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6" w:type="pct"/>
        <w:tblInd w:w="-12" w:type="dxa"/>
        <w:tblLook w:val="04A0" w:firstRow="1" w:lastRow="0" w:firstColumn="1" w:lastColumn="0" w:noHBand="0" w:noVBand="1"/>
      </w:tblPr>
      <w:tblGrid>
        <w:gridCol w:w="9366"/>
      </w:tblGrid>
      <w:tr w:rsidR="005B5238" w:rsidRPr="005B5238" w14:paraId="31FCF765" w14:textId="77777777" w:rsidTr="001C78F0">
        <w:trPr>
          <w:trHeight w:val="13943"/>
        </w:trPr>
        <w:tc>
          <w:tcPr>
            <w:tcW w:w="9277" w:type="dxa"/>
          </w:tcPr>
          <w:p w14:paraId="7E436EB2" w14:textId="656BB765" w:rsidR="0087471B" w:rsidRPr="005B5238" w:rsidRDefault="0087471B" w:rsidP="00EA62A4">
            <w:pPr>
              <w:spacing w:line="240" w:lineRule="auto"/>
              <w:jc w:val="center"/>
              <w:rPr>
                <w:rFonts w:eastAsia="Times New Roman" w:cs="Times New Roman"/>
                <w:b/>
                <w:szCs w:val="24"/>
                <w:lang w:eastAsia="ru-RU"/>
              </w:rPr>
            </w:pPr>
            <w:bookmarkStart w:id="0" w:name="_Toc442779981"/>
            <w:bookmarkStart w:id="1" w:name="_Toc454283229"/>
          </w:p>
          <w:p w14:paraId="48D85A05" w14:textId="356B16D4" w:rsidR="00AF5D11" w:rsidRDefault="00AF5D11" w:rsidP="00AF5D11">
            <w:pPr>
              <w:tabs>
                <w:tab w:val="left" w:pos="0"/>
                <w:tab w:val="center" w:pos="5037"/>
                <w:tab w:val="left" w:pos="6093"/>
              </w:tabs>
              <w:jc w:val="left"/>
              <w:rPr>
                <w:bCs/>
                <w:sz w:val="26"/>
                <w:szCs w:val="26"/>
              </w:rPr>
            </w:pPr>
            <w:r>
              <w:rPr>
                <w:bCs/>
                <w:sz w:val="26"/>
                <w:szCs w:val="26"/>
              </w:rPr>
              <w:t xml:space="preserve">                                                                               </w:t>
            </w:r>
            <w:r w:rsidRPr="009F5E53">
              <w:rPr>
                <w:bCs/>
                <w:sz w:val="26"/>
                <w:szCs w:val="26"/>
              </w:rPr>
              <w:t>Приложение</w:t>
            </w:r>
            <w:r>
              <w:rPr>
                <w:bCs/>
                <w:sz w:val="26"/>
                <w:szCs w:val="26"/>
              </w:rPr>
              <w:t xml:space="preserve"> </w:t>
            </w:r>
            <w:r w:rsidRPr="009F5E53">
              <w:rPr>
                <w:bCs/>
                <w:sz w:val="26"/>
                <w:szCs w:val="26"/>
              </w:rPr>
              <w:t>к решению</w:t>
            </w:r>
          </w:p>
          <w:p w14:paraId="5284B265" w14:textId="206B460D" w:rsidR="00AF5D11" w:rsidRDefault="00AF5D11" w:rsidP="00AF5D11">
            <w:pPr>
              <w:tabs>
                <w:tab w:val="left" w:pos="0"/>
                <w:tab w:val="center" w:pos="5037"/>
                <w:tab w:val="left" w:pos="6093"/>
              </w:tabs>
              <w:jc w:val="left"/>
              <w:rPr>
                <w:bCs/>
                <w:sz w:val="26"/>
                <w:szCs w:val="26"/>
              </w:rPr>
            </w:pPr>
            <w:r>
              <w:rPr>
                <w:bCs/>
                <w:sz w:val="26"/>
                <w:szCs w:val="26"/>
              </w:rPr>
              <w:t xml:space="preserve">                                                                               </w:t>
            </w:r>
            <w:r w:rsidRPr="009F5E53">
              <w:rPr>
                <w:bCs/>
                <w:sz w:val="26"/>
                <w:szCs w:val="26"/>
              </w:rPr>
              <w:t>Норильского городского</w:t>
            </w:r>
          </w:p>
          <w:p w14:paraId="405B1B98" w14:textId="6D1C3A1B" w:rsidR="00AF5D11" w:rsidRPr="009F5E53" w:rsidRDefault="00AF5D11" w:rsidP="00AF5D11">
            <w:pPr>
              <w:tabs>
                <w:tab w:val="left" w:pos="0"/>
                <w:tab w:val="center" w:pos="5037"/>
                <w:tab w:val="left" w:pos="6093"/>
              </w:tabs>
              <w:jc w:val="left"/>
              <w:rPr>
                <w:bCs/>
                <w:sz w:val="26"/>
                <w:szCs w:val="26"/>
              </w:rPr>
            </w:pPr>
            <w:r>
              <w:rPr>
                <w:bCs/>
                <w:sz w:val="26"/>
                <w:szCs w:val="26"/>
              </w:rPr>
              <w:t xml:space="preserve">                                                                               </w:t>
            </w:r>
            <w:r w:rsidRPr="009F5E53">
              <w:rPr>
                <w:bCs/>
                <w:sz w:val="26"/>
                <w:szCs w:val="26"/>
              </w:rPr>
              <w:t>Совета депутатов</w:t>
            </w:r>
            <w:r>
              <w:rPr>
                <w:bCs/>
                <w:sz w:val="26"/>
                <w:szCs w:val="26"/>
              </w:rPr>
              <w:t xml:space="preserve">  </w:t>
            </w:r>
          </w:p>
          <w:p w14:paraId="023E79F4" w14:textId="67813427" w:rsidR="00AF5D11" w:rsidRPr="009F5E53" w:rsidRDefault="00AF5D11" w:rsidP="00AF5D11">
            <w:pPr>
              <w:tabs>
                <w:tab w:val="left" w:pos="0"/>
                <w:tab w:val="center" w:pos="5037"/>
              </w:tabs>
              <w:jc w:val="left"/>
              <w:rPr>
                <w:bCs/>
                <w:sz w:val="26"/>
                <w:szCs w:val="26"/>
              </w:rPr>
            </w:pPr>
            <w:r>
              <w:rPr>
                <w:bCs/>
                <w:sz w:val="26"/>
                <w:szCs w:val="26"/>
              </w:rPr>
              <w:t xml:space="preserve">                                                                               от _______ </w:t>
            </w:r>
            <w:r w:rsidRPr="009F5E53">
              <w:rPr>
                <w:bCs/>
                <w:sz w:val="26"/>
                <w:szCs w:val="26"/>
              </w:rPr>
              <w:t>2023 № _______</w:t>
            </w:r>
          </w:p>
          <w:p w14:paraId="31D9300D" w14:textId="77777777" w:rsidR="00AF5D11" w:rsidRPr="009F5E53" w:rsidRDefault="00AF5D11" w:rsidP="00AF5D11">
            <w:pPr>
              <w:tabs>
                <w:tab w:val="left" w:pos="0"/>
                <w:tab w:val="center" w:pos="5037"/>
              </w:tabs>
              <w:jc w:val="right"/>
              <w:rPr>
                <w:bCs/>
                <w:sz w:val="26"/>
                <w:szCs w:val="26"/>
              </w:rPr>
            </w:pPr>
          </w:p>
          <w:p w14:paraId="74153538" w14:textId="5A743037" w:rsidR="00AF5D11" w:rsidRPr="009F5E53" w:rsidRDefault="00AF5D11" w:rsidP="00AF5D11">
            <w:pPr>
              <w:tabs>
                <w:tab w:val="left" w:pos="0"/>
                <w:tab w:val="center" w:pos="5037"/>
              </w:tabs>
              <w:jc w:val="left"/>
              <w:rPr>
                <w:bCs/>
                <w:sz w:val="26"/>
                <w:szCs w:val="26"/>
              </w:rPr>
            </w:pPr>
            <w:r>
              <w:rPr>
                <w:bCs/>
                <w:sz w:val="26"/>
                <w:szCs w:val="26"/>
              </w:rPr>
              <w:t xml:space="preserve">                                                                               </w:t>
            </w:r>
            <w:r w:rsidRPr="009F5E53">
              <w:rPr>
                <w:bCs/>
                <w:sz w:val="26"/>
                <w:szCs w:val="26"/>
              </w:rPr>
              <w:t>УТВЕРЖДЕНА</w:t>
            </w:r>
          </w:p>
          <w:p w14:paraId="35984B57" w14:textId="587B6521" w:rsidR="00AF5D11" w:rsidRDefault="00AF5D11" w:rsidP="00AF5D11">
            <w:pPr>
              <w:tabs>
                <w:tab w:val="left" w:pos="0"/>
                <w:tab w:val="center" w:pos="5037"/>
              </w:tabs>
              <w:jc w:val="left"/>
              <w:rPr>
                <w:bCs/>
                <w:sz w:val="26"/>
                <w:szCs w:val="26"/>
              </w:rPr>
            </w:pPr>
            <w:r>
              <w:rPr>
                <w:bCs/>
                <w:sz w:val="26"/>
                <w:szCs w:val="26"/>
              </w:rPr>
              <w:t xml:space="preserve">                                                                   </w:t>
            </w:r>
            <w:r w:rsidRPr="009F5E53">
              <w:rPr>
                <w:bCs/>
                <w:sz w:val="26"/>
                <w:szCs w:val="26"/>
              </w:rPr>
              <w:t>решением Норильского городского</w:t>
            </w:r>
          </w:p>
          <w:p w14:paraId="6CA795A9" w14:textId="066D94F1" w:rsidR="00AF5D11" w:rsidRDefault="00AF5D11" w:rsidP="00AF5D11">
            <w:pPr>
              <w:tabs>
                <w:tab w:val="left" w:pos="0"/>
                <w:tab w:val="center" w:pos="5037"/>
              </w:tabs>
              <w:jc w:val="left"/>
              <w:rPr>
                <w:bCs/>
                <w:sz w:val="26"/>
                <w:szCs w:val="26"/>
              </w:rPr>
            </w:pPr>
            <w:r>
              <w:rPr>
                <w:bCs/>
                <w:sz w:val="26"/>
                <w:szCs w:val="26"/>
              </w:rPr>
              <w:t xml:space="preserve">                                                                  </w:t>
            </w:r>
            <w:r w:rsidRPr="009F5E53">
              <w:rPr>
                <w:bCs/>
                <w:sz w:val="26"/>
                <w:szCs w:val="26"/>
              </w:rPr>
              <w:t xml:space="preserve">Совета депутатов </w:t>
            </w:r>
          </w:p>
          <w:p w14:paraId="74255905" w14:textId="353D42B7" w:rsidR="00AF5D11" w:rsidRPr="009F5E53" w:rsidRDefault="00AF5D11" w:rsidP="00AF5D11">
            <w:pPr>
              <w:tabs>
                <w:tab w:val="left" w:pos="0"/>
                <w:tab w:val="center" w:pos="5037"/>
              </w:tabs>
              <w:jc w:val="left"/>
              <w:rPr>
                <w:bCs/>
                <w:sz w:val="26"/>
                <w:szCs w:val="26"/>
              </w:rPr>
            </w:pPr>
            <w:r>
              <w:rPr>
                <w:bCs/>
                <w:sz w:val="26"/>
                <w:szCs w:val="26"/>
              </w:rPr>
              <w:t xml:space="preserve">                                                                  </w:t>
            </w:r>
            <w:r w:rsidRPr="009F5E53">
              <w:rPr>
                <w:bCs/>
                <w:sz w:val="26"/>
                <w:szCs w:val="26"/>
              </w:rPr>
              <w:t>от 2</w:t>
            </w:r>
            <w:r>
              <w:rPr>
                <w:bCs/>
                <w:sz w:val="26"/>
                <w:szCs w:val="26"/>
              </w:rPr>
              <w:t>1</w:t>
            </w:r>
            <w:r w:rsidRPr="009F5E53">
              <w:rPr>
                <w:bCs/>
                <w:sz w:val="26"/>
                <w:szCs w:val="26"/>
              </w:rPr>
              <w:t>.0</w:t>
            </w:r>
            <w:r>
              <w:rPr>
                <w:bCs/>
                <w:sz w:val="26"/>
                <w:szCs w:val="26"/>
              </w:rPr>
              <w:t>2</w:t>
            </w:r>
            <w:r w:rsidRPr="009F5E53">
              <w:rPr>
                <w:bCs/>
                <w:sz w:val="26"/>
                <w:szCs w:val="26"/>
              </w:rPr>
              <w:t>.201</w:t>
            </w:r>
            <w:r>
              <w:rPr>
                <w:bCs/>
                <w:sz w:val="26"/>
                <w:szCs w:val="26"/>
              </w:rPr>
              <w:t>7</w:t>
            </w:r>
            <w:r w:rsidRPr="009F5E53">
              <w:rPr>
                <w:bCs/>
                <w:sz w:val="26"/>
                <w:szCs w:val="26"/>
              </w:rPr>
              <w:t xml:space="preserve"> № 3</w:t>
            </w:r>
            <w:r>
              <w:rPr>
                <w:bCs/>
                <w:sz w:val="26"/>
                <w:szCs w:val="26"/>
              </w:rPr>
              <w:t>6</w:t>
            </w:r>
            <w:r w:rsidRPr="009F5E53">
              <w:rPr>
                <w:bCs/>
                <w:sz w:val="26"/>
                <w:szCs w:val="26"/>
              </w:rPr>
              <w:t>/4-</w:t>
            </w:r>
            <w:r>
              <w:rPr>
                <w:bCs/>
                <w:sz w:val="26"/>
                <w:szCs w:val="26"/>
              </w:rPr>
              <w:t>803</w:t>
            </w:r>
          </w:p>
          <w:p w14:paraId="31992BD9" w14:textId="77777777" w:rsidR="0087471B" w:rsidRPr="005B5238" w:rsidRDefault="0087471B" w:rsidP="00EA62A4">
            <w:pPr>
              <w:spacing w:line="240" w:lineRule="auto"/>
              <w:jc w:val="center"/>
              <w:rPr>
                <w:rFonts w:eastAsia="Times New Roman" w:cs="Times New Roman"/>
                <w:b/>
                <w:sz w:val="48"/>
                <w:szCs w:val="48"/>
                <w:u w:val="single"/>
                <w:lang w:eastAsia="ru-RU"/>
              </w:rPr>
            </w:pPr>
          </w:p>
          <w:p w14:paraId="5C33E518" w14:textId="77777777" w:rsidR="0087471B" w:rsidRPr="005B5238" w:rsidRDefault="0087471B" w:rsidP="00EA62A4">
            <w:pPr>
              <w:spacing w:line="240" w:lineRule="auto"/>
              <w:jc w:val="center"/>
              <w:rPr>
                <w:rFonts w:eastAsia="Times New Roman" w:cs="Times New Roman"/>
                <w:b/>
                <w:sz w:val="48"/>
                <w:szCs w:val="48"/>
                <w:u w:val="single"/>
                <w:lang w:eastAsia="ru-RU"/>
              </w:rPr>
            </w:pPr>
          </w:p>
          <w:p w14:paraId="7F42AB16" w14:textId="77777777" w:rsidR="0087471B" w:rsidRPr="005B5238" w:rsidRDefault="0087471B" w:rsidP="00EA62A4">
            <w:pPr>
              <w:spacing w:line="240" w:lineRule="auto"/>
              <w:ind w:firstLine="0"/>
              <w:jc w:val="center"/>
              <w:rPr>
                <w:rFonts w:cs="Times New Roman"/>
                <w:b/>
                <w:sz w:val="40"/>
                <w:szCs w:val="40"/>
              </w:rPr>
            </w:pPr>
            <w:r w:rsidRPr="005B5238">
              <w:rPr>
                <w:rFonts w:cs="Times New Roman"/>
                <w:b/>
                <w:sz w:val="40"/>
                <w:szCs w:val="40"/>
              </w:rPr>
              <w:t xml:space="preserve">Программа комплексного развития </w:t>
            </w:r>
          </w:p>
          <w:p w14:paraId="3BAA63ED" w14:textId="77777777" w:rsidR="0087471B" w:rsidRPr="005B5238" w:rsidRDefault="0087471B" w:rsidP="00EA62A4">
            <w:pPr>
              <w:spacing w:line="240" w:lineRule="auto"/>
              <w:ind w:firstLine="0"/>
              <w:jc w:val="center"/>
              <w:rPr>
                <w:rFonts w:cs="Times New Roman"/>
                <w:b/>
                <w:sz w:val="40"/>
                <w:szCs w:val="40"/>
              </w:rPr>
            </w:pPr>
            <w:r w:rsidRPr="005B5238">
              <w:rPr>
                <w:rFonts w:cs="Times New Roman"/>
                <w:b/>
                <w:sz w:val="40"/>
                <w:szCs w:val="40"/>
              </w:rPr>
              <w:t xml:space="preserve">систем коммунальной инфраструктуры муниципального образования город Норильск </w:t>
            </w:r>
          </w:p>
          <w:p w14:paraId="12C85B89" w14:textId="77777777" w:rsidR="0087471B" w:rsidRPr="005B5238" w:rsidRDefault="0087471B" w:rsidP="00EA62A4">
            <w:pPr>
              <w:spacing w:line="240" w:lineRule="auto"/>
              <w:ind w:firstLine="0"/>
              <w:jc w:val="center"/>
              <w:rPr>
                <w:rFonts w:cs="Times New Roman"/>
                <w:b/>
                <w:sz w:val="40"/>
                <w:szCs w:val="40"/>
              </w:rPr>
            </w:pPr>
            <w:r w:rsidRPr="005B5238">
              <w:rPr>
                <w:rFonts w:cs="Times New Roman"/>
                <w:b/>
                <w:sz w:val="40"/>
                <w:szCs w:val="40"/>
              </w:rPr>
              <w:t>на период с 2016 по 2025 годы</w:t>
            </w:r>
          </w:p>
          <w:p w14:paraId="2B6C417B" w14:textId="77777777" w:rsidR="0087471B" w:rsidRPr="005B5238" w:rsidRDefault="0087471B" w:rsidP="00EA62A4">
            <w:pPr>
              <w:spacing w:after="120" w:line="240" w:lineRule="auto"/>
              <w:ind w:firstLine="0"/>
              <w:jc w:val="center"/>
              <w:rPr>
                <w:rFonts w:eastAsia="Times New Roman" w:cs="Times New Roman"/>
                <w:b/>
                <w:sz w:val="32"/>
                <w:szCs w:val="32"/>
                <w:lang w:eastAsia="ru-RU"/>
              </w:rPr>
            </w:pPr>
            <w:r w:rsidRPr="005B5238">
              <w:rPr>
                <w:rFonts w:eastAsia="Times New Roman" w:cs="Times New Roman"/>
                <w:b/>
                <w:sz w:val="32"/>
                <w:szCs w:val="32"/>
                <w:lang w:eastAsia="ru-RU"/>
              </w:rPr>
              <w:t>(актуализация 2023 год)</w:t>
            </w:r>
          </w:p>
          <w:p w14:paraId="7318D3B0" w14:textId="77777777" w:rsidR="0087471B" w:rsidRPr="005B5238" w:rsidRDefault="0087471B" w:rsidP="00EA62A4">
            <w:pPr>
              <w:spacing w:line="240" w:lineRule="auto"/>
              <w:jc w:val="center"/>
              <w:rPr>
                <w:rFonts w:eastAsia="Times New Roman" w:cs="Times New Roman"/>
                <w:b/>
                <w:sz w:val="36"/>
                <w:szCs w:val="36"/>
                <w:lang w:eastAsia="ru-RU"/>
              </w:rPr>
            </w:pPr>
          </w:p>
          <w:p w14:paraId="1A7DF622" w14:textId="77777777" w:rsidR="0087471B" w:rsidRPr="005B5238" w:rsidRDefault="0087471B" w:rsidP="00EA62A4">
            <w:pPr>
              <w:spacing w:line="240" w:lineRule="auto"/>
              <w:jc w:val="center"/>
              <w:rPr>
                <w:rFonts w:eastAsia="Times New Roman" w:cs="Times New Roman"/>
                <w:b/>
                <w:sz w:val="36"/>
                <w:szCs w:val="36"/>
                <w:lang w:eastAsia="ru-RU"/>
              </w:rPr>
            </w:pPr>
          </w:p>
          <w:p w14:paraId="6D583F1B" w14:textId="77777777" w:rsidR="0087471B" w:rsidRPr="005B5238" w:rsidRDefault="0087471B" w:rsidP="00EA62A4">
            <w:pPr>
              <w:spacing w:line="240" w:lineRule="auto"/>
              <w:jc w:val="center"/>
              <w:rPr>
                <w:rFonts w:eastAsia="Times New Roman" w:cs="Times New Roman"/>
                <w:b/>
                <w:sz w:val="36"/>
                <w:szCs w:val="36"/>
                <w:lang w:eastAsia="ru-RU"/>
              </w:rPr>
            </w:pPr>
          </w:p>
          <w:p w14:paraId="6D79D6F5" w14:textId="77777777" w:rsidR="0087471B" w:rsidRPr="005B5238" w:rsidRDefault="0087471B" w:rsidP="00EA62A4">
            <w:pPr>
              <w:spacing w:line="240" w:lineRule="auto"/>
              <w:jc w:val="center"/>
              <w:rPr>
                <w:rFonts w:eastAsia="Times New Roman" w:cs="Times New Roman"/>
                <w:b/>
                <w:sz w:val="36"/>
                <w:szCs w:val="36"/>
                <w:lang w:eastAsia="ru-RU"/>
              </w:rPr>
            </w:pPr>
            <w:r w:rsidRPr="005B5238">
              <w:rPr>
                <w:rFonts w:eastAsia="Times New Roman" w:cs="Times New Roman"/>
                <w:b/>
                <w:sz w:val="36"/>
                <w:szCs w:val="36"/>
                <w:lang w:eastAsia="ru-RU"/>
              </w:rPr>
              <w:t>Программный документ</w:t>
            </w:r>
          </w:p>
          <w:p w14:paraId="7638616C" w14:textId="77777777" w:rsidR="0087471B" w:rsidRPr="005B5238" w:rsidRDefault="0087471B" w:rsidP="00EA62A4">
            <w:pPr>
              <w:spacing w:line="240" w:lineRule="auto"/>
              <w:jc w:val="center"/>
              <w:rPr>
                <w:rFonts w:eastAsia="Times New Roman" w:cs="Times New Roman"/>
                <w:b/>
                <w:sz w:val="32"/>
                <w:szCs w:val="36"/>
                <w:lang w:eastAsia="ru-RU"/>
              </w:rPr>
            </w:pPr>
          </w:p>
          <w:p w14:paraId="6BFE6624" w14:textId="77777777" w:rsidR="0087471B" w:rsidRPr="005B5238" w:rsidRDefault="0087471B" w:rsidP="00EA62A4">
            <w:pPr>
              <w:spacing w:line="240" w:lineRule="auto"/>
              <w:jc w:val="center"/>
              <w:rPr>
                <w:b/>
                <w:sz w:val="28"/>
              </w:rPr>
            </w:pPr>
          </w:p>
          <w:p w14:paraId="19A1614D" w14:textId="77777777" w:rsidR="0087471B" w:rsidRPr="005B5238" w:rsidRDefault="0087471B" w:rsidP="00EA62A4">
            <w:pPr>
              <w:spacing w:line="240" w:lineRule="auto"/>
              <w:jc w:val="center"/>
              <w:rPr>
                <w:b/>
                <w:sz w:val="28"/>
              </w:rPr>
            </w:pPr>
          </w:p>
          <w:p w14:paraId="5F1E81F1" w14:textId="77777777" w:rsidR="0087471B" w:rsidRPr="005B5238" w:rsidRDefault="0087471B" w:rsidP="00EA62A4">
            <w:pPr>
              <w:spacing w:line="240" w:lineRule="auto"/>
              <w:rPr>
                <w:rFonts w:eastAsia="Times New Roman" w:cs="Times New Roman"/>
                <w:b/>
                <w:sz w:val="36"/>
                <w:szCs w:val="36"/>
                <w:lang w:eastAsia="ru-RU"/>
              </w:rPr>
            </w:pPr>
          </w:p>
          <w:p w14:paraId="306BD285" w14:textId="77777777" w:rsidR="0087471B" w:rsidRPr="005B5238" w:rsidRDefault="0087471B" w:rsidP="00EA62A4">
            <w:pPr>
              <w:spacing w:line="240" w:lineRule="auto"/>
              <w:rPr>
                <w:rFonts w:eastAsia="Times New Roman" w:cs="Times New Roman"/>
                <w:b/>
                <w:sz w:val="36"/>
                <w:szCs w:val="36"/>
                <w:lang w:eastAsia="ru-RU"/>
              </w:rPr>
            </w:pPr>
          </w:p>
          <w:p w14:paraId="3377F53C" w14:textId="77777777" w:rsidR="0087471B" w:rsidRPr="005B5238" w:rsidRDefault="0087471B" w:rsidP="00EA62A4">
            <w:pPr>
              <w:spacing w:line="240" w:lineRule="auto"/>
              <w:rPr>
                <w:rFonts w:eastAsia="Times New Roman" w:cs="Times New Roman"/>
                <w:b/>
                <w:sz w:val="36"/>
                <w:szCs w:val="36"/>
                <w:lang w:eastAsia="ru-RU"/>
              </w:rPr>
            </w:pPr>
          </w:p>
          <w:p w14:paraId="1C07CC20" w14:textId="77777777" w:rsidR="0087471B" w:rsidRPr="005B5238" w:rsidRDefault="0087471B" w:rsidP="00EA62A4">
            <w:pPr>
              <w:spacing w:line="240" w:lineRule="auto"/>
              <w:rPr>
                <w:rFonts w:eastAsia="Times New Roman" w:cs="Times New Roman"/>
                <w:b/>
                <w:sz w:val="36"/>
                <w:szCs w:val="36"/>
                <w:lang w:eastAsia="ru-RU"/>
              </w:rPr>
            </w:pPr>
          </w:p>
          <w:p w14:paraId="67A12896" w14:textId="77777777" w:rsidR="0087471B" w:rsidRPr="005B5238" w:rsidRDefault="0087471B" w:rsidP="00EA62A4">
            <w:pPr>
              <w:spacing w:line="240" w:lineRule="auto"/>
              <w:jc w:val="center"/>
              <w:rPr>
                <w:rFonts w:eastAsia="Times New Roman" w:cs="Times New Roman"/>
                <w:b/>
                <w:sz w:val="32"/>
                <w:szCs w:val="32"/>
                <w:lang w:eastAsia="ru-RU"/>
              </w:rPr>
            </w:pPr>
          </w:p>
          <w:p w14:paraId="2C9EE10E" w14:textId="7FA41546" w:rsidR="0087471B" w:rsidRPr="005B5238" w:rsidRDefault="0087471B" w:rsidP="00EA62A4">
            <w:pPr>
              <w:spacing w:line="240" w:lineRule="auto"/>
              <w:ind w:firstLine="0"/>
              <w:jc w:val="center"/>
              <w:rPr>
                <w:rFonts w:eastAsia="Times New Roman" w:cs="Times New Roman"/>
                <w:i/>
                <w:sz w:val="52"/>
                <w:szCs w:val="24"/>
                <w:lang w:eastAsia="ru-RU"/>
              </w:rPr>
            </w:pPr>
          </w:p>
          <w:p w14:paraId="662C9267" w14:textId="585FE373" w:rsidR="0087471B" w:rsidRPr="005B5238" w:rsidRDefault="0087471B" w:rsidP="00EA62A4">
            <w:pPr>
              <w:spacing w:line="240" w:lineRule="auto"/>
              <w:ind w:firstLine="0"/>
              <w:jc w:val="center"/>
              <w:rPr>
                <w:rFonts w:eastAsia="Times New Roman" w:cs="Times New Roman"/>
                <w:b/>
                <w:szCs w:val="24"/>
                <w:lang w:eastAsia="ru-RU"/>
              </w:rPr>
            </w:pPr>
          </w:p>
          <w:p w14:paraId="04D31C9A" w14:textId="654F151B" w:rsidR="0087471B" w:rsidRPr="005B5238" w:rsidRDefault="0087471B" w:rsidP="00EA62A4">
            <w:pPr>
              <w:spacing w:line="240" w:lineRule="auto"/>
              <w:ind w:firstLine="0"/>
              <w:jc w:val="center"/>
              <w:rPr>
                <w:rFonts w:eastAsia="Times New Roman" w:cs="Times New Roman"/>
                <w:b/>
                <w:sz w:val="28"/>
                <w:szCs w:val="24"/>
                <w:lang w:eastAsia="ru-RU"/>
              </w:rPr>
            </w:pPr>
          </w:p>
        </w:tc>
      </w:tr>
    </w:tbl>
    <w:sdt>
      <w:sdtPr>
        <w:rPr>
          <w:rFonts w:eastAsiaTheme="minorHAnsi" w:cstheme="minorBidi"/>
          <w:b w:val="0"/>
          <w:bCs w:val="0"/>
          <w:sz w:val="24"/>
          <w:szCs w:val="22"/>
          <w:lang w:eastAsia="en-US"/>
        </w:rPr>
        <w:id w:val="1570847082"/>
        <w:docPartObj>
          <w:docPartGallery w:val="Table of Contents"/>
          <w:docPartUnique/>
        </w:docPartObj>
      </w:sdtPr>
      <w:sdtEndPr>
        <w:rPr>
          <w:szCs w:val="24"/>
        </w:rPr>
      </w:sdtEndPr>
      <w:sdtContent>
        <w:p w14:paraId="50ABA10D" w14:textId="77777777" w:rsidR="00F21070" w:rsidRPr="005B5238" w:rsidRDefault="00F21070">
          <w:pPr>
            <w:pStyle w:val="afe"/>
          </w:pPr>
          <w:r w:rsidRPr="005B5238">
            <w:t>Оглавление</w:t>
          </w:r>
        </w:p>
        <w:p w14:paraId="634E54E0" w14:textId="77777777" w:rsidR="00F21070" w:rsidRPr="005B5238" w:rsidRDefault="00F21070" w:rsidP="00F21070">
          <w:pPr>
            <w:pStyle w:val="18"/>
            <w:tabs>
              <w:tab w:val="right" w:leader="dot" w:pos="9345"/>
            </w:tabs>
          </w:pPr>
        </w:p>
        <w:p w14:paraId="4F1AF775" w14:textId="011B89FC" w:rsidR="00B73AAB" w:rsidRPr="000228D1" w:rsidRDefault="00F21070" w:rsidP="00B73AAB">
          <w:pPr>
            <w:pStyle w:val="18"/>
            <w:tabs>
              <w:tab w:val="right" w:leader="dot" w:pos="9345"/>
            </w:tabs>
            <w:spacing w:line="240" w:lineRule="auto"/>
            <w:rPr>
              <w:rFonts w:asciiTheme="minorHAnsi" w:eastAsiaTheme="minorEastAsia" w:hAnsiTheme="minorHAnsi" w:cstheme="minorBidi"/>
              <w:noProof/>
              <w:sz w:val="24"/>
              <w:szCs w:val="24"/>
            </w:rPr>
          </w:pPr>
          <w:r w:rsidRPr="000228D1">
            <w:rPr>
              <w:sz w:val="24"/>
              <w:szCs w:val="24"/>
            </w:rPr>
            <w:fldChar w:fldCharType="begin"/>
          </w:r>
          <w:r w:rsidRPr="000228D1">
            <w:rPr>
              <w:sz w:val="24"/>
              <w:szCs w:val="24"/>
            </w:rPr>
            <w:instrText xml:space="preserve"> TOC \o "1-3" \h \z \u </w:instrText>
          </w:r>
          <w:r w:rsidRPr="000228D1">
            <w:rPr>
              <w:sz w:val="24"/>
              <w:szCs w:val="24"/>
            </w:rPr>
            <w:fldChar w:fldCharType="separate"/>
          </w:r>
          <w:hyperlink w:anchor="_Toc136338297" w:history="1">
            <w:r w:rsidR="00B73AAB" w:rsidRPr="000228D1">
              <w:rPr>
                <w:rStyle w:val="aff0"/>
                <w:noProof/>
                <w:color w:val="auto"/>
                <w:sz w:val="24"/>
                <w:szCs w:val="24"/>
              </w:rPr>
              <w:t>Перечень таблиц</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_Toc136338297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4</w:t>
            </w:r>
            <w:r w:rsidR="00B73AAB" w:rsidRPr="000228D1">
              <w:rPr>
                <w:noProof/>
                <w:webHidden/>
                <w:sz w:val="24"/>
                <w:szCs w:val="24"/>
              </w:rPr>
              <w:fldChar w:fldCharType="end"/>
            </w:r>
          </w:hyperlink>
        </w:p>
        <w:p w14:paraId="5894146D" w14:textId="77167FB7" w:rsidR="00B73AAB" w:rsidRPr="000228D1" w:rsidRDefault="00EF1ABA" w:rsidP="00B73AAB">
          <w:pPr>
            <w:pStyle w:val="18"/>
            <w:tabs>
              <w:tab w:val="right" w:leader="dot" w:pos="9345"/>
            </w:tabs>
            <w:spacing w:line="240" w:lineRule="auto"/>
            <w:rPr>
              <w:rFonts w:asciiTheme="minorHAnsi" w:eastAsiaTheme="minorEastAsia" w:hAnsiTheme="minorHAnsi" w:cstheme="minorBidi"/>
              <w:noProof/>
              <w:sz w:val="24"/>
              <w:szCs w:val="24"/>
            </w:rPr>
          </w:pPr>
          <w:hyperlink w:anchor="_Toc136338298" w:history="1">
            <w:r w:rsidR="00B73AAB" w:rsidRPr="000228D1">
              <w:rPr>
                <w:rStyle w:val="aff0"/>
                <w:noProof/>
                <w:color w:val="auto"/>
                <w:spacing w:val="-2"/>
                <w:sz w:val="24"/>
                <w:szCs w:val="24"/>
                <w:lang w:val="en-US"/>
              </w:rPr>
              <w:t>I</w:t>
            </w:r>
            <w:r w:rsidR="00B73AAB" w:rsidRPr="000228D1">
              <w:rPr>
                <w:rStyle w:val="aff0"/>
                <w:noProof/>
                <w:color w:val="auto"/>
                <w:spacing w:val="-2"/>
                <w:sz w:val="24"/>
                <w:szCs w:val="24"/>
              </w:rPr>
              <w:t>. ПРОГРАММА КОМПЛЕКСНОГО РАЗВИТИЯ СИСТЕМ КОММУНАЛЬНОЙ ИНФРАСТРУКТУРЫ МУНИЦИПАЛЬНОГО ОБРАЗОВАНИЯ ГОРОД НОРИЛЬСК НА ПЕРИОД С 2016 ПО 2025 ГОДЫ</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_Toc136338298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8</w:t>
            </w:r>
            <w:r w:rsidR="00B73AAB" w:rsidRPr="000228D1">
              <w:rPr>
                <w:noProof/>
                <w:webHidden/>
                <w:sz w:val="24"/>
                <w:szCs w:val="24"/>
              </w:rPr>
              <w:fldChar w:fldCharType="end"/>
            </w:r>
          </w:hyperlink>
        </w:p>
        <w:p w14:paraId="43E07A08" w14:textId="53D85A83" w:rsidR="00B73AAB" w:rsidRPr="000228D1" w:rsidRDefault="00EF1ABA" w:rsidP="00B73AAB">
          <w:pPr>
            <w:pStyle w:val="25"/>
            <w:spacing w:line="240" w:lineRule="auto"/>
            <w:rPr>
              <w:rFonts w:asciiTheme="minorHAnsi" w:eastAsiaTheme="minorEastAsia" w:hAnsiTheme="minorHAnsi" w:cstheme="minorBidi"/>
              <w:noProof/>
            </w:rPr>
          </w:pPr>
          <w:hyperlink w:anchor="_Toc136338299" w:history="1">
            <w:r w:rsidR="00B73AAB" w:rsidRPr="000228D1">
              <w:rPr>
                <w:rStyle w:val="aff0"/>
                <w:noProof/>
                <w:color w:val="auto"/>
              </w:rPr>
              <w:t>Раздел 1. Паспорт программы</w:t>
            </w:r>
            <w:r w:rsidR="00B73AAB" w:rsidRPr="000228D1">
              <w:rPr>
                <w:noProof/>
                <w:webHidden/>
              </w:rPr>
              <w:tab/>
            </w:r>
            <w:r w:rsidR="00B73AAB" w:rsidRPr="000228D1">
              <w:rPr>
                <w:noProof/>
                <w:webHidden/>
              </w:rPr>
              <w:fldChar w:fldCharType="begin"/>
            </w:r>
            <w:r w:rsidR="00B73AAB" w:rsidRPr="000228D1">
              <w:rPr>
                <w:noProof/>
                <w:webHidden/>
              </w:rPr>
              <w:instrText xml:space="preserve"> PAGEREF _Toc136338299 \h </w:instrText>
            </w:r>
            <w:r w:rsidR="00B73AAB" w:rsidRPr="000228D1">
              <w:rPr>
                <w:noProof/>
                <w:webHidden/>
              </w:rPr>
            </w:r>
            <w:r w:rsidR="00B73AAB" w:rsidRPr="000228D1">
              <w:rPr>
                <w:noProof/>
                <w:webHidden/>
              </w:rPr>
              <w:fldChar w:fldCharType="separate"/>
            </w:r>
            <w:r w:rsidR="00846832">
              <w:rPr>
                <w:noProof/>
                <w:webHidden/>
              </w:rPr>
              <w:t>8</w:t>
            </w:r>
            <w:r w:rsidR="00B73AAB" w:rsidRPr="000228D1">
              <w:rPr>
                <w:noProof/>
                <w:webHidden/>
              </w:rPr>
              <w:fldChar w:fldCharType="end"/>
            </w:r>
          </w:hyperlink>
        </w:p>
        <w:p w14:paraId="15B655FB" w14:textId="00DDDFB6" w:rsidR="00B73AAB" w:rsidRPr="000228D1" w:rsidRDefault="00EF1ABA" w:rsidP="00B73AAB">
          <w:pPr>
            <w:pStyle w:val="25"/>
            <w:spacing w:line="240" w:lineRule="auto"/>
            <w:rPr>
              <w:rFonts w:asciiTheme="minorHAnsi" w:eastAsiaTheme="minorEastAsia" w:hAnsiTheme="minorHAnsi" w:cstheme="minorBidi"/>
              <w:noProof/>
            </w:rPr>
          </w:pPr>
          <w:hyperlink w:anchor="_Toc136338300" w:history="1">
            <w:r w:rsidR="00B73AAB" w:rsidRPr="000228D1">
              <w:rPr>
                <w:rStyle w:val="aff0"/>
                <w:noProof/>
                <w:color w:val="auto"/>
              </w:rPr>
              <w:t>Раздел 2. Характеристика существующего состояния коммунальной инфраструктуры</w:t>
            </w:r>
            <w:r w:rsidR="00B73AAB" w:rsidRPr="000228D1">
              <w:rPr>
                <w:noProof/>
                <w:webHidden/>
              </w:rPr>
              <w:tab/>
            </w:r>
            <w:r w:rsidR="00B73AAB" w:rsidRPr="000228D1">
              <w:rPr>
                <w:noProof/>
                <w:webHidden/>
              </w:rPr>
              <w:fldChar w:fldCharType="begin"/>
            </w:r>
            <w:r w:rsidR="00B73AAB" w:rsidRPr="000228D1">
              <w:rPr>
                <w:noProof/>
                <w:webHidden/>
              </w:rPr>
              <w:instrText xml:space="preserve"> PAGEREF _Toc136338300 \h </w:instrText>
            </w:r>
            <w:r w:rsidR="00B73AAB" w:rsidRPr="000228D1">
              <w:rPr>
                <w:noProof/>
                <w:webHidden/>
              </w:rPr>
            </w:r>
            <w:r w:rsidR="00B73AAB" w:rsidRPr="000228D1">
              <w:rPr>
                <w:noProof/>
                <w:webHidden/>
              </w:rPr>
              <w:fldChar w:fldCharType="separate"/>
            </w:r>
            <w:r w:rsidR="00846832">
              <w:rPr>
                <w:noProof/>
                <w:webHidden/>
              </w:rPr>
              <w:t>11</w:t>
            </w:r>
            <w:r w:rsidR="00B73AAB" w:rsidRPr="000228D1">
              <w:rPr>
                <w:noProof/>
                <w:webHidden/>
              </w:rPr>
              <w:fldChar w:fldCharType="end"/>
            </w:r>
          </w:hyperlink>
        </w:p>
        <w:p w14:paraId="0F0D4631" w14:textId="42795BC8"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01" w:history="1">
            <w:r w:rsidR="00B73AAB" w:rsidRPr="000228D1">
              <w:rPr>
                <w:rStyle w:val="aff0"/>
                <w:rFonts w:eastAsia="Calibri"/>
                <w:noProof/>
                <w:color w:val="auto"/>
                <w:sz w:val="24"/>
                <w:szCs w:val="24"/>
              </w:rPr>
              <w:t>2.1. Краткий анализ существующего состояния систем ресурсоснабжения</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_Toc136338301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11</w:t>
            </w:r>
            <w:r w:rsidR="00B73AAB" w:rsidRPr="000228D1">
              <w:rPr>
                <w:noProof/>
                <w:webHidden/>
                <w:sz w:val="24"/>
                <w:szCs w:val="24"/>
              </w:rPr>
              <w:fldChar w:fldCharType="end"/>
            </w:r>
          </w:hyperlink>
        </w:p>
        <w:p w14:paraId="0B4A8EA2" w14:textId="050C42E5"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02" w:history="1">
            <w:r w:rsidR="00B73AAB" w:rsidRPr="000228D1">
              <w:rPr>
                <w:rStyle w:val="aff0"/>
                <w:noProof/>
                <w:color w:val="auto"/>
                <w:sz w:val="24"/>
                <w:szCs w:val="24"/>
              </w:rPr>
              <w:t>2.1.1. Система электроснабжения</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_Toc136338302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11</w:t>
            </w:r>
            <w:r w:rsidR="00B73AAB" w:rsidRPr="000228D1">
              <w:rPr>
                <w:noProof/>
                <w:webHidden/>
                <w:sz w:val="24"/>
                <w:szCs w:val="24"/>
              </w:rPr>
              <w:fldChar w:fldCharType="end"/>
            </w:r>
          </w:hyperlink>
        </w:p>
        <w:p w14:paraId="464EA59B" w14:textId="39BC1A4F"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03" w:history="1">
            <w:r w:rsidR="00B73AAB" w:rsidRPr="000228D1">
              <w:rPr>
                <w:rStyle w:val="aff0"/>
                <w:noProof/>
                <w:color w:val="auto"/>
                <w:sz w:val="24"/>
                <w:szCs w:val="24"/>
              </w:rPr>
              <w:t>2.1.2. Система теплоснабжения</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_Toc136338303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24</w:t>
            </w:r>
            <w:r w:rsidR="00B73AAB" w:rsidRPr="000228D1">
              <w:rPr>
                <w:noProof/>
                <w:webHidden/>
                <w:sz w:val="24"/>
                <w:szCs w:val="24"/>
              </w:rPr>
              <w:fldChar w:fldCharType="end"/>
            </w:r>
          </w:hyperlink>
        </w:p>
        <w:p w14:paraId="52341375" w14:textId="34363B2C" w:rsidR="00B73AAB" w:rsidRPr="000228D1" w:rsidRDefault="00EF1ABA" w:rsidP="00B73AAB">
          <w:pPr>
            <w:pStyle w:val="34"/>
            <w:tabs>
              <w:tab w:val="left" w:pos="1779"/>
              <w:tab w:val="right" w:leader="dot" w:pos="9345"/>
            </w:tabs>
            <w:spacing w:line="240" w:lineRule="auto"/>
            <w:rPr>
              <w:rFonts w:asciiTheme="minorHAnsi" w:eastAsiaTheme="minorEastAsia" w:hAnsiTheme="minorHAnsi" w:cstheme="minorBidi"/>
              <w:noProof/>
              <w:sz w:val="24"/>
              <w:szCs w:val="24"/>
            </w:rPr>
          </w:pPr>
          <w:hyperlink w:anchor="_Toc136338304" w:history="1">
            <w:r w:rsidR="00B73AAB" w:rsidRPr="000228D1">
              <w:rPr>
                <w:rStyle w:val="aff0"/>
                <w:noProof/>
                <w:color w:val="auto"/>
                <w:sz w:val="24"/>
                <w:szCs w:val="24"/>
              </w:rPr>
              <w:t>2.1.3.</w:t>
            </w:r>
            <w:r w:rsidR="00B73AAB" w:rsidRPr="000228D1">
              <w:rPr>
                <w:rFonts w:asciiTheme="minorHAnsi" w:eastAsiaTheme="minorEastAsia" w:hAnsiTheme="minorHAnsi" w:cstheme="minorBidi"/>
                <w:noProof/>
                <w:sz w:val="24"/>
                <w:szCs w:val="24"/>
              </w:rPr>
              <w:tab/>
            </w:r>
            <w:r w:rsidR="00B73AAB" w:rsidRPr="000228D1">
              <w:rPr>
                <w:rStyle w:val="aff0"/>
                <w:noProof/>
                <w:color w:val="auto"/>
                <w:sz w:val="24"/>
                <w:szCs w:val="24"/>
              </w:rPr>
              <w:t>Система водоснабжения</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_Toc136338304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48</w:t>
            </w:r>
            <w:r w:rsidR="00B73AAB" w:rsidRPr="000228D1">
              <w:rPr>
                <w:noProof/>
                <w:webHidden/>
                <w:sz w:val="24"/>
                <w:szCs w:val="24"/>
              </w:rPr>
              <w:fldChar w:fldCharType="end"/>
            </w:r>
          </w:hyperlink>
        </w:p>
        <w:p w14:paraId="32DB5BC7" w14:textId="5F70F25E" w:rsidR="00B73AAB" w:rsidRPr="000228D1" w:rsidRDefault="00EF1ABA" w:rsidP="00B73AAB">
          <w:pPr>
            <w:pStyle w:val="34"/>
            <w:tabs>
              <w:tab w:val="left" w:pos="1779"/>
              <w:tab w:val="right" w:leader="dot" w:pos="9345"/>
            </w:tabs>
            <w:spacing w:line="240" w:lineRule="auto"/>
            <w:rPr>
              <w:rFonts w:asciiTheme="minorHAnsi" w:eastAsiaTheme="minorEastAsia" w:hAnsiTheme="minorHAnsi" w:cstheme="minorBidi"/>
              <w:noProof/>
              <w:sz w:val="24"/>
              <w:szCs w:val="24"/>
            </w:rPr>
          </w:pPr>
          <w:hyperlink w:anchor="_Toc136338305" w:history="1">
            <w:r w:rsidR="00B73AAB" w:rsidRPr="000228D1">
              <w:rPr>
                <w:rStyle w:val="aff0"/>
                <w:noProof/>
                <w:color w:val="auto"/>
                <w:sz w:val="24"/>
                <w:szCs w:val="24"/>
              </w:rPr>
              <w:t>2.1.4.</w:t>
            </w:r>
            <w:r w:rsidR="00B73AAB" w:rsidRPr="000228D1">
              <w:rPr>
                <w:rFonts w:asciiTheme="minorHAnsi" w:eastAsiaTheme="minorEastAsia" w:hAnsiTheme="minorHAnsi" w:cstheme="minorBidi"/>
                <w:noProof/>
                <w:sz w:val="24"/>
                <w:szCs w:val="24"/>
              </w:rPr>
              <w:tab/>
            </w:r>
            <w:r w:rsidR="00B73AAB" w:rsidRPr="000228D1">
              <w:rPr>
                <w:rStyle w:val="aff0"/>
                <w:noProof/>
                <w:color w:val="auto"/>
                <w:sz w:val="24"/>
                <w:szCs w:val="24"/>
              </w:rPr>
              <w:t>Система водоотведения</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_Toc136338305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70</w:t>
            </w:r>
            <w:r w:rsidR="00B73AAB" w:rsidRPr="000228D1">
              <w:rPr>
                <w:noProof/>
                <w:webHidden/>
                <w:sz w:val="24"/>
                <w:szCs w:val="24"/>
              </w:rPr>
              <w:fldChar w:fldCharType="end"/>
            </w:r>
          </w:hyperlink>
        </w:p>
        <w:p w14:paraId="245CA6D4" w14:textId="54E743E8" w:rsidR="00B73AAB" w:rsidRPr="000228D1" w:rsidRDefault="00EF1ABA" w:rsidP="00B73AAB">
          <w:pPr>
            <w:pStyle w:val="34"/>
            <w:tabs>
              <w:tab w:val="left" w:pos="1779"/>
              <w:tab w:val="right" w:leader="dot" w:pos="9345"/>
            </w:tabs>
            <w:spacing w:line="240" w:lineRule="auto"/>
            <w:rPr>
              <w:rFonts w:asciiTheme="minorHAnsi" w:eastAsiaTheme="minorEastAsia" w:hAnsiTheme="minorHAnsi" w:cstheme="minorBidi"/>
              <w:noProof/>
              <w:sz w:val="24"/>
              <w:szCs w:val="24"/>
            </w:rPr>
          </w:pPr>
          <w:hyperlink w:anchor="_Toc136338306" w:history="1">
            <w:r w:rsidR="00B73AAB" w:rsidRPr="000228D1">
              <w:rPr>
                <w:rStyle w:val="aff0"/>
                <w:noProof/>
                <w:color w:val="auto"/>
                <w:sz w:val="24"/>
                <w:szCs w:val="24"/>
              </w:rPr>
              <w:t>2.1.5.</w:t>
            </w:r>
            <w:r w:rsidR="00B73AAB" w:rsidRPr="000228D1">
              <w:rPr>
                <w:rFonts w:asciiTheme="minorHAnsi" w:eastAsiaTheme="minorEastAsia" w:hAnsiTheme="minorHAnsi" w:cstheme="minorBidi"/>
                <w:noProof/>
                <w:sz w:val="24"/>
                <w:szCs w:val="24"/>
              </w:rPr>
              <w:tab/>
            </w:r>
            <w:r w:rsidR="00B73AAB" w:rsidRPr="000228D1">
              <w:rPr>
                <w:rStyle w:val="aff0"/>
                <w:noProof/>
                <w:color w:val="auto"/>
                <w:sz w:val="24"/>
                <w:szCs w:val="24"/>
              </w:rPr>
              <w:t>Система сбора и утилизации ТКО</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_Toc136338306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104</w:t>
            </w:r>
            <w:r w:rsidR="00B73AAB" w:rsidRPr="000228D1">
              <w:rPr>
                <w:noProof/>
                <w:webHidden/>
                <w:sz w:val="24"/>
                <w:szCs w:val="24"/>
              </w:rPr>
              <w:fldChar w:fldCharType="end"/>
            </w:r>
          </w:hyperlink>
        </w:p>
        <w:p w14:paraId="1178DC13" w14:textId="7282D969" w:rsidR="00B73AAB" w:rsidRPr="000228D1" w:rsidRDefault="00EF1ABA" w:rsidP="00B73AAB">
          <w:pPr>
            <w:pStyle w:val="34"/>
            <w:tabs>
              <w:tab w:val="left" w:pos="1779"/>
              <w:tab w:val="right" w:leader="dot" w:pos="9345"/>
            </w:tabs>
            <w:spacing w:line="240" w:lineRule="auto"/>
            <w:rPr>
              <w:rFonts w:asciiTheme="minorHAnsi" w:eastAsiaTheme="minorEastAsia" w:hAnsiTheme="minorHAnsi" w:cstheme="minorBidi"/>
              <w:noProof/>
              <w:sz w:val="24"/>
              <w:szCs w:val="24"/>
            </w:rPr>
          </w:pPr>
          <w:hyperlink w:anchor="_Toc136338307" w:history="1">
            <w:r w:rsidR="00B73AAB" w:rsidRPr="000228D1">
              <w:rPr>
                <w:rStyle w:val="aff0"/>
                <w:noProof/>
                <w:color w:val="auto"/>
                <w:sz w:val="24"/>
                <w:szCs w:val="24"/>
              </w:rPr>
              <w:t>2.1.6.</w:t>
            </w:r>
            <w:r w:rsidR="00B73AAB" w:rsidRPr="000228D1">
              <w:rPr>
                <w:rFonts w:asciiTheme="minorHAnsi" w:eastAsiaTheme="minorEastAsia" w:hAnsiTheme="minorHAnsi" w:cstheme="minorBidi"/>
                <w:noProof/>
                <w:sz w:val="24"/>
                <w:szCs w:val="24"/>
              </w:rPr>
              <w:tab/>
            </w:r>
            <w:r w:rsidR="00B73AAB" w:rsidRPr="000228D1">
              <w:rPr>
                <w:rStyle w:val="aff0"/>
                <w:noProof/>
                <w:color w:val="auto"/>
                <w:sz w:val="24"/>
                <w:szCs w:val="24"/>
              </w:rPr>
              <w:t>Система газоснабжения</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_Toc136338307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119</w:t>
            </w:r>
            <w:r w:rsidR="00B73AAB" w:rsidRPr="000228D1">
              <w:rPr>
                <w:noProof/>
                <w:webHidden/>
                <w:sz w:val="24"/>
                <w:szCs w:val="24"/>
              </w:rPr>
              <w:fldChar w:fldCharType="end"/>
            </w:r>
          </w:hyperlink>
        </w:p>
        <w:p w14:paraId="649F7C33" w14:textId="204D2D23"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08" w:history="1">
            <w:r w:rsidR="00B73AAB" w:rsidRPr="000228D1">
              <w:rPr>
                <w:rStyle w:val="aff0"/>
                <w:rFonts w:eastAsia="Calibri"/>
                <w:noProof/>
                <w:color w:val="auto"/>
                <w:sz w:val="24"/>
                <w:szCs w:val="24"/>
              </w:rPr>
              <w:t>2.2. Краткий анализ состояния установки приборов учета и энергоресурсосбережения у потребителей</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_Toc136338308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127</w:t>
            </w:r>
            <w:r w:rsidR="00B73AAB" w:rsidRPr="000228D1">
              <w:rPr>
                <w:noProof/>
                <w:webHidden/>
                <w:sz w:val="24"/>
                <w:szCs w:val="24"/>
              </w:rPr>
              <w:fldChar w:fldCharType="end"/>
            </w:r>
          </w:hyperlink>
        </w:p>
        <w:p w14:paraId="556C8C50" w14:textId="0533BE85" w:rsidR="00B73AAB" w:rsidRPr="000228D1" w:rsidRDefault="00EF1ABA" w:rsidP="00B73AAB">
          <w:pPr>
            <w:pStyle w:val="25"/>
            <w:spacing w:line="240" w:lineRule="auto"/>
            <w:rPr>
              <w:rFonts w:asciiTheme="minorHAnsi" w:eastAsiaTheme="minorEastAsia" w:hAnsiTheme="minorHAnsi" w:cstheme="minorBidi"/>
              <w:noProof/>
            </w:rPr>
          </w:pPr>
          <w:hyperlink w:anchor="_Toc136338309" w:history="1">
            <w:r w:rsidR="00B73AAB" w:rsidRPr="000228D1">
              <w:rPr>
                <w:rStyle w:val="aff0"/>
                <w:noProof/>
                <w:color w:val="auto"/>
              </w:rPr>
              <w:t>Раздел 3. Перспективы развития города и прогноз спроса на коммунальные ресурсы</w:t>
            </w:r>
            <w:r w:rsidR="00B73AAB" w:rsidRPr="000228D1">
              <w:rPr>
                <w:noProof/>
                <w:webHidden/>
              </w:rPr>
              <w:tab/>
            </w:r>
            <w:r w:rsidR="00B73AAB" w:rsidRPr="000228D1">
              <w:rPr>
                <w:noProof/>
                <w:webHidden/>
              </w:rPr>
              <w:fldChar w:fldCharType="begin"/>
            </w:r>
            <w:r w:rsidR="00B73AAB" w:rsidRPr="000228D1">
              <w:rPr>
                <w:noProof/>
                <w:webHidden/>
              </w:rPr>
              <w:instrText xml:space="preserve"> PAGEREF _Toc136338309 \h </w:instrText>
            </w:r>
            <w:r w:rsidR="00B73AAB" w:rsidRPr="000228D1">
              <w:rPr>
                <w:noProof/>
                <w:webHidden/>
              </w:rPr>
            </w:r>
            <w:r w:rsidR="00B73AAB" w:rsidRPr="000228D1">
              <w:rPr>
                <w:noProof/>
                <w:webHidden/>
              </w:rPr>
              <w:fldChar w:fldCharType="separate"/>
            </w:r>
            <w:r w:rsidR="00846832">
              <w:rPr>
                <w:noProof/>
                <w:webHidden/>
              </w:rPr>
              <w:t>130</w:t>
            </w:r>
            <w:r w:rsidR="00B73AAB" w:rsidRPr="000228D1">
              <w:rPr>
                <w:noProof/>
                <w:webHidden/>
              </w:rPr>
              <w:fldChar w:fldCharType="end"/>
            </w:r>
          </w:hyperlink>
        </w:p>
        <w:p w14:paraId="404FC675" w14:textId="57311B2B"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10" w:history="1">
            <w:r w:rsidR="00B73AAB" w:rsidRPr="000228D1">
              <w:rPr>
                <w:rStyle w:val="aff0"/>
                <w:rFonts w:eastAsia="Calibri"/>
                <w:noProof/>
                <w:color w:val="auto"/>
                <w:sz w:val="24"/>
                <w:szCs w:val="24"/>
              </w:rPr>
              <w:t>3.1. Перспективные показатели развития города</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_Toc136338310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130</w:t>
            </w:r>
            <w:r w:rsidR="00B73AAB" w:rsidRPr="000228D1">
              <w:rPr>
                <w:noProof/>
                <w:webHidden/>
                <w:sz w:val="24"/>
                <w:szCs w:val="24"/>
              </w:rPr>
              <w:fldChar w:fldCharType="end"/>
            </w:r>
          </w:hyperlink>
        </w:p>
        <w:p w14:paraId="4F7D57D6" w14:textId="2CFEAD2A"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11" w:history="1">
            <w:r w:rsidR="00B73AAB" w:rsidRPr="000228D1">
              <w:rPr>
                <w:rStyle w:val="aff0"/>
                <w:iCs/>
                <w:noProof/>
                <w:color w:val="auto"/>
                <w:sz w:val="24"/>
                <w:szCs w:val="24"/>
              </w:rPr>
              <w:t>3.1.1. Прогноз численности и состава населения (демографический прогноз</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_Toc136338311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130</w:t>
            </w:r>
            <w:r w:rsidR="00B73AAB" w:rsidRPr="000228D1">
              <w:rPr>
                <w:noProof/>
                <w:webHidden/>
                <w:sz w:val="24"/>
                <w:szCs w:val="24"/>
              </w:rPr>
              <w:fldChar w:fldCharType="end"/>
            </w:r>
          </w:hyperlink>
        </w:p>
        <w:p w14:paraId="169F84B6" w14:textId="34DE7A81"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12" w:history="1">
            <w:r w:rsidR="00B73AAB" w:rsidRPr="000228D1">
              <w:rPr>
                <w:rStyle w:val="aff0"/>
                <w:iCs/>
                <w:noProof/>
                <w:color w:val="auto"/>
                <w:sz w:val="24"/>
                <w:szCs w:val="24"/>
              </w:rPr>
              <w:t>3.1.2. Прогноз развития застройки городского округа с прогнозом развития жилищного фонда</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_Toc136338312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132</w:t>
            </w:r>
            <w:r w:rsidR="00B73AAB" w:rsidRPr="000228D1">
              <w:rPr>
                <w:noProof/>
                <w:webHidden/>
                <w:sz w:val="24"/>
                <w:szCs w:val="24"/>
              </w:rPr>
              <w:fldChar w:fldCharType="end"/>
            </w:r>
          </w:hyperlink>
        </w:p>
        <w:p w14:paraId="00B2F70A" w14:textId="0604A436"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13" w:history="1">
            <w:r w:rsidR="00B73AAB" w:rsidRPr="000228D1">
              <w:rPr>
                <w:rStyle w:val="aff0"/>
                <w:iCs/>
                <w:noProof/>
                <w:color w:val="auto"/>
                <w:sz w:val="24"/>
                <w:szCs w:val="24"/>
              </w:rPr>
              <w:t xml:space="preserve">3.1.3. </w:t>
            </w:r>
            <w:r w:rsidR="00B73AAB" w:rsidRPr="000228D1">
              <w:rPr>
                <w:rStyle w:val="aff0"/>
                <w:rFonts w:eastAsia="Calibri"/>
                <w:bCs/>
                <w:noProof/>
                <w:color w:val="auto"/>
                <w:sz w:val="24"/>
                <w:szCs w:val="24"/>
              </w:rPr>
              <w:t>П</w:t>
            </w:r>
            <w:r w:rsidR="00B73AAB" w:rsidRPr="000228D1">
              <w:rPr>
                <w:rStyle w:val="aff0"/>
                <w:bCs/>
                <w:noProof/>
                <w:color w:val="auto"/>
                <w:sz w:val="24"/>
                <w:szCs w:val="24"/>
              </w:rPr>
              <w:t>рогноз развития промышленности</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_Toc136338313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136</w:t>
            </w:r>
            <w:r w:rsidR="00B73AAB" w:rsidRPr="000228D1">
              <w:rPr>
                <w:noProof/>
                <w:webHidden/>
                <w:sz w:val="24"/>
                <w:szCs w:val="24"/>
              </w:rPr>
              <w:fldChar w:fldCharType="end"/>
            </w:r>
          </w:hyperlink>
        </w:p>
        <w:p w14:paraId="6CBBE198" w14:textId="0C2AF9DE"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14" w:history="1">
            <w:r w:rsidR="00B73AAB" w:rsidRPr="000228D1">
              <w:rPr>
                <w:rStyle w:val="aff0"/>
                <w:iCs/>
                <w:noProof/>
                <w:color w:val="auto"/>
                <w:sz w:val="24"/>
                <w:szCs w:val="24"/>
              </w:rPr>
              <w:t xml:space="preserve">3.1.4. </w:t>
            </w:r>
            <w:r w:rsidR="00B73AAB" w:rsidRPr="000228D1">
              <w:rPr>
                <w:rStyle w:val="aff0"/>
                <w:bCs/>
                <w:noProof/>
                <w:color w:val="auto"/>
                <w:sz w:val="24"/>
                <w:szCs w:val="24"/>
              </w:rPr>
              <w:t>Прогноз изменения доходов населения</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_Toc136338314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142</w:t>
            </w:r>
            <w:r w:rsidR="00B73AAB" w:rsidRPr="000228D1">
              <w:rPr>
                <w:noProof/>
                <w:webHidden/>
                <w:sz w:val="24"/>
                <w:szCs w:val="24"/>
              </w:rPr>
              <w:fldChar w:fldCharType="end"/>
            </w:r>
          </w:hyperlink>
        </w:p>
        <w:p w14:paraId="7ECA6F70" w14:textId="5AD4058E"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15" w:history="1">
            <w:r w:rsidR="00B73AAB" w:rsidRPr="000228D1">
              <w:rPr>
                <w:rStyle w:val="aff0"/>
                <w:rFonts w:eastAsia="Calibri"/>
                <w:noProof/>
                <w:color w:val="auto"/>
                <w:sz w:val="24"/>
                <w:szCs w:val="24"/>
              </w:rPr>
              <w:t>3.2. Прогноз спроса на коммунальные ресурсы</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_Toc136338315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144</w:t>
            </w:r>
            <w:r w:rsidR="00B73AAB" w:rsidRPr="000228D1">
              <w:rPr>
                <w:noProof/>
                <w:webHidden/>
                <w:sz w:val="24"/>
                <w:szCs w:val="24"/>
              </w:rPr>
              <w:fldChar w:fldCharType="end"/>
            </w:r>
          </w:hyperlink>
        </w:p>
        <w:p w14:paraId="372224BB" w14:textId="1E63654D"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16" w:history="1">
            <w:r w:rsidR="00B73AAB" w:rsidRPr="000228D1">
              <w:rPr>
                <w:rStyle w:val="aff0"/>
                <w:noProof/>
                <w:color w:val="auto"/>
                <w:sz w:val="24"/>
                <w:szCs w:val="24"/>
              </w:rPr>
              <w:t>3.2.1. Перспективные показатели спроса на электроснабжение</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_Toc136338316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145</w:t>
            </w:r>
            <w:r w:rsidR="00B73AAB" w:rsidRPr="000228D1">
              <w:rPr>
                <w:noProof/>
                <w:webHidden/>
                <w:sz w:val="24"/>
                <w:szCs w:val="24"/>
              </w:rPr>
              <w:fldChar w:fldCharType="end"/>
            </w:r>
          </w:hyperlink>
        </w:p>
        <w:p w14:paraId="33E7FC51" w14:textId="2741A4AC"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17" w:history="1">
            <w:r w:rsidR="00B73AAB" w:rsidRPr="000228D1">
              <w:rPr>
                <w:rStyle w:val="aff0"/>
                <w:noProof/>
                <w:color w:val="auto"/>
                <w:sz w:val="24"/>
                <w:szCs w:val="24"/>
              </w:rPr>
              <w:t>3.2.2. Перспективные показатели спроса на теплоснабжение</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_Toc136338317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146</w:t>
            </w:r>
            <w:r w:rsidR="00B73AAB" w:rsidRPr="000228D1">
              <w:rPr>
                <w:noProof/>
                <w:webHidden/>
                <w:sz w:val="24"/>
                <w:szCs w:val="24"/>
              </w:rPr>
              <w:fldChar w:fldCharType="end"/>
            </w:r>
          </w:hyperlink>
        </w:p>
        <w:p w14:paraId="65C775DB" w14:textId="552C4C1B"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18" w:history="1">
            <w:r w:rsidR="00B73AAB" w:rsidRPr="000228D1">
              <w:rPr>
                <w:rStyle w:val="aff0"/>
                <w:noProof/>
                <w:color w:val="auto"/>
                <w:sz w:val="24"/>
                <w:szCs w:val="24"/>
              </w:rPr>
              <w:t>3.2.3. Перспективные показатели спроса на водоснабжение</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_Toc136338318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147</w:t>
            </w:r>
            <w:r w:rsidR="00B73AAB" w:rsidRPr="000228D1">
              <w:rPr>
                <w:noProof/>
                <w:webHidden/>
                <w:sz w:val="24"/>
                <w:szCs w:val="24"/>
              </w:rPr>
              <w:fldChar w:fldCharType="end"/>
            </w:r>
          </w:hyperlink>
        </w:p>
        <w:p w14:paraId="300148DF" w14:textId="38EE5D34"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19" w:history="1">
            <w:r w:rsidR="00B73AAB" w:rsidRPr="000228D1">
              <w:rPr>
                <w:rStyle w:val="aff0"/>
                <w:noProof/>
                <w:color w:val="auto"/>
                <w:sz w:val="24"/>
                <w:szCs w:val="24"/>
              </w:rPr>
              <w:t>3.2.4. Перспективные показатели спроса на водоотведение</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_Toc136338319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149</w:t>
            </w:r>
            <w:r w:rsidR="00B73AAB" w:rsidRPr="000228D1">
              <w:rPr>
                <w:noProof/>
                <w:webHidden/>
                <w:sz w:val="24"/>
                <w:szCs w:val="24"/>
              </w:rPr>
              <w:fldChar w:fldCharType="end"/>
            </w:r>
          </w:hyperlink>
        </w:p>
        <w:p w14:paraId="3C556595" w14:textId="11B0FD8B"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20" w:history="1">
            <w:r w:rsidR="00B73AAB" w:rsidRPr="000228D1">
              <w:rPr>
                <w:rStyle w:val="aff0"/>
                <w:noProof/>
                <w:color w:val="auto"/>
                <w:sz w:val="24"/>
                <w:szCs w:val="24"/>
              </w:rPr>
              <w:t>3.2.5. Перспективные показатели спроса на услуги вывоза и утилизации ТКО</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_Toc136338320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150</w:t>
            </w:r>
            <w:r w:rsidR="00B73AAB" w:rsidRPr="000228D1">
              <w:rPr>
                <w:noProof/>
                <w:webHidden/>
                <w:sz w:val="24"/>
                <w:szCs w:val="24"/>
              </w:rPr>
              <w:fldChar w:fldCharType="end"/>
            </w:r>
          </w:hyperlink>
        </w:p>
        <w:p w14:paraId="3326E56A" w14:textId="409D23FA" w:rsidR="00B73AAB" w:rsidRPr="000228D1" w:rsidRDefault="00EF1ABA" w:rsidP="00B73AAB">
          <w:pPr>
            <w:pStyle w:val="25"/>
            <w:spacing w:line="240" w:lineRule="auto"/>
            <w:rPr>
              <w:rFonts w:asciiTheme="minorHAnsi" w:eastAsiaTheme="minorEastAsia" w:hAnsiTheme="minorHAnsi" w:cstheme="minorBidi"/>
              <w:noProof/>
            </w:rPr>
          </w:pPr>
          <w:hyperlink w:anchor="_Toc136338321" w:history="1">
            <w:r w:rsidR="00B73AAB" w:rsidRPr="000228D1">
              <w:rPr>
                <w:rStyle w:val="aff0"/>
                <w:noProof/>
                <w:color w:val="auto"/>
              </w:rPr>
              <w:t>Раздел 4. Целевые показатели развития коммунальной инфраструктуры</w:t>
            </w:r>
            <w:r w:rsidR="00B73AAB" w:rsidRPr="000228D1">
              <w:rPr>
                <w:noProof/>
                <w:webHidden/>
              </w:rPr>
              <w:tab/>
            </w:r>
            <w:r w:rsidR="00B73AAB" w:rsidRPr="000228D1">
              <w:rPr>
                <w:noProof/>
                <w:webHidden/>
              </w:rPr>
              <w:fldChar w:fldCharType="begin"/>
            </w:r>
            <w:r w:rsidR="00B73AAB" w:rsidRPr="000228D1">
              <w:rPr>
                <w:noProof/>
                <w:webHidden/>
              </w:rPr>
              <w:instrText xml:space="preserve"> PAGEREF _Toc136338321 \h </w:instrText>
            </w:r>
            <w:r w:rsidR="00B73AAB" w:rsidRPr="000228D1">
              <w:rPr>
                <w:noProof/>
                <w:webHidden/>
              </w:rPr>
            </w:r>
            <w:r w:rsidR="00B73AAB" w:rsidRPr="000228D1">
              <w:rPr>
                <w:noProof/>
                <w:webHidden/>
              </w:rPr>
              <w:fldChar w:fldCharType="separate"/>
            </w:r>
            <w:r w:rsidR="00846832">
              <w:rPr>
                <w:noProof/>
                <w:webHidden/>
              </w:rPr>
              <w:t>151</w:t>
            </w:r>
            <w:r w:rsidR="00B73AAB" w:rsidRPr="000228D1">
              <w:rPr>
                <w:noProof/>
                <w:webHidden/>
              </w:rPr>
              <w:fldChar w:fldCharType="end"/>
            </w:r>
          </w:hyperlink>
        </w:p>
        <w:p w14:paraId="763BD6A4" w14:textId="4E70BC7B"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22" w:history="1">
            <w:r w:rsidR="00B73AAB" w:rsidRPr="000228D1">
              <w:rPr>
                <w:rStyle w:val="aff0"/>
                <w:rFonts w:eastAsia="Calibri"/>
                <w:noProof/>
                <w:color w:val="auto"/>
                <w:sz w:val="24"/>
                <w:szCs w:val="24"/>
              </w:rPr>
              <w:t>4.1. Целевые показатели развития системы электроснабжения на территории МО город Норильск</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_Toc136338322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151</w:t>
            </w:r>
            <w:r w:rsidR="00B73AAB" w:rsidRPr="000228D1">
              <w:rPr>
                <w:noProof/>
                <w:webHidden/>
                <w:sz w:val="24"/>
                <w:szCs w:val="24"/>
              </w:rPr>
              <w:fldChar w:fldCharType="end"/>
            </w:r>
          </w:hyperlink>
        </w:p>
        <w:p w14:paraId="70A64830" w14:textId="31385670"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23" w:history="1">
            <w:r w:rsidR="00B73AAB" w:rsidRPr="000228D1">
              <w:rPr>
                <w:rStyle w:val="aff0"/>
                <w:rFonts w:eastAsia="Calibri"/>
                <w:noProof/>
                <w:color w:val="auto"/>
                <w:sz w:val="24"/>
                <w:szCs w:val="24"/>
              </w:rPr>
              <w:t>4.2. Целевые показатели развития системы теплоснабжения на территории МО город Норильск</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_Toc136338323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152</w:t>
            </w:r>
            <w:r w:rsidR="00B73AAB" w:rsidRPr="000228D1">
              <w:rPr>
                <w:noProof/>
                <w:webHidden/>
                <w:sz w:val="24"/>
                <w:szCs w:val="24"/>
              </w:rPr>
              <w:fldChar w:fldCharType="end"/>
            </w:r>
          </w:hyperlink>
        </w:p>
        <w:p w14:paraId="362C47F5" w14:textId="3E7A1172"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24" w:history="1">
            <w:r w:rsidR="00B73AAB" w:rsidRPr="000228D1">
              <w:rPr>
                <w:rStyle w:val="aff0"/>
                <w:rFonts w:eastAsia="Calibri"/>
                <w:noProof/>
                <w:color w:val="auto"/>
                <w:sz w:val="24"/>
                <w:szCs w:val="24"/>
              </w:rPr>
              <w:t>4.3. Целевые показатели развития централизованной системы водоснабжения МО город Норильск</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_Toc136338324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154</w:t>
            </w:r>
            <w:r w:rsidR="00B73AAB" w:rsidRPr="000228D1">
              <w:rPr>
                <w:noProof/>
                <w:webHidden/>
                <w:sz w:val="24"/>
                <w:szCs w:val="24"/>
              </w:rPr>
              <w:fldChar w:fldCharType="end"/>
            </w:r>
          </w:hyperlink>
        </w:p>
        <w:p w14:paraId="5BD158D8" w14:textId="3EEF1CA7"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25" w:history="1">
            <w:r w:rsidR="00B73AAB" w:rsidRPr="000228D1">
              <w:rPr>
                <w:rStyle w:val="aff0"/>
                <w:rFonts w:eastAsia="Calibri"/>
                <w:noProof/>
                <w:color w:val="auto"/>
                <w:sz w:val="24"/>
                <w:szCs w:val="24"/>
              </w:rPr>
              <w:t>4.4. Целевые показатели развития централизованной системы водоотведения МО город Норильск</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_Toc136338325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156</w:t>
            </w:r>
            <w:r w:rsidR="00B73AAB" w:rsidRPr="000228D1">
              <w:rPr>
                <w:noProof/>
                <w:webHidden/>
                <w:sz w:val="24"/>
                <w:szCs w:val="24"/>
              </w:rPr>
              <w:fldChar w:fldCharType="end"/>
            </w:r>
          </w:hyperlink>
        </w:p>
        <w:p w14:paraId="094A4451" w14:textId="6AD6BC8E" w:rsidR="00B73AAB" w:rsidRPr="000228D1" w:rsidRDefault="00EF1ABA" w:rsidP="00B73AAB">
          <w:pPr>
            <w:pStyle w:val="34"/>
            <w:tabs>
              <w:tab w:val="right" w:leader="dot" w:pos="9345"/>
            </w:tabs>
            <w:spacing w:line="240" w:lineRule="auto"/>
            <w:rPr>
              <w:rFonts w:asciiTheme="minorHAnsi" w:eastAsiaTheme="minorEastAsia" w:hAnsiTheme="minorHAnsi" w:cstheme="minorBidi"/>
              <w:noProof/>
              <w:sz w:val="24"/>
              <w:szCs w:val="24"/>
            </w:rPr>
          </w:pPr>
          <w:hyperlink w:anchor="_Toc136338326" w:history="1">
            <w:r w:rsidR="00B73AAB" w:rsidRPr="000228D1">
              <w:rPr>
                <w:rStyle w:val="aff0"/>
                <w:rFonts w:eastAsia="Calibri"/>
                <w:noProof/>
                <w:color w:val="auto"/>
                <w:sz w:val="24"/>
                <w:szCs w:val="24"/>
              </w:rPr>
              <w:t>4.5. Целевые показатели развития системы сбора и утилизации ТКО на территории МО город Норильск</w:t>
            </w:r>
            <w:r w:rsidR="00B73AAB" w:rsidRPr="000228D1">
              <w:rPr>
                <w:noProof/>
                <w:webHidden/>
                <w:sz w:val="24"/>
                <w:szCs w:val="24"/>
              </w:rPr>
              <w:tab/>
            </w:r>
            <w:r w:rsidR="00B73AAB" w:rsidRPr="000228D1">
              <w:rPr>
                <w:noProof/>
                <w:webHidden/>
                <w:sz w:val="24"/>
                <w:szCs w:val="24"/>
              </w:rPr>
              <w:fldChar w:fldCharType="begin"/>
            </w:r>
            <w:r w:rsidR="00B73AAB" w:rsidRPr="000228D1">
              <w:rPr>
                <w:noProof/>
                <w:webHidden/>
                <w:sz w:val="24"/>
                <w:szCs w:val="24"/>
              </w:rPr>
              <w:instrText xml:space="preserve"> PAGEREF _Toc136338326 \h </w:instrText>
            </w:r>
            <w:r w:rsidR="00B73AAB" w:rsidRPr="000228D1">
              <w:rPr>
                <w:noProof/>
                <w:webHidden/>
                <w:sz w:val="24"/>
                <w:szCs w:val="24"/>
              </w:rPr>
            </w:r>
            <w:r w:rsidR="00B73AAB" w:rsidRPr="000228D1">
              <w:rPr>
                <w:noProof/>
                <w:webHidden/>
                <w:sz w:val="24"/>
                <w:szCs w:val="24"/>
              </w:rPr>
              <w:fldChar w:fldCharType="separate"/>
            </w:r>
            <w:r w:rsidR="00846832">
              <w:rPr>
                <w:noProof/>
                <w:webHidden/>
                <w:sz w:val="24"/>
                <w:szCs w:val="24"/>
              </w:rPr>
              <w:t>157</w:t>
            </w:r>
            <w:r w:rsidR="00B73AAB" w:rsidRPr="000228D1">
              <w:rPr>
                <w:noProof/>
                <w:webHidden/>
                <w:sz w:val="24"/>
                <w:szCs w:val="24"/>
              </w:rPr>
              <w:fldChar w:fldCharType="end"/>
            </w:r>
          </w:hyperlink>
        </w:p>
        <w:p w14:paraId="012B95D8" w14:textId="38A62B23" w:rsidR="00B73AAB" w:rsidRPr="000228D1" w:rsidRDefault="00EF1ABA" w:rsidP="00B73AAB">
          <w:pPr>
            <w:pStyle w:val="25"/>
            <w:spacing w:line="240" w:lineRule="auto"/>
            <w:rPr>
              <w:rFonts w:asciiTheme="minorHAnsi" w:eastAsiaTheme="minorEastAsia" w:hAnsiTheme="minorHAnsi" w:cstheme="minorBidi"/>
              <w:noProof/>
            </w:rPr>
          </w:pPr>
          <w:hyperlink w:anchor="_Toc136338327" w:history="1">
            <w:r w:rsidR="00B73AAB" w:rsidRPr="000228D1">
              <w:rPr>
                <w:rStyle w:val="aff0"/>
                <w:noProof/>
                <w:color w:val="auto"/>
              </w:rPr>
              <w:t>Раздел 5. Программа инвестиционных проектов, обеспечивающих достижение целевых показателей</w:t>
            </w:r>
            <w:r w:rsidR="00B73AAB" w:rsidRPr="000228D1">
              <w:rPr>
                <w:noProof/>
                <w:webHidden/>
              </w:rPr>
              <w:tab/>
            </w:r>
            <w:r w:rsidR="00B73AAB" w:rsidRPr="000228D1">
              <w:rPr>
                <w:noProof/>
                <w:webHidden/>
              </w:rPr>
              <w:fldChar w:fldCharType="begin"/>
            </w:r>
            <w:r w:rsidR="00B73AAB" w:rsidRPr="000228D1">
              <w:rPr>
                <w:noProof/>
                <w:webHidden/>
              </w:rPr>
              <w:instrText xml:space="preserve"> PAGEREF _Toc136338327 \h </w:instrText>
            </w:r>
            <w:r w:rsidR="00B73AAB" w:rsidRPr="000228D1">
              <w:rPr>
                <w:noProof/>
                <w:webHidden/>
              </w:rPr>
            </w:r>
            <w:r w:rsidR="00B73AAB" w:rsidRPr="000228D1">
              <w:rPr>
                <w:noProof/>
                <w:webHidden/>
              </w:rPr>
              <w:fldChar w:fldCharType="separate"/>
            </w:r>
            <w:r w:rsidR="00846832">
              <w:rPr>
                <w:noProof/>
                <w:webHidden/>
              </w:rPr>
              <w:t>159</w:t>
            </w:r>
            <w:r w:rsidR="00B73AAB" w:rsidRPr="000228D1">
              <w:rPr>
                <w:noProof/>
                <w:webHidden/>
              </w:rPr>
              <w:fldChar w:fldCharType="end"/>
            </w:r>
          </w:hyperlink>
        </w:p>
        <w:p w14:paraId="00203EB6" w14:textId="5AE951DF" w:rsidR="00B73AAB" w:rsidRPr="000228D1" w:rsidRDefault="00EF1ABA" w:rsidP="00B73AAB">
          <w:pPr>
            <w:pStyle w:val="25"/>
            <w:spacing w:line="240" w:lineRule="auto"/>
            <w:rPr>
              <w:rFonts w:asciiTheme="minorHAnsi" w:eastAsiaTheme="minorEastAsia" w:hAnsiTheme="minorHAnsi" w:cstheme="minorBidi"/>
              <w:noProof/>
            </w:rPr>
          </w:pPr>
          <w:hyperlink w:anchor="_Toc136338328" w:history="1">
            <w:r w:rsidR="00B73AAB" w:rsidRPr="000228D1">
              <w:rPr>
                <w:rStyle w:val="aff0"/>
                <w:noProof/>
                <w:color w:val="auto"/>
              </w:rPr>
              <w:t>Раздел 6. Источники инвестиций, тарифы и доступность программы для населения</w:t>
            </w:r>
            <w:r w:rsidR="00B73AAB" w:rsidRPr="000228D1">
              <w:rPr>
                <w:noProof/>
                <w:webHidden/>
              </w:rPr>
              <w:tab/>
            </w:r>
            <w:r w:rsidR="00B73AAB" w:rsidRPr="000228D1">
              <w:rPr>
                <w:noProof/>
                <w:webHidden/>
              </w:rPr>
              <w:fldChar w:fldCharType="begin"/>
            </w:r>
            <w:r w:rsidR="00B73AAB" w:rsidRPr="000228D1">
              <w:rPr>
                <w:noProof/>
                <w:webHidden/>
              </w:rPr>
              <w:instrText xml:space="preserve"> PAGEREF _Toc136338328 \h </w:instrText>
            </w:r>
            <w:r w:rsidR="00B73AAB" w:rsidRPr="000228D1">
              <w:rPr>
                <w:noProof/>
                <w:webHidden/>
              </w:rPr>
            </w:r>
            <w:r w:rsidR="00B73AAB" w:rsidRPr="000228D1">
              <w:rPr>
                <w:noProof/>
                <w:webHidden/>
              </w:rPr>
              <w:fldChar w:fldCharType="separate"/>
            </w:r>
            <w:r w:rsidR="00846832">
              <w:rPr>
                <w:noProof/>
                <w:webHidden/>
              </w:rPr>
              <w:t>216</w:t>
            </w:r>
            <w:r w:rsidR="00B73AAB" w:rsidRPr="000228D1">
              <w:rPr>
                <w:noProof/>
                <w:webHidden/>
              </w:rPr>
              <w:fldChar w:fldCharType="end"/>
            </w:r>
          </w:hyperlink>
        </w:p>
        <w:p w14:paraId="70128B48" w14:textId="6D7302F0" w:rsidR="00B73AAB" w:rsidRPr="000228D1" w:rsidRDefault="00EF1ABA" w:rsidP="00B73AAB">
          <w:pPr>
            <w:pStyle w:val="25"/>
            <w:spacing w:line="240" w:lineRule="auto"/>
            <w:rPr>
              <w:rFonts w:asciiTheme="minorHAnsi" w:eastAsiaTheme="minorEastAsia" w:hAnsiTheme="minorHAnsi" w:cstheme="minorBidi"/>
              <w:noProof/>
            </w:rPr>
          </w:pPr>
          <w:hyperlink w:anchor="_Toc136338329" w:history="1">
            <w:r w:rsidR="00B73AAB" w:rsidRPr="000228D1">
              <w:rPr>
                <w:rStyle w:val="aff0"/>
                <w:noProof/>
                <w:color w:val="auto"/>
              </w:rPr>
              <w:t>Раздел 7. Управление программой</w:t>
            </w:r>
            <w:r w:rsidR="00B73AAB" w:rsidRPr="000228D1">
              <w:rPr>
                <w:noProof/>
                <w:webHidden/>
              </w:rPr>
              <w:tab/>
            </w:r>
            <w:r w:rsidR="00B73AAB" w:rsidRPr="000228D1">
              <w:rPr>
                <w:noProof/>
                <w:webHidden/>
              </w:rPr>
              <w:fldChar w:fldCharType="begin"/>
            </w:r>
            <w:r w:rsidR="00B73AAB" w:rsidRPr="000228D1">
              <w:rPr>
                <w:noProof/>
                <w:webHidden/>
              </w:rPr>
              <w:instrText xml:space="preserve"> PAGEREF _Toc136338329 \h </w:instrText>
            </w:r>
            <w:r w:rsidR="00B73AAB" w:rsidRPr="000228D1">
              <w:rPr>
                <w:noProof/>
                <w:webHidden/>
              </w:rPr>
            </w:r>
            <w:r w:rsidR="00B73AAB" w:rsidRPr="000228D1">
              <w:rPr>
                <w:noProof/>
                <w:webHidden/>
              </w:rPr>
              <w:fldChar w:fldCharType="separate"/>
            </w:r>
            <w:r w:rsidR="00846832">
              <w:rPr>
                <w:noProof/>
                <w:webHidden/>
              </w:rPr>
              <w:t>227</w:t>
            </w:r>
            <w:r w:rsidR="00B73AAB" w:rsidRPr="000228D1">
              <w:rPr>
                <w:noProof/>
                <w:webHidden/>
              </w:rPr>
              <w:fldChar w:fldCharType="end"/>
            </w:r>
          </w:hyperlink>
        </w:p>
        <w:p w14:paraId="12763338" w14:textId="1459520B" w:rsidR="00B73AAB" w:rsidRPr="000228D1" w:rsidRDefault="00EF1ABA" w:rsidP="00B73AAB">
          <w:pPr>
            <w:pStyle w:val="25"/>
            <w:spacing w:line="240" w:lineRule="auto"/>
            <w:rPr>
              <w:rFonts w:asciiTheme="minorHAnsi" w:eastAsiaTheme="minorEastAsia" w:hAnsiTheme="minorHAnsi" w:cstheme="minorBidi"/>
              <w:noProof/>
            </w:rPr>
          </w:pPr>
          <w:hyperlink w:anchor="_Toc136338330" w:history="1">
            <w:r w:rsidR="00B73AAB" w:rsidRPr="000228D1">
              <w:rPr>
                <w:rStyle w:val="aff0"/>
                <w:noProof/>
                <w:color w:val="auto"/>
                <w:lang w:val="en-US"/>
              </w:rPr>
              <w:t>II</w:t>
            </w:r>
            <w:r w:rsidR="00B73AAB" w:rsidRPr="000228D1">
              <w:rPr>
                <w:rStyle w:val="aff0"/>
                <w:noProof/>
                <w:color w:val="auto"/>
              </w:rPr>
              <w:t>. ОБОСНОВЫВАЮЩИЕ МАТЕРИАЛЫ</w:t>
            </w:r>
            <w:r w:rsidR="00B73AAB" w:rsidRPr="000228D1">
              <w:rPr>
                <w:noProof/>
                <w:webHidden/>
              </w:rPr>
              <w:tab/>
            </w:r>
            <w:r w:rsidR="00B73AAB" w:rsidRPr="000228D1">
              <w:rPr>
                <w:noProof/>
                <w:webHidden/>
              </w:rPr>
              <w:fldChar w:fldCharType="begin"/>
            </w:r>
            <w:r w:rsidR="00B73AAB" w:rsidRPr="000228D1">
              <w:rPr>
                <w:noProof/>
                <w:webHidden/>
              </w:rPr>
              <w:instrText xml:space="preserve"> PAGEREF _Toc136338330 \h </w:instrText>
            </w:r>
            <w:r w:rsidR="00B73AAB" w:rsidRPr="000228D1">
              <w:rPr>
                <w:noProof/>
                <w:webHidden/>
              </w:rPr>
            </w:r>
            <w:r w:rsidR="00B73AAB" w:rsidRPr="000228D1">
              <w:rPr>
                <w:noProof/>
                <w:webHidden/>
              </w:rPr>
              <w:fldChar w:fldCharType="separate"/>
            </w:r>
            <w:r w:rsidR="00846832">
              <w:rPr>
                <w:noProof/>
                <w:webHidden/>
              </w:rPr>
              <w:t>228</w:t>
            </w:r>
            <w:r w:rsidR="00B73AAB" w:rsidRPr="000228D1">
              <w:rPr>
                <w:noProof/>
                <w:webHidden/>
              </w:rPr>
              <w:fldChar w:fldCharType="end"/>
            </w:r>
          </w:hyperlink>
        </w:p>
        <w:p w14:paraId="5B97A244" w14:textId="77777777" w:rsidR="00F21070" w:rsidRPr="000228D1" w:rsidRDefault="00F21070" w:rsidP="00B73AAB">
          <w:pPr>
            <w:spacing w:line="240" w:lineRule="auto"/>
            <w:rPr>
              <w:szCs w:val="24"/>
            </w:rPr>
          </w:pPr>
          <w:r w:rsidRPr="000228D1">
            <w:rPr>
              <w:bCs/>
              <w:szCs w:val="24"/>
            </w:rPr>
            <w:fldChar w:fldCharType="end"/>
          </w:r>
        </w:p>
      </w:sdtContent>
    </w:sdt>
    <w:p w14:paraId="6338EA03" w14:textId="77777777" w:rsidR="004536EA" w:rsidRPr="000228D1" w:rsidRDefault="004536EA" w:rsidP="004536EA">
      <w:pPr>
        <w:spacing w:line="240" w:lineRule="auto"/>
        <w:jc w:val="center"/>
        <w:rPr>
          <w:rStyle w:val="aff0"/>
          <w:noProof/>
          <w:color w:val="auto"/>
          <w:szCs w:val="24"/>
        </w:rPr>
      </w:pPr>
    </w:p>
    <w:p w14:paraId="197650BB" w14:textId="77777777" w:rsidR="004536EA" w:rsidRPr="000228D1" w:rsidRDefault="004536EA">
      <w:pPr>
        <w:spacing w:line="240" w:lineRule="auto"/>
        <w:ind w:firstLine="0"/>
        <w:jc w:val="left"/>
        <w:rPr>
          <w:rStyle w:val="aff0"/>
          <w:noProof/>
          <w:color w:val="auto"/>
          <w:szCs w:val="24"/>
        </w:rPr>
      </w:pPr>
      <w:r w:rsidRPr="000228D1">
        <w:rPr>
          <w:rStyle w:val="aff0"/>
          <w:noProof/>
          <w:color w:val="auto"/>
          <w:szCs w:val="24"/>
        </w:rPr>
        <w:br w:type="page"/>
      </w:r>
    </w:p>
    <w:p w14:paraId="6B03CF07" w14:textId="77777777" w:rsidR="00402F73" w:rsidRPr="000228D1" w:rsidRDefault="00402F73" w:rsidP="00402F73">
      <w:pPr>
        <w:pStyle w:val="14"/>
        <w:ind w:firstLine="0"/>
        <w:rPr>
          <w:b w:val="0"/>
          <w:sz w:val="24"/>
          <w:szCs w:val="24"/>
        </w:rPr>
      </w:pPr>
      <w:bookmarkStart w:id="2" w:name="_Toc54893418"/>
      <w:bookmarkStart w:id="3" w:name="_Toc55296236"/>
      <w:bookmarkStart w:id="4" w:name="_Toc83388414"/>
      <w:bookmarkStart w:id="5" w:name="_Toc85131236"/>
      <w:bookmarkStart w:id="6" w:name="_Toc121498716"/>
      <w:bookmarkStart w:id="7" w:name="_Toc136338297"/>
      <w:r w:rsidRPr="000228D1">
        <w:rPr>
          <w:b w:val="0"/>
          <w:sz w:val="24"/>
          <w:szCs w:val="24"/>
        </w:rPr>
        <w:lastRenderedPageBreak/>
        <w:t>Перечень таблиц</w:t>
      </w:r>
      <w:bookmarkEnd w:id="2"/>
      <w:bookmarkEnd w:id="3"/>
      <w:bookmarkEnd w:id="4"/>
      <w:bookmarkEnd w:id="5"/>
      <w:bookmarkEnd w:id="6"/>
      <w:bookmarkEnd w:id="7"/>
    </w:p>
    <w:p w14:paraId="0C2A291F" w14:textId="77777777" w:rsidR="00402F73" w:rsidRPr="000228D1" w:rsidRDefault="00402F73" w:rsidP="00402F73">
      <w:pPr>
        <w:pStyle w:val="afffffb"/>
        <w:tabs>
          <w:tab w:val="right" w:leader="dot" w:pos="9345"/>
        </w:tabs>
        <w:jc w:val="both"/>
        <w:rPr>
          <w:rStyle w:val="aff0"/>
          <w:noProof/>
          <w:color w:val="auto"/>
        </w:rPr>
      </w:pPr>
    </w:p>
    <w:p w14:paraId="48783B31" w14:textId="68196ADF" w:rsidR="007E6085" w:rsidRPr="000228D1" w:rsidRDefault="00EA62A4" w:rsidP="007E6085">
      <w:pPr>
        <w:pStyle w:val="afffffb"/>
        <w:tabs>
          <w:tab w:val="right" w:leader="dot" w:pos="9345"/>
        </w:tabs>
        <w:jc w:val="both"/>
        <w:rPr>
          <w:rFonts w:eastAsiaTheme="minorEastAsia"/>
          <w:noProof/>
        </w:rPr>
      </w:pPr>
      <w:r w:rsidRPr="000228D1">
        <w:rPr>
          <w:rStyle w:val="aff0"/>
          <w:noProof/>
          <w:color w:val="auto"/>
        </w:rPr>
        <w:fldChar w:fldCharType="begin"/>
      </w:r>
      <w:r w:rsidRPr="000228D1">
        <w:rPr>
          <w:rStyle w:val="aff0"/>
          <w:noProof/>
          <w:color w:val="auto"/>
        </w:rPr>
        <w:instrText xml:space="preserve"> TOC \h \z \c "Таблица" </w:instrText>
      </w:r>
      <w:r w:rsidRPr="000228D1">
        <w:rPr>
          <w:rStyle w:val="aff0"/>
          <w:noProof/>
          <w:color w:val="auto"/>
        </w:rPr>
        <w:fldChar w:fldCharType="separate"/>
      </w:r>
      <w:hyperlink w:anchor="_Toc136338201" w:history="1">
        <w:r w:rsidR="007E6085" w:rsidRPr="000228D1">
          <w:rPr>
            <w:rStyle w:val="aff0"/>
            <w:noProof/>
            <w:color w:val="auto"/>
          </w:rPr>
          <w:t xml:space="preserve">Таблица 1 - </w:t>
        </w:r>
        <w:r w:rsidR="007E6085" w:rsidRPr="000228D1">
          <w:rPr>
            <w:rStyle w:val="aff0"/>
            <w:rFonts w:eastAsia="Calibri"/>
            <w:noProof/>
            <w:color w:val="auto"/>
          </w:rPr>
          <w:t xml:space="preserve">Выработка и реализация электроэнергии мощностями АО </w:t>
        </w:r>
        <w:r w:rsidR="007B150C" w:rsidRPr="000228D1">
          <w:rPr>
            <w:rStyle w:val="aff0"/>
            <w:rFonts w:eastAsia="Calibri"/>
            <w:noProof/>
            <w:color w:val="auto"/>
          </w:rPr>
          <w:t>«</w:t>
        </w:r>
        <w:r w:rsidR="007E6085" w:rsidRPr="000228D1">
          <w:rPr>
            <w:rStyle w:val="aff0"/>
            <w:rFonts w:eastAsia="Calibri"/>
            <w:noProof/>
            <w:color w:val="auto"/>
          </w:rPr>
          <w:t>НТЭК</w:t>
        </w:r>
        <w:r w:rsidR="007B150C" w:rsidRPr="000228D1">
          <w:rPr>
            <w:rStyle w:val="aff0"/>
            <w:rFonts w:eastAsia="Calibri"/>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_Toc136338201 \h </w:instrText>
        </w:r>
        <w:r w:rsidR="007E6085" w:rsidRPr="000228D1">
          <w:rPr>
            <w:noProof/>
            <w:webHidden/>
          </w:rPr>
        </w:r>
        <w:r w:rsidR="007E6085" w:rsidRPr="000228D1">
          <w:rPr>
            <w:noProof/>
            <w:webHidden/>
          </w:rPr>
          <w:fldChar w:fldCharType="separate"/>
        </w:r>
        <w:r w:rsidR="00846832">
          <w:rPr>
            <w:noProof/>
            <w:webHidden/>
          </w:rPr>
          <w:t>11</w:t>
        </w:r>
        <w:r w:rsidR="007E6085" w:rsidRPr="000228D1">
          <w:rPr>
            <w:noProof/>
            <w:webHidden/>
          </w:rPr>
          <w:fldChar w:fldCharType="end"/>
        </w:r>
      </w:hyperlink>
    </w:p>
    <w:p w14:paraId="478391BB" w14:textId="7415A822" w:rsidR="007E6085" w:rsidRPr="000228D1" w:rsidRDefault="00EF1ABA" w:rsidP="007E6085">
      <w:pPr>
        <w:pStyle w:val="afffffb"/>
        <w:tabs>
          <w:tab w:val="right" w:leader="dot" w:pos="9345"/>
        </w:tabs>
        <w:jc w:val="both"/>
        <w:rPr>
          <w:rFonts w:eastAsiaTheme="minorEastAsia"/>
          <w:noProof/>
        </w:rPr>
      </w:pPr>
      <w:hyperlink w:anchor="_Toc136338202" w:history="1">
        <w:r w:rsidR="007E6085" w:rsidRPr="000228D1">
          <w:rPr>
            <w:rStyle w:val="aff0"/>
            <w:noProof/>
            <w:color w:val="auto"/>
          </w:rPr>
          <w:t xml:space="preserve">Таблица 2 - </w:t>
        </w:r>
        <w:r w:rsidR="007E6085" w:rsidRPr="000228D1">
          <w:rPr>
            <w:rStyle w:val="aff0"/>
            <w:rFonts w:eastAsia="Calibri"/>
            <w:noProof/>
            <w:color w:val="auto"/>
          </w:rPr>
          <w:t>Установленная мощность источников электроснабжения</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_Toc136338202 \h </w:instrText>
        </w:r>
        <w:r w:rsidR="007E6085" w:rsidRPr="000228D1">
          <w:rPr>
            <w:noProof/>
            <w:webHidden/>
          </w:rPr>
        </w:r>
        <w:r w:rsidR="007E6085" w:rsidRPr="000228D1">
          <w:rPr>
            <w:noProof/>
            <w:webHidden/>
          </w:rPr>
          <w:fldChar w:fldCharType="separate"/>
        </w:r>
        <w:r w:rsidR="00846832">
          <w:rPr>
            <w:noProof/>
            <w:webHidden/>
          </w:rPr>
          <w:t>12</w:t>
        </w:r>
        <w:r w:rsidR="007E6085" w:rsidRPr="000228D1">
          <w:rPr>
            <w:noProof/>
            <w:webHidden/>
          </w:rPr>
          <w:fldChar w:fldCharType="end"/>
        </w:r>
      </w:hyperlink>
    </w:p>
    <w:p w14:paraId="1D7A7EFD" w14:textId="17C41690" w:rsidR="007E6085" w:rsidRPr="000228D1" w:rsidRDefault="00EF1ABA" w:rsidP="007E6085">
      <w:pPr>
        <w:pStyle w:val="afffffb"/>
        <w:tabs>
          <w:tab w:val="right" w:leader="dot" w:pos="9345"/>
        </w:tabs>
        <w:jc w:val="both"/>
        <w:rPr>
          <w:rFonts w:eastAsiaTheme="minorEastAsia"/>
          <w:noProof/>
        </w:rPr>
      </w:pPr>
      <w:hyperlink w:anchor="_Toc136338203" w:history="1">
        <w:r w:rsidR="007E6085" w:rsidRPr="000228D1">
          <w:rPr>
            <w:rStyle w:val="aff0"/>
            <w:noProof/>
            <w:color w:val="auto"/>
          </w:rPr>
          <w:t xml:space="preserve">Таблица 3 - </w:t>
        </w:r>
        <w:r w:rsidR="007E6085" w:rsidRPr="000228D1">
          <w:rPr>
            <w:rStyle w:val="aff0"/>
            <w:rFonts w:eastAsia="Calibri"/>
            <w:noProof/>
            <w:color w:val="auto"/>
          </w:rPr>
          <w:t>Баланс мощности Норильско-Таймырского энергорайона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_Toc136338203 \h </w:instrText>
        </w:r>
        <w:r w:rsidR="007E6085" w:rsidRPr="000228D1">
          <w:rPr>
            <w:noProof/>
            <w:webHidden/>
          </w:rPr>
        </w:r>
        <w:r w:rsidR="007E6085" w:rsidRPr="000228D1">
          <w:rPr>
            <w:noProof/>
            <w:webHidden/>
          </w:rPr>
          <w:fldChar w:fldCharType="separate"/>
        </w:r>
        <w:r w:rsidR="00846832">
          <w:rPr>
            <w:noProof/>
            <w:webHidden/>
          </w:rPr>
          <w:t>12</w:t>
        </w:r>
        <w:r w:rsidR="007E6085" w:rsidRPr="000228D1">
          <w:rPr>
            <w:noProof/>
            <w:webHidden/>
          </w:rPr>
          <w:fldChar w:fldCharType="end"/>
        </w:r>
      </w:hyperlink>
    </w:p>
    <w:p w14:paraId="7F667165" w14:textId="66F14A4F" w:rsidR="007E6085" w:rsidRPr="000228D1" w:rsidRDefault="00EF1ABA" w:rsidP="007E6085">
      <w:pPr>
        <w:pStyle w:val="afffffb"/>
        <w:tabs>
          <w:tab w:val="right" w:leader="dot" w:pos="9345"/>
        </w:tabs>
        <w:jc w:val="both"/>
        <w:rPr>
          <w:rFonts w:eastAsiaTheme="minorEastAsia"/>
          <w:noProof/>
        </w:rPr>
      </w:pPr>
      <w:hyperlink w:anchor="_Toc136338204" w:history="1">
        <w:r w:rsidR="007E6085" w:rsidRPr="000228D1">
          <w:rPr>
            <w:rStyle w:val="aff0"/>
            <w:noProof/>
            <w:color w:val="auto"/>
          </w:rPr>
          <w:t xml:space="preserve">Таблица 4 - </w:t>
        </w:r>
        <w:r w:rsidR="007E6085" w:rsidRPr="000228D1">
          <w:rPr>
            <w:rStyle w:val="aff0"/>
            <w:rFonts w:eastAsia="Calibri"/>
            <w:noProof/>
            <w:color w:val="auto"/>
          </w:rPr>
          <w:t>Баланс мощности Норильско-Таймырского энергорайона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_Toc136338204 \h </w:instrText>
        </w:r>
        <w:r w:rsidR="007E6085" w:rsidRPr="000228D1">
          <w:rPr>
            <w:noProof/>
            <w:webHidden/>
          </w:rPr>
        </w:r>
        <w:r w:rsidR="007E6085" w:rsidRPr="000228D1">
          <w:rPr>
            <w:noProof/>
            <w:webHidden/>
          </w:rPr>
          <w:fldChar w:fldCharType="separate"/>
        </w:r>
        <w:r w:rsidR="00846832">
          <w:rPr>
            <w:noProof/>
            <w:webHidden/>
          </w:rPr>
          <w:t>14</w:t>
        </w:r>
        <w:r w:rsidR="007E6085" w:rsidRPr="000228D1">
          <w:rPr>
            <w:noProof/>
            <w:webHidden/>
          </w:rPr>
          <w:fldChar w:fldCharType="end"/>
        </w:r>
      </w:hyperlink>
    </w:p>
    <w:p w14:paraId="18192675" w14:textId="4BEC772E" w:rsidR="007E6085" w:rsidRPr="000228D1" w:rsidRDefault="00EF1ABA" w:rsidP="007E6085">
      <w:pPr>
        <w:pStyle w:val="afffffb"/>
        <w:tabs>
          <w:tab w:val="right" w:leader="dot" w:pos="9345"/>
        </w:tabs>
        <w:jc w:val="both"/>
        <w:rPr>
          <w:rFonts w:eastAsiaTheme="minorEastAsia"/>
          <w:noProof/>
        </w:rPr>
      </w:pPr>
      <w:hyperlink w:anchor="_Toc136338205" w:history="1">
        <w:r w:rsidR="007E6085" w:rsidRPr="000228D1">
          <w:rPr>
            <w:rStyle w:val="aff0"/>
            <w:noProof/>
            <w:color w:val="auto"/>
          </w:rPr>
          <w:t xml:space="preserve">Таблица 5 - </w:t>
        </w:r>
        <w:r w:rsidR="007E6085" w:rsidRPr="000228D1">
          <w:rPr>
            <w:rStyle w:val="aff0"/>
            <w:rFonts w:eastAsia="Calibri"/>
            <w:noProof/>
            <w:color w:val="auto"/>
          </w:rPr>
          <w:t xml:space="preserve">Цены (тарифы) на электрическую энергию акционерного общества </w:t>
        </w:r>
        <w:r w:rsidR="007B150C" w:rsidRPr="000228D1">
          <w:rPr>
            <w:rStyle w:val="aff0"/>
            <w:rFonts w:eastAsia="Calibri"/>
            <w:noProof/>
            <w:color w:val="auto"/>
          </w:rPr>
          <w:t>«</w:t>
        </w:r>
        <w:r w:rsidR="007E6085" w:rsidRPr="000228D1">
          <w:rPr>
            <w:rStyle w:val="aff0"/>
            <w:rFonts w:eastAsia="Calibri"/>
            <w:noProof/>
            <w:color w:val="auto"/>
          </w:rPr>
          <w:t>Норильско-Таймырская энергетическая компания</w:t>
        </w:r>
        <w:r w:rsidR="007B150C" w:rsidRPr="000228D1">
          <w:rPr>
            <w:rStyle w:val="aff0"/>
            <w:rFonts w:eastAsia="Calibri"/>
            <w:noProof/>
            <w:color w:val="auto"/>
          </w:rPr>
          <w:t>»</w:t>
        </w:r>
        <w:r w:rsidR="007E6085" w:rsidRPr="000228D1">
          <w:rPr>
            <w:rStyle w:val="aff0"/>
            <w:rFonts w:eastAsia="Calibri"/>
            <w:noProof/>
            <w:color w:val="auto"/>
          </w:rPr>
          <w:t xml:space="preserve"> (</w:t>
        </w:r>
        <w:r w:rsidR="00B04DA0" w:rsidRPr="000228D1">
          <w:rPr>
            <w:rStyle w:val="aff0"/>
            <w:rFonts w:eastAsia="Calibri"/>
            <w:noProof/>
            <w:color w:val="auto"/>
          </w:rPr>
          <w:t xml:space="preserve">г. </w:t>
        </w:r>
        <w:r w:rsidR="007E6085" w:rsidRPr="000228D1">
          <w:rPr>
            <w:rStyle w:val="aff0"/>
            <w:rFonts w:eastAsia="Calibri"/>
            <w:noProof/>
            <w:color w:val="auto"/>
          </w:rPr>
          <w:t xml:space="preserve">  Норильск, ИНН 2457058356) для населения и приравненных к нему категорий потребителей, за исключением поселка Светлогорск Туруханского района, городского поселка Снежногорск города Норильска, города Игарки Туруханского района, указанных в приказе Региональной энергетической комиссии Красноярского края от 11.12.2014 № 99-о</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_Toc136338205 \h </w:instrText>
        </w:r>
        <w:r w:rsidR="007E6085" w:rsidRPr="000228D1">
          <w:rPr>
            <w:noProof/>
            <w:webHidden/>
          </w:rPr>
        </w:r>
        <w:r w:rsidR="007E6085" w:rsidRPr="000228D1">
          <w:rPr>
            <w:noProof/>
            <w:webHidden/>
          </w:rPr>
          <w:fldChar w:fldCharType="separate"/>
        </w:r>
        <w:r w:rsidR="00846832">
          <w:rPr>
            <w:noProof/>
            <w:webHidden/>
          </w:rPr>
          <w:t>15</w:t>
        </w:r>
        <w:r w:rsidR="007E6085" w:rsidRPr="000228D1">
          <w:rPr>
            <w:noProof/>
            <w:webHidden/>
          </w:rPr>
          <w:fldChar w:fldCharType="end"/>
        </w:r>
      </w:hyperlink>
    </w:p>
    <w:p w14:paraId="17E5063C" w14:textId="5C03057E" w:rsidR="007E6085" w:rsidRPr="000228D1" w:rsidRDefault="00EF1ABA" w:rsidP="007E6085">
      <w:pPr>
        <w:pStyle w:val="afffffb"/>
        <w:tabs>
          <w:tab w:val="right" w:leader="dot" w:pos="9345"/>
        </w:tabs>
        <w:jc w:val="both"/>
        <w:rPr>
          <w:rFonts w:eastAsiaTheme="minorEastAsia"/>
          <w:noProof/>
        </w:rPr>
      </w:pPr>
      <w:hyperlink w:anchor="_Toc136338206" w:history="1">
        <w:r w:rsidR="007E6085" w:rsidRPr="000228D1">
          <w:rPr>
            <w:rStyle w:val="aff0"/>
            <w:noProof/>
            <w:color w:val="auto"/>
          </w:rPr>
          <w:t xml:space="preserve">Таблица 6 - </w:t>
        </w:r>
        <w:r w:rsidR="007E6085" w:rsidRPr="000228D1">
          <w:rPr>
            <w:rStyle w:val="aff0"/>
            <w:rFonts w:eastAsia="Calibri"/>
            <w:noProof/>
            <w:color w:val="auto"/>
          </w:rPr>
          <w:t xml:space="preserve">Цены (тарифы) на электрическую энергию акционерного общества </w:t>
        </w:r>
        <w:r w:rsidR="007B150C" w:rsidRPr="000228D1">
          <w:rPr>
            <w:rStyle w:val="aff0"/>
            <w:rFonts w:eastAsia="Calibri"/>
            <w:noProof/>
            <w:color w:val="auto"/>
          </w:rPr>
          <w:t>«</w:t>
        </w:r>
        <w:r w:rsidR="007E6085" w:rsidRPr="000228D1">
          <w:rPr>
            <w:rStyle w:val="aff0"/>
            <w:rFonts w:eastAsia="Calibri"/>
            <w:noProof/>
            <w:color w:val="auto"/>
          </w:rPr>
          <w:t>Норильско-Таймырская энергетическая компания</w:t>
        </w:r>
        <w:r w:rsidR="007B150C" w:rsidRPr="000228D1">
          <w:rPr>
            <w:rStyle w:val="aff0"/>
            <w:rFonts w:eastAsia="Calibri"/>
            <w:noProof/>
            <w:color w:val="auto"/>
          </w:rPr>
          <w:t>»</w:t>
        </w:r>
        <w:r w:rsidR="007E6085" w:rsidRPr="000228D1">
          <w:rPr>
            <w:rStyle w:val="aff0"/>
            <w:rFonts w:eastAsia="Calibri"/>
            <w:noProof/>
            <w:color w:val="auto"/>
          </w:rPr>
          <w:t xml:space="preserve"> (</w:t>
        </w:r>
        <w:r w:rsidR="00B04DA0" w:rsidRPr="000228D1">
          <w:rPr>
            <w:rStyle w:val="aff0"/>
            <w:rFonts w:eastAsia="Calibri"/>
            <w:noProof/>
            <w:color w:val="auto"/>
          </w:rPr>
          <w:t xml:space="preserve">г. </w:t>
        </w:r>
        <w:r w:rsidR="007E6085" w:rsidRPr="000228D1">
          <w:rPr>
            <w:rStyle w:val="aff0"/>
            <w:rFonts w:eastAsia="Calibri"/>
            <w:noProof/>
            <w:color w:val="auto"/>
          </w:rPr>
          <w:t xml:space="preserve">  Норильск, ИНН 2457058356) для населения и приравненных к нему категорий потребителей поселка Светлогорск Туруханского района, городского поселка Снежногорск города Норильска, указанных в приказе Региональной энергетической комиссии Красноярского края от 11.12.2014 № 99-о</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_Toc136338206 \h </w:instrText>
        </w:r>
        <w:r w:rsidR="007E6085" w:rsidRPr="000228D1">
          <w:rPr>
            <w:noProof/>
            <w:webHidden/>
          </w:rPr>
        </w:r>
        <w:r w:rsidR="007E6085" w:rsidRPr="000228D1">
          <w:rPr>
            <w:noProof/>
            <w:webHidden/>
          </w:rPr>
          <w:fldChar w:fldCharType="separate"/>
        </w:r>
        <w:r w:rsidR="00846832">
          <w:rPr>
            <w:noProof/>
            <w:webHidden/>
          </w:rPr>
          <w:t>18</w:t>
        </w:r>
        <w:r w:rsidR="007E6085" w:rsidRPr="000228D1">
          <w:rPr>
            <w:noProof/>
            <w:webHidden/>
          </w:rPr>
          <w:fldChar w:fldCharType="end"/>
        </w:r>
      </w:hyperlink>
    </w:p>
    <w:p w14:paraId="482CFA52" w14:textId="61DE994A" w:rsidR="007E6085" w:rsidRPr="000228D1" w:rsidRDefault="00EF1ABA" w:rsidP="007E6085">
      <w:pPr>
        <w:pStyle w:val="afffffb"/>
        <w:tabs>
          <w:tab w:val="right" w:leader="dot" w:pos="9345"/>
        </w:tabs>
        <w:jc w:val="both"/>
        <w:rPr>
          <w:rFonts w:eastAsiaTheme="minorEastAsia"/>
          <w:noProof/>
        </w:rPr>
      </w:pPr>
      <w:hyperlink w:anchor="_Toc136338207" w:history="1">
        <w:r w:rsidR="007E6085" w:rsidRPr="000228D1">
          <w:rPr>
            <w:rStyle w:val="aff0"/>
            <w:noProof/>
            <w:color w:val="auto"/>
          </w:rPr>
          <w:t xml:space="preserve">Таблица 7 - </w:t>
        </w:r>
        <w:r w:rsidR="007E6085" w:rsidRPr="000228D1">
          <w:rPr>
            <w:rStyle w:val="aff0"/>
            <w:rFonts w:eastAsia="Calibri"/>
            <w:noProof/>
            <w:color w:val="auto"/>
          </w:rPr>
          <w:t xml:space="preserve">Тарифы на услуги по передаче электрической энергии для взаиморасчетов между МУП </w:t>
        </w:r>
        <w:r w:rsidR="007B150C" w:rsidRPr="000228D1">
          <w:rPr>
            <w:rStyle w:val="aff0"/>
            <w:rFonts w:eastAsia="Calibri"/>
            <w:noProof/>
            <w:color w:val="auto"/>
          </w:rPr>
          <w:t>«</w:t>
        </w:r>
        <w:r w:rsidR="007E6085" w:rsidRPr="000228D1">
          <w:rPr>
            <w:rStyle w:val="aff0"/>
            <w:rFonts w:eastAsia="Calibri"/>
            <w:noProof/>
            <w:color w:val="auto"/>
          </w:rPr>
          <w:t>КОС</w:t>
        </w:r>
        <w:r w:rsidR="007B150C" w:rsidRPr="000228D1">
          <w:rPr>
            <w:rStyle w:val="aff0"/>
            <w:rFonts w:eastAsia="Calibri"/>
            <w:noProof/>
            <w:color w:val="auto"/>
          </w:rPr>
          <w:t>»</w:t>
        </w:r>
        <w:r w:rsidR="007E6085" w:rsidRPr="000228D1">
          <w:rPr>
            <w:rStyle w:val="aff0"/>
            <w:rFonts w:eastAsia="Calibri"/>
            <w:noProof/>
            <w:color w:val="auto"/>
          </w:rPr>
          <w:t xml:space="preserve"> и АО </w:t>
        </w:r>
        <w:r w:rsidR="007B150C" w:rsidRPr="000228D1">
          <w:rPr>
            <w:rStyle w:val="aff0"/>
            <w:rFonts w:eastAsia="Calibri"/>
            <w:noProof/>
            <w:color w:val="auto"/>
          </w:rPr>
          <w:t>«</w:t>
        </w:r>
        <w:r w:rsidR="007E6085" w:rsidRPr="000228D1">
          <w:rPr>
            <w:rStyle w:val="aff0"/>
            <w:rFonts w:eastAsia="Calibri"/>
            <w:noProof/>
            <w:color w:val="auto"/>
          </w:rPr>
          <w:t>НТЭК</w:t>
        </w:r>
        <w:r w:rsidR="007B150C" w:rsidRPr="000228D1">
          <w:rPr>
            <w:rStyle w:val="aff0"/>
            <w:rFonts w:eastAsia="Calibri"/>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_Toc136338207 \h </w:instrText>
        </w:r>
        <w:r w:rsidR="007E6085" w:rsidRPr="000228D1">
          <w:rPr>
            <w:noProof/>
            <w:webHidden/>
          </w:rPr>
        </w:r>
        <w:r w:rsidR="007E6085" w:rsidRPr="000228D1">
          <w:rPr>
            <w:noProof/>
            <w:webHidden/>
          </w:rPr>
          <w:fldChar w:fldCharType="separate"/>
        </w:r>
        <w:r w:rsidR="00846832">
          <w:rPr>
            <w:noProof/>
            <w:webHidden/>
          </w:rPr>
          <w:t>22</w:t>
        </w:r>
        <w:r w:rsidR="007E6085" w:rsidRPr="000228D1">
          <w:rPr>
            <w:noProof/>
            <w:webHidden/>
          </w:rPr>
          <w:fldChar w:fldCharType="end"/>
        </w:r>
      </w:hyperlink>
    </w:p>
    <w:p w14:paraId="008C036B" w14:textId="5777CD65" w:rsidR="007E6085" w:rsidRPr="000228D1" w:rsidRDefault="00EF1ABA" w:rsidP="007E6085">
      <w:pPr>
        <w:pStyle w:val="afffffb"/>
        <w:tabs>
          <w:tab w:val="right" w:leader="dot" w:pos="9345"/>
        </w:tabs>
        <w:jc w:val="both"/>
        <w:rPr>
          <w:rFonts w:eastAsiaTheme="minorEastAsia"/>
          <w:noProof/>
        </w:rPr>
      </w:pPr>
      <w:hyperlink w:anchor="_Toc136338208" w:history="1">
        <w:r w:rsidR="007E6085" w:rsidRPr="000228D1">
          <w:rPr>
            <w:rStyle w:val="aff0"/>
            <w:noProof/>
            <w:color w:val="auto"/>
          </w:rPr>
          <w:t xml:space="preserve">Таблица 8 - </w:t>
        </w:r>
        <w:r w:rsidR="007E6085" w:rsidRPr="000228D1">
          <w:rPr>
            <w:rStyle w:val="aff0"/>
            <w:rFonts w:eastAsia="Calibri"/>
            <w:noProof/>
            <w:color w:val="auto"/>
          </w:rPr>
          <w:t xml:space="preserve">Выработка и реализация тепловой энергии АО </w:t>
        </w:r>
        <w:r w:rsidR="007B150C" w:rsidRPr="000228D1">
          <w:rPr>
            <w:rStyle w:val="aff0"/>
            <w:rFonts w:eastAsia="Calibri"/>
            <w:noProof/>
            <w:color w:val="auto"/>
          </w:rPr>
          <w:t>«</w:t>
        </w:r>
        <w:r w:rsidR="007E6085" w:rsidRPr="000228D1">
          <w:rPr>
            <w:rStyle w:val="aff0"/>
            <w:rFonts w:eastAsia="Calibri"/>
            <w:noProof/>
            <w:color w:val="auto"/>
          </w:rPr>
          <w:t>НТЭК</w:t>
        </w:r>
        <w:r w:rsidR="007B150C" w:rsidRPr="000228D1">
          <w:rPr>
            <w:rStyle w:val="aff0"/>
            <w:rFonts w:eastAsia="Calibri"/>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_Toc136338208 \h </w:instrText>
        </w:r>
        <w:r w:rsidR="007E6085" w:rsidRPr="000228D1">
          <w:rPr>
            <w:noProof/>
            <w:webHidden/>
          </w:rPr>
        </w:r>
        <w:r w:rsidR="007E6085" w:rsidRPr="000228D1">
          <w:rPr>
            <w:noProof/>
            <w:webHidden/>
          </w:rPr>
          <w:fldChar w:fldCharType="separate"/>
        </w:r>
        <w:r w:rsidR="00846832">
          <w:rPr>
            <w:noProof/>
            <w:webHidden/>
          </w:rPr>
          <w:t>24</w:t>
        </w:r>
        <w:r w:rsidR="007E6085" w:rsidRPr="000228D1">
          <w:rPr>
            <w:noProof/>
            <w:webHidden/>
          </w:rPr>
          <w:fldChar w:fldCharType="end"/>
        </w:r>
      </w:hyperlink>
    </w:p>
    <w:p w14:paraId="166BDB5E" w14:textId="2DDD76ED" w:rsidR="007E6085" w:rsidRPr="000228D1" w:rsidRDefault="00EF1ABA" w:rsidP="007E6085">
      <w:pPr>
        <w:pStyle w:val="afffffb"/>
        <w:tabs>
          <w:tab w:val="right" w:leader="dot" w:pos="9345"/>
        </w:tabs>
        <w:jc w:val="both"/>
        <w:rPr>
          <w:rFonts w:eastAsiaTheme="minorEastAsia"/>
          <w:noProof/>
        </w:rPr>
      </w:pPr>
      <w:hyperlink w:anchor="_Toc136338209" w:history="1">
        <w:r w:rsidR="007E6085" w:rsidRPr="000228D1">
          <w:rPr>
            <w:rStyle w:val="aff0"/>
            <w:noProof/>
            <w:color w:val="auto"/>
          </w:rPr>
          <w:t xml:space="preserve">Таблица 9 - </w:t>
        </w:r>
        <w:r w:rsidR="007E6085" w:rsidRPr="000228D1">
          <w:rPr>
            <w:rStyle w:val="aff0"/>
            <w:rFonts w:eastAsia="Calibri"/>
            <w:noProof/>
            <w:color w:val="auto"/>
          </w:rPr>
          <w:t>Баланс мощности и нагрузки системы теплоснабжения Центрального района за 2021 год, Гкал/час</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_Toc136338209 \h </w:instrText>
        </w:r>
        <w:r w:rsidR="007E6085" w:rsidRPr="000228D1">
          <w:rPr>
            <w:noProof/>
            <w:webHidden/>
          </w:rPr>
        </w:r>
        <w:r w:rsidR="007E6085" w:rsidRPr="000228D1">
          <w:rPr>
            <w:noProof/>
            <w:webHidden/>
          </w:rPr>
          <w:fldChar w:fldCharType="separate"/>
        </w:r>
        <w:r w:rsidR="00846832">
          <w:rPr>
            <w:noProof/>
            <w:webHidden/>
          </w:rPr>
          <w:t>25</w:t>
        </w:r>
        <w:r w:rsidR="007E6085" w:rsidRPr="000228D1">
          <w:rPr>
            <w:noProof/>
            <w:webHidden/>
          </w:rPr>
          <w:fldChar w:fldCharType="end"/>
        </w:r>
      </w:hyperlink>
    </w:p>
    <w:p w14:paraId="42CB612B" w14:textId="32D5E2CC" w:rsidR="007E6085" w:rsidRPr="000228D1" w:rsidRDefault="00EF1ABA" w:rsidP="007E6085">
      <w:pPr>
        <w:pStyle w:val="afffffb"/>
        <w:tabs>
          <w:tab w:val="right" w:leader="dot" w:pos="9345"/>
        </w:tabs>
        <w:jc w:val="both"/>
        <w:rPr>
          <w:rFonts w:eastAsiaTheme="minorEastAsia"/>
          <w:noProof/>
        </w:rPr>
      </w:pPr>
      <w:hyperlink w:anchor="_Toc136338210" w:history="1">
        <w:r w:rsidR="007E6085" w:rsidRPr="000228D1">
          <w:rPr>
            <w:rStyle w:val="aff0"/>
            <w:noProof/>
            <w:color w:val="auto"/>
          </w:rPr>
          <w:t xml:space="preserve">Таблица 10 - </w:t>
        </w:r>
        <w:r w:rsidR="007E6085" w:rsidRPr="000228D1">
          <w:rPr>
            <w:rStyle w:val="aff0"/>
            <w:rFonts w:eastAsia="Calibri"/>
            <w:noProof/>
            <w:color w:val="auto"/>
          </w:rPr>
          <w:t>Материальная характеристика тепловых сетей и подключенная тепловая нагрузка ТЭЦ-1</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_Toc136338210 \h </w:instrText>
        </w:r>
        <w:r w:rsidR="007E6085" w:rsidRPr="000228D1">
          <w:rPr>
            <w:noProof/>
            <w:webHidden/>
          </w:rPr>
        </w:r>
        <w:r w:rsidR="007E6085" w:rsidRPr="000228D1">
          <w:rPr>
            <w:noProof/>
            <w:webHidden/>
          </w:rPr>
          <w:fldChar w:fldCharType="separate"/>
        </w:r>
        <w:r w:rsidR="00846832">
          <w:rPr>
            <w:noProof/>
            <w:webHidden/>
          </w:rPr>
          <w:t>26</w:t>
        </w:r>
        <w:r w:rsidR="007E6085" w:rsidRPr="000228D1">
          <w:rPr>
            <w:noProof/>
            <w:webHidden/>
          </w:rPr>
          <w:fldChar w:fldCharType="end"/>
        </w:r>
      </w:hyperlink>
    </w:p>
    <w:p w14:paraId="0F5B808F" w14:textId="59A1E3F8" w:rsidR="007E6085" w:rsidRPr="000228D1" w:rsidRDefault="00EF1ABA" w:rsidP="007E6085">
      <w:pPr>
        <w:pStyle w:val="afffffb"/>
        <w:tabs>
          <w:tab w:val="right" w:leader="dot" w:pos="9345"/>
        </w:tabs>
        <w:jc w:val="both"/>
        <w:rPr>
          <w:rFonts w:eastAsiaTheme="minorEastAsia"/>
          <w:noProof/>
        </w:rPr>
      </w:pPr>
      <w:hyperlink w:anchor="_Toc136338211" w:history="1">
        <w:r w:rsidR="007E6085" w:rsidRPr="000228D1">
          <w:rPr>
            <w:rStyle w:val="aff0"/>
            <w:noProof/>
            <w:color w:val="auto"/>
          </w:rPr>
          <w:t xml:space="preserve">Таблица 11 - </w:t>
        </w:r>
        <w:r w:rsidR="007E6085" w:rsidRPr="000228D1">
          <w:rPr>
            <w:rStyle w:val="aff0"/>
            <w:rFonts w:eastAsia="Calibri"/>
            <w:noProof/>
            <w:color w:val="auto"/>
          </w:rPr>
          <w:t>Характеристика сетей теплоснабжения Центрального района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_Toc136338211 \h </w:instrText>
        </w:r>
        <w:r w:rsidR="007E6085" w:rsidRPr="000228D1">
          <w:rPr>
            <w:noProof/>
            <w:webHidden/>
          </w:rPr>
        </w:r>
        <w:r w:rsidR="007E6085" w:rsidRPr="000228D1">
          <w:rPr>
            <w:noProof/>
            <w:webHidden/>
          </w:rPr>
          <w:fldChar w:fldCharType="separate"/>
        </w:r>
        <w:r w:rsidR="00846832">
          <w:rPr>
            <w:noProof/>
            <w:webHidden/>
          </w:rPr>
          <w:t>26</w:t>
        </w:r>
        <w:r w:rsidR="007E6085" w:rsidRPr="000228D1">
          <w:rPr>
            <w:noProof/>
            <w:webHidden/>
          </w:rPr>
          <w:fldChar w:fldCharType="end"/>
        </w:r>
      </w:hyperlink>
    </w:p>
    <w:p w14:paraId="445FA625" w14:textId="2B20ED41" w:rsidR="007E6085" w:rsidRPr="000228D1" w:rsidRDefault="00EF1ABA" w:rsidP="007E6085">
      <w:pPr>
        <w:pStyle w:val="afffffb"/>
        <w:tabs>
          <w:tab w:val="right" w:leader="dot" w:pos="9345"/>
        </w:tabs>
        <w:jc w:val="both"/>
        <w:rPr>
          <w:rFonts w:eastAsiaTheme="minorEastAsia"/>
          <w:noProof/>
        </w:rPr>
      </w:pPr>
      <w:hyperlink w:anchor="_Toc136338212" w:history="1">
        <w:r w:rsidR="007E6085" w:rsidRPr="000228D1">
          <w:rPr>
            <w:rStyle w:val="aff0"/>
            <w:noProof/>
            <w:color w:val="auto"/>
          </w:rPr>
          <w:t>Таблица 12 - Оценка</w:t>
        </w:r>
        <w:r w:rsidR="007E6085" w:rsidRPr="000228D1">
          <w:rPr>
            <w:rStyle w:val="aff0"/>
            <w:noProof/>
            <w:color w:val="auto"/>
            <w:spacing w:val="-3"/>
          </w:rPr>
          <w:t xml:space="preserve"> </w:t>
        </w:r>
        <w:r w:rsidR="007E6085" w:rsidRPr="000228D1">
          <w:rPr>
            <w:rStyle w:val="aff0"/>
            <w:noProof/>
            <w:color w:val="auto"/>
          </w:rPr>
          <w:t>тепловых</w:t>
        </w:r>
        <w:r w:rsidR="007E6085" w:rsidRPr="000228D1">
          <w:rPr>
            <w:rStyle w:val="aff0"/>
            <w:noProof/>
            <w:color w:val="auto"/>
            <w:spacing w:val="-2"/>
          </w:rPr>
          <w:t xml:space="preserve"> </w:t>
        </w:r>
        <w:r w:rsidR="007E6085" w:rsidRPr="000228D1">
          <w:rPr>
            <w:rStyle w:val="aff0"/>
            <w:noProof/>
            <w:color w:val="auto"/>
          </w:rPr>
          <w:t>потерь</w:t>
        </w:r>
        <w:r w:rsidR="007E6085" w:rsidRPr="000228D1">
          <w:rPr>
            <w:rStyle w:val="aff0"/>
            <w:noProof/>
            <w:color w:val="auto"/>
            <w:spacing w:val="-2"/>
          </w:rPr>
          <w:t xml:space="preserve"> </w:t>
        </w:r>
        <w:r w:rsidR="007E6085" w:rsidRPr="000228D1">
          <w:rPr>
            <w:rStyle w:val="aff0"/>
            <w:noProof/>
            <w:color w:val="auto"/>
          </w:rPr>
          <w:t>в</w:t>
        </w:r>
        <w:r w:rsidR="007E6085" w:rsidRPr="000228D1">
          <w:rPr>
            <w:rStyle w:val="aff0"/>
            <w:noProof/>
            <w:color w:val="auto"/>
            <w:spacing w:val="-4"/>
          </w:rPr>
          <w:t xml:space="preserve"> </w:t>
        </w:r>
        <w:r w:rsidR="007E6085" w:rsidRPr="000228D1">
          <w:rPr>
            <w:rStyle w:val="aff0"/>
            <w:noProof/>
            <w:color w:val="auto"/>
          </w:rPr>
          <w:t>тепловых</w:t>
        </w:r>
        <w:r w:rsidR="007E6085" w:rsidRPr="000228D1">
          <w:rPr>
            <w:rStyle w:val="aff0"/>
            <w:noProof/>
            <w:color w:val="auto"/>
            <w:spacing w:val="-3"/>
          </w:rPr>
          <w:t xml:space="preserve"> </w:t>
        </w:r>
        <w:r w:rsidR="007E6085" w:rsidRPr="000228D1">
          <w:rPr>
            <w:rStyle w:val="aff0"/>
            <w:noProof/>
            <w:color w:val="auto"/>
          </w:rPr>
          <w:t>сетях</w:t>
        </w:r>
        <w:r w:rsidR="007E6085" w:rsidRPr="000228D1">
          <w:rPr>
            <w:rStyle w:val="aff0"/>
            <w:noProof/>
            <w:color w:val="auto"/>
            <w:spacing w:val="-2"/>
          </w:rPr>
          <w:t xml:space="preserve"> </w:t>
        </w:r>
        <w:r w:rsidR="007E6085" w:rsidRPr="000228D1">
          <w:rPr>
            <w:rStyle w:val="aff0"/>
            <w:noProof/>
            <w:color w:val="auto"/>
          </w:rPr>
          <w:t xml:space="preserve">АО </w:t>
        </w:r>
        <w:r w:rsidR="007B150C" w:rsidRPr="000228D1">
          <w:rPr>
            <w:rStyle w:val="aff0"/>
            <w:noProof/>
            <w:color w:val="auto"/>
          </w:rPr>
          <w:t>«</w:t>
        </w:r>
        <w:r w:rsidR="007E6085" w:rsidRPr="000228D1">
          <w:rPr>
            <w:rStyle w:val="aff0"/>
            <w:noProof/>
            <w:color w:val="auto"/>
          </w:rPr>
          <w:t>НТЭК</w:t>
        </w:r>
        <w:r w:rsidR="007B150C" w:rsidRPr="000228D1">
          <w:rPr>
            <w:rStyle w:val="aff0"/>
            <w:noProof/>
            <w:color w:val="auto"/>
          </w:rPr>
          <w:t>»</w:t>
        </w:r>
        <w:r w:rsidR="007E6085" w:rsidRPr="000228D1">
          <w:rPr>
            <w:rStyle w:val="aff0"/>
            <w:noProof/>
            <w:color w:val="auto"/>
          </w:rPr>
          <w:t xml:space="preserve"> за</w:t>
        </w:r>
        <w:r w:rsidR="007E6085" w:rsidRPr="000228D1">
          <w:rPr>
            <w:rStyle w:val="aff0"/>
            <w:noProof/>
            <w:color w:val="auto"/>
            <w:spacing w:val="-1"/>
          </w:rPr>
          <w:t xml:space="preserve"> </w:t>
        </w:r>
        <w:r w:rsidR="007E6085" w:rsidRPr="000228D1">
          <w:rPr>
            <w:rStyle w:val="aff0"/>
            <w:noProof/>
            <w:color w:val="auto"/>
          </w:rPr>
          <w:t>последние</w:t>
        </w:r>
        <w:r w:rsidR="007E6085" w:rsidRPr="000228D1">
          <w:rPr>
            <w:rStyle w:val="aff0"/>
            <w:noProof/>
            <w:color w:val="auto"/>
            <w:spacing w:val="-2"/>
          </w:rPr>
          <w:t xml:space="preserve"> </w:t>
        </w:r>
        <w:r w:rsidR="007E6085" w:rsidRPr="000228D1">
          <w:rPr>
            <w:rStyle w:val="aff0"/>
            <w:noProof/>
            <w:color w:val="auto"/>
          </w:rPr>
          <w:t>3</w:t>
        </w:r>
        <w:r w:rsidR="007E6085" w:rsidRPr="000228D1">
          <w:rPr>
            <w:rStyle w:val="aff0"/>
            <w:noProof/>
            <w:color w:val="auto"/>
            <w:spacing w:val="-1"/>
          </w:rPr>
          <w:t xml:space="preserve"> </w:t>
        </w:r>
        <w:r w:rsidR="007E6085" w:rsidRPr="000228D1">
          <w:rPr>
            <w:rStyle w:val="aff0"/>
            <w:noProof/>
            <w:color w:val="auto"/>
          </w:rPr>
          <w:t>года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_Toc136338212 \h </w:instrText>
        </w:r>
        <w:r w:rsidR="007E6085" w:rsidRPr="000228D1">
          <w:rPr>
            <w:noProof/>
            <w:webHidden/>
          </w:rPr>
        </w:r>
        <w:r w:rsidR="007E6085" w:rsidRPr="000228D1">
          <w:rPr>
            <w:noProof/>
            <w:webHidden/>
          </w:rPr>
          <w:fldChar w:fldCharType="separate"/>
        </w:r>
        <w:r w:rsidR="00846832">
          <w:rPr>
            <w:noProof/>
            <w:webHidden/>
          </w:rPr>
          <w:t>27</w:t>
        </w:r>
        <w:r w:rsidR="007E6085" w:rsidRPr="000228D1">
          <w:rPr>
            <w:noProof/>
            <w:webHidden/>
          </w:rPr>
          <w:fldChar w:fldCharType="end"/>
        </w:r>
      </w:hyperlink>
    </w:p>
    <w:p w14:paraId="2475BC20" w14:textId="4B67E59F" w:rsidR="007E6085" w:rsidRPr="000228D1" w:rsidRDefault="00EF1ABA" w:rsidP="007E6085">
      <w:pPr>
        <w:pStyle w:val="afffffb"/>
        <w:tabs>
          <w:tab w:val="right" w:leader="dot" w:pos="9345"/>
        </w:tabs>
        <w:jc w:val="both"/>
        <w:rPr>
          <w:rFonts w:eastAsiaTheme="minorEastAsia"/>
          <w:noProof/>
        </w:rPr>
      </w:pPr>
      <w:hyperlink w:anchor="_Toc136338213" w:history="1">
        <w:r w:rsidR="007E6085" w:rsidRPr="000228D1">
          <w:rPr>
            <w:rStyle w:val="aff0"/>
            <w:noProof/>
            <w:color w:val="auto"/>
          </w:rPr>
          <w:t xml:space="preserve">Таблица 13 - </w:t>
        </w:r>
        <w:r w:rsidR="007E6085" w:rsidRPr="000228D1">
          <w:rPr>
            <w:rStyle w:val="aff0"/>
            <w:rFonts w:eastAsia="Calibri"/>
            <w:noProof/>
            <w:color w:val="auto"/>
          </w:rPr>
          <w:t xml:space="preserve">Данные по сетям теплоснабжения МУП </w:t>
        </w:r>
        <w:r w:rsidR="007B150C" w:rsidRPr="000228D1">
          <w:rPr>
            <w:rStyle w:val="aff0"/>
            <w:rFonts w:eastAsia="Calibri"/>
            <w:noProof/>
            <w:color w:val="auto"/>
          </w:rPr>
          <w:t>«</w:t>
        </w:r>
        <w:r w:rsidR="007E6085" w:rsidRPr="000228D1">
          <w:rPr>
            <w:rStyle w:val="aff0"/>
            <w:rFonts w:eastAsia="Calibri"/>
            <w:noProof/>
            <w:color w:val="auto"/>
          </w:rPr>
          <w:t>КОС</w:t>
        </w:r>
        <w:r w:rsidR="007B150C" w:rsidRPr="000228D1">
          <w:rPr>
            <w:rStyle w:val="aff0"/>
            <w:rFonts w:eastAsia="Calibri"/>
            <w:noProof/>
            <w:color w:val="auto"/>
          </w:rPr>
          <w:t>»</w:t>
        </w:r>
        <w:r w:rsidR="007E6085" w:rsidRPr="000228D1">
          <w:rPr>
            <w:rStyle w:val="aff0"/>
            <w:rFonts w:eastAsia="Calibri"/>
            <w:noProof/>
            <w:color w:val="auto"/>
          </w:rPr>
          <w:t xml:space="preserve"> Центрального района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_Toc136338213 \h </w:instrText>
        </w:r>
        <w:r w:rsidR="007E6085" w:rsidRPr="000228D1">
          <w:rPr>
            <w:noProof/>
            <w:webHidden/>
          </w:rPr>
        </w:r>
        <w:r w:rsidR="007E6085" w:rsidRPr="000228D1">
          <w:rPr>
            <w:noProof/>
            <w:webHidden/>
          </w:rPr>
          <w:fldChar w:fldCharType="separate"/>
        </w:r>
        <w:r w:rsidR="00846832">
          <w:rPr>
            <w:noProof/>
            <w:webHidden/>
          </w:rPr>
          <w:t>27</w:t>
        </w:r>
        <w:r w:rsidR="007E6085" w:rsidRPr="000228D1">
          <w:rPr>
            <w:noProof/>
            <w:webHidden/>
          </w:rPr>
          <w:fldChar w:fldCharType="end"/>
        </w:r>
      </w:hyperlink>
    </w:p>
    <w:p w14:paraId="53BED391" w14:textId="2F9CEB07" w:rsidR="007E6085" w:rsidRPr="000228D1" w:rsidRDefault="00EF1ABA" w:rsidP="007E6085">
      <w:pPr>
        <w:pStyle w:val="afffffb"/>
        <w:tabs>
          <w:tab w:val="right" w:leader="dot" w:pos="9345"/>
        </w:tabs>
        <w:jc w:val="both"/>
        <w:rPr>
          <w:rFonts w:eastAsiaTheme="minorEastAsia"/>
          <w:noProof/>
        </w:rPr>
      </w:pPr>
      <w:hyperlink w:anchor="_Toc136338214" w:history="1">
        <w:r w:rsidR="007E6085" w:rsidRPr="000228D1">
          <w:rPr>
            <w:rStyle w:val="aff0"/>
            <w:noProof/>
            <w:color w:val="auto"/>
          </w:rPr>
          <w:t xml:space="preserve">Таблица 14 - </w:t>
        </w:r>
        <w:r w:rsidR="007E6085" w:rsidRPr="000228D1">
          <w:rPr>
            <w:rStyle w:val="aff0"/>
            <w:rFonts w:eastAsia="Calibri"/>
            <w:noProof/>
            <w:color w:val="auto"/>
          </w:rPr>
          <w:t>Баланс мощности и нагрузки системы теплоснабжения района Талнах за 2021 год, Гкал/час</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_Toc136338214 \h </w:instrText>
        </w:r>
        <w:r w:rsidR="007E6085" w:rsidRPr="000228D1">
          <w:rPr>
            <w:noProof/>
            <w:webHidden/>
          </w:rPr>
        </w:r>
        <w:r w:rsidR="007E6085" w:rsidRPr="000228D1">
          <w:rPr>
            <w:noProof/>
            <w:webHidden/>
          </w:rPr>
          <w:fldChar w:fldCharType="separate"/>
        </w:r>
        <w:r w:rsidR="00846832">
          <w:rPr>
            <w:noProof/>
            <w:webHidden/>
          </w:rPr>
          <w:t>29</w:t>
        </w:r>
        <w:r w:rsidR="007E6085" w:rsidRPr="000228D1">
          <w:rPr>
            <w:noProof/>
            <w:webHidden/>
          </w:rPr>
          <w:fldChar w:fldCharType="end"/>
        </w:r>
      </w:hyperlink>
    </w:p>
    <w:p w14:paraId="5AC74781" w14:textId="0F8C9773" w:rsidR="007E6085" w:rsidRPr="000228D1" w:rsidRDefault="00EF1ABA" w:rsidP="007E6085">
      <w:pPr>
        <w:pStyle w:val="afffffb"/>
        <w:tabs>
          <w:tab w:val="right" w:leader="dot" w:pos="9345"/>
        </w:tabs>
        <w:jc w:val="both"/>
        <w:rPr>
          <w:rFonts w:eastAsiaTheme="minorEastAsia"/>
          <w:noProof/>
        </w:rPr>
      </w:pPr>
      <w:hyperlink w:anchor="_Toc136338215" w:history="1">
        <w:r w:rsidR="007E6085" w:rsidRPr="000228D1">
          <w:rPr>
            <w:rStyle w:val="aff0"/>
            <w:noProof/>
            <w:color w:val="auto"/>
          </w:rPr>
          <w:t xml:space="preserve">Таблица 15 - </w:t>
        </w:r>
        <w:r w:rsidR="007E6085" w:rsidRPr="000228D1">
          <w:rPr>
            <w:rStyle w:val="aff0"/>
            <w:rFonts w:eastAsia="Calibri"/>
            <w:noProof/>
            <w:color w:val="auto"/>
          </w:rPr>
          <w:t>Материальная характеристика тепловых сетей и подключенная тепловая нагрузка ТЭЦ-2</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_Toc136338215 \h </w:instrText>
        </w:r>
        <w:r w:rsidR="007E6085" w:rsidRPr="000228D1">
          <w:rPr>
            <w:noProof/>
            <w:webHidden/>
          </w:rPr>
        </w:r>
        <w:r w:rsidR="007E6085" w:rsidRPr="000228D1">
          <w:rPr>
            <w:noProof/>
            <w:webHidden/>
          </w:rPr>
          <w:fldChar w:fldCharType="separate"/>
        </w:r>
        <w:r w:rsidR="00846832">
          <w:rPr>
            <w:noProof/>
            <w:webHidden/>
          </w:rPr>
          <w:t>30</w:t>
        </w:r>
        <w:r w:rsidR="007E6085" w:rsidRPr="000228D1">
          <w:rPr>
            <w:noProof/>
            <w:webHidden/>
          </w:rPr>
          <w:fldChar w:fldCharType="end"/>
        </w:r>
      </w:hyperlink>
    </w:p>
    <w:p w14:paraId="2A0EF3EF" w14:textId="11F19E68" w:rsidR="007E6085" w:rsidRPr="000228D1" w:rsidRDefault="00EF1ABA" w:rsidP="007E6085">
      <w:pPr>
        <w:pStyle w:val="afffffb"/>
        <w:tabs>
          <w:tab w:val="right" w:leader="dot" w:pos="9345"/>
        </w:tabs>
        <w:jc w:val="both"/>
        <w:rPr>
          <w:rFonts w:eastAsiaTheme="minorEastAsia"/>
          <w:noProof/>
        </w:rPr>
      </w:pPr>
      <w:hyperlink w:anchor="_Toc136338216" w:history="1">
        <w:r w:rsidR="007E6085" w:rsidRPr="000228D1">
          <w:rPr>
            <w:rStyle w:val="aff0"/>
            <w:noProof/>
            <w:color w:val="auto"/>
          </w:rPr>
          <w:t xml:space="preserve">Таблица 16 - </w:t>
        </w:r>
        <w:r w:rsidR="007E6085" w:rsidRPr="000228D1">
          <w:rPr>
            <w:rStyle w:val="aff0"/>
            <w:rFonts w:eastAsia="Calibri"/>
            <w:noProof/>
            <w:color w:val="auto"/>
          </w:rPr>
          <w:t xml:space="preserve">Характеристика сетей теплоснабжения АО </w:t>
        </w:r>
        <w:r w:rsidR="007B150C" w:rsidRPr="000228D1">
          <w:rPr>
            <w:rStyle w:val="aff0"/>
            <w:rFonts w:eastAsia="Calibri"/>
            <w:noProof/>
            <w:color w:val="auto"/>
          </w:rPr>
          <w:t>«</w:t>
        </w:r>
        <w:r w:rsidR="007E6085" w:rsidRPr="000228D1">
          <w:rPr>
            <w:rStyle w:val="aff0"/>
            <w:rFonts w:eastAsia="Calibri"/>
            <w:noProof/>
            <w:color w:val="auto"/>
          </w:rPr>
          <w:t>НТЭК</w:t>
        </w:r>
        <w:r w:rsidR="007B150C" w:rsidRPr="000228D1">
          <w:rPr>
            <w:rStyle w:val="aff0"/>
            <w:rFonts w:eastAsia="Calibri"/>
            <w:noProof/>
            <w:color w:val="auto"/>
          </w:rPr>
          <w:t>»</w:t>
        </w:r>
        <w:r w:rsidR="007E6085" w:rsidRPr="000228D1">
          <w:rPr>
            <w:rStyle w:val="aff0"/>
            <w:rFonts w:eastAsia="Calibri"/>
            <w:noProof/>
            <w:color w:val="auto"/>
          </w:rPr>
          <w:t xml:space="preserve"> района Талнах</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_Toc136338216 \h </w:instrText>
        </w:r>
        <w:r w:rsidR="007E6085" w:rsidRPr="000228D1">
          <w:rPr>
            <w:noProof/>
            <w:webHidden/>
          </w:rPr>
        </w:r>
        <w:r w:rsidR="007E6085" w:rsidRPr="000228D1">
          <w:rPr>
            <w:noProof/>
            <w:webHidden/>
          </w:rPr>
          <w:fldChar w:fldCharType="separate"/>
        </w:r>
        <w:r w:rsidR="00846832">
          <w:rPr>
            <w:noProof/>
            <w:webHidden/>
          </w:rPr>
          <w:t>31</w:t>
        </w:r>
        <w:r w:rsidR="007E6085" w:rsidRPr="000228D1">
          <w:rPr>
            <w:noProof/>
            <w:webHidden/>
          </w:rPr>
          <w:fldChar w:fldCharType="end"/>
        </w:r>
      </w:hyperlink>
    </w:p>
    <w:p w14:paraId="1AB0EA06" w14:textId="034EB47A" w:rsidR="007E6085" w:rsidRPr="000228D1" w:rsidRDefault="00EF1ABA" w:rsidP="007E6085">
      <w:pPr>
        <w:pStyle w:val="afffffb"/>
        <w:tabs>
          <w:tab w:val="right" w:leader="dot" w:pos="9345"/>
        </w:tabs>
        <w:jc w:val="both"/>
        <w:rPr>
          <w:rFonts w:eastAsiaTheme="minorEastAsia"/>
          <w:noProof/>
        </w:rPr>
      </w:pPr>
      <w:hyperlink w:anchor="_Toc136338217" w:history="1">
        <w:r w:rsidR="007E6085" w:rsidRPr="000228D1">
          <w:rPr>
            <w:rStyle w:val="aff0"/>
            <w:noProof/>
            <w:color w:val="auto"/>
          </w:rPr>
          <w:t xml:space="preserve">Таблица 17 - </w:t>
        </w:r>
        <w:r w:rsidR="007E6085" w:rsidRPr="000228D1">
          <w:rPr>
            <w:rStyle w:val="aff0"/>
            <w:rFonts w:eastAsia="Calibri"/>
            <w:noProof/>
            <w:color w:val="auto"/>
          </w:rPr>
          <w:t xml:space="preserve">Данные по сетям теплоснабжения МУП </w:t>
        </w:r>
        <w:r w:rsidR="007B150C" w:rsidRPr="000228D1">
          <w:rPr>
            <w:rStyle w:val="aff0"/>
            <w:rFonts w:eastAsia="Calibri"/>
            <w:noProof/>
            <w:color w:val="auto"/>
          </w:rPr>
          <w:t>«</w:t>
        </w:r>
        <w:r w:rsidR="007E6085" w:rsidRPr="000228D1">
          <w:rPr>
            <w:rStyle w:val="aff0"/>
            <w:rFonts w:eastAsia="Calibri"/>
            <w:noProof/>
            <w:color w:val="auto"/>
          </w:rPr>
          <w:t>КОС</w:t>
        </w:r>
        <w:r w:rsidR="007B150C" w:rsidRPr="000228D1">
          <w:rPr>
            <w:rStyle w:val="aff0"/>
            <w:rFonts w:eastAsia="Calibri"/>
            <w:noProof/>
            <w:color w:val="auto"/>
          </w:rPr>
          <w:t>»</w:t>
        </w:r>
        <w:r w:rsidR="007E6085" w:rsidRPr="000228D1">
          <w:rPr>
            <w:rStyle w:val="aff0"/>
            <w:rFonts w:eastAsia="Calibri"/>
            <w:noProof/>
            <w:color w:val="auto"/>
          </w:rPr>
          <w:t xml:space="preserve"> района Талнах</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_Toc136338217 \h </w:instrText>
        </w:r>
        <w:r w:rsidR="007E6085" w:rsidRPr="000228D1">
          <w:rPr>
            <w:noProof/>
            <w:webHidden/>
          </w:rPr>
        </w:r>
        <w:r w:rsidR="007E6085" w:rsidRPr="000228D1">
          <w:rPr>
            <w:noProof/>
            <w:webHidden/>
          </w:rPr>
          <w:fldChar w:fldCharType="separate"/>
        </w:r>
        <w:r w:rsidR="00846832">
          <w:rPr>
            <w:noProof/>
            <w:webHidden/>
          </w:rPr>
          <w:t>31</w:t>
        </w:r>
        <w:r w:rsidR="007E6085" w:rsidRPr="000228D1">
          <w:rPr>
            <w:noProof/>
            <w:webHidden/>
          </w:rPr>
          <w:fldChar w:fldCharType="end"/>
        </w:r>
      </w:hyperlink>
    </w:p>
    <w:p w14:paraId="100EA5A0" w14:textId="0FB6D745" w:rsidR="007E6085" w:rsidRPr="000228D1" w:rsidRDefault="00EF1ABA" w:rsidP="007E6085">
      <w:pPr>
        <w:pStyle w:val="afffffb"/>
        <w:tabs>
          <w:tab w:val="right" w:leader="dot" w:pos="9345"/>
        </w:tabs>
        <w:jc w:val="both"/>
        <w:rPr>
          <w:rFonts w:eastAsiaTheme="minorEastAsia"/>
          <w:noProof/>
        </w:rPr>
      </w:pPr>
      <w:hyperlink w:anchor="_Toc136338218" w:history="1">
        <w:r w:rsidR="007E6085" w:rsidRPr="000228D1">
          <w:rPr>
            <w:rStyle w:val="aff0"/>
            <w:noProof/>
            <w:color w:val="auto"/>
          </w:rPr>
          <w:t xml:space="preserve">Таблица 18 - </w:t>
        </w:r>
        <w:r w:rsidR="007E6085" w:rsidRPr="000228D1">
          <w:rPr>
            <w:rStyle w:val="aff0"/>
            <w:rFonts w:eastAsia="Calibri"/>
            <w:noProof/>
            <w:color w:val="auto"/>
          </w:rPr>
          <w:t>Структура балансов тепловой мощности системы теплоснабжения района Кайеркан</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_Toc136338218 \h </w:instrText>
        </w:r>
        <w:r w:rsidR="007E6085" w:rsidRPr="000228D1">
          <w:rPr>
            <w:noProof/>
            <w:webHidden/>
          </w:rPr>
        </w:r>
        <w:r w:rsidR="007E6085" w:rsidRPr="000228D1">
          <w:rPr>
            <w:noProof/>
            <w:webHidden/>
          </w:rPr>
          <w:fldChar w:fldCharType="separate"/>
        </w:r>
        <w:r w:rsidR="00846832">
          <w:rPr>
            <w:noProof/>
            <w:webHidden/>
          </w:rPr>
          <w:t>33</w:t>
        </w:r>
        <w:r w:rsidR="007E6085" w:rsidRPr="000228D1">
          <w:rPr>
            <w:noProof/>
            <w:webHidden/>
          </w:rPr>
          <w:fldChar w:fldCharType="end"/>
        </w:r>
      </w:hyperlink>
    </w:p>
    <w:p w14:paraId="1CF49C81" w14:textId="188B6B16" w:rsidR="007E6085" w:rsidRPr="000228D1" w:rsidRDefault="00EF1ABA" w:rsidP="007E6085">
      <w:pPr>
        <w:pStyle w:val="afffffb"/>
        <w:tabs>
          <w:tab w:val="right" w:leader="dot" w:pos="9345"/>
        </w:tabs>
        <w:jc w:val="both"/>
        <w:rPr>
          <w:rFonts w:eastAsiaTheme="minorEastAsia"/>
          <w:noProof/>
        </w:rPr>
      </w:pPr>
      <w:hyperlink w:anchor="_Toc136338219" w:history="1">
        <w:r w:rsidR="007E6085" w:rsidRPr="000228D1">
          <w:rPr>
            <w:rStyle w:val="aff0"/>
            <w:noProof/>
            <w:color w:val="auto"/>
          </w:rPr>
          <w:t xml:space="preserve">Таблица 19 - </w:t>
        </w:r>
        <w:r w:rsidR="007E6085" w:rsidRPr="000228D1">
          <w:rPr>
            <w:rStyle w:val="aff0"/>
            <w:rFonts w:eastAsia="Calibri"/>
            <w:noProof/>
            <w:color w:val="auto"/>
          </w:rPr>
          <w:t>Объемы потребления тепловой энергии потребителей района Кайеркан</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_Toc136338219 \h </w:instrText>
        </w:r>
        <w:r w:rsidR="007E6085" w:rsidRPr="000228D1">
          <w:rPr>
            <w:noProof/>
            <w:webHidden/>
          </w:rPr>
        </w:r>
        <w:r w:rsidR="007E6085" w:rsidRPr="000228D1">
          <w:rPr>
            <w:noProof/>
            <w:webHidden/>
          </w:rPr>
          <w:fldChar w:fldCharType="separate"/>
        </w:r>
        <w:r w:rsidR="00846832">
          <w:rPr>
            <w:noProof/>
            <w:webHidden/>
          </w:rPr>
          <w:t>33</w:t>
        </w:r>
        <w:r w:rsidR="007E6085" w:rsidRPr="000228D1">
          <w:rPr>
            <w:noProof/>
            <w:webHidden/>
          </w:rPr>
          <w:fldChar w:fldCharType="end"/>
        </w:r>
      </w:hyperlink>
    </w:p>
    <w:p w14:paraId="6F24CF3C" w14:textId="5B4C5016" w:rsidR="007E6085" w:rsidRPr="000228D1" w:rsidRDefault="00EF1ABA" w:rsidP="007E6085">
      <w:pPr>
        <w:pStyle w:val="afffffb"/>
        <w:tabs>
          <w:tab w:val="right" w:leader="dot" w:pos="9345"/>
        </w:tabs>
        <w:jc w:val="both"/>
        <w:rPr>
          <w:rFonts w:eastAsiaTheme="minorEastAsia"/>
          <w:noProof/>
        </w:rPr>
      </w:pPr>
      <w:hyperlink w:anchor="_Toc136338220" w:history="1">
        <w:r w:rsidR="007E6085" w:rsidRPr="000228D1">
          <w:rPr>
            <w:rStyle w:val="aff0"/>
            <w:noProof/>
            <w:color w:val="auto"/>
          </w:rPr>
          <w:t xml:space="preserve">Таблица 20 - </w:t>
        </w:r>
        <w:r w:rsidR="007E6085" w:rsidRPr="000228D1">
          <w:rPr>
            <w:rStyle w:val="aff0"/>
            <w:rFonts w:eastAsia="Calibri"/>
            <w:noProof/>
            <w:color w:val="auto"/>
          </w:rPr>
          <w:t>Баланс мощности и нагрузки ТЭЦ-3 системы теплоснабжения района Кайеркан за 2021 год, Гкал/час</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_Toc136338220 \h </w:instrText>
        </w:r>
        <w:r w:rsidR="007E6085" w:rsidRPr="000228D1">
          <w:rPr>
            <w:noProof/>
            <w:webHidden/>
          </w:rPr>
        </w:r>
        <w:r w:rsidR="007E6085" w:rsidRPr="000228D1">
          <w:rPr>
            <w:noProof/>
            <w:webHidden/>
          </w:rPr>
          <w:fldChar w:fldCharType="separate"/>
        </w:r>
        <w:r w:rsidR="00846832">
          <w:rPr>
            <w:noProof/>
            <w:webHidden/>
          </w:rPr>
          <w:t>34</w:t>
        </w:r>
        <w:r w:rsidR="007E6085" w:rsidRPr="000228D1">
          <w:rPr>
            <w:noProof/>
            <w:webHidden/>
          </w:rPr>
          <w:fldChar w:fldCharType="end"/>
        </w:r>
      </w:hyperlink>
    </w:p>
    <w:p w14:paraId="722F30D9" w14:textId="0FEF8B1A" w:rsidR="007E6085" w:rsidRPr="000228D1" w:rsidRDefault="00EF1ABA" w:rsidP="007E6085">
      <w:pPr>
        <w:pStyle w:val="afffffb"/>
        <w:tabs>
          <w:tab w:val="right" w:leader="dot" w:pos="9345"/>
        </w:tabs>
        <w:jc w:val="both"/>
        <w:rPr>
          <w:rFonts w:eastAsiaTheme="minorEastAsia"/>
          <w:noProof/>
        </w:rPr>
      </w:pPr>
      <w:hyperlink w:anchor="_Toc136338221" w:history="1">
        <w:r w:rsidR="007E6085" w:rsidRPr="000228D1">
          <w:rPr>
            <w:rStyle w:val="aff0"/>
            <w:noProof/>
            <w:color w:val="auto"/>
          </w:rPr>
          <w:t xml:space="preserve">Таблица 21 - </w:t>
        </w:r>
        <w:r w:rsidR="007E6085" w:rsidRPr="000228D1">
          <w:rPr>
            <w:rStyle w:val="aff0"/>
            <w:rFonts w:eastAsia="Calibri"/>
            <w:noProof/>
            <w:color w:val="auto"/>
          </w:rPr>
          <w:t>Баланс мощности и нагрузки котельной № 1 системы теплоснабжения района Кайеркан за 2021 год, Гкал/час</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_Toc136338221 \h </w:instrText>
        </w:r>
        <w:r w:rsidR="007E6085" w:rsidRPr="000228D1">
          <w:rPr>
            <w:noProof/>
            <w:webHidden/>
          </w:rPr>
        </w:r>
        <w:r w:rsidR="007E6085" w:rsidRPr="000228D1">
          <w:rPr>
            <w:noProof/>
            <w:webHidden/>
          </w:rPr>
          <w:fldChar w:fldCharType="separate"/>
        </w:r>
        <w:r w:rsidR="00846832">
          <w:rPr>
            <w:noProof/>
            <w:webHidden/>
          </w:rPr>
          <w:t>35</w:t>
        </w:r>
        <w:r w:rsidR="007E6085" w:rsidRPr="000228D1">
          <w:rPr>
            <w:noProof/>
            <w:webHidden/>
          </w:rPr>
          <w:fldChar w:fldCharType="end"/>
        </w:r>
      </w:hyperlink>
    </w:p>
    <w:p w14:paraId="1771DF02" w14:textId="768C20A6" w:rsidR="007E6085" w:rsidRPr="000228D1" w:rsidRDefault="00EF1ABA" w:rsidP="007E6085">
      <w:pPr>
        <w:pStyle w:val="afffffb"/>
        <w:tabs>
          <w:tab w:val="right" w:leader="dot" w:pos="9345"/>
        </w:tabs>
        <w:jc w:val="both"/>
        <w:rPr>
          <w:rFonts w:eastAsiaTheme="minorEastAsia"/>
          <w:noProof/>
        </w:rPr>
      </w:pPr>
      <w:hyperlink w:anchor="_Toc136338222" w:history="1">
        <w:r w:rsidR="007E6085" w:rsidRPr="000228D1">
          <w:rPr>
            <w:rStyle w:val="aff0"/>
            <w:noProof/>
            <w:color w:val="auto"/>
          </w:rPr>
          <w:t xml:space="preserve">Таблица 22 - </w:t>
        </w:r>
        <w:r w:rsidR="007E6085" w:rsidRPr="000228D1">
          <w:rPr>
            <w:rStyle w:val="aff0"/>
            <w:rFonts w:eastAsia="Calibri"/>
            <w:noProof/>
            <w:color w:val="auto"/>
          </w:rPr>
          <w:t xml:space="preserve">Баланс мощности и нагрузки котельной </w:t>
        </w:r>
        <w:r w:rsidR="007E6085" w:rsidRPr="000228D1">
          <w:rPr>
            <w:rStyle w:val="aff0"/>
            <w:noProof/>
            <w:color w:val="auto"/>
          </w:rPr>
          <w:t xml:space="preserve">ООО </w:t>
        </w:r>
        <w:r w:rsidR="007B150C" w:rsidRPr="000228D1">
          <w:rPr>
            <w:rStyle w:val="aff0"/>
            <w:noProof/>
            <w:color w:val="auto"/>
          </w:rPr>
          <w:t>«</w:t>
        </w:r>
        <w:r w:rsidR="007E6085" w:rsidRPr="000228D1">
          <w:rPr>
            <w:rStyle w:val="aff0"/>
            <w:noProof/>
            <w:color w:val="auto"/>
          </w:rPr>
          <w:t xml:space="preserve">Аэропорт </w:t>
        </w:r>
        <w:r w:rsidR="007B150C" w:rsidRPr="000228D1">
          <w:rPr>
            <w:rStyle w:val="aff0"/>
            <w:noProof/>
            <w:color w:val="auto"/>
          </w:rPr>
          <w:t>«</w:t>
        </w:r>
        <w:r w:rsidR="007E6085" w:rsidRPr="000228D1">
          <w:rPr>
            <w:rStyle w:val="aff0"/>
            <w:noProof/>
            <w:color w:val="auto"/>
          </w:rPr>
          <w:t>Норильск</w:t>
        </w:r>
        <w:r w:rsidR="007B150C" w:rsidRPr="000228D1">
          <w:rPr>
            <w:rStyle w:val="aff0"/>
            <w:noProof/>
            <w:color w:val="auto"/>
          </w:rPr>
          <w:t>»</w:t>
        </w:r>
        <w:r w:rsidR="007E6085" w:rsidRPr="000228D1">
          <w:rPr>
            <w:rStyle w:val="aff0"/>
            <w:rFonts w:eastAsia="Calibri"/>
            <w:noProof/>
            <w:color w:val="auto"/>
          </w:rPr>
          <w:t xml:space="preserve"> системы теплоснабжения района Кайеркан за 2021 год, Гкал/час</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_Toc136338222 \h </w:instrText>
        </w:r>
        <w:r w:rsidR="007E6085" w:rsidRPr="000228D1">
          <w:rPr>
            <w:noProof/>
            <w:webHidden/>
          </w:rPr>
        </w:r>
        <w:r w:rsidR="007E6085" w:rsidRPr="000228D1">
          <w:rPr>
            <w:noProof/>
            <w:webHidden/>
          </w:rPr>
          <w:fldChar w:fldCharType="separate"/>
        </w:r>
        <w:r w:rsidR="00846832">
          <w:rPr>
            <w:noProof/>
            <w:webHidden/>
          </w:rPr>
          <w:t>36</w:t>
        </w:r>
        <w:r w:rsidR="007E6085" w:rsidRPr="000228D1">
          <w:rPr>
            <w:noProof/>
            <w:webHidden/>
          </w:rPr>
          <w:fldChar w:fldCharType="end"/>
        </w:r>
      </w:hyperlink>
    </w:p>
    <w:p w14:paraId="0685120B" w14:textId="7BB9F026" w:rsidR="007E6085" w:rsidRPr="000228D1" w:rsidRDefault="00EF1ABA" w:rsidP="007E6085">
      <w:pPr>
        <w:pStyle w:val="afffffb"/>
        <w:tabs>
          <w:tab w:val="right" w:leader="dot" w:pos="9345"/>
        </w:tabs>
        <w:jc w:val="both"/>
        <w:rPr>
          <w:rFonts w:eastAsiaTheme="minorEastAsia"/>
          <w:noProof/>
        </w:rPr>
      </w:pPr>
      <w:hyperlink w:anchor="_Toc136338223" w:history="1">
        <w:r w:rsidR="007E6085" w:rsidRPr="000228D1">
          <w:rPr>
            <w:rStyle w:val="aff0"/>
            <w:noProof/>
            <w:color w:val="auto"/>
          </w:rPr>
          <w:t xml:space="preserve">Таблица 23 - </w:t>
        </w:r>
        <w:r w:rsidR="007E6085" w:rsidRPr="000228D1">
          <w:rPr>
            <w:rStyle w:val="aff0"/>
            <w:rFonts w:eastAsia="Calibri"/>
            <w:noProof/>
            <w:color w:val="auto"/>
          </w:rPr>
          <w:t>Характеристика сетей теплоснабжения района Кайеркан</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_Toc136338223 \h </w:instrText>
        </w:r>
        <w:r w:rsidR="007E6085" w:rsidRPr="000228D1">
          <w:rPr>
            <w:noProof/>
            <w:webHidden/>
          </w:rPr>
        </w:r>
        <w:r w:rsidR="007E6085" w:rsidRPr="000228D1">
          <w:rPr>
            <w:noProof/>
            <w:webHidden/>
          </w:rPr>
          <w:fldChar w:fldCharType="separate"/>
        </w:r>
        <w:r w:rsidR="00846832">
          <w:rPr>
            <w:noProof/>
            <w:webHidden/>
          </w:rPr>
          <w:t>37</w:t>
        </w:r>
        <w:r w:rsidR="007E6085" w:rsidRPr="000228D1">
          <w:rPr>
            <w:noProof/>
            <w:webHidden/>
          </w:rPr>
          <w:fldChar w:fldCharType="end"/>
        </w:r>
      </w:hyperlink>
    </w:p>
    <w:p w14:paraId="3A11D9F5" w14:textId="2EF060D3" w:rsidR="007E6085" w:rsidRPr="000228D1" w:rsidRDefault="00EF1ABA" w:rsidP="007E6085">
      <w:pPr>
        <w:pStyle w:val="afffffb"/>
        <w:tabs>
          <w:tab w:val="right" w:leader="dot" w:pos="9345"/>
        </w:tabs>
        <w:jc w:val="both"/>
        <w:rPr>
          <w:rFonts w:eastAsiaTheme="minorEastAsia"/>
          <w:noProof/>
        </w:rPr>
      </w:pPr>
      <w:hyperlink w:anchor="_Toc136338224" w:history="1">
        <w:r w:rsidR="007E6085" w:rsidRPr="000228D1">
          <w:rPr>
            <w:rStyle w:val="aff0"/>
            <w:noProof/>
            <w:color w:val="auto"/>
          </w:rPr>
          <w:t xml:space="preserve">Таблица 24 - </w:t>
        </w:r>
        <w:r w:rsidR="007E6085" w:rsidRPr="000228D1">
          <w:rPr>
            <w:rStyle w:val="aff0"/>
            <w:rFonts w:eastAsia="Calibri"/>
            <w:noProof/>
            <w:color w:val="auto"/>
          </w:rPr>
          <w:t xml:space="preserve">Данные по сетям теплоснабжения МУП </w:t>
        </w:r>
        <w:r w:rsidR="007B150C" w:rsidRPr="000228D1">
          <w:rPr>
            <w:rStyle w:val="aff0"/>
            <w:rFonts w:eastAsia="Calibri"/>
            <w:noProof/>
            <w:color w:val="auto"/>
          </w:rPr>
          <w:t>«</w:t>
        </w:r>
        <w:r w:rsidR="007E6085" w:rsidRPr="000228D1">
          <w:rPr>
            <w:rStyle w:val="aff0"/>
            <w:rFonts w:eastAsia="Calibri"/>
            <w:noProof/>
            <w:color w:val="auto"/>
          </w:rPr>
          <w:t>КОС</w:t>
        </w:r>
        <w:r w:rsidR="007B150C" w:rsidRPr="000228D1">
          <w:rPr>
            <w:rStyle w:val="aff0"/>
            <w:rFonts w:eastAsia="Calibri"/>
            <w:noProof/>
            <w:color w:val="auto"/>
          </w:rPr>
          <w:t>»</w:t>
        </w:r>
        <w:r w:rsidR="007E6085" w:rsidRPr="000228D1">
          <w:rPr>
            <w:rStyle w:val="aff0"/>
            <w:rFonts w:eastAsia="Calibri"/>
            <w:noProof/>
            <w:color w:val="auto"/>
          </w:rPr>
          <w:t xml:space="preserve"> района Кайеркан</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_Toc136338224 \h </w:instrText>
        </w:r>
        <w:r w:rsidR="007E6085" w:rsidRPr="000228D1">
          <w:rPr>
            <w:noProof/>
            <w:webHidden/>
          </w:rPr>
        </w:r>
        <w:r w:rsidR="007E6085" w:rsidRPr="000228D1">
          <w:rPr>
            <w:noProof/>
            <w:webHidden/>
          </w:rPr>
          <w:fldChar w:fldCharType="separate"/>
        </w:r>
        <w:r w:rsidR="00846832">
          <w:rPr>
            <w:noProof/>
            <w:webHidden/>
          </w:rPr>
          <w:t>38</w:t>
        </w:r>
        <w:r w:rsidR="007E6085" w:rsidRPr="000228D1">
          <w:rPr>
            <w:noProof/>
            <w:webHidden/>
          </w:rPr>
          <w:fldChar w:fldCharType="end"/>
        </w:r>
      </w:hyperlink>
    </w:p>
    <w:p w14:paraId="59E35B0D" w14:textId="03E3E045" w:rsidR="007E6085" w:rsidRPr="000228D1" w:rsidRDefault="00EF1ABA" w:rsidP="007E6085">
      <w:pPr>
        <w:pStyle w:val="afffffb"/>
        <w:tabs>
          <w:tab w:val="right" w:leader="dot" w:pos="9345"/>
        </w:tabs>
        <w:jc w:val="both"/>
        <w:rPr>
          <w:rFonts w:eastAsiaTheme="minorEastAsia"/>
          <w:noProof/>
        </w:rPr>
      </w:pPr>
      <w:hyperlink w:anchor="_Toc136338225" w:history="1">
        <w:r w:rsidR="007E6085" w:rsidRPr="000228D1">
          <w:rPr>
            <w:rStyle w:val="aff0"/>
            <w:noProof/>
            <w:color w:val="auto"/>
          </w:rPr>
          <w:t xml:space="preserve">Таблица 25 - </w:t>
        </w:r>
        <w:r w:rsidR="007E6085" w:rsidRPr="000228D1">
          <w:rPr>
            <w:rStyle w:val="aff0"/>
            <w:rFonts w:eastAsia="Calibri"/>
            <w:noProof/>
            <w:color w:val="auto"/>
          </w:rPr>
          <w:t>Баланс мощности и нагрузки системы теплоснабжения поселка Снежногорск за 2021 год, Гкал/час</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_Toc136338225 \h </w:instrText>
        </w:r>
        <w:r w:rsidR="007E6085" w:rsidRPr="000228D1">
          <w:rPr>
            <w:noProof/>
            <w:webHidden/>
          </w:rPr>
        </w:r>
        <w:r w:rsidR="007E6085" w:rsidRPr="000228D1">
          <w:rPr>
            <w:noProof/>
            <w:webHidden/>
          </w:rPr>
          <w:fldChar w:fldCharType="separate"/>
        </w:r>
        <w:r w:rsidR="00846832">
          <w:rPr>
            <w:noProof/>
            <w:webHidden/>
          </w:rPr>
          <w:t>39</w:t>
        </w:r>
        <w:r w:rsidR="007E6085" w:rsidRPr="000228D1">
          <w:rPr>
            <w:noProof/>
            <w:webHidden/>
          </w:rPr>
          <w:fldChar w:fldCharType="end"/>
        </w:r>
      </w:hyperlink>
    </w:p>
    <w:p w14:paraId="0228F3C5" w14:textId="49E7F56A" w:rsidR="007E6085" w:rsidRPr="000228D1" w:rsidRDefault="00EF1ABA" w:rsidP="007E6085">
      <w:pPr>
        <w:pStyle w:val="afffffb"/>
        <w:tabs>
          <w:tab w:val="right" w:leader="dot" w:pos="9345"/>
        </w:tabs>
        <w:jc w:val="both"/>
        <w:rPr>
          <w:rFonts w:eastAsiaTheme="minorEastAsia"/>
          <w:noProof/>
        </w:rPr>
      </w:pPr>
      <w:hyperlink w:anchor="_Toc136338226" w:history="1">
        <w:r w:rsidR="007E6085" w:rsidRPr="000228D1">
          <w:rPr>
            <w:rStyle w:val="aff0"/>
            <w:noProof/>
            <w:color w:val="auto"/>
          </w:rPr>
          <w:t xml:space="preserve">Таблица 26 - </w:t>
        </w:r>
        <w:r w:rsidR="007E6085" w:rsidRPr="000228D1">
          <w:rPr>
            <w:rStyle w:val="aff0"/>
            <w:rFonts w:eastAsia="Calibri"/>
            <w:noProof/>
            <w:color w:val="auto"/>
          </w:rPr>
          <w:t>Объемы потребления тепловой энергии потребителей поселка Снежногорск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_Toc136338226 \h </w:instrText>
        </w:r>
        <w:r w:rsidR="007E6085" w:rsidRPr="000228D1">
          <w:rPr>
            <w:noProof/>
            <w:webHidden/>
          </w:rPr>
        </w:r>
        <w:r w:rsidR="007E6085" w:rsidRPr="000228D1">
          <w:rPr>
            <w:noProof/>
            <w:webHidden/>
          </w:rPr>
          <w:fldChar w:fldCharType="separate"/>
        </w:r>
        <w:r w:rsidR="00846832">
          <w:rPr>
            <w:noProof/>
            <w:webHidden/>
          </w:rPr>
          <w:t>40</w:t>
        </w:r>
        <w:r w:rsidR="007E6085" w:rsidRPr="000228D1">
          <w:rPr>
            <w:noProof/>
            <w:webHidden/>
          </w:rPr>
          <w:fldChar w:fldCharType="end"/>
        </w:r>
      </w:hyperlink>
    </w:p>
    <w:p w14:paraId="781C6B36" w14:textId="4CD155B7" w:rsidR="007E6085" w:rsidRPr="000228D1" w:rsidRDefault="00EF1ABA" w:rsidP="007E6085">
      <w:pPr>
        <w:pStyle w:val="afffffb"/>
        <w:tabs>
          <w:tab w:val="right" w:leader="dot" w:pos="9345"/>
        </w:tabs>
        <w:jc w:val="both"/>
        <w:rPr>
          <w:rFonts w:eastAsiaTheme="minorEastAsia"/>
          <w:noProof/>
        </w:rPr>
      </w:pPr>
      <w:hyperlink w:anchor="_Toc136338227" w:history="1">
        <w:r w:rsidR="007E6085" w:rsidRPr="000228D1">
          <w:rPr>
            <w:rStyle w:val="aff0"/>
            <w:noProof/>
            <w:color w:val="auto"/>
          </w:rPr>
          <w:t>Таблица 27 - Параметры установленной тепловой мощности Энергоблока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_Toc136338227 \h </w:instrText>
        </w:r>
        <w:r w:rsidR="007E6085" w:rsidRPr="000228D1">
          <w:rPr>
            <w:noProof/>
            <w:webHidden/>
          </w:rPr>
        </w:r>
        <w:r w:rsidR="007E6085" w:rsidRPr="000228D1">
          <w:rPr>
            <w:noProof/>
            <w:webHidden/>
          </w:rPr>
          <w:fldChar w:fldCharType="separate"/>
        </w:r>
        <w:r w:rsidR="00846832">
          <w:rPr>
            <w:noProof/>
            <w:webHidden/>
          </w:rPr>
          <w:t>40</w:t>
        </w:r>
        <w:r w:rsidR="007E6085" w:rsidRPr="000228D1">
          <w:rPr>
            <w:noProof/>
            <w:webHidden/>
          </w:rPr>
          <w:fldChar w:fldCharType="end"/>
        </w:r>
      </w:hyperlink>
    </w:p>
    <w:p w14:paraId="7549DB9F" w14:textId="3C15911F" w:rsidR="007E6085" w:rsidRPr="000228D1" w:rsidRDefault="00EF1ABA" w:rsidP="007E6085">
      <w:pPr>
        <w:pStyle w:val="afffffb"/>
        <w:tabs>
          <w:tab w:val="right" w:leader="dot" w:pos="9345"/>
        </w:tabs>
        <w:jc w:val="both"/>
        <w:rPr>
          <w:rFonts w:eastAsiaTheme="minorEastAsia"/>
          <w:noProof/>
        </w:rPr>
      </w:pPr>
      <w:hyperlink w:anchor="_Toc136338228" w:history="1">
        <w:r w:rsidR="007E6085" w:rsidRPr="000228D1">
          <w:rPr>
            <w:rStyle w:val="aff0"/>
            <w:noProof/>
            <w:color w:val="auto"/>
          </w:rPr>
          <w:t>Таблица 28 - Параметры установленной тепловой мощности котельной №1</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_Toc136338228 \h </w:instrText>
        </w:r>
        <w:r w:rsidR="007E6085" w:rsidRPr="000228D1">
          <w:rPr>
            <w:noProof/>
            <w:webHidden/>
          </w:rPr>
        </w:r>
        <w:r w:rsidR="007E6085" w:rsidRPr="000228D1">
          <w:rPr>
            <w:noProof/>
            <w:webHidden/>
          </w:rPr>
          <w:fldChar w:fldCharType="separate"/>
        </w:r>
        <w:r w:rsidR="00846832">
          <w:rPr>
            <w:noProof/>
            <w:webHidden/>
          </w:rPr>
          <w:t>41</w:t>
        </w:r>
        <w:r w:rsidR="007E6085" w:rsidRPr="000228D1">
          <w:rPr>
            <w:noProof/>
            <w:webHidden/>
          </w:rPr>
          <w:fldChar w:fldCharType="end"/>
        </w:r>
      </w:hyperlink>
    </w:p>
    <w:p w14:paraId="2D7B4DFC" w14:textId="52C5C1A8" w:rsidR="007E6085" w:rsidRPr="000228D1" w:rsidRDefault="00EF1ABA" w:rsidP="007E6085">
      <w:pPr>
        <w:pStyle w:val="afffffb"/>
        <w:tabs>
          <w:tab w:val="right" w:leader="dot" w:pos="9345"/>
        </w:tabs>
        <w:jc w:val="both"/>
        <w:rPr>
          <w:rFonts w:eastAsiaTheme="minorEastAsia"/>
          <w:noProof/>
        </w:rPr>
      </w:pPr>
      <w:hyperlink w:anchor="_Toc136338229" w:history="1">
        <w:r w:rsidR="007E6085" w:rsidRPr="000228D1">
          <w:rPr>
            <w:rStyle w:val="aff0"/>
            <w:noProof/>
            <w:color w:val="auto"/>
          </w:rPr>
          <w:t xml:space="preserve">Таблица 29 - Параметры установленной тепловой мощности </w:t>
        </w:r>
        <w:r w:rsidR="007E6085" w:rsidRPr="000228D1">
          <w:rPr>
            <w:rStyle w:val="aff0"/>
            <w:rFonts w:eastAsia="Calibri"/>
            <w:noProof/>
            <w:color w:val="auto"/>
          </w:rPr>
          <w:t>электрокотельной №2</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_Toc136338229 \h </w:instrText>
        </w:r>
        <w:r w:rsidR="007E6085" w:rsidRPr="000228D1">
          <w:rPr>
            <w:noProof/>
            <w:webHidden/>
          </w:rPr>
        </w:r>
        <w:r w:rsidR="007E6085" w:rsidRPr="000228D1">
          <w:rPr>
            <w:noProof/>
            <w:webHidden/>
          </w:rPr>
          <w:fldChar w:fldCharType="separate"/>
        </w:r>
        <w:r w:rsidR="00846832">
          <w:rPr>
            <w:noProof/>
            <w:webHidden/>
          </w:rPr>
          <w:t>41</w:t>
        </w:r>
        <w:r w:rsidR="007E6085" w:rsidRPr="000228D1">
          <w:rPr>
            <w:noProof/>
            <w:webHidden/>
          </w:rPr>
          <w:fldChar w:fldCharType="end"/>
        </w:r>
      </w:hyperlink>
    </w:p>
    <w:p w14:paraId="6E6B93B0" w14:textId="1B6FB37C" w:rsidR="007E6085" w:rsidRPr="000228D1" w:rsidRDefault="00EF1ABA" w:rsidP="007E6085">
      <w:pPr>
        <w:pStyle w:val="afffffb"/>
        <w:tabs>
          <w:tab w:val="right" w:leader="dot" w:pos="9345"/>
        </w:tabs>
        <w:jc w:val="both"/>
        <w:rPr>
          <w:rFonts w:eastAsiaTheme="minorEastAsia"/>
          <w:noProof/>
        </w:rPr>
      </w:pPr>
      <w:hyperlink w:anchor="_Toc136338230" w:history="1">
        <w:r w:rsidR="007E6085" w:rsidRPr="000228D1">
          <w:rPr>
            <w:rStyle w:val="aff0"/>
            <w:noProof/>
            <w:color w:val="auto"/>
          </w:rPr>
          <w:t>Таблица 30 - Характеристика тепловых сетей от котельных</w:t>
        </w:r>
        <w:r w:rsidR="007E6085" w:rsidRPr="000228D1">
          <w:rPr>
            <w:rStyle w:val="aff0"/>
            <w:rFonts w:eastAsia="Calibri"/>
            <w:noProof/>
            <w:color w:val="auto"/>
          </w:rPr>
          <w:t xml:space="preserve"> п. Снежногорск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_Toc136338230 \h </w:instrText>
        </w:r>
        <w:r w:rsidR="007E6085" w:rsidRPr="000228D1">
          <w:rPr>
            <w:noProof/>
            <w:webHidden/>
          </w:rPr>
        </w:r>
        <w:r w:rsidR="007E6085" w:rsidRPr="000228D1">
          <w:rPr>
            <w:noProof/>
            <w:webHidden/>
          </w:rPr>
          <w:fldChar w:fldCharType="separate"/>
        </w:r>
        <w:r w:rsidR="00846832">
          <w:rPr>
            <w:noProof/>
            <w:webHidden/>
          </w:rPr>
          <w:t>42</w:t>
        </w:r>
        <w:r w:rsidR="007E6085" w:rsidRPr="000228D1">
          <w:rPr>
            <w:noProof/>
            <w:webHidden/>
          </w:rPr>
          <w:fldChar w:fldCharType="end"/>
        </w:r>
      </w:hyperlink>
    </w:p>
    <w:p w14:paraId="300DAA4B" w14:textId="2A6A2972" w:rsidR="007E6085" w:rsidRPr="000228D1" w:rsidRDefault="00EF1ABA" w:rsidP="007E6085">
      <w:pPr>
        <w:pStyle w:val="afffffb"/>
        <w:tabs>
          <w:tab w:val="right" w:leader="dot" w:pos="9345"/>
        </w:tabs>
        <w:jc w:val="both"/>
        <w:rPr>
          <w:rFonts w:eastAsiaTheme="minorEastAsia"/>
          <w:noProof/>
        </w:rPr>
      </w:pPr>
      <w:hyperlink w:anchor="_Toc136338231" w:history="1">
        <w:r w:rsidR="007E6085" w:rsidRPr="000228D1">
          <w:rPr>
            <w:rStyle w:val="aff0"/>
            <w:noProof/>
            <w:color w:val="auto"/>
          </w:rPr>
          <w:t>Таблица 31 - Материальная характеристика тепловых сетей и подключенная тепловая нагрузка от котельных п. Снежногорск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_Toc136338231 \h </w:instrText>
        </w:r>
        <w:r w:rsidR="007E6085" w:rsidRPr="000228D1">
          <w:rPr>
            <w:noProof/>
            <w:webHidden/>
          </w:rPr>
        </w:r>
        <w:r w:rsidR="007E6085" w:rsidRPr="000228D1">
          <w:rPr>
            <w:noProof/>
            <w:webHidden/>
          </w:rPr>
          <w:fldChar w:fldCharType="separate"/>
        </w:r>
        <w:r w:rsidR="00846832">
          <w:rPr>
            <w:noProof/>
            <w:webHidden/>
          </w:rPr>
          <w:t>43</w:t>
        </w:r>
        <w:r w:rsidR="007E6085" w:rsidRPr="000228D1">
          <w:rPr>
            <w:noProof/>
            <w:webHidden/>
          </w:rPr>
          <w:fldChar w:fldCharType="end"/>
        </w:r>
      </w:hyperlink>
    </w:p>
    <w:p w14:paraId="174AD3B1" w14:textId="29C50229" w:rsidR="007E6085" w:rsidRPr="000228D1" w:rsidRDefault="00EF1ABA" w:rsidP="007E6085">
      <w:pPr>
        <w:pStyle w:val="afffffb"/>
        <w:tabs>
          <w:tab w:val="right" w:leader="dot" w:pos="9345"/>
        </w:tabs>
        <w:jc w:val="both"/>
        <w:rPr>
          <w:rFonts w:eastAsiaTheme="minorEastAsia"/>
          <w:noProof/>
        </w:rPr>
      </w:pPr>
      <w:hyperlink w:anchor="_Toc136338232" w:history="1">
        <w:r w:rsidR="007E6085" w:rsidRPr="000228D1">
          <w:rPr>
            <w:rStyle w:val="aff0"/>
            <w:noProof/>
            <w:color w:val="auto"/>
          </w:rPr>
          <w:t>Таблица 32 - Утвержденные тарифы на тепловую энергию, руб./куб. м</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_Toc136338232 \h </w:instrText>
        </w:r>
        <w:r w:rsidR="007E6085" w:rsidRPr="000228D1">
          <w:rPr>
            <w:noProof/>
            <w:webHidden/>
          </w:rPr>
        </w:r>
        <w:r w:rsidR="007E6085" w:rsidRPr="000228D1">
          <w:rPr>
            <w:noProof/>
            <w:webHidden/>
          </w:rPr>
          <w:fldChar w:fldCharType="separate"/>
        </w:r>
        <w:r w:rsidR="00846832">
          <w:rPr>
            <w:noProof/>
            <w:webHidden/>
          </w:rPr>
          <w:t>45</w:t>
        </w:r>
        <w:r w:rsidR="007E6085" w:rsidRPr="000228D1">
          <w:rPr>
            <w:noProof/>
            <w:webHidden/>
          </w:rPr>
          <w:fldChar w:fldCharType="end"/>
        </w:r>
      </w:hyperlink>
    </w:p>
    <w:p w14:paraId="2CA7FBFA" w14:textId="7B23218C" w:rsidR="007E6085" w:rsidRPr="000228D1" w:rsidRDefault="00EF1ABA" w:rsidP="007E6085">
      <w:pPr>
        <w:pStyle w:val="afffffb"/>
        <w:tabs>
          <w:tab w:val="right" w:leader="dot" w:pos="9345"/>
        </w:tabs>
        <w:jc w:val="both"/>
        <w:rPr>
          <w:rFonts w:eastAsiaTheme="minorEastAsia"/>
          <w:noProof/>
        </w:rPr>
      </w:pPr>
      <w:hyperlink w:anchor="_Toc136338233" w:history="1">
        <w:r w:rsidR="007E6085" w:rsidRPr="000228D1">
          <w:rPr>
            <w:rStyle w:val="aff0"/>
            <w:noProof/>
            <w:color w:val="auto"/>
          </w:rPr>
          <w:t>Таблица 33 - Плата за подключение объектов заявителей к системе теплоснабжения города Норильска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_Toc136338233 \h </w:instrText>
        </w:r>
        <w:r w:rsidR="007E6085" w:rsidRPr="000228D1">
          <w:rPr>
            <w:noProof/>
            <w:webHidden/>
          </w:rPr>
        </w:r>
        <w:r w:rsidR="007E6085" w:rsidRPr="000228D1">
          <w:rPr>
            <w:noProof/>
            <w:webHidden/>
          </w:rPr>
          <w:fldChar w:fldCharType="separate"/>
        </w:r>
        <w:r w:rsidR="00846832">
          <w:rPr>
            <w:noProof/>
            <w:webHidden/>
          </w:rPr>
          <w:t>46</w:t>
        </w:r>
        <w:r w:rsidR="007E6085" w:rsidRPr="000228D1">
          <w:rPr>
            <w:noProof/>
            <w:webHidden/>
          </w:rPr>
          <w:fldChar w:fldCharType="end"/>
        </w:r>
      </w:hyperlink>
    </w:p>
    <w:p w14:paraId="437A7505" w14:textId="3FB222F1" w:rsidR="007E6085" w:rsidRPr="000228D1" w:rsidRDefault="00EF1ABA" w:rsidP="007E6085">
      <w:pPr>
        <w:pStyle w:val="afffffb"/>
        <w:tabs>
          <w:tab w:val="right" w:leader="dot" w:pos="9345"/>
        </w:tabs>
        <w:jc w:val="both"/>
        <w:rPr>
          <w:rFonts w:eastAsiaTheme="minorEastAsia"/>
          <w:noProof/>
        </w:rPr>
      </w:pPr>
      <w:hyperlink w:anchor="_Toc136338234" w:history="1">
        <w:r w:rsidR="007E6085" w:rsidRPr="000228D1">
          <w:rPr>
            <w:rStyle w:val="aff0"/>
            <w:noProof/>
            <w:color w:val="auto"/>
          </w:rPr>
          <w:t>Таблица 34 - Перечень организаций, осуществляющих регулируемые виды деятельности в сфере водоснабжения на территории муниципального образования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_Toc136338234 \h </w:instrText>
        </w:r>
        <w:r w:rsidR="007E6085" w:rsidRPr="000228D1">
          <w:rPr>
            <w:noProof/>
            <w:webHidden/>
          </w:rPr>
        </w:r>
        <w:r w:rsidR="007E6085" w:rsidRPr="000228D1">
          <w:rPr>
            <w:noProof/>
            <w:webHidden/>
          </w:rPr>
          <w:fldChar w:fldCharType="separate"/>
        </w:r>
        <w:r w:rsidR="00846832">
          <w:rPr>
            <w:noProof/>
            <w:webHidden/>
          </w:rPr>
          <w:t>48</w:t>
        </w:r>
        <w:r w:rsidR="007E6085" w:rsidRPr="000228D1">
          <w:rPr>
            <w:noProof/>
            <w:webHidden/>
          </w:rPr>
          <w:fldChar w:fldCharType="end"/>
        </w:r>
      </w:hyperlink>
    </w:p>
    <w:p w14:paraId="4BE81A6E" w14:textId="220AF795" w:rsidR="007E6085" w:rsidRPr="000228D1" w:rsidRDefault="00EF1ABA" w:rsidP="007E6085">
      <w:pPr>
        <w:pStyle w:val="afffffb"/>
        <w:tabs>
          <w:tab w:val="right" w:leader="dot" w:pos="9345"/>
        </w:tabs>
        <w:jc w:val="both"/>
        <w:rPr>
          <w:rFonts w:eastAsiaTheme="minorEastAsia"/>
          <w:noProof/>
        </w:rPr>
      </w:pPr>
      <w:hyperlink w:anchor="_Toc136338235" w:history="1">
        <w:r w:rsidR="007E6085" w:rsidRPr="000228D1">
          <w:rPr>
            <w:rStyle w:val="aff0"/>
            <w:noProof/>
            <w:color w:val="auto"/>
          </w:rPr>
          <w:t>Таблица 35 - Характеристики поверхностных водозаборных сооружений централизованных систем холодного водоснабжения муниципального образования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_Toc136338235 \h </w:instrText>
        </w:r>
        <w:r w:rsidR="007E6085" w:rsidRPr="000228D1">
          <w:rPr>
            <w:noProof/>
            <w:webHidden/>
          </w:rPr>
        </w:r>
        <w:r w:rsidR="007E6085" w:rsidRPr="000228D1">
          <w:rPr>
            <w:noProof/>
            <w:webHidden/>
          </w:rPr>
          <w:fldChar w:fldCharType="separate"/>
        </w:r>
        <w:r w:rsidR="00846832">
          <w:rPr>
            <w:noProof/>
            <w:webHidden/>
          </w:rPr>
          <w:t>54</w:t>
        </w:r>
        <w:r w:rsidR="007E6085" w:rsidRPr="000228D1">
          <w:rPr>
            <w:noProof/>
            <w:webHidden/>
          </w:rPr>
          <w:fldChar w:fldCharType="end"/>
        </w:r>
      </w:hyperlink>
    </w:p>
    <w:p w14:paraId="224AD118" w14:textId="4A0EB5BE" w:rsidR="007E6085" w:rsidRPr="000228D1" w:rsidRDefault="00EF1ABA" w:rsidP="007E6085">
      <w:pPr>
        <w:pStyle w:val="afffffb"/>
        <w:tabs>
          <w:tab w:val="right" w:leader="dot" w:pos="9345"/>
        </w:tabs>
        <w:jc w:val="both"/>
        <w:rPr>
          <w:rFonts w:eastAsiaTheme="minorEastAsia"/>
          <w:noProof/>
        </w:rPr>
      </w:pPr>
      <w:hyperlink w:anchor="_Toc136338236" w:history="1">
        <w:r w:rsidR="007E6085" w:rsidRPr="000228D1">
          <w:rPr>
            <w:rStyle w:val="aff0"/>
            <w:noProof/>
            <w:color w:val="auto"/>
          </w:rPr>
          <w:t>Таблица 36 - Характеристики сооружений водоподготовки централизованных систем холодного водоснабжения муниципального образования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_Toc136338236 \h </w:instrText>
        </w:r>
        <w:r w:rsidR="007E6085" w:rsidRPr="000228D1">
          <w:rPr>
            <w:noProof/>
            <w:webHidden/>
          </w:rPr>
        </w:r>
        <w:r w:rsidR="007E6085" w:rsidRPr="000228D1">
          <w:rPr>
            <w:noProof/>
            <w:webHidden/>
          </w:rPr>
          <w:fldChar w:fldCharType="separate"/>
        </w:r>
        <w:r w:rsidR="00846832">
          <w:rPr>
            <w:noProof/>
            <w:webHidden/>
          </w:rPr>
          <w:t>55</w:t>
        </w:r>
        <w:r w:rsidR="007E6085" w:rsidRPr="000228D1">
          <w:rPr>
            <w:noProof/>
            <w:webHidden/>
          </w:rPr>
          <w:fldChar w:fldCharType="end"/>
        </w:r>
      </w:hyperlink>
    </w:p>
    <w:p w14:paraId="2B44451C" w14:textId="2713FC43" w:rsidR="007E6085" w:rsidRPr="000228D1" w:rsidRDefault="00EF1ABA" w:rsidP="007E6085">
      <w:pPr>
        <w:pStyle w:val="afffffb"/>
        <w:tabs>
          <w:tab w:val="right" w:leader="dot" w:pos="9345"/>
        </w:tabs>
        <w:jc w:val="both"/>
        <w:rPr>
          <w:rFonts w:eastAsiaTheme="minorEastAsia"/>
          <w:noProof/>
        </w:rPr>
      </w:pPr>
      <w:hyperlink w:anchor="_Toc136338237" w:history="1">
        <w:r w:rsidR="007E6085" w:rsidRPr="000228D1">
          <w:rPr>
            <w:rStyle w:val="aff0"/>
            <w:noProof/>
            <w:color w:val="auto"/>
          </w:rPr>
          <w:t>Таблица 37 - Характеристики насосных станций II и последующих подъемов централизованных систем холодного водоснабжения муниципального образования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_Toc136338237 \h </w:instrText>
        </w:r>
        <w:r w:rsidR="007E6085" w:rsidRPr="000228D1">
          <w:rPr>
            <w:noProof/>
            <w:webHidden/>
          </w:rPr>
        </w:r>
        <w:r w:rsidR="007E6085" w:rsidRPr="000228D1">
          <w:rPr>
            <w:noProof/>
            <w:webHidden/>
          </w:rPr>
          <w:fldChar w:fldCharType="separate"/>
        </w:r>
        <w:r w:rsidR="00846832">
          <w:rPr>
            <w:noProof/>
            <w:webHidden/>
          </w:rPr>
          <w:t>55</w:t>
        </w:r>
        <w:r w:rsidR="007E6085" w:rsidRPr="000228D1">
          <w:rPr>
            <w:noProof/>
            <w:webHidden/>
          </w:rPr>
          <w:fldChar w:fldCharType="end"/>
        </w:r>
      </w:hyperlink>
    </w:p>
    <w:p w14:paraId="751C1045" w14:textId="487B6E9A" w:rsidR="007E6085" w:rsidRPr="000228D1" w:rsidRDefault="00EF1ABA" w:rsidP="007E6085">
      <w:pPr>
        <w:pStyle w:val="afffffb"/>
        <w:tabs>
          <w:tab w:val="right" w:leader="dot" w:pos="9345"/>
        </w:tabs>
        <w:jc w:val="both"/>
        <w:rPr>
          <w:rFonts w:eastAsiaTheme="minorEastAsia"/>
          <w:noProof/>
        </w:rPr>
      </w:pPr>
      <w:hyperlink w:anchor="_Toc136338238" w:history="1">
        <w:r w:rsidR="007E6085" w:rsidRPr="000228D1">
          <w:rPr>
            <w:rStyle w:val="aff0"/>
            <w:noProof/>
            <w:color w:val="auto"/>
          </w:rPr>
          <w:t>Таблица 38 - Характеристики сооружений водоподготовки централизованных систем холодного водоснабжения муниципального образования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_Toc136338238 \h </w:instrText>
        </w:r>
        <w:r w:rsidR="007E6085" w:rsidRPr="000228D1">
          <w:rPr>
            <w:noProof/>
            <w:webHidden/>
          </w:rPr>
        </w:r>
        <w:r w:rsidR="007E6085" w:rsidRPr="000228D1">
          <w:rPr>
            <w:noProof/>
            <w:webHidden/>
          </w:rPr>
          <w:fldChar w:fldCharType="separate"/>
        </w:r>
        <w:r w:rsidR="00846832">
          <w:rPr>
            <w:noProof/>
            <w:webHidden/>
          </w:rPr>
          <w:t>58</w:t>
        </w:r>
        <w:r w:rsidR="007E6085" w:rsidRPr="000228D1">
          <w:rPr>
            <w:noProof/>
            <w:webHidden/>
          </w:rPr>
          <w:fldChar w:fldCharType="end"/>
        </w:r>
      </w:hyperlink>
    </w:p>
    <w:p w14:paraId="50A923BF" w14:textId="69CCED70" w:rsidR="007E6085" w:rsidRPr="000228D1" w:rsidRDefault="00EF1ABA" w:rsidP="007E6085">
      <w:pPr>
        <w:pStyle w:val="afffffb"/>
        <w:tabs>
          <w:tab w:val="right" w:leader="dot" w:pos="9345"/>
        </w:tabs>
        <w:jc w:val="both"/>
        <w:rPr>
          <w:rFonts w:eastAsiaTheme="minorEastAsia"/>
          <w:noProof/>
        </w:rPr>
      </w:pPr>
      <w:hyperlink w:anchor="_Toc136338239" w:history="1">
        <w:r w:rsidR="007E6085" w:rsidRPr="000228D1">
          <w:rPr>
            <w:rStyle w:val="aff0"/>
            <w:noProof/>
            <w:color w:val="auto"/>
          </w:rPr>
          <w:t xml:space="preserve">Таблица 39 - </w:t>
        </w:r>
        <w:r w:rsidR="007E6085" w:rsidRPr="000228D1">
          <w:rPr>
            <w:rStyle w:val="aff0"/>
            <w:noProof/>
            <w:color w:val="auto"/>
            <w:spacing w:val="-1"/>
          </w:rPr>
          <w:t>Общий баланс подачи и реализации воды по муниципальному образованию город Норильск, тыс. м³</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_Toc136338239 \h </w:instrText>
        </w:r>
        <w:r w:rsidR="007E6085" w:rsidRPr="000228D1">
          <w:rPr>
            <w:noProof/>
            <w:webHidden/>
          </w:rPr>
        </w:r>
        <w:r w:rsidR="007E6085" w:rsidRPr="000228D1">
          <w:rPr>
            <w:noProof/>
            <w:webHidden/>
          </w:rPr>
          <w:fldChar w:fldCharType="separate"/>
        </w:r>
        <w:r w:rsidR="00846832">
          <w:rPr>
            <w:noProof/>
            <w:webHidden/>
          </w:rPr>
          <w:t>62</w:t>
        </w:r>
        <w:r w:rsidR="007E6085" w:rsidRPr="000228D1">
          <w:rPr>
            <w:noProof/>
            <w:webHidden/>
          </w:rPr>
          <w:fldChar w:fldCharType="end"/>
        </w:r>
      </w:hyperlink>
    </w:p>
    <w:p w14:paraId="03CD39D2" w14:textId="0BDB4FB1" w:rsidR="007E6085" w:rsidRPr="000228D1" w:rsidRDefault="00EF1ABA" w:rsidP="007E6085">
      <w:pPr>
        <w:pStyle w:val="afffffb"/>
        <w:tabs>
          <w:tab w:val="right" w:leader="dot" w:pos="9345"/>
        </w:tabs>
        <w:jc w:val="both"/>
        <w:rPr>
          <w:rFonts w:eastAsiaTheme="minorEastAsia"/>
          <w:noProof/>
        </w:rPr>
      </w:pPr>
      <w:hyperlink w:anchor="_Toc136338240" w:history="1">
        <w:r w:rsidR="007E6085" w:rsidRPr="000228D1">
          <w:rPr>
            <w:rStyle w:val="aff0"/>
            <w:noProof/>
            <w:color w:val="auto"/>
          </w:rPr>
          <w:t>Таблица 40 - Анализ резервов и дефицитов производственных мощностей системы водоснабжения муниципального образования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_Toc136338240 \h </w:instrText>
        </w:r>
        <w:r w:rsidR="007E6085" w:rsidRPr="000228D1">
          <w:rPr>
            <w:noProof/>
            <w:webHidden/>
          </w:rPr>
        </w:r>
        <w:r w:rsidR="007E6085" w:rsidRPr="000228D1">
          <w:rPr>
            <w:noProof/>
            <w:webHidden/>
          </w:rPr>
          <w:fldChar w:fldCharType="separate"/>
        </w:r>
        <w:r w:rsidR="00846832">
          <w:rPr>
            <w:noProof/>
            <w:webHidden/>
          </w:rPr>
          <w:t>62</w:t>
        </w:r>
        <w:r w:rsidR="007E6085" w:rsidRPr="000228D1">
          <w:rPr>
            <w:noProof/>
            <w:webHidden/>
          </w:rPr>
          <w:fldChar w:fldCharType="end"/>
        </w:r>
      </w:hyperlink>
    </w:p>
    <w:p w14:paraId="732FE230" w14:textId="74645FF6" w:rsidR="007E6085" w:rsidRPr="000228D1" w:rsidRDefault="00EF1ABA" w:rsidP="007E6085">
      <w:pPr>
        <w:pStyle w:val="afffffb"/>
        <w:tabs>
          <w:tab w:val="right" w:leader="dot" w:pos="9345"/>
        </w:tabs>
        <w:jc w:val="both"/>
        <w:rPr>
          <w:rFonts w:eastAsiaTheme="minorEastAsia"/>
          <w:noProof/>
        </w:rPr>
      </w:pPr>
      <w:hyperlink w:anchor="_Toc136338241" w:history="1">
        <w:r w:rsidR="007E6085" w:rsidRPr="000228D1">
          <w:rPr>
            <w:rStyle w:val="aff0"/>
            <w:noProof/>
            <w:color w:val="auto"/>
          </w:rPr>
          <w:t xml:space="preserve">Таблица 41 - </w:t>
        </w:r>
        <w:r w:rsidR="007E6085" w:rsidRPr="000228D1">
          <w:rPr>
            <w:rStyle w:val="aff0"/>
            <w:bCs/>
            <w:noProof/>
            <w:color w:val="auto"/>
          </w:rPr>
          <w:t>Тарифы на питьевую и техническую воду для потребителей муниципального образования город Норильск, руб./куб. м</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_Toc136338241 \h </w:instrText>
        </w:r>
        <w:r w:rsidR="007E6085" w:rsidRPr="000228D1">
          <w:rPr>
            <w:noProof/>
            <w:webHidden/>
          </w:rPr>
        </w:r>
        <w:r w:rsidR="007E6085" w:rsidRPr="000228D1">
          <w:rPr>
            <w:noProof/>
            <w:webHidden/>
          </w:rPr>
          <w:fldChar w:fldCharType="separate"/>
        </w:r>
        <w:r w:rsidR="00846832">
          <w:rPr>
            <w:noProof/>
            <w:webHidden/>
          </w:rPr>
          <w:t>66</w:t>
        </w:r>
        <w:r w:rsidR="007E6085" w:rsidRPr="000228D1">
          <w:rPr>
            <w:noProof/>
            <w:webHidden/>
          </w:rPr>
          <w:fldChar w:fldCharType="end"/>
        </w:r>
      </w:hyperlink>
    </w:p>
    <w:p w14:paraId="0F052E6C" w14:textId="40F4134E" w:rsidR="007E6085" w:rsidRPr="000228D1" w:rsidRDefault="00EF1ABA" w:rsidP="007E6085">
      <w:pPr>
        <w:pStyle w:val="afffffb"/>
        <w:tabs>
          <w:tab w:val="right" w:leader="dot" w:pos="9345"/>
        </w:tabs>
        <w:jc w:val="both"/>
        <w:rPr>
          <w:rFonts w:eastAsiaTheme="minorEastAsia"/>
          <w:noProof/>
        </w:rPr>
      </w:pPr>
      <w:hyperlink w:anchor="_Toc136338242" w:history="1">
        <w:r w:rsidR="007E6085" w:rsidRPr="000228D1">
          <w:rPr>
            <w:rStyle w:val="aff0"/>
            <w:noProof/>
            <w:color w:val="auto"/>
          </w:rPr>
          <w:t xml:space="preserve">Таблица 42 - </w:t>
        </w:r>
        <w:r w:rsidR="007E6085" w:rsidRPr="000228D1">
          <w:rPr>
            <w:rStyle w:val="aff0"/>
            <w:bCs/>
            <w:noProof/>
            <w:color w:val="auto"/>
          </w:rPr>
          <w:t>Тарифы на горячую воду для потребителей муниципального образования город Норильск, руб./куб. м</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_Toc136338242 \h </w:instrText>
        </w:r>
        <w:r w:rsidR="007E6085" w:rsidRPr="000228D1">
          <w:rPr>
            <w:noProof/>
            <w:webHidden/>
          </w:rPr>
        </w:r>
        <w:r w:rsidR="007E6085" w:rsidRPr="000228D1">
          <w:rPr>
            <w:noProof/>
            <w:webHidden/>
          </w:rPr>
          <w:fldChar w:fldCharType="separate"/>
        </w:r>
        <w:r w:rsidR="00846832">
          <w:rPr>
            <w:noProof/>
            <w:webHidden/>
          </w:rPr>
          <w:t>66</w:t>
        </w:r>
        <w:r w:rsidR="007E6085" w:rsidRPr="000228D1">
          <w:rPr>
            <w:noProof/>
            <w:webHidden/>
          </w:rPr>
          <w:fldChar w:fldCharType="end"/>
        </w:r>
      </w:hyperlink>
    </w:p>
    <w:p w14:paraId="54D296C3" w14:textId="73D65787" w:rsidR="007E6085" w:rsidRPr="000228D1" w:rsidRDefault="00EF1ABA" w:rsidP="007E6085">
      <w:pPr>
        <w:pStyle w:val="afffffb"/>
        <w:tabs>
          <w:tab w:val="right" w:leader="dot" w:pos="9345"/>
        </w:tabs>
        <w:jc w:val="both"/>
        <w:rPr>
          <w:rFonts w:eastAsiaTheme="minorEastAsia"/>
          <w:noProof/>
        </w:rPr>
      </w:pPr>
      <w:hyperlink w:anchor="_Toc136338243" w:history="1">
        <w:r w:rsidR="007E6085" w:rsidRPr="000228D1">
          <w:rPr>
            <w:rStyle w:val="aff0"/>
            <w:noProof/>
            <w:color w:val="auto"/>
          </w:rPr>
          <w:t xml:space="preserve">Таблица 43 - </w:t>
        </w:r>
        <w:r w:rsidR="007E6085" w:rsidRPr="000228D1">
          <w:rPr>
            <w:rStyle w:val="aff0"/>
            <w:noProof/>
            <w:color w:val="auto"/>
            <w:shd w:val="clear" w:color="auto" w:fill="FFFFFF"/>
          </w:rPr>
          <w:t>Плата за подключение объектов заявителей к системе водоснабжения города Норильска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_Toc136338243 \h </w:instrText>
        </w:r>
        <w:r w:rsidR="007E6085" w:rsidRPr="000228D1">
          <w:rPr>
            <w:noProof/>
            <w:webHidden/>
          </w:rPr>
        </w:r>
        <w:r w:rsidR="007E6085" w:rsidRPr="000228D1">
          <w:rPr>
            <w:noProof/>
            <w:webHidden/>
          </w:rPr>
          <w:fldChar w:fldCharType="separate"/>
        </w:r>
        <w:r w:rsidR="00846832">
          <w:rPr>
            <w:noProof/>
            <w:webHidden/>
          </w:rPr>
          <w:t>69</w:t>
        </w:r>
        <w:r w:rsidR="007E6085" w:rsidRPr="000228D1">
          <w:rPr>
            <w:noProof/>
            <w:webHidden/>
          </w:rPr>
          <w:fldChar w:fldCharType="end"/>
        </w:r>
      </w:hyperlink>
    </w:p>
    <w:p w14:paraId="2DEE9327" w14:textId="7F813FDB" w:rsidR="007E6085" w:rsidRPr="000228D1" w:rsidRDefault="00EF1ABA" w:rsidP="007E6085">
      <w:pPr>
        <w:pStyle w:val="afffffb"/>
        <w:tabs>
          <w:tab w:val="right" w:leader="dot" w:pos="9345"/>
        </w:tabs>
        <w:jc w:val="both"/>
        <w:rPr>
          <w:rFonts w:eastAsiaTheme="minorEastAsia"/>
          <w:noProof/>
        </w:rPr>
      </w:pPr>
      <w:hyperlink w:anchor="_Toc136338244" w:history="1">
        <w:r w:rsidR="007E6085" w:rsidRPr="000228D1">
          <w:rPr>
            <w:rStyle w:val="aff0"/>
            <w:noProof/>
            <w:color w:val="auto"/>
          </w:rPr>
          <w:t>Таблица 44 - Баланс поступления сточных вод в ЦС ВО и отведения стоков по технологическим зонам водоотведения муниципального образования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_Toc136338244 \h </w:instrText>
        </w:r>
        <w:r w:rsidR="007E6085" w:rsidRPr="000228D1">
          <w:rPr>
            <w:noProof/>
            <w:webHidden/>
          </w:rPr>
        </w:r>
        <w:r w:rsidR="007E6085" w:rsidRPr="000228D1">
          <w:rPr>
            <w:noProof/>
            <w:webHidden/>
          </w:rPr>
          <w:fldChar w:fldCharType="separate"/>
        </w:r>
        <w:r w:rsidR="00846832">
          <w:rPr>
            <w:noProof/>
            <w:webHidden/>
          </w:rPr>
          <w:t>74</w:t>
        </w:r>
        <w:r w:rsidR="007E6085" w:rsidRPr="000228D1">
          <w:rPr>
            <w:noProof/>
            <w:webHidden/>
          </w:rPr>
          <w:fldChar w:fldCharType="end"/>
        </w:r>
      </w:hyperlink>
    </w:p>
    <w:p w14:paraId="3490109E" w14:textId="4E17F97A" w:rsidR="007E6085" w:rsidRPr="000228D1" w:rsidRDefault="00EF1ABA" w:rsidP="007E6085">
      <w:pPr>
        <w:pStyle w:val="afffffb"/>
        <w:tabs>
          <w:tab w:val="right" w:leader="dot" w:pos="9345"/>
        </w:tabs>
        <w:jc w:val="both"/>
        <w:rPr>
          <w:rFonts w:eastAsiaTheme="minorEastAsia"/>
          <w:noProof/>
        </w:rPr>
      </w:pPr>
      <w:hyperlink w:anchor="_Toc136338245" w:history="1">
        <w:r w:rsidR="007E6085" w:rsidRPr="000228D1">
          <w:rPr>
            <w:rStyle w:val="aff0"/>
            <w:noProof/>
            <w:color w:val="auto"/>
          </w:rPr>
          <w:t xml:space="preserve">Таблица 45 - </w:t>
        </w:r>
        <w:r w:rsidR="007E6085" w:rsidRPr="000228D1">
          <w:rPr>
            <w:rStyle w:val="aff0"/>
            <w:bCs/>
            <w:noProof/>
            <w:color w:val="auto"/>
          </w:rPr>
          <w:t xml:space="preserve">Основные характеристики КОС </w:t>
        </w:r>
        <w:r w:rsidR="007B150C" w:rsidRPr="000228D1">
          <w:rPr>
            <w:rStyle w:val="aff0"/>
            <w:bCs/>
            <w:noProof/>
            <w:color w:val="auto"/>
          </w:rPr>
          <w:t>«</w:t>
        </w:r>
        <w:r w:rsidR="007E6085" w:rsidRPr="000228D1">
          <w:rPr>
            <w:rStyle w:val="aff0"/>
            <w:bCs/>
            <w:noProof/>
            <w:color w:val="auto"/>
          </w:rPr>
          <w:t>Цех очистных сооружений центрального района города Норильск</w:t>
        </w:r>
        <w:r w:rsidR="007B150C" w:rsidRPr="000228D1">
          <w:rPr>
            <w:rStyle w:val="aff0"/>
            <w:bCs/>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_Toc136338245 \h </w:instrText>
        </w:r>
        <w:r w:rsidR="007E6085" w:rsidRPr="000228D1">
          <w:rPr>
            <w:noProof/>
            <w:webHidden/>
          </w:rPr>
        </w:r>
        <w:r w:rsidR="007E6085" w:rsidRPr="000228D1">
          <w:rPr>
            <w:noProof/>
            <w:webHidden/>
          </w:rPr>
          <w:fldChar w:fldCharType="separate"/>
        </w:r>
        <w:r w:rsidR="00846832">
          <w:rPr>
            <w:noProof/>
            <w:webHidden/>
          </w:rPr>
          <w:t>77</w:t>
        </w:r>
        <w:r w:rsidR="007E6085" w:rsidRPr="000228D1">
          <w:rPr>
            <w:noProof/>
            <w:webHidden/>
          </w:rPr>
          <w:fldChar w:fldCharType="end"/>
        </w:r>
      </w:hyperlink>
    </w:p>
    <w:p w14:paraId="15DA41E3" w14:textId="5F74AD4C" w:rsidR="007E6085" w:rsidRPr="000228D1" w:rsidRDefault="00EF1ABA" w:rsidP="007E6085">
      <w:pPr>
        <w:pStyle w:val="afffffb"/>
        <w:tabs>
          <w:tab w:val="right" w:leader="dot" w:pos="9345"/>
        </w:tabs>
        <w:jc w:val="both"/>
        <w:rPr>
          <w:rFonts w:eastAsiaTheme="minorEastAsia"/>
          <w:noProof/>
        </w:rPr>
      </w:pPr>
      <w:hyperlink w:anchor="_Toc136338246" w:history="1">
        <w:r w:rsidR="007E6085" w:rsidRPr="000228D1">
          <w:rPr>
            <w:rStyle w:val="aff0"/>
            <w:noProof/>
            <w:color w:val="auto"/>
          </w:rPr>
          <w:t xml:space="preserve">Таблица 46 - </w:t>
        </w:r>
        <w:r w:rsidR="007E6085" w:rsidRPr="000228D1">
          <w:rPr>
            <w:rStyle w:val="aff0"/>
            <w:bCs/>
            <w:noProof/>
            <w:color w:val="auto"/>
          </w:rPr>
          <w:t>Основные характеристики КНС централизованной системы водоотведения Центрального района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_Toc136338246 \h </w:instrText>
        </w:r>
        <w:r w:rsidR="007E6085" w:rsidRPr="000228D1">
          <w:rPr>
            <w:noProof/>
            <w:webHidden/>
          </w:rPr>
        </w:r>
        <w:r w:rsidR="007E6085" w:rsidRPr="000228D1">
          <w:rPr>
            <w:noProof/>
            <w:webHidden/>
          </w:rPr>
          <w:fldChar w:fldCharType="separate"/>
        </w:r>
        <w:r w:rsidR="00846832">
          <w:rPr>
            <w:noProof/>
            <w:webHidden/>
          </w:rPr>
          <w:t>78</w:t>
        </w:r>
        <w:r w:rsidR="007E6085" w:rsidRPr="000228D1">
          <w:rPr>
            <w:noProof/>
            <w:webHidden/>
          </w:rPr>
          <w:fldChar w:fldCharType="end"/>
        </w:r>
      </w:hyperlink>
    </w:p>
    <w:p w14:paraId="711E55B0" w14:textId="37DB8E18" w:rsidR="007E6085" w:rsidRPr="000228D1" w:rsidRDefault="00EF1ABA" w:rsidP="007E6085">
      <w:pPr>
        <w:pStyle w:val="afffffb"/>
        <w:tabs>
          <w:tab w:val="right" w:leader="dot" w:pos="9345"/>
        </w:tabs>
        <w:jc w:val="both"/>
        <w:rPr>
          <w:rFonts w:eastAsiaTheme="minorEastAsia"/>
          <w:noProof/>
        </w:rPr>
      </w:pPr>
      <w:hyperlink w:anchor="_Toc136338247" w:history="1">
        <w:r w:rsidR="007E6085" w:rsidRPr="000228D1">
          <w:rPr>
            <w:rStyle w:val="aff0"/>
            <w:noProof/>
            <w:color w:val="auto"/>
          </w:rPr>
          <w:t xml:space="preserve">Таблица 47 - </w:t>
        </w:r>
        <w:r w:rsidR="007E6085" w:rsidRPr="000228D1">
          <w:rPr>
            <w:rStyle w:val="aff0"/>
            <w:bCs/>
            <w:noProof/>
            <w:color w:val="auto"/>
          </w:rPr>
          <w:t xml:space="preserve">Основные характеристики КОС </w:t>
        </w:r>
        <w:r w:rsidR="007B150C" w:rsidRPr="000228D1">
          <w:rPr>
            <w:rStyle w:val="aff0"/>
            <w:bCs/>
            <w:noProof/>
            <w:color w:val="auto"/>
          </w:rPr>
          <w:t>«</w:t>
        </w:r>
        <w:r w:rsidR="007E6085" w:rsidRPr="000228D1">
          <w:rPr>
            <w:rStyle w:val="aff0"/>
            <w:bCs/>
            <w:noProof/>
            <w:color w:val="auto"/>
          </w:rPr>
          <w:t>Канализационно-очистные сооружения района Талнах 1 очередь</w:t>
        </w:r>
        <w:r w:rsidR="007B150C" w:rsidRPr="000228D1">
          <w:rPr>
            <w:rStyle w:val="aff0"/>
            <w:bCs/>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_Toc136338247 \h </w:instrText>
        </w:r>
        <w:r w:rsidR="007E6085" w:rsidRPr="000228D1">
          <w:rPr>
            <w:noProof/>
            <w:webHidden/>
          </w:rPr>
        </w:r>
        <w:r w:rsidR="007E6085" w:rsidRPr="000228D1">
          <w:rPr>
            <w:noProof/>
            <w:webHidden/>
          </w:rPr>
          <w:fldChar w:fldCharType="separate"/>
        </w:r>
        <w:r w:rsidR="00846832">
          <w:rPr>
            <w:noProof/>
            <w:webHidden/>
          </w:rPr>
          <w:t>81</w:t>
        </w:r>
        <w:r w:rsidR="007E6085" w:rsidRPr="000228D1">
          <w:rPr>
            <w:noProof/>
            <w:webHidden/>
          </w:rPr>
          <w:fldChar w:fldCharType="end"/>
        </w:r>
      </w:hyperlink>
    </w:p>
    <w:p w14:paraId="33CA31EE" w14:textId="43F8A1E0" w:rsidR="007E6085" w:rsidRPr="000228D1" w:rsidRDefault="00EF1ABA" w:rsidP="007E6085">
      <w:pPr>
        <w:pStyle w:val="afffffb"/>
        <w:tabs>
          <w:tab w:val="right" w:leader="dot" w:pos="9345"/>
        </w:tabs>
        <w:jc w:val="both"/>
        <w:rPr>
          <w:rFonts w:eastAsiaTheme="minorEastAsia"/>
          <w:noProof/>
        </w:rPr>
      </w:pPr>
      <w:hyperlink w:anchor="_Toc136338248" w:history="1">
        <w:r w:rsidR="007E6085" w:rsidRPr="000228D1">
          <w:rPr>
            <w:rStyle w:val="aff0"/>
            <w:noProof/>
            <w:color w:val="auto"/>
          </w:rPr>
          <w:t xml:space="preserve">Таблица 48 - </w:t>
        </w:r>
        <w:r w:rsidR="007E6085" w:rsidRPr="000228D1">
          <w:rPr>
            <w:rStyle w:val="aff0"/>
            <w:bCs/>
            <w:noProof/>
            <w:color w:val="auto"/>
          </w:rPr>
          <w:t xml:space="preserve">Основные характеристики КОС </w:t>
        </w:r>
        <w:r w:rsidR="007B150C" w:rsidRPr="000228D1">
          <w:rPr>
            <w:rStyle w:val="aff0"/>
            <w:bCs/>
            <w:noProof/>
            <w:color w:val="auto"/>
          </w:rPr>
          <w:t>«</w:t>
        </w:r>
        <w:r w:rsidR="007E6085" w:rsidRPr="000228D1">
          <w:rPr>
            <w:rStyle w:val="aff0"/>
            <w:bCs/>
            <w:noProof/>
            <w:color w:val="auto"/>
          </w:rPr>
          <w:t>Канализационно-очистные сооружения района Талнах 2 очередь</w:t>
        </w:r>
        <w:r w:rsidR="007B150C" w:rsidRPr="000228D1">
          <w:rPr>
            <w:rStyle w:val="aff0"/>
            <w:bCs/>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_Toc136338248 \h </w:instrText>
        </w:r>
        <w:r w:rsidR="007E6085" w:rsidRPr="000228D1">
          <w:rPr>
            <w:noProof/>
            <w:webHidden/>
          </w:rPr>
        </w:r>
        <w:r w:rsidR="007E6085" w:rsidRPr="000228D1">
          <w:rPr>
            <w:noProof/>
            <w:webHidden/>
          </w:rPr>
          <w:fldChar w:fldCharType="separate"/>
        </w:r>
        <w:r w:rsidR="00846832">
          <w:rPr>
            <w:noProof/>
            <w:webHidden/>
          </w:rPr>
          <w:t>81</w:t>
        </w:r>
        <w:r w:rsidR="007E6085" w:rsidRPr="000228D1">
          <w:rPr>
            <w:noProof/>
            <w:webHidden/>
          </w:rPr>
          <w:fldChar w:fldCharType="end"/>
        </w:r>
      </w:hyperlink>
    </w:p>
    <w:p w14:paraId="6EEA4E00" w14:textId="69BC651A" w:rsidR="007E6085" w:rsidRPr="000228D1" w:rsidRDefault="00EF1ABA" w:rsidP="007E6085">
      <w:pPr>
        <w:pStyle w:val="afffffb"/>
        <w:tabs>
          <w:tab w:val="right" w:leader="dot" w:pos="9345"/>
        </w:tabs>
        <w:jc w:val="both"/>
        <w:rPr>
          <w:rFonts w:eastAsiaTheme="minorEastAsia"/>
          <w:noProof/>
        </w:rPr>
      </w:pPr>
      <w:hyperlink w:anchor="_Toc136338249" w:history="1">
        <w:r w:rsidR="007E6085" w:rsidRPr="000228D1">
          <w:rPr>
            <w:rStyle w:val="aff0"/>
            <w:noProof/>
            <w:color w:val="auto"/>
          </w:rPr>
          <w:t xml:space="preserve">Таблица 49 - </w:t>
        </w:r>
        <w:r w:rsidR="007E6085" w:rsidRPr="000228D1">
          <w:rPr>
            <w:rStyle w:val="aff0"/>
            <w:bCs/>
            <w:noProof/>
            <w:color w:val="auto"/>
          </w:rPr>
          <w:t xml:space="preserve">Основные характеристики КНС централизованной системы водоотведения района Талнах, эксплуатируемых МУП </w:t>
        </w:r>
        <w:r w:rsidR="007B150C" w:rsidRPr="000228D1">
          <w:rPr>
            <w:rStyle w:val="aff0"/>
            <w:bCs/>
            <w:noProof/>
            <w:color w:val="auto"/>
          </w:rPr>
          <w:t>«</w:t>
        </w:r>
        <w:r w:rsidR="007E6085" w:rsidRPr="000228D1">
          <w:rPr>
            <w:rStyle w:val="aff0"/>
            <w:bCs/>
            <w:noProof/>
            <w:color w:val="auto"/>
          </w:rPr>
          <w:t>КОС</w:t>
        </w:r>
        <w:r w:rsidR="007B150C" w:rsidRPr="000228D1">
          <w:rPr>
            <w:rStyle w:val="aff0"/>
            <w:bCs/>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_Toc136338249 \h </w:instrText>
        </w:r>
        <w:r w:rsidR="007E6085" w:rsidRPr="000228D1">
          <w:rPr>
            <w:noProof/>
            <w:webHidden/>
          </w:rPr>
        </w:r>
        <w:r w:rsidR="007E6085" w:rsidRPr="000228D1">
          <w:rPr>
            <w:noProof/>
            <w:webHidden/>
          </w:rPr>
          <w:fldChar w:fldCharType="separate"/>
        </w:r>
        <w:r w:rsidR="00846832">
          <w:rPr>
            <w:noProof/>
            <w:webHidden/>
          </w:rPr>
          <w:t>82</w:t>
        </w:r>
        <w:r w:rsidR="007E6085" w:rsidRPr="000228D1">
          <w:rPr>
            <w:noProof/>
            <w:webHidden/>
          </w:rPr>
          <w:fldChar w:fldCharType="end"/>
        </w:r>
      </w:hyperlink>
    </w:p>
    <w:p w14:paraId="2DBF4E56" w14:textId="63EF2796" w:rsidR="007E6085" w:rsidRPr="000228D1" w:rsidRDefault="00EF1ABA" w:rsidP="007E6085">
      <w:pPr>
        <w:pStyle w:val="afffffb"/>
        <w:tabs>
          <w:tab w:val="right" w:leader="dot" w:pos="9345"/>
        </w:tabs>
        <w:jc w:val="both"/>
        <w:rPr>
          <w:rFonts w:eastAsiaTheme="minorEastAsia"/>
          <w:noProof/>
        </w:rPr>
      </w:pPr>
      <w:hyperlink w:anchor="_Toc136338250" w:history="1">
        <w:r w:rsidR="007E6085" w:rsidRPr="000228D1">
          <w:rPr>
            <w:rStyle w:val="aff0"/>
            <w:noProof/>
            <w:color w:val="auto"/>
          </w:rPr>
          <w:t xml:space="preserve">Таблица 50 - </w:t>
        </w:r>
        <w:r w:rsidR="007E6085" w:rsidRPr="000228D1">
          <w:rPr>
            <w:rStyle w:val="aff0"/>
            <w:bCs/>
            <w:noProof/>
            <w:color w:val="auto"/>
          </w:rPr>
          <w:t xml:space="preserve">Основные характеристики КНС централизованной системы водоотведения района Талнах, эксплуатируемых МУП </w:t>
        </w:r>
        <w:r w:rsidR="007B150C" w:rsidRPr="000228D1">
          <w:rPr>
            <w:rStyle w:val="aff0"/>
            <w:bCs/>
            <w:noProof/>
            <w:color w:val="auto"/>
          </w:rPr>
          <w:t>«</w:t>
        </w:r>
        <w:r w:rsidR="007E6085" w:rsidRPr="000228D1">
          <w:rPr>
            <w:rStyle w:val="aff0"/>
            <w:bCs/>
            <w:noProof/>
            <w:color w:val="auto"/>
          </w:rPr>
          <w:t>КОС</w:t>
        </w:r>
        <w:r w:rsidR="007B150C" w:rsidRPr="000228D1">
          <w:rPr>
            <w:rStyle w:val="aff0"/>
            <w:bCs/>
            <w:noProof/>
            <w:color w:val="auto"/>
          </w:rPr>
          <w:t>»</w:t>
        </w:r>
        <w:r w:rsidR="007E6085" w:rsidRPr="000228D1">
          <w:rPr>
            <w:rStyle w:val="aff0"/>
            <w:bCs/>
            <w:noProof/>
            <w:color w:val="auto"/>
          </w:rPr>
          <w:t xml:space="preserve"> (в собственности АО </w:t>
        </w:r>
        <w:r w:rsidR="007B150C" w:rsidRPr="000228D1">
          <w:rPr>
            <w:rStyle w:val="aff0"/>
            <w:bCs/>
            <w:noProof/>
            <w:color w:val="auto"/>
          </w:rPr>
          <w:t>«</w:t>
        </w:r>
        <w:r w:rsidR="007E6085" w:rsidRPr="000228D1">
          <w:rPr>
            <w:rStyle w:val="aff0"/>
            <w:bCs/>
            <w:noProof/>
            <w:color w:val="auto"/>
          </w:rPr>
          <w:t>НТЭК</w:t>
        </w:r>
        <w:r w:rsidR="007B150C" w:rsidRPr="000228D1">
          <w:rPr>
            <w:rStyle w:val="aff0"/>
            <w:bCs/>
            <w:noProof/>
            <w:color w:val="auto"/>
          </w:rPr>
          <w:t>»</w:t>
        </w:r>
        <w:r w:rsidR="007E6085" w:rsidRPr="000228D1">
          <w:rPr>
            <w:rStyle w:val="aff0"/>
            <w:bCs/>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_Toc136338250 \h </w:instrText>
        </w:r>
        <w:r w:rsidR="007E6085" w:rsidRPr="000228D1">
          <w:rPr>
            <w:noProof/>
            <w:webHidden/>
          </w:rPr>
        </w:r>
        <w:r w:rsidR="007E6085" w:rsidRPr="000228D1">
          <w:rPr>
            <w:noProof/>
            <w:webHidden/>
          </w:rPr>
          <w:fldChar w:fldCharType="separate"/>
        </w:r>
        <w:r w:rsidR="00846832">
          <w:rPr>
            <w:noProof/>
            <w:webHidden/>
          </w:rPr>
          <w:t>84</w:t>
        </w:r>
        <w:r w:rsidR="007E6085" w:rsidRPr="000228D1">
          <w:rPr>
            <w:noProof/>
            <w:webHidden/>
          </w:rPr>
          <w:fldChar w:fldCharType="end"/>
        </w:r>
      </w:hyperlink>
    </w:p>
    <w:p w14:paraId="1F2D084B" w14:textId="560025A7" w:rsidR="007E6085" w:rsidRPr="000228D1" w:rsidRDefault="00EF1ABA" w:rsidP="007E6085">
      <w:pPr>
        <w:pStyle w:val="afffffb"/>
        <w:tabs>
          <w:tab w:val="right" w:leader="dot" w:pos="9345"/>
        </w:tabs>
        <w:jc w:val="both"/>
        <w:rPr>
          <w:rFonts w:eastAsiaTheme="minorEastAsia"/>
          <w:noProof/>
        </w:rPr>
      </w:pPr>
      <w:hyperlink w:anchor="_Toc136338251" w:history="1">
        <w:r w:rsidR="007E6085" w:rsidRPr="000228D1">
          <w:rPr>
            <w:rStyle w:val="aff0"/>
            <w:noProof/>
            <w:color w:val="auto"/>
          </w:rPr>
          <w:t xml:space="preserve">Таблица 51 - </w:t>
        </w:r>
        <w:r w:rsidR="007E6085" w:rsidRPr="000228D1">
          <w:rPr>
            <w:rStyle w:val="aff0"/>
            <w:bCs/>
            <w:noProof/>
            <w:color w:val="auto"/>
          </w:rPr>
          <w:t xml:space="preserve">Основные характеристики КОС </w:t>
        </w:r>
        <w:r w:rsidR="007B150C" w:rsidRPr="000228D1">
          <w:rPr>
            <w:rStyle w:val="aff0"/>
            <w:bCs/>
            <w:noProof/>
            <w:color w:val="auto"/>
          </w:rPr>
          <w:t>«</w:t>
        </w:r>
        <w:r w:rsidR="007E6085" w:rsidRPr="000228D1">
          <w:rPr>
            <w:rStyle w:val="aff0"/>
            <w:bCs/>
            <w:noProof/>
            <w:color w:val="auto"/>
          </w:rPr>
          <w:t>Канализационно-очистные сооружения района Кайеркан города Норильск</w:t>
        </w:r>
        <w:r w:rsidR="007B150C" w:rsidRPr="000228D1">
          <w:rPr>
            <w:rStyle w:val="aff0"/>
            <w:bCs/>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_Toc136338251 \h </w:instrText>
        </w:r>
        <w:r w:rsidR="007E6085" w:rsidRPr="000228D1">
          <w:rPr>
            <w:noProof/>
            <w:webHidden/>
          </w:rPr>
        </w:r>
        <w:r w:rsidR="007E6085" w:rsidRPr="000228D1">
          <w:rPr>
            <w:noProof/>
            <w:webHidden/>
          </w:rPr>
          <w:fldChar w:fldCharType="separate"/>
        </w:r>
        <w:r w:rsidR="00846832">
          <w:rPr>
            <w:noProof/>
            <w:webHidden/>
          </w:rPr>
          <w:t>86</w:t>
        </w:r>
        <w:r w:rsidR="007E6085" w:rsidRPr="000228D1">
          <w:rPr>
            <w:noProof/>
            <w:webHidden/>
          </w:rPr>
          <w:fldChar w:fldCharType="end"/>
        </w:r>
      </w:hyperlink>
    </w:p>
    <w:p w14:paraId="1DA3F0ED" w14:textId="542BF2EA" w:rsidR="007E6085" w:rsidRPr="000228D1" w:rsidRDefault="00EF1ABA" w:rsidP="007E6085">
      <w:pPr>
        <w:pStyle w:val="afffffb"/>
        <w:tabs>
          <w:tab w:val="right" w:leader="dot" w:pos="9345"/>
        </w:tabs>
        <w:jc w:val="both"/>
        <w:rPr>
          <w:rFonts w:eastAsiaTheme="minorEastAsia"/>
          <w:noProof/>
        </w:rPr>
      </w:pPr>
      <w:hyperlink w:anchor="_Toc136338252" w:history="1">
        <w:r w:rsidR="007E6085" w:rsidRPr="000228D1">
          <w:rPr>
            <w:rStyle w:val="aff0"/>
            <w:noProof/>
            <w:color w:val="auto"/>
          </w:rPr>
          <w:t xml:space="preserve">Таблица 52 - </w:t>
        </w:r>
        <w:r w:rsidR="007E6085" w:rsidRPr="000228D1">
          <w:rPr>
            <w:rStyle w:val="aff0"/>
            <w:bCs/>
            <w:noProof/>
            <w:color w:val="auto"/>
          </w:rPr>
          <w:t>Основные характеристики КНС ЦС ВО района Кайеркан</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_Toc136338252 \h </w:instrText>
        </w:r>
        <w:r w:rsidR="007E6085" w:rsidRPr="000228D1">
          <w:rPr>
            <w:noProof/>
            <w:webHidden/>
          </w:rPr>
        </w:r>
        <w:r w:rsidR="007E6085" w:rsidRPr="000228D1">
          <w:rPr>
            <w:noProof/>
            <w:webHidden/>
          </w:rPr>
          <w:fldChar w:fldCharType="separate"/>
        </w:r>
        <w:r w:rsidR="00846832">
          <w:rPr>
            <w:noProof/>
            <w:webHidden/>
          </w:rPr>
          <w:t>87</w:t>
        </w:r>
        <w:r w:rsidR="007E6085" w:rsidRPr="000228D1">
          <w:rPr>
            <w:noProof/>
            <w:webHidden/>
          </w:rPr>
          <w:fldChar w:fldCharType="end"/>
        </w:r>
      </w:hyperlink>
    </w:p>
    <w:p w14:paraId="355E791C" w14:textId="2F904E17" w:rsidR="007E6085" w:rsidRPr="000228D1" w:rsidRDefault="00EF1ABA" w:rsidP="007E6085">
      <w:pPr>
        <w:pStyle w:val="afffffb"/>
        <w:tabs>
          <w:tab w:val="right" w:leader="dot" w:pos="9345"/>
        </w:tabs>
        <w:jc w:val="both"/>
        <w:rPr>
          <w:rFonts w:eastAsiaTheme="minorEastAsia"/>
          <w:noProof/>
        </w:rPr>
      </w:pPr>
      <w:hyperlink w:anchor="_Toc136338253" w:history="1">
        <w:r w:rsidR="007E6085" w:rsidRPr="000228D1">
          <w:rPr>
            <w:rStyle w:val="aff0"/>
            <w:noProof/>
            <w:color w:val="auto"/>
          </w:rPr>
          <w:t xml:space="preserve">Таблица 53 - </w:t>
        </w:r>
        <w:r w:rsidR="007E6085" w:rsidRPr="000228D1">
          <w:rPr>
            <w:rStyle w:val="aff0"/>
            <w:bCs/>
            <w:noProof/>
            <w:color w:val="auto"/>
          </w:rPr>
          <w:t xml:space="preserve">Основные характеристики КОС </w:t>
        </w:r>
        <w:r w:rsidR="007B150C" w:rsidRPr="000228D1">
          <w:rPr>
            <w:rStyle w:val="aff0"/>
            <w:bCs/>
            <w:noProof/>
            <w:color w:val="auto"/>
          </w:rPr>
          <w:t>«</w:t>
        </w:r>
        <w:r w:rsidR="007E6085" w:rsidRPr="000228D1">
          <w:rPr>
            <w:rStyle w:val="aff0"/>
            <w:bCs/>
            <w:noProof/>
            <w:color w:val="auto"/>
          </w:rPr>
          <w:t>Очистные сооружения жилого образования Оганер города Норильска</w:t>
        </w:r>
        <w:r w:rsidR="007B150C" w:rsidRPr="000228D1">
          <w:rPr>
            <w:rStyle w:val="aff0"/>
            <w:bCs/>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_Toc136338253 \h </w:instrText>
        </w:r>
        <w:r w:rsidR="007E6085" w:rsidRPr="000228D1">
          <w:rPr>
            <w:noProof/>
            <w:webHidden/>
          </w:rPr>
        </w:r>
        <w:r w:rsidR="007E6085" w:rsidRPr="000228D1">
          <w:rPr>
            <w:noProof/>
            <w:webHidden/>
          </w:rPr>
          <w:fldChar w:fldCharType="separate"/>
        </w:r>
        <w:r w:rsidR="00846832">
          <w:rPr>
            <w:noProof/>
            <w:webHidden/>
          </w:rPr>
          <w:t>87</w:t>
        </w:r>
        <w:r w:rsidR="007E6085" w:rsidRPr="000228D1">
          <w:rPr>
            <w:noProof/>
            <w:webHidden/>
          </w:rPr>
          <w:fldChar w:fldCharType="end"/>
        </w:r>
      </w:hyperlink>
    </w:p>
    <w:p w14:paraId="0458E5D1" w14:textId="6D4DFF4D" w:rsidR="007E6085" w:rsidRPr="000228D1" w:rsidRDefault="00EF1ABA" w:rsidP="007E6085">
      <w:pPr>
        <w:pStyle w:val="afffffb"/>
        <w:tabs>
          <w:tab w:val="right" w:leader="dot" w:pos="9345"/>
        </w:tabs>
        <w:jc w:val="both"/>
        <w:rPr>
          <w:rFonts w:eastAsiaTheme="minorEastAsia"/>
          <w:noProof/>
        </w:rPr>
      </w:pPr>
      <w:hyperlink w:anchor="_Toc136338254" w:history="1">
        <w:r w:rsidR="007E6085" w:rsidRPr="000228D1">
          <w:rPr>
            <w:rStyle w:val="aff0"/>
            <w:noProof/>
            <w:color w:val="auto"/>
          </w:rPr>
          <w:t xml:space="preserve">Таблица 54 - </w:t>
        </w:r>
        <w:r w:rsidR="007E6085" w:rsidRPr="000228D1">
          <w:rPr>
            <w:rStyle w:val="aff0"/>
            <w:bCs/>
            <w:noProof/>
            <w:color w:val="auto"/>
          </w:rPr>
          <w:t>Основные характеристики КНС централизованной системы водоотведения жилого образования Оганер</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_Toc136338254 \h </w:instrText>
        </w:r>
        <w:r w:rsidR="007E6085" w:rsidRPr="000228D1">
          <w:rPr>
            <w:noProof/>
            <w:webHidden/>
          </w:rPr>
        </w:r>
        <w:r w:rsidR="007E6085" w:rsidRPr="000228D1">
          <w:rPr>
            <w:noProof/>
            <w:webHidden/>
          </w:rPr>
          <w:fldChar w:fldCharType="separate"/>
        </w:r>
        <w:r w:rsidR="00846832">
          <w:rPr>
            <w:noProof/>
            <w:webHidden/>
          </w:rPr>
          <w:t>89</w:t>
        </w:r>
        <w:r w:rsidR="007E6085" w:rsidRPr="000228D1">
          <w:rPr>
            <w:noProof/>
            <w:webHidden/>
          </w:rPr>
          <w:fldChar w:fldCharType="end"/>
        </w:r>
      </w:hyperlink>
    </w:p>
    <w:p w14:paraId="617530B5" w14:textId="3EF174FE" w:rsidR="007E6085" w:rsidRPr="000228D1" w:rsidRDefault="00EF1ABA" w:rsidP="007E6085">
      <w:pPr>
        <w:pStyle w:val="afffffb"/>
        <w:tabs>
          <w:tab w:val="right" w:leader="dot" w:pos="9345"/>
        </w:tabs>
        <w:jc w:val="both"/>
        <w:rPr>
          <w:rFonts w:eastAsiaTheme="minorEastAsia"/>
          <w:noProof/>
        </w:rPr>
      </w:pPr>
      <w:hyperlink w:anchor="_Toc136338255" w:history="1">
        <w:r w:rsidR="007E6085" w:rsidRPr="000228D1">
          <w:rPr>
            <w:rStyle w:val="aff0"/>
            <w:noProof/>
            <w:color w:val="auto"/>
          </w:rPr>
          <w:t xml:space="preserve">Таблица 55 - </w:t>
        </w:r>
        <w:r w:rsidR="007E6085" w:rsidRPr="000228D1">
          <w:rPr>
            <w:rStyle w:val="aff0"/>
            <w:bCs/>
            <w:noProof/>
            <w:color w:val="auto"/>
          </w:rPr>
          <w:t xml:space="preserve">Основные характеристики КОС </w:t>
        </w:r>
        <w:r w:rsidR="007B150C" w:rsidRPr="000228D1">
          <w:rPr>
            <w:rStyle w:val="aff0"/>
            <w:bCs/>
            <w:noProof/>
            <w:color w:val="auto"/>
          </w:rPr>
          <w:t>«</w:t>
        </w:r>
        <w:r w:rsidR="007E6085" w:rsidRPr="000228D1">
          <w:rPr>
            <w:rStyle w:val="aff0"/>
            <w:bCs/>
            <w:noProof/>
            <w:color w:val="auto"/>
          </w:rPr>
          <w:t>Очистные сооружения посёлка Снежногорск</w:t>
        </w:r>
        <w:r w:rsidR="007B150C" w:rsidRPr="000228D1">
          <w:rPr>
            <w:rStyle w:val="aff0"/>
            <w:bCs/>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_Toc136338255 \h </w:instrText>
        </w:r>
        <w:r w:rsidR="007E6085" w:rsidRPr="000228D1">
          <w:rPr>
            <w:noProof/>
            <w:webHidden/>
          </w:rPr>
        </w:r>
        <w:r w:rsidR="007E6085" w:rsidRPr="000228D1">
          <w:rPr>
            <w:noProof/>
            <w:webHidden/>
          </w:rPr>
          <w:fldChar w:fldCharType="separate"/>
        </w:r>
        <w:r w:rsidR="00846832">
          <w:rPr>
            <w:noProof/>
            <w:webHidden/>
          </w:rPr>
          <w:t>90</w:t>
        </w:r>
        <w:r w:rsidR="007E6085" w:rsidRPr="000228D1">
          <w:rPr>
            <w:noProof/>
            <w:webHidden/>
          </w:rPr>
          <w:fldChar w:fldCharType="end"/>
        </w:r>
      </w:hyperlink>
    </w:p>
    <w:p w14:paraId="67DA68EB" w14:textId="45D1DCB7" w:rsidR="007E6085" w:rsidRPr="000228D1" w:rsidRDefault="00EF1ABA" w:rsidP="007E6085">
      <w:pPr>
        <w:pStyle w:val="afffffb"/>
        <w:tabs>
          <w:tab w:val="right" w:leader="dot" w:pos="9345"/>
        </w:tabs>
        <w:jc w:val="both"/>
        <w:rPr>
          <w:rFonts w:eastAsiaTheme="minorEastAsia"/>
          <w:noProof/>
        </w:rPr>
      </w:pPr>
      <w:hyperlink w:anchor="_Toc136338256" w:history="1">
        <w:r w:rsidR="007E6085" w:rsidRPr="000228D1">
          <w:rPr>
            <w:rStyle w:val="aff0"/>
            <w:noProof/>
            <w:color w:val="auto"/>
          </w:rPr>
          <w:t xml:space="preserve">Таблица 56 - </w:t>
        </w:r>
        <w:r w:rsidR="007E6085" w:rsidRPr="000228D1">
          <w:rPr>
            <w:rStyle w:val="aff0"/>
            <w:bCs/>
            <w:noProof/>
            <w:color w:val="auto"/>
          </w:rPr>
          <w:t xml:space="preserve">Основные характеристики КОС </w:t>
        </w:r>
        <w:r w:rsidR="007B150C" w:rsidRPr="000228D1">
          <w:rPr>
            <w:rStyle w:val="aff0"/>
            <w:bCs/>
            <w:noProof/>
            <w:color w:val="auto"/>
          </w:rPr>
          <w:t>«</w:t>
        </w:r>
        <w:r w:rsidR="007E6085" w:rsidRPr="000228D1">
          <w:rPr>
            <w:rStyle w:val="aff0"/>
            <w:bCs/>
            <w:noProof/>
            <w:color w:val="auto"/>
          </w:rPr>
          <w:t xml:space="preserve">Очистные сооружения комплекса </w:t>
        </w:r>
        <w:r w:rsidR="007B150C" w:rsidRPr="000228D1">
          <w:rPr>
            <w:rStyle w:val="aff0"/>
            <w:bCs/>
            <w:noProof/>
            <w:color w:val="auto"/>
          </w:rPr>
          <w:t>«</w:t>
        </w:r>
        <w:r w:rsidR="007E6085" w:rsidRPr="000228D1">
          <w:rPr>
            <w:rStyle w:val="aff0"/>
            <w:bCs/>
            <w:noProof/>
            <w:color w:val="auto"/>
          </w:rPr>
          <w:t>Валек</w:t>
        </w:r>
        <w:r w:rsidR="007B150C" w:rsidRPr="000228D1">
          <w:rPr>
            <w:rStyle w:val="aff0"/>
            <w:bCs/>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_Toc136338256 \h </w:instrText>
        </w:r>
        <w:r w:rsidR="007E6085" w:rsidRPr="000228D1">
          <w:rPr>
            <w:noProof/>
            <w:webHidden/>
          </w:rPr>
        </w:r>
        <w:r w:rsidR="007E6085" w:rsidRPr="000228D1">
          <w:rPr>
            <w:noProof/>
            <w:webHidden/>
          </w:rPr>
          <w:fldChar w:fldCharType="separate"/>
        </w:r>
        <w:r w:rsidR="00846832">
          <w:rPr>
            <w:noProof/>
            <w:webHidden/>
          </w:rPr>
          <w:t>91</w:t>
        </w:r>
        <w:r w:rsidR="007E6085" w:rsidRPr="000228D1">
          <w:rPr>
            <w:noProof/>
            <w:webHidden/>
          </w:rPr>
          <w:fldChar w:fldCharType="end"/>
        </w:r>
      </w:hyperlink>
    </w:p>
    <w:p w14:paraId="40F7DF0E" w14:textId="58D19FA4" w:rsidR="007E6085" w:rsidRPr="000228D1" w:rsidRDefault="00EF1ABA" w:rsidP="007E6085">
      <w:pPr>
        <w:pStyle w:val="afffffb"/>
        <w:tabs>
          <w:tab w:val="right" w:leader="dot" w:pos="9345"/>
        </w:tabs>
        <w:jc w:val="both"/>
        <w:rPr>
          <w:rFonts w:eastAsiaTheme="minorEastAsia"/>
          <w:noProof/>
        </w:rPr>
      </w:pPr>
      <w:hyperlink w:anchor="_Toc136338257" w:history="1">
        <w:r w:rsidR="007E6085" w:rsidRPr="000228D1">
          <w:rPr>
            <w:rStyle w:val="aff0"/>
            <w:noProof/>
            <w:color w:val="auto"/>
          </w:rPr>
          <w:t xml:space="preserve">Таблица 57 - </w:t>
        </w:r>
        <w:r w:rsidR="007E6085" w:rsidRPr="000228D1">
          <w:rPr>
            <w:rStyle w:val="aff0"/>
            <w:bCs/>
            <w:noProof/>
            <w:color w:val="auto"/>
          </w:rPr>
          <w:t xml:space="preserve">Основные характеристики КОС </w:t>
        </w:r>
        <w:r w:rsidR="007B150C" w:rsidRPr="000228D1">
          <w:rPr>
            <w:rStyle w:val="aff0"/>
            <w:bCs/>
            <w:noProof/>
            <w:color w:val="auto"/>
          </w:rPr>
          <w:t>«</w:t>
        </w:r>
        <w:r w:rsidR="007E6085" w:rsidRPr="000228D1">
          <w:rPr>
            <w:rStyle w:val="aff0"/>
            <w:bCs/>
            <w:noProof/>
            <w:color w:val="auto"/>
          </w:rPr>
          <w:t>НМЗ</w:t>
        </w:r>
        <w:r w:rsidR="007B150C" w:rsidRPr="000228D1">
          <w:rPr>
            <w:rStyle w:val="aff0"/>
            <w:bCs/>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_Toc136338257 \h </w:instrText>
        </w:r>
        <w:r w:rsidR="007E6085" w:rsidRPr="000228D1">
          <w:rPr>
            <w:noProof/>
            <w:webHidden/>
          </w:rPr>
        </w:r>
        <w:r w:rsidR="007E6085" w:rsidRPr="000228D1">
          <w:rPr>
            <w:noProof/>
            <w:webHidden/>
          </w:rPr>
          <w:fldChar w:fldCharType="separate"/>
        </w:r>
        <w:r w:rsidR="00846832">
          <w:rPr>
            <w:noProof/>
            <w:webHidden/>
          </w:rPr>
          <w:t>92</w:t>
        </w:r>
        <w:r w:rsidR="007E6085" w:rsidRPr="000228D1">
          <w:rPr>
            <w:noProof/>
            <w:webHidden/>
          </w:rPr>
          <w:fldChar w:fldCharType="end"/>
        </w:r>
      </w:hyperlink>
    </w:p>
    <w:p w14:paraId="0034F435" w14:textId="26BF6054" w:rsidR="007E6085" w:rsidRPr="000228D1" w:rsidRDefault="00EF1ABA" w:rsidP="007E6085">
      <w:pPr>
        <w:pStyle w:val="afffffb"/>
        <w:tabs>
          <w:tab w:val="right" w:leader="dot" w:pos="9345"/>
        </w:tabs>
        <w:jc w:val="both"/>
        <w:rPr>
          <w:rFonts w:eastAsiaTheme="minorEastAsia"/>
          <w:noProof/>
        </w:rPr>
      </w:pPr>
      <w:hyperlink w:anchor="_Toc136338258" w:history="1">
        <w:r w:rsidR="007E6085" w:rsidRPr="000228D1">
          <w:rPr>
            <w:rStyle w:val="aff0"/>
            <w:noProof/>
            <w:color w:val="auto"/>
          </w:rPr>
          <w:t>Таблица 58 - Сведения об ожидаемом поступлении сточных вод в централизованную систему водоотведения муниципального образования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_Toc136338258 \h </w:instrText>
        </w:r>
        <w:r w:rsidR="007E6085" w:rsidRPr="000228D1">
          <w:rPr>
            <w:noProof/>
            <w:webHidden/>
          </w:rPr>
        </w:r>
        <w:r w:rsidR="007E6085" w:rsidRPr="000228D1">
          <w:rPr>
            <w:noProof/>
            <w:webHidden/>
          </w:rPr>
          <w:fldChar w:fldCharType="separate"/>
        </w:r>
        <w:r w:rsidR="00846832">
          <w:rPr>
            <w:noProof/>
            <w:webHidden/>
          </w:rPr>
          <w:t>96</w:t>
        </w:r>
        <w:r w:rsidR="007E6085" w:rsidRPr="000228D1">
          <w:rPr>
            <w:noProof/>
            <w:webHidden/>
          </w:rPr>
          <w:fldChar w:fldCharType="end"/>
        </w:r>
      </w:hyperlink>
    </w:p>
    <w:p w14:paraId="0A8939BF" w14:textId="0D406595" w:rsidR="007E6085" w:rsidRPr="000228D1" w:rsidRDefault="00EF1ABA" w:rsidP="007E6085">
      <w:pPr>
        <w:pStyle w:val="afffffb"/>
        <w:tabs>
          <w:tab w:val="right" w:leader="dot" w:pos="9345"/>
        </w:tabs>
        <w:jc w:val="both"/>
        <w:rPr>
          <w:rFonts w:eastAsiaTheme="minorEastAsia"/>
          <w:noProof/>
        </w:rPr>
      </w:pPr>
      <w:hyperlink w:anchor="_Toc136338259" w:history="1">
        <w:r w:rsidR="007E6085" w:rsidRPr="000228D1">
          <w:rPr>
            <w:rStyle w:val="aff0"/>
            <w:noProof/>
            <w:color w:val="auto"/>
          </w:rPr>
          <w:t>Таблица 59 - Тарифы на водоотведение для потребителей муниципального образования город Норильск, руб./куб. м</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_Toc136338259 \h </w:instrText>
        </w:r>
        <w:r w:rsidR="007E6085" w:rsidRPr="000228D1">
          <w:rPr>
            <w:noProof/>
            <w:webHidden/>
          </w:rPr>
        </w:r>
        <w:r w:rsidR="007E6085" w:rsidRPr="000228D1">
          <w:rPr>
            <w:noProof/>
            <w:webHidden/>
          </w:rPr>
          <w:fldChar w:fldCharType="separate"/>
        </w:r>
        <w:r w:rsidR="00846832">
          <w:rPr>
            <w:noProof/>
            <w:webHidden/>
          </w:rPr>
          <w:t>100</w:t>
        </w:r>
        <w:r w:rsidR="007E6085" w:rsidRPr="000228D1">
          <w:rPr>
            <w:noProof/>
            <w:webHidden/>
          </w:rPr>
          <w:fldChar w:fldCharType="end"/>
        </w:r>
      </w:hyperlink>
    </w:p>
    <w:p w14:paraId="4D791979" w14:textId="789A51DF" w:rsidR="007E6085" w:rsidRPr="000228D1" w:rsidRDefault="00EF1ABA" w:rsidP="007E6085">
      <w:pPr>
        <w:pStyle w:val="afffffb"/>
        <w:tabs>
          <w:tab w:val="right" w:leader="dot" w:pos="9345"/>
        </w:tabs>
        <w:jc w:val="both"/>
        <w:rPr>
          <w:rFonts w:eastAsiaTheme="minorEastAsia"/>
          <w:noProof/>
        </w:rPr>
      </w:pPr>
      <w:hyperlink w:anchor="_Toc136338260" w:history="1">
        <w:r w:rsidR="007E6085" w:rsidRPr="000228D1">
          <w:rPr>
            <w:rStyle w:val="aff0"/>
            <w:noProof/>
            <w:color w:val="auto"/>
          </w:rPr>
          <w:t xml:space="preserve">Таблица 60 - </w:t>
        </w:r>
        <w:r w:rsidR="007E6085" w:rsidRPr="000228D1">
          <w:rPr>
            <w:rStyle w:val="aff0"/>
            <w:rFonts w:eastAsia="Calibri"/>
            <w:noProof/>
            <w:color w:val="auto"/>
          </w:rPr>
          <w:t>Плата за подключение объектов заявителей к системе водоотведения города Норильска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_Toc136338260 \h </w:instrText>
        </w:r>
        <w:r w:rsidR="007E6085" w:rsidRPr="000228D1">
          <w:rPr>
            <w:noProof/>
            <w:webHidden/>
          </w:rPr>
        </w:r>
        <w:r w:rsidR="007E6085" w:rsidRPr="000228D1">
          <w:rPr>
            <w:noProof/>
            <w:webHidden/>
          </w:rPr>
          <w:fldChar w:fldCharType="separate"/>
        </w:r>
        <w:r w:rsidR="00846832">
          <w:rPr>
            <w:noProof/>
            <w:webHidden/>
          </w:rPr>
          <w:t>103</w:t>
        </w:r>
        <w:r w:rsidR="007E6085" w:rsidRPr="000228D1">
          <w:rPr>
            <w:noProof/>
            <w:webHidden/>
          </w:rPr>
          <w:fldChar w:fldCharType="end"/>
        </w:r>
      </w:hyperlink>
    </w:p>
    <w:p w14:paraId="39D30AF1" w14:textId="6C858AD4" w:rsidR="007E6085" w:rsidRPr="000228D1" w:rsidRDefault="00EF1ABA" w:rsidP="007E6085">
      <w:pPr>
        <w:pStyle w:val="afffffb"/>
        <w:tabs>
          <w:tab w:val="right" w:leader="dot" w:pos="9345"/>
        </w:tabs>
        <w:jc w:val="both"/>
        <w:rPr>
          <w:rFonts w:eastAsiaTheme="minorEastAsia"/>
          <w:noProof/>
        </w:rPr>
      </w:pPr>
      <w:hyperlink w:anchor="_Toc136338261" w:history="1">
        <w:r w:rsidR="007E6085" w:rsidRPr="000228D1">
          <w:rPr>
            <w:rStyle w:val="aff0"/>
            <w:noProof/>
            <w:color w:val="auto"/>
          </w:rPr>
          <w:t xml:space="preserve">Таблица 61 - </w:t>
        </w:r>
        <w:r w:rsidR="007E6085" w:rsidRPr="000228D1">
          <w:rPr>
            <w:rStyle w:val="aff0"/>
            <w:noProof/>
            <w:color w:val="auto"/>
            <w:shd w:val="clear" w:color="auto" w:fill="FFFFFF"/>
          </w:rPr>
          <w:t>Общая характеристика полигонов муниципального образования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_Toc136338261 \h </w:instrText>
        </w:r>
        <w:r w:rsidR="007E6085" w:rsidRPr="000228D1">
          <w:rPr>
            <w:noProof/>
            <w:webHidden/>
          </w:rPr>
        </w:r>
        <w:r w:rsidR="007E6085" w:rsidRPr="000228D1">
          <w:rPr>
            <w:noProof/>
            <w:webHidden/>
          </w:rPr>
          <w:fldChar w:fldCharType="separate"/>
        </w:r>
        <w:r w:rsidR="00846832">
          <w:rPr>
            <w:noProof/>
            <w:webHidden/>
          </w:rPr>
          <w:t>106</w:t>
        </w:r>
        <w:r w:rsidR="007E6085" w:rsidRPr="000228D1">
          <w:rPr>
            <w:noProof/>
            <w:webHidden/>
          </w:rPr>
          <w:fldChar w:fldCharType="end"/>
        </w:r>
      </w:hyperlink>
    </w:p>
    <w:p w14:paraId="7057A1DB" w14:textId="5FDF51D9" w:rsidR="007E6085" w:rsidRPr="000228D1" w:rsidRDefault="00EF1ABA" w:rsidP="007E6085">
      <w:pPr>
        <w:pStyle w:val="afffffb"/>
        <w:tabs>
          <w:tab w:val="right" w:leader="dot" w:pos="9345"/>
        </w:tabs>
        <w:jc w:val="both"/>
        <w:rPr>
          <w:rFonts w:eastAsiaTheme="minorEastAsia"/>
          <w:noProof/>
        </w:rPr>
      </w:pPr>
      <w:hyperlink w:anchor="_Toc136338262" w:history="1">
        <w:r w:rsidR="007E6085" w:rsidRPr="000228D1">
          <w:rPr>
            <w:rStyle w:val="aff0"/>
            <w:noProof/>
            <w:color w:val="auto"/>
          </w:rPr>
          <w:t>Таблица 62 - Объекты утилизации отходов муниципального образования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_Toc136338262 \h </w:instrText>
        </w:r>
        <w:r w:rsidR="007E6085" w:rsidRPr="000228D1">
          <w:rPr>
            <w:noProof/>
            <w:webHidden/>
          </w:rPr>
        </w:r>
        <w:r w:rsidR="007E6085" w:rsidRPr="000228D1">
          <w:rPr>
            <w:noProof/>
            <w:webHidden/>
          </w:rPr>
          <w:fldChar w:fldCharType="separate"/>
        </w:r>
        <w:r w:rsidR="00846832">
          <w:rPr>
            <w:noProof/>
            <w:webHidden/>
          </w:rPr>
          <w:t>108</w:t>
        </w:r>
        <w:r w:rsidR="007E6085" w:rsidRPr="000228D1">
          <w:rPr>
            <w:noProof/>
            <w:webHidden/>
          </w:rPr>
          <w:fldChar w:fldCharType="end"/>
        </w:r>
      </w:hyperlink>
    </w:p>
    <w:p w14:paraId="6CE93462" w14:textId="4BECE951" w:rsidR="007E6085" w:rsidRPr="000228D1" w:rsidRDefault="00EF1ABA" w:rsidP="007E6085">
      <w:pPr>
        <w:pStyle w:val="afffffb"/>
        <w:tabs>
          <w:tab w:val="right" w:leader="dot" w:pos="9345"/>
        </w:tabs>
        <w:jc w:val="both"/>
        <w:rPr>
          <w:rFonts w:eastAsiaTheme="minorEastAsia"/>
          <w:noProof/>
        </w:rPr>
      </w:pPr>
      <w:hyperlink w:anchor="_Toc136338263" w:history="1">
        <w:r w:rsidR="007E6085" w:rsidRPr="000228D1">
          <w:rPr>
            <w:rStyle w:val="aff0"/>
            <w:noProof/>
            <w:color w:val="auto"/>
          </w:rPr>
          <w:t>Таблица 63 - Сведения по строительству экотехнопарка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_Toc136338263 \h </w:instrText>
        </w:r>
        <w:r w:rsidR="007E6085" w:rsidRPr="000228D1">
          <w:rPr>
            <w:noProof/>
            <w:webHidden/>
          </w:rPr>
        </w:r>
        <w:r w:rsidR="007E6085" w:rsidRPr="000228D1">
          <w:rPr>
            <w:noProof/>
            <w:webHidden/>
          </w:rPr>
          <w:fldChar w:fldCharType="separate"/>
        </w:r>
        <w:r w:rsidR="00846832">
          <w:rPr>
            <w:noProof/>
            <w:webHidden/>
          </w:rPr>
          <w:t>108</w:t>
        </w:r>
        <w:r w:rsidR="007E6085" w:rsidRPr="000228D1">
          <w:rPr>
            <w:noProof/>
            <w:webHidden/>
          </w:rPr>
          <w:fldChar w:fldCharType="end"/>
        </w:r>
      </w:hyperlink>
    </w:p>
    <w:p w14:paraId="498B8E1C" w14:textId="07981BA9" w:rsidR="007E6085" w:rsidRPr="000228D1" w:rsidRDefault="00EF1ABA" w:rsidP="007E6085">
      <w:pPr>
        <w:pStyle w:val="afffffb"/>
        <w:tabs>
          <w:tab w:val="right" w:leader="dot" w:pos="9345"/>
        </w:tabs>
        <w:jc w:val="both"/>
        <w:rPr>
          <w:rFonts w:eastAsiaTheme="minorEastAsia"/>
          <w:noProof/>
        </w:rPr>
      </w:pPr>
      <w:hyperlink w:anchor="_Toc136338264" w:history="1">
        <w:r w:rsidR="007E6085" w:rsidRPr="000228D1">
          <w:rPr>
            <w:rStyle w:val="aff0"/>
            <w:noProof/>
            <w:color w:val="auto"/>
          </w:rPr>
          <w:t>Таблица 64 - Существующая и перспективная логистика потоков транспортировки и размещения ТКО на территории муниципального образования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_Toc136338264 \h </w:instrText>
        </w:r>
        <w:r w:rsidR="007E6085" w:rsidRPr="000228D1">
          <w:rPr>
            <w:noProof/>
            <w:webHidden/>
          </w:rPr>
        </w:r>
        <w:r w:rsidR="007E6085" w:rsidRPr="000228D1">
          <w:rPr>
            <w:noProof/>
            <w:webHidden/>
          </w:rPr>
          <w:fldChar w:fldCharType="separate"/>
        </w:r>
        <w:r w:rsidR="00846832">
          <w:rPr>
            <w:noProof/>
            <w:webHidden/>
          </w:rPr>
          <w:t>108</w:t>
        </w:r>
        <w:r w:rsidR="007E6085" w:rsidRPr="000228D1">
          <w:rPr>
            <w:noProof/>
            <w:webHidden/>
          </w:rPr>
          <w:fldChar w:fldCharType="end"/>
        </w:r>
      </w:hyperlink>
    </w:p>
    <w:p w14:paraId="09D7A16A" w14:textId="0327CA3B" w:rsidR="007E6085" w:rsidRPr="000228D1" w:rsidRDefault="00EF1ABA" w:rsidP="007E6085">
      <w:pPr>
        <w:pStyle w:val="afffffb"/>
        <w:tabs>
          <w:tab w:val="right" w:leader="dot" w:pos="9345"/>
        </w:tabs>
        <w:jc w:val="both"/>
        <w:rPr>
          <w:rFonts w:eastAsiaTheme="minorEastAsia"/>
          <w:noProof/>
        </w:rPr>
      </w:pPr>
      <w:hyperlink w:anchor="_Toc136338265" w:history="1">
        <w:r w:rsidR="007E6085" w:rsidRPr="000228D1">
          <w:rPr>
            <w:rStyle w:val="aff0"/>
            <w:noProof/>
            <w:color w:val="auto"/>
          </w:rPr>
          <w:t>Таблица 65 - Пункты приема вторичного сырья муниципального образования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_Toc136338265 \h </w:instrText>
        </w:r>
        <w:r w:rsidR="007E6085" w:rsidRPr="000228D1">
          <w:rPr>
            <w:noProof/>
            <w:webHidden/>
          </w:rPr>
        </w:r>
        <w:r w:rsidR="007E6085" w:rsidRPr="000228D1">
          <w:rPr>
            <w:noProof/>
            <w:webHidden/>
          </w:rPr>
          <w:fldChar w:fldCharType="separate"/>
        </w:r>
        <w:r w:rsidR="00846832">
          <w:rPr>
            <w:noProof/>
            <w:webHidden/>
          </w:rPr>
          <w:t>110</w:t>
        </w:r>
        <w:r w:rsidR="007E6085" w:rsidRPr="000228D1">
          <w:rPr>
            <w:noProof/>
            <w:webHidden/>
          </w:rPr>
          <w:fldChar w:fldCharType="end"/>
        </w:r>
      </w:hyperlink>
    </w:p>
    <w:p w14:paraId="30581FCC" w14:textId="373A1D29" w:rsidR="007E6085" w:rsidRPr="000228D1" w:rsidRDefault="00EF1ABA" w:rsidP="007E6085">
      <w:pPr>
        <w:pStyle w:val="afffffb"/>
        <w:tabs>
          <w:tab w:val="right" w:leader="dot" w:pos="9345"/>
        </w:tabs>
        <w:jc w:val="both"/>
        <w:rPr>
          <w:rFonts w:eastAsiaTheme="minorEastAsia"/>
          <w:noProof/>
        </w:rPr>
      </w:pPr>
      <w:hyperlink w:anchor="_Toc136338266" w:history="1">
        <w:r w:rsidR="007E6085" w:rsidRPr="000228D1">
          <w:rPr>
            <w:rStyle w:val="aff0"/>
            <w:noProof/>
            <w:color w:val="auto"/>
          </w:rPr>
          <w:t>Таблица 66 - Годовой объем вывезенных за год твердых коммунальных отходов на территории муниципального образования город Норильск за 2016 – 2021 годы</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_Toc136338266 \h </w:instrText>
        </w:r>
        <w:r w:rsidR="007E6085" w:rsidRPr="000228D1">
          <w:rPr>
            <w:noProof/>
            <w:webHidden/>
          </w:rPr>
        </w:r>
        <w:r w:rsidR="007E6085" w:rsidRPr="000228D1">
          <w:rPr>
            <w:noProof/>
            <w:webHidden/>
          </w:rPr>
          <w:fldChar w:fldCharType="separate"/>
        </w:r>
        <w:r w:rsidR="00846832">
          <w:rPr>
            <w:noProof/>
            <w:webHidden/>
          </w:rPr>
          <w:t>112</w:t>
        </w:r>
        <w:r w:rsidR="007E6085" w:rsidRPr="000228D1">
          <w:rPr>
            <w:noProof/>
            <w:webHidden/>
          </w:rPr>
          <w:fldChar w:fldCharType="end"/>
        </w:r>
      </w:hyperlink>
    </w:p>
    <w:p w14:paraId="3FC8A91B" w14:textId="29F82708" w:rsidR="007E6085" w:rsidRPr="000228D1" w:rsidRDefault="00EF1ABA" w:rsidP="007E6085">
      <w:pPr>
        <w:pStyle w:val="afffffb"/>
        <w:tabs>
          <w:tab w:val="right" w:leader="dot" w:pos="9345"/>
        </w:tabs>
        <w:jc w:val="both"/>
        <w:rPr>
          <w:rFonts w:eastAsiaTheme="minorEastAsia"/>
          <w:noProof/>
        </w:rPr>
      </w:pPr>
      <w:hyperlink w:anchor="_Toc136338267" w:history="1">
        <w:r w:rsidR="007E6085" w:rsidRPr="000228D1">
          <w:rPr>
            <w:rStyle w:val="aff0"/>
            <w:noProof/>
            <w:color w:val="auto"/>
          </w:rPr>
          <w:t xml:space="preserve">Таблица 67 - </w:t>
        </w:r>
        <w:r w:rsidR="007E6085" w:rsidRPr="000228D1">
          <w:rPr>
            <w:rStyle w:val="aff0"/>
            <w:noProof/>
            <w:color w:val="auto"/>
            <w:shd w:val="clear" w:color="auto" w:fill="FFFFFF"/>
          </w:rPr>
          <w:t>Объемы твердых коммунальных отходов, образующихся на территории муниципального образования город Норильск и размещаемых на полигонах города Норильска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_Toc136338267 \h </w:instrText>
        </w:r>
        <w:r w:rsidR="007E6085" w:rsidRPr="000228D1">
          <w:rPr>
            <w:noProof/>
            <w:webHidden/>
          </w:rPr>
        </w:r>
        <w:r w:rsidR="007E6085" w:rsidRPr="000228D1">
          <w:rPr>
            <w:noProof/>
            <w:webHidden/>
          </w:rPr>
          <w:fldChar w:fldCharType="separate"/>
        </w:r>
        <w:r w:rsidR="00846832">
          <w:rPr>
            <w:noProof/>
            <w:webHidden/>
          </w:rPr>
          <w:t>112</w:t>
        </w:r>
        <w:r w:rsidR="007E6085" w:rsidRPr="000228D1">
          <w:rPr>
            <w:noProof/>
            <w:webHidden/>
          </w:rPr>
          <w:fldChar w:fldCharType="end"/>
        </w:r>
      </w:hyperlink>
    </w:p>
    <w:p w14:paraId="100C3C0A" w14:textId="43187550" w:rsidR="007E6085" w:rsidRPr="000228D1" w:rsidRDefault="00EF1ABA" w:rsidP="007E6085">
      <w:pPr>
        <w:pStyle w:val="afffffb"/>
        <w:tabs>
          <w:tab w:val="right" w:leader="dot" w:pos="9345"/>
        </w:tabs>
        <w:jc w:val="both"/>
        <w:rPr>
          <w:rFonts w:eastAsiaTheme="minorEastAsia"/>
          <w:noProof/>
        </w:rPr>
      </w:pPr>
      <w:hyperlink w:anchor="_Toc136338268" w:history="1">
        <w:r w:rsidR="007E6085" w:rsidRPr="000228D1">
          <w:rPr>
            <w:rStyle w:val="aff0"/>
            <w:noProof/>
            <w:color w:val="auto"/>
          </w:rPr>
          <w:t>Таблица 68 - Основные характеристики и показатели системы сбора и утилизации ТКО муниципального образования город Норильск (включая перспективу развития)</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_Toc136338268 \h </w:instrText>
        </w:r>
        <w:r w:rsidR="007E6085" w:rsidRPr="000228D1">
          <w:rPr>
            <w:noProof/>
            <w:webHidden/>
          </w:rPr>
        </w:r>
        <w:r w:rsidR="007E6085" w:rsidRPr="000228D1">
          <w:rPr>
            <w:noProof/>
            <w:webHidden/>
          </w:rPr>
          <w:fldChar w:fldCharType="separate"/>
        </w:r>
        <w:r w:rsidR="00846832">
          <w:rPr>
            <w:noProof/>
            <w:webHidden/>
          </w:rPr>
          <w:t>113</w:t>
        </w:r>
        <w:r w:rsidR="007E6085" w:rsidRPr="000228D1">
          <w:rPr>
            <w:noProof/>
            <w:webHidden/>
          </w:rPr>
          <w:fldChar w:fldCharType="end"/>
        </w:r>
      </w:hyperlink>
    </w:p>
    <w:p w14:paraId="40680D32" w14:textId="2C0699A6" w:rsidR="007E6085" w:rsidRPr="000228D1" w:rsidRDefault="00EF1ABA" w:rsidP="007E6085">
      <w:pPr>
        <w:pStyle w:val="afffffb"/>
        <w:tabs>
          <w:tab w:val="right" w:leader="dot" w:pos="9345"/>
        </w:tabs>
        <w:jc w:val="both"/>
        <w:rPr>
          <w:rFonts w:eastAsiaTheme="minorEastAsia"/>
          <w:noProof/>
        </w:rPr>
      </w:pPr>
      <w:hyperlink w:anchor="_Toc136338269" w:history="1">
        <w:r w:rsidR="007E6085" w:rsidRPr="000228D1">
          <w:rPr>
            <w:rStyle w:val="aff0"/>
            <w:noProof/>
            <w:color w:val="auto"/>
          </w:rPr>
          <w:t xml:space="preserve">Таблица 69 - </w:t>
        </w:r>
        <w:r w:rsidR="007E6085" w:rsidRPr="000228D1">
          <w:rPr>
            <w:rStyle w:val="aff0"/>
            <w:noProof/>
            <w:color w:val="auto"/>
            <w:shd w:val="clear" w:color="auto" w:fill="FFFFFF"/>
          </w:rPr>
          <w:t>Тарифы на обращение с ТКО, руб. м3</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_Toc136338269 \h </w:instrText>
        </w:r>
        <w:r w:rsidR="007E6085" w:rsidRPr="000228D1">
          <w:rPr>
            <w:noProof/>
            <w:webHidden/>
          </w:rPr>
        </w:r>
        <w:r w:rsidR="007E6085" w:rsidRPr="000228D1">
          <w:rPr>
            <w:noProof/>
            <w:webHidden/>
          </w:rPr>
          <w:fldChar w:fldCharType="separate"/>
        </w:r>
        <w:r w:rsidR="00846832">
          <w:rPr>
            <w:noProof/>
            <w:webHidden/>
          </w:rPr>
          <w:t>118</w:t>
        </w:r>
        <w:r w:rsidR="007E6085" w:rsidRPr="000228D1">
          <w:rPr>
            <w:noProof/>
            <w:webHidden/>
          </w:rPr>
          <w:fldChar w:fldCharType="end"/>
        </w:r>
      </w:hyperlink>
    </w:p>
    <w:p w14:paraId="72CF0E87" w14:textId="280A75AD" w:rsidR="007E6085" w:rsidRPr="000228D1" w:rsidRDefault="00EF1ABA" w:rsidP="007E6085">
      <w:pPr>
        <w:pStyle w:val="afffffb"/>
        <w:tabs>
          <w:tab w:val="right" w:leader="dot" w:pos="9345"/>
        </w:tabs>
        <w:jc w:val="both"/>
        <w:rPr>
          <w:rFonts w:eastAsiaTheme="minorEastAsia"/>
          <w:noProof/>
        </w:rPr>
      </w:pPr>
      <w:hyperlink w:anchor="_Toc136338270" w:history="1">
        <w:r w:rsidR="007E6085" w:rsidRPr="000228D1">
          <w:rPr>
            <w:rStyle w:val="aff0"/>
            <w:noProof/>
            <w:color w:val="auto"/>
          </w:rPr>
          <w:t xml:space="preserve">Таблица 70 - </w:t>
        </w:r>
        <w:r w:rsidR="007E6085" w:rsidRPr="000228D1">
          <w:rPr>
            <w:rStyle w:val="aff0"/>
            <w:rFonts w:eastAsia="Calibri"/>
            <w:noProof/>
            <w:color w:val="auto"/>
          </w:rPr>
          <w:t xml:space="preserve">Характеристика сетей газоснабжения АО </w:t>
        </w:r>
        <w:r w:rsidR="007B150C" w:rsidRPr="000228D1">
          <w:rPr>
            <w:rStyle w:val="aff0"/>
            <w:rFonts w:eastAsia="Calibri"/>
            <w:noProof/>
            <w:color w:val="auto"/>
          </w:rPr>
          <w:t>«</w:t>
        </w:r>
        <w:r w:rsidR="007E6085" w:rsidRPr="000228D1">
          <w:rPr>
            <w:rStyle w:val="aff0"/>
            <w:rFonts w:eastAsia="Calibri"/>
            <w:noProof/>
            <w:color w:val="auto"/>
          </w:rPr>
          <w:t>Норильскгазпром</w:t>
        </w:r>
        <w:r w:rsidR="007B150C" w:rsidRPr="000228D1">
          <w:rPr>
            <w:rStyle w:val="aff0"/>
            <w:rFonts w:eastAsia="Calibri"/>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_Toc136338270 \h </w:instrText>
        </w:r>
        <w:r w:rsidR="007E6085" w:rsidRPr="000228D1">
          <w:rPr>
            <w:noProof/>
            <w:webHidden/>
          </w:rPr>
        </w:r>
        <w:r w:rsidR="007E6085" w:rsidRPr="000228D1">
          <w:rPr>
            <w:noProof/>
            <w:webHidden/>
          </w:rPr>
          <w:fldChar w:fldCharType="separate"/>
        </w:r>
        <w:r w:rsidR="00846832">
          <w:rPr>
            <w:noProof/>
            <w:webHidden/>
          </w:rPr>
          <w:t>122</w:t>
        </w:r>
        <w:r w:rsidR="007E6085" w:rsidRPr="000228D1">
          <w:rPr>
            <w:noProof/>
            <w:webHidden/>
          </w:rPr>
          <w:fldChar w:fldCharType="end"/>
        </w:r>
      </w:hyperlink>
    </w:p>
    <w:p w14:paraId="0C6D494E" w14:textId="2AF6369B" w:rsidR="007E6085" w:rsidRPr="000228D1" w:rsidRDefault="00EF1ABA" w:rsidP="007E6085">
      <w:pPr>
        <w:pStyle w:val="afffffb"/>
        <w:tabs>
          <w:tab w:val="right" w:leader="dot" w:pos="9345"/>
        </w:tabs>
        <w:jc w:val="both"/>
        <w:rPr>
          <w:rFonts w:eastAsiaTheme="minorEastAsia"/>
          <w:noProof/>
        </w:rPr>
      </w:pPr>
      <w:hyperlink w:anchor="_Toc136338271" w:history="1">
        <w:r w:rsidR="007E6085" w:rsidRPr="000228D1">
          <w:rPr>
            <w:rStyle w:val="aff0"/>
            <w:noProof/>
            <w:color w:val="auto"/>
          </w:rPr>
          <w:t xml:space="preserve">Таблица 71 - </w:t>
        </w:r>
        <w:r w:rsidR="007E6085" w:rsidRPr="000228D1">
          <w:rPr>
            <w:rStyle w:val="aff0"/>
            <w:rFonts w:eastAsia="Calibri"/>
            <w:noProof/>
            <w:color w:val="auto"/>
          </w:rPr>
          <w:t xml:space="preserve">Объем добычи природного газа и газового конденсата АО </w:t>
        </w:r>
        <w:r w:rsidR="007B150C" w:rsidRPr="000228D1">
          <w:rPr>
            <w:rStyle w:val="aff0"/>
            <w:rFonts w:eastAsia="Calibri"/>
            <w:noProof/>
            <w:color w:val="auto"/>
          </w:rPr>
          <w:t>«</w:t>
        </w:r>
        <w:r w:rsidR="007E6085" w:rsidRPr="000228D1">
          <w:rPr>
            <w:rStyle w:val="aff0"/>
            <w:rFonts w:eastAsia="Calibri"/>
            <w:noProof/>
            <w:color w:val="auto"/>
          </w:rPr>
          <w:t>Норильскгазпром</w:t>
        </w:r>
        <w:r w:rsidR="007B150C" w:rsidRPr="000228D1">
          <w:rPr>
            <w:rStyle w:val="aff0"/>
            <w:rFonts w:eastAsia="Calibri"/>
            <w:noProof/>
            <w:color w:val="auto"/>
          </w:rPr>
          <w:t>»</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_Toc136338271 \h </w:instrText>
        </w:r>
        <w:r w:rsidR="007E6085" w:rsidRPr="000228D1">
          <w:rPr>
            <w:noProof/>
            <w:webHidden/>
          </w:rPr>
        </w:r>
        <w:r w:rsidR="007E6085" w:rsidRPr="000228D1">
          <w:rPr>
            <w:noProof/>
            <w:webHidden/>
          </w:rPr>
          <w:fldChar w:fldCharType="separate"/>
        </w:r>
        <w:r w:rsidR="00846832">
          <w:rPr>
            <w:noProof/>
            <w:webHidden/>
          </w:rPr>
          <w:t>123</w:t>
        </w:r>
        <w:r w:rsidR="007E6085" w:rsidRPr="000228D1">
          <w:rPr>
            <w:noProof/>
            <w:webHidden/>
          </w:rPr>
          <w:fldChar w:fldCharType="end"/>
        </w:r>
      </w:hyperlink>
    </w:p>
    <w:p w14:paraId="57A1FD57" w14:textId="1AEA2949" w:rsidR="007E6085" w:rsidRPr="000228D1" w:rsidRDefault="00EF1ABA" w:rsidP="007E6085">
      <w:pPr>
        <w:pStyle w:val="afffffb"/>
        <w:tabs>
          <w:tab w:val="right" w:leader="dot" w:pos="9345"/>
        </w:tabs>
        <w:jc w:val="both"/>
        <w:rPr>
          <w:rFonts w:eastAsiaTheme="minorEastAsia"/>
          <w:noProof/>
        </w:rPr>
      </w:pPr>
      <w:hyperlink w:anchor="_Toc136338272" w:history="1">
        <w:r w:rsidR="007E6085" w:rsidRPr="000228D1">
          <w:rPr>
            <w:rStyle w:val="aff0"/>
            <w:noProof/>
            <w:color w:val="auto"/>
          </w:rPr>
          <w:t xml:space="preserve">Таблица 72 - </w:t>
        </w:r>
        <w:r w:rsidR="007E6085" w:rsidRPr="000228D1">
          <w:rPr>
            <w:rStyle w:val="aff0"/>
            <w:rFonts w:eastAsia="Calibri"/>
            <w:noProof/>
            <w:color w:val="auto"/>
          </w:rPr>
          <w:t xml:space="preserve">Объемные показатели по газоснабжению с разбивкой по категориям потребителей АО </w:t>
        </w:r>
        <w:r w:rsidR="007B150C" w:rsidRPr="000228D1">
          <w:rPr>
            <w:rStyle w:val="aff0"/>
            <w:rFonts w:eastAsia="Calibri"/>
            <w:noProof/>
            <w:color w:val="auto"/>
          </w:rPr>
          <w:t>«</w:t>
        </w:r>
        <w:r w:rsidR="007E6085" w:rsidRPr="000228D1">
          <w:rPr>
            <w:rStyle w:val="aff0"/>
            <w:rFonts w:eastAsia="Calibri"/>
            <w:noProof/>
            <w:color w:val="auto"/>
          </w:rPr>
          <w:t>Норильсктрансгаз</w:t>
        </w:r>
        <w:r w:rsidR="007B150C" w:rsidRPr="000228D1">
          <w:rPr>
            <w:rStyle w:val="aff0"/>
            <w:rFonts w:eastAsia="Calibri"/>
            <w:noProof/>
            <w:color w:val="auto"/>
          </w:rPr>
          <w:t>»</w:t>
        </w:r>
        <w:r w:rsidR="007E6085" w:rsidRPr="000228D1">
          <w:rPr>
            <w:rStyle w:val="aff0"/>
            <w:rFonts w:eastAsia="Calibri"/>
            <w:noProof/>
            <w:color w:val="auto"/>
          </w:rPr>
          <w:t xml:space="preserve">, </w:t>
        </w:r>
        <w:r w:rsidR="007E6085" w:rsidRPr="000228D1">
          <w:rPr>
            <w:rStyle w:val="aff0"/>
            <w:noProof/>
            <w:color w:val="auto"/>
          </w:rPr>
          <w:t>млн. куб. м</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_Toc136338272 \h </w:instrText>
        </w:r>
        <w:r w:rsidR="007E6085" w:rsidRPr="000228D1">
          <w:rPr>
            <w:noProof/>
            <w:webHidden/>
          </w:rPr>
        </w:r>
        <w:r w:rsidR="007E6085" w:rsidRPr="000228D1">
          <w:rPr>
            <w:noProof/>
            <w:webHidden/>
          </w:rPr>
          <w:fldChar w:fldCharType="separate"/>
        </w:r>
        <w:r w:rsidR="00846832">
          <w:rPr>
            <w:noProof/>
            <w:webHidden/>
          </w:rPr>
          <w:t>123</w:t>
        </w:r>
        <w:r w:rsidR="007E6085" w:rsidRPr="000228D1">
          <w:rPr>
            <w:noProof/>
            <w:webHidden/>
          </w:rPr>
          <w:fldChar w:fldCharType="end"/>
        </w:r>
      </w:hyperlink>
    </w:p>
    <w:p w14:paraId="7C80E1CC" w14:textId="0E960AC0" w:rsidR="007E6085" w:rsidRPr="000228D1" w:rsidRDefault="00EF1ABA" w:rsidP="007E6085">
      <w:pPr>
        <w:pStyle w:val="afffffb"/>
        <w:tabs>
          <w:tab w:val="right" w:leader="dot" w:pos="9345"/>
        </w:tabs>
        <w:jc w:val="both"/>
        <w:rPr>
          <w:rFonts w:eastAsiaTheme="minorEastAsia"/>
          <w:noProof/>
        </w:rPr>
      </w:pPr>
      <w:hyperlink w:anchor="_Toc136338273" w:history="1">
        <w:r w:rsidR="007E6085" w:rsidRPr="000228D1">
          <w:rPr>
            <w:rStyle w:val="aff0"/>
            <w:noProof/>
            <w:color w:val="auto"/>
          </w:rPr>
          <w:t xml:space="preserve">Таблица 73 - </w:t>
        </w:r>
        <w:r w:rsidR="007E6085" w:rsidRPr="000228D1">
          <w:rPr>
            <w:rStyle w:val="aff0"/>
            <w:rFonts w:eastAsia="Calibri"/>
            <w:noProof/>
            <w:color w:val="auto"/>
          </w:rPr>
          <w:t>Баланс транспортировки газа на территории муниципального образования город Норильск, тыс. м3</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_Toc136338273 \h </w:instrText>
        </w:r>
        <w:r w:rsidR="007E6085" w:rsidRPr="000228D1">
          <w:rPr>
            <w:noProof/>
            <w:webHidden/>
          </w:rPr>
        </w:r>
        <w:r w:rsidR="007E6085" w:rsidRPr="000228D1">
          <w:rPr>
            <w:noProof/>
            <w:webHidden/>
          </w:rPr>
          <w:fldChar w:fldCharType="separate"/>
        </w:r>
        <w:r w:rsidR="00846832">
          <w:rPr>
            <w:noProof/>
            <w:webHidden/>
          </w:rPr>
          <w:t>125</w:t>
        </w:r>
        <w:r w:rsidR="007E6085" w:rsidRPr="000228D1">
          <w:rPr>
            <w:noProof/>
            <w:webHidden/>
          </w:rPr>
          <w:fldChar w:fldCharType="end"/>
        </w:r>
      </w:hyperlink>
    </w:p>
    <w:p w14:paraId="77633E3A" w14:textId="526B994C" w:rsidR="007E6085" w:rsidRPr="000228D1" w:rsidRDefault="00EF1ABA" w:rsidP="007E6085">
      <w:pPr>
        <w:pStyle w:val="afffffb"/>
        <w:tabs>
          <w:tab w:val="right" w:leader="dot" w:pos="9345"/>
        </w:tabs>
        <w:jc w:val="both"/>
        <w:rPr>
          <w:rFonts w:eastAsiaTheme="minorEastAsia"/>
          <w:noProof/>
        </w:rPr>
      </w:pPr>
      <w:hyperlink w:anchor="_Toc136338274" w:history="1">
        <w:r w:rsidR="007E6085" w:rsidRPr="000228D1">
          <w:rPr>
            <w:rStyle w:val="aff0"/>
            <w:noProof/>
            <w:color w:val="auto"/>
          </w:rPr>
          <w:t xml:space="preserve">Таблица 74 - </w:t>
        </w:r>
        <w:r w:rsidR="007E6085" w:rsidRPr="000228D1">
          <w:rPr>
            <w:rStyle w:val="aff0"/>
            <w:rFonts w:eastAsia="Calibri"/>
            <w:noProof/>
            <w:color w:val="auto"/>
          </w:rPr>
          <w:t xml:space="preserve"> Обеспеченность и</w:t>
        </w:r>
        <w:r w:rsidR="007E6085" w:rsidRPr="000228D1">
          <w:rPr>
            <w:rStyle w:val="aff0"/>
            <w:noProof/>
            <w:color w:val="auto"/>
          </w:rPr>
          <w:t>ндивидуальными приборами учета коммунальных ресурсов квартир в МО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_Toc136338274 \h </w:instrText>
        </w:r>
        <w:r w:rsidR="007E6085" w:rsidRPr="000228D1">
          <w:rPr>
            <w:noProof/>
            <w:webHidden/>
          </w:rPr>
        </w:r>
        <w:r w:rsidR="007E6085" w:rsidRPr="000228D1">
          <w:rPr>
            <w:noProof/>
            <w:webHidden/>
          </w:rPr>
          <w:fldChar w:fldCharType="separate"/>
        </w:r>
        <w:r w:rsidR="00846832">
          <w:rPr>
            <w:noProof/>
            <w:webHidden/>
          </w:rPr>
          <w:t>128</w:t>
        </w:r>
        <w:r w:rsidR="007E6085" w:rsidRPr="000228D1">
          <w:rPr>
            <w:noProof/>
            <w:webHidden/>
          </w:rPr>
          <w:fldChar w:fldCharType="end"/>
        </w:r>
      </w:hyperlink>
    </w:p>
    <w:p w14:paraId="35571F4C" w14:textId="5D5B4A0E" w:rsidR="007E6085" w:rsidRPr="000228D1" w:rsidRDefault="00EF1ABA" w:rsidP="007E6085">
      <w:pPr>
        <w:pStyle w:val="afffffb"/>
        <w:tabs>
          <w:tab w:val="right" w:leader="dot" w:pos="9345"/>
        </w:tabs>
        <w:jc w:val="both"/>
        <w:rPr>
          <w:rFonts w:eastAsiaTheme="minorEastAsia"/>
          <w:noProof/>
        </w:rPr>
      </w:pPr>
      <w:hyperlink w:anchor="_Toc136338275" w:history="1">
        <w:r w:rsidR="007E6085" w:rsidRPr="000228D1">
          <w:rPr>
            <w:rStyle w:val="aff0"/>
            <w:noProof/>
            <w:color w:val="auto"/>
          </w:rPr>
          <w:t xml:space="preserve">Таблица 75 - </w:t>
        </w:r>
        <w:r w:rsidR="007E6085" w:rsidRPr="000228D1">
          <w:rPr>
            <w:rStyle w:val="aff0"/>
            <w:rFonts w:eastAsia="Calibri"/>
            <w:noProof/>
            <w:color w:val="auto"/>
          </w:rPr>
          <w:t>Прогноз численности населения города Норильска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_Toc136338275 \h </w:instrText>
        </w:r>
        <w:r w:rsidR="007E6085" w:rsidRPr="000228D1">
          <w:rPr>
            <w:noProof/>
            <w:webHidden/>
          </w:rPr>
        </w:r>
        <w:r w:rsidR="007E6085" w:rsidRPr="000228D1">
          <w:rPr>
            <w:noProof/>
            <w:webHidden/>
          </w:rPr>
          <w:fldChar w:fldCharType="separate"/>
        </w:r>
        <w:r w:rsidR="00846832">
          <w:rPr>
            <w:noProof/>
            <w:webHidden/>
          </w:rPr>
          <w:t>131</w:t>
        </w:r>
        <w:r w:rsidR="007E6085" w:rsidRPr="000228D1">
          <w:rPr>
            <w:noProof/>
            <w:webHidden/>
          </w:rPr>
          <w:fldChar w:fldCharType="end"/>
        </w:r>
      </w:hyperlink>
    </w:p>
    <w:p w14:paraId="6A58738F" w14:textId="117A2705" w:rsidR="007E6085" w:rsidRPr="000228D1" w:rsidRDefault="00EF1ABA" w:rsidP="007E6085">
      <w:pPr>
        <w:pStyle w:val="afffffb"/>
        <w:tabs>
          <w:tab w:val="right" w:leader="dot" w:pos="9345"/>
        </w:tabs>
        <w:jc w:val="both"/>
        <w:rPr>
          <w:rFonts w:eastAsiaTheme="minorEastAsia"/>
          <w:noProof/>
        </w:rPr>
      </w:pPr>
      <w:hyperlink w:anchor="_Toc136338276" w:history="1">
        <w:r w:rsidR="007E6085" w:rsidRPr="000228D1">
          <w:rPr>
            <w:rStyle w:val="aff0"/>
            <w:noProof/>
            <w:color w:val="auto"/>
          </w:rPr>
          <w:t xml:space="preserve">Таблица 76 - </w:t>
        </w:r>
        <w:r w:rsidR="007E6085" w:rsidRPr="000228D1">
          <w:rPr>
            <w:rStyle w:val="aff0"/>
            <w:iCs/>
            <w:noProof/>
            <w:color w:val="auto"/>
          </w:rPr>
          <w:t>Прогноз развития застройки и изменения объемов жилого фонда до 2025 года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_Toc136338276 \h </w:instrText>
        </w:r>
        <w:r w:rsidR="007E6085" w:rsidRPr="000228D1">
          <w:rPr>
            <w:noProof/>
            <w:webHidden/>
          </w:rPr>
        </w:r>
        <w:r w:rsidR="007E6085" w:rsidRPr="000228D1">
          <w:rPr>
            <w:noProof/>
            <w:webHidden/>
          </w:rPr>
          <w:fldChar w:fldCharType="separate"/>
        </w:r>
        <w:r w:rsidR="00846832">
          <w:rPr>
            <w:noProof/>
            <w:webHidden/>
          </w:rPr>
          <w:t>133</w:t>
        </w:r>
        <w:r w:rsidR="007E6085" w:rsidRPr="000228D1">
          <w:rPr>
            <w:noProof/>
            <w:webHidden/>
          </w:rPr>
          <w:fldChar w:fldCharType="end"/>
        </w:r>
      </w:hyperlink>
    </w:p>
    <w:p w14:paraId="5E5623B1" w14:textId="711EF9A1" w:rsidR="007E6085" w:rsidRPr="000228D1" w:rsidRDefault="00EF1ABA" w:rsidP="007E6085">
      <w:pPr>
        <w:pStyle w:val="afffffb"/>
        <w:tabs>
          <w:tab w:val="right" w:leader="dot" w:pos="9345"/>
        </w:tabs>
        <w:jc w:val="both"/>
        <w:rPr>
          <w:rFonts w:eastAsiaTheme="minorEastAsia"/>
          <w:noProof/>
        </w:rPr>
      </w:pPr>
      <w:hyperlink w:anchor="_Toc136338277" w:history="1">
        <w:r w:rsidR="007E6085" w:rsidRPr="000228D1">
          <w:rPr>
            <w:rStyle w:val="aff0"/>
            <w:noProof/>
            <w:color w:val="auto"/>
          </w:rPr>
          <w:t xml:space="preserve">Таблица 77 - </w:t>
        </w:r>
        <w:r w:rsidR="007E6085" w:rsidRPr="000228D1">
          <w:rPr>
            <w:rStyle w:val="aff0"/>
            <w:iCs/>
            <w:noProof/>
            <w:color w:val="auto"/>
            <w:lang w:eastAsia="x-none"/>
          </w:rPr>
          <w:t>Прогноз развития застройки и изменения объемов жилого фонда</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_Toc136338277 \h </w:instrText>
        </w:r>
        <w:r w:rsidR="007E6085" w:rsidRPr="000228D1">
          <w:rPr>
            <w:noProof/>
            <w:webHidden/>
          </w:rPr>
        </w:r>
        <w:r w:rsidR="007E6085" w:rsidRPr="000228D1">
          <w:rPr>
            <w:noProof/>
            <w:webHidden/>
          </w:rPr>
          <w:fldChar w:fldCharType="separate"/>
        </w:r>
        <w:r w:rsidR="00846832">
          <w:rPr>
            <w:noProof/>
            <w:webHidden/>
          </w:rPr>
          <w:t>134</w:t>
        </w:r>
        <w:r w:rsidR="007E6085" w:rsidRPr="000228D1">
          <w:rPr>
            <w:noProof/>
            <w:webHidden/>
          </w:rPr>
          <w:fldChar w:fldCharType="end"/>
        </w:r>
      </w:hyperlink>
    </w:p>
    <w:p w14:paraId="29A428F9" w14:textId="6CA505D9" w:rsidR="007E6085" w:rsidRPr="000228D1" w:rsidRDefault="00EF1ABA" w:rsidP="007E6085">
      <w:pPr>
        <w:pStyle w:val="afffffb"/>
        <w:tabs>
          <w:tab w:val="right" w:leader="dot" w:pos="9345"/>
        </w:tabs>
        <w:jc w:val="both"/>
        <w:rPr>
          <w:rFonts w:eastAsiaTheme="minorEastAsia"/>
          <w:noProof/>
        </w:rPr>
      </w:pPr>
      <w:hyperlink w:anchor="_Toc136338278" w:history="1">
        <w:r w:rsidR="007E6085" w:rsidRPr="000228D1">
          <w:rPr>
            <w:rStyle w:val="aff0"/>
            <w:noProof/>
            <w:color w:val="auto"/>
          </w:rPr>
          <w:t xml:space="preserve">Таблица 78 - </w:t>
        </w:r>
        <w:r w:rsidR="007E6085" w:rsidRPr="000228D1">
          <w:rPr>
            <w:rStyle w:val="aff0"/>
            <w:rFonts w:eastAsia="Calibri"/>
            <w:noProof/>
            <w:color w:val="auto"/>
          </w:rPr>
          <w:t>Объемы инвестиции в основной капитал, млн. руб.</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_Toc136338278 \h </w:instrText>
        </w:r>
        <w:r w:rsidR="007E6085" w:rsidRPr="000228D1">
          <w:rPr>
            <w:noProof/>
            <w:webHidden/>
          </w:rPr>
        </w:r>
        <w:r w:rsidR="007E6085" w:rsidRPr="000228D1">
          <w:rPr>
            <w:noProof/>
            <w:webHidden/>
          </w:rPr>
          <w:fldChar w:fldCharType="separate"/>
        </w:r>
        <w:r w:rsidR="00846832">
          <w:rPr>
            <w:noProof/>
            <w:webHidden/>
          </w:rPr>
          <w:t>140</w:t>
        </w:r>
        <w:r w:rsidR="007E6085" w:rsidRPr="000228D1">
          <w:rPr>
            <w:noProof/>
            <w:webHidden/>
          </w:rPr>
          <w:fldChar w:fldCharType="end"/>
        </w:r>
      </w:hyperlink>
    </w:p>
    <w:p w14:paraId="19C4B2F9" w14:textId="155BB9DA" w:rsidR="007E6085" w:rsidRPr="000228D1" w:rsidRDefault="00EF1ABA" w:rsidP="007E6085">
      <w:pPr>
        <w:pStyle w:val="afffffb"/>
        <w:tabs>
          <w:tab w:val="right" w:leader="dot" w:pos="9345"/>
        </w:tabs>
        <w:jc w:val="both"/>
        <w:rPr>
          <w:rFonts w:eastAsiaTheme="minorEastAsia"/>
          <w:noProof/>
        </w:rPr>
      </w:pPr>
      <w:hyperlink w:anchor="_Toc136338279" w:history="1">
        <w:r w:rsidR="007E6085" w:rsidRPr="000228D1">
          <w:rPr>
            <w:rStyle w:val="aff0"/>
            <w:noProof/>
            <w:color w:val="auto"/>
          </w:rPr>
          <w:t>Таблица 79 - Прогноз изменения доходов населения муниципального образования город Норильск, рублей</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_Toc136338279 \h </w:instrText>
        </w:r>
        <w:r w:rsidR="007E6085" w:rsidRPr="000228D1">
          <w:rPr>
            <w:noProof/>
            <w:webHidden/>
          </w:rPr>
        </w:r>
        <w:r w:rsidR="007E6085" w:rsidRPr="000228D1">
          <w:rPr>
            <w:noProof/>
            <w:webHidden/>
          </w:rPr>
          <w:fldChar w:fldCharType="separate"/>
        </w:r>
        <w:r w:rsidR="00846832">
          <w:rPr>
            <w:noProof/>
            <w:webHidden/>
          </w:rPr>
          <w:t>143</w:t>
        </w:r>
        <w:r w:rsidR="007E6085" w:rsidRPr="000228D1">
          <w:rPr>
            <w:noProof/>
            <w:webHidden/>
          </w:rPr>
          <w:fldChar w:fldCharType="end"/>
        </w:r>
      </w:hyperlink>
    </w:p>
    <w:p w14:paraId="2A12BE1E" w14:textId="3951A91D" w:rsidR="007E6085" w:rsidRPr="000228D1" w:rsidRDefault="00EF1ABA" w:rsidP="007E6085">
      <w:pPr>
        <w:pStyle w:val="afffffb"/>
        <w:tabs>
          <w:tab w:val="right" w:leader="dot" w:pos="9345"/>
        </w:tabs>
        <w:jc w:val="both"/>
        <w:rPr>
          <w:rFonts w:eastAsiaTheme="minorEastAsia"/>
          <w:noProof/>
        </w:rPr>
      </w:pPr>
      <w:hyperlink w:anchor="_Toc136338280" w:history="1">
        <w:r w:rsidR="007E6085" w:rsidRPr="000228D1">
          <w:rPr>
            <w:rStyle w:val="aff0"/>
            <w:noProof/>
            <w:color w:val="auto"/>
          </w:rPr>
          <w:t xml:space="preserve">Таблица 80 - </w:t>
        </w:r>
        <w:r w:rsidR="007E6085" w:rsidRPr="000228D1">
          <w:rPr>
            <w:rStyle w:val="aff0"/>
            <w:bCs/>
            <w:noProof/>
            <w:color w:val="auto"/>
          </w:rPr>
          <w:t>Перспективные показатели спроса услуги электроснабжения, млн. кВт. ч</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_Toc136338280 \h </w:instrText>
        </w:r>
        <w:r w:rsidR="007E6085" w:rsidRPr="000228D1">
          <w:rPr>
            <w:noProof/>
            <w:webHidden/>
          </w:rPr>
        </w:r>
        <w:r w:rsidR="007E6085" w:rsidRPr="000228D1">
          <w:rPr>
            <w:noProof/>
            <w:webHidden/>
          </w:rPr>
          <w:fldChar w:fldCharType="separate"/>
        </w:r>
        <w:r w:rsidR="00846832">
          <w:rPr>
            <w:noProof/>
            <w:webHidden/>
          </w:rPr>
          <w:t>145</w:t>
        </w:r>
        <w:r w:rsidR="007E6085" w:rsidRPr="000228D1">
          <w:rPr>
            <w:noProof/>
            <w:webHidden/>
          </w:rPr>
          <w:fldChar w:fldCharType="end"/>
        </w:r>
      </w:hyperlink>
    </w:p>
    <w:p w14:paraId="2C145F90" w14:textId="612A3E37" w:rsidR="007E6085" w:rsidRPr="000228D1" w:rsidRDefault="00EF1ABA" w:rsidP="007E6085">
      <w:pPr>
        <w:pStyle w:val="afffffb"/>
        <w:tabs>
          <w:tab w:val="right" w:leader="dot" w:pos="9345"/>
        </w:tabs>
        <w:jc w:val="both"/>
        <w:rPr>
          <w:rFonts w:eastAsiaTheme="minorEastAsia"/>
          <w:noProof/>
        </w:rPr>
      </w:pPr>
      <w:hyperlink w:anchor="_Toc136338281" w:history="1">
        <w:r w:rsidR="007E6085" w:rsidRPr="000228D1">
          <w:rPr>
            <w:rStyle w:val="aff0"/>
            <w:noProof/>
            <w:color w:val="auto"/>
          </w:rPr>
          <w:t xml:space="preserve">Таблица 81 - </w:t>
        </w:r>
        <w:r w:rsidR="007E6085" w:rsidRPr="000228D1">
          <w:rPr>
            <w:rStyle w:val="aff0"/>
            <w:bCs/>
            <w:noProof/>
            <w:color w:val="auto"/>
          </w:rPr>
          <w:t>Перспективные показатели спроса услуги теплоснабжения</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_Toc136338281 \h </w:instrText>
        </w:r>
        <w:r w:rsidR="007E6085" w:rsidRPr="000228D1">
          <w:rPr>
            <w:noProof/>
            <w:webHidden/>
          </w:rPr>
        </w:r>
        <w:r w:rsidR="007E6085" w:rsidRPr="000228D1">
          <w:rPr>
            <w:noProof/>
            <w:webHidden/>
          </w:rPr>
          <w:fldChar w:fldCharType="separate"/>
        </w:r>
        <w:r w:rsidR="00846832">
          <w:rPr>
            <w:noProof/>
            <w:webHidden/>
          </w:rPr>
          <w:t>146</w:t>
        </w:r>
        <w:r w:rsidR="007E6085" w:rsidRPr="000228D1">
          <w:rPr>
            <w:noProof/>
            <w:webHidden/>
          </w:rPr>
          <w:fldChar w:fldCharType="end"/>
        </w:r>
      </w:hyperlink>
    </w:p>
    <w:p w14:paraId="24A2E8E9" w14:textId="529A2BA5" w:rsidR="007E6085" w:rsidRPr="000228D1" w:rsidRDefault="00EF1ABA" w:rsidP="007E6085">
      <w:pPr>
        <w:pStyle w:val="afffffb"/>
        <w:tabs>
          <w:tab w:val="right" w:leader="dot" w:pos="9345"/>
        </w:tabs>
        <w:jc w:val="both"/>
        <w:rPr>
          <w:rFonts w:eastAsiaTheme="minorEastAsia"/>
          <w:noProof/>
        </w:rPr>
      </w:pPr>
      <w:hyperlink w:anchor="_Toc136338282" w:history="1">
        <w:r w:rsidR="007E6085" w:rsidRPr="000228D1">
          <w:rPr>
            <w:rStyle w:val="aff0"/>
            <w:noProof/>
            <w:color w:val="auto"/>
          </w:rPr>
          <w:t>Таблица 82 - Прогнозные балансы потребления питьевой и технической воды по городскому округу город Норильск, тыс. м³/г</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_Toc136338282 \h </w:instrText>
        </w:r>
        <w:r w:rsidR="007E6085" w:rsidRPr="000228D1">
          <w:rPr>
            <w:noProof/>
            <w:webHidden/>
          </w:rPr>
        </w:r>
        <w:r w:rsidR="007E6085" w:rsidRPr="000228D1">
          <w:rPr>
            <w:noProof/>
            <w:webHidden/>
          </w:rPr>
          <w:fldChar w:fldCharType="separate"/>
        </w:r>
        <w:r w:rsidR="00846832">
          <w:rPr>
            <w:noProof/>
            <w:webHidden/>
          </w:rPr>
          <w:t>147</w:t>
        </w:r>
        <w:r w:rsidR="007E6085" w:rsidRPr="000228D1">
          <w:rPr>
            <w:noProof/>
            <w:webHidden/>
          </w:rPr>
          <w:fldChar w:fldCharType="end"/>
        </w:r>
      </w:hyperlink>
    </w:p>
    <w:p w14:paraId="18CE0512" w14:textId="4F569E58" w:rsidR="007E6085" w:rsidRPr="000228D1" w:rsidRDefault="00EF1ABA" w:rsidP="007E6085">
      <w:pPr>
        <w:pStyle w:val="afffffb"/>
        <w:tabs>
          <w:tab w:val="right" w:leader="dot" w:pos="9345"/>
        </w:tabs>
        <w:jc w:val="both"/>
        <w:rPr>
          <w:rFonts w:eastAsiaTheme="minorEastAsia"/>
          <w:noProof/>
        </w:rPr>
      </w:pPr>
      <w:hyperlink w:anchor="_Toc136338283" w:history="1">
        <w:r w:rsidR="007E6085" w:rsidRPr="000228D1">
          <w:rPr>
            <w:rStyle w:val="aff0"/>
            <w:noProof/>
            <w:color w:val="auto"/>
          </w:rPr>
          <w:t>Таблица 83 - Прогнозные балансы потребления холодной воды по городскому округу город Норильск, тыс. м³/г</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_Toc136338283 \h </w:instrText>
        </w:r>
        <w:r w:rsidR="007E6085" w:rsidRPr="000228D1">
          <w:rPr>
            <w:noProof/>
            <w:webHidden/>
          </w:rPr>
        </w:r>
        <w:r w:rsidR="007E6085" w:rsidRPr="000228D1">
          <w:rPr>
            <w:noProof/>
            <w:webHidden/>
          </w:rPr>
          <w:fldChar w:fldCharType="separate"/>
        </w:r>
        <w:r w:rsidR="00846832">
          <w:rPr>
            <w:noProof/>
            <w:webHidden/>
          </w:rPr>
          <w:t>148</w:t>
        </w:r>
        <w:r w:rsidR="007E6085" w:rsidRPr="000228D1">
          <w:rPr>
            <w:noProof/>
            <w:webHidden/>
          </w:rPr>
          <w:fldChar w:fldCharType="end"/>
        </w:r>
      </w:hyperlink>
    </w:p>
    <w:p w14:paraId="32A52F86" w14:textId="6F0CBBF9" w:rsidR="007E6085" w:rsidRPr="000228D1" w:rsidRDefault="00EF1ABA" w:rsidP="007E6085">
      <w:pPr>
        <w:pStyle w:val="afffffb"/>
        <w:tabs>
          <w:tab w:val="right" w:leader="dot" w:pos="9345"/>
        </w:tabs>
        <w:jc w:val="both"/>
        <w:rPr>
          <w:rFonts w:eastAsiaTheme="minorEastAsia"/>
          <w:noProof/>
        </w:rPr>
      </w:pPr>
      <w:hyperlink w:anchor="_Toc136338284" w:history="1">
        <w:r w:rsidR="007E6085" w:rsidRPr="000228D1">
          <w:rPr>
            <w:rStyle w:val="aff0"/>
            <w:noProof/>
            <w:color w:val="auto"/>
          </w:rPr>
          <w:t>Таблица 84 - Прогнозный баланс сточных вод МО город Норильск на 2016-2025г</w:t>
        </w:r>
        <w:r w:rsidR="00B04DA0" w:rsidRPr="000228D1">
          <w:rPr>
            <w:rStyle w:val="aff0"/>
            <w:noProof/>
            <w:color w:val="auto"/>
          </w:rPr>
          <w:t xml:space="preserve">г. </w:t>
        </w:r>
        <w:r w:rsidR="007E6085" w:rsidRPr="000228D1">
          <w:rPr>
            <w:rStyle w:val="aff0"/>
            <w:noProof/>
            <w:color w:val="auto"/>
          </w:rPr>
          <w:t>, тыс. м</w:t>
        </w:r>
        <w:r w:rsidR="007E6085" w:rsidRPr="000228D1">
          <w:rPr>
            <w:rStyle w:val="aff0"/>
            <w:noProof/>
            <w:color w:val="auto"/>
            <w:vertAlign w:val="superscript"/>
          </w:rPr>
          <w:t>3</w:t>
        </w:r>
        <w:r w:rsidR="007E6085" w:rsidRPr="000228D1">
          <w:rPr>
            <w:rStyle w:val="aff0"/>
            <w:noProof/>
            <w:color w:val="auto"/>
          </w:rPr>
          <w:t>/год</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_Toc136338284 \h </w:instrText>
        </w:r>
        <w:r w:rsidR="007E6085" w:rsidRPr="000228D1">
          <w:rPr>
            <w:noProof/>
            <w:webHidden/>
          </w:rPr>
        </w:r>
        <w:r w:rsidR="007E6085" w:rsidRPr="000228D1">
          <w:rPr>
            <w:noProof/>
            <w:webHidden/>
          </w:rPr>
          <w:fldChar w:fldCharType="separate"/>
        </w:r>
        <w:r w:rsidR="00846832">
          <w:rPr>
            <w:noProof/>
            <w:webHidden/>
          </w:rPr>
          <w:t>149</w:t>
        </w:r>
        <w:r w:rsidR="007E6085" w:rsidRPr="000228D1">
          <w:rPr>
            <w:noProof/>
            <w:webHidden/>
          </w:rPr>
          <w:fldChar w:fldCharType="end"/>
        </w:r>
      </w:hyperlink>
    </w:p>
    <w:p w14:paraId="061CF310" w14:textId="10834655" w:rsidR="007E6085" w:rsidRPr="000228D1" w:rsidRDefault="00EF1ABA" w:rsidP="007E6085">
      <w:pPr>
        <w:pStyle w:val="afffffb"/>
        <w:tabs>
          <w:tab w:val="right" w:leader="dot" w:pos="9345"/>
        </w:tabs>
        <w:jc w:val="both"/>
        <w:rPr>
          <w:rFonts w:eastAsiaTheme="minorEastAsia"/>
          <w:noProof/>
        </w:rPr>
      </w:pPr>
      <w:hyperlink w:anchor="_Toc136338285" w:history="1">
        <w:r w:rsidR="007E6085" w:rsidRPr="000228D1">
          <w:rPr>
            <w:rStyle w:val="aff0"/>
            <w:noProof/>
            <w:color w:val="auto"/>
          </w:rPr>
          <w:t xml:space="preserve">Таблица 85 - </w:t>
        </w:r>
        <w:r w:rsidR="007E6085" w:rsidRPr="000228D1">
          <w:rPr>
            <w:rStyle w:val="aff0"/>
            <w:noProof/>
            <w:color w:val="auto"/>
            <w:shd w:val="clear" w:color="auto" w:fill="FFFFFF"/>
          </w:rPr>
          <w:t>Прогноз потоков ТКО МО город Норильск на период 2016-2025 г</w:t>
        </w:r>
        <w:r w:rsidR="00B04DA0" w:rsidRPr="000228D1">
          <w:rPr>
            <w:rStyle w:val="aff0"/>
            <w:noProof/>
            <w:color w:val="auto"/>
            <w:shd w:val="clear" w:color="auto" w:fill="FFFFFF"/>
          </w:rPr>
          <w:t xml:space="preserve">г. </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_Toc136338285 \h </w:instrText>
        </w:r>
        <w:r w:rsidR="007E6085" w:rsidRPr="000228D1">
          <w:rPr>
            <w:noProof/>
            <w:webHidden/>
          </w:rPr>
        </w:r>
        <w:r w:rsidR="007E6085" w:rsidRPr="000228D1">
          <w:rPr>
            <w:noProof/>
            <w:webHidden/>
          </w:rPr>
          <w:fldChar w:fldCharType="separate"/>
        </w:r>
        <w:r w:rsidR="00846832">
          <w:rPr>
            <w:noProof/>
            <w:webHidden/>
          </w:rPr>
          <w:t>150</w:t>
        </w:r>
        <w:r w:rsidR="007E6085" w:rsidRPr="000228D1">
          <w:rPr>
            <w:noProof/>
            <w:webHidden/>
          </w:rPr>
          <w:fldChar w:fldCharType="end"/>
        </w:r>
      </w:hyperlink>
    </w:p>
    <w:p w14:paraId="1FA555F3" w14:textId="598C4EA1" w:rsidR="007E6085" w:rsidRPr="000228D1" w:rsidRDefault="00EF1ABA" w:rsidP="007E6085">
      <w:pPr>
        <w:pStyle w:val="afffffb"/>
        <w:tabs>
          <w:tab w:val="right" w:leader="dot" w:pos="9345"/>
        </w:tabs>
        <w:jc w:val="both"/>
        <w:rPr>
          <w:rFonts w:eastAsiaTheme="minorEastAsia"/>
          <w:noProof/>
        </w:rPr>
      </w:pPr>
      <w:hyperlink w:anchor="_Toc136338286" w:history="1">
        <w:r w:rsidR="007E6085" w:rsidRPr="000228D1">
          <w:rPr>
            <w:rStyle w:val="aff0"/>
            <w:noProof/>
            <w:color w:val="auto"/>
          </w:rPr>
          <w:t>Таблица 86 - Целевые показатели развития системы электроснабжения на территории МО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_Toc136338286 \h </w:instrText>
        </w:r>
        <w:r w:rsidR="007E6085" w:rsidRPr="000228D1">
          <w:rPr>
            <w:noProof/>
            <w:webHidden/>
          </w:rPr>
        </w:r>
        <w:r w:rsidR="007E6085" w:rsidRPr="000228D1">
          <w:rPr>
            <w:noProof/>
            <w:webHidden/>
          </w:rPr>
          <w:fldChar w:fldCharType="separate"/>
        </w:r>
        <w:r w:rsidR="00846832">
          <w:rPr>
            <w:noProof/>
            <w:webHidden/>
          </w:rPr>
          <w:t>151</w:t>
        </w:r>
        <w:r w:rsidR="007E6085" w:rsidRPr="000228D1">
          <w:rPr>
            <w:noProof/>
            <w:webHidden/>
          </w:rPr>
          <w:fldChar w:fldCharType="end"/>
        </w:r>
      </w:hyperlink>
    </w:p>
    <w:p w14:paraId="24DF1A67" w14:textId="0D718086" w:rsidR="007E6085" w:rsidRPr="000228D1" w:rsidRDefault="00EF1ABA" w:rsidP="007E6085">
      <w:pPr>
        <w:pStyle w:val="afffffb"/>
        <w:tabs>
          <w:tab w:val="right" w:leader="dot" w:pos="9345"/>
        </w:tabs>
        <w:jc w:val="both"/>
        <w:rPr>
          <w:rFonts w:eastAsiaTheme="minorEastAsia"/>
          <w:noProof/>
        </w:rPr>
      </w:pPr>
      <w:hyperlink w:anchor="_Toc136338287" w:history="1">
        <w:r w:rsidR="007E6085" w:rsidRPr="000228D1">
          <w:rPr>
            <w:rStyle w:val="aff0"/>
            <w:noProof/>
            <w:color w:val="auto"/>
          </w:rPr>
          <w:t>Таблица 87 - Целевые показатели развития системы теплоснабжения на территории МО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_Toc136338287 \h </w:instrText>
        </w:r>
        <w:r w:rsidR="007E6085" w:rsidRPr="000228D1">
          <w:rPr>
            <w:noProof/>
            <w:webHidden/>
          </w:rPr>
        </w:r>
        <w:r w:rsidR="007E6085" w:rsidRPr="000228D1">
          <w:rPr>
            <w:noProof/>
            <w:webHidden/>
          </w:rPr>
          <w:fldChar w:fldCharType="separate"/>
        </w:r>
        <w:r w:rsidR="00846832">
          <w:rPr>
            <w:noProof/>
            <w:webHidden/>
          </w:rPr>
          <w:t>152</w:t>
        </w:r>
        <w:r w:rsidR="007E6085" w:rsidRPr="000228D1">
          <w:rPr>
            <w:noProof/>
            <w:webHidden/>
          </w:rPr>
          <w:fldChar w:fldCharType="end"/>
        </w:r>
      </w:hyperlink>
    </w:p>
    <w:p w14:paraId="1E04B411" w14:textId="2F31A238" w:rsidR="007E6085" w:rsidRPr="000228D1" w:rsidRDefault="00EF1ABA" w:rsidP="007E6085">
      <w:pPr>
        <w:pStyle w:val="afffffb"/>
        <w:tabs>
          <w:tab w:val="right" w:leader="dot" w:pos="9345"/>
        </w:tabs>
        <w:jc w:val="both"/>
        <w:rPr>
          <w:rFonts w:eastAsiaTheme="minorEastAsia"/>
          <w:noProof/>
        </w:rPr>
      </w:pPr>
      <w:hyperlink w:anchor="_Toc136338288" w:history="1">
        <w:r w:rsidR="007E6085" w:rsidRPr="000228D1">
          <w:rPr>
            <w:rStyle w:val="aff0"/>
            <w:noProof/>
            <w:color w:val="auto"/>
          </w:rPr>
          <w:t>Таблица 88 - Целевые показатели развития централизованной системы водоснабжения МО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_Toc136338288 \h </w:instrText>
        </w:r>
        <w:r w:rsidR="007E6085" w:rsidRPr="000228D1">
          <w:rPr>
            <w:noProof/>
            <w:webHidden/>
          </w:rPr>
        </w:r>
        <w:r w:rsidR="007E6085" w:rsidRPr="000228D1">
          <w:rPr>
            <w:noProof/>
            <w:webHidden/>
          </w:rPr>
          <w:fldChar w:fldCharType="separate"/>
        </w:r>
        <w:r w:rsidR="00846832">
          <w:rPr>
            <w:noProof/>
            <w:webHidden/>
          </w:rPr>
          <w:t>154</w:t>
        </w:r>
        <w:r w:rsidR="007E6085" w:rsidRPr="000228D1">
          <w:rPr>
            <w:noProof/>
            <w:webHidden/>
          </w:rPr>
          <w:fldChar w:fldCharType="end"/>
        </w:r>
      </w:hyperlink>
    </w:p>
    <w:p w14:paraId="357CB111" w14:textId="27FF26DA" w:rsidR="007E6085" w:rsidRPr="000228D1" w:rsidRDefault="00EF1ABA" w:rsidP="007E6085">
      <w:pPr>
        <w:pStyle w:val="afffffb"/>
        <w:tabs>
          <w:tab w:val="right" w:leader="dot" w:pos="9345"/>
        </w:tabs>
        <w:jc w:val="both"/>
        <w:rPr>
          <w:rFonts w:eastAsiaTheme="minorEastAsia"/>
          <w:noProof/>
        </w:rPr>
      </w:pPr>
      <w:hyperlink w:anchor="_Toc136338289" w:history="1">
        <w:r w:rsidR="007E6085" w:rsidRPr="000228D1">
          <w:rPr>
            <w:rStyle w:val="aff0"/>
            <w:noProof/>
            <w:color w:val="auto"/>
          </w:rPr>
          <w:t>Таблица 89 - Целевые показатели развития централизованной системы водоотведения МО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_Toc136338289 \h </w:instrText>
        </w:r>
        <w:r w:rsidR="007E6085" w:rsidRPr="000228D1">
          <w:rPr>
            <w:noProof/>
            <w:webHidden/>
          </w:rPr>
        </w:r>
        <w:r w:rsidR="007E6085" w:rsidRPr="000228D1">
          <w:rPr>
            <w:noProof/>
            <w:webHidden/>
          </w:rPr>
          <w:fldChar w:fldCharType="separate"/>
        </w:r>
        <w:r w:rsidR="00846832">
          <w:rPr>
            <w:noProof/>
            <w:webHidden/>
          </w:rPr>
          <w:t>156</w:t>
        </w:r>
        <w:r w:rsidR="007E6085" w:rsidRPr="000228D1">
          <w:rPr>
            <w:noProof/>
            <w:webHidden/>
          </w:rPr>
          <w:fldChar w:fldCharType="end"/>
        </w:r>
      </w:hyperlink>
    </w:p>
    <w:p w14:paraId="0BA19832" w14:textId="5CE09021" w:rsidR="007E6085" w:rsidRPr="000228D1" w:rsidRDefault="00EF1ABA" w:rsidP="007E6085">
      <w:pPr>
        <w:pStyle w:val="afffffb"/>
        <w:tabs>
          <w:tab w:val="right" w:leader="dot" w:pos="9345"/>
        </w:tabs>
        <w:jc w:val="both"/>
        <w:rPr>
          <w:rFonts w:eastAsiaTheme="minorEastAsia"/>
          <w:noProof/>
        </w:rPr>
      </w:pPr>
      <w:hyperlink w:anchor="_Toc136338290" w:history="1">
        <w:r w:rsidR="007E6085" w:rsidRPr="000228D1">
          <w:rPr>
            <w:rStyle w:val="aff0"/>
            <w:noProof/>
            <w:color w:val="auto"/>
          </w:rPr>
          <w:t>Таблица 90 - Целевые показатели развития системы сбора и утилизации ТКО на территории МО город Но</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_Toc136338290 \h </w:instrText>
        </w:r>
        <w:r w:rsidR="007E6085" w:rsidRPr="000228D1">
          <w:rPr>
            <w:noProof/>
            <w:webHidden/>
          </w:rPr>
        </w:r>
        <w:r w:rsidR="007E6085" w:rsidRPr="000228D1">
          <w:rPr>
            <w:noProof/>
            <w:webHidden/>
          </w:rPr>
          <w:fldChar w:fldCharType="separate"/>
        </w:r>
        <w:r w:rsidR="00846832">
          <w:rPr>
            <w:noProof/>
            <w:webHidden/>
          </w:rPr>
          <w:t>157</w:t>
        </w:r>
        <w:r w:rsidR="007E6085" w:rsidRPr="000228D1">
          <w:rPr>
            <w:noProof/>
            <w:webHidden/>
          </w:rPr>
          <w:fldChar w:fldCharType="end"/>
        </w:r>
      </w:hyperlink>
    </w:p>
    <w:p w14:paraId="5158606C" w14:textId="3E2F5C9E" w:rsidR="007E6085" w:rsidRPr="000228D1" w:rsidRDefault="00EF1ABA" w:rsidP="007E6085">
      <w:pPr>
        <w:pStyle w:val="afffffb"/>
        <w:tabs>
          <w:tab w:val="right" w:leader="dot" w:pos="9345"/>
        </w:tabs>
        <w:jc w:val="both"/>
        <w:rPr>
          <w:rFonts w:eastAsiaTheme="minorEastAsia"/>
          <w:noProof/>
        </w:rPr>
      </w:pPr>
      <w:hyperlink w:anchor="_Toc136338291" w:history="1">
        <w:r w:rsidR="007E6085" w:rsidRPr="000228D1">
          <w:rPr>
            <w:rStyle w:val="aff0"/>
            <w:noProof/>
            <w:color w:val="auto"/>
          </w:rPr>
          <w:t>Таблица 91 - Общая программа проектов систем коммунальной инфраструктуры МО город Норильск, тыс. руб.</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_Toc136338291 \h </w:instrText>
        </w:r>
        <w:r w:rsidR="007E6085" w:rsidRPr="000228D1">
          <w:rPr>
            <w:noProof/>
            <w:webHidden/>
          </w:rPr>
        </w:r>
        <w:r w:rsidR="007E6085" w:rsidRPr="000228D1">
          <w:rPr>
            <w:noProof/>
            <w:webHidden/>
          </w:rPr>
          <w:fldChar w:fldCharType="separate"/>
        </w:r>
        <w:r w:rsidR="00846832">
          <w:rPr>
            <w:noProof/>
            <w:webHidden/>
          </w:rPr>
          <w:t>161</w:t>
        </w:r>
        <w:r w:rsidR="007E6085" w:rsidRPr="000228D1">
          <w:rPr>
            <w:noProof/>
            <w:webHidden/>
          </w:rPr>
          <w:fldChar w:fldCharType="end"/>
        </w:r>
      </w:hyperlink>
    </w:p>
    <w:p w14:paraId="4677FA28" w14:textId="52241576" w:rsidR="007E6085" w:rsidRPr="000228D1" w:rsidRDefault="00EF1ABA" w:rsidP="007E6085">
      <w:pPr>
        <w:pStyle w:val="afffffb"/>
        <w:tabs>
          <w:tab w:val="right" w:leader="dot" w:pos="9345"/>
        </w:tabs>
        <w:jc w:val="both"/>
        <w:rPr>
          <w:rFonts w:eastAsiaTheme="minorEastAsia"/>
          <w:noProof/>
        </w:rPr>
      </w:pPr>
      <w:hyperlink w:anchor="_Toc136338292" w:history="1">
        <w:r w:rsidR="007E6085" w:rsidRPr="000228D1">
          <w:rPr>
            <w:rStyle w:val="aff0"/>
            <w:noProof/>
            <w:color w:val="auto"/>
          </w:rPr>
          <w:t>Таблица 92 - Экономическая эффективность от реализации Программы комплексного развития систем коммунальной инфраструктуры МО город Норильск</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_Toc136338292 \h </w:instrText>
        </w:r>
        <w:r w:rsidR="007E6085" w:rsidRPr="000228D1">
          <w:rPr>
            <w:noProof/>
            <w:webHidden/>
          </w:rPr>
        </w:r>
        <w:r w:rsidR="007E6085" w:rsidRPr="000228D1">
          <w:rPr>
            <w:noProof/>
            <w:webHidden/>
          </w:rPr>
          <w:fldChar w:fldCharType="separate"/>
        </w:r>
        <w:r w:rsidR="00846832">
          <w:rPr>
            <w:noProof/>
            <w:webHidden/>
          </w:rPr>
          <w:t>213</w:t>
        </w:r>
        <w:r w:rsidR="007E6085" w:rsidRPr="000228D1">
          <w:rPr>
            <w:noProof/>
            <w:webHidden/>
          </w:rPr>
          <w:fldChar w:fldCharType="end"/>
        </w:r>
      </w:hyperlink>
    </w:p>
    <w:p w14:paraId="03C4B218" w14:textId="497E7F59" w:rsidR="007E6085" w:rsidRPr="000228D1" w:rsidRDefault="00EF1ABA" w:rsidP="007E6085">
      <w:pPr>
        <w:pStyle w:val="afffffb"/>
        <w:tabs>
          <w:tab w:val="right" w:leader="dot" w:pos="9345"/>
        </w:tabs>
        <w:jc w:val="both"/>
        <w:rPr>
          <w:rFonts w:eastAsiaTheme="minorEastAsia"/>
          <w:noProof/>
        </w:rPr>
      </w:pPr>
      <w:hyperlink w:anchor="_Toc136338293" w:history="1">
        <w:r w:rsidR="007E6085" w:rsidRPr="000228D1">
          <w:rPr>
            <w:rStyle w:val="aff0"/>
            <w:noProof/>
            <w:color w:val="auto"/>
          </w:rPr>
          <w:t xml:space="preserve">Таблица 93 - </w:t>
        </w:r>
        <w:r w:rsidR="007E6085" w:rsidRPr="000228D1">
          <w:rPr>
            <w:rStyle w:val="aff0"/>
            <w:rFonts w:eastAsia="Calibri"/>
            <w:noProof/>
            <w:color w:val="auto"/>
          </w:rPr>
          <w:t>Совокупная потребность в капитальных вложениях для реализации Программы комплексного развития коммунальной инфраструктуры МО город Норильск, тыс. руб.</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_Toc136338293 \h </w:instrText>
        </w:r>
        <w:r w:rsidR="007E6085" w:rsidRPr="000228D1">
          <w:rPr>
            <w:noProof/>
            <w:webHidden/>
          </w:rPr>
        </w:r>
        <w:r w:rsidR="007E6085" w:rsidRPr="000228D1">
          <w:rPr>
            <w:noProof/>
            <w:webHidden/>
          </w:rPr>
          <w:fldChar w:fldCharType="separate"/>
        </w:r>
        <w:r w:rsidR="00846832">
          <w:rPr>
            <w:noProof/>
            <w:webHidden/>
          </w:rPr>
          <w:t>216</w:t>
        </w:r>
        <w:r w:rsidR="007E6085" w:rsidRPr="000228D1">
          <w:rPr>
            <w:noProof/>
            <w:webHidden/>
          </w:rPr>
          <w:fldChar w:fldCharType="end"/>
        </w:r>
      </w:hyperlink>
    </w:p>
    <w:p w14:paraId="2BF0E2DD" w14:textId="3218D625" w:rsidR="007E6085" w:rsidRPr="000228D1" w:rsidRDefault="00EF1ABA" w:rsidP="007E6085">
      <w:pPr>
        <w:pStyle w:val="afffffb"/>
        <w:tabs>
          <w:tab w:val="right" w:leader="dot" w:pos="9345"/>
        </w:tabs>
        <w:jc w:val="both"/>
        <w:rPr>
          <w:rFonts w:eastAsiaTheme="minorEastAsia"/>
          <w:noProof/>
        </w:rPr>
      </w:pPr>
      <w:hyperlink w:anchor="_Toc136338294" w:history="1">
        <w:r w:rsidR="007E6085" w:rsidRPr="000228D1">
          <w:rPr>
            <w:rStyle w:val="aff0"/>
            <w:noProof/>
            <w:color w:val="auto"/>
          </w:rPr>
          <w:t>Таблица 94 - Динамика изменения тарифов (при тарифах, включающих в себя источники финансирования Программы комплексного развития коммунальной инфраструктуры)</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_Toc136338294 \h </w:instrText>
        </w:r>
        <w:r w:rsidR="007E6085" w:rsidRPr="000228D1">
          <w:rPr>
            <w:noProof/>
            <w:webHidden/>
          </w:rPr>
        </w:r>
        <w:r w:rsidR="007E6085" w:rsidRPr="000228D1">
          <w:rPr>
            <w:noProof/>
            <w:webHidden/>
          </w:rPr>
          <w:fldChar w:fldCharType="separate"/>
        </w:r>
        <w:r w:rsidR="00846832">
          <w:rPr>
            <w:noProof/>
            <w:webHidden/>
          </w:rPr>
          <w:t>221</w:t>
        </w:r>
        <w:r w:rsidR="007E6085" w:rsidRPr="000228D1">
          <w:rPr>
            <w:noProof/>
            <w:webHidden/>
          </w:rPr>
          <w:fldChar w:fldCharType="end"/>
        </w:r>
      </w:hyperlink>
    </w:p>
    <w:p w14:paraId="533C0F33" w14:textId="01117508" w:rsidR="007E6085" w:rsidRPr="000228D1" w:rsidRDefault="00EF1ABA" w:rsidP="007E6085">
      <w:pPr>
        <w:pStyle w:val="afffffb"/>
        <w:tabs>
          <w:tab w:val="right" w:leader="dot" w:pos="9345"/>
        </w:tabs>
        <w:jc w:val="both"/>
        <w:rPr>
          <w:rFonts w:eastAsiaTheme="minorEastAsia"/>
          <w:noProof/>
        </w:rPr>
      </w:pPr>
      <w:hyperlink w:anchor="_Toc136338295" w:history="1">
        <w:r w:rsidR="007E6085" w:rsidRPr="000228D1">
          <w:rPr>
            <w:rStyle w:val="aff0"/>
            <w:noProof/>
            <w:color w:val="auto"/>
          </w:rPr>
          <w:t>Таблица 95 - Динамика прироста тарифов и применения платы (тарифа) за подключение (присоединение) по каждому виду ресурса при реализации Программы</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_Toc136338295 \h </w:instrText>
        </w:r>
        <w:r w:rsidR="007E6085" w:rsidRPr="000228D1">
          <w:rPr>
            <w:noProof/>
            <w:webHidden/>
          </w:rPr>
        </w:r>
        <w:r w:rsidR="007E6085" w:rsidRPr="000228D1">
          <w:rPr>
            <w:noProof/>
            <w:webHidden/>
          </w:rPr>
          <w:fldChar w:fldCharType="separate"/>
        </w:r>
        <w:r w:rsidR="00846832">
          <w:rPr>
            <w:noProof/>
            <w:webHidden/>
          </w:rPr>
          <w:t>224</w:t>
        </w:r>
        <w:r w:rsidR="007E6085" w:rsidRPr="000228D1">
          <w:rPr>
            <w:noProof/>
            <w:webHidden/>
          </w:rPr>
          <w:fldChar w:fldCharType="end"/>
        </w:r>
      </w:hyperlink>
    </w:p>
    <w:p w14:paraId="42200C57" w14:textId="0353B86F" w:rsidR="007E6085" w:rsidRPr="000228D1" w:rsidRDefault="00EF1ABA" w:rsidP="007E6085">
      <w:pPr>
        <w:pStyle w:val="afffffb"/>
        <w:tabs>
          <w:tab w:val="right" w:leader="dot" w:pos="9345"/>
        </w:tabs>
        <w:jc w:val="both"/>
        <w:rPr>
          <w:rFonts w:asciiTheme="minorHAnsi" w:eastAsiaTheme="minorEastAsia" w:hAnsiTheme="minorHAnsi" w:cstheme="minorBidi"/>
          <w:noProof/>
          <w:sz w:val="22"/>
          <w:szCs w:val="22"/>
        </w:rPr>
      </w:pPr>
      <w:hyperlink w:anchor="_Toc136338296" w:history="1">
        <w:r w:rsidR="007E6085" w:rsidRPr="000228D1">
          <w:rPr>
            <w:rStyle w:val="aff0"/>
            <w:noProof/>
            <w:color w:val="auto"/>
          </w:rPr>
          <w:t>Таблица 96 - Динамика уровней доходов населения в соотношении с расходами на оплату ЖКУ при реализации Программы</w:t>
        </w:r>
        <w:r w:rsidR="007E6085" w:rsidRPr="000228D1">
          <w:rPr>
            <w:noProof/>
            <w:webHidden/>
          </w:rPr>
          <w:tab/>
        </w:r>
        <w:r w:rsidR="007E6085" w:rsidRPr="000228D1">
          <w:rPr>
            <w:noProof/>
            <w:webHidden/>
          </w:rPr>
          <w:fldChar w:fldCharType="begin"/>
        </w:r>
        <w:r w:rsidR="007E6085" w:rsidRPr="000228D1">
          <w:rPr>
            <w:noProof/>
            <w:webHidden/>
          </w:rPr>
          <w:instrText xml:space="preserve"> PAGEREF _Toc136338296 \h </w:instrText>
        </w:r>
        <w:r w:rsidR="007E6085" w:rsidRPr="000228D1">
          <w:rPr>
            <w:noProof/>
            <w:webHidden/>
          </w:rPr>
        </w:r>
        <w:r w:rsidR="007E6085" w:rsidRPr="000228D1">
          <w:rPr>
            <w:noProof/>
            <w:webHidden/>
          </w:rPr>
          <w:fldChar w:fldCharType="separate"/>
        </w:r>
        <w:r w:rsidR="00846832">
          <w:rPr>
            <w:noProof/>
            <w:webHidden/>
          </w:rPr>
          <w:t>225</w:t>
        </w:r>
        <w:r w:rsidR="007E6085" w:rsidRPr="000228D1">
          <w:rPr>
            <w:noProof/>
            <w:webHidden/>
          </w:rPr>
          <w:fldChar w:fldCharType="end"/>
        </w:r>
      </w:hyperlink>
    </w:p>
    <w:p w14:paraId="62864643" w14:textId="77777777" w:rsidR="00402F73" w:rsidRPr="000228D1" w:rsidRDefault="00EA62A4" w:rsidP="00402F73">
      <w:pPr>
        <w:spacing w:line="240" w:lineRule="auto"/>
        <w:ind w:firstLine="0"/>
        <w:rPr>
          <w:rStyle w:val="aff0"/>
          <w:rFonts w:cs="Times New Roman"/>
          <w:noProof/>
          <w:color w:val="auto"/>
          <w:szCs w:val="24"/>
        </w:rPr>
      </w:pPr>
      <w:r w:rsidRPr="000228D1">
        <w:rPr>
          <w:rStyle w:val="aff0"/>
          <w:rFonts w:cs="Times New Roman"/>
          <w:noProof/>
          <w:color w:val="auto"/>
          <w:szCs w:val="24"/>
        </w:rPr>
        <w:fldChar w:fldCharType="end"/>
      </w:r>
    </w:p>
    <w:p w14:paraId="54425E51" w14:textId="77777777" w:rsidR="00402F73" w:rsidRPr="000228D1" w:rsidRDefault="00402F73" w:rsidP="00402F73">
      <w:pPr>
        <w:rPr>
          <w:rStyle w:val="aff0"/>
          <w:rFonts w:cs="Times New Roman"/>
          <w:noProof/>
          <w:color w:val="auto"/>
          <w:szCs w:val="24"/>
        </w:rPr>
      </w:pPr>
      <w:r w:rsidRPr="000228D1">
        <w:rPr>
          <w:rStyle w:val="aff0"/>
          <w:rFonts w:cs="Times New Roman"/>
          <w:noProof/>
          <w:color w:val="auto"/>
          <w:szCs w:val="24"/>
        </w:rPr>
        <w:br w:type="page"/>
      </w:r>
    </w:p>
    <w:p w14:paraId="11292B6F" w14:textId="77777777" w:rsidR="00122236" w:rsidRPr="000228D1" w:rsidRDefault="004536EA" w:rsidP="004536EA">
      <w:pPr>
        <w:spacing w:line="240" w:lineRule="auto"/>
        <w:jc w:val="center"/>
        <w:outlineLvl w:val="0"/>
        <w:rPr>
          <w:b/>
          <w:spacing w:val="-2"/>
        </w:rPr>
      </w:pPr>
      <w:bookmarkStart w:id="8" w:name="_Toc136335575"/>
      <w:bookmarkStart w:id="9" w:name="_Toc136338298"/>
      <w:r w:rsidRPr="000228D1">
        <w:rPr>
          <w:b/>
          <w:spacing w:val="-2"/>
          <w:lang w:val="en-US"/>
        </w:rPr>
        <w:lastRenderedPageBreak/>
        <w:t>I</w:t>
      </w:r>
      <w:r w:rsidRPr="000228D1">
        <w:rPr>
          <w:b/>
          <w:spacing w:val="-2"/>
        </w:rPr>
        <w:t xml:space="preserve">. </w:t>
      </w:r>
      <w:r w:rsidR="00122236" w:rsidRPr="000228D1">
        <w:rPr>
          <w:b/>
          <w:spacing w:val="-2"/>
        </w:rPr>
        <w:t>ПРОГРАММА КОМПЛЕКСНОГО РАЗВИТИЯ СИСТЕМ КОММУНАЛЬНОЙ ИНФРАСТРУКТУРЫ МУНИЦИПАЛЬНОГО ОБРАЗОВАНИЯ ГОРОД НОРИЛЬСК НА ПЕРИОД С 2016 ПО 2025 ГОДЫ</w:t>
      </w:r>
      <w:bookmarkEnd w:id="8"/>
      <w:bookmarkEnd w:id="9"/>
    </w:p>
    <w:p w14:paraId="73740B47" w14:textId="77777777" w:rsidR="00AB6A1D" w:rsidRPr="000228D1" w:rsidRDefault="00AB6A1D" w:rsidP="00AB6A1D">
      <w:pPr>
        <w:spacing w:line="240" w:lineRule="auto"/>
        <w:jc w:val="center"/>
        <w:rPr>
          <w:lang w:eastAsia="ru-RU"/>
        </w:rPr>
      </w:pPr>
    </w:p>
    <w:p w14:paraId="45E18759" w14:textId="77777777" w:rsidR="0016355A" w:rsidRPr="000228D1" w:rsidRDefault="0016355A" w:rsidP="00AB6A1D">
      <w:pPr>
        <w:pStyle w:val="22"/>
        <w:spacing w:line="240" w:lineRule="auto"/>
        <w:jc w:val="center"/>
      </w:pPr>
      <w:bookmarkStart w:id="10" w:name="_Toc136335088"/>
      <w:bookmarkStart w:id="11" w:name="_Toc136335576"/>
      <w:bookmarkStart w:id="12" w:name="_Toc136338299"/>
      <w:r w:rsidRPr="000228D1">
        <w:t>Раздел 1. Паспорт программы</w:t>
      </w:r>
      <w:bookmarkEnd w:id="10"/>
      <w:bookmarkEnd w:id="11"/>
      <w:bookmarkEnd w:id="12"/>
    </w:p>
    <w:p w14:paraId="7812322D" w14:textId="77777777" w:rsidR="00AB6A1D" w:rsidRPr="000228D1" w:rsidRDefault="00AB6A1D" w:rsidP="00AB6A1D">
      <w:pPr>
        <w:rPr>
          <w:lang w:eastAsia="ru-RU"/>
        </w:rPr>
      </w:pPr>
    </w:p>
    <w:tbl>
      <w:tblPr>
        <w:tblW w:w="9592" w:type="dxa"/>
        <w:tblInd w:w="-3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2563"/>
        <w:gridCol w:w="7029"/>
      </w:tblGrid>
      <w:tr w:rsidR="005B5238" w:rsidRPr="000228D1" w14:paraId="3646EAF2" w14:textId="77777777" w:rsidTr="00750910">
        <w:tc>
          <w:tcPr>
            <w:tcW w:w="2563" w:type="dxa"/>
          </w:tcPr>
          <w:p w14:paraId="6D1BE82C" w14:textId="77777777" w:rsidR="0016355A" w:rsidRPr="000228D1" w:rsidRDefault="0016355A" w:rsidP="00AB6A1D">
            <w:pPr>
              <w:spacing w:line="240" w:lineRule="auto"/>
              <w:ind w:firstLine="0"/>
              <w:rPr>
                <w:b/>
              </w:rPr>
            </w:pPr>
            <w:r w:rsidRPr="000228D1">
              <w:rPr>
                <w:b/>
              </w:rPr>
              <w:t xml:space="preserve">Наименование программы: </w:t>
            </w:r>
          </w:p>
        </w:tc>
        <w:tc>
          <w:tcPr>
            <w:tcW w:w="7029" w:type="dxa"/>
          </w:tcPr>
          <w:p w14:paraId="62A6DBB0" w14:textId="77777777" w:rsidR="0016355A" w:rsidRPr="000228D1" w:rsidRDefault="0016355A" w:rsidP="00AB6A1D">
            <w:pPr>
              <w:shd w:val="clear" w:color="auto" w:fill="FFFFFF"/>
              <w:spacing w:line="240" w:lineRule="auto"/>
              <w:ind w:firstLine="0"/>
              <w:rPr>
                <w:b/>
              </w:rPr>
            </w:pPr>
            <w:r w:rsidRPr="000228D1">
              <w:rPr>
                <w:spacing w:val="-2"/>
              </w:rPr>
              <w:t>Программа комплексного развития систем коммунальной инфраструктуры муниципального образования город Норильск на период с 2016 по 2025 годы</w:t>
            </w:r>
            <w:r w:rsidR="004E62AB" w:rsidRPr="000228D1">
              <w:rPr>
                <w:spacing w:val="-2"/>
              </w:rPr>
              <w:t xml:space="preserve"> (актуализация на 2023 год)</w:t>
            </w:r>
          </w:p>
        </w:tc>
      </w:tr>
      <w:tr w:rsidR="005B5238" w:rsidRPr="000228D1" w14:paraId="1A35BEA2" w14:textId="77777777" w:rsidTr="00750910">
        <w:tc>
          <w:tcPr>
            <w:tcW w:w="2563" w:type="dxa"/>
          </w:tcPr>
          <w:p w14:paraId="59B010FE" w14:textId="77777777" w:rsidR="0016355A" w:rsidRPr="000228D1" w:rsidRDefault="0016355A" w:rsidP="00AB6A1D">
            <w:pPr>
              <w:spacing w:line="240" w:lineRule="auto"/>
              <w:ind w:firstLine="0"/>
              <w:rPr>
                <w:b/>
              </w:rPr>
            </w:pPr>
            <w:r w:rsidRPr="000228D1">
              <w:rPr>
                <w:b/>
              </w:rPr>
              <w:t xml:space="preserve">Основания для разработки программы: </w:t>
            </w:r>
          </w:p>
        </w:tc>
        <w:tc>
          <w:tcPr>
            <w:tcW w:w="7029" w:type="dxa"/>
            <w:vAlign w:val="center"/>
          </w:tcPr>
          <w:p w14:paraId="5288BA43" w14:textId="77777777" w:rsidR="0016355A" w:rsidRPr="000228D1" w:rsidRDefault="0016355A" w:rsidP="000225A6">
            <w:pPr>
              <w:numPr>
                <w:ilvl w:val="0"/>
                <w:numId w:val="2"/>
              </w:numPr>
              <w:spacing w:line="240" w:lineRule="auto"/>
              <w:ind w:left="0" w:firstLine="0"/>
            </w:pPr>
            <w:r w:rsidRPr="000228D1">
              <w:t>Градостроительный кодекс РФ;</w:t>
            </w:r>
          </w:p>
          <w:p w14:paraId="625E7BF2" w14:textId="77777777" w:rsidR="0016355A" w:rsidRPr="000228D1" w:rsidRDefault="0016355A" w:rsidP="000225A6">
            <w:pPr>
              <w:numPr>
                <w:ilvl w:val="0"/>
                <w:numId w:val="2"/>
              </w:numPr>
              <w:spacing w:line="240" w:lineRule="auto"/>
              <w:ind w:left="0" w:firstLine="0"/>
            </w:pPr>
            <w:r w:rsidRPr="000228D1">
              <w:t xml:space="preserve">Федеральный закон от 21 июля 2007 </w:t>
            </w:r>
            <w:r w:rsidR="00B04DA0" w:rsidRPr="000228D1">
              <w:t xml:space="preserve">г. </w:t>
            </w:r>
            <w:r w:rsidR="009436AF" w:rsidRPr="000228D1">
              <w:t xml:space="preserve"> </w:t>
            </w:r>
            <w:r w:rsidRPr="000228D1">
              <w:t xml:space="preserve"> № 185-ФЗ </w:t>
            </w:r>
            <w:r w:rsidR="007B150C" w:rsidRPr="000228D1">
              <w:t>«</w:t>
            </w:r>
            <w:r w:rsidRPr="000228D1">
              <w:t>О фонде содействия реформированию жилищно-коммунального хозяйства</w:t>
            </w:r>
            <w:r w:rsidR="007B150C" w:rsidRPr="000228D1">
              <w:t>»</w:t>
            </w:r>
            <w:r w:rsidRPr="000228D1">
              <w:t>;</w:t>
            </w:r>
          </w:p>
          <w:p w14:paraId="5DC5EA6C" w14:textId="77777777" w:rsidR="0016355A" w:rsidRPr="000228D1" w:rsidRDefault="0016355A" w:rsidP="000225A6">
            <w:pPr>
              <w:numPr>
                <w:ilvl w:val="0"/>
                <w:numId w:val="2"/>
              </w:numPr>
              <w:spacing w:line="240" w:lineRule="auto"/>
              <w:ind w:left="0" w:firstLine="0"/>
            </w:pPr>
            <w:r w:rsidRPr="000228D1">
              <w:t xml:space="preserve">Федеральный закон от 6 октября 2003 </w:t>
            </w:r>
            <w:r w:rsidR="00B04DA0" w:rsidRPr="000228D1">
              <w:t xml:space="preserve">г. </w:t>
            </w:r>
            <w:r w:rsidR="009436AF" w:rsidRPr="000228D1">
              <w:t xml:space="preserve"> </w:t>
            </w:r>
            <w:r w:rsidRPr="000228D1">
              <w:t xml:space="preserve"> № 131-ФЗ </w:t>
            </w:r>
            <w:r w:rsidR="007B150C" w:rsidRPr="000228D1">
              <w:t>«</w:t>
            </w:r>
            <w:r w:rsidRPr="000228D1">
              <w:t>Об общих принципах организации местного самоуправления в Российской Федерации</w:t>
            </w:r>
            <w:r w:rsidR="007B150C" w:rsidRPr="000228D1">
              <w:t>»</w:t>
            </w:r>
            <w:r w:rsidRPr="000228D1">
              <w:t>;</w:t>
            </w:r>
          </w:p>
          <w:p w14:paraId="0CBF2693" w14:textId="77777777" w:rsidR="0016355A" w:rsidRPr="000228D1" w:rsidRDefault="0016355A" w:rsidP="000225A6">
            <w:pPr>
              <w:numPr>
                <w:ilvl w:val="0"/>
                <w:numId w:val="2"/>
              </w:numPr>
              <w:spacing w:line="240" w:lineRule="auto"/>
              <w:ind w:left="0" w:firstLine="0"/>
            </w:pPr>
            <w:r w:rsidRPr="000228D1">
              <w:t xml:space="preserve">Федеральный закон от 23 ноября 2009 </w:t>
            </w:r>
            <w:r w:rsidR="00B04DA0" w:rsidRPr="000228D1">
              <w:t xml:space="preserve">г. </w:t>
            </w:r>
            <w:r w:rsidR="009436AF" w:rsidRPr="000228D1">
              <w:t xml:space="preserve"> </w:t>
            </w:r>
            <w:r w:rsidRPr="000228D1">
              <w:t xml:space="preserve"> № 261-ФЗ </w:t>
            </w:r>
            <w:r w:rsidR="007B150C" w:rsidRPr="000228D1">
              <w:t>«</w:t>
            </w:r>
            <w:r w:rsidRPr="000228D1">
              <w:t>Об энергосбережении и повышении энергетической эффективности и о внесении изменений в отдельные законодательные акты Российской Федерации</w:t>
            </w:r>
            <w:r w:rsidR="007B150C" w:rsidRPr="000228D1">
              <w:t>»</w:t>
            </w:r>
            <w:r w:rsidRPr="000228D1">
              <w:t>;</w:t>
            </w:r>
          </w:p>
          <w:p w14:paraId="1C379A1D" w14:textId="77777777" w:rsidR="0016355A" w:rsidRPr="000228D1" w:rsidRDefault="004E62AB" w:rsidP="000225A6">
            <w:pPr>
              <w:numPr>
                <w:ilvl w:val="0"/>
                <w:numId w:val="2"/>
              </w:numPr>
              <w:spacing w:line="240" w:lineRule="auto"/>
              <w:ind w:left="0" w:firstLine="0"/>
            </w:pPr>
            <w:r w:rsidRPr="000228D1">
              <w:t xml:space="preserve">Постановление Правительства РФ 14.06.2013 </w:t>
            </w:r>
            <w:r w:rsidR="00B04DA0" w:rsidRPr="000228D1">
              <w:t xml:space="preserve">г. </w:t>
            </w:r>
            <w:r w:rsidR="009436AF" w:rsidRPr="000228D1">
              <w:t xml:space="preserve"> </w:t>
            </w:r>
            <w:r w:rsidRPr="000228D1">
              <w:t xml:space="preserve"> № 502 </w:t>
            </w:r>
            <w:r w:rsidR="007B150C" w:rsidRPr="000228D1">
              <w:t>«</w:t>
            </w:r>
            <w:r w:rsidRPr="000228D1">
              <w:t>Об утверждении требований к программам комплексного развития систем коммунальной инфраструктуры поселений, городских округов</w:t>
            </w:r>
            <w:r w:rsidR="007B150C" w:rsidRPr="000228D1">
              <w:t>»</w:t>
            </w:r>
            <w:r w:rsidR="0016355A" w:rsidRPr="000228D1">
              <w:t>;</w:t>
            </w:r>
          </w:p>
          <w:p w14:paraId="1C2013AB" w14:textId="77777777" w:rsidR="004E62AB" w:rsidRPr="000228D1" w:rsidRDefault="0016355A" w:rsidP="000225A6">
            <w:pPr>
              <w:numPr>
                <w:ilvl w:val="0"/>
                <w:numId w:val="2"/>
              </w:numPr>
              <w:spacing w:line="240" w:lineRule="auto"/>
              <w:ind w:left="0" w:firstLine="0"/>
            </w:pPr>
            <w:r w:rsidRPr="000228D1">
              <w:t xml:space="preserve">Приказ Минрегиона РФ от 06.05.2011 </w:t>
            </w:r>
            <w:r w:rsidR="00B04DA0" w:rsidRPr="000228D1">
              <w:t xml:space="preserve">г. </w:t>
            </w:r>
            <w:r w:rsidR="009436AF" w:rsidRPr="000228D1">
              <w:t xml:space="preserve"> </w:t>
            </w:r>
            <w:r w:rsidRPr="000228D1">
              <w:t xml:space="preserve"> № 204 </w:t>
            </w:r>
            <w:r w:rsidR="007B150C" w:rsidRPr="000228D1">
              <w:t>«</w:t>
            </w:r>
            <w:r w:rsidRPr="000228D1">
              <w:t>О разработке программ комплексного развития систем коммунальной инфраструк</w:t>
            </w:r>
            <w:r w:rsidR="004E62AB" w:rsidRPr="000228D1">
              <w:t>туры муниципальных образований</w:t>
            </w:r>
            <w:r w:rsidR="007B150C" w:rsidRPr="000228D1">
              <w:t>»</w:t>
            </w:r>
            <w:r w:rsidR="004E62AB" w:rsidRPr="000228D1">
              <w:t>;</w:t>
            </w:r>
          </w:p>
          <w:p w14:paraId="159F4564" w14:textId="77777777" w:rsidR="004E62AB" w:rsidRPr="000228D1" w:rsidRDefault="004E62AB" w:rsidP="000225A6">
            <w:pPr>
              <w:numPr>
                <w:ilvl w:val="0"/>
                <w:numId w:val="2"/>
              </w:numPr>
              <w:spacing w:line="240" w:lineRule="auto"/>
              <w:ind w:left="0" w:firstLine="0"/>
            </w:pPr>
            <w:r w:rsidRPr="000228D1">
              <w:t xml:space="preserve">Решение Норильского городского Совета депутатов Красноярского края от 16.12.2008 № 16-371 (в ред. от 13.12.2022 № 3/6-81) </w:t>
            </w:r>
            <w:r w:rsidR="007B150C" w:rsidRPr="000228D1">
              <w:t>«</w:t>
            </w:r>
            <w:r w:rsidRPr="000228D1">
              <w:t>Об утверждении генерального плана муниципального образования город Норильск</w:t>
            </w:r>
            <w:r w:rsidR="007B150C" w:rsidRPr="000228D1">
              <w:t>»</w:t>
            </w:r>
            <w:r w:rsidRPr="000228D1">
              <w:t>.</w:t>
            </w:r>
          </w:p>
        </w:tc>
      </w:tr>
      <w:tr w:rsidR="005B5238" w:rsidRPr="000228D1" w14:paraId="09FFD9BF" w14:textId="77777777" w:rsidTr="00750910">
        <w:tc>
          <w:tcPr>
            <w:tcW w:w="2563" w:type="dxa"/>
          </w:tcPr>
          <w:p w14:paraId="0F100229" w14:textId="77777777" w:rsidR="0016355A" w:rsidRDefault="0016355A" w:rsidP="001C78F0">
            <w:pPr>
              <w:spacing w:line="240" w:lineRule="auto"/>
              <w:ind w:firstLine="0"/>
              <w:rPr>
                <w:b/>
              </w:rPr>
            </w:pPr>
            <w:r w:rsidRPr="000228D1">
              <w:rPr>
                <w:b/>
              </w:rPr>
              <w:t>Заказчик программы:</w:t>
            </w:r>
          </w:p>
          <w:p w14:paraId="1ADF1443" w14:textId="5575461F" w:rsidR="001C78F0" w:rsidRPr="000228D1" w:rsidRDefault="001C78F0" w:rsidP="001C78F0">
            <w:pPr>
              <w:spacing w:line="240" w:lineRule="auto"/>
              <w:ind w:firstLine="0"/>
              <w:rPr>
                <w:b/>
              </w:rPr>
            </w:pPr>
          </w:p>
        </w:tc>
        <w:tc>
          <w:tcPr>
            <w:tcW w:w="7029" w:type="dxa"/>
          </w:tcPr>
          <w:p w14:paraId="7B1905C9" w14:textId="1B6AFBDB" w:rsidR="0016355A" w:rsidRPr="000228D1" w:rsidRDefault="001C78F0" w:rsidP="00AB6A1D">
            <w:pPr>
              <w:spacing w:line="240" w:lineRule="auto"/>
              <w:ind w:firstLine="0"/>
              <w:rPr>
                <w:bCs/>
              </w:rPr>
            </w:pPr>
            <w:r>
              <w:t>Администрация города Норильска</w:t>
            </w:r>
          </w:p>
        </w:tc>
      </w:tr>
      <w:tr w:rsidR="005B5238" w:rsidRPr="000228D1" w14:paraId="41FAD2BE" w14:textId="77777777" w:rsidTr="00750910">
        <w:tc>
          <w:tcPr>
            <w:tcW w:w="2563" w:type="dxa"/>
          </w:tcPr>
          <w:p w14:paraId="37513341" w14:textId="77777777" w:rsidR="0016355A" w:rsidRPr="000228D1" w:rsidRDefault="0016355A" w:rsidP="00AB6A1D">
            <w:pPr>
              <w:spacing w:line="240" w:lineRule="auto"/>
              <w:ind w:firstLine="0"/>
              <w:rPr>
                <w:b/>
              </w:rPr>
            </w:pPr>
            <w:r w:rsidRPr="000228D1">
              <w:rPr>
                <w:b/>
              </w:rPr>
              <w:t>Соисполнители программы:</w:t>
            </w:r>
          </w:p>
        </w:tc>
        <w:tc>
          <w:tcPr>
            <w:tcW w:w="7029" w:type="dxa"/>
          </w:tcPr>
          <w:p w14:paraId="4128074D" w14:textId="77777777" w:rsidR="0016355A" w:rsidRPr="000228D1" w:rsidRDefault="009063F0" w:rsidP="00AB6A1D">
            <w:pPr>
              <w:spacing w:line="240" w:lineRule="auto"/>
              <w:ind w:firstLine="0"/>
            </w:pPr>
            <w:r w:rsidRPr="000228D1">
              <w:t xml:space="preserve">ПАО </w:t>
            </w:r>
            <w:r w:rsidR="007B150C" w:rsidRPr="000228D1">
              <w:t>«</w:t>
            </w:r>
            <w:r w:rsidRPr="000228D1">
              <w:t xml:space="preserve">ГМК </w:t>
            </w:r>
            <w:r w:rsidR="007B150C" w:rsidRPr="000228D1">
              <w:t>«</w:t>
            </w:r>
            <w:r w:rsidRPr="000228D1">
              <w:t>Норильский никель</w:t>
            </w:r>
            <w:r w:rsidR="007B150C" w:rsidRPr="000228D1">
              <w:t>»</w:t>
            </w:r>
          </w:p>
          <w:p w14:paraId="37ACE1C6" w14:textId="77777777" w:rsidR="0016355A" w:rsidRPr="000228D1" w:rsidRDefault="00DF1380" w:rsidP="00AB6A1D">
            <w:pPr>
              <w:spacing w:line="240" w:lineRule="auto"/>
              <w:ind w:firstLine="0"/>
            </w:pPr>
            <w:r w:rsidRPr="000228D1">
              <w:t xml:space="preserve">АО </w:t>
            </w:r>
            <w:r w:rsidR="007B150C" w:rsidRPr="000228D1">
              <w:t>«</w:t>
            </w:r>
            <w:r w:rsidRPr="000228D1">
              <w:t>НТЭК</w:t>
            </w:r>
            <w:r w:rsidR="007B150C" w:rsidRPr="000228D1">
              <w:t>»</w:t>
            </w:r>
          </w:p>
          <w:p w14:paraId="7E5E49BC" w14:textId="77777777" w:rsidR="0016355A" w:rsidRPr="000228D1" w:rsidRDefault="00DF1380" w:rsidP="00AB6A1D">
            <w:pPr>
              <w:spacing w:line="240" w:lineRule="auto"/>
              <w:ind w:firstLine="0"/>
            </w:pPr>
            <w:r w:rsidRPr="000228D1">
              <w:t xml:space="preserve">МУП </w:t>
            </w:r>
            <w:r w:rsidR="007B150C" w:rsidRPr="000228D1">
              <w:t>«</w:t>
            </w:r>
            <w:r w:rsidRPr="000228D1">
              <w:t>КОС</w:t>
            </w:r>
            <w:r w:rsidR="007B150C" w:rsidRPr="000228D1">
              <w:t>»</w:t>
            </w:r>
          </w:p>
          <w:p w14:paraId="023FA537" w14:textId="77777777" w:rsidR="0016355A" w:rsidRPr="000228D1" w:rsidRDefault="0016355A" w:rsidP="00AB6A1D">
            <w:pPr>
              <w:spacing w:line="240" w:lineRule="auto"/>
              <w:ind w:firstLine="0"/>
            </w:pPr>
            <w:r w:rsidRPr="000228D1">
              <w:t xml:space="preserve">ООО </w:t>
            </w:r>
            <w:r w:rsidR="007B150C" w:rsidRPr="000228D1">
              <w:t>«</w:t>
            </w:r>
            <w:r w:rsidRPr="000228D1">
              <w:t>Байкал-2000</w:t>
            </w:r>
            <w:r w:rsidR="007B150C" w:rsidRPr="000228D1">
              <w:t>»</w:t>
            </w:r>
          </w:p>
          <w:p w14:paraId="5EB1E274" w14:textId="77777777" w:rsidR="004E62AB" w:rsidRPr="000228D1" w:rsidRDefault="004E62AB" w:rsidP="00AB6A1D">
            <w:pPr>
              <w:spacing w:line="240" w:lineRule="auto"/>
              <w:ind w:firstLine="0"/>
            </w:pPr>
            <w:r w:rsidRPr="000228D1">
              <w:t xml:space="preserve">ООО </w:t>
            </w:r>
            <w:r w:rsidR="007B150C" w:rsidRPr="000228D1">
              <w:t>«</w:t>
            </w:r>
            <w:r w:rsidRPr="000228D1">
              <w:t>Стройбытсервис</w:t>
            </w:r>
            <w:r w:rsidR="007B150C" w:rsidRPr="000228D1">
              <w:t>»</w:t>
            </w:r>
          </w:p>
          <w:p w14:paraId="6949742D" w14:textId="77777777" w:rsidR="005828FB" w:rsidRPr="000228D1" w:rsidRDefault="005828FB" w:rsidP="005828FB">
            <w:pPr>
              <w:spacing w:line="240" w:lineRule="auto"/>
              <w:ind w:firstLine="0"/>
            </w:pPr>
            <w:r w:rsidRPr="000228D1">
              <w:t>Иные организации, осуществляющие регулируемые виды деятельности</w:t>
            </w:r>
          </w:p>
        </w:tc>
      </w:tr>
      <w:tr w:rsidR="005B5238" w:rsidRPr="000228D1" w14:paraId="3F62B592" w14:textId="77777777" w:rsidTr="00750910">
        <w:trPr>
          <w:trHeight w:val="641"/>
        </w:trPr>
        <w:tc>
          <w:tcPr>
            <w:tcW w:w="2563" w:type="dxa"/>
          </w:tcPr>
          <w:p w14:paraId="4E73882F" w14:textId="77777777" w:rsidR="0016355A" w:rsidRPr="000228D1" w:rsidRDefault="0016355A" w:rsidP="00AB6A1D">
            <w:pPr>
              <w:spacing w:line="240" w:lineRule="auto"/>
              <w:ind w:firstLine="0"/>
              <w:rPr>
                <w:b/>
              </w:rPr>
            </w:pPr>
            <w:r w:rsidRPr="000228D1">
              <w:rPr>
                <w:b/>
              </w:rPr>
              <w:t>Разработчик программы:</w:t>
            </w:r>
          </w:p>
        </w:tc>
        <w:tc>
          <w:tcPr>
            <w:tcW w:w="7029" w:type="dxa"/>
          </w:tcPr>
          <w:p w14:paraId="413C3FA7" w14:textId="7AB89A6D" w:rsidR="0016355A" w:rsidRPr="000228D1" w:rsidRDefault="001C78F0" w:rsidP="004E62AB">
            <w:pPr>
              <w:spacing w:line="240" w:lineRule="auto"/>
              <w:ind w:firstLine="0"/>
            </w:pPr>
            <w:r w:rsidRPr="001C78F0">
              <w:t>Муниципальное учреждение «Управление городского хозяйства Администрации города Норильска»</w:t>
            </w:r>
          </w:p>
        </w:tc>
      </w:tr>
      <w:tr w:rsidR="005B5238" w:rsidRPr="000228D1" w14:paraId="128C576E" w14:textId="77777777" w:rsidTr="00750910">
        <w:tc>
          <w:tcPr>
            <w:tcW w:w="2563" w:type="dxa"/>
          </w:tcPr>
          <w:p w14:paraId="48DC7BF4" w14:textId="77777777" w:rsidR="0016355A" w:rsidRPr="000228D1" w:rsidRDefault="0016355A" w:rsidP="00AB6A1D">
            <w:pPr>
              <w:spacing w:line="240" w:lineRule="auto"/>
              <w:ind w:firstLine="0"/>
              <w:rPr>
                <w:b/>
              </w:rPr>
            </w:pPr>
            <w:r w:rsidRPr="000228D1">
              <w:rPr>
                <w:b/>
              </w:rPr>
              <w:t xml:space="preserve">Цель программы: </w:t>
            </w:r>
          </w:p>
        </w:tc>
        <w:tc>
          <w:tcPr>
            <w:tcW w:w="7029" w:type="dxa"/>
          </w:tcPr>
          <w:p w14:paraId="4D8C1848" w14:textId="77777777" w:rsidR="0016355A" w:rsidRPr="000228D1" w:rsidRDefault="0016355A" w:rsidP="00AB6A1D">
            <w:pPr>
              <w:spacing w:line="240" w:lineRule="auto"/>
              <w:ind w:firstLine="0"/>
            </w:pPr>
            <w:r w:rsidRPr="000228D1">
              <w:t xml:space="preserve">Обеспечение надежности и повышения качества предоставляемых коммунальных услуг за счет модернизации коммунальной инфраструктуры на территории </w:t>
            </w:r>
            <w:r w:rsidRPr="000228D1">
              <w:rPr>
                <w:iCs/>
              </w:rPr>
              <w:t xml:space="preserve">города Норильска, </w:t>
            </w:r>
            <w:r w:rsidRPr="000228D1">
              <w:t>оптимизация затрат на производство коммунальных услуг, снижение ресурсопотребления и негативного воздействия на окружающую среду при предоставлении коммунальных услу</w:t>
            </w:r>
            <w:r w:rsidR="00B04DA0" w:rsidRPr="000228D1">
              <w:t xml:space="preserve">г. </w:t>
            </w:r>
            <w:r w:rsidR="009436AF" w:rsidRPr="000228D1">
              <w:t xml:space="preserve"> </w:t>
            </w:r>
          </w:p>
        </w:tc>
      </w:tr>
      <w:tr w:rsidR="005B5238" w:rsidRPr="000228D1" w14:paraId="421BEF30" w14:textId="77777777" w:rsidTr="00750910">
        <w:tc>
          <w:tcPr>
            <w:tcW w:w="2563" w:type="dxa"/>
            <w:shd w:val="clear" w:color="auto" w:fill="FFFFFF"/>
          </w:tcPr>
          <w:p w14:paraId="2D02BF33" w14:textId="77777777" w:rsidR="0016355A" w:rsidRPr="000228D1" w:rsidRDefault="0016355A" w:rsidP="00AB6A1D">
            <w:pPr>
              <w:spacing w:line="240" w:lineRule="auto"/>
              <w:ind w:firstLine="0"/>
              <w:rPr>
                <w:b/>
              </w:rPr>
            </w:pPr>
            <w:r w:rsidRPr="000228D1">
              <w:rPr>
                <w:b/>
              </w:rPr>
              <w:t>Задачи программы:</w:t>
            </w:r>
          </w:p>
        </w:tc>
        <w:tc>
          <w:tcPr>
            <w:tcW w:w="7029" w:type="dxa"/>
            <w:shd w:val="clear" w:color="auto" w:fill="FFFFFF"/>
          </w:tcPr>
          <w:p w14:paraId="5D6DCFC2" w14:textId="77777777" w:rsidR="0016355A" w:rsidRPr="000228D1" w:rsidRDefault="0016355A" w:rsidP="00AB6A1D">
            <w:pPr>
              <w:suppressAutoHyphens/>
              <w:spacing w:line="240" w:lineRule="auto"/>
              <w:ind w:firstLine="0"/>
            </w:pPr>
            <w:r w:rsidRPr="000228D1">
              <w:t>Основными задачами Программы являются:</w:t>
            </w:r>
          </w:p>
          <w:p w14:paraId="58C82336" w14:textId="77777777" w:rsidR="0016355A" w:rsidRPr="000228D1" w:rsidRDefault="0016355A" w:rsidP="000225A6">
            <w:pPr>
              <w:numPr>
                <w:ilvl w:val="0"/>
                <w:numId w:val="3"/>
              </w:numPr>
              <w:tabs>
                <w:tab w:val="clear" w:pos="720"/>
                <w:tab w:val="num" w:pos="569"/>
              </w:tabs>
              <w:suppressAutoHyphens/>
              <w:spacing w:line="240" w:lineRule="auto"/>
              <w:ind w:left="0" w:firstLine="0"/>
            </w:pPr>
            <w:r w:rsidRPr="000228D1">
              <w:lastRenderedPageBreak/>
              <w:t xml:space="preserve">улучшение жилищных условий и качества жизни населения </w:t>
            </w:r>
            <w:r w:rsidRPr="000228D1">
              <w:rPr>
                <w:iCs/>
              </w:rPr>
              <w:t>города Норильска</w:t>
            </w:r>
            <w:r w:rsidRPr="000228D1">
              <w:t>, повышение эффективности отрасли жилищно-коммунального хозяйства;</w:t>
            </w:r>
          </w:p>
          <w:p w14:paraId="10FBB160" w14:textId="77777777" w:rsidR="0016355A" w:rsidRPr="000228D1" w:rsidRDefault="0016355A" w:rsidP="000225A6">
            <w:pPr>
              <w:numPr>
                <w:ilvl w:val="0"/>
                <w:numId w:val="3"/>
              </w:numPr>
              <w:tabs>
                <w:tab w:val="clear" w:pos="720"/>
                <w:tab w:val="num" w:pos="569"/>
              </w:tabs>
              <w:suppressAutoHyphens/>
              <w:spacing w:line="240" w:lineRule="auto"/>
              <w:ind w:left="0" w:firstLine="0"/>
            </w:pPr>
            <w:r w:rsidRPr="000228D1">
              <w:t>эффективное использование системы ресурсо- и энергосбережения;</w:t>
            </w:r>
          </w:p>
          <w:p w14:paraId="22D072CA" w14:textId="77777777" w:rsidR="0016355A" w:rsidRPr="000228D1" w:rsidRDefault="0016355A" w:rsidP="000225A6">
            <w:pPr>
              <w:numPr>
                <w:ilvl w:val="0"/>
                <w:numId w:val="3"/>
              </w:numPr>
              <w:tabs>
                <w:tab w:val="clear" w:pos="720"/>
                <w:tab w:val="num" w:pos="569"/>
              </w:tabs>
              <w:suppressAutoHyphens/>
              <w:spacing w:line="240" w:lineRule="auto"/>
              <w:ind w:left="0" w:firstLine="0"/>
            </w:pPr>
            <w:r w:rsidRPr="000228D1">
              <w:t>создание благоприятного инвестиционного климата;</w:t>
            </w:r>
          </w:p>
          <w:p w14:paraId="31D06ABA" w14:textId="77777777" w:rsidR="0016355A" w:rsidRPr="000228D1" w:rsidRDefault="0016355A" w:rsidP="000225A6">
            <w:pPr>
              <w:numPr>
                <w:ilvl w:val="0"/>
                <w:numId w:val="3"/>
              </w:numPr>
              <w:tabs>
                <w:tab w:val="clear" w:pos="720"/>
                <w:tab w:val="num" w:pos="569"/>
              </w:tabs>
              <w:suppressAutoHyphens/>
              <w:spacing w:line="240" w:lineRule="auto"/>
              <w:ind w:left="0" w:firstLine="0"/>
            </w:pPr>
            <w:r w:rsidRPr="000228D1">
              <w:t>модернизация и обновление коммунальной инфраструктуры при обеспечении доступности коммунальных ресурсов для потребителей;</w:t>
            </w:r>
          </w:p>
          <w:p w14:paraId="239B3604" w14:textId="77777777" w:rsidR="0016355A" w:rsidRPr="000228D1" w:rsidRDefault="0016355A" w:rsidP="000225A6">
            <w:pPr>
              <w:numPr>
                <w:ilvl w:val="0"/>
                <w:numId w:val="3"/>
              </w:numPr>
              <w:tabs>
                <w:tab w:val="clear" w:pos="720"/>
                <w:tab w:val="num" w:pos="569"/>
              </w:tabs>
              <w:suppressAutoHyphens/>
              <w:spacing w:line="240" w:lineRule="auto"/>
              <w:ind w:left="0" w:firstLine="0"/>
            </w:pPr>
            <w:r w:rsidRPr="000228D1">
              <w:t xml:space="preserve">использование системы </w:t>
            </w:r>
            <w:r w:rsidR="00D63425" w:rsidRPr="000228D1">
              <w:t>муниципально-частного</w:t>
            </w:r>
            <w:r w:rsidRPr="000228D1">
              <w:t xml:space="preserve"> партнерства путем заключения концессионных соглашений или софинансирования инвестиционных проектов за счет средств бюджетов разных уровней;</w:t>
            </w:r>
          </w:p>
          <w:p w14:paraId="14740621" w14:textId="77777777" w:rsidR="0016355A" w:rsidRPr="000228D1" w:rsidRDefault="0016355A" w:rsidP="000225A6">
            <w:pPr>
              <w:numPr>
                <w:ilvl w:val="0"/>
                <w:numId w:val="3"/>
              </w:numPr>
              <w:tabs>
                <w:tab w:val="clear" w:pos="720"/>
                <w:tab w:val="num" w:pos="569"/>
              </w:tabs>
              <w:suppressAutoHyphens/>
              <w:spacing w:line="240" w:lineRule="auto"/>
              <w:ind w:left="0" w:firstLine="0"/>
            </w:pPr>
            <w:r w:rsidRPr="000228D1">
              <w:t xml:space="preserve">улучшение экологической ситуации на территории </w:t>
            </w:r>
            <w:r w:rsidRPr="000228D1">
              <w:rPr>
                <w:iCs/>
              </w:rPr>
              <w:t>города Норильска</w:t>
            </w:r>
            <w:r w:rsidRPr="000228D1">
              <w:rPr>
                <w:spacing w:val="-2"/>
              </w:rPr>
              <w:t>.</w:t>
            </w:r>
          </w:p>
        </w:tc>
      </w:tr>
      <w:tr w:rsidR="005B5238" w:rsidRPr="000228D1" w14:paraId="339FC5FA" w14:textId="77777777" w:rsidTr="00750910">
        <w:tc>
          <w:tcPr>
            <w:tcW w:w="2563" w:type="dxa"/>
            <w:shd w:val="clear" w:color="auto" w:fill="FFFFFF"/>
          </w:tcPr>
          <w:p w14:paraId="44B3DE0D" w14:textId="77777777" w:rsidR="0016355A" w:rsidRPr="000228D1" w:rsidRDefault="0016355A" w:rsidP="00AB6A1D">
            <w:pPr>
              <w:spacing w:line="240" w:lineRule="auto"/>
              <w:ind w:firstLine="0"/>
              <w:jc w:val="left"/>
              <w:rPr>
                <w:b/>
              </w:rPr>
            </w:pPr>
            <w:r w:rsidRPr="000228D1">
              <w:rPr>
                <w:b/>
              </w:rPr>
              <w:lastRenderedPageBreak/>
              <w:t>Важнейшие целевые показатели программы:</w:t>
            </w:r>
          </w:p>
        </w:tc>
        <w:tc>
          <w:tcPr>
            <w:tcW w:w="7029" w:type="dxa"/>
            <w:shd w:val="clear" w:color="auto" w:fill="FFFFFF"/>
          </w:tcPr>
          <w:p w14:paraId="435A7BDA" w14:textId="77777777" w:rsidR="0016355A" w:rsidRPr="000228D1" w:rsidRDefault="0016355A" w:rsidP="000225A6">
            <w:pPr>
              <w:numPr>
                <w:ilvl w:val="0"/>
                <w:numId w:val="4"/>
              </w:numPr>
              <w:tabs>
                <w:tab w:val="clear" w:pos="720"/>
                <w:tab w:val="num" w:pos="569"/>
              </w:tabs>
              <w:suppressAutoHyphens/>
              <w:spacing w:line="240" w:lineRule="auto"/>
              <w:ind w:left="0" w:firstLine="0"/>
            </w:pPr>
            <w:r w:rsidRPr="000228D1">
              <w:t>критерии доступности для населения коммунальных услуг;</w:t>
            </w:r>
          </w:p>
          <w:p w14:paraId="014E3FF4" w14:textId="77777777" w:rsidR="0016355A" w:rsidRPr="000228D1" w:rsidRDefault="0016355A" w:rsidP="000225A6">
            <w:pPr>
              <w:numPr>
                <w:ilvl w:val="0"/>
                <w:numId w:val="4"/>
              </w:numPr>
              <w:tabs>
                <w:tab w:val="clear" w:pos="720"/>
                <w:tab w:val="num" w:pos="569"/>
              </w:tabs>
              <w:suppressAutoHyphens/>
              <w:spacing w:line="240" w:lineRule="auto"/>
              <w:ind w:left="0" w:firstLine="0"/>
            </w:pPr>
            <w:r w:rsidRPr="000228D1">
              <w:t xml:space="preserve">показатели спроса на коммунальные ресурсы и перспективной нагрузки; </w:t>
            </w:r>
          </w:p>
          <w:p w14:paraId="31F81A61" w14:textId="77777777" w:rsidR="0016355A" w:rsidRPr="000228D1" w:rsidRDefault="0016355A" w:rsidP="000225A6">
            <w:pPr>
              <w:numPr>
                <w:ilvl w:val="0"/>
                <w:numId w:val="4"/>
              </w:numPr>
              <w:tabs>
                <w:tab w:val="clear" w:pos="720"/>
                <w:tab w:val="num" w:pos="569"/>
              </w:tabs>
              <w:suppressAutoHyphens/>
              <w:spacing w:line="240" w:lineRule="auto"/>
              <w:ind w:left="0" w:firstLine="0"/>
            </w:pPr>
            <w:r w:rsidRPr="000228D1">
              <w:t>показатели качества поставляемых коммунальных ресурсов;</w:t>
            </w:r>
          </w:p>
          <w:p w14:paraId="1618D18F" w14:textId="77777777" w:rsidR="0016355A" w:rsidRPr="000228D1" w:rsidRDefault="0016355A" w:rsidP="000225A6">
            <w:pPr>
              <w:numPr>
                <w:ilvl w:val="0"/>
                <w:numId w:val="4"/>
              </w:numPr>
              <w:tabs>
                <w:tab w:val="clear" w:pos="720"/>
                <w:tab w:val="num" w:pos="569"/>
              </w:tabs>
              <w:suppressAutoHyphens/>
              <w:spacing w:line="240" w:lineRule="auto"/>
              <w:ind w:left="0" w:firstLine="0"/>
            </w:pPr>
            <w:r w:rsidRPr="000228D1">
              <w:t>показатели степени охвата потребителей приборами учета (с выделением многоквартирных домов и бюджетных организаций);</w:t>
            </w:r>
          </w:p>
          <w:p w14:paraId="512C2384" w14:textId="77777777" w:rsidR="0016355A" w:rsidRPr="000228D1" w:rsidRDefault="0016355A" w:rsidP="000225A6">
            <w:pPr>
              <w:numPr>
                <w:ilvl w:val="0"/>
                <w:numId w:val="4"/>
              </w:numPr>
              <w:tabs>
                <w:tab w:val="clear" w:pos="720"/>
                <w:tab w:val="num" w:pos="569"/>
              </w:tabs>
              <w:suppressAutoHyphens/>
              <w:spacing w:line="240" w:lineRule="auto"/>
              <w:ind w:left="0" w:firstLine="0"/>
            </w:pPr>
            <w:r w:rsidRPr="000228D1">
              <w:t>показатели надежности по каждой системе ресурсоснабжения;</w:t>
            </w:r>
          </w:p>
          <w:p w14:paraId="255B68DE" w14:textId="77777777" w:rsidR="0016355A" w:rsidRPr="000228D1" w:rsidRDefault="0016355A" w:rsidP="000225A6">
            <w:pPr>
              <w:numPr>
                <w:ilvl w:val="0"/>
                <w:numId w:val="4"/>
              </w:numPr>
              <w:tabs>
                <w:tab w:val="clear" w:pos="720"/>
                <w:tab w:val="num" w:pos="569"/>
              </w:tabs>
              <w:suppressAutoHyphens/>
              <w:spacing w:line="240" w:lineRule="auto"/>
              <w:ind w:left="0" w:firstLine="0"/>
            </w:pPr>
            <w:r w:rsidRPr="000228D1">
              <w:t>показатели эффективности производства и транспортировки ресурсов по каждой системе ресурсоснабжения;</w:t>
            </w:r>
          </w:p>
          <w:p w14:paraId="3ED2C9A4" w14:textId="77777777" w:rsidR="0016355A" w:rsidRPr="000228D1" w:rsidRDefault="0016355A" w:rsidP="000225A6">
            <w:pPr>
              <w:numPr>
                <w:ilvl w:val="0"/>
                <w:numId w:val="4"/>
              </w:numPr>
              <w:tabs>
                <w:tab w:val="clear" w:pos="720"/>
                <w:tab w:val="num" w:pos="569"/>
              </w:tabs>
              <w:suppressAutoHyphens/>
              <w:spacing w:line="240" w:lineRule="auto"/>
              <w:ind w:left="0" w:firstLine="0"/>
            </w:pPr>
            <w:r w:rsidRPr="000228D1">
              <w:t>показатели эффективности потребления каждого вида коммунального ресурса;</w:t>
            </w:r>
          </w:p>
          <w:p w14:paraId="378E6CE0" w14:textId="77777777" w:rsidR="0016355A" w:rsidRPr="000228D1" w:rsidRDefault="0016355A" w:rsidP="000225A6">
            <w:pPr>
              <w:numPr>
                <w:ilvl w:val="0"/>
                <w:numId w:val="4"/>
              </w:numPr>
              <w:tabs>
                <w:tab w:val="clear" w:pos="720"/>
                <w:tab w:val="num" w:pos="569"/>
              </w:tabs>
              <w:suppressAutoHyphens/>
              <w:spacing w:line="240" w:lineRule="auto"/>
              <w:ind w:left="0" w:firstLine="0"/>
            </w:pPr>
            <w:r w:rsidRPr="000228D1">
              <w:t>показатели воздействия на окружающую среду.</w:t>
            </w:r>
          </w:p>
          <w:p w14:paraId="6DF38E1C" w14:textId="77777777" w:rsidR="004812D8" w:rsidRPr="000228D1" w:rsidRDefault="004812D8" w:rsidP="004812D8">
            <w:pPr>
              <w:suppressAutoHyphens/>
              <w:spacing w:line="240" w:lineRule="auto"/>
              <w:ind w:firstLine="0"/>
            </w:pPr>
            <w:r w:rsidRPr="000228D1">
              <w:t>Целевые показатели и индикаторы по системам коммунальной инфраструктуры указаны в разделе 4.</w:t>
            </w:r>
          </w:p>
        </w:tc>
      </w:tr>
      <w:tr w:rsidR="005B5238" w:rsidRPr="000228D1" w14:paraId="58B388E0" w14:textId="77777777" w:rsidTr="00750910">
        <w:tc>
          <w:tcPr>
            <w:tcW w:w="2563" w:type="dxa"/>
          </w:tcPr>
          <w:p w14:paraId="137AE0C3" w14:textId="77777777" w:rsidR="0016355A" w:rsidRPr="000228D1" w:rsidRDefault="0016355A" w:rsidP="00AB6A1D">
            <w:pPr>
              <w:spacing w:line="240" w:lineRule="auto"/>
              <w:ind w:firstLine="0"/>
              <w:jc w:val="left"/>
              <w:rPr>
                <w:b/>
              </w:rPr>
            </w:pPr>
            <w:r w:rsidRPr="000228D1">
              <w:rPr>
                <w:b/>
              </w:rPr>
              <w:t>Сроки и этапы реализации программы:</w:t>
            </w:r>
          </w:p>
        </w:tc>
        <w:tc>
          <w:tcPr>
            <w:tcW w:w="7029" w:type="dxa"/>
            <w:vAlign w:val="center"/>
          </w:tcPr>
          <w:p w14:paraId="6C0D639E" w14:textId="77777777" w:rsidR="0016355A" w:rsidRPr="000228D1" w:rsidRDefault="0016355A" w:rsidP="00311031">
            <w:pPr>
              <w:spacing w:line="240" w:lineRule="auto"/>
              <w:ind w:firstLine="0"/>
              <w:jc w:val="left"/>
            </w:pPr>
            <w:r w:rsidRPr="000228D1">
              <w:t xml:space="preserve">с 2016 </w:t>
            </w:r>
            <w:r w:rsidR="00B04DA0" w:rsidRPr="000228D1">
              <w:t xml:space="preserve">г. </w:t>
            </w:r>
            <w:r w:rsidRPr="000228D1">
              <w:t xml:space="preserve"> по 2025 </w:t>
            </w:r>
            <w:r w:rsidR="00B04DA0" w:rsidRPr="000228D1">
              <w:t xml:space="preserve">г. </w:t>
            </w:r>
            <w:r w:rsidR="009436AF" w:rsidRPr="000228D1">
              <w:t xml:space="preserve"> </w:t>
            </w:r>
          </w:p>
        </w:tc>
      </w:tr>
      <w:tr w:rsidR="005B5238" w:rsidRPr="000228D1" w14:paraId="49A31060" w14:textId="77777777" w:rsidTr="00750910">
        <w:tc>
          <w:tcPr>
            <w:tcW w:w="2563" w:type="dxa"/>
          </w:tcPr>
          <w:p w14:paraId="7A96E98A" w14:textId="77777777" w:rsidR="0016355A" w:rsidRPr="000228D1" w:rsidRDefault="0016355A" w:rsidP="00AB6A1D">
            <w:pPr>
              <w:tabs>
                <w:tab w:val="left" w:pos="720"/>
              </w:tabs>
              <w:spacing w:line="240" w:lineRule="auto"/>
              <w:ind w:firstLine="0"/>
              <w:rPr>
                <w:b/>
              </w:rPr>
            </w:pPr>
            <w:r w:rsidRPr="000228D1">
              <w:rPr>
                <w:b/>
              </w:rPr>
              <w:t>Объемы финансирования программы</w:t>
            </w:r>
            <w:r w:rsidR="005760F3" w:rsidRPr="000228D1">
              <w:rPr>
                <w:b/>
              </w:rPr>
              <w:t xml:space="preserve"> (капитальные вложения)</w:t>
            </w:r>
            <w:r w:rsidRPr="000228D1">
              <w:rPr>
                <w:b/>
              </w:rPr>
              <w:t>:</w:t>
            </w:r>
          </w:p>
        </w:tc>
        <w:tc>
          <w:tcPr>
            <w:tcW w:w="7029" w:type="dxa"/>
            <w:shd w:val="clear" w:color="auto" w:fill="FFFFFF"/>
          </w:tcPr>
          <w:p w14:paraId="0A8A501E" w14:textId="29F5990D" w:rsidR="0016355A" w:rsidRPr="000228D1" w:rsidRDefault="0016355A" w:rsidP="00AB6A1D">
            <w:pPr>
              <w:pStyle w:val="ConsPlusNormal"/>
              <w:tabs>
                <w:tab w:val="left" w:pos="540"/>
              </w:tabs>
              <w:jc w:val="both"/>
              <w:rPr>
                <w:rFonts w:ascii="Times New Roman" w:hAnsi="Times New Roman" w:cs="Times New Roman"/>
                <w:sz w:val="24"/>
                <w:szCs w:val="24"/>
              </w:rPr>
            </w:pPr>
            <w:r w:rsidRPr="000228D1">
              <w:rPr>
                <w:rFonts w:ascii="Times New Roman" w:hAnsi="Times New Roman" w:cs="Times New Roman"/>
                <w:sz w:val="24"/>
                <w:szCs w:val="24"/>
              </w:rPr>
              <w:t xml:space="preserve">Объем финансирования развития коммунальной инфраструктуры составляет </w:t>
            </w:r>
            <w:r w:rsidR="00942ECB" w:rsidRPr="00942ECB">
              <w:rPr>
                <w:rFonts w:ascii="Times New Roman" w:hAnsi="Times New Roman" w:cs="Times New Roman"/>
                <w:b/>
                <w:sz w:val="24"/>
                <w:szCs w:val="24"/>
              </w:rPr>
              <w:t>188 081 455,2</w:t>
            </w:r>
            <w:r w:rsidR="00983F78" w:rsidRPr="000228D1">
              <w:rPr>
                <w:rFonts w:ascii="Times New Roman" w:hAnsi="Times New Roman" w:cs="Times New Roman"/>
                <w:b/>
                <w:sz w:val="24"/>
                <w:szCs w:val="24"/>
              </w:rPr>
              <w:t xml:space="preserve"> </w:t>
            </w:r>
            <w:r w:rsidRPr="000228D1">
              <w:rPr>
                <w:rFonts w:ascii="Times New Roman" w:hAnsi="Times New Roman" w:cs="Times New Roman"/>
                <w:b/>
                <w:sz w:val="24"/>
                <w:szCs w:val="24"/>
              </w:rPr>
              <w:t>тыс. руб.</w:t>
            </w:r>
            <w:r w:rsidRPr="000228D1">
              <w:rPr>
                <w:rFonts w:ascii="Times New Roman" w:hAnsi="Times New Roman" w:cs="Times New Roman"/>
                <w:sz w:val="24"/>
                <w:szCs w:val="24"/>
              </w:rPr>
              <w:t>, в том числе:</w:t>
            </w:r>
          </w:p>
          <w:p w14:paraId="77304179" w14:textId="5711BC13" w:rsidR="0016355A" w:rsidRPr="000228D1" w:rsidRDefault="0016355A" w:rsidP="00983F78">
            <w:pPr>
              <w:pStyle w:val="ConsPlusNormal"/>
              <w:numPr>
                <w:ilvl w:val="0"/>
                <w:numId w:val="5"/>
              </w:numPr>
              <w:tabs>
                <w:tab w:val="left" w:pos="540"/>
              </w:tabs>
              <w:jc w:val="both"/>
              <w:rPr>
                <w:rFonts w:ascii="Times New Roman" w:hAnsi="Times New Roman" w:cs="Times New Roman"/>
                <w:sz w:val="24"/>
                <w:szCs w:val="24"/>
              </w:rPr>
            </w:pPr>
            <w:r w:rsidRPr="000228D1">
              <w:rPr>
                <w:rFonts w:ascii="Times New Roman" w:hAnsi="Times New Roman" w:cs="Times New Roman"/>
                <w:sz w:val="24"/>
                <w:szCs w:val="24"/>
              </w:rPr>
              <w:t xml:space="preserve">на систему электроснабжения – </w:t>
            </w:r>
            <w:r w:rsidR="00942ECB">
              <w:rPr>
                <w:rFonts w:ascii="Times New Roman" w:hAnsi="Times New Roman" w:cs="Times New Roman"/>
                <w:sz w:val="24"/>
                <w:szCs w:val="24"/>
              </w:rPr>
              <w:t>4 314 808,3</w:t>
            </w:r>
            <w:r w:rsidR="00983F78" w:rsidRPr="000228D1">
              <w:rPr>
                <w:rFonts w:ascii="Times New Roman" w:hAnsi="Times New Roman" w:cs="Times New Roman"/>
                <w:sz w:val="24"/>
                <w:szCs w:val="24"/>
              </w:rPr>
              <w:t xml:space="preserve"> </w:t>
            </w:r>
            <w:r w:rsidRPr="000228D1">
              <w:rPr>
                <w:rFonts w:ascii="Times New Roman" w:hAnsi="Times New Roman" w:cs="Times New Roman"/>
                <w:sz w:val="24"/>
                <w:szCs w:val="24"/>
              </w:rPr>
              <w:t>тыс. руб.;</w:t>
            </w:r>
          </w:p>
          <w:p w14:paraId="114CB01A" w14:textId="6B8A96CD" w:rsidR="0016355A" w:rsidRPr="000228D1" w:rsidRDefault="0016355A" w:rsidP="00983F78">
            <w:pPr>
              <w:pStyle w:val="ConsPlusNormal"/>
              <w:numPr>
                <w:ilvl w:val="0"/>
                <w:numId w:val="5"/>
              </w:numPr>
              <w:tabs>
                <w:tab w:val="left" w:pos="540"/>
              </w:tabs>
              <w:jc w:val="both"/>
              <w:rPr>
                <w:rFonts w:ascii="Times New Roman" w:hAnsi="Times New Roman" w:cs="Times New Roman"/>
                <w:sz w:val="24"/>
                <w:szCs w:val="24"/>
              </w:rPr>
            </w:pPr>
            <w:r w:rsidRPr="000228D1">
              <w:rPr>
                <w:rFonts w:ascii="Times New Roman" w:hAnsi="Times New Roman" w:cs="Times New Roman"/>
                <w:sz w:val="24"/>
                <w:szCs w:val="24"/>
              </w:rPr>
              <w:t xml:space="preserve">на систему теплоснабжения – </w:t>
            </w:r>
            <w:r w:rsidR="00942ECB">
              <w:rPr>
                <w:rFonts w:ascii="Times New Roman" w:hAnsi="Times New Roman" w:cs="Times New Roman"/>
                <w:sz w:val="24"/>
                <w:szCs w:val="24"/>
              </w:rPr>
              <w:t>152 831 137,8</w:t>
            </w:r>
            <w:r w:rsidRPr="000228D1">
              <w:rPr>
                <w:rFonts w:ascii="Times New Roman" w:hAnsi="Times New Roman" w:cs="Times New Roman"/>
                <w:sz w:val="24"/>
                <w:szCs w:val="24"/>
              </w:rPr>
              <w:t xml:space="preserve"> тыс. руб.;</w:t>
            </w:r>
          </w:p>
          <w:p w14:paraId="460C93B6" w14:textId="677C1DC4" w:rsidR="0016355A" w:rsidRPr="000228D1" w:rsidRDefault="0016355A" w:rsidP="00983F78">
            <w:pPr>
              <w:pStyle w:val="ConsPlusNormal"/>
              <w:numPr>
                <w:ilvl w:val="0"/>
                <w:numId w:val="5"/>
              </w:numPr>
              <w:tabs>
                <w:tab w:val="left" w:pos="540"/>
              </w:tabs>
              <w:jc w:val="both"/>
              <w:rPr>
                <w:rFonts w:ascii="Times New Roman" w:hAnsi="Times New Roman" w:cs="Times New Roman"/>
                <w:sz w:val="24"/>
                <w:szCs w:val="24"/>
              </w:rPr>
            </w:pPr>
            <w:r w:rsidRPr="000228D1">
              <w:rPr>
                <w:rFonts w:ascii="Times New Roman" w:hAnsi="Times New Roman" w:cs="Times New Roman"/>
                <w:sz w:val="24"/>
                <w:szCs w:val="24"/>
              </w:rPr>
              <w:t xml:space="preserve">на систему водоснабжения – </w:t>
            </w:r>
            <w:r w:rsidR="00983F78" w:rsidRPr="000228D1">
              <w:rPr>
                <w:rFonts w:ascii="Times New Roman" w:hAnsi="Times New Roman" w:cs="Times New Roman"/>
                <w:sz w:val="24"/>
                <w:szCs w:val="24"/>
              </w:rPr>
              <w:t>14</w:t>
            </w:r>
            <w:r w:rsidR="00942ECB">
              <w:rPr>
                <w:rFonts w:ascii="Times New Roman" w:hAnsi="Times New Roman" w:cs="Times New Roman"/>
                <w:sz w:val="24"/>
                <w:szCs w:val="24"/>
              </w:rPr>
              <w:t> 456 647,</w:t>
            </w:r>
            <w:r w:rsidR="009A571B">
              <w:rPr>
                <w:rFonts w:ascii="Times New Roman" w:hAnsi="Times New Roman" w:cs="Times New Roman"/>
                <w:sz w:val="24"/>
                <w:szCs w:val="24"/>
              </w:rPr>
              <w:t>1</w:t>
            </w:r>
            <w:r w:rsidR="00983F78" w:rsidRPr="000228D1">
              <w:rPr>
                <w:rFonts w:ascii="Times New Roman" w:hAnsi="Times New Roman" w:cs="Times New Roman"/>
                <w:sz w:val="24"/>
                <w:szCs w:val="24"/>
              </w:rPr>
              <w:t xml:space="preserve"> </w:t>
            </w:r>
            <w:r w:rsidRPr="000228D1">
              <w:rPr>
                <w:rFonts w:ascii="Times New Roman" w:hAnsi="Times New Roman" w:cs="Times New Roman"/>
                <w:sz w:val="24"/>
                <w:szCs w:val="24"/>
              </w:rPr>
              <w:t xml:space="preserve">тыс. руб.; </w:t>
            </w:r>
          </w:p>
          <w:p w14:paraId="6B8B84C8" w14:textId="38DDEF90" w:rsidR="0016355A" w:rsidRPr="000228D1" w:rsidRDefault="0016355A" w:rsidP="00983F78">
            <w:pPr>
              <w:pStyle w:val="ConsPlusNormal"/>
              <w:numPr>
                <w:ilvl w:val="0"/>
                <w:numId w:val="5"/>
              </w:numPr>
              <w:tabs>
                <w:tab w:val="left" w:pos="540"/>
              </w:tabs>
              <w:jc w:val="both"/>
              <w:rPr>
                <w:rFonts w:ascii="Times New Roman" w:hAnsi="Times New Roman" w:cs="Times New Roman"/>
                <w:sz w:val="24"/>
                <w:szCs w:val="24"/>
              </w:rPr>
            </w:pPr>
            <w:r w:rsidRPr="000228D1">
              <w:rPr>
                <w:rFonts w:ascii="Times New Roman" w:hAnsi="Times New Roman" w:cs="Times New Roman"/>
                <w:sz w:val="24"/>
                <w:szCs w:val="24"/>
              </w:rPr>
              <w:t xml:space="preserve">на систему водоотведения – </w:t>
            </w:r>
            <w:r w:rsidR="00983F78" w:rsidRPr="000228D1">
              <w:rPr>
                <w:rFonts w:ascii="Times New Roman" w:hAnsi="Times New Roman" w:cs="Times New Roman"/>
                <w:sz w:val="24"/>
                <w:szCs w:val="24"/>
              </w:rPr>
              <w:t>8</w:t>
            </w:r>
            <w:r w:rsidR="00942ECB">
              <w:rPr>
                <w:rFonts w:ascii="Times New Roman" w:hAnsi="Times New Roman" w:cs="Times New Roman"/>
                <w:sz w:val="24"/>
                <w:szCs w:val="24"/>
              </w:rPr>
              <w:t> 371 382,4</w:t>
            </w:r>
            <w:r w:rsidR="00983F78" w:rsidRPr="000228D1">
              <w:rPr>
                <w:rFonts w:ascii="Times New Roman" w:hAnsi="Times New Roman" w:cs="Times New Roman"/>
                <w:sz w:val="24"/>
                <w:szCs w:val="24"/>
              </w:rPr>
              <w:t xml:space="preserve"> </w:t>
            </w:r>
            <w:r w:rsidRPr="000228D1">
              <w:rPr>
                <w:rFonts w:ascii="Times New Roman" w:hAnsi="Times New Roman" w:cs="Times New Roman"/>
                <w:sz w:val="24"/>
                <w:szCs w:val="24"/>
              </w:rPr>
              <w:t>тыс. руб.;</w:t>
            </w:r>
          </w:p>
          <w:p w14:paraId="6271DA6D" w14:textId="1AEE562F" w:rsidR="0016355A" w:rsidRPr="000228D1" w:rsidRDefault="0016355A" w:rsidP="00983F78">
            <w:pPr>
              <w:pStyle w:val="ConsPlusNormal"/>
              <w:numPr>
                <w:ilvl w:val="0"/>
                <w:numId w:val="5"/>
              </w:numPr>
              <w:tabs>
                <w:tab w:val="left" w:pos="540"/>
              </w:tabs>
              <w:jc w:val="both"/>
              <w:rPr>
                <w:rFonts w:ascii="Times New Roman" w:hAnsi="Times New Roman" w:cs="Times New Roman"/>
                <w:sz w:val="24"/>
                <w:szCs w:val="24"/>
              </w:rPr>
            </w:pPr>
            <w:r w:rsidRPr="000228D1">
              <w:rPr>
                <w:rFonts w:ascii="Times New Roman" w:hAnsi="Times New Roman" w:cs="Times New Roman"/>
                <w:sz w:val="24"/>
                <w:szCs w:val="24"/>
              </w:rPr>
              <w:t xml:space="preserve">на систему обращения ТКО – </w:t>
            </w:r>
            <w:r w:rsidR="00983F78" w:rsidRPr="000228D1">
              <w:rPr>
                <w:rFonts w:ascii="Times New Roman" w:hAnsi="Times New Roman" w:cs="Times New Roman"/>
                <w:sz w:val="24"/>
                <w:szCs w:val="24"/>
              </w:rPr>
              <w:t>7</w:t>
            </w:r>
            <w:r w:rsidR="00942ECB">
              <w:rPr>
                <w:rFonts w:ascii="Times New Roman" w:hAnsi="Times New Roman" w:cs="Times New Roman"/>
                <w:sz w:val="24"/>
                <w:szCs w:val="24"/>
              </w:rPr>
              <w:t> 404 073,1</w:t>
            </w:r>
            <w:r w:rsidR="00983F78" w:rsidRPr="000228D1">
              <w:rPr>
                <w:rFonts w:ascii="Times New Roman" w:hAnsi="Times New Roman" w:cs="Times New Roman"/>
                <w:sz w:val="24"/>
                <w:szCs w:val="24"/>
              </w:rPr>
              <w:t xml:space="preserve"> </w:t>
            </w:r>
            <w:r w:rsidRPr="000228D1">
              <w:rPr>
                <w:rFonts w:ascii="Times New Roman" w:hAnsi="Times New Roman" w:cs="Times New Roman"/>
                <w:sz w:val="24"/>
                <w:szCs w:val="24"/>
              </w:rPr>
              <w:t>тыс. руб.;</w:t>
            </w:r>
          </w:p>
          <w:p w14:paraId="44D5657C" w14:textId="77777777" w:rsidR="0016355A" w:rsidRPr="000228D1" w:rsidRDefault="0016355A" w:rsidP="00983F78">
            <w:pPr>
              <w:pStyle w:val="ConsPlusNormal"/>
              <w:numPr>
                <w:ilvl w:val="0"/>
                <w:numId w:val="5"/>
              </w:numPr>
              <w:tabs>
                <w:tab w:val="left" w:pos="540"/>
              </w:tabs>
              <w:jc w:val="both"/>
              <w:rPr>
                <w:rFonts w:ascii="Times New Roman" w:hAnsi="Times New Roman" w:cs="Times New Roman"/>
                <w:sz w:val="24"/>
                <w:szCs w:val="24"/>
              </w:rPr>
            </w:pPr>
            <w:r w:rsidRPr="000228D1">
              <w:rPr>
                <w:rFonts w:ascii="Times New Roman" w:hAnsi="Times New Roman" w:cs="Times New Roman"/>
                <w:sz w:val="24"/>
                <w:szCs w:val="24"/>
              </w:rPr>
              <w:t xml:space="preserve">на мероприятия по </w:t>
            </w:r>
            <w:r w:rsidR="00AA63DD" w:rsidRPr="000228D1">
              <w:rPr>
                <w:rFonts w:ascii="Times New Roman" w:hAnsi="Times New Roman" w:cs="Times New Roman"/>
                <w:sz w:val="24"/>
                <w:szCs w:val="24"/>
              </w:rPr>
              <w:t xml:space="preserve">повышению энергоэффективности - </w:t>
            </w:r>
            <w:r w:rsidR="00983F78" w:rsidRPr="000228D1">
              <w:rPr>
                <w:rFonts w:ascii="Times New Roman" w:hAnsi="Times New Roman" w:cs="Times New Roman"/>
                <w:sz w:val="24"/>
                <w:szCs w:val="24"/>
              </w:rPr>
              <w:t xml:space="preserve">703 406,5 </w:t>
            </w:r>
            <w:r w:rsidRPr="000228D1">
              <w:rPr>
                <w:rFonts w:ascii="Times New Roman" w:hAnsi="Times New Roman" w:cs="Times New Roman"/>
                <w:sz w:val="24"/>
                <w:szCs w:val="24"/>
              </w:rPr>
              <w:t>тыс. руб.</w:t>
            </w:r>
          </w:p>
        </w:tc>
      </w:tr>
      <w:tr w:rsidR="005B5238" w:rsidRPr="000228D1" w14:paraId="55FC04F2" w14:textId="77777777" w:rsidTr="00750910">
        <w:tc>
          <w:tcPr>
            <w:tcW w:w="2563" w:type="dxa"/>
          </w:tcPr>
          <w:p w14:paraId="0FB813E9" w14:textId="77777777" w:rsidR="0016355A" w:rsidRPr="000228D1" w:rsidRDefault="0016355A" w:rsidP="00AB6A1D">
            <w:pPr>
              <w:spacing w:line="240" w:lineRule="auto"/>
              <w:ind w:firstLine="0"/>
              <w:rPr>
                <w:b/>
              </w:rPr>
            </w:pPr>
            <w:r w:rsidRPr="000228D1">
              <w:rPr>
                <w:b/>
              </w:rPr>
              <w:t>Источники финансирования программы:</w:t>
            </w:r>
          </w:p>
        </w:tc>
        <w:tc>
          <w:tcPr>
            <w:tcW w:w="7029" w:type="dxa"/>
            <w:shd w:val="clear" w:color="auto" w:fill="FFFFFF"/>
          </w:tcPr>
          <w:p w14:paraId="23E08DBD" w14:textId="77777777" w:rsidR="0016355A" w:rsidRPr="000228D1" w:rsidRDefault="0016355A" w:rsidP="00AB6A1D">
            <w:pPr>
              <w:pStyle w:val="ConsPlusNormal"/>
              <w:widowControl/>
              <w:jc w:val="both"/>
              <w:rPr>
                <w:rFonts w:ascii="Times New Roman" w:hAnsi="Times New Roman" w:cs="Times New Roman"/>
                <w:sz w:val="24"/>
                <w:szCs w:val="24"/>
              </w:rPr>
            </w:pPr>
            <w:r w:rsidRPr="000228D1">
              <w:rPr>
                <w:rFonts w:ascii="Times New Roman" w:hAnsi="Times New Roman" w:cs="Times New Roman"/>
                <w:sz w:val="24"/>
                <w:szCs w:val="24"/>
              </w:rPr>
              <w:t>Источниками финансирования программы являются:</w:t>
            </w:r>
          </w:p>
          <w:p w14:paraId="78AA590F" w14:textId="77777777" w:rsidR="0016355A" w:rsidRPr="000228D1" w:rsidRDefault="0016355A" w:rsidP="000225A6">
            <w:pPr>
              <w:pStyle w:val="ConsPlusNormal"/>
              <w:widowControl/>
              <w:numPr>
                <w:ilvl w:val="0"/>
                <w:numId w:val="6"/>
              </w:numPr>
              <w:tabs>
                <w:tab w:val="clear" w:pos="749"/>
                <w:tab w:val="num" w:pos="569"/>
              </w:tabs>
              <w:ind w:left="0" w:firstLine="0"/>
              <w:jc w:val="both"/>
              <w:rPr>
                <w:rFonts w:ascii="Times New Roman" w:hAnsi="Times New Roman" w:cs="Times New Roman"/>
                <w:sz w:val="24"/>
                <w:szCs w:val="24"/>
              </w:rPr>
            </w:pPr>
            <w:r w:rsidRPr="000228D1">
              <w:rPr>
                <w:rFonts w:ascii="Times New Roman" w:hAnsi="Times New Roman" w:cs="Times New Roman"/>
                <w:sz w:val="24"/>
                <w:szCs w:val="24"/>
              </w:rPr>
              <w:t xml:space="preserve">собственные средства предприятий (прибыль, амортизационные отчисления, снижение затрат за счет реализации проектов), </w:t>
            </w:r>
          </w:p>
          <w:p w14:paraId="3A2786A4" w14:textId="77777777" w:rsidR="0016355A" w:rsidRPr="000228D1" w:rsidRDefault="0016355A" w:rsidP="000225A6">
            <w:pPr>
              <w:pStyle w:val="ConsPlusNormal"/>
              <w:widowControl/>
              <w:numPr>
                <w:ilvl w:val="0"/>
                <w:numId w:val="6"/>
              </w:numPr>
              <w:tabs>
                <w:tab w:val="clear" w:pos="749"/>
                <w:tab w:val="num" w:pos="569"/>
              </w:tabs>
              <w:ind w:left="0" w:firstLine="0"/>
              <w:jc w:val="both"/>
              <w:rPr>
                <w:rFonts w:ascii="Times New Roman" w:hAnsi="Times New Roman" w:cs="Times New Roman"/>
                <w:sz w:val="24"/>
                <w:szCs w:val="24"/>
              </w:rPr>
            </w:pPr>
            <w:r w:rsidRPr="000228D1">
              <w:rPr>
                <w:rFonts w:ascii="Times New Roman" w:hAnsi="Times New Roman" w:cs="Times New Roman"/>
                <w:sz w:val="24"/>
                <w:szCs w:val="24"/>
              </w:rPr>
              <w:t xml:space="preserve">плата за подключение (присоединение), </w:t>
            </w:r>
          </w:p>
          <w:p w14:paraId="19651487" w14:textId="77777777" w:rsidR="0016355A" w:rsidRPr="000228D1" w:rsidRDefault="0016355A" w:rsidP="000225A6">
            <w:pPr>
              <w:pStyle w:val="ConsPlusNormal"/>
              <w:widowControl/>
              <w:numPr>
                <w:ilvl w:val="0"/>
                <w:numId w:val="6"/>
              </w:numPr>
              <w:tabs>
                <w:tab w:val="clear" w:pos="749"/>
                <w:tab w:val="num" w:pos="569"/>
              </w:tabs>
              <w:ind w:left="0" w:firstLine="0"/>
              <w:jc w:val="both"/>
              <w:rPr>
                <w:rFonts w:ascii="Times New Roman" w:hAnsi="Times New Roman" w:cs="Times New Roman"/>
                <w:sz w:val="24"/>
                <w:szCs w:val="24"/>
              </w:rPr>
            </w:pPr>
            <w:r w:rsidRPr="000228D1">
              <w:rPr>
                <w:rFonts w:ascii="Times New Roman" w:hAnsi="Times New Roman" w:cs="Times New Roman"/>
                <w:sz w:val="24"/>
                <w:szCs w:val="24"/>
              </w:rPr>
              <w:t>бюджетные средства (местного, краевого, федерального бюджетов),</w:t>
            </w:r>
          </w:p>
          <w:p w14:paraId="55D13571" w14:textId="77777777" w:rsidR="0016355A" w:rsidRPr="000228D1" w:rsidRDefault="0016355A" w:rsidP="000225A6">
            <w:pPr>
              <w:pStyle w:val="ConsPlusNormal"/>
              <w:widowControl/>
              <w:numPr>
                <w:ilvl w:val="0"/>
                <w:numId w:val="6"/>
              </w:numPr>
              <w:tabs>
                <w:tab w:val="clear" w:pos="749"/>
                <w:tab w:val="num" w:pos="569"/>
              </w:tabs>
              <w:ind w:left="0" w:firstLine="0"/>
              <w:jc w:val="both"/>
              <w:rPr>
                <w:rFonts w:ascii="Times New Roman" w:hAnsi="Times New Roman" w:cs="Times New Roman"/>
                <w:sz w:val="24"/>
                <w:szCs w:val="24"/>
              </w:rPr>
            </w:pPr>
            <w:r w:rsidRPr="000228D1">
              <w:rPr>
                <w:rFonts w:ascii="Times New Roman" w:hAnsi="Times New Roman" w:cs="Times New Roman"/>
                <w:sz w:val="24"/>
                <w:szCs w:val="24"/>
              </w:rPr>
              <w:t>внебюджетные источники финансирования.</w:t>
            </w:r>
          </w:p>
        </w:tc>
      </w:tr>
      <w:tr w:rsidR="005B5238" w:rsidRPr="000228D1" w14:paraId="2EEA7DB6" w14:textId="77777777" w:rsidTr="00750910">
        <w:tc>
          <w:tcPr>
            <w:tcW w:w="2563" w:type="dxa"/>
          </w:tcPr>
          <w:p w14:paraId="40568A09" w14:textId="77777777" w:rsidR="0016355A" w:rsidRPr="000228D1" w:rsidRDefault="0016355A" w:rsidP="00AB6A1D">
            <w:pPr>
              <w:spacing w:line="240" w:lineRule="auto"/>
              <w:ind w:firstLine="0"/>
              <w:rPr>
                <w:b/>
              </w:rPr>
            </w:pPr>
            <w:r w:rsidRPr="000228D1">
              <w:rPr>
                <w:b/>
              </w:rPr>
              <w:lastRenderedPageBreak/>
              <w:t>Ожидаемые результаты:</w:t>
            </w:r>
          </w:p>
        </w:tc>
        <w:tc>
          <w:tcPr>
            <w:tcW w:w="7029" w:type="dxa"/>
            <w:shd w:val="clear" w:color="auto" w:fill="FFFFFF"/>
          </w:tcPr>
          <w:p w14:paraId="52FA581B" w14:textId="77777777" w:rsidR="0016355A" w:rsidRPr="000228D1" w:rsidRDefault="0016355A" w:rsidP="00AB6A1D">
            <w:pPr>
              <w:spacing w:line="240" w:lineRule="auto"/>
              <w:ind w:firstLine="0"/>
            </w:pPr>
            <w:r w:rsidRPr="000228D1">
              <w:t>В результате реализации программы:</w:t>
            </w:r>
          </w:p>
          <w:p w14:paraId="6912DFAB" w14:textId="77777777" w:rsidR="0016355A" w:rsidRPr="000228D1" w:rsidRDefault="0016355A" w:rsidP="000225A6">
            <w:pPr>
              <w:numPr>
                <w:ilvl w:val="0"/>
                <w:numId w:val="7"/>
              </w:numPr>
              <w:tabs>
                <w:tab w:val="clear" w:pos="1429"/>
                <w:tab w:val="num" w:pos="590"/>
              </w:tabs>
              <w:spacing w:line="240" w:lineRule="auto"/>
              <w:ind w:left="0" w:firstLine="0"/>
            </w:pPr>
            <w:r w:rsidRPr="000228D1">
              <w:t>будут проведены модернизация и развитие существующих систем коммунальной инфраструктуры электроснабжения, теплоснабжения, водоснабжения, системы водоотведения;</w:t>
            </w:r>
          </w:p>
          <w:p w14:paraId="141B977D" w14:textId="77777777" w:rsidR="0016355A" w:rsidRPr="000228D1" w:rsidRDefault="0016355A" w:rsidP="000225A6">
            <w:pPr>
              <w:numPr>
                <w:ilvl w:val="0"/>
                <w:numId w:val="7"/>
              </w:numPr>
              <w:tabs>
                <w:tab w:val="clear" w:pos="1429"/>
                <w:tab w:val="num" w:pos="590"/>
              </w:tabs>
              <w:spacing w:line="240" w:lineRule="auto"/>
              <w:ind w:left="0" w:firstLine="0"/>
            </w:pPr>
            <w:r w:rsidRPr="000228D1">
              <w:t>будет осуществлено развитие системы обращения твердых коммунальных отходов;</w:t>
            </w:r>
          </w:p>
          <w:p w14:paraId="018F4D43" w14:textId="77777777" w:rsidR="0016355A" w:rsidRPr="000228D1" w:rsidRDefault="0016355A" w:rsidP="000225A6">
            <w:pPr>
              <w:numPr>
                <w:ilvl w:val="0"/>
                <w:numId w:val="7"/>
              </w:numPr>
              <w:tabs>
                <w:tab w:val="clear" w:pos="1429"/>
                <w:tab w:val="num" w:pos="590"/>
              </w:tabs>
              <w:spacing w:line="240" w:lineRule="auto"/>
              <w:ind w:left="0" w:firstLine="0"/>
            </w:pPr>
            <w:r w:rsidRPr="000228D1">
              <w:t xml:space="preserve">улучшится качество предоставляемых услуг и улучшится качество жизни населения </w:t>
            </w:r>
            <w:r w:rsidRPr="000228D1">
              <w:rPr>
                <w:iCs/>
              </w:rPr>
              <w:t>города Норильска</w:t>
            </w:r>
            <w:r w:rsidRPr="000228D1">
              <w:t>;</w:t>
            </w:r>
          </w:p>
          <w:p w14:paraId="7193B550" w14:textId="77777777" w:rsidR="0016355A" w:rsidRPr="000228D1" w:rsidRDefault="0016355A" w:rsidP="000225A6">
            <w:pPr>
              <w:numPr>
                <w:ilvl w:val="0"/>
                <w:numId w:val="7"/>
              </w:numPr>
              <w:tabs>
                <w:tab w:val="clear" w:pos="1429"/>
                <w:tab w:val="num" w:pos="590"/>
              </w:tabs>
              <w:spacing w:line="240" w:lineRule="auto"/>
              <w:ind w:left="0" w:firstLine="0"/>
            </w:pPr>
            <w:r w:rsidRPr="000228D1">
              <w:t xml:space="preserve">улучшится экологическая ситуация на территории муниципального образования; </w:t>
            </w:r>
          </w:p>
          <w:p w14:paraId="4A9FC42F" w14:textId="77777777" w:rsidR="0016355A" w:rsidRPr="000228D1" w:rsidRDefault="0016355A" w:rsidP="000225A6">
            <w:pPr>
              <w:numPr>
                <w:ilvl w:val="0"/>
                <w:numId w:val="7"/>
              </w:numPr>
              <w:tabs>
                <w:tab w:val="clear" w:pos="1429"/>
                <w:tab w:val="num" w:pos="590"/>
              </w:tabs>
              <w:spacing w:line="240" w:lineRule="auto"/>
              <w:ind w:left="0" w:firstLine="0"/>
            </w:pPr>
            <w:r w:rsidRPr="000228D1">
              <w:t>снизится уровень износа объектов коммунальной инфраструктуры;</w:t>
            </w:r>
          </w:p>
          <w:p w14:paraId="6E3629B2" w14:textId="77777777" w:rsidR="0016355A" w:rsidRPr="000228D1" w:rsidRDefault="0016355A" w:rsidP="000225A6">
            <w:pPr>
              <w:numPr>
                <w:ilvl w:val="0"/>
                <w:numId w:val="7"/>
              </w:numPr>
              <w:tabs>
                <w:tab w:val="clear" w:pos="1429"/>
                <w:tab w:val="num" w:pos="590"/>
              </w:tabs>
              <w:spacing w:line="240" w:lineRule="auto"/>
              <w:ind w:left="0" w:firstLine="0"/>
            </w:pPr>
            <w:r w:rsidRPr="000228D1">
              <w:t>повысится финансовая устойчивость предприятий коммунальной сферы.</w:t>
            </w:r>
          </w:p>
        </w:tc>
      </w:tr>
    </w:tbl>
    <w:p w14:paraId="74E58642" w14:textId="77777777" w:rsidR="0016355A" w:rsidRPr="000228D1" w:rsidRDefault="0016355A" w:rsidP="00AB6A1D">
      <w:pPr>
        <w:spacing w:line="240" w:lineRule="auto"/>
        <w:rPr>
          <w:lang w:eastAsia="ru-RU"/>
        </w:rPr>
      </w:pPr>
    </w:p>
    <w:p w14:paraId="245C7555" w14:textId="77777777" w:rsidR="0016355A" w:rsidRPr="000228D1" w:rsidRDefault="0016355A" w:rsidP="00AB6A1D">
      <w:pPr>
        <w:spacing w:line="240" w:lineRule="auto"/>
        <w:ind w:firstLine="0"/>
        <w:jc w:val="left"/>
        <w:rPr>
          <w:rFonts w:eastAsia="Times New Roman" w:cs="Times New Roman"/>
          <w:b/>
          <w:bCs/>
          <w:szCs w:val="26"/>
          <w:lang w:eastAsia="ru-RU"/>
        </w:rPr>
      </w:pPr>
      <w:r w:rsidRPr="000228D1">
        <w:br w:type="page"/>
      </w:r>
    </w:p>
    <w:p w14:paraId="0A0E1254" w14:textId="77777777" w:rsidR="0016355A" w:rsidRPr="000228D1" w:rsidRDefault="0016355A" w:rsidP="00676400">
      <w:pPr>
        <w:pStyle w:val="22"/>
        <w:spacing w:line="240" w:lineRule="auto"/>
        <w:ind w:firstLine="0"/>
        <w:jc w:val="center"/>
      </w:pPr>
      <w:bookmarkStart w:id="13" w:name="_Toc136335089"/>
      <w:bookmarkStart w:id="14" w:name="_Toc136335577"/>
      <w:bookmarkStart w:id="15" w:name="_Toc136338300"/>
      <w:r w:rsidRPr="000228D1">
        <w:lastRenderedPageBreak/>
        <w:t>Раздел 2. Характеристика существующего состояния коммунальной инфраструктуры</w:t>
      </w:r>
      <w:bookmarkEnd w:id="13"/>
      <w:bookmarkEnd w:id="14"/>
      <w:bookmarkEnd w:id="15"/>
    </w:p>
    <w:p w14:paraId="58E1C8D3" w14:textId="77777777" w:rsidR="00AB6A1D" w:rsidRPr="000228D1" w:rsidRDefault="00AB6A1D" w:rsidP="00676400">
      <w:pPr>
        <w:spacing w:line="240" w:lineRule="auto"/>
        <w:rPr>
          <w:lang w:eastAsia="ru-RU"/>
        </w:rPr>
      </w:pPr>
    </w:p>
    <w:p w14:paraId="68E23C36" w14:textId="77777777" w:rsidR="0016355A" w:rsidRPr="000228D1" w:rsidRDefault="0016355A" w:rsidP="00F21070">
      <w:pPr>
        <w:spacing w:line="240" w:lineRule="auto"/>
        <w:outlineLvl w:val="2"/>
        <w:rPr>
          <w:rFonts w:eastAsia="Calibri" w:cs="Times New Roman"/>
          <w:b/>
          <w:szCs w:val="24"/>
        </w:rPr>
      </w:pPr>
      <w:bookmarkStart w:id="16" w:name="_Toc136338301"/>
      <w:r w:rsidRPr="000228D1">
        <w:rPr>
          <w:rFonts w:eastAsia="Calibri" w:cs="Times New Roman"/>
          <w:b/>
          <w:szCs w:val="24"/>
        </w:rPr>
        <w:t>2.1. Краткий анализ существующего состояния систем ресурсоснабжения</w:t>
      </w:r>
      <w:bookmarkEnd w:id="16"/>
    </w:p>
    <w:p w14:paraId="4A2CE398" w14:textId="77777777" w:rsidR="00F21070" w:rsidRPr="000228D1" w:rsidRDefault="00F21070" w:rsidP="00F21070">
      <w:pPr>
        <w:rPr>
          <w:lang w:eastAsia="ru-RU"/>
        </w:rPr>
      </w:pPr>
    </w:p>
    <w:p w14:paraId="3724215A" w14:textId="77777777" w:rsidR="0016355A" w:rsidRPr="000228D1" w:rsidRDefault="0033703C" w:rsidP="0083673B">
      <w:pPr>
        <w:spacing w:line="240" w:lineRule="auto"/>
        <w:jc w:val="center"/>
        <w:outlineLvl w:val="2"/>
        <w:rPr>
          <w:b/>
          <w:u w:val="single"/>
        </w:rPr>
      </w:pPr>
      <w:bookmarkStart w:id="17" w:name="_Toc136338302"/>
      <w:r w:rsidRPr="000228D1">
        <w:rPr>
          <w:b/>
          <w:u w:val="single"/>
        </w:rPr>
        <w:t xml:space="preserve">2.1.1. </w:t>
      </w:r>
      <w:r w:rsidR="0016355A" w:rsidRPr="000228D1">
        <w:rPr>
          <w:b/>
          <w:u w:val="single"/>
        </w:rPr>
        <w:t>Система электроснабжения</w:t>
      </w:r>
      <w:bookmarkEnd w:id="17"/>
    </w:p>
    <w:p w14:paraId="00203917"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Система электроснабжения </w:t>
      </w:r>
      <w:r w:rsidR="00AA2942" w:rsidRPr="000228D1">
        <w:rPr>
          <w:rFonts w:eastAsia="Calibri" w:cs="Times New Roman"/>
          <w:szCs w:val="24"/>
        </w:rPr>
        <w:t>муниципального образования</w:t>
      </w:r>
      <w:r w:rsidRPr="000228D1">
        <w:rPr>
          <w:rFonts w:eastAsia="Calibri" w:cs="Times New Roman"/>
          <w:szCs w:val="24"/>
        </w:rPr>
        <w:t xml:space="preserve"> город Норильск </w:t>
      </w:r>
      <w:r w:rsidR="00AA2942" w:rsidRPr="000228D1">
        <w:rPr>
          <w:rFonts w:eastAsia="Calibri" w:cs="Times New Roman"/>
          <w:szCs w:val="24"/>
        </w:rPr>
        <w:t xml:space="preserve">(далее – МО город Норильск) </w:t>
      </w:r>
      <w:r w:rsidRPr="000228D1">
        <w:rPr>
          <w:rFonts w:eastAsia="Calibri" w:cs="Times New Roman"/>
          <w:szCs w:val="24"/>
        </w:rPr>
        <w:t xml:space="preserve">является основной частью системы электроснабжения Норильского промышленного района и предназначена для обеспечения электроэнергией предприятий </w:t>
      </w:r>
      <w:r w:rsidR="009063F0" w:rsidRPr="000228D1">
        <w:rPr>
          <w:rFonts w:eastAsia="Calibri" w:cs="Times New Roman"/>
          <w:szCs w:val="24"/>
        </w:rPr>
        <w:t xml:space="preserve">ПАО </w:t>
      </w:r>
      <w:r w:rsidR="007B150C" w:rsidRPr="000228D1">
        <w:rPr>
          <w:rFonts w:eastAsia="Calibri" w:cs="Times New Roman"/>
          <w:szCs w:val="24"/>
        </w:rPr>
        <w:t>«</w:t>
      </w:r>
      <w:r w:rsidR="009063F0" w:rsidRPr="000228D1">
        <w:rPr>
          <w:rFonts w:eastAsia="Calibri" w:cs="Times New Roman"/>
          <w:szCs w:val="24"/>
        </w:rPr>
        <w:t xml:space="preserve">ГМК </w:t>
      </w:r>
      <w:r w:rsidR="007B150C" w:rsidRPr="000228D1">
        <w:rPr>
          <w:rFonts w:eastAsia="Calibri" w:cs="Times New Roman"/>
          <w:szCs w:val="24"/>
        </w:rPr>
        <w:t>«</w:t>
      </w:r>
      <w:r w:rsidR="009063F0"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 xml:space="preserve"> и населения городского округа.</w:t>
      </w:r>
    </w:p>
    <w:p w14:paraId="6F3ACE17" w14:textId="77777777" w:rsidR="0016355A" w:rsidRPr="000228D1" w:rsidRDefault="0016355A" w:rsidP="00F21070">
      <w:pPr>
        <w:spacing w:line="240" w:lineRule="auto"/>
        <w:rPr>
          <w:rFonts w:eastAsia="Calibri" w:cs="Times New Roman"/>
          <w:szCs w:val="24"/>
        </w:rPr>
      </w:pPr>
      <w:r w:rsidRPr="000228D1">
        <w:rPr>
          <w:rFonts w:eastAsia="Calibri" w:cs="Times New Roman"/>
          <w:szCs w:val="24"/>
        </w:rPr>
        <w:t>Единственный поставщик электроэнергии в городе Норильске – А</w:t>
      </w:r>
      <w:r w:rsidR="00DF1380" w:rsidRPr="000228D1">
        <w:rPr>
          <w:rFonts w:eastAsia="Calibri" w:cs="Times New Roman"/>
          <w:szCs w:val="24"/>
        </w:rPr>
        <w:t>кционерное общество</w:t>
      </w:r>
      <w:r w:rsidRPr="000228D1">
        <w:rPr>
          <w:rFonts w:eastAsia="Calibri" w:cs="Times New Roman"/>
          <w:szCs w:val="24"/>
        </w:rPr>
        <w:t xml:space="preserve"> </w:t>
      </w:r>
      <w:r w:rsidR="007B150C" w:rsidRPr="000228D1">
        <w:rPr>
          <w:rFonts w:eastAsia="Calibri" w:cs="Times New Roman"/>
          <w:szCs w:val="24"/>
        </w:rPr>
        <w:t>«</w:t>
      </w:r>
      <w:r w:rsidRPr="000228D1">
        <w:rPr>
          <w:rFonts w:eastAsia="Calibri" w:cs="Times New Roman"/>
          <w:szCs w:val="24"/>
        </w:rPr>
        <w:t>Норильско-Таймырская энергетическая компания</w:t>
      </w:r>
      <w:r w:rsidR="007B150C" w:rsidRPr="000228D1">
        <w:rPr>
          <w:rFonts w:eastAsia="Calibri" w:cs="Times New Roman"/>
          <w:szCs w:val="24"/>
        </w:rPr>
        <w:t>»</w:t>
      </w:r>
      <w:r w:rsidRPr="000228D1">
        <w:rPr>
          <w:rFonts w:eastAsia="Calibri" w:cs="Times New Roman"/>
          <w:szCs w:val="24"/>
        </w:rPr>
        <w:t xml:space="preserve">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w:t>
      </w:r>
    </w:p>
    <w:p w14:paraId="3E01450A" w14:textId="0DB56F0C" w:rsidR="002A68F8" w:rsidRPr="000228D1" w:rsidRDefault="00CA57D6" w:rsidP="00AB6A1D">
      <w:pPr>
        <w:spacing w:line="240" w:lineRule="auto"/>
        <w:rPr>
          <w:rFonts w:eastAsia="Calibri" w:cs="Times New Roman"/>
          <w:szCs w:val="24"/>
        </w:rPr>
      </w:pPr>
      <w:r w:rsidRPr="000228D1">
        <w:rPr>
          <w:rFonts w:eastAsia="Calibri" w:cs="Times New Roman"/>
          <w:szCs w:val="24"/>
        </w:rPr>
        <w:t xml:space="preserve">АО «НТЭК» обеспечивает электроэнергией, теплом и водой жизнедеятельность населения трех городов, двух поселков, а также всех предприятий Норильского промышленного района. Энергосистема территориально и технологически изолирована от Единой энергетической системы России, что предъявляет к ней повышенные требования по надежности и живучести. Географическое положение усиливает эти требования. В состав АО «НТЭК» входит </w:t>
      </w:r>
      <w:r w:rsidR="002A68F8" w:rsidRPr="000228D1">
        <w:rPr>
          <w:rFonts w:eastAsia="Calibri" w:cs="Times New Roman"/>
          <w:szCs w:val="24"/>
        </w:rPr>
        <w:t xml:space="preserve">пять энергогенерирующих предприятий: ТЭЦ-1, ТЭЦ-2, ТЭЦ-3, Курейская ГЭС, Усть-Хантайская ГЭС; а также объекты сетевого хозяйства, включая четыре системных подстанции: ПС 220 кВ </w:t>
      </w:r>
      <w:r w:rsidR="007B150C" w:rsidRPr="000228D1">
        <w:rPr>
          <w:rFonts w:eastAsia="Calibri" w:cs="Times New Roman"/>
          <w:szCs w:val="24"/>
        </w:rPr>
        <w:t>«</w:t>
      </w:r>
      <w:r w:rsidR="002A68F8" w:rsidRPr="000228D1">
        <w:rPr>
          <w:rFonts w:eastAsia="Calibri" w:cs="Times New Roman"/>
          <w:szCs w:val="24"/>
        </w:rPr>
        <w:t>Приёмная</w:t>
      </w:r>
      <w:r w:rsidR="007B150C" w:rsidRPr="000228D1">
        <w:rPr>
          <w:rFonts w:eastAsia="Calibri" w:cs="Times New Roman"/>
          <w:szCs w:val="24"/>
        </w:rPr>
        <w:t>»</w:t>
      </w:r>
      <w:r w:rsidR="002A68F8" w:rsidRPr="000228D1">
        <w:rPr>
          <w:rFonts w:eastAsia="Calibri" w:cs="Times New Roman"/>
          <w:szCs w:val="24"/>
        </w:rPr>
        <w:t>, ПС 220 кВ Опорная</w:t>
      </w:r>
      <w:r w:rsidR="007B150C" w:rsidRPr="000228D1">
        <w:rPr>
          <w:rFonts w:eastAsia="Calibri" w:cs="Times New Roman"/>
          <w:szCs w:val="24"/>
        </w:rPr>
        <w:t>»</w:t>
      </w:r>
      <w:r w:rsidR="002A68F8" w:rsidRPr="000228D1">
        <w:rPr>
          <w:rFonts w:eastAsia="Calibri" w:cs="Times New Roman"/>
          <w:szCs w:val="24"/>
        </w:rPr>
        <w:t xml:space="preserve">, ПС 110 кВ </w:t>
      </w:r>
      <w:r w:rsidR="007B150C" w:rsidRPr="000228D1">
        <w:rPr>
          <w:rFonts w:eastAsia="Calibri" w:cs="Times New Roman"/>
          <w:szCs w:val="24"/>
        </w:rPr>
        <w:t>«</w:t>
      </w:r>
      <w:r w:rsidR="002A68F8" w:rsidRPr="000228D1">
        <w:rPr>
          <w:rFonts w:eastAsia="Calibri" w:cs="Times New Roman"/>
          <w:szCs w:val="24"/>
        </w:rPr>
        <w:t>Районная</w:t>
      </w:r>
      <w:r w:rsidR="007B150C" w:rsidRPr="000228D1">
        <w:rPr>
          <w:rFonts w:eastAsia="Calibri" w:cs="Times New Roman"/>
          <w:szCs w:val="24"/>
        </w:rPr>
        <w:t>»</w:t>
      </w:r>
      <w:r w:rsidR="002A68F8" w:rsidRPr="000228D1">
        <w:rPr>
          <w:rFonts w:eastAsia="Calibri" w:cs="Times New Roman"/>
          <w:szCs w:val="24"/>
        </w:rPr>
        <w:t xml:space="preserve">, ПС 110 кВ </w:t>
      </w:r>
      <w:r w:rsidR="007B150C" w:rsidRPr="000228D1">
        <w:rPr>
          <w:rFonts w:eastAsia="Calibri" w:cs="Times New Roman"/>
          <w:szCs w:val="24"/>
        </w:rPr>
        <w:t>«</w:t>
      </w:r>
      <w:r w:rsidR="002A68F8" w:rsidRPr="000228D1">
        <w:rPr>
          <w:rFonts w:eastAsia="Calibri" w:cs="Times New Roman"/>
          <w:szCs w:val="24"/>
        </w:rPr>
        <w:t>Надежда</w:t>
      </w:r>
      <w:r w:rsidR="007B150C" w:rsidRPr="000228D1">
        <w:rPr>
          <w:rFonts w:eastAsia="Calibri" w:cs="Times New Roman"/>
          <w:szCs w:val="24"/>
        </w:rPr>
        <w:t>»</w:t>
      </w:r>
      <w:r w:rsidR="002A68F8" w:rsidRPr="000228D1">
        <w:rPr>
          <w:rFonts w:eastAsia="Calibri" w:cs="Times New Roman"/>
          <w:szCs w:val="24"/>
        </w:rPr>
        <w:t>, 56 главных понизительных подстанций, 436 распределительных подстанций, значительную часть трансформаторных подстанций, магистральные сети электроснабжения.</w:t>
      </w:r>
    </w:p>
    <w:p w14:paraId="51C25C16" w14:textId="77777777" w:rsidR="002A68F8" w:rsidRPr="000228D1" w:rsidRDefault="002A68F8" w:rsidP="00AB6A1D">
      <w:pPr>
        <w:spacing w:line="240" w:lineRule="auto"/>
        <w:rPr>
          <w:rFonts w:eastAsia="Calibri" w:cs="Times New Roman"/>
          <w:szCs w:val="24"/>
        </w:rPr>
      </w:pPr>
    </w:p>
    <w:p w14:paraId="28538E76"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Суммарная установленная мощность всех электростанций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 2 2</w:t>
      </w:r>
      <w:r w:rsidR="002A68F8" w:rsidRPr="000228D1">
        <w:rPr>
          <w:rFonts w:eastAsia="Calibri" w:cs="Times New Roman"/>
          <w:szCs w:val="24"/>
        </w:rPr>
        <w:t>2</w:t>
      </w:r>
      <w:r w:rsidRPr="000228D1">
        <w:rPr>
          <w:rFonts w:eastAsia="Calibri" w:cs="Times New Roman"/>
          <w:szCs w:val="24"/>
        </w:rPr>
        <w:t xml:space="preserve">6 </w:t>
      </w:r>
      <w:r w:rsidR="00FB62EF" w:rsidRPr="000228D1">
        <w:rPr>
          <w:rFonts w:eastAsia="Calibri" w:cs="Times New Roman"/>
          <w:szCs w:val="24"/>
        </w:rPr>
        <w:t>МВт</w:t>
      </w:r>
      <w:r w:rsidRPr="000228D1">
        <w:rPr>
          <w:rFonts w:eastAsia="Calibri" w:cs="Times New Roman"/>
          <w:szCs w:val="24"/>
        </w:rPr>
        <w:t>.</w:t>
      </w:r>
      <w:r w:rsidR="00FB62EF" w:rsidRPr="000228D1">
        <w:rPr>
          <w:rFonts w:eastAsia="Calibri" w:cs="Times New Roman"/>
          <w:szCs w:val="24"/>
        </w:rPr>
        <w:t xml:space="preserve"> </w:t>
      </w:r>
    </w:p>
    <w:p w14:paraId="288D0FDF" w14:textId="77777777" w:rsidR="005F7040" w:rsidRPr="000228D1" w:rsidRDefault="005F7040" w:rsidP="00AB6A1D">
      <w:pPr>
        <w:spacing w:line="240" w:lineRule="auto"/>
        <w:rPr>
          <w:rFonts w:eastAsia="Calibri" w:cs="Times New Roman"/>
          <w:szCs w:val="24"/>
        </w:rPr>
      </w:pPr>
    </w:p>
    <w:p w14:paraId="46A6B108" w14:textId="51F13103" w:rsidR="0016355A" w:rsidRPr="000228D1" w:rsidRDefault="005F7040" w:rsidP="005F7040">
      <w:pPr>
        <w:pStyle w:val="afffa"/>
        <w:jc w:val="left"/>
        <w:rPr>
          <w:rFonts w:eastAsia="Calibri" w:cs="Times New Roman"/>
          <w:i w:val="0"/>
          <w:color w:val="auto"/>
          <w:sz w:val="24"/>
          <w:szCs w:val="24"/>
        </w:rPr>
      </w:pPr>
      <w:bookmarkStart w:id="18" w:name="_Toc136338201"/>
      <w:r w:rsidRPr="000228D1">
        <w:rPr>
          <w:i w:val="0"/>
          <w:color w:val="auto"/>
          <w:sz w:val="24"/>
          <w:szCs w:val="24"/>
        </w:rPr>
        <w:t xml:space="preserve">Таблица </w:t>
      </w:r>
      <w:r w:rsidRPr="000228D1">
        <w:rPr>
          <w:i w:val="0"/>
          <w:color w:val="auto"/>
          <w:sz w:val="24"/>
          <w:szCs w:val="24"/>
        </w:rPr>
        <w:fldChar w:fldCharType="begin"/>
      </w:r>
      <w:r w:rsidRPr="000228D1">
        <w:rPr>
          <w:i w:val="0"/>
          <w:color w:val="auto"/>
          <w:sz w:val="24"/>
          <w:szCs w:val="24"/>
        </w:rPr>
        <w:instrText xml:space="preserve"> SEQ Таблица \* ARABIC </w:instrText>
      </w:r>
      <w:r w:rsidRPr="000228D1">
        <w:rPr>
          <w:i w:val="0"/>
          <w:color w:val="auto"/>
          <w:sz w:val="24"/>
          <w:szCs w:val="24"/>
        </w:rPr>
        <w:fldChar w:fldCharType="separate"/>
      </w:r>
      <w:r w:rsidR="00846832">
        <w:rPr>
          <w:i w:val="0"/>
          <w:noProof/>
          <w:color w:val="auto"/>
          <w:sz w:val="24"/>
          <w:szCs w:val="24"/>
        </w:rPr>
        <w:t>1</w:t>
      </w:r>
      <w:r w:rsidRPr="000228D1">
        <w:rPr>
          <w:i w:val="0"/>
          <w:color w:val="auto"/>
          <w:sz w:val="24"/>
          <w:szCs w:val="24"/>
        </w:rPr>
        <w:fldChar w:fldCharType="end"/>
      </w:r>
      <w:r w:rsidRPr="000228D1">
        <w:rPr>
          <w:i w:val="0"/>
          <w:color w:val="auto"/>
          <w:sz w:val="24"/>
          <w:szCs w:val="24"/>
        </w:rPr>
        <w:t xml:space="preserve"> - </w:t>
      </w:r>
      <w:r w:rsidR="0016355A" w:rsidRPr="000228D1">
        <w:rPr>
          <w:rFonts w:eastAsia="Calibri" w:cs="Times New Roman"/>
          <w:i w:val="0"/>
          <w:color w:val="auto"/>
          <w:sz w:val="24"/>
          <w:szCs w:val="24"/>
        </w:rPr>
        <w:t xml:space="preserve">Выработка и реализация электроэнергии мощностями АО </w:t>
      </w:r>
      <w:r w:rsidR="007B150C" w:rsidRPr="000228D1">
        <w:rPr>
          <w:rFonts w:eastAsia="Calibri" w:cs="Times New Roman"/>
          <w:i w:val="0"/>
          <w:color w:val="auto"/>
          <w:sz w:val="24"/>
          <w:szCs w:val="24"/>
        </w:rPr>
        <w:t>«</w:t>
      </w:r>
      <w:r w:rsidR="0016355A" w:rsidRPr="000228D1">
        <w:rPr>
          <w:rFonts w:eastAsia="Calibri" w:cs="Times New Roman"/>
          <w:i w:val="0"/>
          <w:color w:val="auto"/>
          <w:sz w:val="24"/>
          <w:szCs w:val="24"/>
        </w:rPr>
        <w:t>НТЭК</w:t>
      </w:r>
      <w:r w:rsidR="007B150C" w:rsidRPr="000228D1">
        <w:rPr>
          <w:rFonts w:eastAsia="Calibri" w:cs="Times New Roman"/>
          <w:i w:val="0"/>
          <w:color w:val="auto"/>
          <w:sz w:val="24"/>
          <w:szCs w:val="24"/>
        </w:rPr>
        <w:t>»</w:t>
      </w:r>
      <w:bookmarkEnd w:id="18"/>
    </w:p>
    <w:tbl>
      <w:tblPr>
        <w:tblStyle w:val="421"/>
        <w:tblW w:w="5000" w:type="pct"/>
        <w:jc w:val="center"/>
        <w:tblLook w:val="04A0" w:firstRow="1" w:lastRow="0" w:firstColumn="1" w:lastColumn="0" w:noHBand="0" w:noVBand="1"/>
      </w:tblPr>
      <w:tblGrid>
        <w:gridCol w:w="1643"/>
        <w:gridCol w:w="1150"/>
        <w:gridCol w:w="936"/>
        <w:gridCol w:w="936"/>
        <w:gridCol w:w="936"/>
        <w:gridCol w:w="936"/>
        <w:gridCol w:w="936"/>
        <w:gridCol w:w="936"/>
        <w:gridCol w:w="936"/>
      </w:tblGrid>
      <w:tr w:rsidR="005B5238" w:rsidRPr="000228D1" w14:paraId="27B7FDB2" w14:textId="77777777" w:rsidTr="00FB62EF">
        <w:trPr>
          <w:jc w:val="center"/>
        </w:trPr>
        <w:tc>
          <w:tcPr>
            <w:tcW w:w="1642" w:type="dxa"/>
          </w:tcPr>
          <w:p w14:paraId="03E263A4" w14:textId="77777777" w:rsidR="00FB62EF" w:rsidRPr="000228D1" w:rsidRDefault="00FB62EF" w:rsidP="00AB6A1D">
            <w:pPr>
              <w:spacing w:line="240" w:lineRule="auto"/>
              <w:ind w:firstLine="0"/>
              <w:jc w:val="center"/>
              <w:rPr>
                <w:sz w:val="18"/>
                <w:szCs w:val="18"/>
              </w:rPr>
            </w:pPr>
            <w:r w:rsidRPr="000228D1">
              <w:rPr>
                <w:sz w:val="18"/>
                <w:szCs w:val="18"/>
              </w:rPr>
              <w:t>Показатели</w:t>
            </w:r>
          </w:p>
        </w:tc>
        <w:tc>
          <w:tcPr>
            <w:tcW w:w="1150" w:type="dxa"/>
            <w:vAlign w:val="center"/>
          </w:tcPr>
          <w:p w14:paraId="1F1534FD" w14:textId="77777777" w:rsidR="00FB62EF" w:rsidRPr="000228D1" w:rsidRDefault="00FB62EF" w:rsidP="00AB6A1D">
            <w:pPr>
              <w:spacing w:line="240" w:lineRule="auto"/>
              <w:ind w:firstLine="0"/>
              <w:jc w:val="center"/>
              <w:rPr>
                <w:sz w:val="18"/>
                <w:szCs w:val="18"/>
              </w:rPr>
            </w:pPr>
            <w:r w:rsidRPr="000228D1">
              <w:rPr>
                <w:sz w:val="18"/>
                <w:szCs w:val="18"/>
              </w:rPr>
              <w:t>Ед. измерения</w:t>
            </w:r>
          </w:p>
        </w:tc>
        <w:tc>
          <w:tcPr>
            <w:tcW w:w="936" w:type="dxa"/>
            <w:vAlign w:val="center"/>
          </w:tcPr>
          <w:p w14:paraId="0B9EA069" w14:textId="77777777" w:rsidR="00FB62EF" w:rsidRPr="000228D1" w:rsidRDefault="00FB62EF" w:rsidP="00FB62EF">
            <w:pPr>
              <w:spacing w:line="240" w:lineRule="auto"/>
              <w:ind w:firstLine="0"/>
              <w:jc w:val="center"/>
              <w:rPr>
                <w:sz w:val="18"/>
                <w:szCs w:val="18"/>
              </w:rPr>
            </w:pPr>
            <w:r w:rsidRPr="000228D1">
              <w:rPr>
                <w:sz w:val="18"/>
                <w:szCs w:val="18"/>
              </w:rPr>
              <w:t>2016</w:t>
            </w:r>
          </w:p>
        </w:tc>
        <w:tc>
          <w:tcPr>
            <w:tcW w:w="936" w:type="dxa"/>
            <w:vAlign w:val="center"/>
          </w:tcPr>
          <w:p w14:paraId="5F7C8F18" w14:textId="77777777" w:rsidR="00FB62EF" w:rsidRPr="000228D1" w:rsidRDefault="00FB62EF" w:rsidP="00FB62EF">
            <w:pPr>
              <w:spacing w:line="240" w:lineRule="auto"/>
              <w:ind w:firstLine="0"/>
              <w:jc w:val="center"/>
              <w:rPr>
                <w:sz w:val="18"/>
                <w:szCs w:val="18"/>
              </w:rPr>
            </w:pPr>
            <w:r w:rsidRPr="000228D1">
              <w:rPr>
                <w:sz w:val="18"/>
                <w:szCs w:val="18"/>
              </w:rPr>
              <w:t>2017</w:t>
            </w:r>
          </w:p>
        </w:tc>
        <w:tc>
          <w:tcPr>
            <w:tcW w:w="936" w:type="dxa"/>
            <w:vAlign w:val="center"/>
          </w:tcPr>
          <w:p w14:paraId="488A7957" w14:textId="77777777" w:rsidR="00FB62EF" w:rsidRPr="000228D1" w:rsidRDefault="00FB62EF" w:rsidP="00FB62EF">
            <w:pPr>
              <w:spacing w:line="240" w:lineRule="auto"/>
              <w:ind w:firstLine="0"/>
              <w:jc w:val="center"/>
              <w:rPr>
                <w:sz w:val="18"/>
                <w:szCs w:val="18"/>
              </w:rPr>
            </w:pPr>
            <w:r w:rsidRPr="000228D1">
              <w:rPr>
                <w:sz w:val="18"/>
                <w:szCs w:val="18"/>
              </w:rPr>
              <w:t>2018</w:t>
            </w:r>
          </w:p>
        </w:tc>
        <w:tc>
          <w:tcPr>
            <w:tcW w:w="936" w:type="dxa"/>
            <w:vAlign w:val="center"/>
          </w:tcPr>
          <w:p w14:paraId="035DCE7C" w14:textId="77777777" w:rsidR="00FB62EF" w:rsidRPr="000228D1" w:rsidRDefault="00FB62EF" w:rsidP="00FB62EF">
            <w:pPr>
              <w:spacing w:line="240" w:lineRule="auto"/>
              <w:ind w:firstLine="0"/>
              <w:jc w:val="center"/>
              <w:rPr>
                <w:sz w:val="18"/>
                <w:szCs w:val="18"/>
              </w:rPr>
            </w:pPr>
            <w:r w:rsidRPr="000228D1">
              <w:rPr>
                <w:sz w:val="18"/>
                <w:szCs w:val="18"/>
              </w:rPr>
              <w:t>2019</w:t>
            </w:r>
          </w:p>
        </w:tc>
        <w:tc>
          <w:tcPr>
            <w:tcW w:w="936" w:type="dxa"/>
            <w:vAlign w:val="center"/>
          </w:tcPr>
          <w:p w14:paraId="40C71049" w14:textId="77777777" w:rsidR="00FB62EF" w:rsidRPr="000228D1" w:rsidRDefault="00FB62EF" w:rsidP="00FB62EF">
            <w:pPr>
              <w:spacing w:line="240" w:lineRule="auto"/>
              <w:ind w:firstLine="0"/>
              <w:jc w:val="center"/>
              <w:rPr>
                <w:sz w:val="18"/>
                <w:szCs w:val="18"/>
              </w:rPr>
            </w:pPr>
            <w:r w:rsidRPr="000228D1">
              <w:rPr>
                <w:sz w:val="18"/>
                <w:szCs w:val="18"/>
              </w:rPr>
              <w:t>2020</w:t>
            </w:r>
          </w:p>
        </w:tc>
        <w:tc>
          <w:tcPr>
            <w:tcW w:w="936" w:type="dxa"/>
            <w:vAlign w:val="center"/>
          </w:tcPr>
          <w:p w14:paraId="2FC8A4ED" w14:textId="77777777" w:rsidR="00FB62EF" w:rsidRPr="000228D1" w:rsidRDefault="00FB62EF" w:rsidP="00FB62EF">
            <w:pPr>
              <w:spacing w:line="240" w:lineRule="auto"/>
              <w:ind w:firstLine="0"/>
              <w:jc w:val="center"/>
              <w:rPr>
                <w:sz w:val="18"/>
                <w:szCs w:val="18"/>
              </w:rPr>
            </w:pPr>
            <w:r w:rsidRPr="000228D1">
              <w:rPr>
                <w:sz w:val="18"/>
                <w:szCs w:val="18"/>
              </w:rPr>
              <w:t>2021</w:t>
            </w:r>
          </w:p>
        </w:tc>
        <w:tc>
          <w:tcPr>
            <w:tcW w:w="936" w:type="dxa"/>
            <w:vAlign w:val="center"/>
          </w:tcPr>
          <w:p w14:paraId="3F6BDADC" w14:textId="77777777" w:rsidR="00FB62EF" w:rsidRPr="000228D1" w:rsidRDefault="00FB62EF" w:rsidP="00FB62EF">
            <w:pPr>
              <w:spacing w:line="240" w:lineRule="auto"/>
              <w:ind w:firstLine="0"/>
              <w:jc w:val="center"/>
              <w:rPr>
                <w:sz w:val="18"/>
                <w:szCs w:val="18"/>
              </w:rPr>
            </w:pPr>
            <w:r w:rsidRPr="000228D1">
              <w:rPr>
                <w:sz w:val="18"/>
                <w:szCs w:val="18"/>
              </w:rPr>
              <w:t>2022</w:t>
            </w:r>
          </w:p>
        </w:tc>
      </w:tr>
      <w:tr w:rsidR="005B5238" w:rsidRPr="000228D1" w14:paraId="7A7E2F35" w14:textId="77777777" w:rsidTr="00FB62EF">
        <w:trPr>
          <w:jc w:val="center"/>
        </w:trPr>
        <w:tc>
          <w:tcPr>
            <w:tcW w:w="1642" w:type="dxa"/>
          </w:tcPr>
          <w:p w14:paraId="588C4BFC" w14:textId="77777777" w:rsidR="00FB62EF" w:rsidRPr="000228D1" w:rsidRDefault="00FB62EF" w:rsidP="00FB62EF">
            <w:pPr>
              <w:spacing w:line="240" w:lineRule="auto"/>
              <w:ind w:firstLine="0"/>
              <w:rPr>
                <w:sz w:val="18"/>
                <w:szCs w:val="18"/>
              </w:rPr>
            </w:pPr>
            <w:r w:rsidRPr="000228D1">
              <w:rPr>
                <w:sz w:val="18"/>
                <w:szCs w:val="18"/>
              </w:rPr>
              <w:t>Производство электроэнергии</w:t>
            </w:r>
          </w:p>
        </w:tc>
        <w:tc>
          <w:tcPr>
            <w:tcW w:w="1150" w:type="dxa"/>
            <w:vAlign w:val="center"/>
          </w:tcPr>
          <w:p w14:paraId="194BF6D7" w14:textId="77777777" w:rsidR="00FB62EF" w:rsidRPr="000228D1" w:rsidRDefault="00FB62EF" w:rsidP="00FB62EF">
            <w:pPr>
              <w:spacing w:line="240" w:lineRule="auto"/>
              <w:ind w:firstLine="0"/>
              <w:jc w:val="center"/>
              <w:rPr>
                <w:sz w:val="18"/>
                <w:szCs w:val="18"/>
              </w:rPr>
            </w:pPr>
            <w:r w:rsidRPr="000228D1">
              <w:rPr>
                <w:sz w:val="18"/>
                <w:szCs w:val="18"/>
              </w:rPr>
              <w:t>Млн. кВт/ч</w:t>
            </w:r>
          </w:p>
        </w:tc>
        <w:tc>
          <w:tcPr>
            <w:tcW w:w="936" w:type="dxa"/>
            <w:vAlign w:val="center"/>
          </w:tcPr>
          <w:p w14:paraId="124945FD" w14:textId="77777777" w:rsidR="00FB62EF" w:rsidRPr="000228D1" w:rsidRDefault="00FB62EF" w:rsidP="00FB62EF">
            <w:pPr>
              <w:spacing w:line="240" w:lineRule="auto"/>
              <w:ind w:firstLine="0"/>
              <w:jc w:val="center"/>
              <w:rPr>
                <w:sz w:val="18"/>
                <w:szCs w:val="18"/>
              </w:rPr>
            </w:pPr>
            <w:r w:rsidRPr="000228D1">
              <w:rPr>
                <w:sz w:val="18"/>
                <w:szCs w:val="18"/>
              </w:rPr>
              <w:t>7 732</w:t>
            </w:r>
          </w:p>
        </w:tc>
        <w:tc>
          <w:tcPr>
            <w:tcW w:w="936" w:type="dxa"/>
            <w:vAlign w:val="center"/>
          </w:tcPr>
          <w:p w14:paraId="200EB103" w14:textId="77777777" w:rsidR="00FB62EF" w:rsidRPr="000228D1" w:rsidRDefault="00FB62EF" w:rsidP="00FB62EF">
            <w:pPr>
              <w:spacing w:line="240" w:lineRule="auto"/>
              <w:ind w:firstLine="0"/>
              <w:jc w:val="center"/>
              <w:rPr>
                <w:sz w:val="18"/>
                <w:szCs w:val="18"/>
              </w:rPr>
            </w:pPr>
            <w:r w:rsidRPr="000228D1">
              <w:rPr>
                <w:sz w:val="18"/>
                <w:szCs w:val="18"/>
              </w:rPr>
              <w:t>7 792</w:t>
            </w:r>
          </w:p>
        </w:tc>
        <w:tc>
          <w:tcPr>
            <w:tcW w:w="936" w:type="dxa"/>
            <w:vAlign w:val="center"/>
          </w:tcPr>
          <w:p w14:paraId="6EA9791C" w14:textId="77777777" w:rsidR="00FB62EF" w:rsidRPr="000228D1" w:rsidRDefault="00FB62EF" w:rsidP="00FB62EF">
            <w:pPr>
              <w:spacing w:line="240" w:lineRule="auto"/>
              <w:ind w:firstLine="0"/>
              <w:jc w:val="center"/>
              <w:rPr>
                <w:sz w:val="18"/>
                <w:szCs w:val="18"/>
              </w:rPr>
            </w:pPr>
            <w:r w:rsidRPr="000228D1">
              <w:rPr>
                <w:sz w:val="18"/>
                <w:szCs w:val="18"/>
              </w:rPr>
              <w:t>7 675</w:t>
            </w:r>
          </w:p>
        </w:tc>
        <w:tc>
          <w:tcPr>
            <w:tcW w:w="936" w:type="dxa"/>
            <w:vAlign w:val="center"/>
          </w:tcPr>
          <w:p w14:paraId="769809C6" w14:textId="77777777" w:rsidR="00FB62EF" w:rsidRPr="000228D1" w:rsidRDefault="00FB62EF" w:rsidP="00FB62EF">
            <w:pPr>
              <w:spacing w:line="240" w:lineRule="auto"/>
              <w:ind w:firstLine="0"/>
              <w:jc w:val="center"/>
              <w:rPr>
                <w:sz w:val="18"/>
                <w:szCs w:val="18"/>
              </w:rPr>
            </w:pPr>
            <w:r w:rsidRPr="000228D1">
              <w:rPr>
                <w:sz w:val="18"/>
                <w:szCs w:val="18"/>
              </w:rPr>
              <w:t>7 618</w:t>
            </w:r>
          </w:p>
        </w:tc>
        <w:tc>
          <w:tcPr>
            <w:tcW w:w="936" w:type="dxa"/>
            <w:vAlign w:val="center"/>
          </w:tcPr>
          <w:p w14:paraId="41BBF2A1" w14:textId="77777777" w:rsidR="00FB62EF" w:rsidRPr="000228D1" w:rsidRDefault="00FB62EF" w:rsidP="00FB62EF">
            <w:pPr>
              <w:spacing w:line="240" w:lineRule="auto"/>
              <w:ind w:firstLine="0"/>
              <w:jc w:val="center"/>
              <w:rPr>
                <w:sz w:val="18"/>
                <w:szCs w:val="18"/>
              </w:rPr>
            </w:pPr>
            <w:r w:rsidRPr="000228D1">
              <w:rPr>
                <w:sz w:val="18"/>
                <w:szCs w:val="18"/>
              </w:rPr>
              <w:t>7 638</w:t>
            </w:r>
          </w:p>
        </w:tc>
        <w:tc>
          <w:tcPr>
            <w:tcW w:w="936" w:type="dxa"/>
            <w:vAlign w:val="center"/>
          </w:tcPr>
          <w:p w14:paraId="6257F483" w14:textId="77777777" w:rsidR="00FB62EF" w:rsidRPr="000228D1" w:rsidRDefault="00FB62EF" w:rsidP="00FB62EF">
            <w:pPr>
              <w:spacing w:line="240" w:lineRule="auto"/>
              <w:ind w:firstLine="0"/>
              <w:jc w:val="center"/>
              <w:rPr>
                <w:sz w:val="18"/>
                <w:szCs w:val="18"/>
              </w:rPr>
            </w:pPr>
            <w:r w:rsidRPr="000228D1">
              <w:rPr>
                <w:sz w:val="18"/>
                <w:szCs w:val="18"/>
              </w:rPr>
              <w:t>8 442</w:t>
            </w:r>
          </w:p>
        </w:tc>
        <w:tc>
          <w:tcPr>
            <w:tcW w:w="936" w:type="dxa"/>
            <w:vAlign w:val="center"/>
          </w:tcPr>
          <w:p w14:paraId="634C2040" w14:textId="77777777" w:rsidR="00FB62EF" w:rsidRPr="000228D1" w:rsidRDefault="00FB62EF" w:rsidP="00FB62EF">
            <w:pPr>
              <w:spacing w:line="240" w:lineRule="auto"/>
              <w:ind w:firstLine="0"/>
              <w:jc w:val="center"/>
              <w:rPr>
                <w:sz w:val="18"/>
                <w:szCs w:val="18"/>
              </w:rPr>
            </w:pPr>
            <w:r w:rsidRPr="000228D1">
              <w:rPr>
                <w:sz w:val="18"/>
                <w:szCs w:val="18"/>
              </w:rPr>
              <w:t>8 476</w:t>
            </w:r>
          </w:p>
        </w:tc>
      </w:tr>
      <w:tr w:rsidR="005B5238" w:rsidRPr="000228D1" w14:paraId="6350B740" w14:textId="77777777" w:rsidTr="00FB62EF">
        <w:trPr>
          <w:jc w:val="center"/>
        </w:trPr>
        <w:tc>
          <w:tcPr>
            <w:tcW w:w="1642" w:type="dxa"/>
          </w:tcPr>
          <w:p w14:paraId="55E5FD0A" w14:textId="77777777" w:rsidR="00FB62EF" w:rsidRPr="000228D1" w:rsidRDefault="00FB62EF" w:rsidP="00FB62EF">
            <w:pPr>
              <w:spacing w:line="240" w:lineRule="auto"/>
              <w:ind w:firstLine="0"/>
              <w:rPr>
                <w:sz w:val="18"/>
                <w:szCs w:val="18"/>
              </w:rPr>
            </w:pPr>
            <w:r w:rsidRPr="000228D1">
              <w:rPr>
                <w:sz w:val="18"/>
                <w:szCs w:val="18"/>
              </w:rPr>
              <w:t>Реализация электроэнергии</w:t>
            </w:r>
          </w:p>
        </w:tc>
        <w:tc>
          <w:tcPr>
            <w:tcW w:w="1150" w:type="dxa"/>
            <w:vAlign w:val="center"/>
          </w:tcPr>
          <w:p w14:paraId="73293AFA" w14:textId="77777777" w:rsidR="00FB62EF" w:rsidRPr="000228D1" w:rsidRDefault="00FB62EF" w:rsidP="00FB62EF">
            <w:pPr>
              <w:spacing w:line="240" w:lineRule="auto"/>
              <w:ind w:firstLine="0"/>
              <w:jc w:val="center"/>
              <w:rPr>
                <w:sz w:val="18"/>
                <w:szCs w:val="18"/>
              </w:rPr>
            </w:pPr>
            <w:r w:rsidRPr="000228D1">
              <w:rPr>
                <w:sz w:val="18"/>
                <w:szCs w:val="18"/>
              </w:rPr>
              <w:t>Млн. кВт/ч</w:t>
            </w:r>
          </w:p>
        </w:tc>
        <w:tc>
          <w:tcPr>
            <w:tcW w:w="936" w:type="dxa"/>
            <w:vAlign w:val="center"/>
          </w:tcPr>
          <w:p w14:paraId="0FC87A91" w14:textId="77777777" w:rsidR="00FB62EF" w:rsidRPr="000228D1" w:rsidRDefault="00FB62EF" w:rsidP="00FB62EF">
            <w:pPr>
              <w:spacing w:line="240" w:lineRule="auto"/>
              <w:ind w:firstLine="0"/>
              <w:jc w:val="center"/>
              <w:rPr>
                <w:sz w:val="18"/>
                <w:szCs w:val="18"/>
              </w:rPr>
            </w:pPr>
            <w:r w:rsidRPr="000228D1">
              <w:rPr>
                <w:sz w:val="18"/>
                <w:szCs w:val="18"/>
              </w:rPr>
              <w:t>5 567</w:t>
            </w:r>
          </w:p>
        </w:tc>
        <w:tc>
          <w:tcPr>
            <w:tcW w:w="936" w:type="dxa"/>
            <w:vAlign w:val="center"/>
          </w:tcPr>
          <w:p w14:paraId="1912B5F7" w14:textId="77777777" w:rsidR="00FB62EF" w:rsidRPr="000228D1" w:rsidRDefault="00FB62EF" w:rsidP="00FB62EF">
            <w:pPr>
              <w:spacing w:line="240" w:lineRule="auto"/>
              <w:ind w:firstLine="0"/>
              <w:jc w:val="center"/>
              <w:rPr>
                <w:sz w:val="18"/>
                <w:szCs w:val="18"/>
              </w:rPr>
            </w:pPr>
            <w:r w:rsidRPr="000228D1">
              <w:rPr>
                <w:sz w:val="18"/>
                <w:szCs w:val="18"/>
              </w:rPr>
              <w:t>4 210</w:t>
            </w:r>
          </w:p>
        </w:tc>
        <w:tc>
          <w:tcPr>
            <w:tcW w:w="936" w:type="dxa"/>
            <w:vAlign w:val="center"/>
          </w:tcPr>
          <w:p w14:paraId="7DDB7B6D" w14:textId="77777777" w:rsidR="00FB62EF" w:rsidRPr="000228D1" w:rsidRDefault="00FB62EF" w:rsidP="00FB62EF">
            <w:pPr>
              <w:spacing w:line="240" w:lineRule="auto"/>
              <w:ind w:firstLine="0"/>
              <w:jc w:val="center"/>
              <w:rPr>
                <w:sz w:val="18"/>
                <w:szCs w:val="18"/>
              </w:rPr>
            </w:pPr>
            <w:r w:rsidRPr="000228D1">
              <w:rPr>
                <w:sz w:val="18"/>
                <w:szCs w:val="18"/>
              </w:rPr>
              <w:t>4 497</w:t>
            </w:r>
          </w:p>
        </w:tc>
        <w:tc>
          <w:tcPr>
            <w:tcW w:w="936" w:type="dxa"/>
            <w:vAlign w:val="center"/>
          </w:tcPr>
          <w:p w14:paraId="681AF55D" w14:textId="77777777" w:rsidR="00FB62EF" w:rsidRPr="000228D1" w:rsidRDefault="00FB62EF" w:rsidP="00FB62EF">
            <w:pPr>
              <w:spacing w:line="240" w:lineRule="auto"/>
              <w:ind w:firstLine="0"/>
              <w:jc w:val="center"/>
              <w:rPr>
                <w:sz w:val="18"/>
                <w:szCs w:val="18"/>
              </w:rPr>
            </w:pPr>
            <w:r w:rsidRPr="000228D1">
              <w:rPr>
                <w:sz w:val="18"/>
                <w:szCs w:val="18"/>
              </w:rPr>
              <w:t>3 836</w:t>
            </w:r>
          </w:p>
        </w:tc>
        <w:tc>
          <w:tcPr>
            <w:tcW w:w="936" w:type="dxa"/>
            <w:vAlign w:val="center"/>
          </w:tcPr>
          <w:p w14:paraId="6D43D8DC" w14:textId="77777777" w:rsidR="00FB62EF" w:rsidRPr="000228D1" w:rsidRDefault="00FB62EF" w:rsidP="00FB62EF">
            <w:pPr>
              <w:spacing w:line="240" w:lineRule="auto"/>
              <w:ind w:firstLine="0"/>
              <w:jc w:val="center"/>
              <w:rPr>
                <w:sz w:val="18"/>
                <w:szCs w:val="18"/>
              </w:rPr>
            </w:pPr>
            <w:r w:rsidRPr="000228D1">
              <w:rPr>
                <w:sz w:val="18"/>
                <w:szCs w:val="18"/>
              </w:rPr>
              <w:t>3 827</w:t>
            </w:r>
          </w:p>
        </w:tc>
        <w:tc>
          <w:tcPr>
            <w:tcW w:w="936" w:type="dxa"/>
            <w:vAlign w:val="center"/>
          </w:tcPr>
          <w:p w14:paraId="5EE35539" w14:textId="77777777" w:rsidR="00FB62EF" w:rsidRPr="000228D1" w:rsidRDefault="00FB62EF" w:rsidP="00FB62EF">
            <w:pPr>
              <w:spacing w:line="240" w:lineRule="auto"/>
              <w:ind w:firstLine="0"/>
              <w:jc w:val="center"/>
              <w:rPr>
                <w:sz w:val="18"/>
                <w:szCs w:val="18"/>
              </w:rPr>
            </w:pPr>
            <w:r w:rsidRPr="000228D1">
              <w:rPr>
                <w:sz w:val="18"/>
                <w:szCs w:val="18"/>
              </w:rPr>
              <w:t>4 321</w:t>
            </w:r>
          </w:p>
        </w:tc>
        <w:tc>
          <w:tcPr>
            <w:tcW w:w="936" w:type="dxa"/>
            <w:vAlign w:val="center"/>
          </w:tcPr>
          <w:p w14:paraId="52495BB9" w14:textId="77777777" w:rsidR="00FB62EF" w:rsidRPr="000228D1" w:rsidRDefault="00FB62EF" w:rsidP="00FB62EF">
            <w:pPr>
              <w:spacing w:line="240" w:lineRule="auto"/>
              <w:ind w:firstLine="0"/>
              <w:jc w:val="center"/>
              <w:rPr>
                <w:sz w:val="18"/>
                <w:szCs w:val="18"/>
              </w:rPr>
            </w:pPr>
            <w:r w:rsidRPr="000228D1">
              <w:rPr>
                <w:sz w:val="18"/>
                <w:szCs w:val="18"/>
              </w:rPr>
              <w:t>4 321</w:t>
            </w:r>
          </w:p>
        </w:tc>
      </w:tr>
    </w:tbl>
    <w:p w14:paraId="2A92F36F"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Трансформаторные подстанции жилых зон </w:t>
      </w:r>
      <w:r w:rsidR="00AA2942" w:rsidRPr="000228D1">
        <w:rPr>
          <w:rFonts w:eastAsia="Calibri" w:cs="Times New Roman"/>
          <w:szCs w:val="24"/>
        </w:rPr>
        <w:t xml:space="preserve">МО </w:t>
      </w:r>
      <w:r w:rsidRPr="000228D1">
        <w:rPr>
          <w:rFonts w:eastAsia="Calibri" w:cs="Times New Roman"/>
          <w:szCs w:val="24"/>
        </w:rPr>
        <w:t xml:space="preserve">город Норильск и кабельные сети электроснабжения находятся на обслуживании </w:t>
      </w:r>
      <w:r w:rsidR="009063F0" w:rsidRPr="000228D1">
        <w:rPr>
          <w:rFonts w:eastAsia="Calibri" w:cs="Times New Roman"/>
          <w:szCs w:val="24"/>
        </w:rPr>
        <w:t>муниципального унитарного предприятия</w:t>
      </w:r>
      <w:r w:rsidRPr="000228D1">
        <w:rPr>
          <w:rFonts w:eastAsia="Calibri" w:cs="Times New Roman"/>
          <w:szCs w:val="24"/>
        </w:rPr>
        <w:t xml:space="preserve"> </w:t>
      </w:r>
      <w:r w:rsidR="007B150C" w:rsidRPr="000228D1">
        <w:rPr>
          <w:rFonts w:eastAsia="Calibri" w:cs="Times New Roman"/>
          <w:szCs w:val="24"/>
        </w:rPr>
        <w:t>«</w:t>
      </w:r>
      <w:r w:rsidRPr="000228D1">
        <w:rPr>
          <w:rFonts w:eastAsia="Calibri" w:cs="Times New Roman"/>
          <w:szCs w:val="24"/>
        </w:rPr>
        <w:t>Коммунальные объединенные системы</w:t>
      </w:r>
      <w:r w:rsidR="007B150C" w:rsidRPr="000228D1">
        <w:rPr>
          <w:rFonts w:eastAsia="Calibri" w:cs="Times New Roman"/>
          <w:szCs w:val="24"/>
        </w:rPr>
        <w:t>»</w:t>
      </w:r>
      <w:r w:rsidR="00D162D8" w:rsidRPr="000228D1">
        <w:rPr>
          <w:rFonts w:eastAsia="Calibri" w:cs="Times New Roman"/>
          <w:szCs w:val="24"/>
        </w:rPr>
        <w:t xml:space="preserve"> (далее – МУП </w:t>
      </w:r>
      <w:r w:rsidR="007B150C" w:rsidRPr="000228D1">
        <w:rPr>
          <w:rFonts w:eastAsia="Calibri" w:cs="Times New Roman"/>
          <w:szCs w:val="24"/>
        </w:rPr>
        <w:t>«</w:t>
      </w:r>
      <w:r w:rsidR="00D162D8" w:rsidRPr="000228D1">
        <w:rPr>
          <w:rFonts w:eastAsia="Calibri" w:cs="Times New Roman"/>
          <w:szCs w:val="24"/>
        </w:rPr>
        <w:t>КОС</w:t>
      </w:r>
      <w:r w:rsidR="007B150C" w:rsidRPr="000228D1">
        <w:rPr>
          <w:rFonts w:eastAsia="Calibri" w:cs="Times New Roman"/>
          <w:szCs w:val="24"/>
        </w:rPr>
        <w:t>»</w:t>
      </w:r>
      <w:r w:rsidR="00D162D8" w:rsidRPr="000228D1">
        <w:rPr>
          <w:rFonts w:eastAsia="Calibri" w:cs="Times New Roman"/>
          <w:szCs w:val="24"/>
        </w:rPr>
        <w:t>)</w:t>
      </w:r>
      <w:r w:rsidRPr="000228D1">
        <w:rPr>
          <w:rFonts w:eastAsia="Calibri" w:cs="Times New Roman"/>
          <w:szCs w:val="24"/>
        </w:rPr>
        <w:t>.</w:t>
      </w:r>
    </w:p>
    <w:p w14:paraId="0A9A6F39" w14:textId="1B1659F6"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В </w:t>
      </w:r>
      <w:r w:rsidR="00AA2942" w:rsidRPr="000228D1">
        <w:rPr>
          <w:rFonts w:eastAsia="Calibri" w:cs="Times New Roman"/>
          <w:szCs w:val="24"/>
        </w:rPr>
        <w:t>МО</w:t>
      </w:r>
      <w:r w:rsidRPr="000228D1">
        <w:rPr>
          <w:rFonts w:eastAsia="Calibri" w:cs="Times New Roman"/>
          <w:szCs w:val="24"/>
        </w:rPr>
        <w:t xml:space="preserve"> город Норильск договоры электроснабжения заключаются с абонентами: собственниками помещений в многоквартирных жилых домах, нанимателями помещений в многоквартирных жилых домах, предприятиями. Договоры на отпуск электроэнергии заключаются в соответствии с требованиями, относящимися к публичным договорам и договорам энергоснабжения (статьи 426, 539-548 Гражданского кодекса Российской Федерации). </w:t>
      </w:r>
    </w:p>
    <w:p w14:paraId="61A983EB"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Система электроснабжения – стратегически важный актив производственной базы Заполярного филиала </w:t>
      </w:r>
      <w:r w:rsidR="003A1E53" w:rsidRPr="000228D1">
        <w:rPr>
          <w:rFonts w:eastAsia="Calibri" w:cs="Times New Roman"/>
          <w:szCs w:val="24"/>
        </w:rPr>
        <w:t xml:space="preserve">ПАО </w:t>
      </w:r>
      <w:r w:rsidR="007B150C" w:rsidRPr="000228D1">
        <w:rPr>
          <w:rFonts w:eastAsia="Calibri" w:cs="Times New Roman"/>
          <w:szCs w:val="24"/>
        </w:rPr>
        <w:t>«</w:t>
      </w:r>
      <w:r w:rsidR="003A1E53" w:rsidRPr="000228D1">
        <w:rPr>
          <w:rFonts w:eastAsia="Calibri" w:cs="Times New Roman"/>
          <w:szCs w:val="24"/>
        </w:rPr>
        <w:t>ГМК</w:t>
      </w:r>
      <w:r w:rsidRPr="000228D1">
        <w:rPr>
          <w:rFonts w:eastAsia="Calibri" w:cs="Times New Roman"/>
          <w:szCs w:val="24"/>
        </w:rPr>
        <w:t xml:space="preserve">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 xml:space="preserve">, обеспечивающий все потребности </w:t>
      </w:r>
      <w:r w:rsidR="00AA2942" w:rsidRPr="000228D1">
        <w:rPr>
          <w:rFonts w:eastAsia="Calibri" w:cs="Times New Roman"/>
          <w:szCs w:val="24"/>
        </w:rPr>
        <w:t xml:space="preserve">МО </w:t>
      </w:r>
      <w:r w:rsidRPr="000228D1">
        <w:rPr>
          <w:rFonts w:eastAsia="Calibri" w:cs="Times New Roman"/>
          <w:szCs w:val="24"/>
        </w:rPr>
        <w:t>город Норильск. Важность системы продиктована большой удаленностью городского округа и отсутствия доступа к сети Единой энергетической системы Российской Федерации.</w:t>
      </w:r>
    </w:p>
    <w:p w14:paraId="3F36C0A3" w14:textId="0196D3D3" w:rsidR="0016355A" w:rsidRDefault="0016355A" w:rsidP="00AB6A1D">
      <w:pPr>
        <w:spacing w:line="240" w:lineRule="auto"/>
        <w:rPr>
          <w:rFonts w:eastAsia="Calibri" w:cs="Times New Roman"/>
          <w:szCs w:val="24"/>
        </w:rPr>
      </w:pPr>
      <w:r w:rsidRPr="000228D1">
        <w:rPr>
          <w:rFonts w:eastAsia="Calibri" w:cs="Times New Roman"/>
          <w:szCs w:val="24"/>
        </w:rPr>
        <w:t>Источниками электроэнергии энергосистемы Норильского промышленного района являются пять генерирующих предприятий: три теплоцентрали и две гидроэлектростанции.</w:t>
      </w:r>
    </w:p>
    <w:p w14:paraId="1248E96F" w14:textId="40E7137E" w:rsidR="0043330F" w:rsidRDefault="0043330F" w:rsidP="00AB6A1D">
      <w:pPr>
        <w:spacing w:line="240" w:lineRule="auto"/>
        <w:rPr>
          <w:rFonts w:eastAsia="Calibri" w:cs="Times New Roman"/>
          <w:szCs w:val="24"/>
        </w:rPr>
      </w:pPr>
    </w:p>
    <w:p w14:paraId="7BE39A24" w14:textId="77777777" w:rsidR="0043330F" w:rsidRPr="000228D1" w:rsidRDefault="0043330F" w:rsidP="00AB6A1D">
      <w:pPr>
        <w:spacing w:line="240" w:lineRule="auto"/>
        <w:rPr>
          <w:rFonts w:eastAsia="Calibri" w:cs="Times New Roman"/>
          <w:szCs w:val="24"/>
        </w:rPr>
      </w:pPr>
    </w:p>
    <w:p w14:paraId="32890721" w14:textId="77777777" w:rsidR="00342C69" w:rsidRPr="000228D1" w:rsidRDefault="00342C69" w:rsidP="00AB6A1D">
      <w:pPr>
        <w:spacing w:line="240" w:lineRule="auto"/>
        <w:jc w:val="right"/>
        <w:rPr>
          <w:rFonts w:eastAsia="Calibri" w:cs="Times New Roman"/>
          <w:szCs w:val="24"/>
        </w:rPr>
      </w:pPr>
    </w:p>
    <w:p w14:paraId="4DE355A1" w14:textId="175197F9" w:rsidR="0016355A" w:rsidRPr="000228D1" w:rsidRDefault="005F7040" w:rsidP="00AB6A1D">
      <w:pPr>
        <w:spacing w:line="240" w:lineRule="auto"/>
        <w:jc w:val="center"/>
        <w:rPr>
          <w:rFonts w:eastAsia="Calibri" w:cs="Times New Roman"/>
          <w:szCs w:val="24"/>
        </w:rPr>
      </w:pPr>
      <w:bookmarkStart w:id="19" w:name="_Toc136338202"/>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2</w:t>
      </w:r>
      <w:r w:rsidRPr="000228D1">
        <w:rPr>
          <w:szCs w:val="24"/>
        </w:rPr>
        <w:fldChar w:fldCharType="end"/>
      </w:r>
      <w:r w:rsidRPr="000228D1">
        <w:rPr>
          <w:szCs w:val="24"/>
        </w:rPr>
        <w:t xml:space="preserve"> - </w:t>
      </w:r>
      <w:r w:rsidR="0016355A" w:rsidRPr="000228D1">
        <w:rPr>
          <w:rFonts w:eastAsia="Calibri" w:cs="Times New Roman"/>
          <w:szCs w:val="24"/>
        </w:rPr>
        <w:t>Установленная мощность источников электроснабжения</w:t>
      </w:r>
      <w:bookmarkEnd w:id="19"/>
    </w:p>
    <w:tbl>
      <w:tblPr>
        <w:tblStyle w:val="ab"/>
        <w:tblW w:w="9606" w:type="dxa"/>
        <w:tblLook w:val="04A0" w:firstRow="1" w:lastRow="0" w:firstColumn="1" w:lastColumn="0" w:noHBand="0" w:noVBand="1"/>
      </w:tblPr>
      <w:tblGrid>
        <w:gridCol w:w="3936"/>
        <w:gridCol w:w="5670"/>
      </w:tblGrid>
      <w:tr w:rsidR="005B5238" w:rsidRPr="000228D1" w14:paraId="436A8A7F" w14:textId="77777777" w:rsidTr="005F0A2E">
        <w:tc>
          <w:tcPr>
            <w:tcW w:w="3936" w:type="dxa"/>
          </w:tcPr>
          <w:p w14:paraId="2558D6C2" w14:textId="77777777" w:rsidR="0016355A" w:rsidRPr="000228D1" w:rsidRDefault="0016355A" w:rsidP="00AB6A1D">
            <w:pPr>
              <w:spacing w:line="240" w:lineRule="auto"/>
              <w:ind w:firstLine="0"/>
              <w:rPr>
                <w:rFonts w:eastAsia="Calibri" w:cs="Times New Roman"/>
                <w:szCs w:val="24"/>
              </w:rPr>
            </w:pPr>
            <w:r w:rsidRPr="000228D1">
              <w:rPr>
                <w:rFonts w:eastAsia="Calibri" w:cs="Times New Roman"/>
                <w:szCs w:val="24"/>
              </w:rPr>
              <w:t>Источники электроснабжения</w:t>
            </w:r>
          </w:p>
        </w:tc>
        <w:tc>
          <w:tcPr>
            <w:tcW w:w="5670" w:type="dxa"/>
          </w:tcPr>
          <w:p w14:paraId="5C339F13" w14:textId="77777777" w:rsidR="0016355A" w:rsidRPr="000228D1" w:rsidRDefault="0016355A" w:rsidP="00AB6A1D">
            <w:pPr>
              <w:spacing w:line="240" w:lineRule="auto"/>
              <w:ind w:firstLine="0"/>
              <w:rPr>
                <w:rFonts w:eastAsia="Calibri" w:cs="Times New Roman"/>
                <w:szCs w:val="24"/>
              </w:rPr>
            </w:pPr>
            <w:r w:rsidRPr="000228D1">
              <w:rPr>
                <w:rFonts w:eastAsia="Calibri" w:cs="Times New Roman"/>
                <w:szCs w:val="24"/>
              </w:rPr>
              <w:t>Установленная электрическая мощность, МВт</w:t>
            </w:r>
          </w:p>
        </w:tc>
      </w:tr>
      <w:tr w:rsidR="005B5238" w:rsidRPr="000228D1" w14:paraId="586AC07A" w14:textId="77777777" w:rsidTr="005F0A2E">
        <w:tc>
          <w:tcPr>
            <w:tcW w:w="3936" w:type="dxa"/>
          </w:tcPr>
          <w:p w14:paraId="695007DF" w14:textId="77777777" w:rsidR="0016355A" w:rsidRPr="000228D1" w:rsidRDefault="0016355A" w:rsidP="00AB6A1D">
            <w:pPr>
              <w:spacing w:line="240" w:lineRule="auto"/>
              <w:ind w:firstLine="0"/>
              <w:rPr>
                <w:rFonts w:eastAsia="Calibri" w:cs="Times New Roman"/>
                <w:szCs w:val="24"/>
              </w:rPr>
            </w:pPr>
            <w:r w:rsidRPr="000228D1">
              <w:rPr>
                <w:rFonts w:eastAsia="Calibri" w:cs="Times New Roman"/>
                <w:szCs w:val="24"/>
              </w:rPr>
              <w:t>ТЭЦ-1</w:t>
            </w:r>
          </w:p>
        </w:tc>
        <w:tc>
          <w:tcPr>
            <w:tcW w:w="5670" w:type="dxa"/>
            <w:vAlign w:val="center"/>
          </w:tcPr>
          <w:p w14:paraId="3E4AD8C5" w14:textId="77777777" w:rsidR="0016355A" w:rsidRPr="000228D1" w:rsidRDefault="002A68F8" w:rsidP="00AB6A1D">
            <w:pPr>
              <w:spacing w:line="240" w:lineRule="auto"/>
              <w:ind w:firstLine="0"/>
              <w:jc w:val="center"/>
              <w:rPr>
                <w:rFonts w:eastAsia="Calibri" w:cs="Times New Roman"/>
                <w:szCs w:val="24"/>
              </w:rPr>
            </w:pPr>
            <w:r w:rsidRPr="000228D1">
              <w:rPr>
                <w:rFonts w:eastAsia="Calibri" w:cs="Times New Roman"/>
                <w:szCs w:val="24"/>
              </w:rPr>
              <w:t>325</w:t>
            </w:r>
          </w:p>
        </w:tc>
      </w:tr>
      <w:tr w:rsidR="005B5238" w:rsidRPr="000228D1" w14:paraId="020CD297" w14:textId="77777777" w:rsidTr="005F0A2E">
        <w:tc>
          <w:tcPr>
            <w:tcW w:w="3936" w:type="dxa"/>
          </w:tcPr>
          <w:p w14:paraId="1266EA08" w14:textId="77777777" w:rsidR="0016355A" w:rsidRPr="000228D1" w:rsidRDefault="0016355A" w:rsidP="00AB6A1D">
            <w:pPr>
              <w:spacing w:line="240" w:lineRule="auto"/>
              <w:ind w:firstLine="0"/>
              <w:rPr>
                <w:rFonts w:eastAsia="Calibri" w:cs="Times New Roman"/>
                <w:szCs w:val="24"/>
              </w:rPr>
            </w:pPr>
            <w:r w:rsidRPr="000228D1">
              <w:rPr>
                <w:rFonts w:eastAsia="Calibri" w:cs="Times New Roman"/>
                <w:szCs w:val="24"/>
              </w:rPr>
              <w:t>ТЭЦ-2</w:t>
            </w:r>
          </w:p>
        </w:tc>
        <w:tc>
          <w:tcPr>
            <w:tcW w:w="5670" w:type="dxa"/>
            <w:vAlign w:val="center"/>
          </w:tcPr>
          <w:p w14:paraId="112CE2FE" w14:textId="77777777" w:rsidR="0016355A" w:rsidRPr="000228D1" w:rsidRDefault="002A68F8" w:rsidP="00AB6A1D">
            <w:pPr>
              <w:spacing w:line="240" w:lineRule="auto"/>
              <w:ind w:firstLine="0"/>
              <w:jc w:val="center"/>
              <w:rPr>
                <w:rFonts w:eastAsia="Calibri" w:cs="Times New Roman"/>
                <w:szCs w:val="24"/>
              </w:rPr>
            </w:pPr>
            <w:r w:rsidRPr="000228D1">
              <w:rPr>
                <w:rFonts w:eastAsia="Calibri" w:cs="Times New Roman"/>
                <w:szCs w:val="24"/>
              </w:rPr>
              <w:t>350</w:t>
            </w:r>
          </w:p>
        </w:tc>
      </w:tr>
      <w:tr w:rsidR="005B5238" w:rsidRPr="000228D1" w14:paraId="4780F924" w14:textId="77777777" w:rsidTr="005F0A2E">
        <w:tc>
          <w:tcPr>
            <w:tcW w:w="3936" w:type="dxa"/>
          </w:tcPr>
          <w:p w14:paraId="40F793B1" w14:textId="77777777" w:rsidR="0016355A" w:rsidRPr="000228D1" w:rsidRDefault="0016355A" w:rsidP="00AB6A1D">
            <w:pPr>
              <w:spacing w:line="240" w:lineRule="auto"/>
              <w:ind w:firstLine="0"/>
              <w:rPr>
                <w:rFonts w:eastAsia="Calibri" w:cs="Times New Roman"/>
                <w:szCs w:val="24"/>
              </w:rPr>
            </w:pPr>
            <w:r w:rsidRPr="000228D1">
              <w:rPr>
                <w:rFonts w:eastAsia="Calibri" w:cs="Times New Roman"/>
                <w:szCs w:val="24"/>
              </w:rPr>
              <w:t>ТЭЦ-3</w:t>
            </w:r>
          </w:p>
        </w:tc>
        <w:tc>
          <w:tcPr>
            <w:tcW w:w="5670" w:type="dxa"/>
            <w:vAlign w:val="center"/>
          </w:tcPr>
          <w:p w14:paraId="74E9C6EA" w14:textId="77777777" w:rsidR="0016355A" w:rsidRPr="000228D1" w:rsidRDefault="0016355A" w:rsidP="00AB6A1D">
            <w:pPr>
              <w:spacing w:line="240" w:lineRule="auto"/>
              <w:ind w:firstLine="0"/>
              <w:jc w:val="center"/>
              <w:rPr>
                <w:rFonts w:eastAsia="Calibri" w:cs="Times New Roman"/>
                <w:szCs w:val="24"/>
              </w:rPr>
            </w:pPr>
            <w:r w:rsidRPr="000228D1">
              <w:rPr>
                <w:rFonts w:eastAsia="Calibri" w:cs="Times New Roman"/>
                <w:szCs w:val="24"/>
              </w:rPr>
              <w:t>440</w:t>
            </w:r>
          </w:p>
        </w:tc>
      </w:tr>
      <w:tr w:rsidR="005B5238" w:rsidRPr="000228D1" w14:paraId="35FDDB03" w14:textId="77777777" w:rsidTr="005F0A2E">
        <w:tc>
          <w:tcPr>
            <w:tcW w:w="3936" w:type="dxa"/>
          </w:tcPr>
          <w:p w14:paraId="39E2B6EA" w14:textId="77777777" w:rsidR="0016355A" w:rsidRPr="000228D1" w:rsidRDefault="0016355A" w:rsidP="00AB6A1D">
            <w:pPr>
              <w:spacing w:line="240" w:lineRule="auto"/>
              <w:ind w:firstLine="0"/>
              <w:rPr>
                <w:rFonts w:eastAsia="Calibri" w:cs="Times New Roman"/>
                <w:szCs w:val="24"/>
              </w:rPr>
            </w:pPr>
            <w:r w:rsidRPr="000228D1">
              <w:rPr>
                <w:rFonts w:eastAsia="Calibri" w:cs="Times New Roman"/>
                <w:szCs w:val="24"/>
              </w:rPr>
              <w:t>Усть-Хантайская ГЭС</w:t>
            </w:r>
          </w:p>
        </w:tc>
        <w:tc>
          <w:tcPr>
            <w:tcW w:w="5670" w:type="dxa"/>
            <w:vAlign w:val="center"/>
          </w:tcPr>
          <w:p w14:paraId="49900ADF" w14:textId="77777777" w:rsidR="0016355A" w:rsidRPr="000228D1" w:rsidRDefault="002A68F8" w:rsidP="00AB6A1D">
            <w:pPr>
              <w:spacing w:line="240" w:lineRule="auto"/>
              <w:ind w:firstLine="0"/>
              <w:jc w:val="center"/>
              <w:rPr>
                <w:rFonts w:eastAsia="Calibri" w:cs="Times New Roman"/>
                <w:szCs w:val="24"/>
              </w:rPr>
            </w:pPr>
            <w:r w:rsidRPr="000228D1">
              <w:rPr>
                <w:rFonts w:eastAsia="Calibri" w:cs="Times New Roman"/>
                <w:szCs w:val="24"/>
              </w:rPr>
              <w:t>511</w:t>
            </w:r>
          </w:p>
        </w:tc>
      </w:tr>
      <w:tr w:rsidR="005B5238" w:rsidRPr="000228D1" w14:paraId="35118DD2" w14:textId="77777777" w:rsidTr="005F0A2E">
        <w:tc>
          <w:tcPr>
            <w:tcW w:w="3936" w:type="dxa"/>
          </w:tcPr>
          <w:p w14:paraId="66C7DF4C" w14:textId="77777777" w:rsidR="0016355A" w:rsidRPr="000228D1" w:rsidRDefault="0016355A" w:rsidP="00AB6A1D">
            <w:pPr>
              <w:spacing w:line="240" w:lineRule="auto"/>
              <w:ind w:firstLine="0"/>
              <w:rPr>
                <w:rFonts w:eastAsia="Calibri" w:cs="Times New Roman"/>
                <w:szCs w:val="24"/>
              </w:rPr>
            </w:pPr>
            <w:r w:rsidRPr="000228D1">
              <w:rPr>
                <w:rFonts w:eastAsia="Calibri" w:cs="Times New Roman"/>
                <w:szCs w:val="24"/>
              </w:rPr>
              <w:t>Курейская ГЭС</w:t>
            </w:r>
          </w:p>
        </w:tc>
        <w:tc>
          <w:tcPr>
            <w:tcW w:w="5670" w:type="dxa"/>
            <w:vAlign w:val="center"/>
          </w:tcPr>
          <w:p w14:paraId="1CCE6551" w14:textId="77777777" w:rsidR="0016355A" w:rsidRPr="000228D1" w:rsidRDefault="0016355A" w:rsidP="00AB6A1D">
            <w:pPr>
              <w:spacing w:line="240" w:lineRule="auto"/>
              <w:ind w:firstLine="0"/>
              <w:jc w:val="center"/>
              <w:rPr>
                <w:rFonts w:eastAsia="Calibri" w:cs="Times New Roman"/>
                <w:szCs w:val="24"/>
              </w:rPr>
            </w:pPr>
            <w:r w:rsidRPr="000228D1">
              <w:rPr>
                <w:rFonts w:eastAsia="Calibri" w:cs="Times New Roman"/>
                <w:szCs w:val="24"/>
              </w:rPr>
              <w:t>600</w:t>
            </w:r>
          </w:p>
        </w:tc>
      </w:tr>
    </w:tbl>
    <w:p w14:paraId="7D7A905F" w14:textId="77777777" w:rsidR="0016355A" w:rsidRPr="000228D1" w:rsidRDefault="0016355A" w:rsidP="00542F7F">
      <w:pPr>
        <w:spacing w:line="240" w:lineRule="auto"/>
        <w:rPr>
          <w:rFonts w:eastAsia="Calibri" w:cs="Times New Roman"/>
          <w:szCs w:val="24"/>
        </w:rPr>
      </w:pPr>
      <w:r w:rsidRPr="000228D1">
        <w:rPr>
          <w:rFonts w:eastAsia="Calibri" w:cs="Times New Roman"/>
          <w:szCs w:val="24"/>
        </w:rPr>
        <w:t>Основное топливо всех ТЭЦ — природный газ, резервное — дизельное топливо.</w:t>
      </w:r>
    </w:p>
    <w:p w14:paraId="6201799B" w14:textId="77777777" w:rsidR="00542F7F" w:rsidRPr="000228D1" w:rsidRDefault="00542F7F" w:rsidP="00542F7F">
      <w:pPr>
        <w:spacing w:line="240" w:lineRule="auto"/>
        <w:rPr>
          <w:rFonts w:eastAsia="Calibri" w:cs="Times New Roman"/>
          <w:szCs w:val="24"/>
        </w:rPr>
      </w:pPr>
      <w:r w:rsidRPr="000228D1">
        <w:rPr>
          <w:rFonts w:eastAsia="Calibri" w:cs="Times New Roman"/>
          <w:szCs w:val="24"/>
        </w:rPr>
        <w:t>Уровень резерва за 2021 год составил 45,2% установленной мощности, на перспективу до 2025 год уровень резерва ожидается на уровне 35,5%.</w:t>
      </w:r>
    </w:p>
    <w:p w14:paraId="6DA31B21" w14:textId="77777777" w:rsidR="005F7040" w:rsidRPr="000228D1" w:rsidRDefault="005F7040" w:rsidP="00542F7F">
      <w:pPr>
        <w:spacing w:line="240" w:lineRule="auto"/>
        <w:rPr>
          <w:rFonts w:eastAsia="Calibri" w:cs="Times New Roman"/>
          <w:szCs w:val="24"/>
        </w:rPr>
      </w:pPr>
    </w:p>
    <w:p w14:paraId="2554A971" w14:textId="7F77204A" w:rsidR="00542F7F" w:rsidRPr="000228D1" w:rsidRDefault="005F7040" w:rsidP="00542F7F">
      <w:pPr>
        <w:jc w:val="center"/>
        <w:rPr>
          <w:rFonts w:eastAsia="Calibri" w:cs="Times New Roman"/>
          <w:szCs w:val="24"/>
        </w:rPr>
      </w:pPr>
      <w:bookmarkStart w:id="20" w:name="_Toc136338203"/>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3</w:t>
      </w:r>
      <w:r w:rsidRPr="000228D1">
        <w:rPr>
          <w:szCs w:val="24"/>
        </w:rPr>
        <w:fldChar w:fldCharType="end"/>
      </w:r>
      <w:r w:rsidRPr="000228D1">
        <w:rPr>
          <w:szCs w:val="24"/>
        </w:rPr>
        <w:t xml:space="preserve"> - </w:t>
      </w:r>
      <w:r w:rsidR="00542F7F" w:rsidRPr="000228D1">
        <w:rPr>
          <w:rFonts w:eastAsia="Calibri" w:cs="Times New Roman"/>
          <w:szCs w:val="24"/>
        </w:rPr>
        <w:t>Баланс мощности Норильско-Таймырского энергорайона</w:t>
      </w:r>
      <w:bookmarkEnd w:id="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808"/>
        <w:gridCol w:w="808"/>
        <w:gridCol w:w="808"/>
        <w:gridCol w:w="808"/>
        <w:gridCol w:w="808"/>
        <w:gridCol w:w="808"/>
        <w:gridCol w:w="808"/>
        <w:gridCol w:w="808"/>
        <w:gridCol w:w="808"/>
      </w:tblGrid>
      <w:tr w:rsidR="005B5238" w:rsidRPr="000228D1" w14:paraId="0D1CF2BF" w14:textId="77777777" w:rsidTr="00542F7F">
        <w:trPr>
          <w:trHeight w:val="20"/>
          <w:tblHeader/>
        </w:trPr>
        <w:tc>
          <w:tcPr>
            <w:tcW w:w="454" w:type="dxa"/>
            <w:shd w:val="clear" w:color="auto" w:fill="auto"/>
            <w:vAlign w:val="bottom"/>
            <w:hideMark/>
          </w:tcPr>
          <w:p w14:paraId="3BF50F9F"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Наименование показателей</w:t>
            </w:r>
          </w:p>
        </w:tc>
        <w:tc>
          <w:tcPr>
            <w:tcW w:w="454" w:type="dxa"/>
            <w:shd w:val="clear" w:color="auto" w:fill="auto"/>
            <w:noWrap/>
            <w:vAlign w:val="center"/>
            <w:hideMark/>
          </w:tcPr>
          <w:p w14:paraId="436509BF"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454" w:type="dxa"/>
            <w:shd w:val="clear" w:color="auto" w:fill="auto"/>
            <w:noWrap/>
            <w:vAlign w:val="center"/>
            <w:hideMark/>
          </w:tcPr>
          <w:p w14:paraId="1633CD1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454" w:type="dxa"/>
            <w:shd w:val="clear" w:color="auto" w:fill="auto"/>
            <w:noWrap/>
            <w:vAlign w:val="center"/>
            <w:hideMark/>
          </w:tcPr>
          <w:p w14:paraId="5C4EAF2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454" w:type="dxa"/>
            <w:shd w:val="clear" w:color="auto" w:fill="auto"/>
            <w:noWrap/>
            <w:vAlign w:val="center"/>
            <w:hideMark/>
          </w:tcPr>
          <w:p w14:paraId="51A1A0C3"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454" w:type="dxa"/>
            <w:shd w:val="clear" w:color="auto" w:fill="auto"/>
            <w:noWrap/>
            <w:vAlign w:val="center"/>
            <w:hideMark/>
          </w:tcPr>
          <w:p w14:paraId="40A14AE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454" w:type="dxa"/>
            <w:shd w:val="clear" w:color="auto" w:fill="auto"/>
            <w:noWrap/>
            <w:vAlign w:val="center"/>
            <w:hideMark/>
          </w:tcPr>
          <w:p w14:paraId="06C2851D"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454" w:type="dxa"/>
            <w:shd w:val="clear" w:color="auto" w:fill="auto"/>
            <w:noWrap/>
            <w:vAlign w:val="center"/>
            <w:hideMark/>
          </w:tcPr>
          <w:p w14:paraId="6F79682C"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454" w:type="dxa"/>
            <w:shd w:val="clear" w:color="auto" w:fill="auto"/>
            <w:noWrap/>
            <w:vAlign w:val="center"/>
            <w:hideMark/>
          </w:tcPr>
          <w:p w14:paraId="1F9E5A7F"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454" w:type="dxa"/>
            <w:shd w:val="clear" w:color="auto" w:fill="auto"/>
            <w:noWrap/>
            <w:vAlign w:val="center"/>
            <w:hideMark/>
          </w:tcPr>
          <w:p w14:paraId="19026D04"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76D5EA00" w14:textId="77777777" w:rsidTr="00542F7F">
        <w:trPr>
          <w:trHeight w:val="20"/>
        </w:trPr>
        <w:tc>
          <w:tcPr>
            <w:tcW w:w="454" w:type="dxa"/>
            <w:shd w:val="clear" w:color="auto" w:fill="auto"/>
            <w:vAlign w:val="bottom"/>
            <w:hideMark/>
          </w:tcPr>
          <w:p w14:paraId="2A993705" w14:textId="77777777" w:rsidR="00542F7F" w:rsidRPr="000228D1" w:rsidRDefault="00542F7F" w:rsidP="00542F7F">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Потребность</w:t>
            </w:r>
          </w:p>
        </w:tc>
        <w:tc>
          <w:tcPr>
            <w:tcW w:w="454" w:type="dxa"/>
            <w:shd w:val="clear" w:color="auto" w:fill="auto"/>
            <w:noWrap/>
            <w:vAlign w:val="center"/>
            <w:hideMark/>
          </w:tcPr>
          <w:p w14:paraId="52E0860B"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0A833BED"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679EA419"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4C0A4B57"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41F936E6"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10BBFDC8"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1703AE89"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034B7F30"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025AF782" w14:textId="77777777" w:rsidR="00542F7F" w:rsidRPr="000228D1" w:rsidRDefault="00542F7F" w:rsidP="00542F7F">
            <w:pPr>
              <w:spacing w:line="240" w:lineRule="auto"/>
              <w:ind w:firstLine="0"/>
              <w:jc w:val="center"/>
              <w:rPr>
                <w:rFonts w:eastAsia="Times New Roman" w:cs="Times New Roman"/>
                <w:sz w:val="18"/>
                <w:szCs w:val="18"/>
                <w:lang w:eastAsia="ru-RU"/>
              </w:rPr>
            </w:pPr>
          </w:p>
        </w:tc>
      </w:tr>
      <w:tr w:rsidR="005B5238" w:rsidRPr="000228D1" w14:paraId="7E041917" w14:textId="77777777" w:rsidTr="00542F7F">
        <w:trPr>
          <w:trHeight w:val="20"/>
        </w:trPr>
        <w:tc>
          <w:tcPr>
            <w:tcW w:w="454" w:type="dxa"/>
            <w:shd w:val="clear" w:color="auto" w:fill="auto"/>
            <w:vAlign w:val="bottom"/>
            <w:hideMark/>
          </w:tcPr>
          <w:p w14:paraId="077F068C"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Максимум потребления мощности</w:t>
            </w:r>
          </w:p>
        </w:tc>
        <w:tc>
          <w:tcPr>
            <w:tcW w:w="454" w:type="dxa"/>
            <w:shd w:val="clear" w:color="auto" w:fill="auto"/>
            <w:noWrap/>
            <w:vAlign w:val="center"/>
            <w:hideMark/>
          </w:tcPr>
          <w:p w14:paraId="2F2AE12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1071</w:t>
            </w:r>
          </w:p>
        </w:tc>
        <w:tc>
          <w:tcPr>
            <w:tcW w:w="454" w:type="dxa"/>
            <w:shd w:val="clear" w:color="auto" w:fill="auto"/>
            <w:noWrap/>
            <w:vAlign w:val="center"/>
            <w:hideMark/>
          </w:tcPr>
          <w:p w14:paraId="1B0B98A4"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1076</w:t>
            </w:r>
          </w:p>
        </w:tc>
        <w:tc>
          <w:tcPr>
            <w:tcW w:w="454" w:type="dxa"/>
            <w:shd w:val="clear" w:color="auto" w:fill="auto"/>
            <w:noWrap/>
            <w:vAlign w:val="center"/>
            <w:hideMark/>
          </w:tcPr>
          <w:p w14:paraId="26EB836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1060</w:t>
            </w:r>
          </w:p>
        </w:tc>
        <w:tc>
          <w:tcPr>
            <w:tcW w:w="454" w:type="dxa"/>
            <w:shd w:val="clear" w:color="auto" w:fill="auto"/>
            <w:noWrap/>
            <w:vAlign w:val="center"/>
            <w:hideMark/>
          </w:tcPr>
          <w:p w14:paraId="341CC64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1082</w:t>
            </w:r>
          </w:p>
        </w:tc>
        <w:tc>
          <w:tcPr>
            <w:tcW w:w="454" w:type="dxa"/>
            <w:shd w:val="clear" w:color="auto" w:fill="auto"/>
            <w:noWrap/>
            <w:vAlign w:val="center"/>
            <w:hideMark/>
          </w:tcPr>
          <w:p w14:paraId="4EEEA286"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1095</w:t>
            </w:r>
          </w:p>
        </w:tc>
        <w:tc>
          <w:tcPr>
            <w:tcW w:w="454" w:type="dxa"/>
            <w:shd w:val="clear" w:color="auto" w:fill="auto"/>
            <w:noWrap/>
            <w:vAlign w:val="center"/>
            <w:hideMark/>
          </w:tcPr>
          <w:p w14:paraId="33DDD2A3"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1202</w:t>
            </w:r>
          </w:p>
        </w:tc>
        <w:tc>
          <w:tcPr>
            <w:tcW w:w="454" w:type="dxa"/>
            <w:shd w:val="clear" w:color="auto" w:fill="auto"/>
            <w:noWrap/>
            <w:vAlign w:val="center"/>
            <w:hideMark/>
          </w:tcPr>
          <w:p w14:paraId="5FE6768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1207</w:t>
            </w:r>
          </w:p>
        </w:tc>
        <w:tc>
          <w:tcPr>
            <w:tcW w:w="454" w:type="dxa"/>
            <w:shd w:val="clear" w:color="auto" w:fill="auto"/>
            <w:noWrap/>
            <w:vAlign w:val="center"/>
            <w:hideMark/>
          </w:tcPr>
          <w:p w14:paraId="275E058A"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1207</w:t>
            </w:r>
          </w:p>
        </w:tc>
        <w:tc>
          <w:tcPr>
            <w:tcW w:w="454" w:type="dxa"/>
            <w:shd w:val="clear" w:color="auto" w:fill="auto"/>
            <w:noWrap/>
            <w:vAlign w:val="center"/>
            <w:hideMark/>
          </w:tcPr>
          <w:p w14:paraId="5D07599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1207</w:t>
            </w:r>
          </w:p>
        </w:tc>
      </w:tr>
      <w:tr w:rsidR="005B5238" w:rsidRPr="000228D1" w14:paraId="2699E89A" w14:textId="77777777" w:rsidTr="00542F7F">
        <w:trPr>
          <w:trHeight w:val="20"/>
        </w:trPr>
        <w:tc>
          <w:tcPr>
            <w:tcW w:w="454" w:type="dxa"/>
            <w:shd w:val="clear" w:color="auto" w:fill="auto"/>
            <w:vAlign w:val="bottom"/>
            <w:hideMark/>
          </w:tcPr>
          <w:p w14:paraId="7E438C80" w14:textId="77777777" w:rsidR="00542F7F" w:rsidRPr="000228D1" w:rsidRDefault="00542F7F" w:rsidP="00542F7F">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Покрытие</w:t>
            </w:r>
          </w:p>
        </w:tc>
        <w:tc>
          <w:tcPr>
            <w:tcW w:w="454" w:type="dxa"/>
            <w:shd w:val="clear" w:color="auto" w:fill="auto"/>
            <w:noWrap/>
            <w:vAlign w:val="center"/>
            <w:hideMark/>
          </w:tcPr>
          <w:p w14:paraId="0072022A"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30C9BBE2"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4639908A"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296ACF65"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01A31BFA"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697507D4"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49BA5131"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0BC9AFCD" w14:textId="77777777" w:rsidR="00542F7F" w:rsidRPr="000228D1" w:rsidRDefault="00542F7F" w:rsidP="00542F7F">
            <w:pPr>
              <w:spacing w:line="240" w:lineRule="auto"/>
              <w:ind w:firstLine="0"/>
              <w:jc w:val="center"/>
              <w:rPr>
                <w:rFonts w:eastAsia="Times New Roman" w:cs="Times New Roman"/>
                <w:sz w:val="18"/>
                <w:szCs w:val="18"/>
                <w:lang w:eastAsia="ru-RU"/>
              </w:rPr>
            </w:pPr>
          </w:p>
        </w:tc>
        <w:tc>
          <w:tcPr>
            <w:tcW w:w="454" w:type="dxa"/>
            <w:shd w:val="clear" w:color="auto" w:fill="auto"/>
            <w:noWrap/>
            <w:vAlign w:val="center"/>
            <w:hideMark/>
          </w:tcPr>
          <w:p w14:paraId="536A0DA2" w14:textId="77777777" w:rsidR="00542F7F" w:rsidRPr="000228D1" w:rsidRDefault="00542F7F" w:rsidP="00542F7F">
            <w:pPr>
              <w:spacing w:line="240" w:lineRule="auto"/>
              <w:ind w:firstLine="0"/>
              <w:jc w:val="center"/>
              <w:rPr>
                <w:rFonts w:eastAsia="Times New Roman" w:cs="Times New Roman"/>
                <w:sz w:val="18"/>
                <w:szCs w:val="18"/>
                <w:lang w:eastAsia="ru-RU"/>
              </w:rPr>
            </w:pPr>
          </w:p>
        </w:tc>
      </w:tr>
      <w:tr w:rsidR="005B5238" w:rsidRPr="000228D1" w14:paraId="74925311" w14:textId="77777777" w:rsidTr="00542F7F">
        <w:trPr>
          <w:trHeight w:val="20"/>
        </w:trPr>
        <w:tc>
          <w:tcPr>
            <w:tcW w:w="454" w:type="dxa"/>
            <w:shd w:val="clear" w:color="auto" w:fill="auto"/>
            <w:vAlign w:val="bottom"/>
            <w:hideMark/>
          </w:tcPr>
          <w:p w14:paraId="797D333C"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Установленная мощность на конец года, в т.ч.</w:t>
            </w:r>
          </w:p>
        </w:tc>
        <w:tc>
          <w:tcPr>
            <w:tcW w:w="454" w:type="dxa"/>
            <w:shd w:val="clear" w:color="auto" w:fill="auto"/>
            <w:noWrap/>
            <w:vAlign w:val="center"/>
            <w:hideMark/>
          </w:tcPr>
          <w:p w14:paraId="53237616"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2251</w:t>
            </w:r>
          </w:p>
        </w:tc>
        <w:tc>
          <w:tcPr>
            <w:tcW w:w="454" w:type="dxa"/>
            <w:shd w:val="clear" w:color="auto" w:fill="auto"/>
            <w:noWrap/>
            <w:vAlign w:val="center"/>
            <w:hideMark/>
          </w:tcPr>
          <w:p w14:paraId="12761C69"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2271</w:t>
            </w:r>
          </w:p>
        </w:tc>
        <w:tc>
          <w:tcPr>
            <w:tcW w:w="454" w:type="dxa"/>
            <w:shd w:val="clear" w:color="auto" w:fill="auto"/>
            <w:noWrap/>
            <w:vAlign w:val="center"/>
            <w:hideMark/>
          </w:tcPr>
          <w:p w14:paraId="582CA9A1"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2271</w:t>
            </w:r>
          </w:p>
        </w:tc>
        <w:tc>
          <w:tcPr>
            <w:tcW w:w="454" w:type="dxa"/>
            <w:shd w:val="clear" w:color="auto" w:fill="auto"/>
            <w:noWrap/>
            <w:vAlign w:val="center"/>
            <w:hideMark/>
          </w:tcPr>
          <w:p w14:paraId="44747C4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2271</w:t>
            </w:r>
          </w:p>
        </w:tc>
        <w:tc>
          <w:tcPr>
            <w:tcW w:w="454" w:type="dxa"/>
            <w:shd w:val="clear" w:color="auto" w:fill="auto"/>
            <w:noWrap/>
            <w:vAlign w:val="center"/>
            <w:hideMark/>
          </w:tcPr>
          <w:p w14:paraId="43CF7945"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2226</w:t>
            </w:r>
          </w:p>
        </w:tc>
        <w:tc>
          <w:tcPr>
            <w:tcW w:w="454" w:type="dxa"/>
            <w:shd w:val="clear" w:color="auto" w:fill="auto"/>
            <w:noWrap/>
            <w:vAlign w:val="center"/>
            <w:hideMark/>
          </w:tcPr>
          <w:p w14:paraId="096C13A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2440</w:t>
            </w:r>
          </w:p>
        </w:tc>
        <w:tc>
          <w:tcPr>
            <w:tcW w:w="454" w:type="dxa"/>
            <w:shd w:val="clear" w:color="auto" w:fill="auto"/>
            <w:noWrap/>
            <w:vAlign w:val="center"/>
            <w:hideMark/>
          </w:tcPr>
          <w:p w14:paraId="1239A683"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2365</w:t>
            </w:r>
          </w:p>
        </w:tc>
        <w:tc>
          <w:tcPr>
            <w:tcW w:w="454" w:type="dxa"/>
            <w:shd w:val="clear" w:color="auto" w:fill="auto"/>
            <w:noWrap/>
            <w:vAlign w:val="center"/>
            <w:hideMark/>
          </w:tcPr>
          <w:p w14:paraId="48B5AAB5"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2290</w:t>
            </w:r>
          </w:p>
        </w:tc>
        <w:tc>
          <w:tcPr>
            <w:tcW w:w="454" w:type="dxa"/>
            <w:shd w:val="clear" w:color="auto" w:fill="auto"/>
            <w:noWrap/>
            <w:vAlign w:val="center"/>
            <w:hideMark/>
          </w:tcPr>
          <w:p w14:paraId="7C62C7A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2417</w:t>
            </w:r>
          </w:p>
        </w:tc>
      </w:tr>
      <w:tr w:rsidR="005B5238" w:rsidRPr="000228D1" w14:paraId="6AA42029" w14:textId="77777777" w:rsidTr="00542F7F">
        <w:trPr>
          <w:trHeight w:val="20"/>
        </w:trPr>
        <w:tc>
          <w:tcPr>
            <w:tcW w:w="454" w:type="dxa"/>
            <w:shd w:val="clear" w:color="auto" w:fill="auto"/>
            <w:vAlign w:val="bottom"/>
            <w:hideMark/>
          </w:tcPr>
          <w:p w14:paraId="2C89A7B1"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ГЭС</w:t>
            </w:r>
          </w:p>
        </w:tc>
        <w:tc>
          <w:tcPr>
            <w:tcW w:w="454" w:type="dxa"/>
            <w:shd w:val="clear" w:color="auto" w:fill="auto"/>
            <w:noWrap/>
            <w:vAlign w:val="center"/>
            <w:hideMark/>
          </w:tcPr>
          <w:p w14:paraId="37F2F629"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1061</w:t>
            </w:r>
          </w:p>
        </w:tc>
        <w:tc>
          <w:tcPr>
            <w:tcW w:w="454" w:type="dxa"/>
            <w:shd w:val="clear" w:color="auto" w:fill="auto"/>
            <w:noWrap/>
            <w:vAlign w:val="center"/>
            <w:hideMark/>
          </w:tcPr>
          <w:p w14:paraId="7EDA59F5"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1081</w:t>
            </w:r>
          </w:p>
        </w:tc>
        <w:tc>
          <w:tcPr>
            <w:tcW w:w="454" w:type="dxa"/>
            <w:shd w:val="clear" w:color="auto" w:fill="auto"/>
            <w:noWrap/>
            <w:vAlign w:val="center"/>
            <w:hideMark/>
          </w:tcPr>
          <w:p w14:paraId="19BA0EC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1081</w:t>
            </w:r>
          </w:p>
        </w:tc>
        <w:tc>
          <w:tcPr>
            <w:tcW w:w="454" w:type="dxa"/>
            <w:shd w:val="clear" w:color="auto" w:fill="auto"/>
            <w:noWrap/>
            <w:vAlign w:val="center"/>
            <w:hideMark/>
          </w:tcPr>
          <w:p w14:paraId="11D4DA9B"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1081</w:t>
            </w:r>
          </w:p>
        </w:tc>
        <w:tc>
          <w:tcPr>
            <w:tcW w:w="454" w:type="dxa"/>
            <w:shd w:val="clear" w:color="auto" w:fill="auto"/>
            <w:noWrap/>
            <w:vAlign w:val="center"/>
            <w:hideMark/>
          </w:tcPr>
          <w:p w14:paraId="2DD333A4"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1111</w:t>
            </w:r>
          </w:p>
        </w:tc>
        <w:tc>
          <w:tcPr>
            <w:tcW w:w="454" w:type="dxa"/>
            <w:shd w:val="clear" w:color="auto" w:fill="auto"/>
            <w:noWrap/>
            <w:vAlign w:val="center"/>
            <w:hideMark/>
          </w:tcPr>
          <w:p w14:paraId="1A70F16C"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1111</w:t>
            </w:r>
          </w:p>
        </w:tc>
        <w:tc>
          <w:tcPr>
            <w:tcW w:w="454" w:type="dxa"/>
            <w:shd w:val="clear" w:color="auto" w:fill="auto"/>
            <w:noWrap/>
            <w:vAlign w:val="center"/>
            <w:hideMark/>
          </w:tcPr>
          <w:p w14:paraId="79EA83B6"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1111</w:t>
            </w:r>
          </w:p>
        </w:tc>
        <w:tc>
          <w:tcPr>
            <w:tcW w:w="454" w:type="dxa"/>
            <w:shd w:val="clear" w:color="auto" w:fill="auto"/>
            <w:noWrap/>
            <w:vAlign w:val="center"/>
            <w:hideMark/>
          </w:tcPr>
          <w:p w14:paraId="34CBE843"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1111</w:t>
            </w:r>
          </w:p>
        </w:tc>
        <w:tc>
          <w:tcPr>
            <w:tcW w:w="454" w:type="dxa"/>
            <w:shd w:val="clear" w:color="auto" w:fill="auto"/>
            <w:noWrap/>
            <w:vAlign w:val="center"/>
            <w:hideMark/>
          </w:tcPr>
          <w:p w14:paraId="0D9A11A8"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1111</w:t>
            </w:r>
          </w:p>
        </w:tc>
      </w:tr>
      <w:tr w:rsidR="005B5238" w:rsidRPr="000228D1" w14:paraId="593FA523" w14:textId="77777777" w:rsidTr="00542F7F">
        <w:trPr>
          <w:trHeight w:val="20"/>
        </w:trPr>
        <w:tc>
          <w:tcPr>
            <w:tcW w:w="454" w:type="dxa"/>
            <w:shd w:val="clear" w:color="auto" w:fill="auto"/>
            <w:vAlign w:val="bottom"/>
            <w:hideMark/>
          </w:tcPr>
          <w:p w14:paraId="3572C5B2"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ТЭС</w:t>
            </w:r>
          </w:p>
        </w:tc>
        <w:tc>
          <w:tcPr>
            <w:tcW w:w="454" w:type="dxa"/>
            <w:shd w:val="clear" w:color="auto" w:fill="auto"/>
            <w:noWrap/>
            <w:vAlign w:val="center"/>
            <w:hideMark/>
          </w:tcPr>
          <w:p w14:paraId="0F1720B9"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1190</w:t>
            </w:r>
          </w:p>
        </w:tc>
        <w:tc>
          <w:tcPr>
            <w:tcW w:w="454" w:type="dxa"/>
            <w:shd w:val="clear" w:color="auto" w:fill="auto"/>
            <w:noWrap/>
            <w:vAlign w:val="center"/>
            <w:hideMark/>
          </w:tcPr>
          <w:p w14:paraId="054F11A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1190</w:t>
            </w:r>
          </w:p>
        </w:tc>
        <w:tc>
          <w:tcPr>
            <w:tcW w:w="454" w:type="dxa"/>
            <w:shd w:val="clear" w:color="auto" w:fill="auto"/>
            <w:noWrap/>
            <w:vAlign w:val="center"/>
            <w:hideMark/>
          </w:tcPr>
          <w:p w14:paraId="45641EB6"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1190</w:t>
            </w:r>
          </w:p>
        </w:tc>
        <w:tc>
          <w:tcPr>
            <w:tcW w:w="454" w:type="dxa"/>
            <w:shd w:val="clear" w:color="auto" w:fill="auto"/>
            <w:noWrap/>
            <w:vAlign w:val="center"/>
            <w:hideMark/>
          </w:tcPr>
          <w:p w14:paraId="2CFB021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1190</w:t>
            </w:r>
          </w:p>
        </w:tc>
        <w:tc>
          <w:tcPr>
            <w:tcW w:w="454" w:type="dxa"/>
            <w:shd w:val="clear" w:color="auto" w:fill="auto"/>
            <w:noWrap/>
            <w:vAlign w:val="center"/>
            <w:hideMark/>
          </w:tcPr>
          <w:p w14:paraId="348AE06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1115</w:t>
            </w:r>
          </w:p>
        </w:tc>
        <w:tc>
          <w:tcPr>
            <w:tcW w:w="454" w:type="dxa"/>
            <w:shd w:val="clear" w:color="auto" w:fill="auto"/>
            <w:noWrap/>
            <w:vAlign w:val="center"/>
            <w:hideMark/>
          </w:tcPr>
          <w:p w14:paraId="4ECF98EC"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1329</w:t>
            </w:r>
          </w:p>
        </w:tc>
        <w:tc>
          <w:tcPr>
            <w:tcW w:w="454" w:type="dxa"/>
            <w:shd w:val="clear" w:color="auto" w:fill="auto"/>
            <w:noWrap/>
            <w:vAlign w:val="center"/>
            <w:hideMark/>
          </w:tcPr>
          <w:p w14:paraId="0D2A76D8"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1254</w:t>
            </w:r>
          </w:p>
        </w:tc>
        <w:tc>
          <w:tcPr>
            <w:tcW w:w="454" w:type="dxa"/>
            <w:shd w:val="clear" w:color="auto" w:fill="auto"/>
            <w:noWrap/>
            <w:vAlign w:val="center"/>
            <w:hideMark/>
          </w:tcPr>
          <w:p w14:paraId="311DFF88"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1179</w:t>
            </w:r>
          </w:p>
        </w:tc>
        <w:tc>
          <w:tcPr>
            <w:tcW w:w="454" w:type="dxa"/>
            <w:shd w:val="clear" w:color="auto" w:fill="auto"/>
            <w:noWrap/>
            <w:vAlign w:val="center"/>
            <w:hideMark/>
          </w:tcPr>
          <w:p w14:paraId="66E0CDAF"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1306</w:t>
            </w:r>
          </w:p>
        </w:tc>
      </w:tr>
      <w:tr w:rsidR="005B5238" w:rsidRPr="000228D1" w14:paraId="4FFD952B" w14:textId="77777777" w:rsidTr="00542F7F">
        <w:trPr>
          <w:trHeight w:val="20"/>
        </w:trPr>
        <w:tc>
          <w:tcPr>
            <w:tcW w:w="454" w:type="dxa"/>
            <w:shd w:val="clear" w:color="auto" w:fill="auto"/>
            <w:vAlign w:val="bottom"/>
            <w:hideMark/>
          </w:tcPr>
          <w:p w14:paraId="79AF2580"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Располагаемая мощность на конец года, в т.ч.</w:t>
            </w:r>
          </w:p>
        </w:tc>
        <w:tc>
          <w:tcPr>
            <w:tcW w:w="454" w:type="dxa"/>
            <w:shd w:val="clear" w:color="auto" w:fill="auto"/>
            <w:noWrap/>
            <w:vAlign w:val="center"/>
            <w:hideMark/>
          </w:tcPr>
          <w:p w14:paraId="4F3E8E05"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2123</w:t>
            </w:r>
          </w:p>
        </w:tc>
        <w:tc>
          <w:tcPr>
            <w:tcW w:w="454" w:type="dxa"/>
            <w:shd w:val="clear" w:color="auto" w:fill="auto"/>
            <w:noWrap/>
            <w:vAlign w:val="center"/>
            <w:hideMark/>
          </w:tcPr>
          <w:p w14:paraId="2DDB2CA9"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2119</w:t>
            </w:r>
          </w:p>
        </w:tc>
        <w:tc>
          <w:tcPr>
            <w:tcW w:w="454" w:type="dxa"/>
            <w:shd w:val="clear" w:color="auto" w:fill="auto"/>
            <w:noWrap/>
            <w:vAlign w:val="center"/>
            <w:hideMark/>
          </w:tcPr>
          <w:p w14:paraId="4C4D16E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2111</w:t>
            </w:r>
          </w:p>
        </w:tc>
        <w:tc>
          <w:tcPr>
            <w:tcW w:w="454" w:type="dxa"/>
            <w:shd w:val="clear" w:color="auto" w:fill="auto"/>
            <w:noWrap/>
            <w:vAlign w:val="center"/>
            <w:hideMark/>
          </w:tcPr>
          <w:p w14:paraId="4473742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2067</w:t>
            </w:r>
          </w:p>
        </w:tc>
        <w:tc>
          <w:tcPr>
            <w:tcW w:w="454" w:type="dxa"/>
            <w:shd w:val="clear" w:color="auto" w:fill="auto"/>
            <w:noWrap/>
            <w:vAlign w:val="center"/>
            <w:hideMark/>
          </w:tcPr>
          <w:p w14:paraId="1C3BE1C6"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2101</w:t>
            </w:r>
          </w:p>
        </w:tc>
        <w:tc>
          <w:tcPr>
            <w:tcW w:w="454" w:type="dxa"/>
            <w:shd w:val="clear" w:color="auto" w:fill="auto"/>
            <w:noWrap/>
            <w:vAlign w:val="center"/>
            <w:hideMark/>
          </w:tcPr>
          <w:p w14:paraId="40512818"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2291</w:t>
            </w:r>
          </w:p>
        </w:tc>
        <w:tc>
          <w:tcPr>
            <w:tcW w:w="454" w:type="dxa"/>
            <w:shd w:val="clear" w:color="auto" w:fill="auto"/>
            <w:noWrap/>
            <w:vAlign w:val="center"/>
            <w:hideMark/>
          </w:tcPr>
          <w:p w14:paraId="047BFF48"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2227</w:t>
            </w:r>
          </w:p>
        </w:tc>
        <w:tc>
          <w:tcPr>
            <w:tcW w:w="454" w:type="dxa"/>
            <w:shd w:val="clear" w:color="auto" w:fill="auto"/>
            <w:noWrap/>
            <w:vAlign w:val="center"/>
            <w:hideMark/>
          </w:tcPr>
          <w:p w14:paraId="23FD297A"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2152</w:t>
            </w:r>
          </w:p>
        </w:tc>
        <w:tc>
          <w:tcPr>
            <w:tcW w:w="454" w:type="dxa"/>
            <w:shd w:val="clear" w:color="auto" w:fill="auto"/>
            <w:noWrap/>
            <w:vAlign w:val="center"/>
            <w:hideMark/>
          </w:tcPr>
          <w:p w14:paraId="422CE943"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2307</w:t>
            </w:r>
          </w:p>
        </w:tc>
      </w:tr>
      <w:tr w:rsidR="005B5238" w:rsidRPr="000228D1" w14:paraId="483203C3" w14:textId="77777777" w:rsidTr="00542F7F">
        <w:trPr>
          <w:trHeight w:val="20"/>
        </w:trPr>
        <w:tc>
          <w:tcPr>
            <w:tcW w:w="454" w:type="dxa"/>
            <w:shd w:val="clear" w:color="auto" w:fill="auto"/>
            <w:vAlign w:val="bottom"/>
            <w:hideMark/>
          </w:tcPr>
          <w:p w14:paraId="4E5066B1"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ГЭС</w:t>
            </w:r>
          </w:p>
        </w:tc>
        <w:tc>
          <w:tcPr>
            <w:tcW w:w="454" w:type="dxa"/>
            <w:shd w:val="clear" w:color="auto" w:fill="auto"/>
            <w:noWrap/>
            <w:vAlign w:val="center"/>
            <w:hideMark/>
          </w:tcPr>
          <w:p w14:paraId="7D80667E"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1061</w:t>
            </w:r>
          </w:p>
        </w:tc>
        <w:tc>
          <w:tcPr>
            <w:tcW w:w="454" w:type="dxa"/>
            <w:shd w:val="clear" w:color="auto" w:fill="auto"/>
            <w:noWrap/>
            <w:vAlign w:val="center"/>
            <w:hideMark/>
          </w:tcPr>
          <w:p w14:paraId="41E8F9F1"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1081</w:t>
            </w:r>
          </w:p>
        </w:tc>
        <w:tc>
          <w:tcPr>
            <w:tcW w:w="454" w:type="dxa"/>
            <w:shd w:val="clear" w:color="auto" w:fill="auto"/>
            <w:noWrap/>
            <w:vAlign w:val="center"/>
            <w:hideMark/>
          </w:tcPr>
          <w:p w14:paraId="21C96A4B"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1081</w:t>
            </w:r>
          </w:p>
        </w:tc>
        <w:tc>
          <w:tcPr>
            <w:tcW w:w="454" w:type="dxa"/>
            <w:shd w:val="clear" w:color="auto" w:fill="auto"/>
            <w:noWrap/>
            <w:vAlign w:val="center"/>
            <w:hideMark/>
          </w:tcPr>
          <w:p w14:paraId="46FF8D9F"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1066</w:t>
            </w:r>
          </w:p>
        </w:tc>
        <w:tc>
          <w:tcPr>
            <w:tcW w:w="454" w:type="dxa"/>
            <w:shd w:val="clear" w:color="auto" w:fill="auto"/>
            <w:noWrap/>
            <w:vAlign w:val="center"/>
            <w:hideMark/>
          </w:tcPr>
          <w:p w14:paraId="54E8E673"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1111</w:t>
            </w:r>
          </w:p>
        </w:tc>
        <w:tc>
          <w:tcPr>
            <w:tcW w:w="454" w:type="dxa"/>
            <w:shd w:val="clear" w:color="auto" w:fill="auto"/>
            <w:noWrap/>
            <w:vAlign w:val="center"/>
            <w:hideMark/>
          </w:tcPr>
          <w:p w14:paraId="05DDB3E1"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1111</w:t>
            </w:r>
          </w:p>
        </w:tc>
        <w:tc>
          <w:tcPr>
            <w:tcW w:w="454" w:type="dxa"/>
            <w:shd w:val="clear" w:color="auto" w:fill="auto"/>
            <w:noWrap/>
            <w:vAlign w:val="center"/>
            <w:hideMark/>
          </w:tcPr>
          <w:p w14:paraId="254A7A0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1111</w:t>
            </w:r>
          </w:p>
        </w:tc>
        <w:tc>
          <w:tcPr>
            <w:tcW w:w="454" w:type="dxa"/>
            <w:shd w:val="clear" w:color="auto" w:fill="auto"/>
            <w:noWrap/>
            <w:vAlign w:val="center"/>
            <w:hideMark/>
          </w:tcPr>
          <w:p w14:paraId="35376C34"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1111</w:t>
            </w:r>
          </w:p>
        </w:tc>
        <w:tc>
          <w:tcPr>
            <w:tcW w:w="454" w:type="dxa"/>
            <w:shd w:val="clear" w:color="auto" w:fill="auto"/>
            <w:noWrap/>
            <w:vAlign w:val="center"/>
            <w:hideMark/>
          </w:tcPr>
          <w:p w14:paraId="2A3ED9B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1111</w:t>
            </w:r>
          </w:p>
        </w:tc>
      </w:tr>
      <w:tr w:rsidR="005B5238" w:rsidRPr="000228D1" w14:paraId="5294D87D" w14:textId="77777777" w:rsidTr="00542F7F">
        <w:trPr>
          <w:trHeight w:val="20"/>
        </w:trPr>
        <w:tc>
          <w:tcPr>
            <w:tcW w:w="454" w:type="dxa"/>
            <w:shd w:val="clear" w:color="auto" w:fill="auto"/>
            <w:vAlign w:val="bottom"/>
            <w:hideMark/>
          </w:tcPr>
          <w:p w14:paraId="41C72CFA"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ТЭС</w:t>
            </w:r>
          </w:p>
        </w:tc>
        <w:tc>
          <w:tcPr>
            <w:tcW w:w="454" w:type="dxa"/>
            <w:shd w:val="clear" w:color="auto" w:fill="auto"/>
            <w:noWrap/>
            <w:vAlign w:val="center"/>
            <w:hideMark/>
          </w:tcPr>
          <w:p w14:paraId="1115443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1062</w:t>
            </w:r>
          </w:p>
        </w:tc>
        <w:tc>
          <w:tcPr>
            <w:tcW w:w="454" w:type="dxa"/>
            <w:shd w:val="clear" w:color="auto" w:fill="auto"/>
            <w:noWrap/>
            <w:vAlign w:val="center"/>
            <w:hideMark/>
          </w:tcPr>
          <w:p w14:paraId="77E5EFAD"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1038</w:t>
            </w:r>
          </w:p>
        </w:tc>
        <w:tc>
          <w:tcPr>
            <w:tcW w:w="454" w:type="dxa"/>
            <w:shd w:val="clear" w:color="auto" w:fill="auto"/>
            <w:noWrap/>
            <w:vAlign w:val="center"/>
            <w:hideMark/>
          </w:tcPr>
          <w:p w14:paraId="4B28C4EC"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1030</w:t>
            </w:r>
          </w:p>
        </w:tc>
        <w:tc>
          <w:tcPr>
            <w:tcW w:w="454" w:type="dxa"/>
            <w:shd w:val="clear" w:color="auto" w:fill="auto"/>
            <w:noWrap/>
            <w:vAlign w:val="center"/>
            <w:hideMark/>
          </w:tcPr>
          <w:p w14:paraId="76175BFC"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1001</w:t>
            </w:r>
          </w:p>
        </w:tc>
        <w:tc>
          <w:tcPr>
            <w:tcW w:w="454" w:type="dxa"/>
            <w:shd w:val="clear" w:color="auto" w:fill="auto"/>
            <w:noWrap/>
            <w:vAlign w:val="center"/>
            <w:hideMark/>
          </w:tcPr>
          <w:p w14:paraId="7930D2F9"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990</w:t>
            </w:r>
          </w:p>
        </w:tc>
        <w:tc>
          <w:tcPr>
            <w:tcW w:w="454" w:type="dxa"/>
            <w:shd w:val="clear" w:color="auto" w:fill="auto"/>
            <w:noWrap/>
            <w:vAlign w:val="center"/>
            <w:hideMark/>
          </w:tcPr>
          <w:p w14:paraId="611A812F"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1180</w:t>
            </w:r>
          </w:p>
        </w:tc>
        <w:tc>
          <w:tcPr>
            <w:tcW w:w="454" w:type="dxa"/>
            <w:shd w:val="clear" w:color="auto" w:fill="auto"/>
            <w:noWrap/>
            <w:vAlign w:val="center"/>
            <w:hideMark/>
          </w:tcPr>
          <w:p w14:paraId="50DAC31D"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1116</w:t>
            </w:r>
          </w:p>
        </w:tc>
        <w:tc>
          <w:tcPr>
            <w:tcW w:w="454" w:type="dxa"/>
            <w:shd w:val="clear" w:color="auto" w:fill="auto"/>
            <w:noWrap/>
            <w:vAlign w:val="center"/>
            <w:hideMark/>
          </w:tcPr>
          <w:p w14:paraId="737BFD9C"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1041</w:t>
            </w:r>
          </w:p>
        </w:tc>
        <w:tc>
          <w:tcPr>
            <w:tcW w:w="454" w:type="dxa"/>
            <w:shd w:val="clear" w:color="auto" w:fill="auto"/>
            <w:noWrap/>
            <w:vAlign w:val="center"/>
            <w:hideMark/>
          </w:tcPr>
          <w:p w14:paraId="76BD2DD9"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1196</w:t>
            </w:r>
          </w:p>
        </w:tc>
      </w:tr>
      <w:tr w:rsidR="005B5238" w:rsidRPr="000228D1" w14:paraId="784EB8E2" w14:textId="77777777" w:rsidTr="00542F7F">
        <w:trPr>
          <w:trHeight w:val="20"/>
        </w:trPr>
        <w:tc>
          <w:tcPr>
            <w:tcW w:w="454" w:type="dxa"/>
            <w:shd w:val="clear" w:color="auto" w:fill="auto"/>
            <w:vAlign w:val="bottom"/>
            <w:hideMark/>
          </w:tcPr>
          <w:p w14:paraId="33421A96"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Нагрузка электростанций, в т.ч.</w:t>
            </w:r>
          </w:p>
        </w:tc>
        <w:tc>
          <w:tcPr>
            <w:tcW w:w="454" w:type="dxa"/>
            <w:shd w:val="clear" w:color="auto" w:fill="auto"/>
            <w:noWrap/>
            <w:vAlign w:val="center"/>
            <w:hideMark/>
          </w:tcPr>
          <w:p w14:paraId="0A02CAE8"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1071</w:t>
            </w:r>
          </w:p>
        </w:tc>
        <w:tc>
          <w:tcPr>
            <w:tcW w:w="454" w:type="dxa"/>
            <w:shd w:val="clear" w:color="auto" w:fill="auto"/>
            <w:noWrap/>
            <w:vAlign w:val="center"/>
            <w:hideMark/>
          </w:tcPr>
          <w:p w14:paraId="282ED4AA"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1076</w:t>
            </w:r>
          </w:p>
        </w:tc>
        <w:tc>
          <w:tcPr>
            <w:tcW w:w="454" w:type="dxa"/>
            <w:shd w:val="clear" w:color="auto" w:fill="auto"/>
            <w:noWrap/>
            <w:vAlign w:val="center"/>
            <w:hideMark/>
          </w:tcPr>
          <w:p w14:paraId="27A141F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1060</w:t>
            </w:r>
          </w:p>
        </w:tc>
        <w:tc>
          <w:tcPr>
            <w:tcW w:w="454" w:type="dxa"/>
            <w:shd w:val="clear" w:color="auto" w:fill="auto"/>
            <w:noWrap/>
            <w:vAlign w:val="center"/>
            <w:hideMark/>
          </w:tcPr>
          <w:p w14:paraId="706B9FA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1082</w:t>
            </w:r>
          </w:p>
        </w:tc>
        <w:tc>
          <w:tcPr>
            <w:tcW w:w="454" w:type="dxa"/>
            <w:shd w:val="clear" w:color="auto" w:fill="auto"/>
            <w:noWrap/>
            <w:vAlign w:val="center"/>
            <w:hideMark/>
          </w:tcPr>
          <w:p w14:paraId="6BD7BE99"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1095</w:t>
            </w:r>
          </w:p>
        </w:tc>
        <w:tc>
          <w:tcPr>
            <w:tcW w:w="454" w:type="dxa"/>
            <w:shd w:val="clear" w:color="auto" w:fill="auto"/>
            <w:noWrap/>
            <w:vAlign w:val="center"/>
            <w:hideMark/>
          </w:tcPr>
          <w:p w14:paraId="4EB7EEFD"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1203</w:t>
            </w:r>
          </w:p>
        </w:tc>
        <w:tc>
          <w:tcPr>
            <w:tcW w:w="454" w:type="dxa"/>
            <w:shd w:val="clear" w:color="auto" w:fill="auto"/>
            <w:noWrap/>
            <w:vAlign w:val="center"/>
            <w:hideMark/>
          </w:tcPr>
          <w:p w14:paraId="0158400C"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1447</w:t>
            </w:r>
          </w:p>
        </w:tc>
        <w:tc>
          <w:tcPr>
            <w:tcW w:w="454" w:type="dxa"/>
            <w:shd w:val="clear" w:color="auto" w:fill="auto"/>
            <w:noWrap/>
            <w:vAlign w:val="center"/>
            <w:hideMark/>
          </w:tcPr>
          <w:p w14:paraId="319DC18F"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1447</w:t>
            </w:r>
          </w:p>
        </w:tc>
        <w:tc>
          <w:tcPr>
            <w:tcW w:w="454" w:type="dxa"/>
            <w:shd w:val="clear" w:color="auto" w:fill="auto"/>
            <w:noWrap/>
            <w:vAlign w:val="center"/>
            <w:hideMark/>
          </w:tcPr>
          <w:p w14:paraId="0C17637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1447</w:t>
            </w:r>
          </w:p>
        </w:tc>
      </w:tr>
      <w:tr w:rsidR="005B5238" w:rsidRPr="000228D1" w14:paraId="76E12098" w14:textId="77777777" w:rsidTr="00542F7F">
        <w:trPr>
          <w:trHeight w:val="20"/>
        </w:trPr>
        <w:tc>
          <w:tcPr>
            <w:tcW w:w="454" w:type="dxa"/>
            <w:shd w:val="clear" w:color="auto" w:fill="auto"/>
            <w:vAlign w:val="bottom"/>
            <w:hideMark/>
          </w:tcPr>
          <w:p w14:paraId="7F179B97"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ГЭС</w:t>
            </w:r>
          </w:p>
        </w:tc>
        <w:tc>
          <w:tcPr>
            <w:tcW w:w="454" w:type="dxa"/>
            <w:shd w:val="clear" w:color="auto" w:fill="auto"/>
            <w:noWrap/>
            <w:vAlign w:val="center"/>
            <w:hideMark/>
          </w:tcPr>
          <w:p w14:paraId="47B8DE3A"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282</w:t>
            </w:r>
          </w:p>
        </w:tc>
        <w:tc>
          <w:tcPr>
            <w:tcW w:w="454" w:type="dxa"/>
            <w:shd w:val="clear" w:color="auto" w:fill="auto"/>
            <w:noWrap/>
            <w:vAlign w:val="center"/>
            <w:hideMark/>
          </w:tcPr>
          <w:p w14:paraId="1A321FFA"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525</w:t>
            </w:r>
          </w:p>
        </w:tc>
        <w:tc>
          <w:tcPr>
            <w:tcW w:w="454" w:type="dxa"/>
            <w:shd w:val="clear" w:color="auto" w:fill="auto"/>
            <w:noWrap/>
            <w:vAlign w:val="center"/>
            <w:hideMark/>
          </w:tcPr>
          <w:p w14:paraId="1001898C"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557</w:t>
            </w:r>
          </w:p>
        </w:tc>
        <w:tc>
          <w:tcPr>
            <w:tcW w:w="454" w:type="dxa"/>
            <w:shd w:val="clear" w:color="auto" w:fill="auto"/>
            <w:noWrap/>
            <w:vAlign w:val="center"/>
            <w:hideMark/>
          </w:tcPr>
          <w:p w14:paraId="26067D8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598</w:t>
            </w:r>
          </w:p>
        </w:tc>
        <w:tc>
          <w:tcPr>
            <w:tcW w:w="454" w:type="dxa"/>
            <w:shd w:val="clear" w:color="auto" w:fill="auto"/>
            <w:noWrap/>
            <w:vAlign w:val="center"/>
            <w:hideMark/>
          </w:tcPr>
          <w:p w14:paraId="620A6A53"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534</w:t>
            </w:r>
          </w:p>
        </w:tc>
        <w:tc>
          <w:tcPr>
            <w:tcW w:w="454" w:type="dxa"/>
            <w:shd w:val="clear" w:color="auto" w:fill="auto"/>
            <w:noWrap/>
            <w:vAlign w:val="center"/>
            <w:hideMark/>
          </w:tcPr>
          <w:p w14:paraId="449DDA8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534</w:t>
            </w:r>
          </w:p>
        </w:tc>
        <w:tc>
          <w:tcPr>
            <w:tcW w:w="454" w:type="dxa"/>
            <w:shd w:val="clear" w:color="auto" w:fill="auto"/>
            <w:noWrap/>
            <w:vAlign w:val="center"/>
            <w:hideMark/>
          </w:tcPr>
          <w:p w14:paraId="76D547DA"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534</w:t>
            </w:r>
          </w:p>
        </w:tc>
        <w:tc>
          <w:tcPr>
            <w:tcW w:w="454" w:type="dxa"/>
            <w:shd w:val="clear" w:color="auto" w:fill="auto"/>
            <w:noWrap/>
            <w:vAlign w:val="center"/>
            <w:hideMark/>
          </w:tcPr>
          <w:p w14:paraId="6F327C1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534</w:t>
            </w:r>
          </w:p>
        </w:tc>
        <w:tc>
          <w:tcPr>
            <w:tcW w:w="454" w:type="dxa"/>
            <w:shd w:val="clear" w:color="auto" w:fill="auto"/>
            <w:noWrap/>
            <w:vAlign w:val="center"/>
            <w:hideMark/>
          </w:tcPr>
          <w:p w14:paraId="7ECF6EF8"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534</w:t>
            </w:r>
          </w:p>
        </w:tc>
      </w:tr>
      <w:tr w:rsidR="005B5238" w:rsidRPr="000228D1" w14:paraId="4CC2CD16" w14:textId="77777777" w:rsidTr="00542F7F">
        <w:trPr>
          <w:trHeight w:val="20"/>
        </w:trPr>
        <w:tc>
          <w:tcPr>
            <w:tcW w:w="454" w:type="dxa"/>
            <w:shd w:val="clear" w:color="auto" w:fill="auto"/>
            <w:vAlign w:val="bottom"/>
            <w:hideMark/>
          </w:tcPr>
          <w:p w14:paraId="35AC54D7"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ТЭС</w:t>
            </w:r>
          </w:p>
        </w:tc>
        <w:tc>
          <w:tcPr>
            <w:tcW w:w="454" w:type="dxa"/>
            <w:shd w:val="clear" w:color="auto" w:fill="auto"/>
            <w:noWrap/>
            <w:vAlign w:val="center"/>
            <w:hideMark/>
          </w:tcPr>
          <w:p w14:paraId="2F3F8C0E"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789</w:t>
            </w:r>
          </w:p>
        </w:tc>
        <w:tc>
          <w:tcPr>
            <w:tcW w:w="454" w:type="dxa"/>
            <w:shd w:val="clear" w:color="auto" w:fill="auto"/>
            <w:noWrap/>
            <w:vAlign w:val="center"/>
            <w:hideMark/>
          </w:tcPr>
          <w:p w14:paraId="33ECC7A8"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551</w:t>
            </w:r>
          </w:p>
        </w:tc>
        <w:tc>
          <w:tcPr>
            <w:tcW w:w="454" w:type="dxa"/>
            <w:shd w:val="clear" w:color="auto" w:fill="auto"/>
            <w:noWrap/>
            <w:vAlign w:val="center"/>
            <w:hideMark/>
          </w:tcPr>
          <w:p w14:paraId="1DB45851"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503</w:t>
            </w:r>
          </w:p>
        </w:tc>
        <w:tc>
          <w:tcPr>
            <w:tcW w:w="454" w:type="dxa"/>
            <w:shd w:val="clear" w:color="auto" w:fill="auto"/>
            <w:noWrap/>
            <w:vAlign w:val="center"/>
            <w:hideMark/>
          </w:tcPr>
          <w:p w14:paraId="2AACDE9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484</w:t>
            </w:r>
          </w:p>
        </w:tc>
        <w:tc>
          <w:tcPr>
            <w:tcW w:w="454" w:type="dxa"/>
            <w:shd w:val="clear" w:color="auto" w:fill="auto"/>
            <w:noWrap/>
            <w:vAlign w:val="center"/>
            <w:hideMark/>
          </w:tcPr>
          <w:p w14:paraId="44E30A9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561</w:t>
            </w:r>
          </w:p>
        </w:tc>
        <w:tc>
          <w:tcPr>
            <w:tcW w:w="454" w:type="dxa"/>
            <w:shd w:val="clear" w:color="auto" w:fill="auto"/>
            <w:noWrap/>
            <w:vAlign w:val="center"/>
            <w:hideMark/>
          </w:tcPr>
          <w:p w14:paraId="5518FE64"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669</w:t>
            </w:r>
          </w:p>
        </w:tc>
        <w:tc>
          <w:tcPr>
            <w:tcW w:w="454" w:type="dxa"/>
            <w:shd w:val="clear" w:color="auto" w:fill="auto"/>
            <w:noWrap/>
            <w:vAlign w:val="center"/>
            <w:hideMark/>
          </w:tcPr>
          <w:p w14:paraId="3AE4387E"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913</w:t>
            </w:r>
          </w:p>
        </w:tc>
        <w:tc>
          <w:tcPr>
            <w:tcW w:w="454" w:type="dxa"/>
            <w:shd w:val="clear" w:color="auto" w:fill="auto"/>
            <w:noWrap/>
            <w:vAlign w:val="center"/>
            <w:hideMark/>
          </w:tcPr>
          <w:p w14:paraId="6057FE68"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913</w:t>
            </w:r>
          </w:p>
        </w:tc>
        <w:tc>
          <w:tcPr>
            <w:tcW w:w="454" w:type="dxa"/>
            <w:shd w:val="clear" w:color="auto" w:fill="auto"/>
            <w:noWrap/>
            <w:vAlign w:val="center"/>
            <w:hideMark/>
          </w:tcPr>
          <w:p w14:paraId="2AC7C44F"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913</w:t>
            </w:r>
          </w:p>
        </w:tc>
      </w:tr>
      <w:tr w:rsidR="00542F7F" w:rsidRPr="000228D1" w14:paraId="3960CCFE" w14:textId="77777777" w:rsidTr="00542F7F">
        <w:trPr>
          <w:trHeight w:val="20"/>
        </w:trPr>
        <w:tc>
          <w:tcPr>
            <w:tcW w:w="454" w:type="dxa"/>
            <w:shd w:val="clear" w:color="auto" w:fill="auto"/>
            <w:vAlign w:val="bottom"/>
            <w:hideMark/>
          </w:tcPr>
          <w:p w14:paraId="68429C48" w14:textId="77777777" w:rsidR="00542F7F" w:rsidRPr="000228D1" w:rsidRDefault="00542F7F" w:rsidP="00542F7F">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Фактический размещаемый резерв</w:t>
            </w:r>
          </w:p>
        </w:tc>
        <w:tc>
          <w:tcPr>
            <w:tcW w:w="454" w:type="dxa"/>
            <w:shd w:val="clear" w:color="auto" w:fill="auto"/>
            <w:noWrap/>
            <w:vAlign w:val="center"/>
            <w:hideMark/>
          </w:tcPr>
          <w:p w14:paraId="5E726772" w14:textId="77777777" w:rsidR="00542F7F" w:rsidRPr="000228D1" w:rsidRDefault="00542F7F" w:rsidP="00542F7F">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1052</w:t>
            </w:r>
          </w:p>
        </w:tc>
        <w:tc>
          <w:tcPr>
            <w:tcW w:w="454" w:type="dxa"/>
            <w:shd w:val="clear" w:color="auto" w:fill="auto"/>
            <w:noWrap/>
            <w:vAlign w:val="center"/>
            <w:hideMark/>
          </w:tcPr>
          <w:p w14:paraId="65F772D4" w14:textId="77777777" w:rsidR="00542F7F" w:rsidRPr="000228D1" w:rsidRDefault="00542F7F" w:rsidP="00542F7F">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1043</w:t>
            </w:r>
          </w:p>
        </w:tc>
        <w:tc>
          <w:tcPr>
            <w:tcW w:w="454" w:type="dxa"/>
            <w:shd w:val="clear" w:color="auto" w:fill="auto"/>
            <w:noWrap/>
            <w:vAlign w:val="center"/>
            <w:hideMark/>
          </w:tcPr>
          <w:p w14:paraId="60FD16DD" w14:textId="77777777" w:rsidR="00542F7F" w:rsidRPr="000228D1" w:rsidRDefault="00542F7F" w:rsidP="00542F7F">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1051</w:t>
            </w:r>
          </w:p>
        </w:tc>
        <w:tc>
          <w:tcPr>
            <w:tcW w:w="454" w:type="dxa"/>
            <w:shd w:val="clear" w:color="auto" w:fill="auto"/>
            <w:noWrap/>
            <w:vAlign w:val="center"/>
            <w:hideMark/>
          </w:tcPr>
          <w:p w14:paraId="6863130B" w14:textId="77777777" w:rsidR="00542F7F" w:rsidRPr="000228D1" w:rsidRDefault="00542F7F" w:rsidP="00542F7F">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985</w:t>
            </w:r>
          </w:p>
        </w:tc>
        <w:tc>
          <w:tcPr>
            <w:tcW w:w="454" w:type="dxa"/>
            <w:shd w:val="clear" w:color="auto" w:fill="auto"/>
            <w:noWrap/>
            <w:vAlign w:val="center"/>
            <w:hideMark/>
          </w:tcPr>
          <w:p w14:paraId="3BDE8961" w14:textId="77777777" w:rsidR="00542F7F" w:rsidRPr="000228D1" w:rsidRDefault="00542F7F" w:rsidP="00542F7F">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1006</w:t>
            </w:r>
          </w:p>
        </w:tc>
        <w:tc>
          <w:tcPr>
            <w:tcW w:w="454" w:type="dxa"/>
            <w:shd w:val="clear" w:color="auto" w:fill="auto"/>
            <w:noWrap/>
            <w:vAlign w:val="center"/>
            <w:hideMark/>
          </w:tcPr>
          <w:p w14:paraId="634915CB" w14:textId="77777777" w:rsidR="00542F7F" w:rsidRPr="000228D1" w:rsidRDefault="00542F7F" w:rsidP="00542F7F">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1088</w:t>
            </w:r>
          </w:p>
        </w:tc>
        <w:tc>
          <w:tcPr>
            <w:tcW w:w="454" w:type="dxa"/>
            <w:shd w:val="clear" w:color="auto" w:fill="auto"/>
            <w:noWrap/>
            <w:vAlign w:val="center"/>
            <w:hideMark/>
          </w:tcPr>
          <w:p w14:paraId="05D5F87F" w14:textId="77777777" w:rsidR="00542F7F" w:rsidRPr="000228D1" w:rsidRDefault="00542F7F" w:rsidP="00542F7F">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780</w:t>
            </w:r>
          </w:p>
        </w:tc>
        <w:tc>
          <w:tcPr>
            <w:tcW w:w="454" w:type="dxa"/>
            <w:shd w:val="clear" w:color="auto" w:fill="auto"/>
            <w:noWrap/>
            <w:vAlign w:val="center"/>
            <w:hideMark/>
          </w:tcPr>
          <w:p w14:paraId="7CAADB40" w14:textId="77777777" w:rsidR="00542F7F" w:rsidRPr="000228D1" w:rsidRDefault="00542F7F" w:rsidP="00542F7F">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705</w:t>
            </w:r>
          </w:p>
        </w:tc>
        <w:tc>
          <w:tcPr>
            <w:tcW w:w="454" w:type="dxa"/>
            <w:shd w:val="clear" w:color="auto" w:fill="auto"/>
            <w:noWrap/>
            <w:vAlign w:val="center"/>
            <w:hideMark/>
          </w:tcPr>
          <w:p w14:paraId="41AA3284" w14:textId="77777777" w:rsidR="00542F7F" w:rsidRPr="000228D1" w:rsidRDefault="00542F7F" w:rsidP="00542F7F">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860</w:t>
            </w:r>
          </w:p>
        </w:tc>
      </w:tr>
    </w:tbl>
    <w:p w14:paraId="51A4FA59" w14:textId="77777777" w:rsidR="00542F7F" w:rsidRPr="000228D1" w:rsidRDefault="00542F7F" w:rsidP="00542F7F">
      <w:pPr>
        <w:rPr>
          <w:rFonts w:eastAsia="Calibri" w:cs="Times New Roman"/>
          <w:szCs w:val="24"/>
        </w:rPr>
      </w:pPr>
    </w:p>
    <w:p w14:paraId="41250C83" w14:textId="77777777" w:rsidR="002A68F8" w:rsidRPr="000228D1" w:rsidRDefault="0016355A" w:rsidP="00AB6A1D">
      <w:pPr>
        <w:spacing w:line="240" w:lineRule="auto"/>
        <w:rPr>
          <w:rFonts w:eastAsia="Calibri" w:cs="Times New Roman"/>
          <w:szCs w:val="24"/>
        </w:rPr>
      </w:pPr>
      <w:r w:rsidRPr="000228D1">
        <w:rPr>
          <w:rFonts w:eastAsia="Calibri" w:cs="Times New Roman"/>
          <w:b/>
          <w:i/>
          <w:szCs w:val="24"/>
        </w:rPr>
        <w:t>Сети электроснабжения.</w:t>
      </w:r>
      <w:r w:rsidRPr="000228D1">
        <w:rPr>
          <w:rFonts w:eastAsia="Calibri" w:cs="Times New Roman"/>
          <w:szCs w:val="24"/>
        </w:rPr>
        <w:t xml:space="preserve"> На сегодняшний день система электроснабжения Норильского промышленного района эксплуатирует: четыре системообразующих подстанции — </w:t>
      </w:r>
      <w:r w:rsidR="007B150C" w:rsidRPr="000228D1">
        <w:rPr>
          <w:rFonts w:eastAsia="Calibri" w:cs="Times New Roman"/>
          <w:szCs w:val="24"/>
        </w:rPr>
        <w:t>«</w:t>
      </w:r>
      <w:r w:rsidRPr="000228D1">
        <w:rPr>
          <w:rFonts w:eastAsia="Calibri" w:cs="Times New Roman"/>
          <w:szCs w:val="24"/>
        </w:rPr>
        <w:t>Приемная</w:t>
      </w:r>
      <w:r w:rsidR="007B150C" w:rsidRPr="000228D1">
        <w:rPr>
          <w:rFonts w:eastAsia="Calibri" w:cs="Times New Roman"/>
          <w:szCs w:val="24"/>
        </w:rPr>
        <w:t>»</w:t>
      </w:r>
      <w:r w:rsidRPr="000228D1">
        <w:rPr>
          <w:rFonts w:eastAsia="Calibri" w:cs="Times New Roman"/>
          <w:szCs w:val="24"/>
        </w:rPr>
        <w:t xml:space="preserve"> (РПП-220), </w:t>
      </w:r>
      <w:r w:rsidR="007B150C" w:rsidRPr="000228D1">
        <w:rPr>
          <w:rFonts w:eastAsia="Calibri" w:cs="Times New Roman"/>
          <w:szCs w:val="24"/>
        </w:rPr>
        <w:t>«</w:t>
      </w:r>
      <w:r w:rsidRPr="000228D1">
        <w:rPr>
          <w:rFonts w:eastAsia="Calibri" w:cs="Times New Roman"/>
          <w:szCs w:val="24"/>
        </w:rPr>
        <w:t>Районная</w:t>
      </w:r>
      <w:r w:rsidR="007B150C" w:rsidRPr="000228D1">
        <w:rPr>
          <w:rFonts w:eastAsia="Calibri" w:cs="Times New Roman"/>
          <w:szCs w:val="24"/>
        </w:rPr>
        <w:t>»</w:t>
      </w:r>
      <w:r w:rsidRPr="000228D1">
        <w:rPr>
          <w:rFonts w:eastAsia="Calibri" w:cs="Times New Roman"/>
          <w:szCs w:val="24"/>
        </w:rPr>
        <w:t xml:space="preserve"> (РРП-110), </w:t>
      </w:r>
      <w:r w:rsidR="007B150C" w:rsidRPr="000228D1">
        <w:rPr>
          <w:rFonts w:eastAsia="Calibri" w:cs="Times New Roman"/>
          <w:szCs w:val="24"/>
        </w:rPr>
        <w:t>«</w:t>
      </w:r>
      <w:r w:rsidRPr="000228D1">
        <w:rPr>
          <w:rFonts w:eastAsia="Calibri" w:cs="Times New Roman"/>
          <w:szCs w:val="24"/>
        </w:rPr>
        <w:t>Надежда</w:t>
      </w:r>
      <w:r w:rsidR="007B150C" w:rsidRPr="000228D1">
        <w:rPr>
          <w:rFonts w:eastAsia="Calibri" w:cs="Times New Roman"/>
          <w:szCs w:val="24"/>
        </w:rPr>
        <w:t>»</w:t>
      </w:r>
      <w:r w:rsidRPr="000228D1">
        <w:rPr>
          <w:rFonts w:eastAsia="Calibri" w:cs="Times New Roman"/>
          <w:szCs w:val="24"/>
        </w:rPr>
        <w:t xml:space="preserve"> (РП-2), </w:t>
      </w:r>
      <w:r w:rsidR="007B150C" w:rsidRPr="000228D1">
        <w:rPr>
          <w:rFonts w:eastAsia="Calibri" w:cs="Times New Roman"/>
          <w:szCs w:val="24"/>
        </w:rPr>
        <w:t>«</w:t>
      </w:r>
      <w:r w:rsidRPr="000228D1">
        <w:rPr>
          <w:rFonts w:eastAsia="Calibri" w:cs="Times New Roman"/>
          <w:szCs w:val="24"/>
        </w:rPr>
        <w:t>Опорная</w:t>
      </w:r>
      <w:r w:rsidR="007B150C" w:rsidRPr="000228D1">
        <w:rPr>
          <w:rFonts w:eastAsia="Calibri" w:cs="Times New Roman"/>
          <w:szCs w:val="24"/>
        </w:rPr>
        <w:t>»</w:t>
      </w:r>
      <w:r w:rsidRPr="000228D1">
        <w:rPr>
          <w:rFonts w:eastAsia="Calibri" w:cs="Times New Roman"/>
          <w:szCs w:val="24"/>
        </w:rPr>
        <w:t xml:space="preserve"> (ОПП-220), 5</w:t>
      </w:r>
      <w:r w:rsidR="002A68F8" w:rsidRPr="000228D1">
        <w:rPr>
          <w:rFonts w:eastAsia="Calibri" w:cs="Times New Roman"/>
          <w:szCs w:val="24"/>
        </w:rPr>
        <w:t>6</w:t>
      </w:r>
      <w:r w:rsidRPr="000228D1">
        <w:rPr>
          <w:rFonts w:eastAsia="Calibri" w:cs="Times New Roman"/>
          <w:szCs w:val="24"/>
        </w:rPr>
        <w:t xml:space="preserve"> главных понизительных подстанций (ГПП), 49 распределительных подстанций (РП), 436 трансформаторных подстанций (ТП). Суммарная мощность силовых трансформаторов, установленных по подстанциям составляет 4 219 МВА. </w:t>
      </w:r>
    </w:p>
    <w:p w14:paraId="455DD1CF"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Протяженность обслуживаемых ЛЭП составляет:</w:t>
      </w:r>
    </w:p>
    <w:p w14:paraId="3B46D255" w14:textId="77777777" w:rsidR="002A68F8" w:rsidRPr="000228D1" w:rsidRDefault="0016355A" w:rsidP="002A68F8">
      <w:pPr>
        <w:spacing w:line="240" w:lineRule="auto"/>
        <w:rPr>
          <w:rFonts w:eastAsia="Calibri" w:cs="Times New Roman"/>
          <w:szCs w:val="24"/>
        </w:rPr>
      </w:pPr>
      <w:r w:rsidRPr="000228D1">
        <w:rPr>
          <w:rFonts w:eastAsia="Calibri" w:cs="Times New Roman"/>
          <w:szCs w:val="24"/>
        </w:rPr>
        <w:t xml:space="preserve">- </w:t>
      </w:r>
      <w:r w:rsidR="002A68F8" w:rsidRPr="000228D1">
        <w:rPr>
          <w:rFonts w:eastAsia="Calibri" w:cs="Times New Roman"/>
          <w:szCs w:val="24"/>
        </w:rPr>
        <w:t xml:space="preserve">ВЛ-220 кВ – 1334,0 км, </w:t>
      </w:r>
    </w:p>
    <w:p w14:paraId="26FFE271" w14:textId="77777777" w:rsidR="002A68F8" w:rsidRPr="000228D1" w:rsidRDefault="002A68F8" w:rsidP="002A68F8">
      <w:pPr>
        <w:spacing w:line="240" w:lineRule="auto"/>
        <w:rPr>
          <w:rFonts w:eastAsia="Calibri" w:cs="Times New Roman"/>
          <w:szCs w:val="24"/>
        </w:rPr>
      </w:pPr>
      <w:r w:rsidRPr="000228D1">
        <w:rPr>
          <w:rFonts w:eastAsia="Calibri" w:cs="Times New Roman"/>
          <w:szCs w:val="24"/>
        </w:rPr>
        <w:t xml:space="preserve">- ВЛ-110 кВ – 713,1 км; </w:t>
      </w:r>
    </w:p>
    <w:p w14:paraId="419EE18B" w14:textId="77777777" w:rsidR="0016355A" w:rsidRPr="000228D1" w:rsidRDefault="002A68F8" w:rsidP="002A68F8">
      <w:pPr>
        <w:spacing w:line="240" w:lineRule="auto"/>
        <w:rPr>
          <w:rFonts w:eastAsia="Calibri" w:cs="Times New Roman"/>
          <w:szCs w:val="24"/>
        </w:rPr>
      </w:pPr>
      <w:r w:rsidRPr="000228D1">
        <w:rPr>
          <w:rFonts w:eastAsia="Calibri" w:cs="Times New Roman"/>
          <w:szCs w:val="24"/>
        </w:rPr>
        <w:t>- ВЛ-35 кВ – 80,8 км</w:t>
      </w:r>
      <w:r w:rsidR="0016355A" w:rsidRPr="000228D1">
        <w:rPr>
          <w:rFonts w:eastAsia="Calibri" w:cs="Times New Roman"/>
          <w:szCs w:val="24"/>
        </w:rPr>
        <w:t>;</w:t>
      </w:r>
    </w:p>
    <w:p w14:paraId="073F58D5"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ВЛ-6–10 кВ линий электропередач НПР — 189,9 км;</w:t>
      </w:r>
    </w:p>
    <w:p w14:paraId="243F93DC"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КЛ-6–10 кВ — 586 км.</w:t>
      </w:r>
    </w:p>
    <w:p w14:paraId="36182668" w14:textId="0872A061"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Неравномерность графика электрических нагрузок энергосистемы покрывают две гидроэлектростанции Усть-Хантайская и Курейская. Связь с Усть-Хантайской ГЭС осуществляется по ВЛ-220 кВ через РПП-220, расположенной на площадке </w:t>
      </w:r>
      <w:r w:rsidR="00CA57D6" w:rsidRPr="000228D1">
        <w:rPr>
          <w:rFonts w:eastAsia="Calibri" w:cs="Times New Roman"/>
          <w:szCs w:val="24"/>
        </w:rPr>
        <w:t>бывшего Никелевого завода</w:t>
      </w:r>
      <w:r w:rsidRPr="000228D1">
        <w:rPr>
          <w:rFonts w:eastAsia="Calibri" w:cs="Times New Roman"/>
          <w:szCs w:val="24"/>
        </w:rPr>
        <w:t xml:space="preserve">, с Курейской ГЭС по ВЛ-220 кВ через ПС 220/110/35 кВ </w:t>
      </w:r>
      <w:r w:rsidR="007B150C" w:rsidRPr="000228D1">
        <w:rPr>
          <w:rFonts w:eastAsia="Calibri" w:cs="Times New Roman"/>
          <w:szCs w:val="24"/>
        </w:rPr>
        <w:t>«</w:t>
      </w:r>
      <w:r w:rsidRPr="000228D1">
        <w:rPr>
          <w:rFonts w:eastAsia="Calibri" w:cs="Times New Roman"/>
          <w:szCs w:val="24"/>
        </w:rPr>
        <w:t>Опорная</w:t>
      </w:r>
      <w:r w:rsidR="007B150C" w:rsidRPr="000228D1">
        <w:rPr>
          <w:rFonts w:eastAsia="Calibri" w:cs="Times New Roman"/>
          <w:szCs w:val="24"/>
        </w:rPr>
        <w:t>»</w:t>
      </w:r>
      <w:r w:rsidRPr="000228D1">
        <w:rPr>
          <w:rFonts w:eastAsia="Calibri" w:cs="Times New Roman"/>
          <w:szCs w:val="24"/>
        </w:rPr>
        <w:t>.</w:t>
      </w:r>
    </w:p>
    <w:p w14:paraId="57862232"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Системообразующей сетью является ВЛ-110 кВ связывающие ТЭЦ-1, ТЭЦ-2 и ТЭЦ-3 с районными подстанциями РП-2 и РПП-110. Распределение электрической энергии по потребителям осуществляется по линиям 110 и 35 кВ.</w:t>
      </w:r>
    </w:p>
    <w:p w14:paraId="4FDABDC4"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lastRenderedPageBreak/>
        <w:t xml:space="preserve">Эксплуатацией объектов системы электроснабжения муниципального образования город Норильск заняты две организации: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и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 каждая из которых образует свою эксплуатационную зону системы электроснабжения.</w:t>
      </w:r>
    </w:p>
    <w:p w14:paraId="15AEEDBC" w14:textId="77777777" w:rsidR="0016355A" w:rsidRPr="000228D1" w:rsidRDefault="0016355A" w:rsidP="00AB6A1D">
      <w:pPr>
        <w:spacing w:line="240" w:lineRule="auto"/>
        <w:rPr>
          <w:rFonts w:eastAsia="Calibri" w:cs="Times New Roman"/>
          <w:szCs w:val="24"/>
        </w:rPr>
      </w:pPr>
      <w:r w:rsidRPr="000228D1">
        <w:rPr>
          <w:rFonts w:eastAsia="Calibri" w:cs="Times New Roman"/>
          <w:b/>
          <w:i/>
          <w:szCs w:val="24"/>
        </w:rPr>
        <w:t xml:space="preserve">Эксплуатационная зона системы электроснабжения АО </w:t>
      </w:r>
      <w:r w:rsidR="007B150C" w:rsidRPr="000228D1">
        <w:rPr>
          <w:rFonts w:eastAsia="Calibri" w:cs="Times New Roman"/>
          <w:b/>
          <w:i/>
          <w:szCs w:val="24"/>
        </w:rPr>
        <w:t>«</w:t>
      </w:r>
      <w:r w:rsidRPr="000228D1">
        <w:rPr>
          <w:rFonts w:eastAsia="Calibri" w:cs="Times New Roman"/>
          <w:b/>
          <w:i/>
          <w:szCs w:val="24"/>
        </w:rPr>
        <w:t>НТЭК</w:t>
      </w:r>
      <w:r w:rsidR="007B150C" w:rsidRPr="000228D1">
        <w:rPr>
          <w:rFonts w:eastAsia="Calibri" w:cs="Times New Roman"/>
          <w:b/>
          <w:i/>
          <w:szCs w:val="24"/>
        </w:rPr>
        <w:t>»</w:t>
      </w:r>
      <w:r w:rsidRPr="000228D1">
        <w:rPr>
          <w:rFonts w:eastAsia="Calibri" w:cs="Times New Roman"/>
          <w:b/>
          <w:i/>
          <w:szCs w:val="24"/>
        </w:rPr>
        <w:t xml:space="preserve"> </w:t>
      </w:r>
      <w:r w:rsidRPr="000228D1">
        <w:rPr>
          <w:rFonts w:eastAsia="Calibri" w:cs="Times New Roman"/>
          <w:szCs w:val="24"/>
        </w:rPr>
        <w:t>включает все ключевые объекты системы электроснабжения, а именно:</w:t>
      </w:r>
    </w:p>
    <w:p w14:paraId="72E2FD7E"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источники электроэнергии;</w:t>
      </w:r>
    </w:p>
    <w:p w14:paraId="0923AD75"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системообразующи</w:t>
      </w:r>
      <w:r w:rsidR="003A1E53" w:rsidRPr="000228D1">
        <w:rPr>
          <w:rFonts w:eastAsia="Calibri" w:cs="Times New Roman"/>
          <w:szCs w:val="24"/>
        </w:rPr>
        <w:t>е</w:t>
      </w:r>
      <w:r w:rsidRPr="000228D1">
        <w:rPr>
          <w:rFonts w:eastAsia="Calibri" w:cs="Times New Roman"/>
          <w:szCs w:val="24"/>
        </w:rPr>
        <w:t xml:space="preserve"> подстанции;</w:t>
      </w:r>
    </w:p>
    <w:p w14:paraId="38C21D86"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главные и распределительные подстанции;</w:t>
      </w:r>
    </w:p>
    <w:p w14:paraId="09F3641E"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все магистральные и распределительные линии электропередач до 35кВ;</w:t>
      </w:r>
    </w:p>
    <w:p w14:paraId="59547C7C"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значительн</w:t>
      </w:r>
      <w:r w:rsidR="003A1E53" w:rsidRPr="000228D1">
        <w:rPr>
          <w:rFonts w:eastAsia="Calibri" w:cs="Times New Roman"/>
          <w:szCs w:val="24"/>
        </w:rPr>
        <w:t>ая</w:t>
      </w:r>
      <w:r w:rsidRPr="000228D1">
        <w:rPr>
          <w:rFonts w:eastAsia="Calibri" w:cs="Times New Roman"/>
          <w:szCs w:val="24"/>
        </w:rPr>
        <w:t xml:space="preserve"> часть трансформаторных подстанций;</w:t>
      </w:r>
    </w:p>
    <w:p w14:paraId="1938739F" w14:textId="77777777" w:rsidR="0016355A" w:rsidRPr="000228D1" w:rsidRDefault="0016355A" w:rsidP="00AB6A1D">
      <w:pPr>
        <w:spacing w:line="240" w:lineRule="auto"/>
        <w:rPr>
          <w:rFonts w:eastAsia="Times New Roman" w:cs="Times New Roman"/>
          <w:szCs w:val="24"/>
          <w:lang w:eastAsia="ru-RU"/>
        </w:rPr>
      </w:pPr>
      <w:r w:rsidRPr="000228D1">
        <w:rPr>
          <w:rFonts w:eastAsia="Calibri" w:cs="Times New Roman"/>
          <w:szCs w:val="24"/>
        </w:rPr>
        <w:t xml:space="preserve">- </w:t>
      </w:r>
      <w:r w:rsidRPr="000228D1">
        <w:rPr>
          <w:rFonts w:eastAsia="Times New Roman" w:cs="Times New Roman"/>
          <w:szCs w:val="24"/>
          <w:lang w:eastAsia="ru-RU"/>
        </w:rPr>
        <w:t>питающие линии промышленных предприятий, находящихся на территории города.</w:t>
      </w:r>
    </w:p>
    <w:p w14:paraId="25B854AF"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Электроснабжение Центрального района и </w:t>
      </w:r>
      <w:r w:rsidR="00EC3A76" w:rsidRPr="000228D1">
        <w:rPr>
          <w:rFonts w:eastAsia="Calibri" w:cs="Times New Roman"/>
          <w:szCs w:val="24"/>
        </w:rPr>
        <w:t>жилого образования</w:t>
      </w:r>
      <w:r w:rsidRPr="000228D1">
        <w:rPr>
          <w:rFonts w:eastAsia="Calibri" w:cs="Times New Roman"/>
          <w:szCs w:val="24"/>
        </w:rPr>
        <w:t xml:space="preserve"> Оганер осуществляется от пяти подстанций 110 и 35 кВ: ГПП-8, 11, 25, 26, 65 присоединенных линиями 110 и 35 кВ к ТЭЦ-1, РПП-110 и РПП-220. Район Кайеркан обеспечивается электрической энергией от ГПП-59. Район Талнах получает энергию от ГПП-48. </w:t>
      </w:r>
    </w:p>
    <w:p w14:paraId="2B9580B6" w14:textId="79157F16" w:rsidR="0016355A" w:rsidRPr="000228D1" w:rsidRDefault="0016355A" w:rsidP="00AB6A1D">
      <w:pPr>
        <w:spacing w:line="240" w:lineRule="auto"/>
        <w:rPr>
          <w:rFonts w:eastAsia="Calibri" w:cs="Times New Roman"/>
          <w:strike/>
          <w:szCs w:val="24"/>
        </w:rPr>
      </w:pPr>
      <w:r w:rsidRPr="000228D1">
        <w:rPr>
          <w:rFonts w:eastAsia="Calibri" w:cs="Times New Roman"/>
          <w:szCs w:val="24"/>
        </w:rPr>
        <w:t xml:space="preserve">Существующее положение на энергетических объектах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характеризуется наличием доли генерирующих мощностей, эксплуатируемых за пределами нормативного ресурса, имеющих определенный физический и моральный износ</w:t>
      </w:r>
      <w:r w:rsidR="00CA57D6" w:rsidRPr="000228D1">
        <w:rPr>
          <w:rFonts w:eastAsia="Calibri" w:cs="Times New Roman"/>
          <w:szCs w:val="24"/>
        </w:rPr>
        <w:t>.</w:t>
      </w:r>
    </w:p>
    <w:p w14:paraId="2177965E" w14:textId="77777777" w:rsidR="0016355A" w:rsidRPr="000228D1" w:rsidRDefault="0016355A" w:rsidP="00AB6A1D">
      <w:pPr>
        <w:spacing w:line="240" w:lineRule="auto"/>
        <w:rPr>
          <w:rFonts w:eastAsia="Calibri" w:cs="Times New Roman"/>
          <w:szCs w:val="24"/>
        </w:rPr>
      </w:pPr>
      <w:r w:rsidRPr="000228D1">
        <w:rPr>
          <w:rFonts w:eastAsia="Calibri" w:cs="Times New Roman"/>
          <w:b/>
          <w:i/>
          <w:szCs w:val="24"/>
        </w:rPr>
        <w:t xml:space="preserve">Эксплуатационная зона системы электроснабжения МУП </w:t>
      </w:r>
      <w:r w:rsidR="007B150C" w:rsidRPr="000228D1">
        <w:rPr>
          <w:rFonts w:eastAsia="Calibri" w:cs="Times New Roman"/>
          <w:b/>
          <w:i/>
          <w:szCs w:val="24"/>
        </w:rPr>
        <w:t>«</w:t>
      </w:r>
      <w:r w:rsidRPr="000228D1">
        <w:rPr>
          <w:rFonts w:eastAsia="Calibri" w:cs="Times New Roman"/>
          <w:b/>
          <w:i/>
          <w:szCs w:val="24"/>
        </w:rPr>
        <w:t>КОС</w:t>
      </w:r>
      <w:r w:rsidR="007B150C" w:rsidRPr="000228D1">
        <w:rPr>
          <w:rFonts w:eastAsia="Calibri" w:cs="Times New Roman"/>
          <w:b/>
          <w:i/>
          <w:szCs w:val="24"/>
        </w:rPr>
        <w:t>»</w:t>
      </w:r>
      <w:r w:rsidRPr="000228D1">
        <w:rPr>
          <w:rFonts w:eastAsia="Calibri" w:cs="Times New Roman"/>
          <w:szCs w:val="24"/>
        </w:rPr>
        <w:t xml:space="preserve"> включает объекты системы </w:t>
      </w:r>
      <w:r w:rsidR="00AA2942" w:rsidRPr="000228D1">
        <w:rPr>
          <w:rFonts w:eastAsia="Calibri" w:cs="Times New Roman"/>
          <w:szCs w:val="24"/>
        </w:rPr>
        <w:t>электроснабжения,</w:t>
      </w:r>
      <w:r w:rsidRPr="000228D1">
        <w:rPr>
          <w:rFonts w:eastAsia="Calibri" w:cs="Times New Roman"/>
          <w:szCs w:val="24"/>
        </w:rPr>
        <w:t xml:space="preserve"> расположенные в жилых зонах </w:t>
      </w:r>
      <w:r w:rsidR="00AA2942" w:rsidRPr="000228D1">
        <w:rPr>
          <w:rFonts w:eastAsia="Calibri" w:cs="Times New Roman"/>
          <w:szCs w:val="24"/>
        </w:rPr>
        <w:t xml:space="preserve">МО </w:t>
      </w:r>
      <w:r w:rsidRPr="000228D1">
        <w:rPr>
          <w:rFonts w:eastAsia="Calibri" w:cs="Times New Roman"/>
          <w:szCs w:val="24"/>
        </w:rPr>
        <w:t>город Норильск, а именно:</w:t>
      </w:r>
    </w:p>
    <w:p w14:paraId="03D05C3C"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 кабельные линии 6 кВ и ниже, проложенные в коллекторах; </w:t>
      </w:r>
    </w:p>
    <w:p w14:paraId="6B6F133B"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основная часть низковольтных трансформаторных подстанций.</w:t>
      </w:r>
    </w:p>
    <w:p w14:paraId="1F41A96F" w14:textId="77777777" w:rsidR="002A68F8" w:rsidRPr="000228D1" w:rsidRDefault="002046C1" w:rsidP="00AB6A1D">
      <w:pPr>
        <w:spacing w:line="240" w:lineRule="auto"/>
        <w:rPr>
          <w:rFonts w:eastAsia="Calibri" w:cs="Times New Roman"/>
          <w:szCs w:val="24"/>
        </w:rPr>
      </w:pPr>
      <w:r w:rsidRPr="000228D1">
        <w:rPr>
          <w:rFonts w:eastAsia="Calibri" w:cs="Times New Roman"/>
          <w:szCs w:val="24"/>
        </w:rPr>
        <w:t xml:space="preserve">Общая протяжённость воздушных и кабельных линий от трансформаторных подстанций до потребителей электрической энергии составляет 513,5 км, в том числе протяженность низковольтных линий электропередач (0,4 кВт) – 499,408 км. </w:t>
      </w:r>
      <w:r w:rsidR="0016355A" w:rsidRPr="000228D1">
        <w:rPr>
          <w:rFonts w:eastAsia="Calibri" w:cs="Times New Roman"/>
          <w:szCs w:val="24"/>
        </w:rPr>
        <w:t xml:space="preserve">Общее количество низковольтных трансформаторных подстанций </w:t>
      </w:r>
      <w:r w:rsidR="00AA2942" w:rsidRPr="000228D1">
        <w:rPr>
          <w:rFonts w:eastAsia="Calibri" w:cs="Times New Roman"/>
          <w:szCs w:val="24"/>
        </w:rPr>
        <w:t>МО</w:t>
      </w:r>
      <w:r w:rsidR="0016355A" w:rsidRPr="000228D1">
        <w:rPr>
          <w:rFonts w:eastAsia="Calibri" w:cs="Times New Roman"/>
          <w:szCs w:val="24"/>
        </w:rPr>
        <w:t xml:space="preserve"> город Норильск (с учётом городского посёлка Снежногорск) составляет </w:t>
      </w:r>
      <w:r w:rsidR="002A68F8" w:rsidRPr="000228D1">
        <w:rPr>
          <w:rFonts w:eastAsia="Calibri" w:cs="Times New Roman"/>
          <w:szCs w:val="24"/>
        </w:rPr>
        <w:t>305</w:t>
      </w:r>
      <w:r w:rsidR="0016355A" w:rsidRPr="000228D1">
        <w:rPr>
          <w:rFonts w:eastAsia="Calibri" w:cs="Times New Roman"/>
          <w:szCs w:val="24"/>
        </w:rPr>
        <w:t xml:space="preserve"> единиц</w:t>
      </w:r>
      <w:r w:rsidR="002A68F8" w:rsidRPr="000228D1">
        <w:rPr>
          <w:rFonts w:eastAsia="Calibri" w:cs="Times New Roman"/>
          <w:szCs w:val="24"/>
        </w:rPr>
        <w:t>.</w:t>
      </w:r>
    </w:p>
    <w:p w14:paraId="350DC97D"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Сложившаяся инфраструктура объектов, используемых в сфере электроснабжения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 xml:space="preserve">, обеспечивает потребителей электрической энергией без достаточного резерва мощности. Фактические перегрузки электрических сетей регистрируются во всех районах города. </w:t>
      </w:r>
    </w:p>
    <w:p w14:paraId="6CF782CB"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Техническое состояние объектов электрохозяйства крайне неудовлетворительное, степень износа силовых трансформаторов составляет 87%, кабельных линий электропередач - 80%. Функционирование распределительного комплекса в таких условиях приводит к учащению аварийных ситуаций, снижению качества и надёжности энергоснабжения потребителей.</w:t>
      </w:r>
    </w:p>
    <w:p w14:paraId="6E61A366" w14:textId="77777777" w:rsidR="00FB62EF" w:rsidRPr="000228D1" w:rsidRDefault="00FB62EF" w:rsidP="00FB62EF">
      <w:pPr>
        <w:spacing w:line="240" w:lineRule="auto"/>
        <w:rPr>
          <w:rFonts w:eastAsia="Calibri" w:cs="Times New Roman"/>
          <w:szCs w:val="24"/>
        </w:rPr>
      </w:pPr>
      <w:r w:rsidRPr="000228D1">
        <w:rPr>
          <w:rFonts w:eastAsia="Calibri" w:cs="Times New Roman"/>
          <w:szCs w:val="24"/>
        </w:rPr>
        <w:t>Трансформаторы масляные, физически и морально устарели. Более 70% трансформаторных подстанций имеют 100% износ. 22 трансформаторные подстанции имеют недостаточную мощность для удовлетворения потребителей необходимыми объёмами электроэнергии. 1 встроенная трансформаторная подстанция находится в жилом доме, который подлежит сносу, что влечёт за собой прекращение обеспечением электроэнергии части потребителей. 1 трансформаторная подстанция физически изношена и требует незамедлительного строительства новой подстанции.</w:t>
      </w:r>
    </w:p>
    <w:p w14:paraId="32C6716C" w14:textId="77777777" w:rsidR="0016355A" w:rsidRPr="000228D1" w:rsidRDefault="00FB62EF" w:rsidP="00FB62EF">
      <w:pPr>
        <w:spacing w:line="240" w:lineRule="auto"/>
        <w:rPr>
          <w:rFonts w:eastAsia="Calibri" w:cs="Times New Roman"/>
          <w:szCs w:val="24"/>
        </w:rPr>
      </w:pPr>
      <w:r w:rsidRPr="000228D1">
        <w:rPr>
          <w:rFonts w:eastAsia="Calibri" w:cs="Times New Roman"/>
          <w:szCs w:val="24"/>
        </w:rPr>
        <w:t xml:space="preserve">Большая часть низковольтных кабельных линий с алюминиевыми жилами, имеют срок эксплуатации 40-50 лет. В кабелях нулевой защитный и нулевой рабочий проводники объединены в одном, что противоречит требованиям правил устройства электроустановок (ПУЭ). Большее количество кабельных линий проложено в коллекторах. В связи с аварийным состоянием коллекторного хозяйства кабельные конструкции обрушены, в результате чего силовые и слаботочные кабели и соединительные муфты лежат на дне заиленных или заполненных водой коллекторов. Кабельные линии не уложены, перепутаны. Не используемые и не пригодные для дальнейшего использования кабельные </w:t>
      </w:r>
      <w:r w:rsidRPr="000228D1">
        <w:rPr>
          <w:rFonts w:eastAsia="Calibri" w:cs="Times New Roman"/>
          <w:szCs w:val="24"/>
        </w:rPr>
        <w:lastRenderedPageBreak/>
        <w:t>линии не демонтированы, что усложняет обслуживание кабельных трасс и коллекторного хозяйства. Защитные оболочки кабелей и корпуса соединительных муфт разрушены агрессивной средой, что является грубым нарушением требований норм и правил и влечёт за собой сбои в электроснабжении и создаёт угрозу жизни обслуживающему персоналу</w:t>
      </w:r>
      <w:r w:rsidR="0016355A" w:rsidRPr="000228D1">
        <w:rPr>
          <w:rFonts w:eastAsia="Calibri" w:cs="Times New Roman"/>
          <w:szCs w:val="24"/>
        </w:rPr>
        <w:t>.</w:t>
      </w:r>
    </w:p>
    <w:p w14:paraId="01FA0F55" w14:textId="77777777" w:rsidR="00FB62EF" w:rsidRPr="000228D1" w:rsidRDefault="00FB62EF" w:rsidP="00FB62EF">
      <w:pPr>
        <w:spacing w:line="240" w:lineRule="auto"/>
        <w:rPr>
          <w:rFonts w:eastAsia="Calibri" w:cs="Times New Roman"/>
          <w:szCs w:val="24"/>
        </w:rPr>
      </w:pPr>
      <w:r w:rsidRPr="000228D1">
        <w:rPr>
          <w:rFonts w:eastAsia="Calibri" w:cs="Times New Roman"/>
          <w:szCs w:val="24"/>
        </w:rPr>
        <w:t>Полностью разрушены металлоконструкции линий электропередач в магистральном коллекторе на протяжении 15,5 км.</w:t>
      </w:r>
    </w:p>
    <w:p w14:paraId="712AF436" w14:textId="77777777" w:rsidR="00FB62EF" w:rsidRPr="000228D1" w:rsidRDefault="00FB62EF" w:rsidP="00FB62EF">
      <w:pPr>
        <w:spacing w:line="240" w:lineRule="auto"/>
        <w:rPr>
          <w:rFonts w:eastAsia="Calibri" w:cs="Times New Roman"/>
          <w:szCs w:val="24"/>
        </w:rPr>
      </w:pPr>
      <w:r w:rsidRPr="000228D1">
        <w:rPr>
          <w:rFonts w:eastAsia="Calibri" w:cs="Times New Roman"/>
          <w:szCs w:val="24"/>
        </w:rPr>
        <w:t>Полностью разрушены металлоконструкции линий электропередач в вводных коллекторах по Центральному району на протяжении-10 км; по району Талнах -2 км; по району Кайеркан -1,5 км.</w:t>
      </w:r>
    </w:p>
    <w:p w14:paraId="17E7AEA3" w14:textId="77777777" w:rsidR="0016355A" w:rsidRPr="000228D1" w:rsidRDefault="00FB62EF" w:rsidP="00FB62EF">
      <w:pPr>
        <w:spacing w:line="240" w:lineRule="auto"/>
        <w:rPr>
          <w:rFonts w:eastAsia="Calibri" w:cs="Times New Roman"/>
          <w:szCs w:val="24"/>
        </w:rPr>
      </w:pPr>
      <w:r w:rsidRPr="000228D1">
        <w:rPr>
          <w:rFonts w:eastAsia="Calibri" w:cs="Times New Roman"/>
          <w:szCs w:val="24"/>
        </w:rPr>
        <w:t>Полностью разрушены металлоконструкции линий электропередач в подпольях жилых зданий по Центральному району на протяжении - 30 км; по району Талнах -5 км; по району Кайеркан -1 км.</w:t>
      </w:r>
    </w:p>
    <w:p w14:paraId="2E2366BA" w14:textId="77777777" w:rsidR="00542F7F" w:rsidRPr="000228D1" w:rsidRDefault="00542F7F" w:rsidP="00FB62EF">
      <w:pPr>
        <w:spacing w:line="240" w:lineRule="auto"/>
        <w:rPr>
          <w:rFonts w:eastAsia="Calibri" w:cs="Times New Roman"/>
          <w:szCs w:val="24"/>
        </w:rPr>
      </w:pPr>
    </w:p>
    <w:p w14:paraId="1F28BA4D" w14:textId="77777777" w:rsidR="00542F7F" w:rsidRPr="000228D1" w:rsidRDefault="00542F7F" w:rsidP="00FB62EF">
      <w:pPr>
        <w:spacing w:line="240" w:lineRule="auto"/>
        <w:rPr>
          <w:rFonts w:eastAsia="Calibri" w:cs="Times New Roman"/>
          <w:szCs w:val="24"/>
        </w:rPr>
      </w:pPr>
      <w:r w:rsidRPr="000228D1">
        <w:rPr>
          <w:rFonts w:eastAsia="Calibri" w:cs="Times New Roman"/>
          <w:szCs w:val="24"/>
        </w:rPr>
        <w:t xml:space="preserve">Средний уровень реализации электроэнергии на территории МО </w:t>
      </w:r>
      <w:r w:rsidR="00B04DA0" w:rsidRPr="000228D1">
        <w:rPr>
          <w:rFonts w:eastAsia="Calibri" w:cs="Times New Roman"/>
          <w:szCs w:val="24"/>
        </w:rPr>
        <w:t xml:space="preserve">г. </w:t>
      </w:r>
      <w:r w:rsidR="009436AF" w:rsidRPr="000228D1">
        <w:rPr>
          <w:rFonts w:eastAsia="Calibri" w:cs="Times New Roman"/>
          <w:szCs w:val="24"/>
        </w:rPr>
        <w:t xml:space="preserve"> </w:t>
      </w:r>
      <w:r w:rsidRPr="000228D1">
        <w:rPr>
          <w:rFonts w:eastAsia="Calibri" w:cs="Times New Roman"/>
          <w:szCs w:val="24"/>
        </w:rPr>
        <w:t xml:space="preserve"> Норильск в год составляет порядка 4 млрд. кВт/час. Электроснабжением обеспечено 100% населения муниципального образования.</w:t>
      </w:r>
    </w:p>
    <w:p w14:paraId="787FCF72" w14:textId="77777777" w:rsidR="005F7040" w:rsidRPr="000228D1" w:rsidRDefault="005F7040" w:rsidP="00FB62EF">
      <w:pPr>
        <w:spacing w:line="240" w:lineRule="auto"/>
        <w:rPr>
          <w:rFonts w:eastAsia="Calibri" w:cs="Times New Roman"/>
          <w:szCs w:val="24"/>
        </w:rPr>
      </w:pPr>
    </w:p>
    <w:p w14:paraId="5A464073" w14:textId="21D2D862" w:rsidR="00407EFC" w:rsidRPr="000228D1" w:rsidRDefault="005F7040" w:rsidP="00407EFC">
      <w:pPr>
        <w:spacing w:line="240" w:lineRule="auto"/>
        <w:jc w:val="center"/>
        <w:rPr>
          <w:rFonts w:eastAsia="Calibri" w:cs="Times New Roman"/>
          <w:szCs w:val="24"/>
        </w:rPr>
      </w:pPr>
      <w:bookmarkStart w:id="21" w:name="_Toc136338204"/>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4</w:t>
      </w:r>
      <w:r w:rsidRPr="000228D1">
        <w:rPr>
          <w:szCs w:val="24"/>
        </w:rPr>
        <w:fldChar w:fldCharType="end"/>
      </w:r>
      <w:r w:rsidRPr="000228D1">
        <w:rPr>
          <w:szCs w:val="24"/>
        </w:rPr>
        <w:t xml:space="preserve"> - </w:t>
      </w:r>
      <w:r w:rsidR="00407EFC" w:rsidRPr="000228D1">
        <w:rPr>
          <w:rFonts w:eastAsia="Calibri" w:cs="Times New Roman"/>
          <w:szCs w:val="24"/>
        </w:rPr>
        <w:t>Баланс мощности Норильско-Таймырского энергорайона</w:t>
      </w:r>
      <w:bookmarkEnd w:id="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960"/>
        <w:gridCol w:w="960"/>
        <w:gridCol w:w="960"/>
        <w:gridCol w:w="960"/>
        <w:gridCol w:w="960"/>
        <w:gridCol w:w="960"/>
        <w:gridCol w:w="920"/>
      </w:tblGrid>
      <w:tr w:rsidR="005B5238" w:rsidRPr="000228D1" w14:paraId="6B6C5208" w14:textId="77777777" w:rsidTr="00542F7F">
        <w:trPr>
          <w:trHeight w:val="20"/>
        </w:trPr>
        <w:tc>
          <w:tcPr>
            <w:tcW w:w="2664" w:type="dxa"/>
            <w:shd w:val="clear" w:color="auto" w:fill="auto"/>
            <w:vAlign w:val="center"/>
            <w:hideMark/>
          </w:tcPr>
          <w:p w14:paraId="54235551"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Показатели</w:t>
            </w:r>
          </w:p>
        </w:tc>
        <w:tc>
          <w:tcPr>
            <w:tcW w:w="960" w:type="dxa"/>
            <w:shd w:val="clear" w:color="auto" w:fill="auto"/>
            <w:vAlign w:val="center"/>
            <w:hideMark/>
          </w:tcPr>
          <w:p w14:paraId="6A8CE096"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2016</w:t>
            </w:r>
          </w:p>
        </w:tc>
        <w:tc>
          <w:tcPr>
            <w:tcW w:w="960" w:type="dxa"/>
            <w:shd w:val="clear" w:color="auto" w:fill="auto"/>
            <w:vAlign w:val="center"/>
            <w:hideMark/>
          </w:tcPr>
          <w:p w14:paraId="3990C45E"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960" w:type="dxa"/>
            <w:shd w:val="clear" w:color="auto" w:fill="auto"/>
            <w:vAlign w:val="center"/>
            <w:hideMark/>
          </w:tcPr>
          <w:p w14:paraId="01CA16E1"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960" w:type="dxa"/>
            <w:shd w:val="clear" w:color="auto" w:fill="auto"/>
            <w:vAlign w:val="center"/>
            <w:hideMark/>
          </w:tcPr>
          <w:p w14:paraId="40DC693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960" w:type="dxa"/>
            <w:shd w:val="clear" w:color="auto" w:fill="auto"/>
            <w:vAlign w:val="center"/>
            <w:hideMark/>
          </w:tcPr>
          <w:p w14:paraId="62BD34A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960" w:type="dxa"/>
            <w:shd w:val="clear" w:color="auto" w:fill="auto"/>
            <w:vAlign w:val="center"/>
            <w:hideMark/>
          </w:tcPr>
          <w:p w14:paraId="0F99DB1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920" w:type="dxa"/>
            <w:shd w:val="clear" w:color="auto" w:fill="auto"/>
            <w:vAlign w:val="center"/>
            <w:hideMark/>
          </w:tcPr>
          <w:p w14:paraId="1C75B9F9"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r>
      <w:tr w:rsidR="005B5238" w:rsidRPr="000228D1" w14:paraId="702CDB05" w14:textId="77777777" w:rsidTr="00542F7F">
        <w:trPr>
          <w:trHeight w:val="20"/>
        </w:trPr>
        <w:tc>
          <w:tcPr>
            <w:tcW w:w="2664" w:type="dxa"/>
            <w:shd w:val="clear" w:color="auto" w:fill="auto"/>
            <w:vAlign w:val="center"/>
            <w:hideMark/>
          </w:tcPr>
          <w:p w14:paraId="3593EF2C"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Среднегодовая численность постоянного населения, чел.</w:t>
            </w:r>
          </w:p>
        </w:tc>
        <w:tc>
          <w:tcPr>
            <w:tcW w:w="960" w:type="dxa"/>
            <w:shd w:val="clear" w:color="auto" w:fill="auto"/>
            <w:noWrap/>
            <w:vAlign w:val="center"/>
            <w:hideMark/>
          </w:tcPr>
          <w:p w14:paraId="074B44FA"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178106</w:t>
            </w:r>
          </w:p>
        </w:tc>
        <w:tc>
          <w:tcPr>
            <w:tcW w:w="960" w:type="dxa"/>
            <w:shd w:val="clear" w:color="auto" w:fill="auto"/>
            <w:noWrap/>
            <w:vAlign w:val="center"/>
            <w:hideMark/>
          </w:tcPr>
          <w:p w14:paraId="6DA1E41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178654</w:t>
            </w:r>
          </w:p>
        </w:tc>
        <w:tc>
          <w:tcPr>
            <w:tcW w:w="960" w:type="dxa"/>
            <w:shd w:val="clear" w:color="auto" w:fill="auto"/>
            <w:noWrap/>
            <w:vAlign w:val="center"/>
            <w:hideMark/>
          </w:tcPr>
          <w:p w14:paraId="76B7315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180239</w:t>
            </w:r>
          </w:p>
        </w:tc>
        <w:tc>
          <w:tcPr>
            <w:tcW w:w="960" w:type="dxa"/>
            <w:shd w:val="clear" w:color="auto" w:fill="auto"/>
            <w:noWrap/>
            <w:vAlign w:val="center"/>
            <w:hideMark/>
          </w:tcPr>
          <w:p w14:paraId="6CEC0C33"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181656</w:t>
            </w:r>
          </w:p>
        </w:tc>
        <w:tc>
          <w:tcPr>
            <w:tcW w:w="960" w:type="dxa"/>
            <w:shd w:val="clear" w:color="auto" w:fill="auto"/>
            <w:noWrap/>
            <w:vAlign w:val="center"/>
            <w:hideMark/>
          </w:tcPr>
          <w:p w14:paraId="369CF2A5"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182496</w:t>
            </w:r>
          </w:p>
        </w:tc>
        <w:tc>
          <w:tcPr>
            <w:tcW w:w="960" w:type="dxa"/>
            <w:shd w:val="clear" w:color="auto" w:fill="auto"/>
            <w:noWrap/>
            <w:vAlign w:val="center"/>
            <w:hideMark/>
          </w:tcPr>
          <w:p w14:paraId="3E156FFE"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183299</w:t>
            </w:r>
          </w:p>
        </w:tc>
        <w:tc>
          <w:tcPr>
            <w:tcW w:w="920" w:type="dxa"/>
            <w:shd w:val="clear" w:color="auto" w:fill="auto"/>
            <w:noWrap/>
            <w:vAlign w:val="center"/>
            <w:hideMark/>
          </w:tcPr>
          <w:p w14:paraId="57764B1F"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184645</w:t>
            </w:r>
          </w:p>
        </w:tc>
      </w:tr>
      <w:tr w:rsidR="005B5238" w:rsidRPr="000228D1" w14:paraId="1EDEE6E2" w14:textId="77777777" w:rsidTr="00542F7F">
        <w:trPr>
          <w:trHeight w:val="20"/>
        </w:trPr>
        <w:tc>
          <w:tcPr>
            <w:tcW w:w="2664" w:type="dxa"/>
            <w:shd w:val="clear" w:color="auto" w:fill="auto"/>
            <w:vAlign w:val="center"/>
            <w:hideMark/>
          </w:tcPr>
          <w:p w14:paraId="03DB4B34"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общий объем переданной электрической энергии по распределительным сетям на территории муниципального образования</w:t>
            </w:r>
          </w:p>
        </w:tc>
        <w:tc>
          <w:tcPr>
            <w:tcW w:w="960" w:type="dxa"/>
            <w:shd w:val="clear" w:color="auto" w:fill="auto"/>
            <w:noWrap/>
            <w:vAlign w:val="center"/>
            <w:hideMark/>
          </w:tcPr>
          <w:p w14:paraId="0EE0AB16"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6 048,95</w:t>
            </w:r>
          </w:p>
        </w:tc>
        <w:tc>
          <w:tcPr>
            <w:tcW w:w="960" w:type="dxa"/>
            <w:shd w:val="clear" w:color="auto" w:fill="auto"/>
            <w:noWrap/>
            <w:vAlign w:val="center"/>
            <w:hideMark/>
          </w:tcPr>
          <w:p w14:paraId="5C10306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4 698,00</w:t>
            </w:r>
          </w:p>
        </w:tc>
        <w:tc>
          <w:tcPr>
            <w:tcW w:w="960" w:type="dxa"/>
            <w:shd w:val="clear" w:color="auto" w:fill="auto"/>
            <w:noWrap/>
            <w:vAlign w:val="center"/>
            <w:hideMark/>
          </w:tcPr>
          <w:p w14:paraId="741CB45B"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5 014,30</w:t>
            </w:r>
          </w:p>
        </w:tc>
        <w:tc>
          <w:tcPr>
            <w:tcW w:w="960" w:type="dxa"/>
            <w:shd w:val="clear" w:color="auto" w:fill="auto"/>
            <w:noWrap/>
            <w:vAlign w:val="center"/>
            <w:hideMark/>
          </w:tcPr>
          <w:p w14:paraId="0C3FECF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4 268,96</w:t>
            </w:r>
          </w:p>
        </w:tc>
        <w:tc>
          <w:tcPr>
            <w:tcW w:w="960" w:type="dxa"/>
            <w:shd w:val="clear" w:color="auto" w:fill="auto"/>
            <w:noWrap/>
            <w:vAlign w:val="center"/>
            <w:hideMark/>
          </w:tcPr>
          <w:p w14:paraId="0B727469"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4 245,88</w:t>
            </w:r>
          </w:p>
        </w:tc>
        <w:tc>
          <w:tcPr>
            <w:tcW w:w="960" w:type="dxa"/>
            <w:shd w:val="clear" w:color="auto" w:fill="auto"/>
            <w:noWrap/>
            <w:vAlign w:val="center"/>
            <w:hideMark/>
          </w:tcPr>
          <w:p w14:paraId="40E887DB"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4 788,46</w:t>
            </w:r>
          </w:p>
        </w:tc>
        <w:tc>
          <w:tcPr>
            <w:tcW w:w="920" w:type="dxa"/>
            <w:shd w:val="clear" w:color="auto" w:fill="auto"/>
            <w:noWrap/>
            <w:vAlign w:val="center"/>
            <w:hideMark/>
          </w:tcPr>
          <w:p w14:paraId="33B0C0BD"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4 788,46</w:t>
            </w:r>
          </w:p>
        </w:tc>
      </w:tr>
      <w:tr w:rsidR="005B5238" w:rsidRPr="000228D1" w14:paraId="257EE786" w14:textId="77777777" w:rsidTr="00542F7F">
        <w:trPr>
          <w:trHeight w:val="20"/>
        </w:trPr>
        <w:tc>
          <w:tcPr>
            <w:tcW w:w="2664" w:type="dxa"/>
            <w:shd w:val="clear" w:color="auto" w:fill="auto"/>
            <w:vAlign w:val="center"/>
            <w:hideMark/>
          </w:tcPr>
          <w:p w14:paraId="684C25DF"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объем потерь электрической энергии при ее передаче по распределительным сетям на территории муниципального образования</w:t>
            </w:r>
          </w:p>
        </w:tc>
        <w:tc>
          <w:tcPr>
            <w:tcW w:w="960" w:type="dxa"/>
            <w:shd w:val="clear" w:color="auto" w:fill="auto"/>
            <w:noWrap/>
            <w:vAlign w:val="center"/>
            <w:hideMark/>
          </w:tcPr>
          <w:p w14:paraId="4C55B793"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481,67</w:t>
            </w:r>
          </w:p>
        </w:tc>
        <w:tc>
          <w:tcPr>
            <w:tcW w:w="960" w:type="dxa"/>
            <w:shd w:val="clear" w:color="auto" w:fill="auto"/>
            <w:noWrap/>
            <w:vAlign w:val="center"/>
            <w:hideMark/>
          </w:tcPr>
          <w:p w14:paraId="0F705AE5"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487,12</w:t>
            </w:r>
          </w:p>
        </w:tc>
        <w:tc>
          <w:tcPr>
            <w:tcW w:w="960" w:type="dxa"/>
            <w:shd w:val="clear" w:color="auto" w:fill="auto"/>
            <w:noWrap/>
            <w:vAlign w:val="center"/>
            <w:hideMark/>
          </w:tcPr>
          <w:p w14:paraId="645BCA85"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516,56</w:t>
            </w:r>
          </w:p>
        </w:tc>
        <w:tc>
          <w:tcPr>
            <w:tcW w:w="960" w:type="dxa"/>
            <w:shd w:val="clear" w:color="auto" w:fill="auto"/>
            <w:noWrap/>
            <w:vAlign w:val="center"/>
            <w:hideMark/>
          </w:tcPr>
          <w:p w14:paraId="30754D86"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432,89</w:t>
            </w:r>
          </w:p>
        </w:tc>
        <w:tc>
          <w:tcPr>
            <w:tcW w:w="960" w:type="dxa"/>
            <w:shd w:val="clear" w:color="auto" w:fill="auto"/>
            <w:noWrap/>
            <w:vAlign w:val="center"/>
            <w:hideMark/>
          </w:tcPr>
          <w:p w14:paraId="1F2BD52A"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418,86</w:t>
            </w:r>
          </w:p>
        </w:tc>
        <w:tc>
          <w:tcPr>
            <w:tcW w:w="960" w:type="dxa"/>
            <w:shd w:val="clear" w:color="auto" w:fill="auto"/>
            <w:noWrap/>
            <w:vAlign w:val="center"/>
            <w:hideMark/>
          </w:tcPr>
          <w:p w14:paraId="6F9D6AAC"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466,78</w:t>
            </w:r>
          </w:p>
        </w:tc>
        <w:tc>
          <w:tcPr>
            <w:tcW w:w="920" w:type="dxa"/>
            <w:shd w:val="clear" w:color="auto" w:fill="auto"/>
            <w:noWrap/>
            <w:vAlign w:val="center"/>
            <w:hideMark/>
          </w:tcPr>
          <w:p w14:paraId="05122E1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466,78</w:t>
            </w:r>
          </w:p>
        </w:tc>
      </w:tr>
      <w:tr w:rsidR="005B5238" w:rsidRPr="000228D1" w14:paraId="686DBDD7" w14:textId="77777777" w:rsidTr="00542F7F">
        <w:trPr>
          <w:trHeight w:val="20"/>
        </w:trPr>
        <w:tc>
          <w:tcPr>
            <w:tcW w:w="2664" w:type="dxa"/>
            <w:shd w:val="clear" w:color="auto" w:fill="auto"/>
            <w:vAlign w:val="center"/>
            <w:hideMark/>
          </w:tcPr>
          <w:p w14:paraId="1084B7E1"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Объем реализации электроэнергии, млн. кВт/час, в том числе:</w:t>
            </w:r>
          </w:p>
        </w:tc>
        <w:tc>
          <w:tcPr>
            <w:tcW w:w="960" w:type="dxa"/>
            <w:shd w:val="clear" w:color="auto" w:fill="auto"/>
            <w:noWrap/>
            <w:vAlign w:val="center"/>
            <w:hideMark/>
          </w:tcPr>
          <w:p w14:paraId="4E8EEF0E"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5 567,28</w:t>
            </w:r>
          </w:p>
        </w:tc>
        <w:tc>
          <w:tcPr>
            <w:tcW w:w="960" w:type="dxa"/>
            <w:shd w:val="clear" w:color="auto" w:fill="auto"/>
            <w:noWrap/>
            <w:vAlign w:val="center"/>
            <w:hideMark/>
          </w:tcPr>
          <w:p w14:paraId="5C75CE64"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4 210,88</w:t>
            </w:r>
          </w:p>
        </w:tc>
        <w:tc>
          <w:tcPr>
            <w:tcW w:w="960" w:type="dxa"/>
            <w:shd w:val="clear" w:color="auto" w:fill="auto"/>
            <w:noWrap/>
            <w:vAlign w:val="center"/>
            <w:hideMark/>
          </w:tcPr>
          <w:p w14:paraId="2E7BB828"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4 497,74</w:t>
            </w:r>
          </w:p>
        </w:tc>
        <w:tc>
          <w:tcPr>
            <w:tcW w:w="960" w:type="dxa"/>
            <w:shd w:val="clear" w:color="auto" w:fill="auto"/>
            <w:noWrap/>
            <w:vAlign w:val="center"/>
            <w:hideMark/>
          </w:tcPr>
          <w:p w14:paraId="5B54AA99"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3 836,07</w:t>
            </w:r>
          </w:p>
        </w:tc>
        <w:tc>
          <w:tcPr>
            <w:tcW w:w="960" w:type="dxa"/>
            <w:shd w:val="clear" w:color="auto" w:fill="auto"/>
            <w:noWrap/>
            <w:vAlign w:val="center"/>
            <w:hideMark/>
          </w:tcPr>
          <w:p w14:paraId="5A21A824"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3 827,02</w:t>
            </w:r>
          </w:p>
        </w:tc>
        <w:tc>
          <w:tcPr>
            <w:tcW w:w="960" w:type="dxa"/>
            <w:shd w:val="clear" w:color="auto" w:fill="auto"/>
            <w:noWrap/>
            <w:vAlign w:val="center"/>
            <w:hideMark/>
          </w:tcPr>
          <w:p w14:paraId="583C50E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4 321,68</w:t>
            </w:r>
          </w:p>
        </w:tc>
        <w:tc>
          <w:tcPr>
            <w:tcW w:w="920" w:type="dxa"/>
            <w:shd w:val="clear" w:color="auto" w:fill="auto"/>
            <w:noWrap/>
            <w:vAlign w:val="center"/>
            <w:hideMark/>
          </w:tcPr>
          <w:p w14:paraId="1CF7C5D8"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4 321,68</w:t>
            </w:r>
          </w:p>
        </w:tc>
      </w:tr>
      <w:tr w:rsidR="005B5238" w:rsidRPr="000228D1" w14:paraId="25885384" w14:textId="77777777" w:rsidTr="00542F7F">
        <w:trPr>
          <w:trHeight w:val="20"/>
        </w:trPr>
        <w:tc>
          <w:tcPr>
            <w:tcW w:w="2664" w:type="dxa"/>
            <w:shd w:val="clear" w:color="auto" w:fill="auto"/>
            <w:vAlign w:val="center"/>
            <w:hideMark/>
          </w:tcPr>
          <w:p w14:paraId="5518E128"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населению</w:t>
            </w:r>
          </w:p>
        </w:tc>
        <w:tc>
          <w:tcPr>
            <w:tcW w:w="960" w:type="dxa"/>
            <w:shd w:val="clear" w:color="auto" w:fill="auto"/>
            <w:noWrap/>
            <w:vAlign w:val="center"/>
            <w:hideMark/>
          </w:tcPr>
          <w:p w14:paraId="3682A5A1"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293,03</w:t>
            </w:r>
          </w:p>
        </w:tc>
        <w:tc>
          <w:tcPr>
            <w:tcW w:w="960" w:type="dxa"/>
            <w:shd w:val="clear" w:color="auto" w:fill="auto"/>
            <w:noWrap/>
            <w:vAlign w:val="center"/>
            <w:hideMark/>
          </w:tcPr>
          <w:p w14:paraId="4D18F31F"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236,49</w:t>
            </w:r>
          </w:p>
        </w:tc>
        <w:tc>
          <w:tcPr>
            <w:tcW w:w="960" w:type="dxa"/>
            <w:shd w:val="clear" w:color="auto" w:fill="auto"/>
            <w:noWrap/>
            <w:vAlign w:val="center"/>
            <w:hideMark/>
          </w:tcPr>
          <w:p w14:paraId="5133B9BD"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235,57</w:t>
            </w:r>
          </w:p>
        </w:tc>
        <w:tc>
          <w:tcPr>
            <w:tcW w:w="960" w:type="dxa"/>
            <w:shd w:val="clear" w:color="auto" w:fill="auto"/>
            <w:noWrap/>
            <w:vAlign w:val="center"/>
            <w:hideMark/>
          </w:tcPr>
          <w:p w14:paraId="48695A75"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214,46</w:t>
            </w:r>
          </w:p>
        </w:tc>
        <w:tc>
          <w:tcPr>
            <w:tcW w:w="960" w:type="dxa"/>
            <w:shd w:val="clear" w:color="auto" w:fill="auto"/>
            <w:noWrap/>
            <w:vAlign w:val="center"/>
            <w:hideMark/>
          </w:tcPr>
          <w:p w14:paraId="0CC00955"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227,22</w:t>
            </w:r>
          </w:p>
        </w:tc>
        <w:tc>
          <w:tcPr>
            <w:tcW w:w="960" w:type="dxa"/>
            <w:shd w:val="clear" w:color="auto" w:fill="auto"/>
            <w:noWrap/>
            <w:vAlign w:val="center"/>
            <w:hideMark/>
          </w:tcPr>
          <w:p w14:paraId="3E32B8A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210,96</w:t>
            </w:r>
          </w:p>
        </w:tc>
        <w:tc>
          <w:tcPr>
            <w:tcW w:w="920" w:type="dxa"/>
            <w:shd w:val="clear" w:color="auto" w:fill="auto"/>
            <w:noWrap/>
            <w:vAlign w:val="center"/>
            <w:hideMark/>
          </w:tcPr>
          <w:p w14:paraId="3AE2B00A"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207,34</w:t>
            </w:r>
          </w:p>
        </w:tc>
      </w:tr>
      <w:tr w:rsidR="005B5238" w:rsidRPr="000228D1" w14:paraId="6EA0835A" w14:textId="77777777" w:rsidTr="00542F7F">
        <w:trPr>
          <w:trHeight w:val="20"/>
        </w:trPr>
        <w:tc>
          <w:tcPr>
            <w:tcW w:w="2664" w:type="dxa"/>
            <w:shd w:val="clear" w:color="auto" w:fill="auto"/>
            <w:vAlign w:val="center"/>
            <w:hideMark/>
          </w:tcPr>
          <w:p w14:paraId="79F8A74C"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прочим потребителям, в том числе:</w:t>
            </w:r>
          </w:p>
        </w:tc>
        <w:tc>
          <w:tcPr>
            <w:tcW w:w="960" w:type="dxa"/>
            <w:shd w:val="clear" w:color="auto" w:fill="auto"/>
            <w:vAlign w:val="center"/>
            <w:hideMark/>
          </w:tcPr>
          <w:p w14:paraId="5336FF3A"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5 274,25</w:t>
            </w:r>
          </w:p>
        </w:tc>
        <w:tc>
          <w:tcPr>
            <w:tcW w:w="960" w:type="dxa"/>
            <w:shd w:val="clear" w:color="auto" w:fill="auto"/>
            <w:vAlign w:val="center"/>
            <w:hideMark/>
          </w:tcPr>
          <w:p w14:paraId="7FEA2E35"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3 974,39</w:t>
            </w:r>
          </w:p>
        </w:tc>
        <w:tc>
          <w:tcPr>
            <w:tcW w:w="960" w:type="dxa"/>
            <w:shd w:val="clear" w:color="auto" w:fill="auto"/>
            <w:vAlign w:val="center"/>
            <w:hideMark/>
          </w:tcPr>
          <w:p w14:paraId="55FB94CC"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4 262,17</w:t>
            </w:r>
          </w:p>
        </w:tc>
        <w:tc>
          <w:tcPr>
            <w:tcW w:w="960" w:type="dxa"/>
            <w:shd w:val="clear" w:color="auto" w:fill="auto"/>
            <w:vAlign w:val="center"/>
            <w:hideMark/>
          </w:tcPr>
          <w:p w14:paraId="2F88458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3 621,61</w:t>
            </w:r>
          </w:p>
        </w:tc>
        <w:tc>
          <w:tcPr>
            <w:tcW w:w="960" w:type="dxa"/>
            <w:shd w:val="clear" w:color="auto" w:fill="auto"/>
            <w:vAlign w:val="center"/>
            <w:hideMark/>
          </w:tcPr>
          <w:p w14:paraId="19E029B5"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3 599,80</w:t>
            </w:r>
          </w:p>
        </w:tc>
        <w:tc>
          <w:tcPr>
            <w:tcW w:w="960" w:type="dxa"/>
            <w:shd w:val="clear" w:color="auto" w:fill="auto"/>
            <w:vAlign w:val="center"/>
            <w:hideMark/>
          </w:tcPr>
          <w:p w14:paraId="47ACBA2D"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4 110,72</w:t>
            </w:r>
          </w:p>
        </w:tc>
        <w:tc>
          <w:tcPr>
            <w:tcW w:w="920" w:type="dxa"/>
            <w:shd w:val="clear" w:color="auto" w:fill="auto"/>
            <w:vAlign w:val="center"/>
            <w:hideMark/>
          </w:tcPr>
          <w:p w14:paraId="486F3DBE"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4 114,34</w:t>
            </w:r>
          </w:p>
        </w:tc>
      </w:tr>
      <w:tr w:rsidR="005B5238" w:rsidRPr="000228D1" w14:paraId="120CC6CA" w14:textId="77777777" w:rsidTr="00542F7F">
        <w:trPr>
          <w:trHeight w:val="20"/>
        </w:trPr>
        <w:tc>
          <w:tcPr>
            <w:tcW w:w="2664" w:type="dxa"/>
            <w:shd w:val="clear" w:color="auto" w:fill="auto"/>
            <w:vAlign w:val="center"/>
            <w:hideMark/>
          </w:tcPr>
          <w:p w14:paraId="1EDC1207" w14:textId="77777777" w:rsidR="00542F7F" w:rsidRPr="000228D1" w:rsidRDefault="00542F7F" w:rsidP="00542F7F">
            <w:pPr>
              <w:spacing w:line="240" w:lineRule="auto"/>
              <w:ind w:firstLine="0"/>
              <w:jc w:val="left"/>
              <w:rPr>
                <w:rFonts w:eastAsia="Times New Roman" w:cs="Times New Roman"/>
                <w:i/>
                <w:iCs/>
                <w:sz w:val="18"/>
                <w:szCs w:val="18"/>
                <w:lang w:eastAsia="ru-RU"/>
              </w:rPr>
            </w:pPr>
            <w:r w:rsidRPr="000228D1">
              <w:rPr>
                <w:rFonts w:eastAsia="Times New Roman" w:cs="Times New Roman"/>
                <w:i/>
                <w:iCs/>
                <w:sz w:val="18"/>
                <w:szCs w:val="18"/>
                <w:lang w:eastAsia="ru-RU"/>
              </w:rPr>
              <w:t>бюджетным учреждениям</w:t>
            </w:r>
          </w:p>
        </w:tc>
        <w:tc>
          <w:tcPr>
            <w:tcW w:w="960" w:type="dxa"/>
            <w:shd w:val="clear" w:color="auto" w:fill="auto"/>
            <w:vAlign w:val="center"/>
            <w:hideMark/>
          </w:tcPr>
          <w:p w14:paraId="7BAC539B"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106,1</w:t>
            </w:r>
          </w:p>
        </w:tc>
        <w:tc>
          <w:tcPr>
            <w:tcW w:w="960" w:type="dxa"/>
            <w:shd w:val="clear" w:color="auto" w:fill="auto"/>
            <w:vAlign w:val="center"/>
            <w:hideMark/>
          </w:tcPr>
          <w:p w14:paraId="1D1062F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99,19</w:t>
            </w:r>
          </w:p>
        </w:tc>
        <w:tc>
          <w:tcPr>
            <w:tcW w:w="960" w:type="dxa"/>
            <w:shd w:val="clear" w:color="auto" w:fill="auto"/>
            <w:vAlign w:val="center"/>
            <w:hideMark/>
          </w:tcPr>
          <w:p w14:paraId="18B04DF5"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97,49</w:t>
            </w:r>
          </w:p>
        </w:tc>
        <w:tc>
          <w:tcPr>
            <w:tcW w:w="960" w:type="dxa"/>
            <w:shd w:val="clear" w:color="auto" w:fill="auto"/>
            <w:vAlign w:val="center"/>
            <w:hideMark/>
          </w:tcPr>
          <w:p w14:paraId="3EAB6F65"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104,01</w:t>
            </w:r>
          </w:p>
        </w:tc>
        <w:tc>
          <w:tcPr>
            <w:tcW w:w="960" w:type="dxa"/>
            <w:shd w:val="clear" w:color="auto" w:fill="auto"/>
            <w:vAlign w:val="center"/>
            <w:hideMark/>
          </w:tcPr>
          <w:p w14:paraId="51DD42CB"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101,31</w:t>
            </w:r>
          </w:p>
        </w:tc>
        <w:tc>
          <w:tcPr>
            <w:tcW w:w="960" w:type="dxa"/>
            <w:shd w:val="clear" w:color="auto" w:fill="auto"/>
            <w:vAlign w:val="center"/>
            <w:hideMark/>
          </w:tcPr>
          <w:p w14:paraId="30583C11"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100,55</w:t>
            </w:r>
          </w:p>
        </w:tc>
        <w:tc>
          <w:tcPr>
            <w:tcW w:w="920" w:type="dxa"/>
            <w:shd w:val="clear" w:color="auto" w:fill="auto"/>
            <w:vAlign w:val="center"/>
            <w:hideMark/>
          </w:tcPr>
          <w:p w14:paraId="4405153E"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100,55</w:t>
            </w:r>
          </w:p>
        </w:tc>
      </w:tr>
      <w:tr w:rsidR="005B5238" w:rsidRPr="000228D1" w14:paraId="7FDAC6DA" w14:textId="77777777" w:rsidTr="00542F7F">
        <w:trPr>
          <w:trHeight w:val="20"/>
        </w:trPr>
        <w:tc>
          <w:tcPr>
            <w:tcW w:w="2664" w:type="dxa"/>
            <w:shd w:val="clear" w:color="auto" w:fill="auto"/>
            <w:vAlign w:val="center"/>
            <w:hideMark/>
          </w:tcPr>
          <w:p w14:paraId="0F32F001" w14:textId="77777777" w:rsidR="00542F7F" w:rsidRPr="000228D1" w:rsidRDefault="00542F7F" w:rsidP="00542F7F">
            <w:pPr>
              <w:spacing w:line="240" w:lineRule="auto"/>
              <w:ind w:firstLine="0"/>
              <w:jc w:val="left"/>
              <w:rPr>
                <w:rFonts w:eastAsia="Times New Roman" w:cs="Times New Roman"/>
                <w:i/>
                <w:iCs/>
                <w:sz w:val="18"/>
                <w:szCs w:val="18"/>
                <w:lang w:eastAsia="ru-RU"/>
              </w:rPr>
            </w:pPr>
            <w:r w:rsidRPr="000228D1">
              <w:rPr>
                <w:rFonts w:eastAsia="Times New Roman" w:cs="Times New Roman"/>
                <w:i/>
                <w:iCs/>
                <w:sz w:val="18"/>
                <w:szCs w:val="18"/>
                <w:lang w:eastAsia="ru-RU"/>
              </w:rPr>
              <w:t>промышленным предприятиям</w:t>
            </w:r>
          </w:p>
        </w:tc>
        <w:tc>
          <w:tcPr>
            <w:tcW w:w="960" w:type="dxa"/>
            <w:shd w:val="clear" w:color="auto" w:fill="auto"/>
            <w:vAlign w:val="center"/>
            <w:hideMark/>
          </w:tcPr>
          <w:p w14:paraId="302E07D1"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5 168,15</w:t>
            </w:r>
          </w:p>
        </w:tc>
        <w:tc>
          <w:tcPr>
            <w:tcW w:w="960" w:type="dxa"/>
            <w:shd w:val="clear" w:color="auto" w:fill="auto"/>
            <w:vAlign w:val="center"/>
            <w:hideMark/>
          </w:tcPr>
          <w:p w14:paraId="70EEB244"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3 875,20</w:t>
            </w:r>
          </w:p>
        </w:tc>
        <w:tc>
          <w:tcPr>
            <w:tcW w:w="960" w:type="dxa"/>
            <w:shd w:val="clear" w:color="auto" w:fill="auto"/>
            <w:vAlign w:val="center"/>
            <w:hideMark/>
          </w:tcPr>
          <w:p w14:paraId="1039D6A3"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4 164,68</w:t>
            </w:r>
          </w:p>
        </w:tc>
        <w:tc>
          <w:tcPr>
            <w:tcW w:w="960" w:type="dxa"/>
            <w:shd w:val="clear" w:color="auto" w:fill="auto"/>
            <w:vAlign w:val="center"/>
            <w:hideMark/>
          </w:tcPr>
          <w:p w14:paraId="15EBEF7A"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3 517,60</w:t>
            </w:r>
          </w:p>
        </w:tc>
        <w:tc>
          <w:tcPr>
            <w:tcW w:w="960" w:type="dxa"/>
            <w:shd w:val="clear" w:color="auto" w:fill="auto"/>
            <w:vAlign w:val="center"/>
            <w:hideMark/>
          </w:tcPr>
          <w:p w14:paraId="174EE102"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3 498,49</w:t>
            </w:r>
          </w:p>
        </w:tc>
        <w:tc>
          <w:tcPr>
            <w:tcW w:w="960" w:type="dxa"/>
            <w:shd w:val="clear" w:color="auto" w:fill="auto"/>
            <w:vAlign w:val="center"/>
            <w:hideMark/>
          </w:tcPr>
          <w:p w14:paraId="481ABA5B"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4 010,17</w:t>
            </w:r>
          </w:p>
        </w:tc>
        <w:tc>
          <w:tcPr>
            <w:tcW w:w="920" w:type="dxa"/>
            <w:shd w:val="clear" w:color="auto" w:fill="auto"/>
            <w:vAlign w:val="center"/>
            <w:hideMark/>
          </w:tcPr>
          <w:p w14:paraId="446C0A7A"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4 013,79</w:t>
            </w:r>
          </w:p>
        </w:tc>
      </w:tr>
      <w:tr w:rsidR="00542F7F" w:rsidRPr="000228D1" w14:paraId="4EF38FA8" w14:textId="77777777" w:rsidTr="00542F7F">
        <w:trPr>
          <w:trHeight w:val="20"/>
        </w:trPr>
        <w:tc>
          <w:tcPr>
            <w:tcW w:w="2664" w:type="dxa"/>
            <w:shd w:val="clear" w:color="auto" w:fill="auto"/>
            <w:vAlign w:val="center"/>
            <w:hideMark/>
          </w:tcPr>
          <w:p w14:paraId="070BA5EA" w14:textId="77777777" w:rsidR="00542F7F" w:rsidRPr="000228D1" w:rsidRDefault="00542F7F" w:rsidP="00542F7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Динамика изменения объема реализации электрической энергии (по отношению к  предыдущему году), %</w:t>
            </w:r>
          </w:p>
        </w:tc>
        <w:tc>
          <w:tcPr>
            <w:tcW w:w="960" w:type="dxa"/>
            <w:shd w:val="clear" w:color="auto" w:fill="auto"/>
            <w:noWrap/>
            <w:vAlign w:val="center"/>
            <w:hideMark/>
          </w:tcPr>
          <w:p w14:paraId="64E8BA47"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95,4</w:t>
            </w:r>
          </w:p>
        </w:tc>
        <w:tc>
          <w:tcPr>
            <w:tcW w:w="960" w:type="dxa"/>
            <w:shd w:val="clear" w:color="auto" w:fill="auto"/>
            <w:noWrap/>
            <w:vAlign w:val="center"/>
            <w:hideMark/>
          </w:tcPr>
          <w:p w14:paraId="4F3F1F71"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75,6</w:t>
            </w:r>
          </w:p>
        </w:tc>
        <w:tc>
          <w:tcPr>
            <w:tcW w:w="960" w:type="dxa"/>
            <w:shd w:val="clear" w:color="auto" w:fill="auto"/>
            <w:noWrap/>
            <w:vAlign w:val="center"/>
            <w:hideMark/>
          </w:tcPr>
          <w:p w14:paraId="43A6103C"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106,8</w:t>
            </w:r>
          </w:p>
        </w:tc>
        <w:tc>
          <w:tcPr>
            <w:tcW w:w="960" w:type="dxa"/>
            <w:shd w:val="clear" w:color="auto" w:fill="auto"/>
            <w:noWrap/>
            <w:vAlign w:val="center"/>
            <w:hideMark/>
          </w:tcPr>
          <w:p w14:paraId="54C9B400"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85,3</w:t>
            </w:r>
          </w:p>
        </w:tc>
        <w:tc>
          <w:tcPr>
            <w:tcW w:w="960" w:type="dxa"/>
            <w:shd w:val="clear" w:color="auto" w:fill="auto"/>
            <w:noWrap/>
            <w:vAlign w:val="center"/>
            <w:hideMark/>
          </w:tcPr>
          <w:p w14:paraId="590B348C"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99,8</w:t>
            </w:r>
          </w:p>
        </w:tc>
        <w:tc>
          <w:tcPr>
            <w:tcW w:w="960" w:type="dxa"/>
            <w:shd w:val="clear" w:color="auto" w:fill="auto"/>
            <w:noWrap/>
            <w:vAlign w:val="center"/>
            <w:hideMark/>
          </w:tcPr>
          <w:p w14:paraId="1DEBC2D1"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112,9</w:t>
            </w:r>
          </w:p>
        </w:tc>
        <w:tc>
          <w:tcPr>
            <w:tcW w:w="920" w:type="dxa"/>
            <w:shd w:val="clear" w:color="auto" w:fill="auto"/>
            <w:noWrap/>
            <w:vAlign w:val="center"/>
            <w:hideMark/>
          </w:tcPr>
          <w:p w14:paraId="789D8B3D" w14:textId="77777777" w:rsidR="00542F7F" w:rsidRPr="000228D1" w:rsidRDefault="00542F7F" w:rsidP="00542F7F">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w:t>
            </w:r>
          </w:p>
        </w:tc>
      </w:tr>
    </w:tbl>
    <w:p w14:paraId="70DAFA78" w14:textId="77777777" w:rsidR="00FB62EF" w:rsidRPr="000228D1" w:rsidRDefault="00FB62EF" w:rsidP="00FB62EF">
      <w:pPr>
        <w:spacing w:line="240" w:lineRule="auto"/>
        <w:rPr>
          <w:rFonts w:eastAsia="Calibri" w:cs="Times New Roman"/>
          <w:szCs w:val="24"/>
        </w:rPr>
      </w:pPr>
    </w:p>
    <w:p w14:paraId="1BC7B0A7" w14:textId="77777777" w:rsidR="00407EFC" w:rsidRPr="000228D1" w:rsidRDefault="00407EFC" w:rsidP="00407EFC">
      <w:pPr>
        <w:spacing w:line="240" w:lineRule="auto"/>
        <w:rPr>
          <w:rFonts w:eastAsia="Calibri" w:cs="Times New Roman"/>
          <w:szCs w:val="24"/>
        </w:rPr>
      </w:pPr>
      <w:r w:rsidRPr="000228D1">
        <w:rPr>
          <w:rFonts w:eastAsia="Calibri" w:cs="Times New Roman"/>
          <w:szCs w:val="24"/>
        </w:rPr>
        <w:t>Вредное воздействие на экологию со стороны объектов электроэнергетики в процессе эксплуатации ограничивается воздействием при строительстве и воздействием при утилизации демонтированного оборудования и расходных материалов.</w:t>
      </w:r>
    </w:p>
    <w:p w14:paraId="56D0AF3D" w14:textId="77777777" w:rsidR="00407EFC" w:rsidRPr="000228D1" w:rsidRDefault="00407EFC" w:rsidP="00407EFC">
      <w:pPr>
        <w:spacing w:line="240" w:lineRule="auto"/>
        <w:rPr>
          <w:rFonts w:eastAsia="Calibri" w:cs="Times New Roman"/>
          <w:szCs w:val="24"/>
        </w:rPr>
      </w:pPr>
      <w:r w:rsidRPr="000228D1">
        <w:rPr>
          <w:rFonts w:eastAsia="Calibri" w:cs="Times New Roman"/>
          <w:szCs w:val="24"/>
        </w:rPr>
        <w:t>При транспортировке и распределении электрической энергии воздействия на окружающую среду минимальны и выражены незначительными шумами и техногенными авариями на трансформаторных подстанциях, влекущие за собой протекание масла.</w:t>
      </w:r>
    </w:p>
    <w:p w14:paraId="1EDF9652" w14:textId="77777777" w:rsidR="00407EFC" w:rsidRPr="000228D1" w:rsidRDefault="00407EFC" w:rsidP="00407EFC">
      <w:pPr>
        <w:spacing w:line="240" w:lineRule="auto"/>
        <w:rPr>
          <w:rFonts w:eastAsia="Calibri" w:cs="Times New Roman"/>
          <w:szCs w:val="24"/>
        </w:rPr>
      </w:pPr>
      <w:r w:rsidRPr="000228D1">
        <w:rPr>
          <w:rFonts w:eastAsia="Calibri" w:cs="Times New Roman"/>
          <w:szCs w:val="24"/>
        </w:rPr>
        <w:t>Охрана окружающей среды обеспечивается конструктивными решениями предусмотренными схемами оборудования, материалов и рекомендуемых типовых решений, в связи с чем, дополнительные мероприятия не требуются.</w:t>
      </w:r>
    </w:p>
    <w:p w14:paraId="0296957E" w14:textId="77777777" w:rsidR="00407EFC" w:rsidRPr="000228D1" w:rsidRDefault="00407EFC" w:rsidP="00407EFC">
      <w:pPr>
        <w:spacing w:line="240" w:lineRule="auto"/>
        <w:rPr>
          <w:rFonts w:eastAsia="Calibri" w:cs="Times New Roman"/>
          <w:szCs w:val="24"/>
        </w:rPr>
      </w:pPr>
    </w:p>
    <w:p w14:paraId="7D2583DD" w14:textId="77777777" w:rsidR="001C78F0" w:rsidRDefault="001C78F0" w:rsidP="006269C2">
      <w:pPr>
        <w:spacing w:line="240" w:lineRule="auto"/>
        <w:ind w:left="709" w:firstLine="0"/>
        <w:jc w:val="left"/>
        <w:rPr>
          <w:b/>
          <w:i/>
        </w:rPr>
      </w:pPr>
    </w:p>
    <w:p w14:paraId="65F1C41C" w14:textId="4DEC4BD2" w:rsidR="006269C2" w:rsidRPr="000228D1" w:rsidRDefault="006269C2" w:rsidP="006269C2">
      <w:pPr>
        <w:spacing w:line="240" w:lineRule="auto"/>
        <w:ind w:left="709" w:firstLine="0"/>
        <w:jc w:val="left"/>
        <w:rPr>
          <w:b/>
          <w:i/>
        </w:rPr>
      </w:pPr>
      <w:r w:rsidRPr="000228D1">
        <w:rPr>
          <w:b/>
          <w:i/>
        </w:rPr>
        <w:t>Величина действующих тарифов</w:t>
      </w:r>
    </w:p>
    <w:p w14:paraId="06FD4F01" w14:textId="77777777" w:rsidR="00407EFC" w:rsidRPr="000228D1" w:rsidRDefault="00407EFC" w:rsidP="00407EFC">
      <w:pPr>
        <w:spacing w:line="240" w:lineRule="auto"/>
        <w:rPr>
          <w:rFonts w:eastAsia="Calibri" w:cs="Times New Roman"/>
          <w:szCs w:val="24"/>
        </w:rPr>
      </w:pPr>
      <w:r w:rsidRPr="000228D1">
        <w:rPr>
          <w:rFonts w:eastAsia="Calibri" w:cs="Times New Roman"/>
          <w:szCs w:val="24"/>
        </w:rPr>
        <w:t xml:space="preserve">Действующие тарифы на электрическую энергию, отпускаемую акционерным обществом </w:t>
      </w:r>
      <w:r w:rsidR="007B150C" w:rsidRPr="000228D1">
        <w:rPr>
          <w:rFonts w:eastAsia="Calibri" w:cs="Times New Roman"/>
          <w:szCs w:val="24"/>
        </w:rPr>
        <w:t>«</w:t>
      </w:r>
      <w:r w:rsidRPr="000228D1">
        <w:rPr>
          <w:rFonts w:eastAsia="Calibri" w:cs="Times New Roman"/>
          <w:szCs w:val="24"/>
        </w:rPr>
        <w:t>Норильско-Таймырская энергетическая компания</w:t>
      </w:r>
      <w:r w:rsidR="007B150C" w:rsidRPr="000228D1">
        <w:rPr>
          <w:rFonts w:eastAsia="Calibri" w:cs="Times New Roman"/>
          <w:szCs w:val="24"/>
        </w:rPr>
        <w:t>»</w:t>
      </w:r>
      <w:r w:rsidRPr="000228D1">
        <w:rPr>
          <w:rFonts w:eastAsia="Calibri" w:cs="Times New Roman"/>
          <w:szCs w:val="24"/>
        </w:rPr>
        <w:t xml:space="preserve"> (</w:t>
      </w:r>
      <w:r w:rsidR="00B04DA0" w:rsidRPr="000228D1">
        <w:rPr>
          <w:rFonts w:eastAsia="Calibri" w:cs="Times New Roman"/>
          <w:szCs w:val="24"/>
        </w:rPr>
        <w:t xml:space="preserve">г. </w:t>
      </w:r>
      <w:r w:rsidR="009436AF" w:rsidRPr="000228D1">
        <w:rPr>
          <w:rFonts w:eastAsia="Calibri" w:cs="Times New Roman"/>
          <w:szCs w:val="24"/>
        </w:rPr>
        <w:t xml:space="preserve"> </w:t>
      </w:r>
      <w:r w:rsidRPr="000228D1">
        <w:rPr>
          <w:rFonts w:eastAsia="Calibri" w:cs="Times New Roman"/>
          <w:szCs w:val="24"/>
        </w:rPr>
        <w:t xml:space="preserve"> Норильск, ИНН 2457058356) для тарифной группы потребителей </w:t>
      </w:r>
      <w:r w:rsidR="007B150C" w:rsidRPr="000228D1">
        <w:rPr>
          <w:rFonts w:eastAsia="Calibri" w:cs="Times New Roman"/>
          <w:szCs w:val="24"/>
        </w:rPr>
        <w:t>«</w:t>
      </w:r>
      <w:r w:rsidRPr="000228D1">
        <w:rPr>
          <w:rFonts w:eastAsia="Calibri" w:cs="Times New Roman"/>
          <w:szCs w:val="24"/>
        </w:rPr>
        <w:t xml:space="preserve">население и приравненные к нему </w:t>
      </w:r>
      <w:r w:rsidRPr="000228D1">
        <w:rPr>
          <w:rFonts w:eastAsia="Calibri" w:cs="Times New Roman"/>
          <w:szCs w:val="24"/>
        </w:rPr>
        <w:lastRenderedPageBreak/>
        <w:t>категории потребителей</w:t>
      </w:r>
      <w:r w:rsidR="007B150C" w:rsidRPr="000228D1">
        <w:rPr>
          <w:rFonts w:eastAsia="Calibri" w:cs="Times New Roman"/>
          <w:szCs w:val="24"/>
        </w:rPr>
        <w:t>»</w:t>
      </w:r>
      <w:r w:rsidRPr="000228D1">
        <w:rPr>
          <w:rFonts w:eastAsia="Calibri" w:cs="Times New Roman"/>
          <w:szCs w:val="24"/>
        </w:rPr>
        <w:t>, на 2023 год, утвержденные приказом Министерства тарифной политики Красноярского края от 18.11.2022 № 85-э представлены в таблице ниже</w:t>
      </w:r>
    </w:p>
    <w:p w14:paraId="3ECC81E6" w14:textId="77777777" w:rsidR="005F7040" w:rsidRPr="000228D1" w:rsidRDefault="005F7040" w:rsidP="00407EFC">
      <w:pPr>
        <w:spacing w:line="240" w:lineRule="auto"/>
        <w:rPr>
          <w:rFonts w:eastAsia="Calibri" w:cs="Times New Roman"/>
          <w:szCs w:val="24"/>
        </w:rPr>
      </w:pPr>
    </w:p>
    <w:p w14:paraId="46A038A9" w14:textId="4C01BF5D" w:rsidR="00407EFC" w:rsidRPr="000228D1" w:rsidRDefault="005F7040" w:rsidP="00407EFC">
      <w:pPr>
        <w:pStyle w:val="af1"/>
        <w:tabs>
          <w:tab w:val="left" w:pos="567"/>
        </w:tabs>
        <w:spacing w:line="240" w:lineRule="auto"/>
        <w:jc w:val="center"/>
        <w:rPr>
          <w:rFonts w:eastAsia="Calibri" w:cs="Times New Roman"/>
          <w:szCs w:val="24"/>
        </w:rPr>
      </w:pPr>
      <w:bookmarkStart w:id="22" w:name="_Toc136338205"/>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5</w:t>
      </w:r>
      <w:r w:rsidRPr="000228D1">
        <w:rPr>
          <w:szCs w:val="24"/>
        </w:rPr>
        <w:fldChar w:fldCharType="end"/>
      </w:r>
      <w:r w:rsidRPr="000228D1">
        <w:rPr>
          <w:szCs w:val="24"/>
        </w:rPr>
        <w:t xml:space="preserve"> - </w:t>
      </w:r>
      <w:r w:rsidR="00407EFC" w:rsidRPr="000228D1">
        <w:rPr>
          <w:rFonts w:eastAsia="Calibri" w:cs="Times New Roman"/>
          <w:szCs w:val="24"/>
        </w:rPr>
        <w:t xml:space="preserve">Цены (тарифы) на электрическую энергию акционерного общества </w:t>
      </w:r>
      <w:r w:rsidR="007B150C" w:rsidRPr="000228D1">
        <w:rPr>
          <w:rFonts w:eastAsia="Calibri" w:cs="Times New Roman"/>
          <w:szCs w:val="24"/>
        </w:rPr>
        <w:t>«</w:t>
      </w:r>
      <w:r w:rsidR="00407EFC" w:rsidRPr="000228D1">
        <w:rPr>
          <w:rFonts w:eastAsia="Calibri" w:cs="Times New Roman"/>
          <w:szCs w:val="24"/>
        </w:rPr>
        <w:t>Норильско-Таймырская энергетическая компания</w:t>
      </w:r>
      <w:r w:rsidR="007B150C" w:rsidRPr="000228D1">
        <w:rPr>
          <w:rFonts w:eastAsia="Calibri" w:cs="Times New Roman"/>
          <w:szCs w:val="24"/>
        </w:rPr>
        <w:t>»</w:t>
      </w:r>
      <w:r w:rsidR="00407EFC" w:rsidRPr="000228D1">
        <w:rPr>
          <w:rFonts w:eastAsia="Calibri" w:cs="Times New Roman"/>
          <w:szCs w:val="24"/>
        </w:rPr>
        <w:t xml:space="preserve"> (</w:t>
      </w:r>
      <w:r w:rsidR="00B04DA0" w:rsidRPr="000228D1">
        <w:rPr>
          <w:rFonts w:eastAsia="Calibri" w:cs="Times New Roman"/>
          <w:szCs w:val="24"/>
        </w:rPr>
        <w:t xml:space="preserve">г. </w:t>
      </w:r>
      <w:r w:rsidR="009436AF" w:rsidRPr="000228D1">
        <w:rPr>
          <w:rFonts w:eastAsia="Calibri" w:cs="Times New Roman"/>
          <w:szCs w:val="24"/>
        </w:rPr>
        <w:t xml:space="preserve"> </w:t>
      </w:r>
      <w:r w:rsidR="00407EFC" w:rsidRPr="000228D1">
        <w:rPr>
          <w:rFonts w:eastAsia="Calibri" w:cs="Times New Roman"/>
          <w:szCs w:val="24"/>
        </w:rPr>
        <w:t xml:space="preserve"> Норильск, ИНН 2457058356) для населения и приравненных к нему категорий потребителей, за исключением поселка Светлогорск Туруханского района, городского поселка Снежногорск города Норильска, города Игарки Туруханского района, указанных в приказе Региональной энергетической комиссии Красноярского края от 11.12.2014 № 99-о</w:t>
      </w:r>
      <w:bookmarkEnd w:id="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6663"/>
        <w:gridCol w:w="1780"/>
      </w:tblGrid>
      <w:tr w:rsidR="005B5238" w:rsidRPr="000228D1" w14:paraId="4E18E2B1" w14:textId="77777777" w:rsidTr="00407EFC">
        <w:trPr>
          <w:trHeight w:val="20"/>
          <w:tblHeader/>
        </w:trPr>
        <w:tc>
          <w:tcPr>
            <w:tcW w:w="332" w:type="dxa"/>
            <w:vMerge w:val="restart"/>
            <w:shd w:val="clear" w:color="auto" w:fill="auto"/>
            <w:vAlign w:val="center"/>
            <w:hideMark/>
          </w:tcPr>
          <w:p w14:paraId="0BAA78A6"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п/п</w:t>
            </w:r>
          </w:p>
          <w:p w14:paraId="25E33633" w14:textId="77777777" w:rsidR="00407EFC" w:rsidRPr="000228D1" w:rsidRDefault="00407EFC" w:rsidP="00407EFC">
            <w:pPr>
              <w:spacing w:line="240" w:lineRule="auto"/>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7304" w:type="dxa"/>
            <w:vMerge w:val="restart"/>
            <w:shd w:val="clear" w:color="auto" w:fill="auto"/>
            <w:vAlign w:val="center"/>
            <w:hideMark/>
          </w:tcPr>
          <w:p w14:paraId="18A2F75B"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Категории потребителей с разбивкой по ставкам и дифференциацией по зонам суток</w:t>
            </w:r>
          </w:p>
        </w:tc>
        <w:tc>
          <w:tcPr>
            <w:tcW w:w="1935" w:type="dxa"/>
            <w:shd w:val="clear" w:color="auto" w:fill="auto"/>
            <w:vAlign w:val="center"/>
            <w:hideMark/>
          </w:tcPr>
          <w:p w14:paraId="3EF813B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Цена (тариф), руб./квтч</w:t>
            </w:r>
          </w:p>
        </w:tc>
      </w:tr>
      <w:tr w:rsidR="005B5238" w:rsidRPr="000228D1" w14:paraId="3D986120" w14:textId="77777777" w:rsidTr="00407EFC">
        <w:trPr>
          <w:trHeight w:val="20"/>
          <w:tblHeader/>
        </w:trPr>
        <w:tc>
          <w:tcPr>
            <w:tcW w:w="332" w:type="dxa"/>
            <w:vMerge/>
            <w:shd w:val="clear" w:color="auto" w:fill="auto"/>
            <w:vAlign w:val="center"/>
            <w:hideMark/>
          </w:tcPr>
          <w:p w14:paraId="2BBD7545" w14:textId="77777777" w:rsidR="00407EFC" w:rsidRPr="000228D1" w:rsidRDefault="00407EFC" w:rsidP="00407EFC">
            <w:pPr>
              <w:spacing w:line="240" w:lineRule="auto"/>
              <w:jc w:val="left"/>
              <w:rPr>
                <w:rFonts w:eastAsia="Times New Roman" w:cs="Times New Roman"/>
                <w:sz w:val="18"/>
                <w:szCs w:val="18"/>
                <w:lang w:eastAsia="ru-RU"/>
              </w:rPr>
            </w:pPr>
          </w:p>
        </w:tc>
        <w:tc>
          <w:tcPr>
            <w:tcW w:w="7304" w:type="dxa"/>
            <w:vMerge/>
            <w:shd w:val="clear" w:color="auto" w:fill="auto"/>
            <w:vAlign w:val="center"/>
            <w:hideMark/>
          </w:tcPr>
          <w:p w14:paraId="1E48B129"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1935" w:type="dxa"/>
            <w:shd w:val="clear" w:color="auto" w:fill="auto"/>
            <w:vAlign w:val="center"/>
            <w:hideMark/>
          </w:tcPr>
          <w:p w14:paraId="65C1243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учетом НДС)</w:t>
            </w:r>
          </w:p>
        </w:tc>
      </w:tr>
      <w:tr w:rsidR="005B5238" w:rsidRPr="000228D1" w14:paraId="3031665C" w14:textId="77777777" w:rsidTr="00407EFC">
        <w:trPr>
          <w:trHeight w:val="20"/>
          <w:tblHeader/>
        </w:trPr>
        <w:tc>
          <w:tcPr>
            <w:tcW w:w="332" w:type="dxa"/>
            <w:vMerge/>
            <w:shd w:val="clear" w:color="auto" w:fill="auto"/>
            <w:vAlign w:val="center"/>
            <w:hideMark/>
          </w:tcPr>
          <w:p w14:paraId="19D2D31B"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vMerge/>
            <w:shd w:val="clear" w:color="auto" w:fill="auto"/>
            <w:vAlign w:val="center"/>
            <w:hideMark/>
          </w:tcPr>
          <w:p w14:paraId="47F97B6A"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1935" w:type="dxa"/>
            <w:shd w:val="clear" w:color="auto" w:fill="auto"/>
            <w:vAlign w:val="center"/>
            <w:hideMark/>
          </w:tcPr>
          <w:p w14:paraId="49006BB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01.01.2023 по 31.12.2023*</w:t>
            </w:r>
          </w:p>
        </w:tc>
      </w:tr>
      <w:tr w:rsidR="005B5238" w:rsidRPr="000228D1" w14:paraId="3B14E0CD" w14:textId="77777777" w:rsidTr="00407EFC">
        <w:trPr>
          <w:trHeight w:val="20"/>
          <w:tblHeader/>
        </w:trPr>
        <w:tc>
          <w:tcPr>
            <w:tcW w:w="332" w:type="dxa"/>
            <w:shd w:val="clear" w:color="auto" w:fill="auto"/>
            <w:vAlign w:val="center"/>
            <w:hideMark/>
          </w:tcPr>
          <w:p w14:paraId="72309C34"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7304" w:type="dxa"/>
            <w:shd w:val="clear" w:color="auto" w:fill="auto"/>
            <w:vAlign w:val="center"/>
            <w:hideMark/>
          </w:tcPr>
          <w:p w14:paraId="4DE56D5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1935" w:type="dxa"/>
            <w:shd w:val="clear" w:color="auto" w:fill="auto"/>
            <w:vAlign w:val="center"/>
            <w:hideMark/>
          </w:tcPr>
          <w:p w14:paraId="75A0F646"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r>
      <w:tr w:rsidR="005B5238" w:rsidRPr="000228D1" w14:paraId="4B43B3C1" w14:textId="77777777" w:rsidTr="00407EFC">
        <w:trPr>
          <w:trHeight w:val="20"/>
        </w:trPr>
        <w:tc>
          <w:tcPr>
            <w:tcW w:w="332" w:type="dxa"/>
            <w:vMerge w:val="restart"/>
            <w:shd w:val="clear" w:color="auto" w:fill="auto"/>
            <w:noWrap/>
            <w:vAlign w:val="center"/>
            <w:hideMark/>
          </w:tcPr>
          <w:p w14:paraId="2B00FE9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9239" w:type="dxa"/>
            <w:gridSpan w:val="2"/>
            <w:shd w:val="clear" w:color="auto" w:fill="auto"/>
            <w:vAlign w:val="center"/>
            <w:hideMark/>
          </w:tcPr>
          <w:p w14:paraId="6034238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Население и приравненные к нему, за исключением населения и потребителей, указанных в строках 2  ̶  5:</w:t>
            </w:r>
          </w:p>
        </w:tc>
      </w:tr>
      <w:tr w:rsidR="005B5238" w:rsidRPr="000228D1" w14:paraId="4311E5CC" w14:textId="77777777" w:rsidTr="00407EFC">
        <w:trPr>
          <w:trHeight w:val="20"/>
        </w:trPr>
        <w:tc>
          <w:tcPr>
            <w:tcW w:w="332" w:type="dxa"/>
            <w:vMerge/>
            <w:shd w:val="clear" w:color="auto" w:fill="auto"/>
            <w:vAlign w:val="center"/>
            <w:hideMark/>
          </w:tcPr>
          <w:p w14:paraId="7F53D86A"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4EA24A86"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w:t>
            </w:r>
          </w:p>
        </w:tc>
      </w:tr>
      <w:tr w:rsidR="005B5238" w:rsidRPr="000228D1" w14:paraId="52B62FC8" w14:textId="77777777" w:rsidTr="00407EFC">
        <w:trPr>
          <w:trHeight w:val="20"/>
        </w:trPr>
        <w:tc>
          <w:tcPr>
            <w:tcW w:w="332" w:type="dxa"/>
            <w:vMerge/>
            <w:shd w:val="clear" w:color="auto" w:fill="auto"/>
            <w:vAlign w:val="center"/>
            <w:hideMark/>
          </w:tcPr>
          <w:p w14:paraId="20A9AB43"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281BEF40"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поселения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5B5238" w:rsidRPr="000228D1" w14:paraId="0E1AA11A" w14:textId="77777777" w:rsidTr="00407EFC">
        <w:trPr>
          <w:trHeight w:val="20"/>
        </w:trPr>
        <w:tc>
          <w:tcPr>
            <w:tcW w:w="332" w:type="dxa"/>
            <w:vMerge/>
            <w:shd w:val="clear" w:color="auto" w:fill="auto"/>
            <w:vAlign w:val="center"/>
            <w:hideMark/>
          </w:tcPr>
          <w:p w14:paraId="3253FB13"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5AD3E590"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w:t>
            </w:r>
          </w:p>
        </w:tc>
      </w:tr>
      <w:tr w:rsidR="005B5238" w:rsidRPr="000228D1" w14:paraId="26CECE22" w14:textId="77777777" w:rsidTr="00407EFC">
        <w:trPr>
          <w:trHeight w:val="20"/>
        </w:trPr>
        <w:tc>
          <w:tcPr>
            <w:tcW w:w="332" w:type="dxa"/>
            <w:shd w:val="clear" w:color="auto" w:fill="auto"/>
            <w:noWrap/>
            <w:vAlign w:val="center"/>
            <w:hideMark/>
          </w:tcPr>
          <w:p w14:paraId="2EA3297B"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w:t>
            </w:r>
          </w:p>
        </w:tc>
        <w:tc>
          <w:tcPr>
            <w:tcW w:w="7304" w:type="dxa"/>
            <w:shd w:val="clear" w:color="auto" w:fill="auto"/>
            <w:noWrap/>
            <w:vAlign w:val="center"/>
            <w:hideMark/>
          </w:tcPr>
          <w:p w14:paraId="447B0EA7"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3FEDF4A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3,25</w:t>
            </w:r>
          </w:p>
        </w:tc>
      </w:tr>
      <w:tr w:rsidR="005B5238" w:rsidRPr="000228D1" w14:paraId="2B53D49B" w14:textId="77777777" w:rsidTr="00407EFC">
        <w:trPr>
          <w:trHeight w:val="20"/>
        </w:trPr>
        <w:tc>
          <w:tcPr>
            <w:tcW w:w="332" w:type="dxa"/>
            <w:vMerge w:val="restart"/>
            <w:shd w:val="clear" w:color="auto" w:fill="auto"/>
            <w:noWrap/>
            <w:vAlign w:val="center"/>
            <w:hideMark/>
          </w:tcPr>
          <w:p w14:paraId="66C6BBA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w:t>
            </w:r>
          </w:p>
        </w:tc>
        <w:tc>
          <w:tcPr>
            <w:tcW w:w="9239" w:type="dxa"/>
            <w:gridSpan w:val="2"/>
            <w:shd w:val="clear" w:color="auto" w:fill="auto"/>
            <w:noWrap/>
            <w:vAlign w:val="center"/>
            <w:hideMark/>
          </w:tcPr>
          <w:p w14:paraId="711AC71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0168ABA5" w14:textId="77777777" w:rsidTr="00407EFC">
        <w:trPr>
          <w:trHeight w:val="20"/>
        </w:trPr>
        <w:tc>
          <w:tcPr>
            <w:tcW w:w="332" w:type="dxa"/>
            <w:vMerge/>
            <w:shd w:val="clear" w:color="auto" w:fill="auto"/>
            <w:vAlign w:val="center"/>
            <w:hideMark/>
          </w:tcPr>
          <w:p w14:paraId="4A101AD8"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66E2B6D2"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228C74C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3,56</w:t>
            </w:r>
          </w:p>
        </w:tc>
      </w:tr>
      <w:tr w:rsidR="005B5238" w:rsidRPr="000228D1" w14:paraId="1DA37005" w14:textId="77777777" w:rsidTr="00407EFC">
        <w:trPr>
          <w:trHeight w:val="20"/>
        </w:trPr>
        <w:tc>
          <w:tcPr>
            <w:tcW w:w="332" w:type="dxa"/>
            <w:vMerge/>
            <w:shd w:val="clear" w:color="auto" w:fill="auto"/>
            <w:vAlign w:val="center"/>
            <w:hideMark/>
          </w:tcPr>
          <w:p w14:paraId="278D9902"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7E33A0D0"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1DAD550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r>
      <w:tr w:rsidR="005B5238" w:rsidRPr="000228D1" w14:paraId="46556417" w14:textId="77777777" w:rsidTr="00407EFC">
        <w:trPr>
          <w:trHeight w:val="20"/>
        </w:trPr>
        <w:tc>
          <w:tcPr>
            <w:tcW w:w="332" w:type="dxa"/>
            <w:vMerge w:val="restart"/>
            <w:shd w:val="clear" w:color="auto" w:fill="auto"/>
            <w:noWrap/>
            <w:vAlign w:val="center"/>
            <w:hideMark/>
          </w:tcPr>
          <w:p w14:paraId="220D231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w:t>
            </w:r>
          </w:p>
        </w:tc>
        <w:tc>
          <w:tcPr>
            <w:tcW w:w="9239" w:type="dxa"/>
            <w:gridSpan w:val="2"/>
            <w:shd w:val="clear" w:color="auto" w:fill="auto"/>
            <w:noWrap/>
            <w:vAlign w:val="center"/>
            <w:hideMark/>
          </w:tcPr>
          <w:p w14:paraId="6D07264E"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5B19CA83" w14:textId="77777777" w:rsidTr="00407EFC">
        <w:trPr>
          <w:trHeight w:val="20"/>
        </w:trPr>
        <w:tc>
          <w:tcPr>
            <w:tcW w:w="332" w:type="dxa"/>
            <w:vMerge/>
            <w:shd w:val="clear" w:color="auto" w:fill="auto"/>
            <w:vAlign w:val="center"/>
            <w:hideMark/>
          </w:tcPr>
          <w:p w14:paraId="54ED939B"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39448590"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14C4C081"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3,53</w:t>
            </w:r>
          </w:p>
        </w:tc>
      </w:tr>
      <w:tr w:rsidR="005B5238" w:rsidRPr="000228D1" w14:paraId="7E94446C" w14:textId="77777777" w:rsidTr="00407EFC">
        <w:trPr>
          <w:trHeight w:val="20"/>
        </w:trPr>
        <w:tc>
          <w:tcPr>
            <w:tcW w:w="332" w:type="dxa"/>
            <w:vMerge w:val="restart"/>
            <w:shd w:val="clear" w:color="auto" w:fill="auto"/>
            <w:noWrap/>
            <w:vAlign w:val="center"/>
            <w:hideMark/>
          </w:tcPr>
          <w:p w14:paraId="077ADF8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7304" w:type="dxa"/>
            <w:shd w:val="clear" w:color="auto" w:fill="auto"/>
            <w:noWrap/>
            <w:vAlign w:val="center"/>
            <w:hideMark/>
          </w:tcPr>
          <w:p w14:paraId="0FDE130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558C332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3,25</w:t>
            </w:r>
          </w:p>
        </w:tc>
      </w:tr>
      <w:tr w:rsidR="005B5238" w:rsidRPr="000228D1" w14:paraId="5A569D2A" w14:textId="77777777" w:rsidTr="00407EFC">
        <w:trPr>
          <w:trHeight w:val="20"/>
        </w:trPr>
        <w:tc>
          <w:tcPr>
            <w:tcW w:w="332" w:type="dxa"/>
            <w:vMerge/>
            <w:shd w:val="clear" w:color="auto" w:fill="auto"/>
            <w:vAlign w:val="center"/>
            <w:hideMark/>
          </w:tcPr>
          <w:p w14:paraId="1911E5D6"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5EAB0D4B"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6329EC2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r>
      <w:tr w:rsidR="005B5238" w:rsidRPr="000228D1" w14:paraId="3B8B8608" w14:textId="77777777" w:rsidTr="00407EFC">
        <w:trPr>
          <w:trHeight w:val="20"/>
        </w:trPr>
        <w:tc>
          <w:tcPr>
            <w:tcW w:w="332" w:type="dxa"/>
            <w:vMerge w:val="restart"/>
            <w:shd w:val="clear" w:color="auto" w:fill="auto"/>
            <w:noWrap/>
            <w:vAlign w:val="center"/>
            <w:hideMark/>
          </w:tcPr>
          <w:p w14:paraId="47D8492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9239" w:type="dxa"/>
            <w:gridSpan w:val="2"/>
            <w:shd w:val="clear" w:color="auto" w:fill="auto"/>
            <w:vAlign w:val="center"/>
            <w:hideMark/>
          </w:tcPr>
          <w:p w14:paraId="4F7AF811"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Население, проживающее в городских населенных пунктах в домах, оборудованных стационарными электроплитами и электроотопительными установками, и приравненные к нему:</w:t>
            </w:r>
          </w:p>
        </w:tc>
      </w:tr>
      <w:tr w:rsidR="005B5238" w:rsidRPr="000228D1" w14:paraId="688B575F" w14:textId="77777777" w:rsidTr="00407EFC">
        <w:trPr>
          <w:trHeight w:val="20"/>
        </w:trPr>
        <w:tc>
          <w:tcPr>
            <w:tcW w:w="332" w:type="dxa"/>
            <w:vMerge/>
            <w:shd w:val="clear" w:color="auto" w:fill="auto"/>
            <w:vAlign w:val="center"/>
            <w:hideMark/>
          </w:tcPr>
          <w:p w14:paraId="72A1C349"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42CDB451"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w:t>
            </w:r>
          </w:p>
        </w:tc>
      </w:tr>
      <w:tr w:rsidR="005B5238" w:rsidRPr="000228D1" w14:paraId="6C95E729" w14:textId="77777777" w:rsidTr="00407EFC">
        <w:trPr>
          <w:trHeight w:val="20"/>
        </w:trPr>
        <w:tc>
          <w:tcPr>
            <w:tcW w:w="332" w:type="dxa"/>
            <w:vMerge/>
            <w:shd w:val="clear" w:color="auto" w:fill="auto"/>
            <w:vAlign w:val="center"/>
            <w:hideMark/>
          </w:tcPr>
          <w:p w14:paraId="44A3D072"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5B8085B2"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поселения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5B5238" w:rsidRPr="000228D1" w14:paraId="621A935E" w14:textId="77777777" w:rsidTr="00407EFC">
        <w:trPr>
          <w:trHeight w:val="20"/>
        </w:trPr>
        <w:tc>
          <w:tcPr>
            <w:tcW w:w="332" w:type="dxa"/>
            <w:vMerge/>
            <w:shd w:val="clear" w:color="auto" w:fill="auto"/>
            <w:vAlign w:val="center"/>
            <w:hideMark/>
          </w:tcPr>
          <w:p w14:paraId="4DD20681"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0D507163"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w:t>
            </w:r>
          </w:p>
        </w:tc>
      </w:tr>
      <w:tr w:rsidR="005B5238" w:rsidRPr="000228D1" w14:paraId="796E19D2" w14:textId="77777777" w:rsidTr="00407EFC">
        <w:trPr>
          <w:trHeight w:val="20"/>
        </w:trPr>
        <w:tc>
          <w:tcPr>
            <w:tcW w:w="332" w:type="dxa"/>
            <w:shd w:val="clear" w:color="auto" w:fill="auto"/>
            <w:noWrap/>
            <w:vAlign w:val="center"/>
            <w:hideMark/>
          </w:tcPr>
          <w:p w14:paraId="3094640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w:t>
            </w:r>
          </w:p>
        </w:tc>
        <w:tc>
          <w:tcPr>
            <w:tcW w:w="7304" w:type="dxa"/>
            <w:shd w:val="clear" w:color="auto" w:fill="auto"/>
            <w:noWrap/>
            <w:vAlign w:val="center"/>
            <w:hideMark/>
          </w:tcPr>
          <w:p w14:paraId="47CE231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4A249B7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w:t>
            </w:r>
          </w:p>
        </w:tc>
      </w:tr>
      <w:tr w:rsidR="005B5238" w:rsidRPr="000228D1" w14:paraId="668B91B2" w14:textId="77777777" w:rsidTr="00407EFC">
        <w:trPr>
          <w:trHeight w:val="20"/>
        </w:trPr>
        <w:tc>
          <w:tcPr>
            <w:tcW w:w="332" w:type="dxa"/>
            <w:vMerge w:val="restart"/>
            <w:shd w:val="clear" w:color="auto" w:fill="auto"/>
            <w:noWrap/>
            <w:vAlign w:val="center"/>
            <w:hideMark/>
          </w:tcPr>
          <w:p w14:paraId="0FE1807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w:t>
            </w:r>
          </w:p>
        </w:tc>
        <w:tc>
          <w:tcPr>
            <w:tcW w:w="9239" w:type="dxa"/>
            <w:gridSpan w:val="2"/>
            <w:shd w:val="clear" w:color="auto" w:fill="auto"/>
            <w:noWrap/>
            <w:vAlign w:val="center"/>
            <w:hideMark/>
          </w:tcPr>
          <w:p w14:paraId="5909C30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0691E196" w14:textId="77777777" w:rsidTr="00407EFC">
        <w:trPr>
          <w:trHeight w:val="20"/>
        </w:trPr>
        <w:tc>
          <w:tcPr>
            <w:tcW w:w="332" w:type="dxa"/>
            <w:vMerge/>
            <w:shd w:val="clear" w:color="auto" w:fill="auto"/>
            <w:vAlign w:val="center"/>
            <w:hideMark/>
          </w:tcPr>
          <w:p w14:paraId="136155AC"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1820729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2FD7D84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2,49</w:t>
            </w:r>
          </w:p>
        </w:tc>
      </w:tr>
      <w:tr w:rsidR="005B5238" w:rsidRPr="000228D1" w14:paraId="0D3A3AED" w14:textId="77777777" w:rsidTr="00407EFC">
        <w:trPr>
          <w:trHeight w:val="20"/>
        </w:trPr>
        <w:tc>
          <w:tcPr>
            <w:tcW w:w="332" w:type="dxa"/>
            <w:vMerge/>
            <w:shd w:val="clear" w:color="auto" w:fill="auto"/>
            <w:vAlign w:val="center"/>
            <w:hideMark/>
          </w:tcPr>
          <w:p w14:paraId="2587E247"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69008CC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55252646"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w:t>
            </w:r>
          </w:p>
        </w:tc>
      </w:tr>
      <w:tr w:rsidR="005B5238" w:rsidRPr="000228D1" w14:paraId="3273688C" w14:textId="77777777" w:rsidTr="00407EFC">
        <w:trPr>
          <w:trHeight w:val="20"/>
        </w:trPr>
        <w:tc>
          <w:tcPr>
            <w:tcW w:w="332" w:type="dxa"/>
            <w:vMerge w:val="restart"/>
            <w:shd w:val="clear" w:color="auto" w:fill="auto"/>
            <w:noWrap/>
            <w:vAlign w:val="center"/>
            <w:hideMark/>
          </w:tcPr>
          <w:p w14:paraId="0DF3545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w:t>
            </w:r>
          </w:p>
        </w:tc>
        <w:tc>
          <w:tcPr>
            <w:tcW w:w="9239" w:type="dxa"/>
            <w:gridSpan w:val="2"/>
            <w:shd w:val="clear" w:color="auto" w:fill="auto"/>
            <w:noWrap/>
            <w:vAlign w:val="center"/>
            <w:hideMark/>
          </w:tcPr>
          <w:p w14:paraId="4AF84B73"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4D67BDD8" w14:textId="77777777" w:rsidTr="00407EFC">
        <w:trPr>
          <w:trHeight w:val="20"/>
        </w:trPr>
        <w:tc>
          <w:tcPr>
            <w:tcW w:w="332" w:type="dxa"/>
            <w:vMerge/>
            <w:shd w:val="clear" w:color="auto" w:fill="auto"/>
            <w:vAlign w:val="center"/>
            <w:hideMark/>
          </w:tcPr>
          <w:p w14:paraId="107EA0AC"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64E6A9D8"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000EA8A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2,47</w:t>
            </w:r>
          </w:p>
        </w:tc>
      </w:tr>
      <w:tr w:rsidR="005B5238" w:rsidRPr="000228D1" w14:paraId="3B7C5A1D" w14:textId="77777777" w:rsidTr="00407EFC">
        <w:trPr>
          <w:trHeight w:val="20"/>
        </w:trPr>
        <w:tc>
          <w:tcPr>
            <w:tcW w:w="332" w:type="dxa"/>
            <w:vMerge/>
            <w:shd w:val="clear" w:color="auto" w:fill="auto"/>
            <w:vAlign w:val="center"/>
            <w:hideMark/>
          </w:tcPr>
          <w:p w14:paraId="1FEAD865"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0F7C6267"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31D7B66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w:t>
            </w:r>
          </w:p>
        </w:tc>
      </w:tr>
      <w:tr w:rsidR="005B5238" w:rsidRPr="000228D1" w14:paraId="5EB34426" w14:textId="77777777" w:rsidTr="00407EFC">
        <w:trPr>
          <w:trHeight w:val="20"/>
        </w:trPr>
        <w:tc>
          <w:tcPr>
            <w:tcW w:w="332" w:type="dxa"/>
            <w:vMerge/>
            <w:shd w:val="clear" w:color="auto" w:fill="auto"/>
            <w:vAlign w:val="center"/>
            <w:hideMark/>
          </w:tcPr>
          <w:p w14:paraId="2C99F130"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28C6926F"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64EC778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w:t>
            </w:r>
          </w:p>
        </w:tc>
      </w:tr>
      <w:tr w:rsidR="005B5238" w:rsidRPr="000228D1" w14:paraId="6D24B008" w14:textId="77777777" w:rsidTr="00407EFC">
        <w:trPr>
          <w:trHeight w:val="20"/>
        </w:trPr>
        <w:tc>
          <w:tcPr>
            <w:tcW w:w="332" w:type="dxa"/>
            <w:vMerge w:val="restart"/>
            <w:shd w:val="clear" w:color="auto" w:fill="auto"/>
            <w:noWrap/>
            <w:vAlign w:val="center"/>
            <w:hideMark/>
          </w:tcPr>
          <w:p w14:paraId="1E4A3D2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9239" w:type="dxa"/>
            <w:gridSpan w:val="2"/>
            <w:shd w:val="clear" w:color="auto" w:fill="auto"/>
            <w:vAlign w:val="center"/>
            <w:hideMark/>
          </w:tcPr>
          <w:p w14:paraId="211992E2"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Население, проживающее в городских населенных пунктах в домах, оборудованных стационарными электроплитами и не оборудованных электроотопительными установками, и приравненные к нему:</w:t>
            </w:r>
          </w:p>
        </w:tc>
      </w:tr>
      <w:tr w:rsidR="005B5238" w:rsidRPr="000228D1" w14:paraId="40D04CB8" w14:textId="77777777" w:rsidTr="00407EFC">
        <w:trPr>
          <w:trHeight w:val="20"/>
        </w:trPr>
        <w:tc>
          <w:tcPr>
            <w:tcW w:w="332" w:type="dxa"/>
            <w:vMerge/>
            <w:shd w:val="clear" w:color="auto" w:fill="auto"/>
            <w:vAlign w:val="center"/>
            <w:hideMark/>
          </w:tcPr>
          <w:p w14:paraId="33820B22"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1EF1E44E"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w:t>
            </w:r>
          </w:p>
        </w:tc>
      </w:tr>
      <w:tr w:rsidR="005B5238" w:rsidRPr="000228D1" w14:paraId="1E743B3D" w14:textId="77777777" w:rsidTr="00407EFC">
        <w:trPr>
          <w:trHeight w:val="20"/>
        </w:trPr>
        <w:tc>
          <w:tcPr>
            <w:tcW w:w="332" w:type="dxa"/>
            <w:vMerge w:val="restart"/>
            <w:shd w:val="clear" w:color="auto" w:fill="auto"/>
            <w:noWrap/>
            <w:vAlign w:val="center"/>
            <w:hideMark/>
          </w:tcPr>
          <w:p w14:paraId="121BF42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239" w:type="dxa"/>
            <w:gridSpan w:val="2"/>
            <w:shd w:val="clear" w:color="auto" w:fill="auto"/>
            <w:vAlign w:val="center"/>
            <w:hideMark/>
          </w:tcPr>
          <w:p w14:paraId="557256AE"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поселения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5B5238" w:rsidRPr="000228D1" w14:paraId="102EE6BB" w14:textId="77777777" w:rsidTr="00407EFC">
        <w:trPr>
          <w:trHeight w:val="20"/>
        </w:trPr>
        <w:tc>
          <w:tcPr>
            <w:tcW w:w="332" w:type="dxa"/>
            <w:vMerge/>
            <w:shd w:val="clear" w:color="auto" w:fill="auto"/>
            <w:vAlign w:val="center"/>
            <w:hideMark/>
          </w:tcPr>
          <w:p w14:paraId="6C114775"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6DEF4B76"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2D67C783" w14:textId="77777777" w:rsidTr="00407EFC">
        <w:trPr>
          <w:trHeight w:val="20"/>
        </w:trPr>
        <w:tc>
          <w:tcPr>
            <w:tcW w:w="332" w:type="dxa"/>
            <w:shd w:val="clear" w:color="auto" w:fill="auto"/>
            <w:noWrap/>
            <w:vAlign w:val="center"/>
            <w:hideMark/>
          </w:tcPr>
          <w:p w14:paraId="725646F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w:t>
            </w:r>
          </w:p>
        </w:tc>
        <w:tc>
          <w:tcPr>
            <w:tcW w:w="7304" w:type="dxa"/>
            <w:shd w:val="clear" w:color="auto" w:fill="auto"/>
            <w:noWrap/>
            <w:vAlign w:val="center"/>
            <w:hideMark/>
          </w:tcPr>
          <w:p w14:paraId="72ED1997"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0CFBA7F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w:t>
            </w:r>
          </w:p>
        </w:tc>
      </w:tr>
      <w:tr w:rsidR="005B5238" w:rsidRPr="000228D1" w14:paraId="56A220C7" w14:textId="77777777" w:rsidTr="00407EFC">
        <w:trPr>
          <w:trHeight w:val="20"/>
        </w:trPr>
        <w:tc>
          <w:tcPr>
            <w:tcW w:w="332" w:type="dxa"/>
            <w:vMerge w:val="restart"/>
            <w:shd w:val="clear" w:color="auto" w:fill="auto"/>
            <w:noWrap/>
            <w:vAlign w:val="center"/>
            <w:hideMark/>
          </w:tcPr>
          <w:p w14:paraId="015DAE1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w:t>
            </w:r>
          </w:p>
        </w:tc>
        <w:tc>
          <w:tcPr>
            <w:tcW w:w="9239" w:type="dxa"/>
            <w:gridSpan w:val="2"/>
            <w:shd w:val="clear" w:color="auto" w:fill="auto"/>
            <w:noWrap/>
            <w:vAlign w:val="center"/>
            <w:hideMark/>
          </w:tcPr>
          <w:p w14:paraId="01EC05AB"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2FF7266D" w14:textId="77777777" w:rsidTr="00407EFC">
        <w:trPr>
          <w:trHeight w:val="20"/>
        </w:trPr>
        <w:tc>
          <w:tcPr>
            <w:tcW w:w="332" w:type="dxa"/>
            <w:vMerge/>
            <w:shd w:val="clear" w:color="auto" w:fill="auto"/>
            <w:vAlign w:val="center"/>
            <w:hideMark/>
          </w:tcPr>
          <w:p w14:paraId="24D0455A"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65014AC3"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7D9DF61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2,49</w:t>
            </w:r>
          </w:p>
        </w:tc>
      </w:tr>
      <w:tr w:rsidR="005B5238" w:rsidRPr="000228D1" w14:paraId="076E8985" w14:textId="77777777" w:rsidTr="00407EFC">
        <w:trPr>
          <w:trHeight w:val="20"/>
        </w:trPr>
        <w:tc>
          <w:tcPr>
            <w:tcW w:w="332" w:type="dxa"/>
            <w:vMerge/>
            <w:shd w:val="clear" w:color="auto" w:fill="auto"/>
            <w:vAlign w:val="center"/>
            <w:hideMark/>
          </w:tcPr>
          <w:p w14:paraId="3789FB7D"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4381C6B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64B178A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w:t>
            </w:r>
          </w:p>
        </w:tc>
      </w:tr>
      <w:tr w:rsidR="005B5238" w:rsidRPr="000228D1" w14:paraId="214C442B" w14:textId="77777777" w:rsidTr="00407EFC">
        <w:trPr>
          <w:trHeight w:val="20"/>
        </w:trPr>
        <w:tc>
          <w:tcPr>
            <w:tcW w:w="332" w:type="dxa"/>
            <w:vMerge w:val="restart"/>
            <w:shd w:val="clear" w:color="auto" w:fill="auto"/>
            <w:noWrap/>
            <w:vAlign w:val="center"/>
            <w:hideMark/>
          </w:tcPr>
          <w:p w14:paraId="369E678B"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w:t>
            </w:r>
          </w:p>
        </w:tc>
        <w:tc>
          <w:tcPr>
            <w:tcW w:w="9239" w:type="dxa"/>
            <w:gridSpan w:val="2"/>
            <w:shd w:val="clear" w:color="auto" w:fill="auto"/>
            <w:noWrap/>
            <w:vAlign w:val="center"/>
            <w:hideMark/>
          </w:tcPr>
          <w:p w14:paraId="75F70A1F"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3262D3E5" w14:textId="77777777" w:rsidTr="00407EFC">
        <w:trPr>
          <w:trHeight w:val="20"/>
        </w:trPr>
        <w:tc>
          <w:tcPr>
            <w:tcW w:w="332" w:type="dxa"/>
            <w:vMerge/>
            <w:shd w:val="clear" w:color="auto" w:fill="auto"/>
            <w:vAlign w:val="center"/>
            <w:hideMark/>
          </w:tcPr>
          <w:p w14:paraId="05DFF7AC"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7C2D30FC"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6CBD39E4"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2,47</w:t>
            </w:r>
          </w:p>
        </w:tc>
      </w:tr>
      <w:tr w:rsidR="005B5238" w:rsidRPr="000228D1" w14:paraId="21B473A8" w14:textId="77777777" w:rsidTr="00407EFC">
        <w:trPr>
          <w:trHeight w:val="20"/>
        </w:trPr>
        <w:tc>
          <w:tcPr>
            <w:tcW w:w="332" w:type="dxa"/>
            <w:vMerge/>
            <w:shd w:val="clear" w:color="auto" w:fill="auto"/>
            <w:vAlign w:val="center"/>
            <w:hideMark/>
          </w:tcPr>
          <w:p w14:paraId="1467B99B"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6A4838BC"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6FB584C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w:t>
            </w:r>
          </w:p>
        </w:tc>
      </w:tr>
      <w:tr w:rsidR="005B5238" w:rsidRPr="000228D1" w14:paraId="4CE74B89" w14:textId="77777777" w:rsidTr="00407EFC">
        <w:trPr>
          <w:trHeight w:val="20"/>
        </w:trPr>
        <w:tc>
          <w:tcPr>
            <w:tcW w:w="332" w:type="dxa"/>
            <w:vMerge/>
            <w:shd w:val="clear" w:color="auto" w:fill="auto"/>
            <w:vAlign w:val="center"/>
            <w:hideMark/>
          </w:tcPr>
          <w:p w14:paraId="22C5BD17"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16F3D2A8"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Ночная зона</w:t>
            </w:r>
          </w:p>
        </w:tc>
        <w:tc>
          <w:tcPr>
            <w:tcW w:w="1935" w:type="dxa"/>
            <w:shd w:val="clear" w:color="auto" w:fill="auto"/>
            <w:vAlign w:val="center"/>
            <w:hideMark/>
          </w:tcPr>
          <w:p w14:paraId="22E52C7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w:t>
            </w:r>
          </w:p>
        </w:tc>
      </w:tr>
      <w:tr w:rsidR="005B5238" w:rsidRPr="000228D1" w14:paraId="3F1C306D" w14:textId="77777777" w:rsidTr="00407EFC">
        <w:trPr>
          <w:trHeight w:val="20"/>
        </w:trPr>
        <w:tc>
          <w:tcPr>
            <w:tcW w:w="332" w:type="dxa"/>
            <w:vMerge w:val="restart"/>
            <w:shd w:val="clear" w:color="auto" w:fill="auto"/>
            <w:noWrap/>
            <w:vAlign w:val="center"/>
            <w:hideMark/>
          </w:tcPr>
          <w:p w14:paraId="6049A81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c>
          <w:tcPr>
            <w:tcW w:w="9239" w:type="dxa"/>
            <w:gridSpan w:val="2"/>
            <w:shd w:val="clear" w:color="auto" w:fill="auto"/>
            <w:vAlign w:val="center"/>
            <w:hideMark/>
          </w:tcPr>
          <w:p w14:paraId="04C2C56A"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Население, проживающее в городских населенных пунктах в домах, оборудованных электроотопительными установками и не оборудованных стационарными электроплитами, и приравненные к нему:</w:t>
            </w:r>
          </w:p>
        </w:tc>
      </w:tr>
      <w:tr w:rsidR="005B5238" w:rsidRPr="000228D1" w14:paraId="21725813" w14:textId="77777777" w:rsidTr="00407EFC">
        <w:trPr>
          <w:trHeight w:val="20"/>
        </w:trPr>
        <w:tc>
          <w:tcPr>
            <w:tcW w:w="332" w:type="dxa"/>
            <w:vMerge/>
            <w:shd w:val="clear" w:color="auto" w:fill="auto"/>
            <w:vAlign w:val="center"/>
            <w:hideMark/>
          </w:tcPr>
          <w:p w14:paraId="377A92ED"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746352F4"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w:t>
            </w:r>
          </w:p>
        </w:tc>
      </w:tr>
      <w:tr w:rsidR="005B5238" w:rsidRPr="000228D1" w14:paraId="36EEFE19" w14:textId="77777777" w:rsidTr="00407EFC">
        <w:trPr>
          <w:trHeight w:val="20"/>
        </w:trPr>
        <w:tc>
          <w:tcPr>
            <w:tcW w:w="332" w:type="dxa"/>
            <w:vMerge/>
            <w:shd w:val="clear" w:color="auto" w:fill="auto"/>
            <w:vAlign w:val="center"/>
            <w:hideMark/>
          </w:tcPr>
          <w:p w14:paraId="3AA98713"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14AFCA42"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поселения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5B5238" w:rsidRPr="000228D1" w14:paraId="72D2276F" w14:textId="77777777" w:rsidTr="00407EFC">
        <w:trPr>
          <w:trHeight w:val="20"/>
        </w:trPr>
        <w:tc>
          <w:tcPr>
            <w:tcW w:w="332" w:type="dxa"/>
            <w:shd w:val="clear" w:color="auto" w:fill="auto"/>
            <w:noWrap/>
            <w:vAlign w:val="center"/>
            <w:hideMark/>
          </w:tcPr>
          <w:p w14:paraId="0996E0C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239" w:type="dxa"/>
            <w:gridSpan w:val="2"/>
            <w:shd w:val="clear" w:color="auto" w:fill="auto"/>
            <w:vAlign w:val="center"/>
            <w:hideMark/>
          </w:tcPr>
          <w:p w14:paraId="7C3AB22B"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w:t>
            </w:r>
          </w:p>
        </w:tc>
      </w:tr>
      <w:tr w:rsidR="005B5238" w:rsidRPr="000228D1" w14:paraId="0B307275" w14:textId="77777777" w:rsidTr="00407EFC">
        <w:trPr>
          <w:trHeight w:val="20"/>
        </w:trPr>
        <w:tc>
          <w:tcPr>
            <w:tcW w:w="332" w:type="dxa"/>
            <w:shd w:val="clear" w:color="auto" w:fill="auto"/>
            <w:noWrap/>
            <w:vAlign w:val="center"/>
            <w:hideMark/>
          </w:tcPr>
          <w:p w14:paraId="033FCB6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w:t>
            </w:r>
          </w:p>
        </w:tc>
        <w:tc>
          <w:tcPr>
            <w:tcW w:w="7304" w:type="dxa"/>
            <w:shd w:val="clear" w:color="auto" w:fill="auto"/>
            <w:noWrap/>
            <w:vAlign w:val="center"/>
            <w:hideMark/>
          </w:tcPr>
          <w:p w14:paraId="416C096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68B1E1C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w:t>
            </w:r>
          </w:p>
        </w:tc>
      </w:tr>
      <w:tr w:rsidR="005B5238" w:rsidRPr="000228D1" w14:paraId="75D43742" w14:textId="77777777" w:rsidTr="00407EFC">
        <w:trPr>
          <w:trHeight w:val="20"/>
        </w:trPr>
        <w:tc>
          <w:tcPr>
            <w:tcW w:w="332" w:type="dxa"/>
            <w:vMerge w:val="restart"/>
            <w:shd w:val="clear" w:color="auto" w:fill="auto"/>
            <w:noWrap/>
            <w:vAlign w:val="center"/>
            <w:hideMark/>
          </w:tcPr>
          <w:p w14:paraId="5CA3A514"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w:t>
            </w:r>
          </w:p>
        </w:tc>
        <w:tc>
          <w:tcPr>
            <w:tcW w:w="9239" w:type="dxa"/>
            <w:gridSpan w:val="2"/>
            <w:shd w:val="clear" w:color="auto" w:fill="auto"/>
            <w:noWrap/>
            <w:vAlign w:val="center"/>
            <w:hideMark/>
          </w:tcPr>
          <w:p w14:paraId="0D00E16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29182BE8" w14:textId="77777777" w:rsidTr="00407EFC">
        <w:trPr>
          <w:trHeight w:val="20"/>
        </w:trPr>
        <w:tc>
          <w:tcPr>
            <w:tcW w:w="332" w:type="dxa"/>
            <w:vMerge/>
            <w:shd w:val="clear" w:color="auto" w:fill="auto"/>
            <w:vAlign w:val="center"/>
            <w:hideMark/>
          </w:tcPr>
          <w:p w14:paraId="6958CF11"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0F0CB53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758FCF7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2,49</w:t>
            </w:r>
          </w:p>
        </w:tc>
      </w:tr>
      <w:tr w:rsidR="005B5238" w:rsidRPr="000228D1" w14:paraId="593BC3EA" w14:textId="77777777" w:rsidTr="00407EFC">
        <w:trPr>
          <w:trHeight w:val="20"/>
        </w:trPr>
        <w:tc>
          <w:tcPr>
            <w:tcW w:w="332" w:type="dxa"/>
            <w:vMerge/>
            <w:shd w:val="clear" w:color="auto" w:fill="auto"/>
            <w:vAlign w:val="center"/>
            <w:hideMark/>
          </w:tcPr>
          <w:p w14:paraId="1F5924FF"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39ED099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55953C6B"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w:t>
            </w:r>
          </w:p>
        </w:tc>
      </w:tr>
      <w:tr w:rsidR="005B5238" w:rsidRPr="000228D1" w14:paraId="62347E89" w14:textId="77777777" w:rsidTr="00407EFC">
        <w:trPr>
          <w:trHeight w:val="20"/>
        </w:trPr>
        <w:tc>
          <w:tcPr>
            <w:tcW w:w="332" w:type="dxa"/>
            <w:vMerge w:val="restart"/>
            <w:shd w:val="clear" w:color="auto" w:fill="auto"/>
            <w:noWrap/>
            <w:vAlign w:val="center"/>
            <w:hideMark/>
          </w:tcPr>
          <w:p w14:paraId="64D7C93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w:t>
            </w:r>
          </w:p>
        </w:tc>
        <w:tc>
          <w:tcPr>
            <w:tcW w:w="9239" w:type="dxa"/>
            <w:gridSpan w:val="2"/>
            <w:shd w:val="clear" w:color="auto" w:fill="auto"/>
            <w:noWrap/>
            <w:vAlign w:val="center"/>
            <w:hideMark/>
          </w:tcPr>
          <w:p w14:paraId="454E26D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1213D594" w14:textId="77777777" w:rsidTr="00407EFC">
        <w:trPr>
          <w:trHeight w:val="20"/>
        </w:trPr>
        <w:tc>
          <w:tcPr>
            <w:tcW w:w="332" w:type="dxa"/>
            <w:vMerge/>
            <w:shd w:val="clear" w:color="auto" w:fill="auto"/>
            <w:vAlign w:val="center"/>
            <w:hideMark/>
          </w:tcPr>
          <w:p w14:paraId="12E740B6"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4CAA5205"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3D1963BB"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2,47</w:t>
            </w:r>
          </w:p>
        </w:tc>
      </w:tr>
      <w:tr w:rsidR="005B5238" w:rsidRPr="000228D1" w14:paraId="3FA2DA71" w14:textId="77777777" w:rsidTr="00407EFC">
        <w:trPr>
          <w:trHeight w:val="20"/>
        </w:trPr>
        <w:tc>
          <w:tcPr>
            <w:tcW w:w="332" w:type="dxa"/>
            <w:vMerge/>
            <w:shd w:val="clear" w:color="auto" w:fill="auto"/>
            <w:vAlign w:val="center"/>
            <w:hideMark/>
          </w:tcPr>
          <w:p w14:paraId="1DF53DAC"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644BBE15"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48C81A3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w:t>
            </w:r>
          </w:p>
        </w:tc>
      </w:tr>
      <w:tr w:rsidR="005B5238" w:rsidRPr="000228D1" w14:paraId="28C38A2F" w14:textId="77777777" w:rsidTr="00407EFC">
        <w:trPr>
          <w:trHeight w:val="20"/>
        </w:trPr>
        <w:tc>
          <w:tcPr>
            <w:tcW w:w="332" w:type="dxa"/>
            <w:vMerge/>
            <w:shd w:val="clear" w:color="auto" w:fill="auto"/>
            <w:vAlign w:val="center"/>
            <w:hideMark/>
          </w:tcPr>
          <w:p w14:paraId="65A303CE"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39D5DF1C"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5CDD16E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w:t>
            </w:r>
          </w:p>
        </w:tc>
      </w:tr>
      <w:tr w:rsidR="005B5238" w:rsidRPr="000228D1" w14:paraId="43B01AF7" w14:textId="77777777" w:rsidTr="00407EFC">
        <w:trPr>
          <w:trHeight w:val="20"/>
        </w:trPr>
        <w:tc>
          <w:tcPr>
            <w:tcW w:w="332" w:type="dxa"/>
            <w:vMerge w:val="restart"/>
            <w:shd w:val="clear" w:color="auto" w:fill="auto"/>
            <w:noWrap/>
            <w:vAlign w:val="center"/>
            <w:hideMark/>
          </w:tcPr>
          <w:p w14:paraId="7098FBB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w:t>
            </w:r>
          </w:p>
        </w:tc>
        <w:tc>
          <w:tcPr>
            <w:tcW w:w="9239" w:type="dxa"/>
            <w:gridSpan w:val="2"/>
            <w:shd w:val="clear" w:color="auto" w:fill="auto"/>
            <w:vAlign w:val="center"/>
            <w:hideMark/>
          </w:tcPr>
          <w:p w14:paraId="37FEC3F3"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Население, проживающее в сельских населенных пунктах, и приравненные к нему:</w:t>
            </w:r>
          </w:p>
        </w:tc>
      </w:tr>
      <w:tr w:rsidR="005B5238" w:rsidRPr="000228D1" w14:paraId="78EE92C7" w14:textId="77777777" w:rsidTr="00407EFC">
        <w:trPr>
          <w:trHeight w:val="20"/>
        </w:trPr>
        <w:tc>
          <w:tcPr>
            <w:tcW w:w="332" w:type="dxa"/>
            <w:vMerge/>
            <w:shd w:val="clear" w:color="auto" w:fill="auto"/>
            <w:vAlign w:val="center"/>
            <w:hideMark/>
          </w:tcPr>
          <w:p w14:paraId="56075FD4"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73F429A5"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w:t>
            </w:r>
            <w:r w:rsidRPr="000228D1">
              <w:rPr>
                <w:rFonts w:eastAsia="Times New Roman" w:cs="Times New Roman"/>
                <w:sz w:val="18"/>
                <w:szCs w:val="18"/>
                <w:lang w:eastAsia="ru-RU"/>
              </w:rPr>
              <w:lastRenderedPageBreak/>
              <w:t xml:space="preserve">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w:t>
            </w:r>
          </w:p>
        </w:tc>
      </w:tr>
      <w:tr w:rsidR="005B5238" w:rsidRPr="000228D1" w14:paraId="430A4198" w14:textId="77777777" w:rsidTr="00407EFC">
        <w:trPr>
          <w:trHeight w:val="20"/>
        </w:trPr>
        <w:tc>
          <w:tcPr>
            <w:tcW w:w="332" w:type="dxa"/>
            <w:vMerge/>
            <w:shd w:val="clear" w:color="auto" w:fill="auto"/>
            <w:vAlign w:val="center"/>
            <w:hideMark/>
          </w:tcPr>
          <w:p w14:paraId="7381D599"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56EC51C8"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поселения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5B5238" w:rsidRPr="000228D1" w14:paraId="4D0176D5" w14:textId="77777777" w:rsidTr="00407EFC">
        <w:trPr>
          <w:trHeight w:val="20"/>
        </w:trPr>
        <w:tc>
          <w:tcPr>
            <w:tcW w:w="332" w:type="dxa"/>
            <w:vMerge/>
            <w:shd w:val="clear" w:color="auto" w:fill="auto"/>
            <w:vAlign w:val="center"/>
            <w:hideMark/>
          </w:tcPr>
          <w:p w14:paraId="7B83392F"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7435BF86"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w:t>
            </w:r>
          </w:p>
        </w:tc>
      </w:tr>
      <w:tr w:rsidR="005B5238" w:rsidRPr="000228D1" w14:paraId="5983A53E" w14:textId="77777777" w:rsidTr="00407EFC">
        <w:trPr>
          <w:trHeight w:val="20"/>
        </w:trPr>
        <w:tc>
          <w:tcPr>
            <w:tcW w:w="332" w:type="dxa"/>
            <w:shd w:val="clear" w:color="auto" w:fill="auto"/>
            <w:noWrap/>
            <w:vAlign w:val="center"/>
            <w:hideMark/>
          </w:tcPr>
          <w:p w14:paraId="4C38ACA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w:t>
            </w:r>
          </w:p>
        </w:tc>
        <w:tc>
          <w:tcPr>
            <w:tcW w:w="7304" w:type="dxa"/>
            <w:shd w:val="clear" w:color="auto" w:fill="auto"/>
            <w:noWrap/>
            <w:vAlign w:val="center"/>
            <w:hideMark/>
          </w:tcPr>
          <w:p w14:paraId="35449CB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243D2A11"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w:t>
            </w:r>
          </w:p>
        </w:tc>
      </w:tr>
      <w:tr w:rsidR="005B5238" w:rsidRPr="000228D1" w14:paraId="22470C2E" w14:textId="77777777" w:rsidTr="00407EFC">
        <w:trPr>
          <w:trHeight w:val="20"/>
        </w:trPr>
        <w:tc>
          <w:tcPr>
            <w:tcW w:w="332" w:type="dxa"/>
            <w:vMerge w:val="restart"/>
            <w:shd w:val="clear" w:color="auto" w:fill="auto"/>
            <w:noWrap/>
            <w:vAlign w:val="center"/>
            <w:hideMark/>
          </w:tcPr>
          <w:p w14:paraId="2A6717E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w:t>
            </w:r>
          </w:p>
        </w:tc>
        <w:tc>
          <w:tcPr>
            <w:tcW w:w="9239" w:type="dxa"/>
            <w:gridSpan w:val="2"/>
            <w:shd w:val="clear" w:color="auto" w:fill="auto"/>
            <w:noWrap/>
            <w:vAlign w:val="center"/>
            <w:hideMark/>
          </w:tcPr>
          <w:p w14:paraId="500D1E0F"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1F523395" w14:textId="77777777" w:rsidTr="00407EFC">
        <w:trPr>
          <w:trHeight w:val="20"/>
        </w:trPr>
        <w:tc>
          <w:tcPr>
            <w:tcW w:w="332" w:type="dxa"/>
            <w:vMerge/>
            <w:shd w:val="clear" w:color="auto" w:fill="auto"/>
            <w:vAlign w:val="center"/>
            <w:hideMark/>
          </w:tcPr>
          <w:p w14:paraId="1AAAF550"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2B91C52C"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1245EAE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2,49</w:t>
            </w:r>
          </w:p>
        </w:tc>
      </w:tr>
      <w:tr w:rsidR="005B5238" w:rsidRPr="000228D1" w14:paraId="793C2730" w14:textId="77777777" w:rsidTr="00407EFC">
        <w:trPr>
          <w:trHeight w:val="20"/>
        </w:trPr>
        <w:tc>
          <w:tcPr>
            <w:tcW w:w="332" w:type="dxa"/>
            <w:vMerge/>
            <w:shd w:val="clear" w:color="auto" w:fill="auto"/>
            <w:vAlign w:val="center"/>
            <w:hideMark/>
          </w:tcPr>
          <w:p w14:paraId="2F91986C"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7F91310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00132341"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w:t>
            </w:r>
          </w:p>
        </w:tc>
      </w:tr>
      <w:tr w:rsidR="005B5238" w:rsidRPr="000228D1" w14:paraId="2D1E21D2" w14:textId="77777777" w:rsidTr="00407EFC">
        <w:trPr>
          <w:trHeight w:val="20"/>
        </w:trPr>
        <w:tc>
          <w:tcPr>
            <w:tcW w:w="332" w:type="dxa"/>
            <w:vMerge w:val="restart"/>
            <w:shd w:val="clear" w:color="auto" w:fill="auto"/>
            <w:noWrap/>
            <w:vAlign w:val="center"/>
            <w:hideMark/>
          </w:tcPr>
          <w:p w14:paraId="13B84D9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5.3.</w:t>
            </w:r>
          </w:p>
        </w:tc>
        <w:tc>
          <w:tcPr>
            <w:tcW w:w="9239" w:type="dxa"/>
            <w:gridSpan w:val="2"/>
            <w:shd w:val="clear" w:color="auto" w:fill="auto"/>
            <w:noWrap/>
            <w:vAlign w:val="center"/>
            <w:hideMark/>
          </w:tcPr>
          <w:p w14:paraId="2085190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1B884BBF" w14:textId="77777777" w:rsidTr="00407EFC">
        <w:trPr>
          <w:trHeight w:val="20"/>
        </w:trPr>
        <w:tc>
          <w:tcPr>
            <w:tcW w:w="332" w:type="dxa"/>
            <w:vMerge/>
            <w:shd w:val="clear" w:color="auto" w:fill="auto"/>
            <w:vAlign w:val="center"/>
            <w:hideMark/>
          </w:tcPr>
          <w:p w14:paraId="78044DED"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582E78BA"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09DA6CB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2,47</w:t>
            </w:r>
          </w:p>
        </w:tc>
      </w:tr>
      <w:tr w:rsidR="005B5238" w:rsidRPr="000228D1" w14:paraId="40079128" w14:textId="77777777" w:rsidTr="00407EFC">
        <w:trPr>
          <w:trHeight w:val="20"/>
        </w:trPr>
        <w:tc>
          <w:tcPr>
            <w:tcW w:w="332" w:type="dxa"/>
            <w:vMerge/>
            <w:shd w:val="clear" w:color="auto" w:fill="auto"/>
            <w:vAlign w:val="center"/>
            <w:hideMark/>
          </w:tcPr>
          <w:p w14:paraId="56CE8D84"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4D17E475"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28A43EB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w:t>
            </w:r>
          </w:p>
        </w:tc>
      </w:tr>
      <w:tr w:rsidR="005B5238" w:rsidRPr="000228D1" w14:paraId="09D82A00" w14:textId="77777777" w:rsidTr="00407EFC">
        <w:trPr>
          <w:trHeight w:val="20"/>
        </w:trPr>
        <w:tc>
          <w:tcPr>
            <w:tcW w:w="332" w:type="dxa"/>
            <w:vMerge/>
            <w:shd w:val="clear" w:color="auto" w:fill="auto"/>
            <w:vAlign w:val="center"/>
            <w:hideMark/>
          </w:tcPr>
          <w:p w14:paraId="7D5883B8"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47C22207"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7DA04DD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w:t>
            </w:r>
          </w:p>
        </w:tc>
      </w:tr>
      <w:tr w:rsidR="005B5238" w:rsidRPr="000228D1" w14:paraId="1CF48EE9" w14:textId="77777777" w:rsidTr="00407EFC">
        <w:trPr>
          <w:trHeight w:val="20"/>
        </w:trPr>
        <w:tc>
          <w:tcPr>
            <w:tcW w:w="332" w:type="dxa"/>
            <w:shd w:val="clear" w:color="auto" w:fill="auto"/>
            <w:noWrap/>
            <w:vAlign w:val="center"/>
            <w:hideMark/>
          </w:tcPr>
          <w:p w14:paraId="44CFE84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w:t>
            </w:r>
          </w:p>
        </w:tc>
        <w:tc>
          <w:tcPr>
            <w:tcW w:w="9239" w:type="dxa"/>
            <w:gridSpan w:val="2"/>
            <w:shd w:val="clear" w:color="auto" w:fill="auto"/>
            <w:noWrap/>
            <w:vAlign w:val="center"/>
            <w:hideMark/>
          </w:tcPr>
          <w:p w14:paraId="770F31C0"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Потребители, приравненные к населению:</w:t>
            </w:r>
          </w:p>
        </w:tc>
      </w:tr>
      <w:tr w:rsidR="005B5238" w:rsidRPr="000228D1" w14:paraId="450C394F" w14:textId="77777777" w:rsidTr="00407EFC">
        <w:trPr>
          <w:trHeight w:val="20"/>
        </w:trPr>
        <w:tc>
          <w:tcPr>
            <w:tcW w:w="332" w:type="dxa"/>
            <w:vMerge w:val="restart"/>
            <w:shd w:val="clear" w:color="auto" w:fill="auto"/>
            <w:noWrap/>
            <w:vAlign w:val="center"/>
            <w:hideMark/>
          </w:tcPr>
          <w:p w14:paraId="6D1B335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w:t>
            </w:r>
          </w:p>
        </w:tc>
        <w:tc>
          <w:tcPr>
            <w:tcW w:w="9239" w:type="dxa"/>
            <w:gridSpan w:val="2"/>
            <w:shd w:val="clear" w:color="auto" w:fill="auto"/>
            <w:noWrap/>
            <w:vAlign w:val="center"/>
            <w:hideMark/>
          </w:tcPr>
          <w:p w14:paraId="478E9C3A"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для временного поселения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коммунально-бытового потребления населения в объемах фактического потребления электрической энергии населения и объемах электрической энергии, израсходованной на места общего пользования, за исключением:</w:t>
            </w:r>
          </w:p>
        </w:tc>
      </w:tr>
      <w:tr w:rsidR="005B5238" w:rsidRPr="000228D1" w14:paraId="51E55CA4" w14:textId="77777777" w:rsidTr="00407EFC">
        <w:trPr>
          <w:trHeight w:val="20"/>
        </w:trPr>
        <w:tc>
          <w:tcPr>
            <w:tcW w:w="332" w:type="dxa"/>
            <w:vMerge/>
            <w:shd w:val="clear" w:color="auto" w:fill="auto"/>
            <w:vAlign w:val="center"/>
            <w:hideMark/>
          </w:tcPr>
          <w:p w14:paraId="00FF562F"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5E99EB51"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исполнителей коммунальных услуг (товариществ собственников жилья, жилищно-строительных, жилищных или иных специализированных потребительских кооперативов либо управляющих организаций), приобретающих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w:t>
            </w:r>
          </w:p>
        </w:tc>
      </w:tr>
      <w:tr w:rsidR="005B5238" w:rsidRPr="000228D1" w14:paraId="545C0336" w14:textId="77777777" w:rsidTr="00407EFC">
        <w:trPr>
          <w:trHeight w:val="20"/>
        </w:trPr>
        <w:tc>
          <w:tcPr>
            <w:tcW w:w="332" w:type="dxa"/>
            <w:vMerge/>
            <w:shd w:val="clear" w:color="auto" w:fill="auto"/>
            <w:vAlign w:val="center"/>
            <w:hideMark/>
          </w:tcPr>
          <w:p w14:paraId="671FD931"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4BDC0FEE"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наймодателей (или уполномоченных ими лиц), предоставляющих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поселения лиц, признанных беженцами, а также жилые помещения для социальной защиты отдельных категорий граждан, приобретающих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5B5238" w:rsidRPr="000228D1" w14:paraId="65EEF34E" w14:textId="77777777" w:rsidTr="00407EFC">
        <w:trPr>
          <w:trHeight w:val="20"/>
        </w:trPr>
        <w:tc>
          <w:tcPr>
            <w:tcW w:w="332" w:type="dxa"/>
            <w:shd w:val="clear" w:color="auto" w:fill="auto"/>
            <w:noWrap/>
            <w:vAlign w:val="center"/>
            <w:hideMark/>
          </w:tcPr>
          <w:p w14:paraId="68F42214"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6.1.1.</w:t>
            </w:r>
          </w:p>
        </w:tc>
        <w:tc>
          <w:tcPr>
            <w:tcW w:w="7304" w:type="dxa"/>
            <w:shd w:val="clear" w:color="auto" w:fill="auto"/>
            <w:noWrap/>
            <w:vAlign w:val="center"/>
            <w:hideMark/>
          </w:tcPr>
          <w:p w14:paraId="78CC55F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Одноставочный тариф</w:t>
            </w:r>
          </w:p>
        </w:tc>
        <w:tc>
          <w:tcPr>
            <w:tcW w:w="1935" w:type="dxa"/>
            <w:shd w:val="clear" w:color="auto" w:fill="auto"/>
            <w:vAlign w:val="center"/>
            <w:hideMark/>
          </w:tcPr>
          <w:p w14:paraId="520A085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3,25</w:t>
            </w:r>
          </w:p>
        </w:tc>
      </w:tr>
      <w:tr w:rsidR="005B5238" w:rsidRPr="000228D1" w14:paraId="4454F0B3" w14:textId="77777777" w:rsidTr="00407EFC">
        <w:trPr>
          <w:trHeight w:val="20"/>
        </w:trPr>
        <w:tc>
          <w:tcPr>
            <w:tcW w:w="332" w:type="dxa"/>
            <w:vMerge w:val="restart"/>
            <w:shd w:val="clear" w:color="auto" w:fill="auto"/>
            <w:noWrap/>
            <w:vAlign w:val="center"/>
            <w:hideMark/>
          </w:tcPr>
          <w:p w14:paraId="1AF8E14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6.1.2.</w:t>
            </w:r>
          </w:p>
        </w:tc>
        <w:tc>
          <w:tcPr>
            <w:tcW w:w="9239" w:type="dxa"/>
            <w:gridSpan w:val="2"/>
            <w:shd w:val="clear" w:color="auto" w:fill="auto"/>
            <w:noWrap/>
            <w:vAlign w:val="center"/>
            <w:hideMark/>
          </w:tcPr>
          <w:p w14:paraId="58E78137"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5EE266D9" w14:textId="77777777" w:rsidTr="00407EFC">
        <w:trPr>
          <w:trHeight w:val="20"/>
        </w:trPr>
        <w:tc>
          <w:tcPr>
            <w:tcW w:w="332" w:type="dxa"/>
            <w:vMerge/>
            <w:shd w:val="clear" w:color="auto" w:fill="auto"/>
            <w:vAlign w:val="center"/>
            <w:hideMark/>
          </w:tcPr>
          <w:p w14:paraId="09A2D514"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46D50FC5"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76CAD88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3,56</w:t>
            </w:r>
          </w:p>
        </w:tc>
      </w:tr>
      <w:tr w:rsidR="005B5238" w:rsidRPr="000228D1" w14:paraId="65168DB0" w14:textId="77777777" w:rsidTr="00407EFC">
        <w:trPr>
          <w:trHeight w:val="20"/>
        </w:trPr>
        <w:tc>
          <w:tcPr>
            <w:tcW w:w="332" w:type="dxa"/>
            <w:vMerge/>
            <w:shd w:val="clear" w:color="auto" w:fill="auto"/>
            <w:vAlign w:val="center"/>
            <w:hideMark/>
          </w:tcPr>
          <w:p w14:paraId="2E907391"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76AE484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1716E9D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r>
      <w:tr w:rsidR="005B5238" w:rsidRPr="000228D1" w14:paraId="5456C374" w14:textId="77777777" w:rsidTr="00407EFC">
        <w:trPr>
          <w:trHeight w:val="20"/>
        </w:trPr>
        <w:tc>
          <w:tcPr>
            <w:tcW w:w="332" w:type="dxa"/>
            <w:vMerge w:val="restart"/>
            <w:shd w:val="clear" w:color="auto" w:fill="auto"/>
            <w:noWrap/>
            <w:vAlign w:val="center"/>
            <w:hideMark/>
          </w:tcPr>
          <w:p w14:paraId="2D4680F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6.1.3.</w:t>
            </w:r>
          </w:p>
        </w:tc>
        <w:tc>
          <w:tcPr>
            <w:tcW w:w="9239" w:type="dxa"/>
            <w:gridSpan w:val="2"/>
            <w:shd w:val="clear" w:color="auto" w:fill="auto"/>
            <w:noWrap/>
            <w:vAlign w:val="center"/>
            <w:hideMark/>
          </w:tcPr>
          <w:p w14:paraId="04CD5587"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68AACADF" w14:textId="77777777" w:rsidTr="00407EFC">
        <w:trPr>
          <w:trHeight w:val="20"/>
        </w:trPr>
        <w:tc>
          <w:tcPr>
            <w:tcW w:w="332" w:type="dxa"/>
            <w:vMerge/>
            <w:shd w:val="clear" w:color="auto" w:fill="auto"/>
            <w:vAlign w:val="center"/>
            <w:hideMark/>
          </w:tcPr>
          <w:p w14:paraId="1F9527D0"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382514E7"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019FC08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3,53</w:t>
            </w:r>
          </w:p>
        </w:tc>
      </w:tr>
      <w:tr w:rsidR="005B5238" w:rsidRPr="000228D1" w14:paraId="0DA422C4" w14:textId="77777777" w:rsidTr="00407EFC">
        <w:trPr>
          <w:trHeight w:val="20"/>
        </w:trPr>
        <w:tc>
          <w:tcPr>
            <w:tcW w:w="332" w:type="dxa"/>
            <w:vMerge/>
            <w:shd w:val="clear" w:color="auto" w:fill="auto"/>
            <w:vAlign w:val="center"/>
            <w:hideMark/>
          </w:tcPr>
          <w:p w14:paraId="7B35AB32"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54F58ED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6B7549FB"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3,25</w:t>
            </w:r>
          </w:p>
        </w:tc>
      </w:tr>
      <w:tr w:rsidR="005B5238" w:rsidRPr="000228D1" w14:paraId="34342B2F" w14:textId="77777777" w:rsidTr="00407EFC">
        <w:trPr>
          <w:trHeight w:val="20"/>
        </w:trPr>
        <w:tc>
          <w:tcPr>
            <w:tcW w:w="332" w:type="dxa"/>
            <w:vMerge/>
            <w:shd w:val="clear" w:color="auto" w:fill="auto"/>
            <w:vAlign w:val="center"/>
            <w:hideMark/>
          </w:tcPr>
          <w:p w14:paraId="6CD660FD"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7753B50E"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6155D0B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r>
      <w:tr w:rsidR="005B5238" w:rsidRPr="000228D1" w14:paraId="335FEC16" w14:textId="77777777" w:rsidTr="00407EFC">
        <w:trPr>
          <w:trHeight w:val="20"/>
        </w:trPr>
        <w:tc>
          <w:tcPr>
            <w:tcW w:w="332" w:type="dxa"/>
            <w:shd w:val="clear" w:color="auto" w:fill="auto"/>
            <w:noWrap/>
            <w:vAlign w:val="center"/>
            <w:hideMark/>
          </w:tcPr>
          <w:p w14:paraId="506980D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w:t>
            </w:r>
          </w:p>
        </w:tc>
        <w:tc>
          <w:tcPr>
            <w:tcW w:w="9239" w:type="dxa"/>
            <w:gridSpan w:val="2"/>
            <w:shd w:val="clear" w:color="auto" w:fill="auto"/>
            <w:vAlign w:val="center"/>
            <w:hideMark/>
          </w:tcPr>
          <w:p w14:paraId="7A809EFB"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Садоводческие некоммерческие товарищества и огороднические некоммерческие товарищества.</w:t>
            </w:r>
          </w:p>
        </w:tc>
      </w:tr>
      <w:tr w:rsidR="005B5238" w:rsidRPr="000228D1" w14:paraId="0B8E5AC3" w14:textId="77777777" w:rsidTr="00407EFC">
        <w:trPr>
          <w:trHeight w:val="20"/>
        </w:trPr>
        <w:tc>
          <w:tcPr>
            <w:tcW w:w="332" w:type="dxa"/>
            <w:shd w:val="clear" w:color="auto" w:fill="auto"/>
            <w:noWrap/>
            <w:vAlign w:val="center"/>
            <w:hideMark/>
          </w:tcPr>
          <w:p w14:paraId="01F0C6D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6.2.1.</w:t>
            </w:r>
          </w:p>
        </w:tc>
        <w:tc>
          <w:tcPr>
            <w:tcW w:w="7304" w:type="dxa"/>
            <w:shd w:val="clear" w:color="auto" w:fill="auto"/>
            <w:noWrap/>
            <w:vAlign w:val="center"/>
            <w:hideMark/>
          </w:tcPr>
          <w:p w14:paraId="0D09A89D"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Одноставочный тариф</w:t>
            </w:r>
          </w:p>
        </w:tc>
        <w:tc>
          <w:tcPr>
            <w:tcW w:w="1935" w:type="dxa"/>
            <w:shd w:val="clear" w:color="auto" w:fill="auto"/>
            <w:vAlign w:val="center"/>
            <w:hideMark/>
          </w:tcPr>
          <w:p w14:paraId="4696357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w:t>
            </w:r>
          </w:p>
        </w:tc>
      </w:tr>
      <w:tr w:rsidR="005B5238" w:rsidRPr="000228D1" w14:paraId="09112B09" w14:textId="77777777" w:rsidTr="00407EFC">
        <w:trPr>
          <w:trHeight w:val="20"/>
        </w:trPr>
        <w:tc>
          <w:tcPr>
            <w:tcW w:w="332" w:type="dxa"/>
            <w:vMerge w:val="restart"/>
            <w:shd w:val="clear" w:color="auto" w:fill="auto"/>
            <w:noWrap/>
            <w:vAlign w:val="center"/>
            <w:hideMark/>
          </w:tcPr>
          <w:p w14:paraId="6F3CA00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6.2.2.</w:t>
            </w:r>
          </w:p>
        </w:tc>
        <w:tc>
          <w:tcPr>
            <w:tcW w:w="9239" w:type="dxa"/>
            <w:gridSpan w:val="2"/>
            <w:shd w:val="clear" w:color="auto" w:fill="auto"/>
            <w:noWrap/>
            <w:vAlign w:val="center"/>
            <w:hideMark/>
          </w:tcPr>
          <w:p w14:paraId="03D4782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2AF648F3" w14:textId="77777777" w:rsidTr="00407EFC">
        <w:trPr>
          <w:trHeight w:val="20"/>
        </w:trPr>
        <w:tc>
          <w:tcPr>
            <w:tcW w:w="332" w:type="dxa"/>
            <w:vMerge/>
            <w:shd w:val="clear" w:color="auto" w:fill="auto"/>
            <w:vAlign w:val="center"/>
            <w:hideMark/>
          </w:tcPr>
          <w:p w14:paraId="72ACAFB7"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65DDE93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0D48551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2,49</w:t>
            </w:r>
          </w:p>
        </w:tc>
      </w:tr>
      <w:tr w:rsidR="005B5238" w:rsidRPr="000228D1" w14:paraId="543F44E7" w14:textId="77777777" w:rsidTr="00407EFC">
        <w:trPr>
          <w:trHeight w:val="20"/>
        </w:trPr>
        <w:tc>
          <w:tcPr>
            <w:tcW w:w="332" w:type="dxa"/>
            <w:shd w:val="clear" w:color="auto" w:fill="auto"/>
            <w:noWrap/>
            <w:vAlign w:val="center"/>
            <w:hideMark/>
          </w:tcPr>
          <w:p w14:paraId="45595F1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7304" w:type="dxa"/>
            <w:shd w:val="clear" w:color="auto" w:fill="auto"/>
            <w:noWrap/>
            <w:vAlign w:val="center"/>
            <w:hideMark/>
          </w:tcPr>
          <w:p w14:paraId="10A1631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1A629D7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r>
      <w:tr w:rsidR="005B5238" w:rsidRPr="000228D1" w14:paraId="04E25C4E" w14:textId="77777777" w:rsidTr="00407EFC">
        <w:trPr>
          <w:trHeight w:val="20"/>
        </w:trPr>
        <w:tc>
          <w:tcPr>
            <w:tcW w:w="332" w:type="dxa"/>
            <w:vMerge w:val="restart"/>
            <w:shd w:val="clear" w:color="auto" w:fill="auto"/>
            <w:noWrap/>
            <w:vAlign w:val="center"/>
            <w:hideMark/>
          </w:tcPr>
          <w:p w14:paraId="1A4342F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6.2.3.</w:t>
            </w:r>
          </w:p>
        </w:tc>
        <w:tc>
          <w:tcPr>
            <w:tcW w:w="9239" w:type="dxa"/>
            <w:gridSpan w:val="2"/>
            <w:shd w:val="clear" w:color="auto" w:fill="auto"/>
            <w:noWrap/>
            <w:vAlign w:val="center"/>
            <w:hideMark/>
          </w:tcPr>
          <w:p w14:paraId="216D9B0F"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2EDD7DF2" w14:textId="77777777" w:rsidTr="00407EFC">
        <w:trPr>
          <w:trHeight w:val="20"/>
        </w:trPr>
        <w:tc>
          <w:tcPr>
            <w:tcW w:w="332" w:type="dxa"/>
            <w:vMerge/>
            <w:shd w:val="clear" w:color="auto" w:fill="auto"/>
            <w:vAlign w:val="center"/>
            <w:hideMark/>
          </w:tcPr>
          <w:p w14:paraId="7AFBC53E"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27CAE27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2D5EF4A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2,47</w:t>
            </w:r>
          </w:p>
        </w:tc>
      </w:tr>
      <w:tr w:rsidR="005B5238" w:rsidRPr="000228D1" w14:paraId="4E7D8538" w14:textId="77777777" w:rsidTr="00407EFC">
        <w:trPr>
          <w:trHeight w:val="20"/>
        </w:trPr>
        <w:tc>
          <w:tcPr>
            <w:tcW w:w="332" w:type="dxa"/>
            <w:vMerge/>
            <w:shd w:val="clear" w:color="auto" w:fill="auto"/>
            <w:vAlign w:val="center"/>
            <w:hideMark/>
          </w:tcPr>
          <w:p w14:paraId="02357260"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57718EF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3A86552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w:t>
            </w:r>
          </w:p>
        </w:tc>
      </w:tr>
      <w:tr w:rsidR="005B5238" w:rsidRPr="000228D1" w14:paraId="08A45570" w14:textId="77777777" w:rsidTr="00407EFC">
        <w:trPr>
          <w:trHeight w:val="20"/>
        </w:trPr>
        <w:tc>
          <w:tcPr>
            <w:tcW w:w="332" w:type="dxa"/>
            <w:vMerge/>
            <w:shd w:val="clear" w:color="auto" w:fill="auto"/>
            <w:vAlign w:val="center"/>
            <w:hideMark/>
          </w:tcPr>
          <w:p w14:paraId="406C9D32"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21D75790"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5D470554"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w:t>
            </w:r>
          </w:p>
        </w:tc>
      </w:tr>
      <w:tr w:rsidR="005B5238" w:rsidRPr="000228D1" w14:paraId="6A5690B7" w14:textId="77777777" w:rsidTr="00407EFC">
        <w:trPr>
          <w:trHeight w:val="20"/>
        </w:trPr>
        <w:tc>
          <w:tcPr>
            <w:tcW w:w="332" w:type="dxa"/>
            <w:shd w:val="clear" w:color="auto" w:fill="auto"/>
            <w:noWrap/>
            <w:vAlign w:val="center"/>
            <w:hideMark/>
          </w:tcPr>
          <w:p w14:paraId="236E6F13"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w:t>
            </w:r>
          </w:p>
        </w:tc>
        <w:tc>
          <w:tcPr>
            <w:tcW w:w="9239" w:type="dxa"/>
            <w:gridSpan w:val="2"/>
            <w:shd w:val="clear" w:color="auto" w:fill="auto"/>
            <w:vAlign w:val="center"/>
            <w:hideMark/>
          </w:tcPr>
          <w:p w14:paraId="5EA7E705"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Юридические лица, приобретающие электрическую энергию (мощность) в целях потребления осужденными в помещениях для их содержания при условии наличия раздельного учета электрической энергии для указанных помещений.</w:t>
            </w:r>
          </w:p>
        </w:tc>
      </w:tr>
      <w:tr w:rsidR="005B5238" w:rsidRPr="000228D1" w14:paraId="147DA644" w14:textId="77777777" w:rsidTr="00407EFC">
        <w:trPr>
          <w:trHeight w:val="20"/>
        </w:trPr>
        <w:tc>
          <w:tcPr>
            <w:tcW w:w="332" w:type="dxa"/>
            <w:shd w:val="clear" w:color="auto" w:fill="auto"/>
            <w:noWrap/>
            <w:vAlign w:val="center"/>
            <w:hideMark/>
          </w:tcPr>
          <w:p w14:paraId="15FABDE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6.3.1.</w:t>
            </w:r>
          </w:p>
        </w:tc>
        <w:tc>
          <w:tcPr>
            <w:tcW w:w="7304" w:type="dxa"/>
            <w:shd w:val="clear" w:color="auto" w:fill="auto"/>
            <w:vAlign w:val="center"/>
            <w:hideMark/>
          </w:tcPr>
          <w:p w14:paraId="4F53552D"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4AF7838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3,25</w:t>
            </w:r>
          </w:p>
        </w:tc>
      </w:tr>
      <w:tr w:rsidR="005B5238" w:rsidRPr="000228D1" w14:paraId="36D4A7CF" w14:textId="77777777" w:rsidTr="00407EFC">
        <w:trPr>
          <w:trHeight w:val="20"/>
        </w:trPr>
        <w:tc>
          <w:tcPr>
            <w:tcW w:w="332" w:type="dxa"/>
            <w:vMerge w:val="restart"/>
            <w:shd w:val="clear" w:color="auto" w:fill="auto"/>
            <w:noWrap/>
            <w:vAlign w:val="center"/>
            <w:hideMark/>
          </w:tcPr>
          <w:p w14:paraId="3360387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6.3.2.</w:t>
            </w:r>
          </w:p>
        </w:tc>
        <w:tc>
          <w:tcPr>
            <w:tcW w:w="9239" w:type="dxa"/>
            <w:gridSpan w:val="2"/>
            <w:shd w:val="clear" w:color="auto" w:fill="auto"/>
            <w:vAlign w:val="center"/>
            <w:hideMark/>
          </w:tcPr>
          <w:p w14:paraId="0D63558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75B25BB6" w14:textId="77777777" w:rsidTr="00407EFC">
        <w:trPr>
          <w:trHeight w:val="20"/>
        </w:trPr>
        <w:tc>
          <w:tcPr>
            <w:tcW w:w="332" w:type="dxa"/>
            <w:vMerge/>
            <w:shd w:val="clear" w:color="auto" w:fill="auto"/>
            <w:vAlign w:val="center"/>
            <w:hideMark/>
          </w:tcPr>
          <w:p w14:paraId="17367789"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1F947340"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1D1625B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3,56</w:t>
            </w:r>
          </w:p>
        </w:tc>
      </w:tr>
      <w:tr w:rsidR="005B5238" w:rsidRPr="000228D1" w14:paraId="48E2BE38" w14:textId="77777777" w:rsidTr="00407EFC">
        <w:trPr>
          <w:trHeight w:val="20"/>
        </w:trPr>
        <w:tc>
          <w:tcPr>
            <w:tcW w:w="332" w:type="dxa"/>
            <w:vMerge/>
            <w:shd w:val="clear" w:color="auto" w:fill="auto"/>
            <w:vAlign w:val="center"/>
            <w:hideMark/>
          </w:tcPr>
          <w:p w14:paraId="56753AB8"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6A5A8A5F"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2E7B3D13"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r>
      <w:tr w:rsidR="005B5238" w:rsidRPr="000228D1" w14:paraId="706E866B" w14:textId="77777777" w:rsidTr="00407EFC">
        <w:trPr>
          <w:trHeight w:val="20"/>
        </w:trPr>
        <w:tc>
          <w:tcPr>
            <w:tcW w:w="332" w:type="dxa"/>
            <w:vMerge w:val="restart"/>
            <w:shd w:val="clear" w:color="auto" w:fill="auto"/>
            <w:noWrap/>
            <w:vAlign w:val="center"/>
            <w:hideMark/>
          </w:tcPr>
          <w:p w14:paraId="3DA84CA6"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6.3.3.</w:t>
            </w:r>
          </w:p>
        </w:tc>
        <w:tc>
          <w:tcPr>
            <w:tcW w:w="9239" w:type="dxa"/>
            <w:gridSpan w:val="2"/>
            <w:shd w:val="clear" w:color="auto" w:fill="auto"/>
            <w:vAlign w:val="center"/>
            <w:hideMark/>
          </w:tcPr>
          <w:p w14:paraId="7C91622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121ABC97" w14:textId="77777777" w:rsidTr="00407EFC">
        <w:trPr>
          <w:trHeight w:val="20"/>
        </w:trPr>
        <w:tc>
          <w:tcPr>
            <w:tcW w:w="332" w:type="dxa"/>
            <w:vMerge/>
            <w:shd w:val="clear" w:color="auto" w:fill="auto"/>
            <w:vAlign w:val="center"/>
            <w:hideMark/>
          </w:tcPr>
          <w:p w14:paraId="5B27AF94"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1C87B29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1CDAD49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3,53</w:t>
            </w:r>
          </w:p>
        </w:tc>
      </w:tr>
      <w:tr w:rsidR="005B5238" w:rsidRPr="000228D1" w14:paraId="532642F5" w14:textId="77777777" w:rsidTr="00407EFC">
        <w:trPr>
          <w:trHeight w:val="20"/>
        </w:trPr>
        <w:tc>
          <w:tcPr>
            <w:tcW w:w="332" w:type="dxa"/>
            <w:vMerge/>
            <w:shd w:val="clear" w:color="auto" w:fill="auto"/>
            <w:vAlign w:val="center"/>
            <w:hideMark/>
          </w:tcPr>
          <w:p w14:paraId="26C19984"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6C2B1A5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4C9D8C9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3,25</w:t>
            </w:r>
          </w:p>
        </w:tc>
      </w:tr>
      <w:tr w:rsidR="005B5238" w:rsidRPr="000228D1" w14:paraId="6E7EA5FB" w14:textId="77777777" w:rsidTr="00407EFC">
        <w:trPr>
          <w:trHeight w:val="20"/>
        </w:trPr>
        <w:tc>
          <w:tcPr>
            <w:tcW w:w="332" w:type="dxa"/>
            <w:vMerge/>
            <w:shd w:val="clear" w:color="auto" w:fill="auto"/>
            <w:vAlign w:val="center"/>
            <w:hideMark/>
          </w:tcPr>
          <w:p w14:paraId="7DE39840"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1F54DAFE"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156212F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r>
      <w:tr w:rsidR="005B5238" w:rsidRPr="000228D1" w14:paraId="30392A3A" w14:textId="77777777" w:rsidTr="00407EFC">
        <w:trPr>
          <w:trHeight w:val="20"/>
        </w:trPr>
        <w:tc>
          <w:tcPr>
            <w:tcW w:w="332" w:type="dxa"/>
            <w:shd w:val="clear" w:color="auto" w:fill="auto"/>
            <w:noWrap/>
            <w:vAlign w:val="center"/>
            <w:hideMark/>
          </w:tcPr>
          <w:p w14:paraId="0BB291F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w:t>
            </w:r>
          </w:p>
        </w:tc>
        <w:tc>
          <w:tcPr>
            <w:tcW w:w="9239" w:type="dxa"/>
            <w:gridSpan w:val="2"/>
            <w:shd w:val="clear" w:color="auto" w:fill="auto"/>
            <w:vAlign w:val="center"/>
            <w:hideMark/>
          </w:tcPr>
          <w:p w14:paraId="5C973781"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Содержащиеся за счет прихожан религиозные организации, общественные организации инвалидов.</w:t>
            </w:r>
          </w:p>
        </w:tc>
      </w:tr>
      <w:tr w:rsidR="005B5238" w:rsidRPr="000228D1" w14:paraId="1DACAA3D" w14:textId="77777777" w:rsidTr="00407EFC">
        <w:trPr>
          <w:trHeight w:val="20"/>
        </w:trPr>
        <w:tc>
          <w:tcPr>
            <w:tcW w:w="332" w:type="dxa"/>
            <w:shd w:val="clear" w:color="auto" w:fill="auto"/>
            <w:noWrap/>
            <w:vAlign w:val="center"/>
            <w:hideMark/>
          </w:tcPr>
          <w:p w14:paraId="1C15CF2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6.4.1.</w:t>
            </w:r>
          </w:p>
        </w:tc>
        <w:tc>
          <w:tcPr>
            <w:tcW w:w="7304" w:type="dxa"/>
            <w:shd w:val="clear" w:color="auto" w:fill="auto"/>
            <w:vAlign w:val="center"/>
            <w:hideMark/>
          </w:tcPr>
          <w:p w14:paraId="0BB91471"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5651DD8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3,25</w:t>
            </w:r>
          </w:p>
        </w:tc>
      </w:tr>
      <w:tr w:rsidR="005B5238" w:rsidRPr="000228D1" w14:paraId="2DECDFA2" w14:textId="77777777" w:rsidTr="00407EFC">
        <w:trPr>
          <w:trHeight w:val="20"/>
        </w:trPr>
        <w:tc>
          <w:tcPr>
            <w:tcW w:w="332" w:type="dxa"/>
            <w:vMerge w:val="restart"/>
            <w:shd w:val="clear" w:color="auto" w:fill="auto"/>
            <w:noWrap/>
            <w:vAlign w:val="center"/>
            <w:hideMark/>
          </w:tcPr>
          <w:p w14:paraId="040B94F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6.4.2.</w:t>
            </w:r>
          </w:p>
        </w:tc>
        <w:tc>
          <w:tcPr>
            <w:tcW w:w="9239" w:type="dxa"/>
            <w:gridSpan w:val="2"/>
            <w:shd w:val="clear" w:color="auto" w:fill="auto"/>
            <w:vAlign w:val="center"/>
            <w:hideMark/>
          </w:tcPr>
          <w:p w14:paraId="4B5F9BE8"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6474CF75" w14:textId="77777777" w:rsidTr="00407EFC">
        <w:trPr>
          <w:trHeight w:val="20"/>
        </w:trPr>
        <w:tc>
          <w:tcPr>
            <w:tcW w:w="332" w:type="dxa"/>
            <w:vMerge/>
            <w:shd w:val="clear" w:color="auto" w:fill="auto"/>
            <w:vAlign w:val="center"/>
            <w:hideMark/>
          </w:tcPr>
          <w:p w14:paraId="734C2736"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4B8928E5"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67F2B0C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3,56</w:t>
            </w:r>
          </w:p>
        </w:tc>
      </w:tr>
      <w:tr w:rsidR="005B5238" w:rsidRPr="000228D1" w14:paraId="0FFF7BF6" w14:textId="77777777" w:rsidTr="00407EFC">
        <w:trPr>
          <w:trHeight w:val="20"/>
        </w:trPr>
        <w:tc>
          <w:tcPr>
            <w:tcW w:w="332" w:type="dxa"/>
            <w:vMerge/>
            <w:shd w:val="clear" w:color="auto" w:fill="auto"/>
            <w:vAlign w:val="center"/>
            <w:hideMark/>
          </w:tcPr>
          <w:p w14:paraId="70479D6F"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066F94AD"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01A7735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r>
      <w:tr w:rsidR="005B5238" w:rsidRPr="000228D1" w14:paraId="7E9C195E" w14:textId="77777777" w:rsidTr="00407EFC">
        <w:trPr>
          <w:trHeight w:val="20"/>
        </w:trPr>
        <w:tc>
          <w:tcPr>
            <w:tcW w:w="332" w:type="dxa"/>
            <w:vMerge w:val="restart"/>
            <w:shd w:val="clear" w:color="auto" w:fill="auto"/>
            <w:noWrap/>
            <w:vAlign w:val="center"/>
            <w:hideMark/>
          </w:tcPr>
          <w:p w14:paraId="5743532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6.4.3.</w:t>
            </w:r>
          </w:p>
        </w:tc>
        <w:tc>
          <w:tcPr>
            <w:tcW w:w="9239" w:type="dxa"/>
            <w:gridSpan w:val="2"/>
            <w:shd w:val="clear" w:color="auto" w:fill="auto"/>
            <w:vAlign w:val="center"/>
            <w:hideMark/>
          </w:tcPr>
          <w:p w14:paraId="4CDABD47"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7FAC8888" w14:textId="77777777" w:rsidTr="00407EFC">
        <w:trPr>
          <w:trHeight w:val="20"/>
        </w:trPr>
        <w:tc>
          <w:tcPr>
            <w:tcW w:w="332" w:type="dxa"/>
            <w:vMerge/>
            <w:shd w:val="clear" w:color="auto" w:fill="auto"/>
            <w:vAlign w:val="center"/>
            <w:hideMark/>
          </w:tcPr>
          <w:p w14:paraId="45861D6A"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4523457F"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752DF8B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3,53</w:t>
            </w:r>
          </w:p>
        </w:tc>
      </w:tr>
      <w:tr w:rsidR="005B5238" w:rsidRPr="000228D1" w14:paraId="6F96587D" w14:textId="77777777" w:rsidTr="00407EFC">
        <w:trPr>
          <w:trHeight w:val="20"/>
        </w:trPr>
        <w:tc>
          <w:tcPr>
            <w:tcW w:w="332" w:type="dxa"/>
            <w:vMerge/>
            <w:shd w:val="clear" w:color="auto" w:fill="auto"/>
            <w:vAlign w:val="center"/>
            <w:hideMark/>
          </w:tcPr>
          <w:p w14:paraId="18FEBED2"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7FEB4A0A"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008453F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3,25</w:t>
            </w:r>
          </w:p>
        </w:tc>
      </w:tr>
      <w:tr w:rsidR="005B5238" w:rsidRPr="000228D1" w14:paraId="76F19846" w14:textId="77777777" w:rsidTr="00407EFC">
        <w:trPr>
          <w:trHeight w:val="20"/>
        </w:trPr>
        <w:tc>
          <w:tcPr>
            <w:tcW w:w="332" w:type="dxa"/>
            <w:vMerge/>
            <w:shd w:val="clear" w:color="auto" w:fill="auto"/>
            <w:vAlign w:val="center"/>
            <w:hideMark/>
          </w:tcPr>
          <w:p w14:paraId="75CD95DD"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6AFB3E9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439CF1B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r>
      <w:tr w:rsidR="005B5238" w:rsidRPr="000228D1" w14:paraId="73B34C29" w14:textId="77777777" w:rsidTr="00407EFC">
        <w:trPr>
          <w:trHeight w:val="20"/>
        </w:trPr>
        <w:tc>
          <w:tcPr>
            <w:tcW w:w="332" w:type="dxa"/>
            <w:shd w:val="clear" w:color="auto" w:fill="auto"/>
            <w:noWrap/>
            <w:vAlign w:val="center"/>
            <w:hideMark/>
          </w:tcPr>
          <w:p w14:paraId="2D6BA85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w:t>
            </w:r>
          </w:p>
        </w:tc>
        <w:tc>
          <w:tcPr>
            <w:tcW w:w="9239" w:type="dxa"/>
            <w:gridSpan w:val="2"/>
            <w:shd w:val="clear" w:color="auto" w:fill="auto"/>
            <w:vAlign w:val="center"/>
            <w:hideMark/>
          </w:tcPr>
          <w:p w14:paraId="16271091"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населению категориям потребителей в объемах фактического потребления населения и приравненных к нему категорий потребителей, и объемах электроэнергии, израсходованной на места общего пользования в целях потребления на коммунально-бытовые нужды граждан и не используемой для осуществления коммерческой (профессиональной) деятельности.</w:t>
            </w:r>
          </w:p>
        </w:tc>
      </w:tr>
      <w:tr w:rsidR="005B5238" w:rsidRPr="000228D1" w14:paraId="79CF796D" w14:textId="77777777" w:rsidTr="00407EFC">
        <w:trPr>
          <w:trHeight w:val="20"/>
        </w:trPr>
        <w:tc>
          <w:tcPr>
            <w:tcW w:w="332" w:type="dxa"/>
            <w:shd w:val="clear" w:color="auto" w:fill="auto"/>
            <w:noWrap/>
            <w:vAlign w:val="center"/>
            <w:hideMark/>
          </w:tcPr>
          <w:p w14:paraId="407DB7A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6.5.1.</w:t>
            </w:r>
          </w:p>
        </w:tc>
        <w:tc>
          <w:tcPr>
            <w:tcW w:w="7304" w:type="dxa"/>
            <w:shd w:val="clear" w:color="auto" w:fill="auto"/>
            <w:vAlign w:val="center"/>
            <w:hideMark/>
          </w:tcPr>
          <w:p w14:paraId="31FB7E20"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1822602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3,25</w:t>
            </w:r>
          </w:p>
        </w:tc>
      </w:tr>
      <w:tr w:rsidR="005B5238" w:rsidRPr="000228D1" w14:paraId="1731A2E0" w14:textId="77777777" w:rsidTr="00407EFC">
        <w:trPr>
          <w:trHeight w:val="20"/>
        </w:trPr>
        <w:tc>
          <w:tcPr>
            <w:tcW w:w="332" w:type="dxa"/>
            <w:vMerge w:val="restart"/>
            <w:shd w:val="clear" w:color="auto" w:fill="auto"/>
            <w:noWrap/>
            <w:vAlign w:val="center"/>
            <w:hideMark/>
          </w:tcPr>
          <w:p w14:paraId="277252D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6.5.2.</w:t>
            </w:r>
          </w:p>
        </w:tc>
        <w:tc>
          <w:tcPr>
            <w:tcW w:w="9239" w:type="dxa"/>
            <w:gridSpan w:val="2"/>
            <w:shd w:val="clear" w:color="auto" w:fill="auto"/>
            <w:vAlign w:val="center"/>
            <w:hideMark/>
          </w:tcPr>
          <w:p w14:paraId="67DFFE7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1DBCBC9B" w14:textId="77777777" w:rsidTr="00407EFC">
        <w:trPr>
          <w:trHeight w:val="20"/>
        </w:trPr>
        <w:tc>
          <w:tcPr>
            <w:tcW w:w="332" w:type="dxa"/>
            <w:vMerge/>
            <w:shd w:val="clear" w:color="auto" w:fill="auto"/>
            <w:vAlign w:val="center"/>
            <w:hideMark/>
          </w:tcPr>
          <w:p w14:paraId="66423314"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14AE7FF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056F668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3,56</w:t>
            </w:r>
          </w:p>
        </w:tc>
      </w:tr>
      <w:tr w:rsidR="005B5238" w:rsidRPr="000228D1" w14:paraId="266A5C87" w14:textId="77777777" w:rsidTr="00407EFC">
        <w:trPr>
          <w:trHeight w:val="20"/>
        </w:trPr>
        <w:tc>
          <w:tcPr>
            <w:tcW w:w="332" w:type="dxa"/>
            <w:vMerge/>
            <w:shd w:val="clear" w:color="auto" w:fill="auto"/>
            <w:vAlign w:val="center"/>
            <w:hideMark/>
          </w:tcPr>
          <w:p w14:paraId="6C9C5A4D"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45412D90"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707DD53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r>
      <w:tr w:rsidR="005B5238" w:rsidRPr="000228D1" w14:paraId="6D2F93B0" w14:textId="77777777" w:rsidTr="00407EFC">
        <w:trPr>
          <w:trHeight w:val="20"/>
        </w:trPr>
        <w:tc>
          <w:tcPr>
            <w:tcW w:w="332" w:type="dxa"/>
            <w:vMerge w:val="restart"/>
            <w:shd w:val="clear" w:color="auto" w:fill="auto"/>
            <w:noWrap/>
            <w:vAlign w:val="center"/>
            <w:hideMark/>
          </w:tcPr>
          <w:p w14:paraId="596C791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6.5.3.</w:t>
            </w:r>
          </w:p>
        </w:tc>
        <w:tc>
          <w:tcPr>
            <w:tcW w:w="9239" w:type="dxa"/>
            <w:gridSpan w:val="2"/>
            <w:shd w:val="clear" w:color="auto" w:fill="auto"/>
            <w:vAlign w:val="center"/>
            <w:hideMark/>
          </w:tcPr>
          <w:p w14:paraId="316E3D3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1D1F2E41" w14:textId="77777777" w:rsidTr="00407EFC">
        <w:trPr>
          <w:trHeight w:val="20"/>
        </w:trPr>
        <w:tc>
          <w:tcPr>
            <w:tcW w:w="332" w:type="dxa"/>
            <w:vMerge/>
            <w:shd w:val="clear" w:color="auto" w:fill="auto"/>
            <w:vAlign w:val="center"/>
            <w:hideMark/>
          </w:tcPr>
          <w:p w14:paraId="5541BAED"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55ACF6D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67860FF6"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3,53</w:t>
            </w:r>
          </w:p>
        </w:tc>
      </w:tr>
      <w:tr w:rsidR="005B5238" w:rsidRPr="000228D1" w14:paraId="2FCE850B" w14:textId="77777777" w:rsidTr="00407EFC">
        <w:trPr>
          <w:trHeight w:val="20"/>
        </w:trPr>
        <w:tc>
          <w:tcPr>
            <w:tcW w:w="332" w:type="dxa"/>
            <w:vMerge/>
            <w:shd w:val="clear" w:color="auto" w:fill="auto"/>
            <w:vAlign w:val="center"/>
            <w:hideMark/>
          </w:tcPr>
          <w:p w14:paraId="503E3DF1"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7EDB279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388A6196"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3,25</w:t>
            </w:r>
          </w:p>
        </w:tc>
      </w:tr>
      <w:tr w:rsidR="005B5238" w:rsidRPr="000228D1" w14:paraId="52882F94" w14:textId="77777777" w:rsidTr="00407EFC">
        <w:trPr>
          <w:trHeight w:val="20"/>
        </w:trPr>
        <w:tc>
          <w:tcPr>
            <w:tcW w:w="332" w:type="dxa"/>
            <w:vMerge/>
            <w:shd w:val="clear" w:color="auto" w:fill="auto"/>
            <w:vAlign w:val="center"/>
            <w:hideMark/>
          </w:tcPr>
          <w:p w14:paraId="20D2D0C3"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529F938B"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4EEC190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r>
      <w:tr w:rsidR="005B5238" w:rsidRPr="000228D1" w14:paraId="36308CFE" w14:textId="77777777" w:rsidTr="00407EFC">
        <w:trPr>
          <w:trHeight w:val="20"/>
        </w:trPr>
        <w:tc>
          <w:tcPr>
            <w:tcW w:w="332" w:type="dxa"/>
            <w:shd w:val="clear" w:color="auto" w:fill="auto"/>
            <w:noWrap/>
            <w:vAlign w:val="center"/>
            <w:hideMark/>
          </w:tcPr>
          <w:p w14:paraId="4D96100A"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6.6.</w:t>
            </w:r>
          </w:p>
        </w:tc>
        <w:tc>
          <w:tcPr>
            <w:tcW w:w="9239" w:type="dxa"/>
            <w:gridSpan w:val="2"/>
            <w:shd w:val="clear" w:color="auto" w:fill="auto"/>
            <w:vAlign w:val="center"/>
            <w:hideMark/>
          </w:tcPr>
          <w:p w14:paraId="10F23038"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Объединения граждан, приобретающих электрическую энергию (мощность) для использования в принадлежащих им хозяйственных постройках (погреба, сараи).</w:t>
            </w:r>
          </w:p>
        </w:tc>
      </w:tr>
      <w:tr w:rsidR="005B5238" w:rsidRPr="000228D1" w14:paraId="7CE390D7" w14:textId="77777777" w:rsidTr="00407EFC">
        <w:trPr>
          <w:trHeight w:val="20"/>
        </w:trPr>
        <w:tc>
          <w:tcPr>
            <w:tcW w:w="332" w:type="dxa"/>
            <w:shd w:val="clear" w:color="auto" w:fill="auto"/>
            <w:noWrap/>
            <w:vAlign w:val="center"/>
            <w:hideMark/>
          </w:tcPr>
          <w:p w14:paraId="7F9DAC0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239" w:type="dxa"/>
            <w:gridSpan w:val="2"/>
            <w:shd w:val="clear" w:color="auto" w:fill="auto"/>
            <w:vAlign w:val="center"/>
            <w:hideMark/>
          </w:tcPr>
          <w:p w14:paraId="5EDDC536"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Некоммерческие объединения граждан (гаражно-строительные, гаражные кооперативы), приобретающие электрическую энергию (мощность) в целях потребления на коммунально-бытовые нужды и не используемую для осуществления коммерческой деятельности.</w:t>
            </w:r>
          </w:p>
        </w:tc>
      </w:tr>
      <w:tr w:rsidR="005B5238" w:rsidRPr="000228D1" w14:paraId="75DD3DD8" w14:textId="77777777" w:rsidTr="00407EFC">
        <w:trPr>
          <w:trHeight w:val="20"/>
        </w:trPr>
        <w:tc>
          <w:tcPr>
            <w:tcW w:w="332" w:type="dxa"/>
            <w:shd w:val="clear" w:color="auto" w:fill="auto"/>
            <w:noWrap/>
            <w:vAlign w:val="center"/>
            <w:hideMark/>
          </w:tcPr>
          <w:p w14:paraId="41387B5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6.6.1</w:t>
            </w:r>
          </w:p>
        </w:tc>
        <w:tc>
          <w:tcPr>
            <w:tcW w:w="7304" w:type="dxa"/>
            <w:shd w:val="clear" w:color="auto" w:fill="auto"/>
            <w:vAlign w:val="center"/>
            <w:hideMark/>
          </w:tcPr>
          <w:p w14:paraId="2EE0C6E5"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003B169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3,25</w:t>
            </w:r>
          </w:p>
        </w:tc>
      </w:tr>
      <w:tr w:rsidR="005B5238" w:rsidRPr="000228D1" w14:paraId="24121A39" w14:textId="77777777" w:rsidTr="00407EFC">
        <w:trPr>
          <w:trHeight w:val="20"/>
        </w:trPr>
        <w:tc>
          <w:tcPr>
            <w:tcW w:w="332" w:type="dxa"/>
            <w:vMerge w:val="restart"/>
            <w:shd w:val="clear" w:color="auto" w:fill="auto"/>
            <w:noWrap/>
            <w:vAlign w:val="center"/>
            <w:hideMark/>
          </w:tcPr>
          <w:p w14:paraId="439A75C4"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6.6.2.</w:t>
            </w:r>
          </w:p>
        </w:tc>
        <w:tc>
          <w:tcPr>
            <w:tcW w:w="9239" w:type="dxa"/>
            <w:gridSpan w:val="2"/>
            <w:shd w:val="clear" w:color="auto" w:fill="auto"/>
            <w:vAlign w:val="center"/>
            <w:hideMark/>
          </w:tcPr>
          <w:p w14:paraId="17A4B07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44D4D12A" w14:textId="77777777" w:rsidTr="00407EFC">
        <w:trPr>
          <w:trHeight w:val="20"/>
        </w:trPr>
        <w:tc>
          <w:tcPr>
            <w:tcW w:w="332" w:type="dxa"/>
            <w:vMerge/>
            <w:shd w:val="clear" w:color="auto" w:fill="auto"/>
            <w:vAlign w:val="center"/>
            <w:hideMark/>
          </w:tcPr>
          <w:p w14:paraId="6584CC81"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32A65BDD"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331EEF73"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3,56</w:t>
            </w:r>
          </w:p>
        </w:tc>
      </w:tr>
      <w:tr w:rsidR="005B5238" w:rsidRPr="000228D1" w14:paraId="13D67733" w14:textId="77777777" w:rsidTr="00407EFC">
        <w:trPr>
          <w:trHeight w:val="20"/>
        </w:trPr>
        <w:tc>
          <w:tcPr>
            <w:tcW w:w="332" w:type="dxa"/>
            <w:vMerge/>
            <w:shd w:val="clear" w:color="auto" w:fill="auto"/>
            <w:vAlign w:val="center"/>
            <w:hideMark/>
          </w:tcPr>
          <w:p w14:paraId="33690F8D"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60865F2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1DFD273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r>
      <w:tr w:rsidR="005B5238" w:rsidRPr="000228D1" w14:paraId="0A059770" w14:textId="77777777" w:rsidTr="00407EFC">
        <w:trPr>
          <w:trHeight w:val="20"/>
        </w:trPr>
        <w:tc>
          <w:tcPr>
            <w:tcW w:w="332" w:type="dxa"/>
            <w:vMerge w:val="restart"/>
            <w:shd w:val="clear" w:color="auto" w:fill="auto"/>
            <w:noWrap/>
            <w:vAlign w:val="center"/>
            <w:hideMark/>
          </w:tcPr>
          <w:p w14:paraId="25A7899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6.6.3.</w:t>
            </w:r>
          </w:p>
        </w:tc>
        <w:tc>
          <w:tcPr>
            <w:tcW w:w="9239" w:type="dxa"/>
            <w:gridSpan w:val="2"/>
            <w:shd w:val="clear" w:color="auto" w:fill="auto"/>
            <w:vAlign w:val="center"/>
            <w:hideMark/>
          </w:tcPr>
          <w:p w14:paraId="27552F55"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17EF9FE2" w14:textId="77777777" w:rsidTr="00407EFC">
        <w:trPr>
          <w:trHeight w:val="20"/>
        </w:trPr>
        <w:tc>
          <w:tcPr>
            <w:tcW w:w="332" w:type="dxa"/>
            <w:vMerge/>
            <w:shd w:val="clear" w:color="auto" w:fill="auto"/>
            <w:vAlign w:val="center"/>
            <w:hideMark/>
          </w:tcPr>
          <w:p w14:paraId="138F6913"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7FBEB90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52CCDAB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3,53</w:t>
            </w:r>
          </w:p>
        </w:tc>
      </w:tr>
      <w:tr w:rsidR="005B5238" w:rsidRPr="000228D1" w14:paraId="133ABA7A" w14:textId="77777777" w:rsidTr="00407EFC">
        <w:trPr>
          <w:trHeight w:val="20"/>
        </w:trPr>
        <w:tc>
          <w:tcPr>
            <w:tcW w:w="332" w:type="dxa"/>
            <w:vMerge/>
            <w:shd w:val="clear" w:color="auto" w:fill="auto"/>
            <w:vAlign w:val="center"/>
            <w:hideMark/>
          </w:tcPr>
          <w:p w14:paraId="5ED56F2D"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3D16F587"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34D61043"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3,25</w:t>
            </w:r>
          </w:p>
        </w:tc>
      </w:tr>
      <w:tr w:rsidR="005B5238" w:rsidRPr="000228D1" w14:paraId="0B469540" w14:textId="77777777" w:rsidTr="00407EFC">
        <w:trPr>
          <w:trHeight w:val="20"/>
        </w:trPr>
        <w:tc>
          <w:tcPr>
            <w:tcW w:w="332" w:type="dxa"/>
            <w:vMerge/>
            <w:shd w:val="clear" w:color="auto" w:fill="auto"/>
            <w:vAlign w:val="center"/>
            <w:hideMark/>
          </w:tcPr>
          <w:p w14:paraId="4F108F85"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495EB9CE"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520B018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r>
      <w:tr w:rsidR="005B5238" w:rsidRPr="000228D1" w14:paraId="65A90DB6" w14:textId="77777777" w:rsidTr="00407EFC">
        <w:trPr>
          <w:trHeight w:val="20"/>
        </w:trPr>
        <w:tc>
          <w:tcPr>
            <w:tcW w:w="9571" w:type="dxa"/>
            <w:gridSpan w:val="3"/>
            <w:shd w:val="clear" w:color="auto" w:fill="auto"/>
            <w:vAlign w:val="center"/>
            <w:hideMark/>
          </w:tcPr>
          <w:p w14:paraId="2DD87FBC"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____________________</w:t>
            </w:r>
          </w:p>
        </w:tc>
      </w:tr>
      <w:tr w:rsidR="00407EFC" w:rsidRPr="000228D1" w14:paraId="42764C5F" w14:textId="77777777" w:rsidTr="00407EFC">
        <w:trPr>
          <w:trHeight w:val="20"/>
        </w:trPr>
        <w:tc>
          <w:tcPr>
            <w:tcW w:w="9571" w:type="dxa"/>
            <w:gridSpan w:val="3"/>
            <w:shd w:val="clear" w:color="auto" w:fill="auto"/>
            <w:vAlign w:val="center"/>
            <w:hideMark/>
          </w:tcPr>
          <w:p w14:paraId="217FE4B9"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В соответствии с постановлением Правительства Российской Федерации от 14.11.2022 № 2053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Об особенностях индексации регулируемых цен (тарифов) с 1 декабря 2022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по 31 декабря 2023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и о внесении изменений в некоторые акты Правительства Российской Федерации</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тарифы, установленные на 2023 год, действуют с 1 декабря 2022 года по 31 декабря 2023 года. Тарифы установлены без календарной разбивки.</w:t>
            </w:r>
          </w:p>
        </w:tc>
      </w:tr>
    </w:tbl>
    <w:p w14:paraId="4F5CB712" w14:textId="77777777" w:rsidR="00407EFC" w:rsidRPr="000228D1" w:rsidRDefault="00407EFC" w:rsidP="00407EFC">
      <w:pPr>
        <w:pStyle w:val="af1"/>
        <w:tabs>
          <w:tab w:val="left" w:pos="567"/>
        </w:tabs>
        <w:ind w:left="0"/>
        <w:contextualSpacing w:val="0"/>
        <w:rPr>
          <w:rFonts w:eastAsia="Calibri" w:cs="Times New Roman"/>
          <w:szCs w:val="24"/>
        </w:rPr>
      </w:pPr>
    </w:p>
    <w:p w14:paraId="32E81039" w14:textId="43EE7474" w:rsidR="00407EFC" w:rsidRPr="000228D1" w:rsidRDefault="005F7040" w:rsidP="00407EFC">
      <w:pPr>
        <w:pStyle w:val="af1"/>
        <w:tabs>
          <w:tab w:val="left" w:pos="567"/>
        </w:tabs>
        <w:spacing w:line="240" w:lineRule="auto"/>
        <w:ind w:left="0"/>
        <w:contextualSpacing w:val="0"/>
        <w:jc w:val="center"/>
        <w:rPr>
          <w:rFonts w:eastAsia="Calibri" w:cs="Times New Roman"/>
          <w:szCs w:val="24"/>
        </w:rPr>
      </w:pPr>
      <w:bookmarkStart w:id="23" w:name="_Toc136338206"/>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6</w:t>
      </w:r>
      <w:r w:rsidRPr="000228D1">
        <w:rPr>
          <w:szCs w:val="24"/>
        </w:rPr>
        <w:fldChar w:fldCharType="end"/>
      </w:r>
      <w:r w:rsidRPr="000228D1">
        <w:rPr>
          <w:szCs w:val="24"/>
        </w:rPr>
        <w:t xml:space="preserve"> - </w:t>
      </w:r>
      <w:r w:rsidR="00407EFC" w:rsidRPr="000228D1">
        <w:rPr>
          <w:rFonts w:eastAsia="Calibri" w:cs="Times New Roman"/>
          <w:szCs w:val="24"/>
        </w:rPr>
        <w:t xml:space="preserve">Цены (тарифы) на электрическую энергию акционерного общества </w:t>
      </w:r>
      <w:r w:rsidR="007B150C" w:rsidRPr="000228D1">
        <w:rPr>
          <w:rFonts w:eastAsia="Calibri" w:cs="Times New Roman"/>
          <w:szCs w:val="24"/>
        </w:rPr>
        <w:t>«</w:t>
      </w:r>
      <w:r w:rsidR="00407EFC" w:rsidRPr="000228D1">
        <w:rPr>
          <w:rFonts w:eastAsia="Calibri" w:cs="Times New Roman"/>
          <w:szCs w:val="24"/>
        </w:rPr>
        <w:t>Норильско-Таймырская энергетическая компания</w:t>
      </w:r>
      <w:r w:rsidR="007B150C" w:rsidRPr="000228D1">
        <w:rPr>
          <w:rFonts w:eastAsia="Calibri" w:cs="Times New Roman"/>
          <w:szCs w:val="24"/>
        </w:rPr>
        <w:t>»</w:t>
      </w:r>
      <w:r w:rsidR="00407EFC" w:rsidRPr="000228D1">
        <w:rPr>
          <w:rFonts w:eastAsia="Calibri" w:cs="Times New Roman"/>
          <w:szCs w:val="24"/>
        </w:rPr>
        <w:t xml:space="preserve"> (</w:t>
      </w:r>
      <w:r w:rsidR="00B04DA0" w:rsidRPr="000228D1">
        <w:rPr>
          <w:rFonts w:eastAsia="Calibri" w:cs="Times New Roman"/>
          <w:szCs w:val="24"/>
        </w:rPr>
        <w:t xml:space="preserve">г. </w:t>
      </w:r>
      <w:r w:rsidR="009436AF" w:rsidRPr="000228D1">
        <w:rPr>
          <w:rFonts w:eastAsia="Calibri" w:cs="Times New Roman"/>
          <w:szCs w:val="24"/>
        </w:rPr>
        <w:t xml:space="preserve"> </w:t>
      </w:r>
      <w:r w:rsidR="00407EFC" w:rsidRPr="000228D1">
        <w:rPr>
          <w:rFonts w:eastAsia="Calibri" w:cs="Times New Roman"/>
          <w:szCs w:val="24"/>
        </w:rPr>
        <w:t xml:space="preserve"> Норильск, ИНН 2457058356) для населения и приравненных к нему категорий потребителей поселка Светлогорск </w:t>
      </w:r>
      <w:r w:rsidR="00407EFC" w:rsidRPr="000228D1">
        <w:rPr>
          <w:rFonts w:eastAsia="Calibri" w:cs="Times New Roman"/>
          <w:szCs w:val="24"/>
        </w:rPr>
        <w:lastRenderedPageBreak/>
        <w:t>Туруханского района, городского поселка Снежногорск города Норильска, указанных в приказе Региональной энергетической комиссии Красноярского края от 11.12.2014 № 99-о</w:t>
      </w:r>
      <w:bookmarkEnd w:id="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6869"/>
        <w:gridCol w:w="1829"/>
      </w:tblGrid>
      <w:tr w:rsidR="005B5238" w:rsidRPr="000228D1" w14:paraId="4D7DA16E" w14:textId="77777777" w:rsidTr="00407EFC">
        <w:trPr>
          <w:trHeight w:val="20"/>
          <w:tblHeader/>
        </w:trPr>
        <w:tc>
          <w:tcPr>
            <w:tcW w:w="675" w:type="dxa"/>
            <w:vMerge w:val="restart"/>
            <w:shd w:val="clear" w:color="auto" w:fill="auto"/>
            <w:vAlign w:val="center"/>
            <w:hideMark/>
          </w:tcPr>
          <w:p w14:paraId="0BC316A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п/п</w:t>
            </w:r>
          </w:p>
        </w:tc>
        <w:tc>
          <w:tcPr>
            <w:tcW w:w="7304" w:type="dxa"/>
            <w:vMerge w:val="restart"/>
            <w:shd w:val="clear" w:color="auto" w:fill="auto"/>
            <w:vAlign w:val="center"/>
            <w:hideMark/>
          </w:tcPr>
          <w:p w14:paraId="5648C42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Категории потребителей с разбивкой по ставкам и дифференциацией по зонам суток</w:t>
            </w:r>
          </w:p>
        </w:tc>
        <w:tc>
          <w:tcPr>
            <w:tcW w:w="1935" w:type="dxa"/>
            <w:shd w:val="clear" w:color="auto" w:fill="auto"/>
            <w:vAlign w:val="center"/>
            <w:hideMark/>
          </w:tcPr>
          <w:p w14:paraId="4099206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Цена (тариф), руб./кВт∙ч</w:t>
            </w:r>
          </w:p>
        </w:tc>
      </w:tr>
      <w:tr w:rsidR="005B5238" w:rsidRPr="000228D1" w14:paraId="42BC2C92" w14:textId="77777777" w:rsidTr="00407EFC">
        <w:trPr>
          <w:trHeight w:val="20"/>
          <w:tblHeader/>
        </w:trPr>
        <w:tc>
          <w:tcPr>
            <w:tcW w:w="675" w:type="dxa"/>
            <w:vMerge/>
            <w:shd w:val="clear" w:color="auto" w:fill="auto"/>
            <w:vAlign w:val="center"/>
            <w:hideMark/>
          </w:tcPr>
          <w:p w14:paraId="67A6DCC3"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vMerge/>
            <w:shd w:val="clear" w:color="auto" w:fill="auto"/>
            <w:vAlign w:val="center"/>
            <w:hideMark/>
          </w:tcPr>
          <w:p w14:paraId="077022F3"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1935" w:type="dxa"/>
            <w:shd w:val="clear" w:color="auto" w:fill="auto"/>
            <w:vAlign w:val="center"/>
            <w:hideMark/>
          </w:tcPr>
          <w:p w14:paraId="73F96C4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учетом НДС)</w:t>
            </w:r>
          </w:p>
        </w:tc>
      </w:tr>
      <w:tr w:rsidR="005B5238" w:rsidRPr="000228D1" w14:paraId="139DE233" w14:textId="77777777" w:rsidTr="00407EFC">
        <w:trPr>
          <w:trHeight w:val="20"/>
          <w:tblHeader/>
        </w:trPr>
        <w:tc>
          <w:tcPr>
            <w:tcW w:w="675" w:type="dxa"/>
            <w:vMerge/>
            <w:shd w:val="clear" w:color="auto" w:fill="auto"/>
            <w:vAlign w:val="center"/>
            <w:hideMark/>
          </w:tcPr>
          <w:p w14:paraId="4806C736"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vMerge/>
            <w:shd w:val="clear" w:color="auto" w:fill="auto"/>
            <w:vAlign w:val="center"/>
            <w:hideMark/>
          </w:tcPr>
          <w:p w14:paraId="47154B38"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1935" w:type="dxa"/>
            <w:shd w:val="clear" w:color="auto" w:fill="auto"/>
            <w:vAlign w:val="center"/>
            <w:hideMark/>
          </w:tcPr>
          <w:p w14:paraId="16F36CB4"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01.01.2023 по 31.12.2023*</w:t>
            </w:r>
          </w:p>
        </w:tc>
      </w:tr>
      <w:tr w:rsidR="005B5238" w:rsidRPr="000228D1" w14:paraId="39C5DE1A" w14:textId="77777777" w:rsidTr="00407EFC">
        <w:trPr>
          <w:trHeight w:val="20"/>
          <w:tblHeader/>
        </w:trPr>
        <w:tc>
          <w:tcPr>
            <w:tcW w:w="675" w:type="dxa"/>
            <w:shd w:val="clear" w:color="auto" w:fill="auto"/>
            <w:vAlign w:val="center"/>
            <w:hideMark/>
          </w:tcPr>
          <w:p w14:paraId="2AFB89D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7304" w:type="dxa"/>
            <w:shd w:val="clear" w:color="auto" w:fill="auto"/>
            <w:vAlign w:val="center"/>
            <w:hideMark/>
          </w:tcPr>
          <w:p w14:paraId="0EE378E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1935" w:type="dxa"/>
            <w:shd w:val="clear" w:color="auto" w:fill="auto"/>
            <w:vAlign w:val="center"/>
            <w:hideMark/>
          </w:tcPr>
          <w:p w14:paraId="47A255E4"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r>
      <w:tr w:rsidR="005B5238" w:rsidRPr="000228D1" w14:paraId="154DAB77" w14:textId="77777777" w:rsidTr="00407EFC">
        <w:trPr>
          <w:trHeight w:val="20"/>
        </w:trPr>
        <w:tc>
          <w:tcPr>
            <w:tcW w:w="675" w:type="dxa"/>
            <w:vMerge w:val="restart"/>
            <w:shd w:val="clear" w:color="auto" w:fill="auto"/>
            <w:noWrap/>
            <w:vAlign w:val="center"/>
            <w:hideMark/>
          </w:tcPr>
          <w:p w14:paraId="76E64FD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9239" w:type="dxa"/>
            <w:gridSpan w:val="2"/>
            <w:shd w:val="clear" w:color="auto" w:fill="auto"/>
            <w:vAlign w:val="center"/>
            <w:hideMark/>
          </w:tcPr>
          <w:p w14:paraId="7C92582D"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Население и приравненные к нему, за исключением населения и потребителей, указанных в строках 2  ̶  5:</w:t>
            </w:r>
          </w:p>
        </w:tc>
      </w:tr>
      <w:tr w:rsidR="005B5238" w:rsidRPr="000228D1" w14:paraId="0FAF003D" w14:textId="77777777" w:rsidTr="00407EFC">
        <w:trPr>
          <w:trHeight w:val="20"/>
        </w:trPr>
        <w:tc>
          <w:tcPr>
            <w:tcW w:w="675" w:type="dxa"/>
            <w:vMerge/>
            <w:shd w:val="clear" w:color="auto" w:fill="auto"/>
            <w:vAlign w:val="center"/>
            <w:hideMark/>
          </w:tcPr>
          <w:p w14:paraId="5FB7A41C"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231FA2A3"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w:t>
            </w:r>
          </w:p>
        </w:tc>
      </w:tr>
      <w:tr w:rsidR="005B5238" w:rsidRPr="000228D1" w14:paraId="38649810" w14:textId="77777777" w:rsidTr="00407EFC">
        <w:trPr>
          <w:trHeight w:val="20"/>
        </w:trPr>
        <w:tc>
          <w:tcPr>
            <w:tcW w:w="675" w:type="dxa"/>
            <w:vMerge/>
            <w:shd w:val="clear" w:color="auto" w:fill="auto"/>
            <w:vAlign w:val="center"/>
            <w:hideMark/>
          </w:tcPr>
          <w:p w14:paraId="47A8E067"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34B5AAC2"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поселения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5B5238" w:rsidRPr="000228D1" w14:paraId="3D8DDEF6" w14:textId="77777777" w:rsidTr="00407EFC">
        <w:trPr>
          <w:trHeight w:val="20"/>
        </w:trPr>
        <w:tc>
          <w:tcPr>
            <w:tcW w:w="675" w:type="dxa"/>
            <w:vMerge/>
            <w:shd w:val="clear" w:color="auto" w:fill="auto"/>
            <w:vAlign w:val="center"/>
            <w:hideMark/>
          </w:tcPr>
          <w:p w14:paraId="062A7183"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25515DF2"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w:t>
            </w:r>
          </w:p>
        </w:tc>
      </w:tr>
      <w:tr w:rsidR="005B5238" w:rsidRPr="000228D1" w14:paraId="184DDAE4" w14:textId="77777777" w:rsidTr="00407EFC">
        <w:trPr>
          <w:trHeight w:val="20"/>
        </w:trPr>
        <w:tc>
          <w:tcPr>
            <w:tcW w:w="675" w:type="dxa"/>
            <w:shd w:val="clear" w:color="auto" w:fill="auto"/>
            <w:noWrap/>
            <w:vAlign w:val="center"/>
            <w:hideMark/>
          </w:tcPr>
          <w:p w14:paraId="06AF593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w:t>
            </w:r>
          </w:p>
        </w:tc>
        <w:tc>
          <w:tcPr>
            <w:tcW w:w="7304" w:type="dxa"/>
            <w:shd w:val="clear" w:color="auto" w:fill="auto"/>
            <w:noWrap/>
            <w:vAlign w:val="center"/>
            <w:hideMark/>
          </w:tcPr>
          <w:p w14:paraId="0FFF32C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4C4BF04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r>
      <w:tr w:rsidR="005B5238" w:rsidRPr="000228D1" w14:paraId="7BEB6A4F" w14:textId="77777777" w:rsidTr="00407EFC">
        <w:trPr>
          <w:trHeight w:val="20"/>
        </w:trPr>
        <w:tc>
          <w:tcPr>
            <w:tcW w:w="675" w:type="dxa"/>
            <w:vMerge w:val="restart"/>
            <w:shd w:val="clear" w:color="auto" w:fill="auto"/>
            <w:noWrap/>
            <w:vAlign w:val="center"/>
            <w:hideMark/>
          </w:tcPr>
          <w:p w14:paraId="7DD3236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w:t>
            </w:r>
          </w:p>
        </w:tc>
        <w:tc>
          <w:tcPr>
            <w:tcW w:w="9239" w:type="dxa"/>
            <w:gridSpan w:val="2"/>
            <w:shd w:val="clear" w:color="auto" w:fill="auto"/>
            <w:noWrap/>
            <w:vAlign w:val="center"/>
            <w:hideMark/>
          </w:tcPr>
          <w:p w14:paraId="28025108"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33813E9F" w14:textId="77777777" w:rsidTr="00407EFC">
        <w:trPr>
          <w:trHeight w:val="20"/>
        </w:trPr>
        <w:tc>
          <w:tcPr>
            <w:tcW w:w="675" w:type="dxa"/>
            <w:vMerge/>
            <w:shd w:val="clear" w:color="auto" w:fill="auto"/>
            <w:vAlign w:val="center"/>
            <w:hideMark/>
          </w:tcPr>
          <w:p w14:paraId="115A40B4"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4E70F15D"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5DE84A8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r>
      <w:tr w:rsidR="005B5238" w:rsidRPr="000228D1" w14:paraId="6581A191" w14:textId="77777777" w:rsidTr="00407EFC">
        <w:trPr>
          <w:trHeight w:val="20"/>
        </w:trPr>
        <w:tc>
          <w:tcPr>
            <w:tcW w:w="675" w:type="dxa"/>
            <w:vMerge/>
            <w:shd w:val="clear" w:color="auto" w:fill="auto"/>
            <w:vAlign w:val="center"/>
            <w:hideMark/>
          </w:tcPr>
          <w:p w14:paraId="004C181B"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02457C15"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3EB5F4EB"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r>
      <w:tr w:rsidR="005B5238" w:rsidRPr="000228D1" w14:paraId="727AF25C" w14:textId="77777777" w:rsidTr="00407EFC">
        <w:trPr>
          <w:trHeight w:val="20"/>
        </w:trPr>
        <w:tc>
          <w:tcPr>
            <w:tcW w:w="675" w:type="dxa"/>
            <w:vMerge w:val="restart"/>
            <w:shd w:val="clear" w:color="auto" w:fill="auto"/>
            <w:noWrap/>
            <w:vAlign w:val="center"/>
            <w:hideMark/>
          </w:tcPr>
          <w:p w14:paraId="3920192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w:t>
            </w:r>
          </w:p>
        </w:tc>
        <w:tc>
          <w:tcPr>
            <w:tcW w:w="9239" w:type="dxa"/>
            <w:gridSpan w:val="2"/>
            <w:shd w:val="clear" w:color="auto" w:fill="auto"/>
            <w:noWrap/>
            <w:vAlign w:val="center"/>
            <w:hideMark/>
          </w:tcPr>
          <w:p w14:paraId="1F71F970"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7E98418A" w14:textId="77777777" w:rsidTr="00407EFC">
        <w:trPr>
          <w:trHeight w:val="20"/>
        </w:trPr>
        <w:tc>
          <w:tcPr>
            <w:tcW w:w="675" w:type="dxa"/>
            <w:vMerge/>
            <w:shd w:val="clear" w:color="auto" w:fill="auto"/>
            <w:vAlign w:val="center"/>
            <w:hideMark/>
          </w:tcPr>
          <w:p w14:paraId="71B0A7DC"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2124874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1165847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r>
      <w:tr w:rsidR="005B5238" w:rsidRPr="000228D1" w14:paraId="491669B6" w14:textId="77777777" w:rsidTr="00407EFC">
        <w:trPr>
          <w:trHeight w:val="20"/>
        </w:trPr>
        <w:tc>
          <w:tcPr>
            <w:tcW w:w="675" w:type="dxa"/>
            <w:vMerge w:val="restart"/>
            <w:shd w:val="clear" w:color="auto" w:fill="auto"/>
            <w:noWrap/>
            <w:vAlign w:val="center"/>
            <w:hideMark/>
          </w:tcPr>
          <w:p w14:paraId="321749B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7304" w:type="dxa"/>
            <w:shd w:val="clear" w:color="auto" w:fill="auto"/>
            <w:noWrap/>
            <w:vAlign w:val="center"/>
            <w:hideMark/>
          </w:tcPr>
          <w:p w14:paraId="4272B6D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45DCF7A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r>
      <w:tr w:rsidR="005B5238" w:rsidRPr="000228D1" w14:paraId="1ED7A92E" w14:textId="77777777" w:rsidTr="00407EFC">
        <w:trPr>
          <w:trHeight w:val="20"/>
        </w:trPr>
        <w:tc>
          <w:tcPr>
            <w:tcW w:w="675" w:type="dxa"/>
            <w:vMerge/>
            <w:shd w:val="clear" w:color="auto" w:fill="auto"/>
            <w:vAlign w:val="center"/>
            <w:hideMark/>
          </w:tcPr>
          <w:p w14:paraId="7BE237FE"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308AF30D"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5D9B033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r>
      <w:tr w:rsidR="005B5238" w:rsidRPr="000228D1" w14:paraId="05D6D0D3" w14:textId="77777777" w:rsidTr="00407EFC">
        <w:trPr>
          <w:trHeight w:val="20"/>
        </w:trPr>
        <w:tc>
          <w:tcPr>
            <w:tcW w:w="675" w:type="dxa"/>
            <w:vMerge w:val="restart"/>
            <w:shd w:val="clear" w:color="auto" w:fill="auto"/>
            <w:noWrap/>
            <w:vAlign w:val="center"/>
            <w:hideMark/>
          </w:tcPr>
          <w:p w14:paraId="52820CC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9239" w:type="dxa"/>
            <w:gridSpan w:val="2"/>
            <w:shd w:val="clear" w:color="auto" w:fill="auto"/>
            <w:vAlign w:val="center"/>
            <w:hideMark/>
          </w:tcPr>
          <w:p w14:paraId="6230D135"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Население, проживающее в городских населенных пунктах в домах, оборудованных стационарными электроплитами и электроотопительными установками, и приравненные к нему:</w:t>
            </w:r>
          </w:p>
        </w:tc>
      </w:tr>
      <w:tr w:rsidR="005B5238" w:rsidRPr="000228D1" w14:paraId="4F58F6FB" w14:textId="77777777" w:rsidTr="00407EFC">
        <w:trPr>
          <w:trHeight w:val="20"/>
        </w:trPr>
        <w:tc>
          <w:tcPr>
            <w:tcW w:w="675" w:type="dxa"/>
            <w:vMerge/>
            <w:shd w:val="clear" w:color="auto" w:fill="auto"/>
            <w:vAlign w:val="center"/>
            <w:hideMark/>
          </w:tcPr>
          <w:p w14:paraId="1D15D7B7"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6A014FA2"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w:t>
            </w:r>
          </w:p>
        </w:tc>
      </w:tr>
      <w:tr w:rsidR="005B5238" w:rsidRPr="000228D1" w14:paraId="20963590" w14:textId="77777777" w:rsidTr="00407EFC">
        <w:trPr>
          <w:trHeight w:val="20"/>
        </w:trPr>
        <w:tc>
          <w:tcPr>
            <w:tcW w:w="675" w:type="dxa"/>
            <w:vMerge/>
            <w:shd w:val="clear" w:color="auto" w:fill="auto"/>
            <w:vAlign w:val="center"/>
            <w:hideMark/>
          </w:tcPr>
          <w:p w14:paraId="2307E210"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0078425A"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поселения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5B5238" w:rsidRPr="000228D1" w14:paraId="135B4978" w14:textId="77777777" w:rsidTr="00407EFC">
        <w:trPr>
          <w:trHeight w:val="20"/>
        </w:trPr>
        <w:tc>
          <w:tcPr>
            <w:tcW w:w="675" w:type="dxa"/>
            <w:vMerge/>
            <w:shd w:val="clear" w:color="auto" w:fill="auto"/>
            <w:vAlign w:val="center"/>
            <w:hideMark/>
          </w:tcPr>
          <w:p w14:paraId="3D919800"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1581104E"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w:t>
            </w:r>
          </w:p>
        </w:tc>
      </w:tr>
      <w:tr w:rsidR="005B5238" w:rsidRPr="000228D1" w14:paraId="7D356D26" w14:textId="77777777" w:rsidTr="00407EFC">
        <w:trPr>
          <w:trHeight w:val="20"/>
        </w:trPr>
        <w:tc>
          <w:tcPr>
            <w:tcW w:w="675" w:type="dxa"/>
            <w:shd w:val="clear" w:color="auto" w:fill="auto"/>
            <w:noWrap/>
            <w:vAlign w:val="center"/>
            <w:hideMark/>
          </w:tcPr>
          <w:p w14:paraId="301E3ED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w:t>
            </w:r>
          </w:p>
        </w:tc>
        <w:tc>
          <w:tcPr>
            <w:tcW w:w="7304" w:type="dxa"/>
            <w:shd w:val="clear" w:color="auto" w:fill="auto"/>
            <w:noWrap/>
            <w:vAlign w:val="center"/>
            <w:hideMark/>
          </w:tcPr>
          <w:p w14:paraId="135E5597"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25064944"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0A1DB41F" w14:textId="77777777" w:rsidTr="00407EFC">
        <w:trPr>
          <w:trHeight w:val="20"/>
        </w:trPr>
        <w:tc>
          <w:tcPr>
            <w:tcW w:w="675" w:type="dxa"/>
            <w:vMerge w:val="restart"/>
            <w:shd w:val="clear" w:color="auto" w:fill="auto"/>
            <w:noWrap/>
            <w:vAlign w:val="center"/>
            <w:hideMark/>
          </w:tcPr>
          <w:p w14:paraId="05A9348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w:t>
            </w:r>
          </w:p>
        </w:tc>
        <w:tc>
          <w:tcPr>
            <w:tcW w:w="9239" w:type="dxa"/>
            <w:gridSpan w:val="2"/>
            <w:shd w:val="clear" w:color="auto" w:fill="auto"/>
            <w:noWrap/>
            <w:vAlign w:val="center"/>
            <w:hideMark/>
          </w:tcPr>
          <w:p w14:paraId="47510445"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626C1002" w14:textId="77777777" w:rsidTr="00407EFC">
        <w:trPr>
          <w:trHeight w:val="20"/>
        </w:trPr>
        <w:tc>
          <w:tcPr>
            <w:tcW w:w="675" w:type="dxa"/>
            <w:vMerge/>
            <w:shd w:val="clear" w:color="auto" w:fill="auto"/>
            <w:vAlign w:val="center"/>
            <w:hideMark/>
          </w:tcPr>
          <w:p w14:paraId="3093AFB4"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2CC846D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1A524D4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r>
      <w:tr w:rsidR="005B5238" w:rsidRPr="000228D1" w14:paraId="0C25734B" w14:textId="77777777" w:rsidTr="00407EFC">
        <w:trPr>
          <w:trHeight w:val="20"/>
        </w:trPr>
        <w:tc>
          <w:tcPr>
            <w:tcW w:w="675" w:type="dxa"/>
            <w:vMerge/>
            <w:shd w:val="clear" w:color="auto" w:fill="auto"/>
            <w:vAlign w:val="center"/>
            <w:hideMark/>
          </w:tcPr>
          <w:p w14:paraId="66AF0DCB"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64B1024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75B06BD3"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68417011" w14:textId="77777777" w:rsidTr="00407EFC">
        <w:trPr>
          <w:trHeight w:val="20"/>
        </w:trPr>
        <w:tc>
          <w:tcPr>
            <w:tcW w:w="675" w:type="dxa"/>
            <w:vMerge w:val="restart"/>
            <w:shd w:val="clear" w:color="auto" w:fill="auto"/>
            <w:noWrap/>
            <w:vAlign w:val="center"/>
            <w:hideMark/>
          </w:tcPr>
          <w:p w14:paraId="13C4BE9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w:t>
            </w:r>
          </w:p>
        </w:tc>
        <w:tc>
          <w:tcPr>
            <w:tcW w:w="9239" w:type="dxa"/>
            <w:gridSpan w:val="2"/>
            <w:shd w:val="clear" w:color="auto" w:fill="auto"/>
            <w:noWrap/>
            <w:vAlign w:val="center"/>
            <w:hideMark/>
          </w:tcPr>
          <w:p w14:paraId="7DD179FA"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0D2DA7CE" w14:textId="77777777" w:rsidTr="00407EFC">
        <w:trPr>
          <w:trHeight w:val="20"/>
        </w:trPr>
        <w:tc>
          <w:tcPr>
            <w:tcW w:w="675" w:type="dxa"/>
            <w:vMerge/>
            <w:shd w:val="clear" w:color="auto" w:fill="auto"/>
            <w:vAlign w:val="center"/>
            <w:hideMark/>
          </w:tcPr>
          <w:p w14:paraId="31752CF2"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774A018C"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6D2A5C8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w:t>
            </w:r>
          </w:p>
        </w:tc>
      </w:tr>
      <w:tr w:rsidR="005B5238" w:rsidRPr="000228D1" w14:paraId="730011C6" w14:textId="77777777" w:rsidTr="00407EFC">
        <w:trPr>
          <w:trHeight w:val="20"/>
        </w:trPr>
        <w:tc>
          <w:tcPr>
            <w:tcW w:w="675" w:type="dxa"/>
            <w:vMerge/>
            <w:shd w:val="clear" w:color="auto" w:fill="auto"/>
            <w:vAlign w:val="center"/>
            <w:hideMark/>
          </w:tcPr>
          <w:p w14:paraId="2B8B32D3"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162989D8"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5299D7F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3DFBBDA0" w14:textId="77777777" w:rsidTr="00407EFC">
        <w:trPr>
          <w:trHeight w:val="20"/>
        </w:trPr>
        <w:tc>
          <w:tcPr>
            <w:tcW w:w="675" w:type="dxa"/>
            <w:vMerge/>
            <w:shd w:val="clear" w:color="auto" w:fill="auto"/>
            <w:vAlign w:val="center"/>
            <w:hideMark/>
          </w:tcPr>
          <w:p w14:paraId="64B6C559"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52BDE13D"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5976CF4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53C3F6C5" w14:textId="77777777" w:rsidTr="00407EFC">
        <w:trPr>
          <w:trHeight w:val="20"/>
        </w:trPr>
        <w:tc>
          <w:tcPr>
            <w:tcW w:w="675" w:type="dxa"/>
            <w:vMerge w:val="restart"/>
            <w:shd w:val="clear" w:color="auto" w:fill="auto"/>
            <w:noWrap/>
            <w:vAlign w:val="center"/>
            <w:hideMark/>
          </w:tcPr>
          <w:p w14:paraId="7DA6783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9239" w:type="dxa"/>
            <w:gridSpan w:val="2"/>
            <w:shd w:val="clear" w:color="auto" w:fill="auto"/>
            <w:vAlign w:val="center"/>
            <w:hideMark/>
          </w:tcPr>
          <w:p w14:paraId="765FC98C"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Население, проживающее в городских населенных пунктах в домах, оборудованных стационарными электроплитами и не оборудованных электроотопительными установками, и приравненные к нему:</w:t>
            </w:r>
          </w:p>
        </w:tc>
      </w:tr>
      <w:tr w:rsidR="005B5238" w:rsidRPr="000228D1" w14:paraId="3B8D4CA9" w14:textId="77777777" w:rsidTr="00407EFC">
        <w:trPr>
          <w:trHeight w:val="20"/>
        </w:trPr>
        <w:tc>
          <w:tcPr>
            <w:tcW w:w="675" w:type="dxa"/>
            <w:vMerge/>
            <w:shd w:val="clear" w:color="auto" w:fill="auto"/>
            <w:vAlign w:val="center"/>
            <w:hideMark/>
          </w:tcPr>
          <w:p w14:paraId="1FDEC799"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409BFEDD"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w:t>
            </w:r>
          </w:p>
        </w:tc>
      </w:tr>
      <w:tr w:rsidR="005B5238" w:rsidRPr="000228D1" w14:paraId="0CAD3991" w14:textId="77777777" w:rsidTr="00407EFC">
        <w:trPr>
          <w:trHeight w:val="20"/>
        </w:trPr>
        <w:tc>
          <w:tcPr>
            <w:tcW w:w="675" w:type="dxa"/>
            <w:vMerge w:val="restart"/>
            <w:shd w:val="clear" w:color="auto" w:fill="auto"/>
            <w:noWrap/>
            <w:vAlign w:val="center"/>
            <w:hideMark/>
          </w:tcPr>
          <w:p w14:paraId="36C2CA3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 </w:t>
            </w:r>
          </w:p>
        </w:tc>
        <w:tc>
          <w:tcPr>
            <w:tcW w:w="9239" w:type="dxa"/>
            <w:gridSpan w:val="2"/>
            <w:shd w:val="clear" w:color="auto" w:fill="auto"/>
            <w:vAlign w:val="center"/>
            <w:hideMark/>
          </w:tcPr>
          <w:p w14:paraId="69D432C9"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поселения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5B5238" w:rsidRPr="000228D1" w14:paraId="4B71B756" w14:textId="77777777" w:rsidTr="00407EFC">
        <w:trPr>
          <w:trHeight w:val="20"/>
        </w:trPr>
        <w:tc>
          <w:tcPr>
            <w:tcW w:w="675" w:type="dxa"/>
            <w:vMerge/>
            <w:shd w:val="clear" w:color="auto" w:fill="auto"/>
            <w:vAlign w:val="center"/>
            <w:hideMark/>
          </w:tcPr>
          <w:p w14:paraId="6C861C68"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6FFCAC7A"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w:t>
            </w:r>
          </w:p>
        </w:tc>
      </w:tr>
      <w:tr w:rsidR="005B5238" w:rsidRPr="000228D1" w14:paraId="56BFE96E" w14:textId="77777777" w:rsidTr="00407EFC">
        <w:trPr>
          <w:trHeight w:val="20"/>
        </w:trPr>
        <w:tc>
          <w:tcPr>
            <w:tcW w:w="675" w:type="dxa"/>
            <w:shd w:val="clear" w:color="auto" w:fill="auto"/>
            <w:noWrap/>
            <w:vAlign w:val="center"/>
            <w:hideMark/>
          </w:tcPr>
          <w:p w14:paraId="6493313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w:t>
            </w:r>
          </w:p>
        </w:tc>
        <w:tc>
          <w:tcPr>
            <w:tcW w:w="7304" w:type="dxa"/>
            <w:shd w:val="clear" w:color="auto" w:fill="auto"/>
            <w:noWrap/>
            <w:vAlign w:val="center"/>
            <w:hideMark/>
          </w:tcPr>
          <w:p w14:paraId="7DD2DB32"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1D30086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4284D44A" w14:textId="77777777" w:rsidTr="00407EFC">
        <w:trPr>
          <w:trHeight w:val="20"/>
        </w:trPr>
        <w:tc>
          <w:tcPr>
            <w:tcW w:w="675" w:type="dxa"/>
            <w:vMerge w:val="restart"/>
            <w:shd w:val="clear" w:color="auto" w:fill="auto"/>
            <w:noWrap/>
            <w:vAlign w:val="center"/>
            <w:hideMark/>
          </w:tcPr>
          <w:p w14:paraId="1B6B04C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w:t>
            </w:r>
          </w:p>
        </w:tc>
        <w:tc>
          <w:tcPr>
            <w:tcW w:w="9239" w:type="dxa"/>
            <w:gridSpan w:val="2"/>
            <w:shd w:val="clear" w:color="auto" w:fill="auto"/>
            <w:noWrap/>
            <w:vAlign w:val="center"/>
            <w:hideMark/>
          </w:tcPr>
          <w:p w14:paraId="73A2AAF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65F34B07" w14:textId="77777777" w:rsidTr="00407EFC">
        <w:trPr>
          <w:trHeight w:val="20"/>
        </w:trPr>
        <w:tc>
          <w:tcPr>
            <w:tcW w:w="675" w:type="dxa"/>
            <w:vMerge/>
            <w:shd w:val="clear" w:color="auto" w:fill="auto"/>
            <w:vAlign w:val="center"/>
            <w:hideMark/>
          </w:tcPr>
          <w:p w14:paraId="7CD0F4B8"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77492EE0"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4D98474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r>
      <w:tr w:rsidR="005B5238" w:rsidRPr="000228D1" w14:paraId="2786B4C4" w14:textId="77777777" w:rsidTr="00407EFC">
        <w:trPr>
          <w:trHeight w:val="20"/>
        </w:trPr>
        <w:tc>
          <w:tcPr>
            <w:tcW w:w="675" w:type="dxa"/>
            <w:vMerge/>
            <w:shd w:val="clear" w:color="auto" w:fill="auto"/>
            <w:vAlign w:val="center"/>
            <w:hideMark/>
          </w:tcPr>
          <w:p w14:paraId="41923C63"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22236A93"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43BC3D41"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6F44BE4E" w14:textId="77777777" w:rsidTr="00407EFC">
        <w:trPr>
          <w:trHeight w:val="20"/>
        </w:trPr>
        <w:tc>
          <w:tcPr>
            <w:tcW w:w="675" w:type="dxa"/>
            <w:vMerge w:val="restart"/>
            <w:shd w:val="clear" w:color="auto" w:fill="auto"/>
            <w:noWrap/>
            <w:vAlign w:val="center"/>
            <w:hideMark/>
          </w:tcPr>
          <w:p w14:paraId="75D187F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w:t>
            </w:r>
          </w:p>
        </w:tc>
        <w:tc>
          <w:tcPr>
            <w:tcW w:w="9239" w:type="dxa"/>
            <w:gridSpan w:val="2"/>
            <w:shd w:val="clear" w:color="auto" w:fill="auto"/>
            <w:noWrap/>
            <w:vAlign w:val="center"/>
            <w:hideMark/>
          </w:tcPr>
          <w:p w14:paraId="025AC503"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712CA0C2" w14:textId="77777777" w:rsidTr="00407EFC">
        <w:trPr>
          <w:trHeight w:val="20"/>
        </w:trPr>
        <w:tc>
          <w:tcPr>
            <w:tcW w:w="675" w:type="dxa"/>
            <w:vMerge/>
            <w:shd w:val="clear" w:color="auto" w:fill="auto"/>
            <w:vAlign w:val="center"/>
            <w:hideMark/>
          </w:tcPr>
          <w:p w14:paraId="3B45BBB6"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7D3F0BF5"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76BAA3D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w:t>
            </w:r>
          </w:p>
        </w:tc>
      </w:tr>
      <w:tr w:rsidR="005B5238" w:rsidRPr="000228D1" w14:paraId="6801F0D3" w14:textId="77777777" w:rsidTr="00407EFC">
        <w:trPr>
          <w:trHeight w:val="20"/>
        </w:trPr>
        <w:tc>
          <w:tcPr>
            <w:tcW w:w="675" w:type="dxa"/>
            <w:vMerge/>
            <w:shd w:val="clear" w:color="auto" w:fill="auto"/>
            <w:vAlign w:val="center"/>
            <w:hideMark/>
          </w:tcPr>
          <w:p w14:paraId="58202617"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646224AF"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24262FBB"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72034CC0" w14:textId="77777777" w:rsidTr="00407EFC">
        <w:trPr>
          <w:trHeight w:val="20"/>
        </w:trPr>
        <w:tc>
          <w:tcPr>
            <w:tcW w:w="675" w:type="dxa"/>
            <w:vMerge/>
            <w:shd w:val="clear" w:color="auto" w:fill="auto"/>
            <w:vAlign w:val="center"/>
            <w:hideMark/>
          </w:tcPr>
          <w:p w14:paraId="2D80AAF7"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3C2B972E"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Ночная зона</w:t>
            </w:r>
          </w:p>
        </w:tc>
        <w:tc>
          <w:tcPr>
            <w:tcW w:w="1935" w:type="dxa"/>
            <w:shd w:val="clear" w:color="auto" w:fill="auto"/>
            <w:vAlign w:val="center"/>
            <w:hideMark/>
          </w:tcPr>
          <w:p w14:paraId="6F538431"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63B5EB68" w14:textId="77777777" w:rsidTr="00407EFC">
        <w:trPr>
          <w:trHeight w:val="20"/>
        </w:trPr>
        <w:tc>
          <w:tcPr>
            <w:tcW w:w="675" w:type="dxa"/>
            <w:vMerge w:val="restart"/>
            <w:shd w:val="clear" w:color="auto" w:fill="auto"/>
            <w:noWrap/>
            <w:vAlign w:val="center"/>
            <w:hideMark/>
          </w:tcPr>
          <w:p w14:paraId="03A452D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c>
          <w:tcPr>
            <w:tcW w:w="9239" w:type="dxa"/>
            <w:gridSpan w:val="2"/>
            <w:shd w:val="clear" w:color="auto" w:fill="auto"/>
            <w:vAlign w:val="center"/>
            <w:hideMark/>
          </w:tcPr>
          <w:p w14:paraId="5209F983"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Население, проживающее в городских населенных пунктах в домах, оборудованных электроотопительными установками и не оборудованных стационарными электроплитами, и приравненные к нему:</w:t>
            </w:r>
          </w:p>
        </w:tc>
      </w:tr>
      <w:tr w:rsidR="005B5238" w:rsidRPr="000228D1" w14:paraId="6241E029" w14:textId="77777777" w:rsidTr="00407EFC">
        <w:trPr>
          <w:trHeight w:val="20"/>
        </w:trPr>
        <w:tc>
          <w:tcPr>
            <w:tcW w:w="675" w:type="dxa"/>
            <w:vMerge/>
            <w:shd w:val="clear" w:color="auto" w:fill="auto"/>
            <w:vAlign w:val="center"/>
            <w:hideMark/>
          </w:tcPr>
          <w:p w14:paraId="5514E64C"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1DD3D292"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w:t>
            </w:r>
          </w:p>
        </w:tc>
      </w:tr>
      <w:tr w:rsidR="005B5238" w:rsidRPr="000228D1" w14:paraId="16A898A4" w14:textId="77777777" w:rsidTr="00407EFC">
        <w:trPr>
          <w:trHeight w:val="20"/>
        </w:trPr>
        <w:tc>
          <w:tcPr>
            <w:tcW w:w="675" w:type="dxa"/>
            <w:vMerge/>
            <w:shd w:val="clear" w:color="auto" w:fill="auto"/>
            <w:vAlign w:val="center"/>
            <w:hideMark/>
          </w:tcPr>
          <w:p w14:paraId="14417CC8"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2F5CD01C"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поселения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5B5238" w:rsidRPr="000228D1" w14:paraId="27698689" w14:textId="77777777" w:rsidTr="00407EFC">
        <w:trPr>
          <w:trHeight w:val="20"/>
        </w:trPr>
        <w:tc>
          <w:tcPr>
            <w:tcW w:w="675" w:type="dxa"/>
            <w:shd w:val="clear" w:color="auto" w:fill="auto"/>
            <w:noWrap/>
            <w:vAlign w:val="center"/>
            <w:hideMark/>
          </w:tcPr>
          <w:p w14:paraId="5CF49694"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239" w:type="dxa"/>
            <w:gridSpan w:val="2"/>
            <w:shd w:val="clear" w:color="auto" w:fill="auto"/>
            <w:vAlign w:val="center"/>
            <w:hideMark/>
          </w:tcPr>
          <w:p w14:paraId="2E41A527"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w:t>
            </w:r>
          </w:p>
        </w:tc>
      </w:tr>
      <w:tr w:rsidR="005B5238" w:rsidRPr="000228D1" w14:paraId="08A8811E" w14:textId="77777777" w:rsidTr="00407EFC">
        <w:trPr>
          <w:trHeight w:val="20"/>
        </w:trPr>
        <w:tc>
          <w:tcPr>
            <w:tcW w:w="675" w:type="dxa"/>
            <w:shd w:val="clear" w:color="auto" w:fill="auto"/>
            <w:noWrap/>
            <w:vAlign w:val="center"/>
            <w:hideMark/>
          </w:tcPr>
          <w:p w14:paraId="165B068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w:t>
            </w:r>
          </w:p>
        </w:tc>
        <w:tc>
          <w:tcPr>
            <w:tcW w:w="7304" w:type="dxa"/>
            <w:shd w:val="clear" w:color="auto" w:fill="auto"/>
            <w:noWrap/>
            <w:vAlign w:val="center"/>
            <w:hideMark/>
          </w:tcPr>
          <w:p w14:paraId="3D16D4FE"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2FF5ED9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16A37BCB" w14:textId="77777777" w:rsidTr="00407EFC">
        <w:trPr>
          <w:trHeight w:val="20"/>
        </w:trPr>
        <w:tc>
          <w:tcPr>
            <w:tcW w:w="675" w:type="dxa"/>
            <w:vMerge w:val="restart"/>
            <w:shd w:val="clear" w:color="auto" w:fill="auto"/>
            <w:noWrap/>
            <w:vAlign w:val="center"/>
            <w:hideMark/>
          </w:tcPr>
          <w:p w14:paraId="436E056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w:t>
            </w:r>
          </w:p>
        </w:tc>
        <w:tc>
          <w:tcPr>
            <w:tcW w:w="9239" w:type="dxa"/>
            <w:gridSpan w:val="2"/>
            <w:shd w:val="clear" w:color="auto" w:fill="auto"/>
            <w:noWrap/>
            <w:vAlign w:val="center"/>
            <w:hideMark/>
          </w:tcPr>
          <w:p w14:paraId="6ED258BF"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3928B414" w14:textId="77777777" w:rsidTr="00407EFC">
        <w:trPr>
          <w:trHeight w:val="20"/>
        </w:trPr>
        <w:tc>
          <w:tcPr>
            <w:tcW w:w="675" w:type="dxa"/>
            <w:vMerge/>
            <w:shd w:val="clear" w:color="auto" w:fill="auto"/>
            <w:vAlign w:val="center"/>
            <w:hideMark/>
          </w:tcPr>
          <w:p w14:paraId="18D0DD83"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1FCE9800"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53A9EE5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r>
      <w:tr w:rsidR="005B5238" w:rsidRPr="000228D1" w14:paraId="60B27B65" w14:textId="77777777" w:rsidTr="00407EFC">
        <w:trPr>
          <w:trHeight w:val="20"/>
        </w:trPr>
        <w:tc>
          <w:tcPr>
            <w:tcW w:w="675" w:type="dxa"/>
            <w:vMerge/>
            <w:shd w:val="clear" w:color="auto" w:fill="auto"/>
            <w:vAlign w:val="center"/>
            <w:hideMark/>
          </w:tcPr>
          <w:p w14:paraId="69913982"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03580CB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63EB9B5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2BCAE878" w14:textId="77777777" w:rsidTr="00407EFC">
        <w:trPr>
          <w:trHeight w:val="20"/>
        </w:trPr>
        <w:tc>
          <w:tcPr>
            <w:tcW w:w="675" w:type="dxa"/>
            <w:vMerge w:val="restart"/>
            <w:shd w:val="clear" w:color="auto" w:fill="auto"/>
            <w:noWrap/>
            <w:vAlign w:val="center"/>
            <w:hideMark/>
          </w:tcPr>
          <w:p w14:paraId="3A34AD0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w:t>
            </w:r>
          </w:p>
        </w:tc>
        <w:tc>
          <w:tcPr>
            <w:tcW w:w="9239" w:type="dxa"/>
            <w:gridSpan w:val="2"/>
            <w:shd w:val="clear" w:color="auto" w:fill="auto"/>
            <w:noWrap/>
            <w:vAlign w:val="center"/>
            <w:hideMark/>
          </w:tcPr>
          <w:p w14:paraId="11DECF7F"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419D4B9E" w14:textId="77777777" w:rsidTr="00407EFC">
        <w:trPr>
          <w:trHeight w:val="20"/>
        </w:trPr>
        <w:tc>
          <w:tcPr>
            <w:tcW w:w="675" w:type="dxa"/>
            <w:vMerge/>
            <w:shd w:val="clear" w:color="auto" w:fill="auto"/>
            <w:vAlign w:val="center"/>
            <w:hideMark/>
          </w:tcPr>
          <w:p w14:paraId="22451950"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4FE8E41C"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3483DC0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w:t>
            </w:r>
          </w:p>
        </w:tc>
      </w:tr>
      <w:tr w:rsidR="005B5238" w:rsidRPr="000228D1" w14:paraId="5BD2B1E4" w14:textId="77777777" w:rsidTr="00407EFC">
        <w:trPr>
          <w:trHeight w:val="20"/>
        </w:trPr>
        <w:tc>
          <w:tcPr>
            <w:tcW w:w="675" w:type="dxa"/>
            <w:vMerge/>
            <w:shd w:val="clear" w:color="auto" w:fill="auto"/>
            <w:vAlign w:val="center"/>
            <w:hideMark/>
          </w:tcPr>
          <w:p w14:paraId="4A6ABA06"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7B6F58E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79B2CF96"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10F227E3" w14:textId="77777777" w:rsidTr="00407EFC">
        <w:trPr>
          <w:trHeight w:val="20"/>
        </w:trPr>
        <w:tc>
          <w:tcPr>
            <w:tcW w:w="675" w:type="dxa"/>
            <w:vMerge/>
            <w:shd w:val="clear" w:color="auto" w:fill="auto"/>
            <w:vAlign w:val="center"/>
            <w:hideMark/>
          </w:tcPr>
          <w:p w14:paraId="3CFF502B"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29B36162"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61ABA55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2754EEDC" w14:textId="77777777" w:rsidTr="00407EFC">
        <w:trPr>
          <w:trHeight w:val="20"/>
        </w:trPr>
        <w:tc>
          <w:tcPr>
            <w:tcW w:w="675" w:type="dxa"/>
            <w:vMerge w:val="restart"/>
            <w:shd w:val="clear" w:color="auto" w:fill="auto"/>
            <w:noWrap/>
            <w:vAlign w:val="center"/>
            <w:hideMark/>
          </w:tcPr>
          <w:p w14:paraId="34F0F4E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w:t>
            </w:r>
          </w:p>
        </w:tc>
        <w:tc>
          <w:tcPr>
            <w:tcW w:w="9239" w:type="dxa"/>
            <w:gridSpan w:val="2"/>
            <w:shd w:val="clear" w:color="auto" w:fill="auto"/>
            <w:vAlign w:val="center"/>
            <w:hideMark/>
          </w:tcPr>
          <w:p w14:paraId="1AF0EA30"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Население, проживающее в сельских населенных пунктах, и приравненные к нему:</w:t>
            </w:r>
          </w:p>
        </w:tc>
      </w:tr>
      <w:tr w:rsidR="005B5238" w:rsidRPr="000228D1" w14:paraId="17B3C3AB" w14:textId="77777777" w:rsidTr="00407EFC">
        <w:trPr>
          <w:trHeight w:val="20"/>
        </w:trPr>
        <w:tc>
          <w:tcPr>
            <w:tcW w:w="675" w:type="dxa"/>
            <w:vMerge/>
            <w:shd w:val="clear" w:color="auto" w:fill="auto"/>
            <w:vAlign w:val="center"/>
            <w:hideMark/>
          </w:tcPr>
          <w:p w14:paraId="005C22FA"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69B67502"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w:t>
            </w:r>
          </w:p>
        </w:tc>
      </w:tr>
      <w:tr w:rsidR="005B5238" w:rsidRPr="000228D1" w14:paraId="19B4B07B" w14:textId="77777777" w:rsidTr="00407EFC">
        <w:trPr>
          <w:trHeight w:val="20"/>
        </w:trPr>
        <w:tc>
          <w:tcPr>
            <w:tcW w:w="675" w:type="dxa"/>
            <w:vMerge/>
            <w:shd w:val="clear" w:color="auto" w:fill="auto"/>
            <w:vAlign w:val="center"/>
            <w:hideMark/>
          </w:tcPr>
          <w:p w14:paraId="6666353C"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7A152EE3"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поселения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5B5238" w:rsidRPr="000228D1" w14:paraId="15374742" w14:textId="77777777" w:rsidTr="00407EFC">
        <w:trPr>
          <w:trHeight w:val="20"/>
        </w:trPr>
        <w:tc>
          <w:tcPr>
            <w:tcW w:w="675" w:type="dxa"/>
            <w:vMerge/>
            <w:shd w:val="clear" w:color="auto" w:fill="auto"/>
            <w:vAlign w:val="center"/>
            <w:hideMark/>
          </w:tcPr>
          <w:p w14:paraId="43E31575"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79BAFADF"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w:t>
            </w:r>
          </w:p>
        </w:tc>
      </w:tr>
      <w:tr w:rsidR="005B5238" w:rsidRPr="000228D1" w14:paraId="11EB7540" w14:textId="77777777" w:rsidTr="00407EFC">
        <w:trPr>
          <w:trHeight w:val="20"/>
        </w:trPr>
        <w:tc>
          <w:tcPr>
            <w:tcW w:w="675" w:type="dxa"/>
            <w:shd w:val="clear" w:color="auto" w:fill="auto"/>
            <w:noWrap/>
            <w:vAlign w:val="center"/>
            <w:hideMark/>
          </w:tcPr>
          <w:p w14:paraId="04B5676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5.1.</w:t>
            </w:r>
          </w:p>
        </w:tc>
        <w:tc>
          <w:tcPr>
            <w:tcW w:w="7304" w:type="dxa"/>
            <w:shd w:val="clear" w:color="auto" w:fill="auto"/>
            <w:noWrap/>
            <w:vAlign w:val="center"/>
            <w:hideMark/>
          </w:tcPr>
          <w:p w14:paraId="3E4C8547"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18A1CAB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53256FC4" w14:textId="77777777" w:rsidTr="00407EFC">
        <w:trPr>
          <w:trHeight w:val="20"/>
        </w:trPr>
        <w:tc>
          <w:tcPr>
            <w:tcW w:w="675" w:type="dxa"/>
            <w:vMerge w:val="restart"/>
            <w:shd w:val="clear" w:color="auto" w:fill="auto"/>
            <w:noWrap/>
            <w:vAlign w:val="center"/>
            <w:hideMark/>
          </w:tcPr>
          <w:p w14:paraId="10FDE1C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w:t>
            </w:r>
          </w:p>
        </w:tc>
        <w:tc>
          <w:tcPr>
            <w:tcW w:w="9239" w:type="dxa"/>
            <w:gridSpan w:val="2"/>
            <w:shd w:val="clear" w:color="auto" w:fill="auto"/>
            <w:noWrap/>
            <w:vAlign w:val="center"/>
            <w:hideMark/>
          </w:tcPr>
          <w:p w14:paraId="76CA8A38"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76E60B18" w14:textId="77777777" w:rsidTr="00407EFC">
        <w:trPr>
          <w:trHeight w:val="20"/>
        </w:trPr>
        <w:tc>
          <w:tcPr>
            <w:tcW w:w="675" w:type="dxa"/>
            <w:vMerge/>
            <w:shd w:val="clear" w:color="auto" w:fill="auto"/>
            <w:vAlign w:val="center"/>
            <w:hideMark/>
          </w:tcPr>
          <w:p w14:paraId="5E3DA1EB"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7D79ADE7"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40116896"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r>
      <w:tr w:rsidR="005B5238" w:rsidRPr="000228D1" w14:paraId="00390419" w14:textId="77777777" w:rsidTr="00407EFC">
        <w:trPr>
          <w:trHeight w:val="20"/>
        </w:trPr>
        <w:tc>
          <w:tcPr>
            <w:tcW w:w="675" w:type="dxa"/>
            <w:vMerge/>
            <w:shd w:val="clear" w:color="auto" w:fill="auto"/>
            <w:vAlign w:val="center"/>
            <w:hideMark/>
          </w:tcPr>
          <w:p w14:paraId="7244984B"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4C9369C2"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4E4D22B3"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7B9A44D1" w14:textId="77777777" w:rsidTr="00407EFC">
        <w:trPr>
          <w:trHeight w:val="20"/>
        </w:trPr>
        <w:tc>
          <w:tcPr>
            <w:tcW w:w="675" w:type="dxa"/>
            <w:vMerge w:val="restart"/>
            <w:shd w:val="clear" w:color="auto" w:fill="auto"/>
            <w:noWrap/>
            <w:vAlign w:val="center"/>
            <w:hideMark/>
          </w:tcPr>
          <w:p w14:paraId="265EE91B"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5.3.</w:t>
            </w:r>
          </w:p>
        </w:tc>
        <w:tc>
          <w:tcPr>
            <w:tcW w:w="9239" w:type="dxa"/>
            <w:gridSpan w:val="2"/>
            <w:shd w:val="clear" w:color="auto" w:fill="auto"/>
            <w:noWrap/>
            <w:vAlign w:val="center"/>
            <w:hideMark/>
          </w:tcPr>
          <w:p w14:paraId="2221893A"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70A69C16" w14:textId="77777777" w:rsidTr="00407EFC">
        <w:trPr>
          <w:trHeight w:val="20"/>
        </w:trPr>
        <w:tc>
          <w:tcPr>
            <w:tcW w:w="675" w:type="dxa"/>
            <w:vMerge/>
            <w:shd w:val="clear" w:color="auto" w:fill="auto"/>
            <w:vAlign w:val="center"/>
            <w:hideMark/>
          </w:tcPr>
          <w:p w14:paraId="684F0274"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3A1E182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2F9134E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w:t>
            </w:r>
          </w:p>
        </w:tc>
      </w:tr>
      <w:tr w:rsidR="005B5238" w:rsidRPr="000228D1" w14:paraId="3CF94431" w14:textId="77777777" w:rsidTr="00407EFC">
        <w:trPr>
          <w:trHeight w:val="20"/>
        </w:trPr>
        <w:tc>
          <w:tcPr>
            <w:tcW w:w="675" w:type="dxa"/>
            <w:vMerge/>
            <w:shd w:val="clear" w:color="auto" w:fill="auto"/>
            <w:vAlign w:val="center"/>
            <w:hideMark/>
          </w:tcPr>
          <w:p w14:paraId="42BEFDF7"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3421BDE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0D7E2FB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70E8FA95" w14:textId="77777777" w:rsidTr="00407EFC">
        <w:trPr>
          <w:trHeight w:val="20"/>
        </w:trPr>
        <w:tc>
          <w:tcPr>
            <w:tcW w:w="675" w:type="dxa"/>
            <w:vMerge/>
            <w:shd w:val="clear" w:color="auto" w:fill="auto"/>
            <w:vAlign w:val="center"/>
            <w:hideMark/>
          </w:tcPr>
          <w:p w14:paraId="41B9D4EE"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112A9318"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2959B106"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68B052D1" w14:textId="77777777" w:rsidTr="00407EFC">
        <w:trPr>
          <w:trHeight w:val="20"/>
        </w:trPr>
        <w:tc>
          <w:tcPr>
            <w:tcW w:w="675" w:type="dxa"/>
            <w:shd w:val="clear" w:color="auto" w:fill="auto"/>
            <w:noWrap/>
            <w:vAlign w:val="center"/>
            <w:hideMark/>
          </w:tcPr>
          <w:p w14:paraId="34E22A4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w:t>
            </w:r>
          </w:p>
        </w:tc>
        <w:tc>
          <w:tcPr>
            <w:tcW w:w="9239" w:type="dxa"/>
            <w:gridSpan w:val="2"/>
            <w:shd w:val="clear" w:color="auto" w:fill="auto"/>
            <w:noWrap/>
            <w:vAlign w:val="center"/>
            <w:hideMark/>
          </w:tcPr>
          <w:p w14:paraId="637DB5B2"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Потребители, приравненные к населению:</w:t>
            </w:r>
          </w:p>
        </w:tc>
      </w:tr>
      <w:tr w:rsidR="005B5238" w:rsidRPr="000228D1" w14:paraId="06D1B7BE" w14:textId="77777777" w:rsidTr="00407EFC">
        <w:trPr>
          <w:trHeight w:val="20"/>
        </w:trPr>
        <w:tc>
          <w:tcPr>
            <w:tcW w:w="675" w:type="dxa"/>
            <w:vMerge w:val="restart"/>
            <w:shd w:val="clear" w:color="auto" w:fill="auto"/>
            <w:noWrap/>
            <w:vAlign w:val="center"/>
            <w:hideMark/>
          </w:tcPr>
          <w:p w14:paraId="4F65FE0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w:t>
            </w:r>
          </w:p>
        </w:tc>
        <w:tc>
          <w:tcPr>
            <w:tcW w:w="9239" w:type="dxa"/>
            <w:gridSpan w:val="2"/>
            <w:shd w:val="clear" w:color="auto" w:fill="auto"/>
            <w:noWrap/>
            <w:vAlign w:val="center"/>
            <w:hideMark/>
          </w:tcPr>
          <w:p w14:paraId="16CE63A7"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для временного поселения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коммунально-бытового потребления населения в объемах фактического потребления электрической энергии населения и объемах электрической энергии, израсходованной на места общего пользования, за исключением:</w:t>
            </w:r>
          </w:p>
        </w:tc>
      </w:tr>
      <w:tr w:rsidR="005B5238" w:rsidRPr="000228D1" w14:paraId="2A652B2B" w14:textId="77777777" w:rsidTr="00407EFC">
        <w:trPr>
          <w:trHeight w:val="20"/>
        </w:trPr>
        <w:tc>
          <w:tcPr>
            <w:tcW w:w="675" w:type="dxa"/>
            <w:vMerge/>
            <w:shd w:val="clear" w:color="auto" w:fill="auto"/>
            <w:vAlign w:val="center"/>
            <w:hideMark/>
          </w:tcPr>
          <w:p w14:paraId="36829EBC"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4C105A4D"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исполнителей коммунальных услуг (товариществ собственников жилья, жилищно-строительных, жилищных или иных специализированных потребительских кооперативов либо управляющих организаций), приобретающих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w:t>
            </w:r>
          </w:p>
        </w:tc>
      </w:tr>
      <w:tr w:rsidR="005B5238" w:rsidRPr="000228D1" w14:paraId="09967274" w14:textId="77777777" w:rsidTr="00407EFC">
        <w:trPr>
          <w:trHeight w:val="20"/>
        </w:trPr>
        <w:tc>
          <w:tcPr>
            <w:tcW w:w="675" w:type="dxa"/>
            <w:vMerge/>
            <w:shd w:val="clear" w:color="auto" w:fill="auto"/>
            <w:vAlign w:val="center"/>
            <w:hideMark/>
          </w:tcPr>
          <w:p w14:paraId="0635D961"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9239" w:type="dxa"/>
            <w:gridSpan w:val="2"/>
            <w:shd w:val="clear" w:color="auto" w:fill="auto"/>
            <w:vAlign w:val="center"/>
            <w:hideMark/>
          </w:tcPr>
          <w:p w14:paraId="5AE12006"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наймодателей (или уполномоченных ими лиц), предоставляющих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поселения лиц, признанных беженцами, а также жилые помещения для социальной защиты отдельных категорий граждан, приобретающих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5B5238" w:rsidRPr="000228D1" w14:paraId="4E6C8A6C" w14:textId="77777777" w:rsidTr="00407EFC">
        <w:trPr>
          <w:trHeight w:val="20"/>
        </w:trPr>
        <w:tc>
          <w:tcPr>
            <w:tcW w:w="675" w:type="dxa"/>
            <w:shd w:val="clear" w:color="auto" w:fill="auto"/>
            <w:noWrap/>
            <w:vAlign w:val="center"/>
            <w:hideMark/>
          </w:tcPr>
          <w:p w14:paraId="6BB191A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6.1.1.</w:t>
            </w:r>
          </w:p>
        </w:tc>
        <w:tc>
          <w:tcPr>
            <w:tcW w:w="7304" w:type="dxa"/>
            <w:shd w:val="clear" w:color="auto" w:fill="auto"/>
            <w:noWrap/>
            <w:vAlign w:val="center"/>
            <w:hideMark/>
          </w:tcPr>
          <w:p w14:paraId="162E62E8"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Одноставочный тариф</w:t>
            </w:r>
          </w:p>
        </w:tc>
        <w:tc>
          <w:tcPr>
            <w:tcW w:w="1935" w:type="dxa"/>
            <w:shd w:val="clear" w:color="auto" w:fill="auto"/>
            <w:vAlign w:val="center"/>
            <w:hideMark/>
          </w:tcPr>
          <w:p w14:paraId="0C9515A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02189B46" w14:textId="77777777" w:rsidTr="00407EFC">
        <w:trPr>
          <w:trHeight w:val="20"/>
        </w:trPr>
        <w:tc>
          <w:tcPr>
            <w:tcW w:w="675" w:type="dxa"/>
            <w:vMerge w:val="restart"/>
            <w:shd w:val="clear" w:color="auto" w:fill="auto"/>
            <w:noWrap/>
            <w:vAlign w:val="center"/>
            <w:hideMark/>
          </w:tcPr>
          <w:p w14:paraId="35073A8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6.1.2.</w:t>
            </w:r>
          </w:p>
        </w:tc>
        <w:tc>
          <w:tcPr>
            <w:tcW w:w="9239" w:type="dxa"/>
            <w:gridSpan w:val="2"/>
            <w:shd w:val="clear" w:color="auto" w:fill="auto"/>
            <w:noWrap/>
            <w:vAlign w:val="center"/>
            <w:hideMark/>
          </w:tcPr>
          <w:p w14:paraId="715C6EEE"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42D5B968" w14:textId="77777777" w:rsidTr="00407EFC">
        <w:trPr>
          <w:trHeight w:val="20"/>
        </w:trPr>
        <w:tc>
          <w:tcPr>
            <w:tcW w:w="675" w:type="dxa"/>
            <w:vMerge/>
            <w:shd w:val="clear" w:color="auto" w:fill="auto"/>
            <w:vAlign w:val="center"/>
            <w:hideMark/>
          </w:tcPr>
          <w:p w14:paraId="050974D2"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56D34C18"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031B2136"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r>
      <w:tr w:rsidR="005B5238" w:rsidRPr="000228D1" w14:paraId="2EAA6A7A" w14:textId="77777777" w:rsidTr="00407EFC">
        <w:trPr>
          <w:trHeight w:val="20"/>
        </w:trPr>
        <w:tc>
          <w:tcPr>
            <w:tcW w:w="675" w:type="dxa"/>
            <w:vMerge/>
            <w:shd w:val="clear" w:color="auto" w:fill="auto"/>
            <w:vAlign w:val="center"/>
            <w:hideMark/>
          </w:tcPr>
          <w:p w14:paraId="1C36ABBE"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7867642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3179F4A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102726EE" w14:textId="77777777" w:rsidTr="00407EFC">
        <w:trPr>
          <w:trHeight w:val="20"/>
        </w:trPr>
        <w:tc>
          <w:tcPr>
            <w:tcW w:w="675" w:type="dxa"/>
            <w:vMerge w:val="restart"/>
            <w:shd w:val="clear" w:color="auto" w:fill="auto"/>
            <w:noWrap/>
            <w:vAlign w:val="center"/>
            <w:hideMark/>
          </w:tcPr>
          <w:p w14:paraId="5AC3A7A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6.1.3.</w:t>
            </w:r>
          </w:p>
        </w:tc>
        <w:tc>
          <w:tcPr>
            <w:tcW w:w="9239" w:type="dxa"/>
            <w:gridSpan w:val="2"/>
            <w:shd w:val="clear" w:color="auto" w:fill="auto"/>
            <w:noWrap/>
            <w:vAlign w:val="center"/>
            <w:hideMark/>
          </w:tcPr>
          <w:p w14:paraId="1F04A47E"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0C6BA783" w14:textId="77777777" w:rsidTr="00407EFC">
        <w:trPr>
          <w:trHeight w:val="20"/>
        </w:trPr>
        <w:tc>
          <w:tcPr>
            <w:tcW w:w="675" w:type="dxa"/>
            <w:vMerge/>
            <w:shd w:val="clear" w:color="auto" w:fill="auto"/>
            <w:vAlign w:val="center"/>
            <w:hideMark/>
          </w:tcPr>
          <w:p w14:paraId="490D31EE"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1A415D8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58AD539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w:t>
            </w:r>
          </w:p>
        </w:tc>
      </w:tr>
      <w:tr w:rsidR="005B5238" w:rsidRPr="000228D1" w14:paraId="4579E1F1" w14:textId="77777777" w:rsidTr="00407EFC">
        <w:trPr>
          <w:trHeight w:val="20"/>
        </w:trPr>
        <w:tc>
          <w:tcPr>
            <w:tcW w:w="675" w:type="dxa"/>
            <w:vMerge/>
            <w:shd w:val="clear" w:color="auto" w:fill="auto"/>
            <w:vAlign w:val="center"/>
            <w:hideMark/>
          </w:tcPr>
          <w:p w14:paraId="19060B28"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17E6CAB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0BFB5F0B"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68092629" w14:textId="77777777" w:rsidTr="00407EFC">
        <w:trPr>
          <w:trHeight w:val="20"/>
        </w:trPr>
        <w:tc>
          <w:tcPr>
            <w:tcW w:w="675" w:type="dxa"/>
            <w:vMerge/>
            <w:shd w:val="clear" w:color="auto" w:fill="auto"/>
            <w:vAlign w:val="center"/>
            <w:hideMark/>
          </w:tcPr>
          <w:p w14:paraId="6FDDB62F"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27A32EE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3A4AF0E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3A329875" w14:textId="77777777" w:rsidTr="00407EFC">
        <w:trPr>
          <w:trHeight w:val="20"/>
        </w:trPr>
        <w:tc>
          <w:tcPr>
            <w:tcW w:w="675" w:type="dxa"/>
            <w:shd w:val="clear" w:color="auto" w:fill="auto"/>
            <w:noWrap/>
            <w:vAlign w:val="center"/>
            <w:hideMark/>
          </w:tcPr>
          <w:p w14:paraId="4209D4F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w:t>
            </w:r>
          </w:p>
        </w:tc>
        <w:tc>
          <w:tcPr>
            <w:tcW w:w="9239" w:type="dxa"/>
            <w:gridSpan w:val="2"/>
            <w:shd w:val="clear" w:color="auto" w:fill="auto"/>
            <w:vAlign w:val="center"/>
            <w:hideMark/>
          </w:tcPr>
          <w:p w14:paraId="0E3C4BBF"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Садоводческие некоммерческие товарищества и огороднические некоммерческие товарищества.</w:t>
            </w:r>
          </w:p>
        </w:tc>
      </w:tr>
      <w:tr w:rsidR="005B5238" w:rsidRPr="000228D1" w14:paraId="25B75799" w14:textId="77777777" w:rsidTr="00407EFC">
        <w:trPr>
          <w:trHeight w:val="20"/>
        </w:trPr>
        <w:tc>
          <w:tcPr>
            <w:tcW w:w="675" w:type="dxa"/>
            <w:shd w:val="clear" w:color="auto" w:fill="auto"/>
            <w:noWrap/>
            <w:vAlign w:val="center"/>
            <w:hideMark/>
          </w:tcPr>
          <w:p w14:paraId="420F9194"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6.2.1.</w:t>
            </w:r>
          </w:p>
        </w:tc>
        <w:tc>
          <w:tcPr>
            <w:tcW w:w="7304" w:type="dxa"/>
            <w:shd w:val="clear" w:color="auto" w:fill="auto"/>
            <w:noWrap/>
            <w:vAlign w:val="center"/>
            <w:hideMark/>
          </w:tcPr>
          <w:p w14:paraId="6A50A2C5"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Одноставочный тариф</w:t>
            </w:r>
          </w:p>
        </w:tc>
        <w:tc>
          <w:tcPr>
            <w:tcW w:w="1935" w:type="dxa"/>
            <w:shd w:val="clear" w:color="auto" w:fill="auto"/>
            <w:vAlign w:val="center"/>
            <w:hideMark/>
          </w:tcPr>
          <w:p w14:paraId="32814EC3"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5BFCC8C4" w14:textId="77777777" w:rsidTr="00407EFC">
        <w:trPr>
          <w:trHeight w:val="20"/>
        </w:trPr>
        <w:tc>
          <w:tcPr>
            <w:tcW w:w="675" w:type="dxa"/>
            <w:vMerge w:val="restart"/>
            <w:shd w:val="clear" w:color="auto" w:fill="auto"/>
            <w:noWrap/>
            <w:vAlign w:val="center"/>
            <w:hideMark/>
          </w:tcPr>
          <w:p w14:paraId="05A84A5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6.2.2.</w:t>
            </w:r>
          </w:p>
        </w:tc>
        <w:tc>
          <w:tcPr>
            <w:tcW w:w="9239" w:type="dxa"/>
            <w:gridSpan w:val="2"/>
            <w:shd w:val="clear" w:color="auto" w:fill="auto"/>
            <w:noWrap/>
            <w:vAlign w:val="center"/>
            <w:hideMark/>
          </w:tcPr>
          <w:p w14:paraId="2439E46C"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66537336" w14:textId="77777777" w:rsidTr="00407EFC">
        <w:trPr>
          <w:trHeight w:val="20"/>
        </w:trPr>
        <w:tc>
          <w:tcPr>
            <w:tcW w:w="675" w:type="dxa"/>
            <w:vMerge/>
            <w:shd w:val="clear" w:color="auto" w:fill="auto"/>
            <w:vAlign w:val="center"/>
            <w:hideMark/>
          </w:tcPr>
          <w:p w14:paraId="0BAEF6A0"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52380F6C"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4BB47E0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r>
      <w:tr w:rsidR="005B5238" w:rsidRPr="000228D1" w14:paraId="00DD922B" w14:textId="77777777" w:rsidTr="00407EFC">
        <w:trPr>
          <w:trHeight w:val="20"/>
        </w:trPr>
        <w:tc>
          <w:tcPr>
            <w:tcW w:w="675" w:type="dxa"/>
            <w:shd w:val="clear" w:color="auto" w:fill="auto"/>
            <w:noWrap/>
            <w:vAlign w:val="center"/>
            <w:hideMark/>
          </w:tcPr>
          <w:p w14:paraId="2A77BFF3"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7304" w:type="dxa"/>
            <w:shd w:val="clear" w:color="auto" w:fill="auto"/>
            <w:noWrap/>
            <w:vAlign w:val="center"/>
            <w:hideMark/>
          </w:tcPr>
          <w:p w14:paraId="4F0BA53E"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0CCF1EC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3C473695" w14:textId="77777777" w:rsidTr="00407EFC">
        <w:trPr>
          <w:trHeight w:val="20"/>
        </w:trPr>
        <w:tc>
          <w:tcPr>
            <w:tcW w:w="675" w:type="dxa"/>
            <w:vMerge w:val="restart"/>
            <w:shd w:val="clear" w:color="auto" w:fill="auto"/>
            <w:noWrap/>
            <w:vAlign w:val="center"/>
            <w:hideMark/>
          </w:tcPr>
          <w:p w14:paraId="4F3D1A1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6.2.3.</w:t>
            </w:r>
          </w:p>
        </w:tc>
        <w:tc>
          <w:tcPr>
            <w:tcW w:w="9239" w:type="dxa"/>
            <w:gridSpan w:val="2"/>
            <w:shd w:val="clear" w:color="auto" w:fill="auto"/>
            <w:noWrap/>
            <w:vAlign w:val="center"/>
            <w:hideMark/>
          </w:tcPr>
          <w:p w14:paraId="761FC7F7"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61151E4D" w14:textId="77777777" w:rsidTr="00407EFC">
        <w:trPr>
          <w:trHeight w:val="20"/>
        </w:trPr>
        <w:tc>
          <w:tcPr>
            <w:tcW w:w="675" w:type="dxa"/>
            <w:vMerge/>
            <w:shd w:val="clear" w:color="auto" w:fill="auto"/>
            <w:vAlign w:val="center"/>
            <w:hideMark/>
          </w:tcPr>
          <w:p w14:paraId="1305C2AE"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5F0A4ACD"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28E4802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w:t>
            </w:r>
          </w:p>
        </w:tc>
      </w:tr>
      <w:tr w:rsidR="005B5238" w:rsidRPr="000228D1" w14:paraId="0BC3C54B" w14:textId="77777777" w:rsidTr="00407EFC">
        <w:trPr>
          <w:trHeight w:val="20"/>
        </w:trPr>
        <w:tc>
          <w:tcPr>
            <w:tcW w:w="675" w:type="dxa"/>
            <w:vMerge/>
            <w:shd w:val="clear" w:color="auto" w:fill="auto"/>
            <w:vAlign w:val="center"/>
            <w:hideMark/>
          </w:tcPr>
          <w:p w14:paraId="02384A6A"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448B8133"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36E86051"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6AB7F901" w14:textId="77777777" w:rsidTr="00407EFC">
        <w:trPr>
          <w:trHeight w:val="20"/>
        </w:trPr>
        <w:tc>
          <w:tcPr>
            <w:tcW w:w="675" w:type="dxa"/>
            <w:vMerge/>
            <w:shd w:val="clear" w:color="auto" w:fill="auto"/>
            <w:vAlign w:val="center"/>
            <w:hideMark/>
          </w:tcPr>
          <w:p w14:paraId="707474C2"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noWrap/>
            <w:vAlign w:val="center"/>
            <w:hideMark/>
          </w:tcPr>
          <w:p w14:paraId="3EB01E41"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05856D1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7B51FFF5" w14:textId="77777777" w:rsidTr="00407EFC">
        <w:trPr>
          <w:trHeight w:val="20"/>
        </w:trPr>
        <w:tc>
          <w:tcPr>
            <w:tcW w:w="675" w:type="dxa"/>
            <w:shd w:val="clear" w:color="auto" w:fill="auto"/>
            <w:noWrap/>
            <w:vAlign w:val="center"/>
            <w:hideMark/>
          </w:tcPr>
          <w:p w14:paraId="2ED884CA"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w:t>
            </w:r>
          </w:p>
        </w:tc>
        <w:tc>
          <w:tcPr>
            <w:tcW w:w="9239" w:type="dxa"/>
            <w:gridSpan w:val="2"/>
            <w:shd w:val="clear" w:color="auto" w:fill="auto"/>
            <w:vAlign w:val="center"/>
            <w:hideMark/>
          </w:tcPr>
          <w:p w14:paraId="436B02AA"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Юридические лица, приобретающие электрическую энергию (мощность) в целях потребления осужденными в помещениях для их содержания при условии наличия раздельного учета электрической энергии для указанных помещений.</w:t>
            </w:r>
          </w:p>
        </w:tc>
      </w:tr>
      <w:tr w:rsidR="005B5238" w:rsidRPr="000228D1" w14:paraId="7310DA99" w14:textId="77777777" w:rsidTr="00407EFC">
        <w:trPr>
          <w:trHeight w:val="20"/>
        </w:trPr>
        <w:tc>
          <w:tcPr>
            <w:tcW w:w="675" w:type="dxa"/>
            <w:shd w:val="clear" w:color="auto" w:fill="auto"/>
            <w:noWrap/>
            <w:vAlign w:val="center"/>
            <w:hideMark/>
          </w:tcPr>
          <w:p w14:paraId="13D54FCB"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6.3.1.</w:t>
            </w:r>
          </w:p>
        </w:tc>
        <w:tc>
          <w:tcPr>
            <w:tcW w:w="7304" w:type="dxa"/>
            <w:shd w:val="clear" w:color="auto" w:fill="auto"/>
            <w:vAlign w:val="center"/>
            <w:hideMark/>
          </w:tcPr>
          <w:p w14:paraId="7962E6E6"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624102A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40D6F219" w14:textId="77777777" w:rsidTr="00407EFC">
        <w:trPr>
          <w:trHeight w:val="20"/>
        </w:trPr>
        <w:tc>
          <w:tcPr>
            <w:tcW w:w="675" w:type="dxa"/>
            <w:vMerge w:val="restart"/>
            <w:shd w:val="clear" w:color="auto" w:fill="auto"/>
            <w:noWrap/>
            <w:vAlign w:val="center"/>
            <w:hideMark/>
          </w:tcPr>
          <w:p w14:paraId="689F166B"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6.3.2.</w:t>
            </w:r>
          </w:p>
        </w:tc>
        <w:tc>
          <w:tcPr>
            <w:tcW w:w="9239" w:type="dxa"/>
            <w:gridSpan w:val="2"/>
            <w:shd w:val="clear" w:color="auto" w:fill="auto"/>
            <w:vAlign w:val="center"/>
            <w:hideMark/>
          </w:tcPr>
          <w:p w14:paraId="3A2BE402"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54482561" w14:textId="77777777" w:rsidTr="00407EFC">
        <w:trPr>
          <w:trHeight w:val="20"/>
        </w:trPr>
        <w:tc>
          <w:tcPr>
            <w:tcW w:w="675" w:type="dxa"/>
            <w:vMerge/>
            <w:shd w:val="clear" w:color="auto" w:fill="auto"/>
            <w:vAlign w:val="center"/>
            <w:hideMark/>
          </w:tcPr>
          <w:p w14:paraId="11128CF7"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0FB69814"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6AF50184"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r>
      <w:tr w:rsidR="005B5238" w:rsidRPr="000228D1" w14:paraId="09AEA29D" w14:textId="77777777" w:rsidTr="00407EFC">
        <w:trPr>
          <w:trHeight w:val="20"/>
        </w:trPr>
        <w:tc>
          <w:tcPr>
            <w:tcW w:w="675" w:type="dxa"/>
            <w:vMerge/>
            <w:shd w:val="clear" w:color="auto" w:fill="auto"/>
            <w:vAlign w:val="center"/>
            <w:hideMark/>
          </w:tcPr>
          <w:p w14:paraId="6ECEE0F6"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11993EB2"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3F06F9E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67ECC780" w14:textId="77777777" w:rsidTr="00407EFC">
        <w:trPr>
          <w:trHeight w:val="20"/>
        </w:trPr>
        <w:tc>
          <w:tcPr>
            <w:tcW w:w="675" w:type="dxa"/>
            <w:vMerge w:val="restart"/>
            <w:shd w:val="clear" w:color="auto" w:fill="auto"/>
            <w:noWrap/>
            <w:vAlign w:val="center"/>
            <w:hideMark/>
          </w:tcPr>
          <w:p w14:paraId="0BA1064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6.3.3.</w:t>
            </w:r>
          </w:p>
        </w:tc>
        <w:tc>
          <w:tcPr>
            <w:tcW w:w="9239" w:type="dxa"/>
            <w:gridSpan w:val="2"/>
            <w:shd w:val="clear" w:color="auto" w:fill="auto"/>
            <w:vAlign w:val="center"/>
            <w:hideMark/>
          </w:tcPr>
          <w:p w14:paraId="3B7A8FD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61E0F2B1" w14:textId="77777777" w:rsidTr="00407EFC">
        <w:trPr>
          <w:trHeight w:val="20"/>
        </w:trPr>
        <w:tc>
          <w:tcPr>
            <w:tcW w:w="675" w:type="dxa"/>
            <w:vMerge/>
            <w:shd w:val="clear" w:color="auto" w:fill="auto"/>
            <w:vAlign w:val="center"/>
            <w:hideMark/>
          </w:tcPr>
          <w:p w14:paraId="01AE73A3"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1C96EA8A"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64B07E0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w:t>
            </w:r>
          </w:p>
        </w:tc>
      </w:tr>
      <w:tr w:rsidR="005B5238" w:rsidRPr="000228D1" w14:paraId="35BB44AF" w14:textId="77777777" w:rsidTr="00407EFC">
        <w:trPr>
          <w:trHeight w:val="20"/>
        </w:trPr>
        <w:tc>
          <w:tcPr>
            <w:tcW w:w="675" w:type="dxa"/>
            <w:vMerge/>
            <w:shd w:val="clear" w:color="auto" w:fill="auto"/>
            <w:vAlign w:val="center"/>
            <w:hideMark/>
          </w:tcPr>
          <w:p w14:paraId="0DCB6A10"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4FB0A1A8"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46368C9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75941FAC" w14:textId="77777777" w:rsidTr="00407EFC">
        <w:trPr>
          <w:trHeight w:val="20"/>
        </w:trPr>
        <w:tc>
          <w:tcPr>
            <w:tcW w:w="675" w:type="dxa"/>
            <w:vMerge/>
            <w:shd w:val="clear" w:color="auto" w:fill="auto"/>
            <w:vAlign w:val="center"/>
            <w:hideMark/>
          </w:tcPr>
          <w:p w14:paraId="6C46B547"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6FA55E7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36264790"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7C890C29" w14:textId="77777777" w:rsidTr="00407EFC">
        <w:trPr>
          <w:trHeight w:val="20"/>
        </w:trPr>
        <w:tc>
          <w:tcPr>
            <w:tcW w:w="675" w:type="dxa"/>
            <w:shd w:val="clear" w:color="auto" w:fill="auto"/>
            <w:noWrap/>
            <w:vAlign w:val="center"/>
            <w:hideMark/>
          </w:tcPr>
          <w:p w14:paraId="4E900AC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6.4.</w:t>
            </w:r>
          </w:p>
        </w:tc>
        <w:tc>
          <w:tcPr>
            <w:tcW w:w="9239" w:type="dxa"/>
            <w:gridSpan w:val="2"/>
            <w:shd w:val="clear" w:color="auto" w:fill="auto"/>
            <w:vAlign w:val="center"/>
            <w:hideMark/>
          </w:tcPr>
          <w:p w14:paraId="06FB94D3"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Содержащиеся за счет прихожан религиозные организации, общественные организации инвалидов.</w:t>
            </w:r>
          </w:p>
        </w:tc>
      </w:tr>
      <w:tr w:rsidR="005B5238" w:rsidRPr="000228D1" w14:paraId="5D7D2C74" w14:textId="77777777" w:rsidTr="00407EFC">
        <w:trPr>
          <w:trHeight w:val="20"/>
        </w:trPr>
        <w:tc>
          <w:tcPr>
            <w:tcW w:w="675" w:type="dxa"/>
            <w:shd w:val="clear" w:color="auto" w:fill="auto"/>
            <w:noWrap/>
            <w:vAlign w:val="center"/>
            <w:hideMark/>
          </w:tcPr>
          <w:p w14:paraId="30A472D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6.4.1.</w:t>
            </w:r>
          </w:p>
        </w:tc>
        <w:tc>
          <w:tcPr>
            <w:tcW w:w="7304" w:type="dxa"/>
            <w:shd w:val="clear" w:color="auto" w:fill="auto"/>
            <w:vAlign w:val="center"/>
            <w:hideMark/>
          </w:tcPr>
          <w:p w14:paraId="2FD74667"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70B4A72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700B0322" w14:textId="77777777" w:rsidTr="00407EFC">
        <w:trPr>
          <w:trHeight w:val="20"/>
        </w:trPr>
        <w:tc>
          <w:tcPr>
            <w:tcW w:w="675" w:type="dxa"/>
            <w:vMerge w:val="restart"/>
            <w:shd w:val="clear" w:color="auto" w:fill="auto"/>
            <w:noWrap/>
            <w:vAlign w:val="center"/>
            <w:hideMark/>
          </w:tcPr>
          <w:p w14:paraId="261F3B4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6.4.2.</w:t>
            </w:r>
          </w:p>
        </w:tc>
        <w:tc>
          <w:tcPr>
            <w:tcW w:w="9239" w:type="dxa"/>
            <w:gridSpan w:val="2"/>
            <w:shd w:val="clear" w:color="auto" w:fill="auto"/>
            <w:vAlign w:val="center"/>
            <w:hideMark/>
          </w:tcPr>
          <w:p w14:paraId="1731E42B"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03565681" w14:textId="77777777" w:rsidTr="00407EFC">
        <w:trPr>
          <w:trHeight w:val="20"/>
        </w:trPr>
        <w:tc>
          <w:tcPr>
            <w:tcW w:w="675" w:type="dxa"/>
            <w:vMerge/>
            <w:shd w:val="clear" w:color="auto" w:fill="auto"/>
            <w:vAlign w:val="center"/>
            <w:hideMark/>
          </w:tcPr>
          <w:p w14:paraId="7184346C"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77DC03D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4E8C9C5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r>
      <w:tr w:rsidR="005B5238" w:rsidRPr="000228D1" w14:paraId="5776E855" w14:textId="77777777" w:rsidTr="00407EFC">
        <w:trPr>
          <w:trHeight w:val="20"/>
        </w:trPr>
        <w:tc>
          <w:tcPr>
            <w:tcW w:w="675" w:type="dxa"/>
            <w:vMerge/>
            <w:shd w:val="clear" w:color="auto" w:fill="auto"/>
            <w:vAlign w:val="center"/>
            <w:hideMark/>
          </w:tcPr>
          <w:p w14:paraId="22413C60"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3BB5FA7A"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4F56FEB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7AC4C232" w14:textId="77777777" w:rsidTr="00407EFC">
        <w:trPr>
          <w:trHeight w:val="20"/>
        </w:trPr>
        <w:tc>
          <w:tcPr>
            <w:tcW w:w="675" w:type="dxa"/>
            <w:vMerge w:val="restart"/>
            <w:shd w:val="clear" w:color="auto" w:fill="auto"/>
            <w:noWrap/>
            <w:vAlign w:val="center"/>
            <w:hideMark/>
          </w:tcPr>
          <w:p w14:paraId="07BBD8A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6.4.3.</w:t>
            </w:r>
          </w:p>
        </w:tc>
        <w:tc>
          <w:tcPr>
            <w:tcW w:w="9239" w:type="dxa"/>
            <w:gridSpan w:val="2"/>
            <w:shd w:val="clear" w:color="auto" w:fill="auto"/>
            <w:vAlign w:val="center"/>
            <w:hideMark/>
          </w:tcPr>
          <w:p w14:paraId="4C7334FE"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646EE598" w14:textId="77777777" w:rsidTr="00407EFC">
        <w:trPr>
          <w:trHeight w:val="20"/>
        </w:trPr>
        <w:tc>
          <w:tcPr>
            <w:tcW w:w="675" w:type="dxa"/>
            <w:vMerge/>
            <w:shd w:val="clear" w:color="auto" w:fill="auto"/>
            <w:vAlign w:val="center"/>
            <w:hideMark/>
          </w:tcPr>
          <w:p w14:paraId="695AF4C5"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616D061A"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2E8FF9C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w:t>
            </w:r>
          </w:p>
        </w:tc>
      </w:tr>
      <w:tr w:rsidR="005B5238" w:rsidRPr="000228D1" w14:paraId="362FE2F7" w14:textId="77777777" w:rsidTr="00407EFC">
        <w:trPr>
          <w:trHeight w:val="20"/>
        </w:trPr>
        <w:tc>
          <w:tcPr>
            <w:tcW w:w="675" w:type="dxa"/>
            <w:vMerge/>
            <w:shd w:val="clear" w:color="auto" w:fill="auto"/>
            <w:vAlign w:val="center"/>
            <w:hideMark/>
          </w:tcPr>
          <w:p w14:paraId="0D6AD3EF"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565137E3"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04D9E4E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2D8DECB7" w14:textId="77777777" w:rsidTr="00407EFC">
        <w:trPr>
          <w:trHeight w:val="20"/>
        </w:trPr>
        <w:tc>
          <w:tcPr>
            <w:tcW w:w="675" w:type="dxa"/>
            <w:vMerge/>
            <w:shd w:val="clear" w:color="auto" w:fill="auto"/>
            <w:vAlign w:val="center"/>
            <w:hideMark/>
          </w:tcPr>
          <w:p w14:paraId="6622DE2B"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62B1F98D"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60BF7F9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08C36125" w14:textId="77777777" w:rsidTr="00407EFC">
        <w:trPr>
          <w:trHeight w:val="20"/>
        </w:trPr>
        <w:tc>
          <w:tcPr>
            <w:tcW w:w="675" w:type="dxa"/>
            <w:shd w:val="clear" w:color="auto" w:fill="auto"/>
            <w:noWrap/>
            <w:vAlign w:val="center"/>
            <w:hideMark/>
          </w:tcPr>
          <w:p w14:paraId="38BEF8C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w:t>
            </w:r>
          </w:p>
        </w:tc>
        <w:tc>
          <w:tcPr>
            <w:tcW w:w="9239" w:type="dxa"/>
            <w:gridSpan w:val="2"/>
            <w:shd w:val="clear" w:color="auto" w:fill="auto"/>
            <w:vAlign w:val="center"/>
            <w:hideMark/>
          </w:tcPr>
          <w:p w14:paraId="115BC5E3"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населению категориям потребителей в объемах фактического потребления населения и приравненных к нему категорий потребителей, и объемах электроэнергии, израсходованной на места общего пользования в целях потребления на коммунально-бытовые нужды граждан и не используемой для осуществления коммерческой (профессиональной) деятельности.</w:t>
            </w:r>
          </w:p>
        </w:tc>
      </w:tr>
      <w:tr w:rsidR="005B5238" w:rsidRPr="000228D1" w14:paraId="65AB8EA3" w14:textId="77777777" w:rsidTr="00407EFC">
        <w:trPr>
          <w:trHeight w:val="20"/>
        </w:trPr>
        <w:tc>
          <w:tcPr>
            <w:tcW w:w="675" w:type="dxa"/>
            <w:shd w:val="clear" w:color="auto" w:fill="auto"/>
            <w:noWrap/>
            <w:vAlign w:val="center"/>
            <w:hideMark/>
          </w:tcPr>
          <w:p w14:paraId="4A728D73"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6.5.1.</w:t>
            </w:r>
          </w:p>
        </w:tc>
        <w:tc>
          <w:tcPr>
            <w:tcW w:w="7304" w:type="dxa"/>
            <w:shd w:val="clear" w:color="auto" w:fill="auto"/>
            <w:vAlign w:val="center"/>
            <w:hideMark/>
          </w:tcPr>
          <w:p w14:paraId="27A959C8"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26E621C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1BBEB657" w14:textId="77777777" w:rsidTr="00407EFC">
        <w:trPr>
          <w:trHeight w:val="20"/>
        </w:trPr>
        <w:tc>
          <w:tcPr>
            <w:tcW w:w="675" w:type="dxa"/>
            <w:vMerge w:val="restart"/>
            <w:shd w:val="clear" w:color="auto" w:fill="auto"/>
            <w:noWrap/>
            <w:vAlign w:val="center"/>
            <w:hideMark/>
          </w:tcPr>
          <w:p w14:paraId="018BE2E7"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6.5.2.</w:t>
            </w:r>
          </w:p>
        </w:tc>
        <w:tc>
          <w:tcPr>
            <w:tcW w:w="9239" w:type="dxa"/>
            <w:gridSpan w:val="2"/>
            <w:shd w:val="clear" w:color="auto" w:fill="auto"/>
            <w:vAlign w:val="center"/>
            <w:hideMark/>
          </w:tcPr>
          <w:p w14:paraId="6E8C69AB"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75E41A16" w14:textId="77777777" w:rsidTr="00407EFC">
        <w:trPr>
          <w:trHeight w:val="20"/>
        </w:trPr>
        <w:tc>
          <w:tcPr>
            <w:tcW w:w="675" w:type="dxa"/>
            <w:vMerge/>
            <w:shd w:val="clear" w:color="auto" w:fill="auto"/>
            <w:vAlign w:val="center"/>
            <w:hideMark/>
          </w:tcPr>
          <w:p w14:paraId="7E65F84D"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28F393DE"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237C62B9"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r>
      <w:tr w:rsidR="005B5238" w:rsidRPr="000228D1" w14:paraId="568E7B07" w14:textId="77777777" w:rsidTr="00407EFC">
        <w:trPr>
          <w:trHeight w:val="20"/>
        </w:trPr>
        <w:tc>
          <w:tcPr>
            <w:tcW w:w="675" w:type="dxa"/>
            <w:vMerge/>
            <w:shd w:val="clear" w:color="auto" w:fill="auto"/>
            <w:vAlign w:val="center"/>
            <w:hideMark/>
          </w:tcPr>
          <w:p w14:paraId="4AC9B7C0"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379B2109"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554F196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7B76F0C0" w14:textId="77777777" w:rsidTr="00407EFC">
        <w:trPr>
          <w:trHeight w:val="20"/>
        </w:trPr>
        <w:tc>
          <w:tcPr>
            <w:tcW w:w="675" w:type="dxa"/>
            <w:vMerge w:val="restart"/>
            <w:shd w:val="clear" w:color="auto" w:fill="auto"/>
            <w:noWrap/>
            <w:vAlign w:val="center"/>
            <w:hideMark/>
          </w:tcPr>
          <w:p w14:paraId="3312A9FD"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6.5.3.</w:t>
            </w:r>
          </w:p>
        </w:tc>
        <w:tc>
          <w:tcPr>
            <w:tcW w:w="9239" w:type="dxa"/>
            <w:gridSpan w:val="2"/>
            <w:shd w:val="clear" w:color="auto" w:fill="auto"/>
            <w:vAlign w:val="center"/>
            <w:hideMark/>
          </w:tcPr>
          <w:p w14:paraId="6E101EB5"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1B7E1356" w14:textId="77777777" w:rsidTr="00407EFC">
        <w:trPr>
          <w:trHeight w:val="20"/>
        </w:trPr>
        <w:tc>
          <w:tcPr>
            <w:tcW w:w="675" w:type="dxa"/>
            <w:vMerge/>
            <w:shd w:val="clear" w:color="auto" w:fill="auto"/>
            <w:vAlign w:val="center"/>
            <w:hideMark/>
          </w:tcPr>
          <w:p w14:paraId="1CFEDE47"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78A20C40"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7BBCF7DF"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w:t>
            </w:r>
          </w:p>
        </w:tc>
      </w:tr>
      <w:tr w:rsidR="005B5238" w:rsidRPr="000228D1" w14:paraId="5B09F1D1" w14:textId="77777777" w:rsidTr="00407EFC">
        <w:trPr>
          <w:trHeight w:val="20"/>
        </w:trPr>
        <w:tc>
          <w:tcPr>
            <w:tcW w:w="675" w:type="dxa"/>
            <w:vMerge/>
            <w:shd w:val="clear" w:color="auto" w:fill="auto"/>
            <w:vAlign w:val="center"/>
            <w:hideMark/>
          </w:tcPr>
          <w:p w14:paraId="4EB87E51"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16D2CC7C"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2FFB6978"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6A5BACE2" w14:textId="77777777" w:rsidTr="00407EFC">
        <w:trPr>
          <w:trHeight w:val="20"/>
        </w:trPr>
        <w:tc>
          <w:tcPr>
            <w:tcW w:w="675" w:type="dxa"/>
            <w:vMerge/>
            <w:shd w:val="clear" w:color="auto" w:fill="auto"/>
            <w:vAlign w:val="center"/>
            <w:hideMark/>
          </w:tcPr>
          <w:p w14:paraId="278EB4DF"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28BD8F9A"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0B3AD074"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2C7F4B5B" w14:textId="77777777" w:rsidTr="00407EFC">
        <w:trPr>
          <w:trHeight w:val="20"/>
        </w:trPr>
        <w:tc>
          <w:tcPr>
            <w:tcW w:w="675" w:type="dxa"/>
            <w:shd w:val="clear" w:color="auto" w:fill="auto"/>
            <w:noWrap/>
            <w:vAlign w:val="center"/>
            <w:hideMark/>
          </w:tcPr>
          <w:p w14:paraId="5A04438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6.6.</w:t>
            </w:r>
          </w:p>
        </w:tc>
        <w:tc>
          <w:tcPr>
            <w:tcW w:w="9239" w:type="dxa"/>
            <w:gridSpan w:val="2"/>
            <w:shd w:val="clear" w:color="auto" w:fill="auto"/>
            <w:vAlign w:val="center"/>
            <w:hideMark/>
          </w:tcPr>
          <w:p w14:paraId="709F5B52"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Объединения граждан, приобретающих электрическую энергию (мощность) для использования в принадлежащих им хозяйственных постройках (погреба, сараи).</w:t>
            </w:r>
          </w:p>
        </w:tc>
      </w:tr>
      <w:tr w:rsidR="005B5238" w:rsidRPr="000228D1" w14:paraId="098FCD8D" w14:textId="77777777" w:rsidTr="00407EFC">
        <w:trPr>
          <w:trHeight w:val="20"/>
        </w:trPr>
        <w:tc>
          <w:tcPr>
            <w:tcW w:w="675" w:type="dxa"/>
            <w:shd w:val="clear" w:color="auto" w:fill="auto"/>
            <w:noWrap/>
            <w:vAlign w:val="center"/>
            <w:hideMark/>
          </w:tcPr>
          <w:p w14:paraId="2A7AB18F"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239" w:type="dxa"/>
            <w:gridSpan w:val="2"/>
            <w:shd w:val="clear" w:color="auto" w:fill="auto"/>
            <w:vAlign w:val="center"/>
            <w:hideMark/>
          </w:tcPr>
          <w:p w14:paraId="3FFA8A13"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Некоммерческие объединения граждан (гаражно-строительные, гаражные кооперативы), приобретающие электрическую энергию (мощность) в целях потребления на коммунально-бытовые нужды и не используемую для осуществления коммерческой деятельности.</w:t>
            </w:r>
          </w:p>
        </w:tc>
      </w:tr>
      <w:tr w:rsidR="005B5238" w:rsidRPr="000228D1" w14:paraId="17CB8C44" w14:textId="77777777" w:rsidTr="00407EFC">
        <w:trPr>
          <w:trHeight w:val="20"/>
        </w:trPr>
        <w:tc>
          <w:tcPr>
            <w:tcW w:w="675" w:type="dxa"/>
            <w:shd w:val="clear" w:color="auto" w:fill="auto"/>
            <w:noWrap/>
            <w:vAlign w:val="center"/>
            <w:hideMark/>
          </w:tcPr>
          <w:p w14:paraId="6CCD5B1C"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6.6.1.</w:t>
            </w:r>
          </w:p>
        </w:tc>
        <w:tc>
          <w:tcPr>
            <w:tcW w:w="7304" w:type="dxa"/>
            <w:shd w:val="clear" w:color="auto" w:fill="auto"/>
            <w:vAlign w:val="center"/>
            <w:hideMark/>
          </w:tcPr>
          <w:p w14:paraId="1D2D268D"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Одноставочный тариф</w:t>
            </w:r>
          </w:p>
        </w:tc>
        <w:tc>
          <w:tcPr>
            <w:tcW w:w="1935" w:type="dxa"/>
            <w:shd w:val="clear" w:color="auto" w:fill="auto"/>
            <w:vAlign w:val="center"/>
            <w:hideMark/>
          </w:tcPr>
          <w:p w14:paraId="682CBFEB"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332341E5" w14:textId="77777777" w:rsidTr="00407EFC">
        <w:trPr>
          <w:trHeight w:val="20"/>
        </w:trPr>
        <w:tc>
          <w:tcPr>
            <w:tcW w:w="675" w:type="dxa"/>
            <w:vMerge w:val="restart"/>
            <w:shd w:val="clear" w:color="auto" w:fill="auto"/>
            <w:noWrap/>
            <w:vAlign w:val="center"/>
            <w:hideMark/>
          </w:tcPr>
          <w:p w14:paraId="76D0C3C6"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6.6.2.</w:t>
            </w:r>
          </w:p>
        </w:tc>
        <w:tc>
          <w:tcPr>
            <w:tcW w:w="9239" w:type="dxa"/>
            <w:gridSpan w:val="2"/>
            <w:shd w:val="clear" w:color="auto" w:fill="auto"/>
            <w:vAlign w:val="center"/>
            <w:hideMark/>
          </w:tcPr>
          <w:p w14:paraId="41F3702D"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двум зонам суток</w:t>
            </w:r>
          </w:p>
        </w:tc>
      </w:tr>
      <w:tr w:rsidR="005B5238" w:rsidRPr="000228D1" w14:paraId="0366E2E5" w14:textId="77777777" w:rsidTr="00407EFC">
        <w:trPr>
          <w:trHeight w:val="20"/>
        </w:trPr>
        <w:tc>
          <w:tcPr>
            <w:tcW w:w="675" w:type="dxa"/>
            <w:vMerge/>
            <w:shd w:val="clear" w:color="auto" w:fill="auto"/>
            <w:vAlign w:val="center"/>
            <w:hideMark/>
          </w:tcPr>
          <w:p w14:paraId="6AA3B5F8"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2588EBBF"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Дневная зона (пиковая и полупиковая)</w:t>
            </w:r>
          </w:p>
        </w:tc>
        <w:tc>
          <w:tcPr>
            <w:tcW w:w="1935" w:type="dxa"/>
            <w:shd w:val="clear" w:color="auto" w:fill="auto"/>
            <w:vAlign w:val="center"/>
            <w:hideMark/>
          </w:tcPr>
          <w:p w14:paraId="10C8D382"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r>
      <w:tr w:rsidR="005B5238" w:rsidRPr="000228D1" w14:paraId="46584398" w14:textId="77777777" w:rsidTr="00407EFC">
        <w:trPr>
          <w:trHeight w:val="20"/>
        </w:trPr>
        <w:tc>
          <w:tcPr>
            <w:tcW w:w="675" w:type="dxa"/>
            <w:vMerge/>
            <w:shd w:val="clear" w:color="auto" w:fill="auto"/>
            <w:vAlign w:val="center"/>
            <w:hideMark/>
          </w:tcPr>
          <w:p w14:paraId="1D1B154E"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330D07F6"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15F72BC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261923A4" w14:textId="77777777" w:rsidTr="00407EFC">
        <w:trPr>
          <w:trHeight w:val="20"/>
        </w:trPr>
        <w:tc>
          <w:tcPr>
            <w:tcW w:w="675" w:type="dxa"/>
            <w:vMerge w:val="restart"/>
            <w:shd w:val="clear" w:color="auto" w:fill="auto"/>
            <w:noWrap/>
            <w:vAlign w:val="center"/>
            <w:hideMark/>
          </w:tcPr>
          <w:p w14:paraId="4325FC2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6.6.3.</w:t>
            </w:r>
          </w:p>
        </w:tc>
        <w:tc>
          <w:tcPr>
            <w:tcW w:w="9239" w:type="dxa"/>
            <w:gridSpan w:val="2"/>
            <w:shd w:val="clear" w:color="auto" w:fill="auto"/>
            <w:vAlign w:val="center"/>
            <w:hideMark/>
          </w:tcPr>
          <w:p w14:paraId="23484203"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Одноставочный тариф, дифференцированный по трем зонам суток</w:t>
            </w:r>
          </w:p>
        </w:tc>
      </w:tr>
      <w:tr w:rsidR="005B5238" w:rsidRPr="000228D1" w14:paraId="5954BA34" w14:textId="77777777" w:rsidTr="00407EFC">
        <w:trPr>
          <w:trHeight w:val="20"/>
        </w:trPr>
        <w:tc>
          <w:tcPr>
            <w:tcW w:w="675" w:type="dxa"/>
            <w:vMerge/>
            <w:shd w:val="clear" w:color="auto" w:fill="auto"/>
            <w:vAlign w:val="center"/>
            <w:hideMark/>
          </w:tcPr>
          <w:p w14:paraId="2D79070C"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1710213E"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Пиковая зона</w:t>
            </w:r>
          </w:p>
        </w:tc>
        <w:tc>
          <w:tcPr>
            <w:tcW w:w="1935" w:type="dxa"/>
            <w:shd w:val="clear" w:color="auto" w:fill="auto"/>
            <w:vAlign w:val="center"/>
            <w:hideMark/>
          </w:tcPr>
          <w:p w14:paraId="60D7FEBE"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w:t>
            </w:r>
          </w:p>
        </w:tc>
      </w:tr>
      <w:tr w:rsidR="005B5238" w:rsidRPr="000228D1" w14:paraId="5F9C6566" w14:textId="77777777" w:rsidTr="00407EFC">
        <w:trPr>
          <w:trHeight w:val="20"/>
        </w:trPr>
        <w:tc>
          <w:tcPr>
            <w:tcW w:w="675" w:type="dxa"/>
            <w:vMerge/>
            <w:shd w:val="clear" w:color="auto" w:fill="auto"/>
            <w:vAlign w:val="center"/>
            <w:hideMark/>
          </w:tcPr>
          <w:p w14:paraId="22784E69"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7C64CCBC"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Полупиковая зона</w:t>
            </w:r>
          </w:p>
        </w:tc>
        <w:tc>
          <w:tcPr>
            <w:tcW w:w="1935" w:type="dxa"/>
            <w:shd w:val="clear" w:color="auto" w:fill="auto"/>
            <w:vAlign w:val="center"/>
            <w:hideMark/>
          </w:tcPr>
          <w:p w14:paraId="420F4A26"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w:t>
            </w:r>
          </w:p>
        </w:tc>
      </w:tr>
      <w:tr w:rsidR="005B5238" w:rsidRPr="000228D1" w14:paraId="452AAAD1" w14:textId="77777777" w:rsidTr="00407EFC">
        <w:trPr>
          <w:trHeight w:val="20"/>
        </w:trPr>
        <w:tc>
          <w:tcPr>
            <w:tcW w:w="675" w:type="dxa"/>
            <w:vMerge/>
            <w:shd w:val="clear" w:color="auto" w:fill="auto"/>
            <w:vAlign w:val="center"/>
            <w:hideMark/>
          </w:tcPr>
          <w:p w14:paraId="0DEAF2D8" w14:textId="77777777" w:rsidR="00407EFC" w:rsidRPr="000228D1" w:rsidRDefault="00407EFC" w:rsidP="00407EFC">
            <w:pPr>
              <w:spacing w:line="240" w:lineRule="auto"/>
              <w:ind w:firstLine="0"/>
              <w:jc w:val="left"/>
              <w:rPr>
                <w:rFonts w:eastAsia="Times New Roman" w:cs="Times New Roman"/>
                <w:sz w:val="18"/>
                <w:szCs w:val="18"/>
                <w:lang w:eastAsia="ru-RU"/>
              </w:rPr>
            </w:pPr>
          </w:p>
        </w:tc>
        <w:tc>
          <w:tcPr>
            <w:tcW w:w="7304" w:type="dxa"/>
            <w:shd w:val="clear" w:color="auto" w:fill="auto"/>
            <w:vAlign w:val="center"/>
            <w:hideMark/>
          </w:tcPr>
          <w:p w14:paraId="0972F475" w14:textId="77777777" w:rsidR="00407EFC" w:rsidRPr="000228D1" w:rsidRDefault="00407EFC" w:rsidP="00407EF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Ночная зона</w:t>
            </w:r>
          </w:p>
        </w:tc>
        <w:tc>
          <w:tcPr>
            <w:tcW w:w="1935" w:type="dxa"/>
            <w:shd w:val="clear" w:color="auto" w:fill="auto"/>
            <w:vAlign w:val="center"/>
            <w:hideMark/>
          </w:tcPr>
          <w:p w14:paraId="1A18D185" w14:textId="77777777" w:rsidR="00407EFC" w:rsidRPr="000228D1" w:rsidRDefault="00407EFC" w:rsidP="00407EF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0,35</w:t>
            </w:r>
          </w:p>
        </w:tc>
      </w:tr>
      <w:tr w:rsidR="005B5238" w:rsidRPr="000228D1" w14:paraId="2AFE3C5F" w14:textId="77777777" w:rsidTr="00407EFC">
        <w:trPr>
          <w:trHeight w:val="20"/>
        </w:trPr>
        <w:tc>
          <w:tcPr>
            <w:tcW w:w="9916" w:type="dxa"/>
            <w:gridSpan w:val="3"/>
            <w:shd w:val="clear" w:color="auto" w:fill="auto"/>
            <w:vAlign w:val="center"/>
            <w:hideMark/>
          </w:tcPr>
          <w:p w14:paraId="10E7E30E"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____________________</w:t>
            </w:r>
          </w:p>
        </w:tc>
      </w:tr>
      <w:tr w:rsidR="00407EFC" w:rsidRPr="000228D1" w14:paraId="2D61336F" w14:textId="77777777" w:rsidTr="00407EFC">
        <w:trPr>
          <w:trHeight w:val="20"/>
        </w:trPr>
        <w:tc>
          <w:tcPr>
            <w:tcW w:w="9916" w:type="dxa"/>
            <w:gridSpan w:val="3"/>
            <w:shd w:val="clear" w:color="auto" w:fill="auto"/>
            <w:vAlign w:val="center"/>
            <w:hideMark/>
          </w:tcPr>
          <w:p w14:paraId="765EC966" w14:textId="77777777" w:rsidR="00407EFC" w:rsidRPr="000228D1" w:rsidRDefault="00407EFC" w:rsidP="00407EFC">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В соответствии с постановлением Правительства Российской Федерации от 14.11.2022 № 2053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Об особенностях индексации регулируемых цен (тарифов) с 1 декабря 2022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по 31 декабря 2023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и о внесении изменений в некоторые акты Правительства Российской Федерации</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тарифы, установленные на 2023 год, действуют с 1 декабря 2022 года по 31 декабря 2023 года. Тарифы установлены без календарной разбивки.</w:t>
            </w:r>
          </w:p>
        </w:tc>
      </w:tr>
    </w:tbl>
    <w:p w14:paraId="04FEFA07" w14:textId="77777777" w:rsidR="00407EFC" w:rsidRPr="000228D1" w:rsidRDefault="00407EFC" w:rsidP="00407EFC">
      <w:pPr>
        <w:pStyle w:val="af1"/>
        <w:tabs>
          <w:tab w:val="left" w:pos="567"/>
        </w:tabs>
        <w:ind w:left="0"/>
        <w:contextualSpacing w:val="0"/>
        <w:jc w:val="center"/>
        <w:rPr>
          <w:rFonts w:eastAsia="Calibri" w:cs="Times New Roman"/>
          <w:szCs w:val="24"/>
        </w:rPr>
      </w:pPr>
    </w:p>
    <w:p w14:paraId="44CA83B5" w14:textId="77777777" w:rsidR="00407EFC" w:rsidRPr="000228D1" w:rsidRDefault="00407EFC" w:rsidP="00407EFC">
      <w:pPr>
        <w:pStyle w:val="af1"/>
        <w:tabs>
          <w:tab w:val="left" w:pos="567"/>
        </w:tabs>
        <w:spacing w:line="240" w:lineRule="auto"/>
        <w:ind w:left="0"/>
        <w:contextualSpacing w:val="0"/>
        <w:rPr>
          <w:rFonts w:eastAsia="Calibri" w:cs="Times New Roman"/>
          <w:szCs w:val="24"/>
        </w:rPr>
      </w:pPr>
      <w:r w:rsidRPr="000228D1">
        <w:rPr>
          <w:rFonts w:eastAsia="Calibri" w:cs="Times New Roman"/>
          <w:szCs w:val="24"/>
        </w:rPr>
        <w:t xml:space="preserve">Тарифы на услуги по передаче электрической энергии для взаиморасчетов между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 xml:space="preserve"> и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(установлены приказом министерства тарифной политики Красноярского края от 23.11.2022 № 101-э)</w:t>
      </w:r>
    </w:p>
    <w:p w14:paraId="282B9431" w14:textId="77777777" w:rsidR="005F7040" w:rsidRPr="000228D1" w:rsidRDefault="005F7040" w:rsidP="00407EFC">
      <w:pPr>
        <w:spacing w:line="240" w:lineRule="auto"/>
        <w:jc w:val="center"/>
        <w:rPr>
          <w:szCs w:val="24"/>
        </w:rPr>
      </w:pPr>
    </w:p>
    <w:p w14:paraId="2AE0E2AF" w14:textId="17F274C4" w:rsidR="00407EFC" w:rsidRPr="000228D1" w:rsidRDefault="005F7040" w:rsidP="00407EFC">
      <w:pPr>
        <w:spacing w:line="240" w:lineRule="auto"/>
        <w:jc w:val="center"/>
        <w:rPr>
          <w:rFonts w:eastAsia="Calibri" w:cs="Times New Roman"/>
          <w:szCs w:val="24"/>
        </w:rPr>
      </w:pPr>
      <w:bookmarkStart w:id="24" w:name="_Toc136338207"/>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7</w:t>
      </w:r>
      <w:r w:rsidRPr="000228D1">
        <w:rPr>
          <w:szCs w:val="24"/>
        </w:rPr>
        <w:fldChar w:fldCharType="end"/>
      </w:r>
      <w:r w:rsidRPr="000228D1">
        <w:rPr>
          <w:szCs w:val="24"/>
        </w:rPr>
        <w:t xml:space="preserve"> - </w:t>
      </w:r>
      <w:r w:rsidR="00407EFC" w:rsidRPr="000228D1">
        <w:rPr>
          <w:rFonts w:eastAsia="Calibri" w:cs="Times New Roman"/>
          <w:szCs w:val="24"/>
        </w:rPr>
        <w:t xml:space="preserve">Тарифы на услуги по передаче электрической энергии для взаиморасчетов между МУП </w:t>
      </w:r>
      <w:r w:rsidR="007B150C" w:rsidRPr="000228D1">
        <w:rPr>
          <w:rFonts w:eastAsia="Calibri" w:cs="Times New Roman"/>
          <w:szCs w:val="24"/>
        </w:rPr>
        <w:t>«</w:t>
      </w:r>
      <w:r w:rsidR="00407EFC" w:rsidRPr="000228D1">
        <w:rPr>
          <w:rFonts w:eastAsia="Calibri" w:cs="Times New Roman"/>
          <w:szCs w:val="24"/>
        </w:rPr>
        <w:t>КОС</w:t>
      </w:r>
      <w:r w:rsidR="007B150C" w:rsidRPr="000228D1">
        <w:rPr>
          <w:rFonts w:eastAsia="Calibri" w:cs="Times New Roman"/>
          <w:szCs w:val="24"/>
        </w:rPr>
        <w:t>»</w:t>
      </w:r>
      <w:r w:rsidR="00407EFC" w:rsidRPr="000228D1">
        <w:rPr>
          <w:rFonts w:eastAsia="Calibri" w:cs="Times New Roman"/>
          <w:szCs w:val="24"/>
        </w:rPr>
        <w:t xml:space="preserve"> и АО </w:t>
      </w:r>
      <w:r w:rsidR="007B150C" w:rsidRPr="000228D1">
        <w:rPr>
          <w:rFonts w:eastAsia="Calibri" w:cs="Times New Roman"/>
          <w:szCs w:val="24"/>
        </w:rPr>
        <w:t>«</w:t>
      </w:r>
      <w:r w:rsidR="00407EFC" w:rsidRPr="000228D1">
        <w:rPr>
          <w:rFonts w:eastAsia="Calibri" w:cs="Times New Roman"/>
          <w:szCs w:val="24"/>
        </w:rPr>
        <w:t>НТЭК</w:t>
      </w:r>
      <w:r w:rsidR="007B150C" w:rsidRPr="000228D1">
        <w:rPr>
          <w:rFonts w:eastAsia="Calibri" w:cs="Times New Roman"/>
          <w:szCs w:val="24"/>
        </w:rPr>
        <w:t>»</w:t>
      </w:r>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9"/>
        <w:gridCol w:w="1652"/>
        <w:gridCol w:w="1652"/>
        <w:gridCol w:w="1652"/>
      </w:tblGrid>
      <w:tr w:rsidR="005B5238" w:rsidRPr="000228D1" w14:paraId="503AE481" w14:textId="77777777" w:rsidTr="00407EFC">
        <w:trPr>
          <w:trHeight w:val="20"/>
        </w:trPr>
        <w:tc>
          <w:tcPr>
            <w:tcW w:w="4501" w:type="dxa"/>
            <w:vMerge w:val="restart"/>
            <w:shd w:val="clear" w:color="auto" w:fill="auto"/>
            <w:vAlign w:val="center"/>
            <w:hideMark/>
          </w:tcPr>
          <w:p w14:paraId="106526F9" w14:textId="77777777" w:rsidR="00407EFC" w:rsidRPr="000228D1" w:rsidRDefault="00407EFC" w:rsidP="00407EFC">
            <w:pPr>
              <w:spacing w:line="240" w:lineRule="auto"/>
              <w:ind w:firstLine="0"/>
              <w:jc w:val="center"/>
              <w:rPr>
                <w:rFonts w:cs="Times New Roman"/>
                <w:sz w:val="18"/>
                <w:szCs w:val="18"/>
              </w:rPr>
            </w:pPr>
            <w:r w:rsidRPr="000228D1">
              <w:rPr>
                <w:rFonts w:cs="Times New Roman"/>
                <w:sz w:val="18"/>
                <w:szCs w:val="18"/>
              </w:rPr>
              <w:t>Вид тарифа</w:t>
            </w:r>
          </w:p>
        </w:tc>
        <w:tc>
          <w:tcPr>
            <w:tcW w:w="5070" w:type="dxa"/>
            <w:gridSpan w:val="3"/>
            <w:shd w:val="clear" w:color="auto" w:fill="auto"/>
            <w:vAlign w:val="center"/>
            <w:hideMark/>
          </w:tcPr>
          <w:p w14:paraId="1394D84E" w14:textId="77777777" w:rsidR="00407EFC" w:rsidRPr="000228D1" w:rsidRDefault="00407EFC" w:rsidP="00407EFC">
            <w:pPr>
              <w:spacing w:line="240" w:lineRule="auto"/>
              <w:ind w:firstLine="0"/>
              <w:jc w:val="center"/>
              <w:rPr>
                <w:rFonts w:cs="Times New Roman"/>
                <w:sz w:val="18"/>
                <w:szCs w:val="18"/>
              </w:rPr>
            </w:pPr>
            <w:r w:rsidRPr="000228D1">
              <w:rPr>
                <w:rFonts w:cs="Times New Roman"/>
                <w:sz w:val="18"/>
                <w:szCs w:val="18"/>
              </w:rPr>
              <w:t>Тарифы</w:t>
            </w:r>
          </w:p>
        </w:tc>
      </w:tr>
      <w:tr w:rsidR="005B5238" w:rsidRPr="000228D1" w14:paraId="31B6EA30" w14:textId="77777777" w:rsidTr="00407EFC">
        <w:trPr>
          <w:trHeight w:val="20"/>
        </w:trPr>
        <w:tc>
          <w:tcPr>
            <w:tcW w:w="4501" w:type="dxa"/>
            <w:vMerge/>
            <w:vAlign w:val="center"/>
            <w:hideMark/>
          </w:tcPr>
          <w:p w14:paraId="7E5CFD3B" w14:textId="77777777" w:rsidR="00407EFC" w:rsidRPr="000228D1" w:rsidRDefault="00407EFC" w:rsidP="00407EFC">
            <w:pPr>
              <w:spacing w:line="240" w:lineRule="auto"/>
              <w:ind w:firstLine="0"/>
              <w:rPr>
                <w:rFonts w:cs="Times New Roman"/>
                <w:sz w:val="18"/>
                <w:szCs w:val="18"/>
              </w:rPr>
            </w:pPr>
          </w:p>
        </w:tc>
        <w:tc>
          <w:tcPr>
            <w:tcW w:w="3380" w:type="dxa"/>
            <w:gridSpan w:val="2"/>
            <w:shd w:val="clear" w:color="auto" w:fill="auto"/>
            <w:vAlign w:val="center"/>
            <w:hideMark/>
          </w:tcPr>
          <w:p w14:paraId="506BAE81" w14:textId="77777777" w:rsidR="00407EFC" w:rsidRPr="000228D1" w:rsidRDefault="00407EFC" w:rsidP="00407EFC">
            <w:pPr>
              <w:spacing w:line="240" w:lineRule="auto"/>
              <w:ind w:firstLine="0"/>
              <w:jc w:val="center"/>
              <w:rPr>
                <w:rFonts w:cs="Times New Roman"/>
                <w:sz w:val="18"/>
                <w:szCs w:val="18"/>
              </w:rPr>
            </w:pPr>
            <w:r w:rsidRPr="000228D1">
              <w:rPr>
                <w:rFonts w:cs="Times New Roman"/>
                <w:sz w:val="18"/>
                <w:szCs w:val="18"/>
              </w:rPr>
              <w:t>Двухставочный тариф</w:t>
            </w:r>
          </w:p>
        </w:tc>
        <w:tc>
          <w:tcPr>
            <w:tcW w:w="1690" w:type="dxa"/>
            <w:vMerge w:val="restart"/>
            <w:shd w:val="clear" w:color="auto" w:fill="auto"/>
            <w:vAlign w:val="center"/>
            <w:hideMark/>
          </w:tcPr>
          <w:p w14:paraId="4E125E42" w14:textId="77777777" w:rsidR="00407EFC" w:rsidRPr="000228D1" w:rsidRDefault="00407EFC" w:rsidP="00407EFC">
            <w:pPr>
              <w:spacing w:line="240" w:lineRule="auto"/>
              <w:ind w:firstLine="0"/>
              <w:jc w:val="center"/>
              <w:rPr>
                <w:rFonts w:cs="Times New Roman"/>
                <w:sz w:val="18"/>
                <w:szCs w:val="18"/>
              </w:rPr>
            </w:pPr>
            <w:r w:rsidRPr="000228D1">
              <w:rPr>
                <w:rFonts w:cs="Times New Roman"/>
                <w:sz w:val="18"/>
                <w:szCs w:val="18"/>
              </w:rPr>
              <w:t>Одноставочный тариф</w:t>
            </w:r>
          </w:p>
        </w:tc>
      </w:tr>
      <w:tr w:rsidR="005B5238" w:rsidRPr="000228D1" w14:paraId="25FC908B" w14:textId="77777777" w:rsidTr="00407EFC">
        <w:trPr>
          <w:trHeight w:val="20"/>
        </w:trPr>
        <w:tc>
          <w:tcPr>
            <w:tcW w:w="4501" w:type="dxa"/>
            <w:vMerge/>
            <w:vAlign w:val="center"/>
            <w:hideMark/>
          </w:tcPr>
          <w:p w14:paraId="5142EF9B" w14:textId="77777777" w:rsidR="00407EFC" w:rsidRPr="000228D1" w:rsidRDefault="00407EFC" w:rsidP="00407EFC">
            <w:pPr>
              <w:spacing w:line="240" w:lineRule="auto"/>
              <w:ind w:firstLine="0"/>
              <w:rPr>
                <w:rFonts w:cs="Times New Roman"/>
                <w:sz w:val="18"/>
                <w:szCs w:val="18"/>
              </w:rPr>
            </w:pPr>
          </w:p>
        </w:tc>
        <w:tc>
          <w:tcPr>
            <w:tcW w:w="1690" w:type="dxa"/>
            <w:shd w:val="clear" w:color="auto" w:fill="auto"/>
            <w:vAlign w:val="center"/>
            <w:hideMark/>
          </w:tcPr>
          <w:p w14:paraId="0FEEE1AE" w14:textId="77777777" w:rsidR="00407EFC" w:rsidRPr="000228D1" w:rsidRDefault="00407EFC" w:rsidP="00407EFC">
            <w:pPr>
              <w:spacing w:line="240" w:lineRule="auto"/>
              <w:ind w:firstLine="0"/>
              <w:jc w:val="center"/>
              <w:rPr>
                <w:rFonts w:cs="Times New Roman"/>
                <w:sz w:val="18"/>
                <w:szCs w:val="18"/>
              </w:rPr>
            </w:pPr>
            <w:r w:rsidRPr="000228D1">
              <w:rPr>
                <w:rFonts w:cs="Times New Roman"/>
                <w:sz w:val="18"/>
                <w:szCs w:val="18"/>
              </w:rPr>
              <w:t>ставка на содержание электрических сетей</w:t>
            </w:r>
          </w:p>
        </w:tc>
        <w:tc>
          <w:tcPr>
            <w:tcW w:w="1690" w:type="dxa"/>
            <w:shd w:val="clear" w:color="auto" w:fill="auto"/>
            <w:vAlign w:val="center"/>
            <w:hideMark/>
          </w:tcPr>
          <w:p w14:paraId="5A5497EB" w14:textId="77777777" w:rsidR="00407EFC" w:rsidRPr="000228D1" w:rsidRDefault="00407EFC" w:rsidP="00407EFC">
            <w:pPr>
              <w:spacing w:line="240" w:lineRule="auto"/>
              <w:ind w:firstLine="0"/>
              <w:jc w:val="center"/>
              <w:rPr>
                <w:rFonts w:cs="Times New Roman"/>
                <w:sz w:val="18"/>
                <w:szCs w:val="18"/>
              </w:rPr>
            </w:pPr>
            <w:r w:rsidRPr="000228D1">
              <w:rPr>
                <w:rFonts w:cs="Times New Roman"/>
                <w:sz w:val="18"/>
                <w:szCs w:val="18"/>
              </w:rPr>
              <w:t>ставка на оплату технологического расхода (потерь)</w:t>
            </w:r>
          </w:p>
        </w:tc>
        <w:tc>
          <w:tcPr>
            <w:tcW w:w="1690" w:type="dxa"/>
            <w:vMerge/>
            <w:vAlign w:val="center"/>
            <w:hideMark/>
          </w:tcPr>
          <w:p w14:paraId="7A54E5B0" w14:textId="77777777" w:rsidR="00407EFC" w:rsidRPr="000228D1" w:rsidRDefault="00407EFC" w:rsidP="00407EFC">
            <w:pPr>
              <w:spacing w:line="240" w:lineRule="auto"/>
              <w:ind w:firstLine="0"/>
              <w:rPr>
                <w:rFonts w:cs="Times New Roman"/>
                <w:sz w:val="18"/>
                <w:szCs w:val="18"/>
              </w:rPr>
            </w:pPr>
          </w:p>
        </w:tc>
      </w:tr>
      <w:tr w:rsidR="005B5238" w:rsidRPr="000228D1" w14:paraId="10AB8374" w14:textId="77777777" w:rsidTr="00407EFC">
        <w:trPr>
          <w:trHeight w:val="20"/>
        </w:trPr>
        <w:tc>
          <w:tcPr>
            <w:tcW w:w="4501" w:type="dxa"/>
            <w:vMerge/>
            <w:vAlign w:val="center"/>
            <w:hideMark/>
          </w:tcPr>
          <w:p w14:paraId="6541E4DC" w14:textId="77777777" w:rsidR="00407EFC" w:rsidRPr="000228D1" w:rsidRDefault="00407EFC" w:rsidP="00407EFC">
            <w:pPr>
              <w:spacing w:line="240" w:lineRule="auto"/>
              <w:ind w:firstLine="0"/>
              <w:rPr>
                <w:rFonts w:cs="Times New Roman"/>
                <w:sz w:val="18"/>
                <w:szCs w:val="18"/>
              </w:rPr>
            </w:pPr>
          </w:p>
        </w:tc>
        <w:tc>
          <w:tcPr>
            <w:tcW w:w="1690" w:type="dxa"/>
            <w:shd w:val="clear" w:color="auto" w:fill="auto"/>
            <w:vAlign w:val="center"/>
            <w:hideMark/>
          </w:tcPr>
          <w:p w14:paraId="2BF5A6E3" w14:textId="77777777" w:rsidR="00407EFC" w:rsidRPr="000228D1" w:rsidRDefault="00407EFC" w:rsidP="00407EFC">
            <w:pPr>
              <w:spacing w:line="240" w:lineRule="auto"/>
              <w:ind w:firstLine="0"/>
              <w:jc w:val="center"/>
              <w:rPr>
                <w:rFonts w:cs="Times New Roman"/>
                <w:sz w:val="18"/>
                <w:szCs w:val="18"/>
              </w:rPr>
            </w:pPr>
            <w:r w:rsidRPr="000228D1">
              <w:rPr>
                <w:rFonts w:cs="Times New Roman"/>
                <w:sz w:val="18"/>
                <w:szCs w:val="18"/>
              </w:rPr>
              <w:t>руб./МВт.мес (без НДС)</w:t>
            </w:r>
          </w:p>
        </w:tc>
        <w:tc>
          <w:tcPr>
            <w:tcW w:w="1690" w:type="dxa"/>
            <w:shd w:val="clear" w:color="auto" w:fill="auto"/>
            <w:vAlign w:val="center"/>
            <w:hideMark/>
          </w:tcPr>
          <w:p w14:paraId="0A101993" w14:textId="77777777" w:rsidR="00407EFC" w:rsidRPr="000228D1" w:rsidRDefault="00407EFC" w:rsidP="00407EFC">
            <w:pPr>
              <w:spacing w:line="240" w:lineRule="auto"/>
              <w:ind w:firstLine="0"/>
              <w:jc w:val="center"/>
              <w:rPr>
                <w:rFonts w:cs="Times New Roman"/>
                <w:sz w:val="18"/>
                <w:szCs w:val="18"/>
              </w:rPr>
            </w:pPr>
            <w:r w:rsidRPr="000228D1">
              <w:rPr>
                <w:rFonts w:cs="Times New Roman"/>
                <w:sz w:val="18"/>
                <w:szCs w:val="18"/>
              </w:rPr>
              <w:t>руб./МВт·ч (без НДС)</w:t>
            </w:r>
          </w:p>
        </w:tc>
        <w:tc>
          <w:tcPr>
            <w:tcW w:w="1690" w:type="dxa"/>
            <w:shd w:val="clear" w:color="auto" w:fill="auto"/>
            <w:vAlign w:val="center"/>
            <w:hideMark/>
          </w:tcPr>
          <w:p w14:paraId="26B1DE57" w14:textId="77777777" w:rsidR="00407EFC" w:rsidRPr="000228D1" w:rsidRDefault="00407EFC" w:rsidP="00407EFC">
            <w:pPr>
              <w:spacing w:line="240" w:lineRule="auto"/>
              <w:ind w:firstLine="0"/>
              <w:jc w:val="center"/>
              <w:rPr>
                <w:rFonts w:cs="Times New Roman"/>
                <w:sz w:val="18"/>
                <w:szCs w:val="18"/>
              </w:rPr>
            </w:pPr>
            <w:r w:rsidRPr="000228D1">
              <w:rPr>
                <w:rFonts w:cs="Times New Roman"/>
                <w:sz w:val="18"/>
                <w:szCs w:val="18"/>
              </w:rPr>
              <w:t>руб./МВт·ч (без НДС)</w:t>
            </w:r>
          </w:p>
        </w:tc>
      </w:tr>
      <w:tr w:rsidR="00407EFC" w:rsidRPr="000228D1" w14:paraId="02A10308" w14:textId="77777777" w:rsidTr="00407EFC">
        <w:trPr>
          <w:trHeight w:val="20"/>
        </w:trPr>
        <w:tc>
          <w:tcPr>
            <w:tcW w:w="4501" w:type="dxa"/>
            <w:shd w:val="clear" w:color="auto" w:fill="auto"/>
            <w:vAlign w:val="center"/>
            <w:hideMark/>
          </w:tcPr>
          <w:p w14:paraId="1EDEB66F" w14:textId="77777777" w:rsidR="00407EFC" w:rsidRPr="000228D1" w:rsidRDefault="00407EFC" w:rsidP="00407EFC">
            <w:pPr>
              <w:spacing w:line="240" w:lineRule="auto"/>
              <w:ind w:firstLine="0"/>
              <w:rPr>
                <w:rFonts w:cs="Times New Roman"/>
                <w:sz w:val="18"/>
                <w:szCs w:val="18"/>
              </w:rPr>
            </w:pPr>
            <w:r w:rsidRPr="000228D1">
              <w:rPr>
                <w:rFonts w:cs="Times New Roman"/>
                <w:sz w:val="18"/>
                <w:szCs w:val="18"/>
              </w:rPr>
              <w:t xml:space="preserve">Тарифы на услуги по передаче электрической энергии </w:t>
            </w:r>
          </w:p>
        </w:tc>
        <w:tc>
          <w:tcPr>
            <w:tcW w:w="1690" w:type="dxa"/>
            <w:shd w:val="clear" w:color="auto" w:fill="auto"/>
            <w:vAlign w:val="center"/>
            <w:hideMark/>
          </w:tcPr>
          <w:p w14:paraId="61098A20" w14:textId="77777777" w:rsidR="00407EFC" w:rsidRPr="000228D1" w:rsidRDefault="00407EFC" w:rsidP="00407EFC">
            <w:pPr>
              <w:spacing w:line="240" w:lineRule="auto"/>
              <w:ind w:firstLine="0"/>
              <w:jc w:val="center"/>
              <w:rPr>
                <w:rFonts w:cs="Times New Roman"/>
                <w:sz w:val="18"/>
                <w:szCs w:val="18"/>
              </w:rPr>
            </w:pPr>
            <w:r w:rsidRPr="000228D1">
              <w:rPr>
                <w:rFonts w:cs="Times New Roman"/>
                <w:sz w:val="18"/>
                <w:szCs w:val="18"/>
              </w:rPr>
              <w:t>211 355,16</w:t>
            </w:r>
          </w:p>
        </w:tc>
        <w:tc>
          <w:tcPr>
            <w:tcW w:w="1690" w:type="dxa"/>
            <w:shd w:val="clear" w:color="auto" w:fill="auto"/>
            <w:vAlign w:val="center"/>
            <w:hideMark/>
          </w:tcPr>
          <w:p w14:paraId="4604EA9B" w14:textId="77777777" w:rsidR="00407EFC" w:rsidRPr="000228D1" w:rsidRDefault="00407EFC" w:rsidP="00407EFC">
            <w:pPr>
              <w:spacing w:line="240" w:lineRule="auto"/>
              <w:ind w:firstLine="0"/>
              <w:jc w:val="center"/>
              <w:rPr>
                <w:rFonts w:cs="Times New Roman"/>
                <w:sz w:val="18"/>
                <w:szCs w:val="18"/>
              </w:rPr>
            </w:pPr>
            <w:r w:rsidRPr="000228D1">
              <w:rPr>
                <w:rFonts w:cs="Times New Roman"/>
                <w:sz w:val="18"/>
                <w:szCs w:val="18"/>
              </w:rPr>
              <w:t>65,37</w:t>
            </w:r>
          </w:p>
        </w:tc>
        <w:tc>
          <w:tcPr>
            <w:tcW w:w="1690" w:type="dxa"/>
            <w:shd w:val="clear" w:color="auto" w:fill="auto"/>
            <w:noWrap/>
            <w:vAlign w:val="center"/>
            <w:hideMark/>
          </w:tcPr>
          <w:p w14:paraId="45A91540" w14:textId="77777777" w:rsidR="00407EFC" w:rsidRPr="000228D1" w:rsidRDefault="00407EFC" w:rsidP="00407EFC">
            <w:pPr>
              <w:spacing w:line="240" w:lineRule="auto"/>
              <w:ind w:firstLine="0"/>
              <w:jc w:val="center"/>
              <w:rPr>
                <w:rFonts w:cs="Times New Roman"/>
                <w:sz w:val="18"/>
                <w:szCs w:val="18"/>
              </w:rPr>
            </w:pPr>
            <w:r w:rsidRPr="000228D1">
              <w:rPr>
                <w:rFonts w:cs="Times New Roman"/>
                <w:sz w:val="18"/>
                <w:szCs w:val="18"/>
              </w:rPr>
              <w:t>482,46</w:t>
            </w:r>
          </w:p>
        </w:tc>
      </w:tr>
    </w:tbl>
    <w:p w14:paraId="75FE0805" w14:textId="77777777" w:rsidR="00407EFC" w:rsidRPr="000228D1" w:rsidRDefault="00407EFC" w:rsidP="00407EFC">
      <w:pPr>
        <w:rPr>
          <w:szCs w:val="24"/>
        </w:rPr>
      </w:pPr>
    </w:p>
    <w:p w14:paraId="2D8697EA" w14:textId="77777777" w:rsidR="00407EFC" w:rsidRPr="000228D1" w:rsidRDefault="00407EFC" w:rsidP="00407EFC">
      <w:pPr>
        <w:spacing w:line="240" w:lineRule="auto"/>
        <w:rPr>
          <w:szCs w:val="24"/>
        </w:rPr>
      </w:pPr>
      <w:r w:rsidRPr="000228D1">
        <w:rPr>
          <w:szCs w:val="24"/>
        </w:rPr>
        <w:lastRenderedPageBreak/>
        <w:t>Плата за технологическое присоединение к электрическим сетям установлены приказом министерства тарифной политики Красноярского края от 18.11.2022 № 82-э, который расположен на сайте http://www.krskstate.ru/docs/0/doc/91416</w:t>
      </w:r>
    </w:p>
    <w:p w14:paraId="1F7EAC60" w14:textId="77777777" w:rsidR="00407EFC" w:rsidRPr="000228D1" w:rsidRDefault="00407EFC" w:rsidP="00407EFC">
      <w:pPr>
        <w:spacing w:line="240" w:lineRule="auto"/>
        <w:rPr>
          <w:rFonts w:eastAsia="Calibri" w:cs="Times New Roman"/>
          <w:szCs w:val="24"/>
        </w:rPr>
      </w:pPr>
    </w:p>
    <w:p w14:paraId="59A79379" w14:textId="77777777" w:rsidR="00407EFC" w:rsidRPr="000228D1" w:rsidRDefault="00407EFC" w:rsidP="00407EFC">
      <w:pPr>
        <w:spacing w:line="240" w:lineRule="auto"/>
        <w:rPr>
          <w:rFonts w:eastAsia="Calibri" w:cs="Times New Roman"/>
          <w:szCs w:val="24"/>
        </w:rPr>
      </w:pPr>
      <w:r w:rsidRPr="000228D1">
        <w:rPr>
          <w:rFonts w:eastAsia="Calibri" w:cs="Times New Roman"/>
          <w:szCs w:val="24"/>
        </w:rPr>
        <w:t>Анализ развития и функционирования электросетевого комплекса выявил основные проблемы существующего состояния электрических сетей, которые требуют решения в ближайшей перспективе, а также на которые стоит обратить внимание при проведении реконструкции или нового строительства. К ним относятся:</w:t>
      </w:r>
    </w:p>
    <w:p w14:paraId="0CD1766E" w14:textId="77777777" w:rsidR="00407EFC" w:rsidRPr="000228D1" w:rsidRDefault="00407EFC" w:rsidP="00407EFC">
      <w:pPr>
        <w:spacing w:line="240" w:lineRule="auto"/>
        <w:rPr>
          <w:rFonts w:eastAsia="Calibri" w:cs="Times New Roman"/>
          <w:szCs w:val="24"/>
        </w:rPr>
      </w:pPr>
      <w:r w:rsidRPr="000228D1">
        <w:rPr>
          <w:rFonts w:eastAsia="Calibri" w:cs="Times New Roman"/>
          <w:szCs w:val="24"/>
        </w:rPr>
        <w:t>- высокая степень износа электрических сетей;</w:t>
      </w:r>
    </w:p>
    <w:p w14:paraId="5AB91BE6" w14:textId="77777777" w:rsidR="00407EFC" w:rsidRPr="000228D1" w:rsidRDefault="00407EFC" w:rsidP="00407EFC">
      <w:pPr>
        <w:spacing w:line="240" w:lineRule="auto"/>
        <w:rPr>
          <w:rFonts w:eastAsia="Calibri" w:cs="Times New Roman"/>
          <w:szCs w:val="24"/>
        </w:rPr>
      </w:pPr>
      <w:r w:rsidRPr="000228D1">
        <w:rPr>
          <w:rFonts w:eastAsia="Calibri" w:cs="Times New Roman"/>
          <w:szCs w:val="24"/>
        </w:rPr>
        <w:t>- наличие энергоузлов (энергорайонов), в которых при расчетных условиях возникают риски выхода параметров электроэнергетических режимов из области допустимых значений;</w:t>
      </w:r>
    </w:p>
    <w:p w14:paraId="0A701A67" w14:textId="77777777" w:rsidR="00407EFC" w:rsidRPr="000228D1" w:rsidRDefault="00407EFC" w:rsidP="00407EFC">
      <w:pPr>
        <w:spacing w:line="240" w:lineRule="auto"/>
        <w:rPr>
          <w:rFonts w:eastAsia="Calibri" w:cs="Times New Roman"/>
          <w:szCs w:val="24"/>
        </w:rPr>
      </w:pPr>
      <w:r w:rsidRPr="000228D1">
        <w:rPr>
          <w:rFonts w:eastAsia="Calibri" w:cs="Times New Roman"/>
          <w:szCs w:val="24"/>
        </w:rPr>
        <w:t>- высокая степень загрузки части центров питания 35 - 110 кВ, превышающая допустимые параметры.</w:t>
      </w:r>
    </w:p>
    <w:p w14:paraId="09B19EB7" w14:textId="77777777" w:rsidR="00542F7F" w:rsidRPr="000228D1" w:rsidRDefault="00407EFC" w:rsidP="00407EFC">
      <w:pPr>
        <w:spacing w:line="240" w:lineRule="auto"/>
        <w:rPr>
          <w:rFonts w:eastAsia="Calibri" w:cs="Times New Roman"/>
          <w:szCs w:val="24"/>
        </w:rPr>
      </w:pPr>
      <w:r w:rsidRPr="000228D1">
        <w:rPr>
          <w:rFonts w:eastAsia="Calibri" w:cs="Times New Roman"/>
          <w:szCs w:val="24"/>
        </w:rPr>
        <w:t>Важнейшей проблемой электросетевого комплекса является прогрессирующий моральный и физический износ основных фондов, опережающий темпы реконструкции и технического перевооружения электросетевого оборудования.</w:t>
      </w:r>
    </w:p>
    <w:p w14:paraId="7E2275EB" w14:textId="77777777" w:rsidR="008F3A40" w:rsidRPr="000228D1" w:rsidRDefault="008F3A40" w:rsidP="008F3A40">
      <w:pPr>
        <w:spacing w:line="240" w:lineRule="auto"/>
        <w:rPr>
          <w:rFonts w:eastAsia="Calibri" w:cs="Times New Roman"/>
          <w:szCs w:val="24"/>
        </w:rPr>
      </w:pPr>
      <w:r w:rsidRPr="000228D1">
        <w:rPr>
          <w:rFonts w:eastAsia="Calibri" w:cs="Times New Roman"/>
          <w:szCs w:val="24"/>
        </w:rPr>
        <w:t>В целях повышения надежности и бесперебойности электроснабжения, снижения потерь электрической энергии электросетевыми компаниями, в перспективе необходима реализация мероприятий строительства и реконструкция линий электропередач.</w:t>
      </w:r>
    </w:p>
    <w:p w14:paraId="0B12B55B" w14:textId="77777777" w:rsidR="008F3A40" w:rsidRPr="000228D1" w:rsidRDefault="008F3A40" w:rsidP="008F3A40">
      <w:pPr>
        <w:spacing w:line="240" w:lineRule="auto"/>
        <w:rPr>
          <w:rFonts w:eastAsia="Calibri" w:cs="Times New Roman"/>
          <w:szCs w:val="24"/>
        </w:rPr>
      </w:pPr>
      <w:r w:rsidRPr="000228D1">
        <w:rPr>
          <w:rFonts w:eastAsia="Calibri" w:cs="Times New Roman"/>
          <w:szCs w:val="24"/>
        </w:rPr>
        <w:t>Для создания надежных систем электроснабжения, обеспечивающих потребности потребителей, необходимо реализовать следующие основные мероприятия:</w:t>
      </w:r>
    </w:p>
    <w:p w14:paraId="67C416A2" w14:textId="77777777" w:rsidR="008F3A40" w:rsidRPr="000228D1" w:rsidRDefault="008F3A40" w:rsidP="008F3A40">
      <w:pPr>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r>
      <w:r w:rsidRPr="000228D1">
        <w:rPr>
          <w:rFonts w:eastAsia="Calibri" w:cs="Times New Roman"/>
          <w:szCs w:val="24"/>
        </w:rPr>
        <w:tab/>
        <w:t>строительство внутри-микрорайонных сетей электроснабжения в планировочных микрорайонах для создания возможности присоединения потребителей планировочных микрорайонов к электрической сети;</w:t>
      </w:r>
    </w:p>
    <w:p w14:paraId="68A535FE" w14:textId="77777777" w:rsidR="008F3A40" w:rsidRPr="000228D1" w:rsidRDefault="008F3A40" w:rsidP="008F3A40">
      <w:pPr>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r>
      <w:r w:rsidRPr="000228D1">
        <w:rPr>
          <w:rFonts w:eastAsia="Calibri" w:cs="Times New Roman"/>
          <w:szCs w:val="24"/>
        </w:rPr>
        <w:tab/>
        <w:t>перекладка ветхих кабельных и воздушных линий электропередачи для повышения надежности систем электроснабжения, сокращения количества аварий и повышения качества электроэнергии, передаваемой потребителям;</w:t>
      </w:r>
    </w:p>
    <w:p w14:paraId="251535C1" w14:textId="77777777" w:rsidR="008F3A40" w:rsidRPr="000228D1" w:rsidRDefault="008F3A40" w:rsidP="008F3A40">
      <w:pPr>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r>
      <w:r w:rsidRPr="000228D1">
        <w:rPr>
          <w:rFonts w:eastAsia="Calibri" w:cs="Times New Roman"/>
          <w:szCs w:val="24"/>
        </w:rPr>
        <w:tab/>
        <w:t>комплексная телемеханизация и автоматизация электрических сетей для повышения надежности, для сокращения времени поиска места аварий, сокращения количества аварий;</w:t>
      </w:r>
    </w:p>
    <w:p w14:paraId="39BBF6D8" w14:textId="77777777" w:rsidR="008F3A40" w:rsidRPr="000228D1" w:rsidRDefault="008F3A40" w:rsidP="008F3A40">
      <w:pPr>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r>
      <w:r w:rsidRPr="000228D1">
        <w:rPr>
          <w:rFonts w:eastAsia="Calibri" w:cs="Times New Roman"/>
          <w:szCs w:val="24"/>
        </w:rPr>
        <w:tab/>
        <w:t xml:space="preserve">оснащение потребителей приборами учета в соответствии с Федеральным законом от 23.11.2009 № 261-ФЗ </w:t>
      </w:r>
      <w:r w:rsidR="007B150C" w:rsidRPr="000228D1">
        <w:rPr>
          <w:rFonts w:eastAsia="Calibri" w:cs="Times New Roman"/>
          <w:szCs w:val="24"/>
        </w:rPr>
        <w:t>«</w:t>
      </w:r>
      <w:r w:rsidRPr="000228D1">
        <w:rPr>
          <w:rFonts w:eastAsia="Calibri" w:cs="Times New Roman"/>
          <w:szCs w:val="24"/>
        </w:rPr>
        <w:t>Об энергосбережении и о повышении энергетической эффективности</w:t>
      </w:r>
      <w:r w:rsidR="007B150C" w:rsidRPr="000228D1">
        <w:rPr>
          <w:rFonts w:eastAsia="Calibri" w:cs="Times New Roman"/>
          <w:szCs w:val="24"/>
        </w:rPr>
        <w:t>»</w:t>
      </w:r>
      <w:r w:rsidRPr="000228D1">
        <w:rPr>
          <w:rFonts w:eastAsia="Calibri" w:cs="Times New Roman"/>
          <w:szCs w:val="24"/>
        </w:rPr>
        <w:t xml:space="preserve"> для сокращения потерь электроэнергии от потребления без учета.</w:t>
      </w:r>
    </w:p>
    <w:p w14:paraId="7AF98C1D" w14:textId="77777777" w:rsidR="008F3A40" w:rsidRPr="000228D1" w:rsidRDefault="008F3A40" w:rsidP="008F3A40">
      <w:pPr>
        <w:spacing w:line="240" w:lineRule="auto"/>
        <w:rPr>
          <w:rFonts w:eastAsia="Calibri" w:cs="Times New Roman"/>
          <w:szCs w:val="24"/>
        </w:rPr>
      </w:pPr>
    </w:p>
    <w:p w14:paraId="528137F5" w14:textId="77777777" w:rsidR="006F0698" w:rsidRPr="000228D1" w:rsidRDefault="008F3A40" w:rsidP="006F0698">
      <w:pPr>
        <w:spacing w:line="240" w:lineRule="auto"/>
        <w:rPr>
          <w:rFonts w:eastAsia="Calibri" w:cs="Times New Roman"/>
          <w:szCs w:val="24"/>
        </w:rPr>
      </w:pPr>
      <w:r w:rsidRPr="000228D1">
        <w:rPr>
          <w:rFonts w:eastAsia="Calibri" w:cs="Times New Roman"/>
          <w:szCs w:val="24"/>
        </w:rPr>
        <w:t>Детальный анализ системы электроснабжения МО город Норильск представлен в разделе 3.1. Обосновывающих материалов</w:t>
      </w:r>
      <w:r w:rsidR="006F0698" w:rsidRPr="000228D1">
        <w:rPr>
          <w:rFonts w:eastAsia="Calibri" w:cs="Times New Roman"/>
          <w:szCs w:val="24"/>
        </w:rPr>
        <w:br w:type="page"/>
      </w:r>
    </w:p>
    <w:p w14:paraId="424CA2EC" w14:textId="77777777" w:rsidR="0016355A" w:rsidRPr="000228D1" w:rsidRDefault="0033703C" w:rsidP="0083673B">
      <w:pPr>
        <w:spacing w:line="240" w:lineRule="auto"/>
        <w:jc w:val="center"/>
        <w:outlineLvl w:val="2"/>
        <w:rPr>
          <w:b/>
          <w:u w:val="single"/>
        </w:rPr>
      </w:pPr>
      <w:bookmarkStart w:id="25" w:name="_Toc136338303"/>
      <w:r w:rsidRPr="000228D1">
        <w:rPr>
          <w:b/>
          <w:u w:val="single"/>
        </w:rPr>
        <w:lastRenderedPageBreak/>
        <w:t xml:space="preserve">2.1.2. </w:t>
      </w:r>
      <w:r w:rsidR="0016355A" w:rsidRPr="000228D1">
        <w:rPr>
          <w:b/>
          <w:u w:val="single"/>
        </w:rPr>
        <w:t>Система теплоснабжения</w:t>
      </w:r>
      <w:bookmarkEnd w:id="25"/>
    </w:p>
    <w:p w14:paraId="11130750" w14:textId="77777777" w:rsidR="002D15EE" w:rsidRPr="000228D1" w:rsidRDefault="002D15EE" w:rsidP="0066189A">
      <w:pPr>
        <w:spacing w:line="240" w:lineRule="auto"/>
        <w:rPr>
          <w:rFonts w:eastAsia="Calibri" w:cs="Times New Roman"/>
          <w:szCs w:val="24"/>
        </w:rPr>
      </w:pPr>
    </w:p>
    <w:p w14:paraId="220C37CB" w14:textId="77777777" w:rsidR="0066189A" w:rsidRPr="000228D1" w:rsidRDefault="0016355A" w:rsidP="0066189A">
      <w:pPr>
        <w:spacing w:line="240" w:lineRule="auto"/>
        <w:rPr>
          <w:rFonts w:eastAsia="Calibri" w:cs="Times New Roman"/>
          <w:szCs w:val="24"/>
        </w:rPr>
      </w:pPr>
      <w:r w:rsidRPr="000228D1">
        <w:rPr>
          <w:rFonts w:eastAsia="Calibri" w:cs="Times New Roman"/>
          <w:szCs w:val="24"/>
        </w:rPr>
        <w:t xml:space="preserve">На территории </w:t>
      </w:r>
      <w:r w:rsidR="00AA2942" w:rsidRPr="000228D1">
        <w:rPr>
          <w:rFonts w:eastAsia="Calibri" w:cs="Times New Roman"/>
          <w:szCs w:val="24"/>
        </w:rPr>
        <w:t xml:space="preserve">МО </w:t>
      </w:r>
      <w:r w:rsidRPr="000228D1">
        <w:rPr>
          <w:rFonts w:eastAsia="Calibri" w:cs="Times New Roman"/>
          <w:szCs w:val="24"/>
        </w:rPr>
        <w:t xml:space="preserve">город Норильск функционируют </w:t>
      </w:r>
      <w:r w:rsidR="0066189A" w:rsidRPr="000228D1">
        <w:rPr>
          <w:rFonts w:eastAsia="Calibri" w:cs="Times New Roman"/>
          <w:szCs w:val="24"/>
        </w:rPr>
        <w:t>пять</w:t>
      </w:r>
      <w:r w:rsidRPr="000228D1">
        <w:rPr>
          <w:rFonts w:eastAsia="Calibri" w:cs="Times New Roman"/>
          <w:szCs w:val="24"/>
        </w:rPr>
        <w:t xml:space="preserve"> независимых систем теплоснабжения</w:t>
      </w:r>
      <w:r w:rsidR="0066189A" w:rsidRPr="000228D1">
        <w:rPr>
          <w:rFonts w:eastAsia="Calibri" w:cs="Times New Roman"/>
          <w:szCs w:val="24"/>
        </w:rPr>
        <w:t>, в их составе эксплуатируется восемь источников теплоснабжения:</w:t>
      </w:r>
    </w:p>
    <w:p w14:paraId="49C53545" w14:textId="77777777" w:rsidR="0066189A" w:rsidRPr="000228D1" w:rsidRDefault="0066189A" w:rsidP="0066189A">
      <w:pPr>
        <w:spacing w:line="240" w:lineRule="auto"/>
        <w:rPr>
          <w:rFonts w:eastAsia="Calibri" w:cs="Times New Roman"/>
          <w:szCs w:val="24"/>
        </w:rPr>
      </w:pPr>
      <w:r w:rsidRPr="000228D1">
        <w:rPr>
          <w:rFonts w:eastAsia="Calibri" w:cs="Times New Roman"/>
          <w:szCs w:val="24"/>
        </w:rPr>
        <w:t>- система теплоснабжения Центрального района</w:t>
      </w:r>
    </w:p>
    <w:p w14:paraId="2D997FB2" w14:textId="77777777" w:rsidR="0066189A" w:rsidRPr="000228D1" w:rsidRDefault="0066189A" w:rsidP="0066189A">
      <w:pPr>
        <w:spacing w:line="240" w:lineRule="auto"/>
        <w:rPr>
          <w:rFonts w:eastAsia="Calibri" w:cs="Times New Roman"/>
          <w:szCs w:val="24"/>
        </w:rPr>
      </w:pPr>
      <w:r w:rsidRPr="000228D1">
        <w:rPr>
          <w:rFonts w:eastAsia="Calibri" w:cs="Times New Roman"/>
          <w:szCs w:val="24"/>
        </w:rPr>
        <w:t>- система теплоснабжения района Талнах</w:t>
      </w:r>
    </w:p>
    <w:p w14:paraId="74C48B27" w14:textId="77777777" w:rsidR="0066189A" w:rsidRPr="000228D1" w:rsidRDefault="0066189A" w:rsidP="0066189A">
      <w:pPr>
        <w:spacing w:line="240" w:lineRule="auto"/>
        <w:rPr>
          <w:rFonts w:eastAsia="Calibri" w:cs="Times New Roman"/>
          <w:szCs w:val="24"/>
        </w:rPr>
      </w:pPr>
      <w:r w:rsidRPr="000228D1">
        <w:rPr>
          <w:rFonts w:eastAsia="Calibri" w:cs="Times New Roman"/>
          <w:szCs w:val="24"/>
        </w:rPr>
        <w:t>- система теплоснабжения района Кайеркан</w:t>
      </w:r>
    </w:p>
    <w:p w14:paraId="331B5FEA" w14:textId="77777777" w:rsidR="0066189A" w:rsidRPr="000228D1" w:rsidRDefault="0066189A" w:rsidP="0066189A">
      <w:pPr>
        <w:spacing w:line="240" w:lineRule="auto"/>
        <w:rPr>
          <w:rFonts w:eastAsia="Calibri" w:cs="Times New Roman"/>
          <w:szCs w:val="24"/>
        </w:rPr>
      </w:pPr>
      <w:r w:rsidRPr="000228D1">
        <w:rPr>
          <w:rFonts w:eastAsia="Calibri" w:cs="Times New Roman"/>
          <w:szCs w:val="24"/>
        </w:rPr>
        <w:t xml:space="preserve">- система теплоснабжения ООО </w:t>
      </w:r>
      <w:r w:rsidR="007B150C" w:rsidRPr="000228D1">
        <w:rPr>
          <w:rFonts w:eastAsia="Calibri" w:cs="Times New Roman"/>
          <w:szCs w:val="24"/>
        </w:rPr>
        <w:t>«</w:t>
      </w:r>
      <w:r w:rsidRPr="000228D1">
        <w:rPr>
          <w:rFonts w:eastAsia="Calibri" w:cs="Times New Roman"/>
          <w:szCs w:val="24"/>
        </w:rPr>
        <w:t xml:space="preserve">Аэропорт </w:t>
      </w:r>
      <w:r w:rsidR="007B150C" w:rsidRPr="000228D1">
        <w:rPr>
          <w:rFonts w:eastAsia="Calibri" w:cs="Times New Roman"/>
          <w:szCs w:val="24"/>
        </w:rPr>
        <w:t>«</w:t>
      </w:r>
      <w:r w:rsidRPr="000228D1">
        <w:rPr>
          <w:rFonts w:eastAsia="Calibri" w:cs="Times New Roman"/>
          <w:szCs w:val="24"/>
        </w:rPr>
        <w:t>Норильск</w:t>
      </w:r>
      <w:r w:rsidR="007B150C" w:rsidRPr="000228D1">
        <w:rPr>
          <w:rFonts w:eastAsia="Calibri" w:cs="Times New Roman"/>
          <w:szCs w:val="24"/>
        </w:rPr>
        <w:t>»</w:t>
      </w:r>
    </w:p>
    <w:p w14:paraId="3C3B5A84" w14:textId="77777777" w:rsidR="0066189A" w:rsidRPr="000228D1" w:rsidRDefault="0066189A" w:rsidP="0066189A">
      <w:pPr>
        <w:spacing w:line="240" w:lineRule="auto"/>
        <w:rPr>
          <w:rFonts w:eastAsia="Calibri" w:cs="Times New Roman"/>
          <w:szCs w:val="24"/>
        </w:rPr>
      </w:pPr>
      <w:r w:rsidRPr="000228D1">
        <w:rPr>
          <w:rFonts w:eastAsia="Calibri" w:cs="Times New Roman"/>
          <w:szCs w:val="24"/>
        </w:rPr>
        <w:t>- система теплоснабжения поселка Снежногорск.</w:t>
      </w:r>
    </w:p>
    <w:p w14:paraId="4C0C50DF" w14:textId="77777777" w:rsidR="0016355A" w:rsidRPr="000228D1" w:rsidRDefault="0016355A" w:rsidP="0066189A">
      <w:pPr>
        <w:spacing w:line="240" w:lineRule="auto"/>
        <w:rPr>
          <w:rFonts w:eastAsia="Calibri" w:cs="Times New Roman"/>
          <w:szCs w:val="24"/>
        </w:rPr>
      </w:pPr>
      <w:r w:rsidRPr="000228D1">
        <w:rPr>
          <w:rFonts w:eastAsia="Calibri" w:cs="Times New Roman"/>
          <w:szCs w:val="24"/>
        </w:rPr>
        <w:t xml:space="preserve">Они предназначены для обеспечения потребителей </w:t>
      </w:r>
      <w:r w:rsidR="0066189A" w:rsidRPr="000228D1">
        <w:rPr>
          <w:rFonts w:eastAsia="Calibri" w:cs="Times New Roman"/>
          <w:szCs w:val="24"/>
        </w:rPr>
        <w:t xml:space="preserve">МО город Норильск </w:t>
      </w:r>
      <w:r w:rsidRPr="000228D1">
        <w:rPr>
          <w:rFonts w:eastAsia="Calibri" w:cs="Times New Roman"/>
          <w:szCs w:val="24"/>
        </w:rPr>
        <w:t>энергетическим ресурсом в виде горячей воды и пара для нужд отопления, горячего водоснабжения, вентиляции и иных технологических потребностей производственных объектов.</w:t>
      </w:r>
    </w:p>
    <w:p w14:paraId="0F874977"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Единственный поставщик тепла в </w:t>
      </w:r>
      <w:r w:rsidR="004450A9" w:rsidRPr="000228D1">
        <w:rPr>
          <w:rFonts w:eastAsia="Calibri" w:cs="Times New Roman"/>
          <w:szCs w:val="24"/>
        </w:rPr>
        <w:t xml:space="preserve">МО </w:t>
      </w:r>
      <w:r w:rsidRPr="000228D1">
        <w:rPr>
          <w:rFonts w:eastAsia="Calibri" w:cs="Times New Roman"/>
          <w:szCs w:val="24"/>
        </w:rPr>
        <w:t xml:space="preserve">город Норильск – АО </w:t>
      </w:r>
      <w:r w:rsidR="007B150C" w:rsidRPr="000228D1">
        <w:rPr>
          <w:rFonts w:eastAsia="Calibri" w:cs="Times New Roman"/>
          <w:szCs w:val="24"/>
        </w:rPr>
        <w:t>«</w:t>
      </w:r>
      <w:r w:rsidR="00D42320"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w:t>
      </w:r>
      <w:r w:rsidR="00D42320" w:rsidRPr="000228D1">
        <w:rPr>
          <w:rFonts w:eastAsia="Calibri" w:cs="Times New Roman"/>
          <w:szCs w:val="24"/>
        </w:rPr>
        <w:t xml:space="preserve"> </w:t>
      </w:r>
      <w:r w:rsidRPr="000228D1">
        <w:rPr>
          <w:rFonts w:eastAsia="Calibri" w:cs="Times New Roman"/>
          <w:szCs w:val="24"/>
        </w:rPr>
        <w:t xml:space="preserve">АО </w:t>
      </w:r>
      <w:r w:rsidR="007B150C" w:rsidRPr="000228D1">
        <w:rPr>
          <w:rFonts w:eastAsia="Calibri" w:cs="Times New Roman"/>
          <w:szCs w:val="24"/>
        </w:rPr>
        <w:t>«</w:t>
      </w:r>
      <w:r w:rsidR="00D42320"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является оператором всех теплопроизводящих мощностей на территории </w:t>
      </w:r>
      <w:r w:rsidR="00AA2942" w:rsidRPr="000228D1">
        <w:rPr>
          <w:rFonts w:eastAsia="Calibri" w:cs="Times New Roman"/>
          <w:szCs w:val="24"/>
        </w:rPr>
        <w:t xml:space="preserve">МО </w:t>
      </w:r>
      <w:r w:rsidRPr="000228D1">
        <w:rPr>
          <w:rFonts w:eastAsia="Calibri" w:cs="Times New Roman"/>
          <w:szCs w:val="24"/>
        </w:rPr>
        <w:t xml:space="preserve">город Норильск. Отпуск тепловой энергии потребителям городского округа осуществляют три теплоэлектроцентрали с пиковыми котельными, </w:t>
      </w:r>
      <w:r w:rsidR="0066189A" w:rsidRPr="000228D1">
        <w:rPr>
          <w:rFonts w:eastAsia="Calibri" w:cs="Times New Roman"/>
          <w:szCs w:val="24"/>
        </w:rPr>
        <w:t>блочно-модульная водогрейная котельная</w:t>
      </w:r>
      <w:r w:rsidRPr="000228D1">
        <w:rPr>
          <w:rFonts w:eastAsia="Calibri" w:cs="Times New Roman"/>
          <w:szCs w:val="24"/>
        </w:rPr>
        <w:t>, электрокотельн</w:t>
      </w:r>
      <w:r w:rsidR="0066189A" w:rsidRPr="000228D1">
        <w:rPr>
          <w:rFonts w:eastAsia="Calibri" w:cs="Times New Roman"/>
          <w:szCs w:val="24"/>
        </w:rPr>
        <w:t>ые</w:t>
      </w:r>
      <w:r w:rsidRPr="000228D1">
        <w:rPr>
          <w:rFonts w:eastAsia="Calibri" w:cs="Times New Roman"/>
          <w:szCs w:val="24"/>
        </w:rPr>
        <w:t xml:space="preserve"> </w:t>
      </w:r>
      <w:r w:rsidR="0066189A" w:rsidRPr="000228D1">
        <w:rPr>
          <w:rFonts w:eastAsia="Calibri" w:cs="Times New Roman"/>
          <w:szCs w:val="24"/>
        </w:rPr>
        <w:t>и энергоблок:</w:t>
      </w:r>
    </w:p>
    <w:p w14:paraId="541A1486" w14:textId="77777777" w:rsidR="0066189A" w:rsidRPr="000228D1" w:rsidRDefault="0066189A" w:rsidP="004230ED">
      <w:pPr>
        <w:spacing w:line="240" w:lineRule="auto"/>
        <w:rPr>
          <w:rFonts w:eastAsia="Calibri" w:cs="Times New Roman"/>
          <w:szCs w:val="24"/>
        </w:rPr>
      </w:pPr>
      <w:r w:rsidRPr="000228D1">
        <w:rPr>
          <w:rFonts w:eastAsia="Calibri" w:cs="Times New Roman"/>
          <w:szCs w:val="24"/>
        </w:rPr>
        <w:t>- ТЭЦ-1 – для Центрального района и жилого образования Оганер;</w:t>
      </w:r>
    </w:p>
    <w:p w14:paraId="07923EA9" w14:textId="77777777" w:rsidR="0066189A" w:rsidRPr="000228D1" w:rsidRDefault="0066189A" w:rsidP="004230ED">
      <w:pPr>
        <w:spacing w:line="240" w:lineRule="auto"/>
        <w:rPr>
          <w:rFonts w:eastAsia="Calibri" w:cs="Times New Roman"/>
          <w:szCs w:val="24"/>
        </w:rPr>
      </w:pPr>
      <w:r w:rsidRPr="000228D1">
        <w:rPr>
          <w:rFonts w:eastAsia="Calibri" w:cs="Times New Roman"/>
          <w:szCs w:val="24"/>
        </w:rPr>
        <w:t>- ТЭЦ-2 – для района Талнах;</w:t>
      </w:r>
    </w:p>
    <w:p w14:paraId="107A950A" w14:textId="77777777" w:rsidR="0066189A" w:rsidRPr="000228D1" w:rsidRDefault="0066189A" w:rsidP="004230ED">
      <w:pPr>
        <w:spacing w:line="240" w:lineRule="auto"/>
        <w:rPr>
          <w:rFonts w:eastAsia="Calibri" w:cs="Times New Roman"/>
          <w:szCs w:val="24"/>
        </w:rPr>
      </w:pPr>
      <w:r w:rsidRPr="000228D1">
        <w:rPr>
          <w:rFonts w:eastAsia="Calibri" w:cs="Times New Roman"/>
          <w:szCs w:val="24"/>
        </w:rPr>
        <w:t>- ТЭЦ-3 и котельная № 1 – для района Кайеркан;</w:t>
      </w:r>
    </w:p>
    <w:p w14:paraId="49B46A96" w14:textId="77777777" w:rsidR="0066189A" w:rsidRPr="000228D1" w:rsidRDefault="0066189A" w:rsidP="004230ED">
      <w:pPr>
        <w:spacing w:line="240" w:lineRule="auto"/>
        <w:rPr>
          <w:rFonts w:eastAsia="Calibri" w:cs="Times New Roman"/>
          <w:szCs w:val="24"/>
        </w:rPr>
      </w:pPr>
      <w:r w:rsidRPr="000228D1">
        <w:rPr>
          <w:rFonts w:eastAsia="Calibri" w:cs="Times New Roman"/>
          <w:szCs w:val="24"/>
        </w:rPr>
        <w:t xml:space="preserve">- блочно-модульная водогрейная котельная - для объектов ООО </w:t>
      </w:r>
      <w:r w:rsidR="007B150C" w:rsidRPr="000228D1">
        <w:rPr>
          <w:rFonts w:eastAsia="Calibri" w:cs="Times New Roman"/>
          <w:szCs w:val="24"/>
        </w:rPr>
        <w:t>«</w:t>
      </w:r>
      <w:r w:rsidRPr="000228D1">
        <w:rPr>
          <w:rFonts w:eastAsia="Calibri" w:cs="Times New Roman"/>
          <w:szCs w:val="24"/>
        </w:rPr>
        <w:t xml:space="preserve">Аэропорт </w:t>
      </w:r>
      <w:r w:rsidR="007B150C" w:rsidRPr="000228D1">
        <w:rPr>
          <w:rFonts w:eastAsia="Calibri" w:cs="Times New Roman"/>
          <w:szCs w:val="24"/>
        </w:rPr>
        <w:t>«</w:t>
      </w:r>
      <w:r w:rsidRPr="000228D1">
        <w:rPr>
          <w:rFonts w:eastAsia="Calibri" w:cs="Times New Roman"/>
          <w:szCs w:val="24"/>
        </w:rPr>
        <w:t>Норильск</w:t>
      </w:r>
      <w:r w:rsidR="007B150C" w:rsidRPr="000228D1">
        <w:rPr>
          <w:rFonts w:eastAsia="Calibri" w:cs="Times New Roman"/>
          <w:szCs w:val="24"/>
        </w:rPr>
        <w:t>»</w:t>
      </w:r>
      <w:r w:rsidRPr="000228D1">
        <w:rPr>
          <w:rFonts w:eastAsia="Calibri" w:cs="Times New Roman"/>
          <w:szCs w:val="24"/>
        </w:rPr>
        <w:t>;</w:t>
      </w:r>
    </w:p>
    <w:p w14:paraId="2969E10C" w14:textId="77777777" w:rsidR="0066189A" w:rsidRPr="000228D1" w:rsidRDefault="0066189A" w:rsidP="004230ED">
      <w:pPr>
        <w:spacing w:line="240" w:lineRule="auto"/>
        <w:rPr>
          <w:rFonts w:eastAsia="Calibri" w:cs="Times New Roman"/>
          <w:szCs w:val="24"/>
        </w:rPr>
      </w:pPr>
      <w:r w:rsidRPr="000228D1">
        <w:rPr>
          <w:rFonts w:eastAsia="Calibri" w:cs="Times New Roman"/>
          <w:szCs w:val="24"/>
        </w:rPr>
        <w:t>- энергоблок и электрокотельные №1 и №2 – для поселка Снежногорск.</w:t>
      </w:r>
    </w:p>
    <w:p w14:paraId="5DEB5A0E" w14:textId="77777777" w:rsidR="0066189A" w:rsidRPr="000228D1" w:rsidRDefault="0066189A" w:rsidP="004230ED">
      <w:pPr>
        <w:spacing w:line="240" w:lineRule="auto"/>
        <w:rPr>
          <w:rFonts w:eastAsia="Calibri" w:cs="Times New Roman"/>
          <w:szCs w:val="24"/>
        </w:rPr>
      </w:pPr>
      <w:r w:rsidRPr="000228D1">
        <w:rPr>
          <w:rFonts w:eastAsia="Calibri" w:cs="Times New Roman"/>
          <w:szCs w:val="24"/>
        </w:rPr>
        <w:t xml:space="preserve">Общая установленная мощность источников теплоснабжения МО город Норильск </w:t>
      </w:r>
      <w:r w:rsidR="003C1AF1" w:rsidRPr="000228D1">
        <w:rPr>
          <w:rFonts w:eastAsia="Calibri" w:cs="Times New Roman"/>
          <w:szCs w:val="24"/>
        </w:rPr>
        <w:t>–</w:t>
      </w:r>
      <w:r w:rsidRPr="000228D1">
        <w:rPr>
          <w:rFonts w:eastAsia="Calibri" w:cs="Times New Roman"/>
          <w:szCs w:val="24"/>
        </w:rPr>
        <w:t xml:space="preserve"> 4</w:t>
      </w:r>
      <w:r w:rsidR="003C1AF1" w:rsidRPr="000228D1">
        <w:rPr>
          <w:rFonts w:eastAsia="Calibri" w:cs="Times New Roman"/>
          <w:szCs w:val="24"/>
        </w:rPr>
        <w:t xml:space="preserve"> </w:t>
      </w:r>
      <w:r w:rsidRPr="000228D1">
        <w:rPr>
          <w:rFonts w:eastAsia="Calibri" w:cs="Times New Roman"/>
          <w:szCs w:val="24"/>
        </w:rPr>
        <w:t>466,712 Гкал</w:t>
      </w:r>
      <w:r w:rsidR="003C1AF1" w:rsidRPr="000228D1">
        <w:rPr>
          <w:rFonts w:eastAsia="Calibri" w:cs="Times New Roman"/>
          <w:szCs w:val="24"/>
        </w:rPr>
        <w:t xml:space="preserve"> </w:t>
      </w:r>
      <w:r w:rsidRPr="000228D1">
        <w:rPr>
          <w:rFonts w:eastAsia="Calibri" w:cs="Times New Roman"/>
          <w:szCs w:val="24"/>
        </w:rPr>
        <w:t>/час.</w:t>
      </w:r>
    </w:p>
    <w:p w14:paraId="28EABCFB" w14:textId="77777777" w:rsidR="005F7040" w:rsidRPr="000228D1" w:rsidRDefault="005F7040" w:rsidP="00AB6A1D">
      <w:pPr>
        <w:spacing w:line="240" w:lineRule="auto"/>
        <w:jc w:val="center"/>
        <w:rPr>
          <w:szCs w:val="24"/>
        </w:rPr>
      </w:pPr>
    </w:p>
    <w:p w14:paraId="5060A041" w14:textId="60D6C79A" w:rsidR="0016355A" w:rsidRPr="000228D1" w:rsidRDefault="005F7040" w:rsidP="00AB6A1D">
      <w:pPr>
        <w:spacing w:line="240" w:lineRule="auto"/>
        <w:jc w:val="center"/>
        <w:rPr>
          <w:rFonts w:eastAsia="Calibri" w:cs="Times New Roman"/>
        </w:rPr>
      </w:pPr>
      <w:bookmarkStart w:id="26" w:name="_Toc136338208"/>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8</w:t>
      </w:r>
      <w:r w:rsidRPr="000228D1">
        <w:rPr>
          <w:szCs w:val="24"/>
        </w:rPr>
        <w:fldChar w:fldCharType="end"/>
      </w:r>
      <w:r w:rsidRPr="000228D1">
        <w:rPr>
          <w:szCs w:val="24"/>
        </w:rPr>
        <w:t xml:space="preserve"> - </w:t>
      </w:r>
      <w:r w:rsidR="0016355A" w:rsidRPr="000228D1">
        <w:rPr>
          <w:rFonts w:eastAsia="Calibri" w:cs="Times New Roman"/>
        </w:rPr>
        <w:t xml:space="preserve">Выработка и реализация тепловой энергии АО </w:t>
      </w:r>
      <w:r w:rsidR="007B150C" w:rsidRPr="000228D1">
        <w:rPr>
          <w:rFonts w:eastAsia="Calibri" w:cs="Times New Roman"/>
        </w:rPr>
        <w:t>«</w:t>
      </w:r>
      <w:r w:rsidR="0016355A" w:rsidRPr="000228D1">
        <w:rPr>
          <w:rFonts w:eastAsia="Calibri" w:cs="Times New Roman"/>
        </w:rPr>
        <w:t>НТЭК</w:t>
      </w:r>
      <w:r w:rsidR="007B150C" w:rsidRPr="000228D1">
        <w:rPr>
          <w:rFonts w:eastAsia="Calibri" w:cs="Times New Roman"/>
        </w:rPr>
        <w:t>»</w:t>
      </w:r>
      <w:bookmarkEnd w:id="26"/>
    </w:p>
    <w:tbl>
      <w:tblPr>
        <w:tblStyle w:val="520"/>
        <w:tblW w:w="5000" w:type="pct"/>
        <w:tblLook w:val="04A0" w:firstRow="1" w:lastRow="0" w:firstColumn="1" w:lastColumn="0" w:noHBand="0" w:noVBand="1"/>
      </w:tblPr>
      <w:tblGrid>
        <w:gridCol w:w="1712"/>
        <w:gridCol w:w="1122"/>
        <w:gridCol w:w="976"/>
        <w:gridCol w:w="976"/>
        <w:gridCol w:w="939"/>
        <w:gridCol w:w="939"/>
        <w:gridCol w:w="891"/>
        <w:gridCol w:w="891"/>
        <w:gridCol w:w="899"/>
      </w:tblGrid>
      <w:tr w:rsidR="005B5238" w:rsidRPr="000228D1" w14:paraId="35F0A799" w14:textId="77777777" w:rsidTr="00762FB9">
        <w:tc>
          <w:tcPr>
            <w:tcW w:w="1711" w:type="dxa"/>
            <w:vAlign w:val="center"/>
          </w:tcPr>
          <w:p w14:paraId="25F0CADC" w14:textId="77777777" w:rsidR="0066189A" w:rsidRPr="000228D1" w:rsidRDefault="0066189A" w:rsidP="00AB6A1D">
            <w:pPr>
              <w:spacing w:line="240" w:lineRule="auto"/>
              <w:ind w:firstLine="0"/>
              <w:jc w:val="center"/>
              <w:rPr>
                <w:rFonts w:eastAsia="Calibri" w:cs="Times New Roman"/>
                <w:sz w:val="18"/>
                <w:szCs w:val="18"/>
              </w:rPr>
            </w:pPr>
            <w:r w:rsidRPr="000228D1">
              <w:rPr>
                <w:rFonts w:eastAsia="Calibri" w:cs="Times New Roman"/>
                <w:sz w:val="18"/>
                <w:szCs w:val="18"/>
              </w:rPr>
              <w:t>Показатель</w:t>
            </w:r>
          </w:p>
        </w:tc>
        <w:tc>
          <w:tcPr>
            <w:tcW w:w="1122" w:type="dxa"/>
            <w:vAlign w:val="center"/>
          </w:tcPr>
          <w:p w14:paraId="21A32D52" w14:textId="77777777" w:rsidR="0066189A" w:rsidRPr="000228D1" w:rsidRDefault="0066189A" w:rsidP="00AB6A1D">
            <w:pPr>
              <w:spacing w:line="240" w:lineRule="auto"/>
              <w:ind w:firstLine="0"/>
              <w:jc w:val="center"/>
              <w:rPr>
                <w:rFonts w:eastAsia="Calibri" w:cs="Times New Roman"/>
                <w:sz w:val="18"/>
                <w:szCs w:val="18"/>
              </w:rPr>
            </w:pPr>
            <w:r w:rsidRPr="000228D1">
              <w:rPr>
                <w:rFonts w:eastAsia="Calibri" w:cs="Times New Roman"/>
                <w:sz w:val="18"/>
                <w:szCs w:val="18"/>
              </w:rPr>
              <w:t>Ед. измерения</w:t>
            </w:r>
          </w:p>
        </w:tc>
        <w:tc>
          <w:tcPr>
            <w:tcW w:w="976" w:type="dxa"/>
            <w:vAlign w:val="center"/>
          </w:tcPr>
          <w:p w14:paraId="0C0E5CA3" w14:textId="77777777" w:rsidR="0066189A"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2016</w:t>
            </w:r>
          </w:p>
        </w:tc>
        <w:tc>
          <w:tcPr>
            <w:tcW w:w="976" w:type="dxa"/>
            <w:vAlign w:val="center"/>
          </w:tcPr>
          <w:p w14:paraId="1E049562" w14:textId="77777777" w:rsidR="0066189A"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2017</w:t>
            </w:r>
          </w:p>
        </w:tc>
        <w:tc>
          <w:tcPr>
            <w:tcW w:w="939" w:type="dxa"/>
            <w:vAlign w:val="center"/>
          </w:tcPr>
          <w:p w14:paraId="30E3A4F9" w14:textId="77777777" w:rsidR="0066189A"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2018</w:t>
            </w:r>
          </w:p>
        </w:tc>
        <w:tc>
          <w:tcPr>
            <w:tcW w:w="939" w:type="dxa"/>
            <w:vAlign w:val="center"/>
          </w:tcPr>
          <w:p w14:paraId="283CAC2A" w14:textId="77777777" w:rsidR="0066189A"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2019</w:t>
            </w:r>
          </w:p>
        </w:tc>
        <w:tc>
          <w:tcPr>
            <w:tcW w:w="891" w:type="dxa"/>
            <w:vAlign w:val="center"/>
          </w:tcPr>
          <w:p w14:paraId="3AA59A94" w14:textId="77777777" w:rsidR="0066189A"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2020</w:t>
            </w:r>
          </w:p>
        </w:tc>
        <w:tc>
          <w:tcPr>
            <w:tcW w:w="891" w:type="dxa"/>
            <w:vAlign w:val="center"/>
          </w:tcPr>
          <w:p w14:paraId="7E27F900" w14:textId="77777777" w:rsidR="0066189A"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2021</w:t>
            </w:r>
          </w:p>
        </w:tc>
        <w:tc>
          <w:tcPr>
            <w:tcW w:w="899" w:type="dxa"/>
            <w:vAlign w:val="center"/>
          </w:tcPr>
          <w:p w14:paraId="5E888203" w14:textId="77777777" w:rsidR="0066189A"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2022</w:t>
            </w:r>
          </w:p>
        </w:tc>
      </w:tr>
      <w:tr w:rsidR="005B5238" w:rsidRPr="000228D1" w14:paraId="1A31D00F" w14:textId="77777777" w:rsidTr="00762FB9">
        <w:tc>
          <w:tcPr>
            <w:tcW w:w="1711" w:type="dxa"/>
            <w:vAlign w:val="center"/>
          </w:tcPr>
          <w:p w14:paraId="6C5A71BF" w14:textId="77777777" w:rsidR="0066189A" w:rsidRPr="000228D1" w:rsidRDefault="0066189A" w:rsidP="0066189A">
            <w:pPr>
              <w:spacing w:line="240" w:lineRule="auto"/>
              <w:ind w:firstLine="0"/>
              <w:jc w:val="center"/>
              <w:rPr>
                <w:rFonts w:eastAsia="Calibri" w:cs="Times New Roman"/>
                <w:sz w:val="18"/>
                <w:szCs w:val="18"/>
              </w:rPr>
            </w:pPr>
            <w:r w:rsidRPr="000228D1">
              <w:rPr>
                <w:rFonts w:eastAsia="Calibri" w:cs="Times New Roman"/>
                <w:sz w:val="18"/>
                <w:szCs w:val="18"/>
              </w:rPr>
              <w:t>Производство теплоэнергии</w:t>
            </w:r>
          </w:p>
        </w:tc>
        <w:tc>
          <w:tcPr>
            <w:tcW w:w="1122" w:type="dxa"/>
            <w:vAlign w:val="center"/>
          </w:tcPr>
          <w:p w14:paraId="64CA8C11" w14:textId="77777777" w:rsidR="0066189A" w:rsidRPr="000228D1" w:rsidRDefault="0066189A" w:rsidP="0066189A">
            <w:pPr>
              <w:spacing w:line="240" w:lineRule="auto"/>
              <w:ind w:firstLine="0"/>
              <w:jc w:val="center"/>
              <w:rPr>
                <w:rFonts w:eastAsia="Calibri" w:cs="Times New Roman"/>
                <w:sz w:val="18"/>
                <w:szCs w:val="18"/>
              </w:rPr>
            </w:pPr>
            <w:r w:rsidRPr="000228D1">
              <w:rPr>
                <w:rFonts w:eastAsia="Calibri" w:cs="Times New Roman"/>
                <w:sz w:val="18"/>
                <w:szCs w:val="18"/>
              </w:rPr>
              <w:t>Тыс. Гкал</w:t>
            </w:r>
          </w:p>
        </w:tc>
        <w:tc>
          <w:tcPr>
            <w:tcW w:w="976" w:type="dxa"/>
            <w:vAlign w:val="center"/>
          </w:tcPr>
          <w:p w14:paraId="496C66BB" w14:textId="77777777" w:rsidR="0066189A" w:rsidRPr="000228D1" w:rsidRDefault="0066189A" w:rsidP="00762FB9">
            <w:pPr>
              <w:spacing w:line="240" w:lineRule="auto"/>
              <w:ind w:firstLine="0"/>
              <w:jc w:val="center"/>
              <w:rPr>
                <w:rFonts w:eastAsia="Calibri" w:cs="Times New Roman"/>
                <w:sz w:val="18"/>
                <w:szCs w:val="18"/>
              </w:rPr>
            </w:pPr>
            <w:r w:rsidRPr="000228D1">
              <w:rPr>
                <w:rFonts w:eastAsia="Calibri" w:cs="Times New Roman"/>
                <w:sz w:val="18"/>
                <w:szCs w:val="18"/>
              </w:rPr>
              <w:t>10740,57</w:t>
            </w:r>
          </w:p>
        </w:tc>
        <w:tc>
          <w:tcPr>
            <w:tcW w:w="976" w:type="dxa"/>
            <w:vAlign w:val="center"/>
          </w:tcPr>
          <w:p w14:paraId="5EADE5C1" w14:textId="77777777" w:rsidR="0066189A" w:rsidRPr="000228D1" w:rsidRDefault="0066189A" w:rsidP="00762FB9">
            <w:pPr>
              <w:spacing w:line="240" w:lineRule="auto"/>
              <w:ind w:firstLine="0"/>
              <w:jc w:val="center"/>
              <w:rPr>
                <w:rFonts w:eastAsia="Calibri" w:cs="Times New Roman"/>
                <w:sz w:val="18"/>
                <w:szCs w:val="18"/>
              </w:rPr>
            </w:pPr>
            <w:r w:rsidRPr="000228D1">
              <w:rPr>
                <w:rFonts w:eastAsia="Calibri" w:cs="Times New Roman"/>
                <w:sz w:val="18"/>
                <w:szCs w:val="18"/>
              </w:rPr>
              <w:t>10512,80</w:t>
            </w:r>
          </w:p>
        </w:tc>
        <w:tc>
          <w:tcPr>
            <w:tcW w:w="939" w:type="dxa"/>
            <w:vAlign w:val="center"/>
          </w:tcPr>
          <w:p w14:paraId="50540470" w14:textId="77777777" w:rsidR="0066189A" w:rsidRPr="000228D1" w:rsidRDefault="0066189A" w:rsidP="00762FB9">
            <w:pPr>
              <w:spacing w:line="240" w:lineRule="auto"/>
              <w:ind w:firstLine="0"/>
              <w:jc w:val="center"/>
              <w:rPr>
                <w:rFonts w:eastAsia="Calibri" w:cs="Times New Roman"/>
                <w:sz w:val="18"/>
                <w:szCs w:val="18"/>
              </w:rPr>
            </w:pPr>
            <w:r w:rsidRPr="000228D1">
              <w:rPr>
                <w:rFonts w:eastAsia="Calibri" w:cs="Times New Roman"/>
                <w:sz w:val="18"/>
                <w:szCs w:val="18"/>
              </w:rPr>
              <w:t>11085,73</w:t>
            </w:r>
          </w:p>
        </w:tc>
        <w:tc>
          <w:tcPr>
            <w:tcW w:w="939" w:type="dxa"/>
            <w:vAlign w:val="center"/>
          </w:tcPr>
          <w:p w14:paraId="423B2909" w14:textId="77777777" w:rsidR="0066189A" w:rsidRPr="000228D1" w:rsidRDefault="0066189A" w:rsidP="00762FB9">
            <w:pPr>
              <w:spacing w:line="240" w:lineRule="auto"/>
              <w:ind w:firstLine="0"/>
              <w:jc w:val="center"/>
              <w:rPr>
                <w:rFonts w:eastAsia="Calibri" w:cs="Times New Roman"/>
                <w:sz w:val="18"/>
                <w:szCs w:val="18"/>
              </w:rPr>
            </w:pPr>
            <w:r w:rsidRPr="000228D1">
              <w:rPr>
                <w:rFonts w:eastAsia="Calibri" w:cs="Times New Roman"/>
                <w:sz w:val="18"/>
                <w:szCs w:val="18"/>
              </w:rPr>
              <w:t>10466,65</w:t>
            </w:r>
          </w:p>
        </w:tc>
        <w:tc>
          <w:tcPr>
            <w:tcW w:w="891" w:type="dxa"/>
            <w:vAlign w:val="center"/>
          </w:tcPr>
          <w:p w14:paraId="72A20AC5" w14:textId="77777777" w:rsidR="0066189A" w:rsidRPr="000228D1" w:rsidRDefault="0066189A" w:rsidP="00762FB9">
            <w:pPr>
              <w:spacing w:line="240" w:lineRule="auto"/>
              <w:ind w:firstLine="0"/>
              <w:jc w:val="center"/>
              <w:rPr>
                <w:rFonts w:eastAsia="Calibri" w:cs="Times New Roman"/>
                <w:sz w:val="18"/>
                <w:szCs w:val="18"/>
              </w:rPr>
            </w:pPr>
            <w:r w:rsidRPr="000228D1">
              <w:rPr>
                <w:rFonts w:eastAsia="Calibri" w:cs="Times New Roman"/>
                <w:sz w:val="18"/>
                <w:szCs w:val="18"/>
              </w:rPr>
              <w:t>10003,62</w:t>
            </w:r>
          </w:p>
        </w:tc>
        <w:tc>
          <w:tcPr>
            <w:tcW w:w="891" w:type="dxa"/>
            <w:vAlign w:val="center"/>
          </w:tcPr>
          <w:p w14:paraId="4D8412DD" w14:textId="77777777" w:rsidR="0066189A" w:rsidRPr="000228D1" w:rsidRDefault="0066189A" w:rsidP="00762FB9">
            <w:pPr>
              <w:spacing w:line="240" w:lineRule="auto"/>
              <w:ind w:firstLine="0"/>
              <w:jc w:val="center"/>
              <w:rPr>
                <w:rFonts w:eastAsia="Calibri" w:cs="Times New Roman"/>
                <w:sz w:val="18"/>
                <w:szCs w:val="18"/>
              </w:rPr>
            </w:pPr>
            <w:r w:rsidRPr="000228D1">
              <w:rPr>
                <w:rFonts w:eastAsia="Calibri" w:cs="Times New Roman"/>
                <w:sz w:val="18"/>
                <w:szCs w:val="18"/>
              </w:rPr>
              <w:t>10789,44</w:t>
            </w:r>
          </w:p>
        </w:tc>
        <w:tc>
          <w:tcPr>
            <w:tcW w:w="899" w:type="dxa"/>
            <w:vAlign w:val="center"/>
          </w:tcPr>
          <w:p w14:paraId="5ED48652" w14:textId="77777777" w:rsidR="0066189A" w:rsidRPr="000228D1" w:rsidRDefault="0066189A" w:rsidP="00762FB9">
            <w:pPr>
              <w:spacing w:line="240" w:lineRule="auto"/>
              <w:ind w:firstLine="0"/>
              <w:jc w:val="center"/>
              <w:rPr>
                <w:rFonts w:eastAsia="Calibri" w:cs="Times New Roman"/>
                <w:sz w:val="18"/>
                <w:szCs w:val="18"/>
              </w:rPr>
            </w:pPr>
            <w:r w:rsidRPr="000228D1">
              <w:rPr>
                <w:rFonts w:eastAsia="Calibri" w:cs="Times New Roman"/>
                <w:sz w:val="18"/>
                <w:szCs w:val="18"/>
              </w:rPr>
              <w:t>10856,92</w:t>
            </w:r>
          </w:p>
        </w:tc>
      </w:tr>
      <w:tr w:rsidR="005B5238" w:rsidRPr="000228D1" w14:paraId="3C6FCBBE" w14:textId="77777777" w:rsidTr="00762FB9">
        <w:tc>
          <w:tcPr>
            <w:tcW w:w="1711" w:type="dxa"/>
            <w:vAlign w:val="center"/>
          </w:tcPr>
          <w:p w14:paraId="040781E1" w14:textId="77777777" w:rsidR="00762FB9"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Реализация теплоэнергии</w:t>
            </w:r>
          </w:p>
        </w:tc>
        <w:tc>
          <w:tcPr>
            <w:tcW w:w="1122" w:type="dxa"/>
            <w:vAlign w:val="center"/>
          </w:tcPr>
          <w:p w14:paraId="2F0E5195" w14:textId="77777777" w:rsidR="00762FB9"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Тыс. Гкал</w:t>
            </w:r>
          </w:p>
        </w:tc>
        <w:tc>
          <w:tcPr>
            <w:tcW w:w="976" w:type="dxa"/>
            <w:vAlign w:val="center"/>
          </w:tcPr>
          <w:p w14:paraId="535C877C" w14:textId="77777777" w:rsidR="00762FB9"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9 678,56</w:t>
            </w:r>
          </w:p>
        </w:tc>
        <w:tc>
          <w:tcPr>
            <w:tcW w:w="976" w:type="dxa"/>
            <w:vAlign w:val="center"/>
          </w:tcPr>
          <w:p w14:paraId="1FC68F65" w14:textId="77777777" w:rsidR="00762FB9"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9 328,40</w:t>
            </w:r>
          </w:p>
        </w:tc>
        <w:tc>
          <w:tcPr>
            <w:tcW w:w="939" w:type="dxa"/>
            <w:vAlign w:val="center"/>
          </w:tcPr>
          <w:p w14:paraId="1F77C606" w14:textId="77777777" w:rsidR="00762FB9"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9 113,90</w:t>
            </w:r>
          </w:p>
        </w:tc>
        <w:tc>
          <w:tcPr>
            <w:tcW w:w="939" w:type="dxa"/>
            <w:vAlign w:val="center"/>
          </w:tcPr>
          <w:p w14:paraId="50F48DB9" w14:textId="77777777" w:rsidR="00762FB9"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9 238,70</w:t>
            </w:r>
          </w:p>
        </w:tc>
        <w:tc>
          <w:tcPr>
            <w:tcW w:w="891" w:type="dxa"/>
            <w:vAlign w:val="center"/>
          </w:tcPr>
          <w:p w14:paraId="50EDDF3A" w14:textId="77777777" w:rsidR="00762FB9"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9 363,80</w:t>
            </w:r>
          </w:p>
        </w:tc>
        <w:tc>
          <w:tcPr>
            <w:tcW w:w="891" w:type="dxa"/>
            <w:vAlign w:val="center"/>
          </w:tcPr>
          <w:p w14:paraId="509998EC" w14:textId="77777777" w:rsidR="00762FB9"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9 621,70</w:t>
            </w:r>
          </w:p>
        </w:tc>
        <w:tc>
          <w:tcPr>
            <w:tcW w:w="899" w:type="dxa"/>
            <w:vAlign w:val="center"/>
          </w:tcPr>
          <w:p w14:paraId="2F8C824F" w14:textId="77777777" w:rsidR="00762FB9" w:rsidRPr="000228D1" w:rsidRDefault="00762FB9" w:rsidP="00762FB9">
            <w:pPr>
              <w:spacing w:line="240" w:lineRule="auto"/>
              <w:ind w:firstLine="0"/>
              <w:jc w:val="center"/>
              <w:rPr>
                <w:rFonts w:eastAsia="Calibri" w:cs="Times New Roman"/>
                <w:sz w:val="18"/>
                <w:szCs w:val="18"/>
              </w:rPr>
            </w:pPr>
            <w:r w:rsidRPr="000228D1">
              <w:rPr>
                <w:rFonts w:eastAsia="Calibri" w:cs="Times New Roman"/>
                <w:sz w:val="18"/>
                <w:szCs w:val="18"/>
              </w:rPr>
              <w:t>9 681,87</w:t>
            </w:r>
          </w:p>
        </w:tc>
      </w:tr>
    </w:tbl>
    <w:p w14:paraId="27E816F6" w14:textId="77777777" w:rsidR="00750910" w:rsidRPr="000228D1" w:rsidRDefault="004230ED" w:rsidP="00AB6A1D">
      <w:pPr>
        <w:spacing w:line="240" w:lineRule="auto"/>
        <w:rPr>
          <w:rFonts w:eastAsia="Calibri" w:cs="Times New Roman"/>
          <w:szCs w:val="24"/>
        </w:rPr>
      </w:pPr>
      <w:r w:rsidRPr="000228D1">
        <w:rPr>
          <w:rFonts w:eastAsia="Calibri" w:cs="Times New Roman"/>
          <w:szCs w:val="24"/>
        </w:rPr>
        <w:t xml:space="preserve">Все паропроводы, магистральные и распределительные сети теплоснабжения принадлежат и обслуживаются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внутриквартальные тепловые сети жилых зон муниципального образования город Норильск эксплуатирует Муниципальное унитарное предприятие </w:t>
      </w:r>
      <w:r w:rsidR="007B150C" w:rsidRPr="000228D1">
        <w:rPr>
          <w:rFonts w:eastAsia="Calibri" w:cs="Times New Roman"/>
          <w:szCs w:val="24"/>
        </w:rPr>
        <w:t>«</w:t>
      </w:r>
      <w:r w:rsidRPr="000228D1">
        <w:rPr>
          <w:rFonts w:eastAsia="Calibri" w:cs="Times New Roman"/>
          <w:szCs w:val="24"/>
        </w:rPr>
        <w:t>Коммунальные объединенные системы</w:t>
      </w:r>
      <w:r w:rsidR="007B150C" w:rsidRPr="000228D1">
        <w:rPr>
          <w:rFonts w:eastAsia="Calibri" w:cs="Times New Roman"/>
          <w:szCs w:val="24"/>
        </w:rPr>
        <w:t>»</w:t>
      </w:r>
      <w:r w:rsidRPr="000228D1">
        <w:rPr>
          <w:rFonts w:eastAsia="Calibri" w:cs="Times New Roman"/>
          <w:szCs w:val="24"/>
        </w:rPr>
        <w:t xml:space="preserve">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w:t>
      </w:r>
    </w:p>
    <w:p w14:paraId="0DC5942B" w14:textId="77777777" w:rsidR="004230ED" w:rsidRPr="000228D1" w:rsidRDefault="004230ED" w:rsidP="00AB6A1D">
      <w:pPr>
        <w:spacing w:line="240" w:lineRule="auto"/>
        <w:rPr>
          <w:rFonts w:eastAsia="Calibri" w:cs="Times New Roman"/>
          <w:szCs w:val="24"/>
        </w:rPr>
      </w:pPr>
    </w:p>
    <w:p w14:paraId="6FD1DCF5" w14:textId="77777777" w:rsidR="004230ED" w:rsidRPr="000228D1" w:rsidRDefault="004230ED" w:rsidP="00AB6A1D">
      <w:pPr>
        <w:spacing w:line="240" w:lineRule="auto"/>
        <w:rPr>
          <w:rFonts w:eastAsia="Calibri" w:cs="Times New Roman"/>
          <w:szCs w:val="24"/>
        </w:rPr>
      </w:pPr>
      <w:r w:rsidRPr="000228D1">
        <w:rPr>
          <w:rFonts w:eastAsia="Calibri" w:cs="Times New Roman"/>
          <w:szCs w:val="24"/>
        </w:rPr>
        <w:t xml:space="preserve">Расчет за поставленное тепло потребители – юридические лица осуществляют через подразделение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 предприятие </w:t>
      </w:r>
      <w:r w:rsidR="007B150C" w:rsidRPr="000228D1">
        <w:rPr>
          <w:rFonts w:eastAsia="Calibri" w:cs="Times New Roman"/>
          <w:szCs w:val="24"/>
        </w:rPr>
        <w:t>«</w:t>
      </w:r>
      <w:r w:rsidRPr="000228D1">
        <w:rPr>
          <w:rFonts w:eastAsia="Calibri" w:cs="Times New Roman"/>
          <w:szCs w:val="24"/>
        </w:rPr>
        <w:t>Энергосбыт</w:t>
      </w:r>
      <w:r w:rsidR="007B150C" w:rsidRPr="000228D1">
        <w:rPr>
          <w:rFonts w:eastAsia="Calibri" w:cs="Times New Roman"/>
          <w:szCs w:val="24"/>
        </w:rPr>
        <w:t>»</w:t>
      </w:r>
      <w:r w:rsidRPr="000228D1">
        <w:rPr>
          <w:rFonts w:eastAsia="Calibri" w:cs="Times New Roman"/>
          <w:szCs w:val="24"/>
        </w:rPr>
        <w:t xml:space="preserve">, частные лица через девять управляющих компаний, обслуживающих жилой фонд на территории муниципального образования, кассы МУП </w:t>
      </w:r>
      <w:r w:rsidR="007B150C" w:rsidRPr="000228D1">
        <w:rPr>
          <w:rFonts w:eastAsia="Calibri" w:cs="Times New Roman"/>
          <w:szCs w:val="24"/>
        </w:rPr>
        <w:t>«</w:t>
      </w:r>
      <w:r w:rsidRPr="000228D1">
        <w:rPr>
          <w:rFonts w:eastAsia="Calibri" w:cs="Times New Roman"/>
          <w:szCs w:val="24"/>
        </w:rPr>
        <w:t>РКЦ</w:t>
      </w:r>
      <w:r w:rsidR="007B150C" w:rsidRPr="000228D1">
        <w:rPr>
          <w:rFonts w:eastAsia="Calibri" w:cs="Times New Roman"/>
          <w:szCs w:val="24"/>
        </w:rPr>
        <w:t>»</w:t>
      </w:r>
      <w:r w:rsidRPr="000228D1">
        <w:rPr>
          <w:rFonts w:eastAsia="Calibri" w:cs="Times New Roman"/>
          <w:szCs w:val="24"/>
        </w:rPr>
        <w:t xml:space="preserve"> или отделения Восточно-Сибирского банка Сбербанка России по реквизитам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w:t>
      </w:r>
    </w:p>
    <w:p w14:paraId="61168AB4" w14:textId="77777777" w:rsidR="004230ED" w:rsidRPr="000228D1" w:rsidRDefault="004230ED" w:rsidP="00AB6A1D">
      <w:pPr>
        <w:spacing w:line="240" w:lineRule="auto"/>
        <w:rPr>
          <w:rFonts w:eastAsia="Calibri" w:cs="Times New Roman"/>
          <w:b/>
          <w:szCs w:val="24"/>
        </w:rPr>
      </w:pPr>
    </w:p>
    <w:p w14:paraId="38D40437" w14:textId="77777777" w:rsidR="0016355A" w:rsidRPr="000228D1" w:rsidRDefault="0016355A" w:rsidP="00AB6A1D">
      <w:pPr>
        <w:spacing w:line="240" w:lineRule="auto"/>
        <w:rPr>
          <w:rFonts w:eastAsia="Calibri" w:cs="Times New Roman"/>
          <w:b/>
          <w:szCs w:val="24"/>
        </w:rPr>
      </w:pPr>
      <w:r w:rsidRPr="000228D1">
        <w:rPr>
          <w:rFonts w:eastAsia="Calibri" w:cs="Times New Roman"/>
          <w:b/>
          <w:szCs w:val="24"/>
        </w:rPr>
        <w:t>1. Система теплоснабжения Центрального района</w:t>
      </w:r>
    </w:p>
    <w:p w14:paraId="38B2903E" w14:textId="77777777" w:rsidR="00750910" w:rsidRPr="000228D1" w:rsidRDefault="00750910" w:rsidP="00AB6A1D">
      <w:pPr>
        <w:spacing w:line="240" w:lineRule="auto"/>
        <w:rPr>
          <w:rFonts w:eastAsia="Calibri" w:cs="Times New Roman"/>
          <w:b/>
          <w:szCs w:val="24"/>
        </w:rPr>
      </w:pPr>
    </w:p>
    <w:p w14:paraId="35546155"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Система теплоснабжения Центрального района </w:t>
      </w:r>
      <w:r w:rsidR="00AA2942" w:rsidRPr="000228D1">
        <w:rPr>
          <w:rFonts w:eastAsia="Calibri" w:cs="Times New Roman"/>
          <w:szCs w:val="24"/>
        </w:rPr>
        <w:t xml:space="preserve">МО </w:t>
      </w:r>
      <w:r w:rsidRPr="000228D1">
        <w:rPr>
          <w:rFonts w:eastAsia="Calibri" w:cs="Times New Roman"/>
          <w:szCs w:val="24"/>
        </w:rPr>
        <w:t>город Норильск</w:t>
      </w:r>
      <w:r w:rsidR="006F0893" w:rsidRPr="000228D1">
        <w:rPr>
          <w:rFonts w:eastAsia="Calibri" w:cs="Times New Roman"/>
          <w:szCs w:val="24"/>
        </w:rPr>
        <w:t xml:space="preserve"> </w:t>
      </w:r>
      <w:r w:rsidRPr="000228D1">
        <w:rPr>
          <w:rFonts w:eastAsia="Calibri" w:cs="Times New Roman"/>
          <w:szCs w:val="24"/>
        </w:rPr>
        <w:t xml:space="preserve">обеспечивается тепловым ресурсом от одного источника теплоснабжения – ТЭЦ-1. Теплоэлектроцентраль обеспечивает тепловой энергией производственные зоны и жилую застройку, включая жилое образование Оганер. Теплоносителем для жилого сектора в Центральном районе и жилом образовании Оганер является горячая вода, для промышленной зоны </w:t>
      </w:r>
      <w:r w:rsidR="009063F0" w:rsidRPr="000228D1">
        <w:rPr>
          <w:rFonts w:eastAsia="Calibri" w:cs="Times New Roman"/>
          <w:szCs w:val="24"/>
        </w:rPr>
        <w:t xml:space="preserve">ЗФ </w:t>
      </w:r>
      <w:r w:rsidRPr="000228D1">
        <w:rPr>
          <w:rFonts w:eastAsia="Calibri" w:cs="Times New Roman"/>
          <w:szCs w:val="24"/>
        </w:rPr>
        <w:t xml:space="preserve">ПАО </w:t>
      </w:r>
      <w:r w:rsidR="007B150C" w:rsidRPr="000228D1">
        <w:rPr>
          <w:rFonts w:eastAsia="Calibri" w:cs="Times New Roman"/>
          <w:szCs w:val="24"/>
        </w:rPr>
        <w:t>«</w:t>
      </w:r>
      <w:r w:rsidRPr="000228D1">
        <w:rPr>
          <w:rFonts w:eastAsia="Calibri" w:cs="Times New Roman"/>
          <w:szCs w:val="24"/>
        </w:rPr>
        <w:t xml:space="preserve">ГМК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 xml:space="preserve"> – горячая вода и пар.</w:t>
      </w:r>
    </w:p>
    <w:p w14:paraId="0126C64F" w14:textId="77777777" w:rsidR="004230ED" w:rsidRPr="000228D1" w:rsidRDefault="004230ED" w:rsidP="00AB6A1D">
      <w:pPr>
        <w:spacing w:line="240" w:lineRule="auto"/>
        <w:rPr>
          <w:rFonts w:eastAsia="Calibri" w:cs="Times New Roman"/>
          <w:szCs w:val="24"/>
        </w:rPr>
      </w:pPr>
      <w:r w:rsidRPr="000228D1">
        <w:rPr>
          <w:rFonts w:eastAsia="Calibri" w:cs="Times New Roman"/>
          <w:szCs w:val="24"/>
        </w:rPr>
        <w:lastRenderedPageBreak/>
        <w:t>Основным видом топлива для ТЭЦ-1 является природный газ. В качестве аварийного и резервного топлива на ТЭЦ-1 используется дизельное топливо.</w:t>
      </w:r>
    </w:p>
    <w:p w14:paraId="479282AA" w14:textId="77777777" w:rsidR="0016355A" w:rsidRPr="000228D1" w:rsidRDefault="00797F1C" w:rsidP="004230ED">
      <w:pPr>
        <w:spacing w:line="240" w:lineRule="auto"/>
        <w:rPr>
          <w:rFonts w:eastAsia="Calibri" w:cs="Times New Roman"/>
          <w:szCs w:val="24"/>
        </w:rPr>
      </w:pPr>
      <w:r w:rsidRPr="000228D1">
        <w:rPr>
          <w:rFonts w:eastAsia="Calibri" w:cs="Times New Roman"/>
          <w:szCs w:val="24"/>
        </w:rPr>
        <w:t>Суммарная установленная тепловая мощность ТЭЦ-1 – 2048,6 Гкал/час, из них пиковых котлов – 1080 Гкал/час. Располагаемая мощность станции составляет 1 838,1 Гкал/час. Тепловая мощность нетто – 1 798,9 Гкал/час.</w:t>
      </w:r>
      <w:r w:rsidR="006F0893" w:rsidRPr="000228D1">
        <w:rPr>
          <w:rFonts w:eastAsia="Calibri" w:cs="Times New Roman"/>
          <w:szCs w:val="24"/>
        </w:rPr>
        <w:t xml:space="preserve"> </w:t>
      </w:r>
      <w:r w:rsidR="0016355A" w:rsidRPr="000228D1">
        <w:rPr>
          <w:rFonts w:eastAsia="Calibri" w:cs="Times New Roman"/>
          <w:szCs w:val="24"/>
        </w:rPr>
        <w:t>В связи с высокой наработкой, основное оборудование ТЭЦ-1 имеет ряд ограничений располагаемой мощности.</w:t>
      </w:r>
      <w:r w:rsidR="004230ED" w:rsidRPr="000228D1">
        <w:rPr>
          <w:rFonts w:eastAsia="Calibri" w:cs="Times New Roman"/>
          <w:szCs w:val="24"/>
        </w:rPr>
        <w:t xml:space="preserve"> </w:t>
      </w:r>
    </w:p>
    <w:p w14:paraId="5AAB95EA"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Наиболее старые котлы ТЭЦ-1 ПК-9 введены в эксплуатацию в начале 50-х годов. Самые новые котлы введены в начале 2000-х. Несмотря на </w:t>
      </w:r>
      <w:r w:rsidR="007B150C" w:rsidRPr="000228D1">
        <w:rPr>
          <w:rFonts w:eastAsia="Calibri" w:cs="Times New Roman"/>
          <w:szCs w:val="24"/>
        </w:rPr>
        <w:t>«</w:t>
      </w:r>
      <w:r w:rsidRPr="000228D1">
        <w:rPr>
          <w:rFonts w:eastAsia="Calibri" w:cs="Times New Roman"/>
          <w:szCs w:val="24"/>
        </w:rPr>
        <w:t>солидный</w:t>
      </w:r>
      <w:r w:rsidR="007B150C" w:rsidRPr="000228D1">
        <w:rPr>
          <w:rFonts w:eastAsia="Calibri" w:cs="Times New Roman"/>
          <w:szCs w:val="24"/>
        </w:rPr>
        <w:t>»</w:t>
      </w:r>
      <w:r w:rsidRPr="000228D1">
        <w:rPr>
          <w:rFonts w:eastAsia="Calibri" w:cs="Times New Roman"/>
          <w:szCs w:val="24"/>
        </w:rPr>
        <w:t xml:space="preserve"> возраст котлов, они своевременно проходят капитальные и текущие ремонты. Удовлетворительное состояние котлов ПК-9 позволило продлить их ресурс, однако котлы морально и физически устарели и требуют замены.</w:t>
      </w:r>
      <w:r w:rsidR="006F0893" w:rsidRPr="000228D1">
        <w:rPr>
          <w:rFonts w:eastAsia="Calibri" w:cs="Times New Roman"/>
          <w:szCs w:val="24"/>
        </w:rPr>
        <w:t xml:space="preserve"> </w:t>
      </w:r>
      <w:r w:rsidRPr="000228D1">
        <w:rPr>
          <w:rFonts w:eastAsia="Calibri" w:cs="Times New Roman"/>
          <w:szCs w:val="24"/>
        </w:rPr>
        <w:t>Водогрейные котлы введены в эксплуатацию с 1975 по 1988 и в настоящее время морально устарели. На котлах своевременно проводятся капитальные и текущие ремонты, что позволило продлить ресурс котлов до 20</w:t>
      </w:r>
      <w:r w:rsidR="00797F1C" w:rsidRPr="000228D1">
        <w:rPr>
          <w:rFonts w:eastAsia="Calibri" w:cs="Times New Roman"/>
          <w:szCs w:val="24"/>
        </w:rPr>
        <w:t>22</w:t>
      </w:r>
      <w:r w:rsidRPr="000228D1">
        <w:rPr>
          <w:rFonts w:eastAsia="Calibri" w:cs="Times New Roman"/>
          <w:szCs w:val="24"/>
        </w:rPr>
        <w:t xml:space="preserve"> года. </w:t>
      </w:r>
    </w:p>
    <w:p w14:paraId="03A3155E"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Отказов и аварий на основном оборудовании ТЭЦ-1 за период с 201</w:t>
      </w:r>
      <w:r w:rsidR="00797F1C" w:rsidRPr="000228D1">
        <w:rPr>
          <w:rFonts w:eastAsia="Calibri" w:cs="Times New Roman"/>
          <w:szCs w:val="24"/>
        </w:rPr>
        <w:t>6</w:t>
      </w:r>
      <w:r w:rsidRPr="000228D1">
        <w:rPr>
          <w:rFonts w:eastAsia="Calibri" w:cs="Times New Roman"/>
          <w:szCs w:val="24"/>
        </w:rPr>
        <w:t xml:space="preserve"> по 20</w:t>
      </w:r>
      <w:r w:rsidR="00797F1C" w:rsidRPr="000228D1">
        <w:rPr>
          <w:rFonts w:eastAsia="Calibri" w:cs="Times New Roman"/>
          <w:szCs w:val="24"/>
        </w:rPr>
        <w:t>22</w:t>
      </w:r>
      <w:r w:rsidRPr="000228D1">
        <w:rPr>
          <w:rFonts w:eastAsia="Calibri" w:cs="Times New Roman"/>
          <w:szCs w:val="24"/>
        </w:rPr>
        <w:t xml:space="preserve"> годы не происходило. Расчетные значения потребления тепловой энергии за 20</w:t>
      </w:r>
      <w:r w:rsidR="00797F1C" w:rsidRPr="000228D1">
        <w:rPr>
          <w:rFonts w:eastAsia="Calibri" w:cs="Times New Roman"/>
          <w:szCs w:val="24"/>
        </w:rPr>
        <w:t>21</w:t>
      </w:r>
      <w:r w:rsidRPr="000228D1">
        <w:rPr>
          <w:rFonts w:eastAsia="Calibri" w:cs="Times New Roman"/>
          <w:szCs w:val="24"/>
        </w:rPr>
        <w:t xml:space="preserve"> год приведены в таблице.</w:t>
      </w:r>
    </w:p>
    <w:p w14:paraId="22776515" w14:textId="77777777" w:rsidR="005F7040" w:rsidRPr="000228D1" w:rsidRDefault="005F7040" w:rsidP="00AB6A1D">
      <w:pPr>
        <w:spacing w:line="240" w:lineRule="auto"/>
        <w:rPr>
          <w:rFonts w:eastAsia="Calibri" w:cs="Times New Roman"/>
          <w:szCs w:val="24"/>
        </w:rPr>
      </w:pPr>
    </w:p>
    <w:p w14:paraId="596D975E" w14:textId="62B4C68E" w:rsidR="0016355A" w:rsidRPr="000228D1" w:rsidRDefault="005F7040" w:rsidP="00AB6A1D">
      <w:pPr>
        <w:spacing w:line="240" w:lineRule="auto"/>
        <w:jc w:val="center"/>
        <w:rPr>
          <w:rFonts w:eastAsia="Calibri" w:cs="Times New Roman"/>
        </w:rPr>
      </w:pPr>
      <w:bookmarkStart w:id="27" w:name="_Toc136338209"/>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9</w:t>
      </w:r>
      <w:r w:rsidRPr="000228D1">
        <w:rPr>
          <w:szCs w:val="24"/>
        </w:rPr>
        <w:fldChar w:fldCharType="end"/>
      </w:r>
      <w:r w:rsidRPr="000228D1">
        <w:rPr>
          <w:szCs w:val="24"/>
        </w:rPr>
        <w:t xml:space="preserve"> - </w:t>
      </w:r>
      <w:r w:rsidR="0016355A" w:rsidRPr="000228D1">
        <w:rPr>
          <w:rFonts w:eastAsia="Calibri" w:cs="Times New Roman"/>
        </w:rPr>
        <w:t>Баланс мощности и нагрузки системы теплоснабжения</w:t>
      </w:r>
      <w:r w:rsidRPr="000228D1">
        <w:rPr>
          <w:rFonts w:eastAsia="Calibri" w:cs="Times New Roman"/>
        </w:rPr>
        <w:t xml:space="preserve"> </w:t>
      </w:r>
      <w:r w:rsidR="0016355A" w:rsidRPr="000228D1">
        <w:rPr>
          <w:rFonts w:eastAsia="Calibri" w:cs="Times New Roman"/>
        </w:rPr>
        <w:t>Центрального района за 20</w:t>
      </w:r>
      <w:r w:rsidR="00797F1C" w:rsidRPr="000228D1">
        <w:rPr>
          <w:rFonts w:eastAsia="Calibri" w:cs="Times New Roman"/>
        </w:rPr>
        <w:t>2</w:t>
      </w:r>
      <w:r w:rsidR="0016355A" w:rsidRPr="000228D1">
        <w:rPr>
          <w:rFonts w:eastAsia="Calibri" w:cs="Times New Roman"/>
        </w:rPr>
        <w:t>1 год, Гкал/час</w:t>
      </w:r>
      <w:bookmarkEnd w:id="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1"/>
        <w:gridCol w:w="1375"/>
        <w:gridCol w:w="1679"/>
      </w:tblGrid>
      <w:tr w:rsidR="005B5238" w:rsidRPr="000228D1" w14:paraId="093A7A05" w14:textId="77777777" w:rsidTr="00E147C0">
        <w:trPr>
          <w:trHeight w:val="20"/>
          <w:tblHeader/>
        </w:trPr>
        <w:tc>
          <w:tcPr>
            <w:tcW w:w="7580" w:type="dxa"/>
            <w:gridSpan w:val="2"/>
            <w:shd w:val="clear" w:color="auto" w:fill="auto"/>
            <w:vAlign w:val="center"/>
            <w:hideMark/>
          </w:tcPr>
          <w:p w14:paraId="5C54C897" w14:textId="77777777" w:rsidR="00797F1C" w:rsidRPr="000228D1" w:rsidRDefault="00797F1C" w:rsidP="00797F1C">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Параметры</w:t>
            </w:r>
          </w:p>
        </w:tc>
        <w:tc>
          <w:tcPr>
            <w:tcW w:w="1660" w:type="dxa"/>
            <w:shd w:val="clear" w:color="auto" w:fill="auto"/>
            <w:vAlign w:val="center"/>
            <w:hideMark/>
          </w:tcPr>
          <w:p w14:paraId="3BA021B9" w14:textId="77777777" w:rsidR="00797F1C" w:rsidRPr="000228D1" w:rsidRDefault="00797F1C" w:rsidP="00797F1C">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2021</w:t>
            </w:r>
          </w:p>
        </w:tc>
      </w:tr>
      <w:tr w:rsidR="005B5238" w:rsidRPr="000228D1" w14:paraId="43E16603" w14:textId="77777777" w:rsidTr="00E147C0">
        <w:trPr>
          <w:trHeight w:val="20"/>
        </w:trPr>
        <w:tc>
          <w:tcPr>
            <w:tcW w:w="6220" w:type="dxa"/>
            <w:vMerge w:val="restart"/>
            <w:shd w:val="clear" w:color="auto" w:fill="auto"/>
            <w:vAlign w:val="center"/>
            <w:hideMark/>
          </w:tcPr>
          <w:p w14:paraId="2367D40E" w14:textId="77777777" w:rsidR="00797F1C" w:rsidRPr="000228D1" w:rsidRDefault="00797F1C" w:rsidP="00797F1C">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w:t>
            </w:r>
            <w:r w:rsidRPr="000228D1">
              <w:rPr>
                <w:rFonts w:eastAsia="Times New Roman" w:cs="Times New Roman"/>
                <w:sz w:val="18"/>
                <w:szCs w:val="18"/>
                <w:lang w:eastAsia="ru-RU"/>
              </w:rPr>
              <w:t>Установленная мощность </w:t>
            </w:r>
          </w:p>
        </w:tc>
        <w:tc>
          <w:tcPr>
            <w:tcW w:w="1360" w:type="dxa"/>
            <w:shd w:val="clear" w:color="auto" w:fill="auto"/>
            <w:vAlign w:val="center"/>
            <w:hideMark/>
          </w:tcPr>
          <w:p w14:paraId="613EE670"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паре</w:t>
            </w:r>
          </w:p>
        </w:tc>
        <w:tc>
          <w:tcPr>
            <w:tcW w:w="1660" w:type="dxa"/>
            <w:shd w:val="clear" w:color="auto" w:fill="auto"/>
            <w:vAlign w:val="center"/>
            <w:hideMark/>
          </w:tcPr>
          <w:p w14:paraId="451B5039"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183</w:t>
            </w:r>
          </w:p>
        </w:tc>
      </w:tr>
      <w:tr w:rsidR="005B5238" w:rsidRPr="000228D1" w14:paraId="32E59369" w14:textId="77777777" w:rsidTr="00E147C0">
        <w:trPr>
          <w:trHeight w:val="20"/>
        </w:trPr>
        <w:tc>
          <w:tcPr>
            <w:tcW w:w="6220" w:type="dxa"/>
            <w:vMerge/>
            <w:shd w:val="clear" w:color="auto" w:fill="auto"/>
            <w:vAlign w:val="center"/>
            <w:hideMark/>
          </w:tcPr>
          <w:p w14:paraId="3913499F" w14:textId="77777777" w:rsidR="00797F1C" w:rsidRPr="000228D1" w:rsidRDefault="00797F1C" w:rsidP="00797F1C">
            <w:pPr>
              <w:spacing w:line="240" w:lineRule="auto"/>
              <w:jc w:val="left"/>
              <w:rPr>
                <w:rFonts w:eastAsia="Times New Roman" w:cs="Times New Roman"/>
                <w:sz w:val="18"/>
                <w:szCs w:val="18"/>
                <w:lang w:eastAsia="ru-RU"/>
              </w:rPr>
            </w:pPr>
          </w:p>
        </w:tc>
        <w:tc>
          <w:tcPr>
            <w:tcW w:w="1360" w:type="dxa"/>
            <w:shd w:val="clear" w:color="auto" w:fill="auto"/>
            <w:vAlign w:val="center"/>
            <w:hideMark/>
          </w:tcPr>
          <w:p w14:paraId="33FC2C02"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сет. воде</w:t>
            </w:r>
          </w:p>
        </w:tc>
        <w:tc>
          <w:tcPr>
            <w:tcW w:w="1660" w:type="dxa"/>
            <w:shd w:val="clear" w:color="auto" w:fill="auto"/>
            <w:vAlign w:val="center"/>
            <w:hideMark/>
          </w:tcPr>
          <w:p w14:paraId="6C311AFF"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1865,6</w:t>
            </w:r>
          </w:p>
        </w:tc>
      </w:tr>
      <w:tr w:rsidR="005B5238" w:rsidRPr="000228D1" w14:paraId="5EBD5BE5" w14:textId="77777777" w:rsidTr="00E147C0">
        <w:trPr>
          <w:trHeight w:val="20"/>
        </w:trPr>
        <w:tc>
          <w:tcPr>
            <w:tcW w:w="6220" w:type="dxa"/>
            <w:vMerge/>
            <w:shd w:val="clear" w:color="auto" w:fill="auto"/>
            <w:hideMark/>
          </w:tcPr>
          <w:p w14:paraId="2C54F6D7" w14:textId="77777777" w:rsidR="00797F1C" w:rsidRPr="000228D1" w:rsidRDefault="00797F1C" w:rsidP="00797F1C">
            <w:pPr>
              <w:spacing w:line="240" w:lineRule="auto"/>
              <w:ind w:firstLine="0"/>
              <w:jc w:val="left"/>
              <w:rPr>
                <w:rFonts w:eastAsia="Times New Roman" w:cs="Times New Roman"/>
                <w:sz w:val="18"/>
                <w:szCs w:val="18"/>
                <w:lang w:eastAsia="ru-RU"/>
              </w:rPr>
            </w:pPr>
          </w:p>
        </w:tc>
        <w:tc>
          <w:tcPr>
            <w:tcW w:w="1360" w:type="dxa"/>
            <w:shd w:val="clear" w:color="auto" w:fill="auto"/>
            <w:vAlign w:val="center"/>
            <w:hideMark/>
          </w:tcPr>
          <w:p w14:paraId="528E6BD3"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Всего</w:t>
            </w:r>
          </w:p>
        </w:tc>
        <w:tc>
          <w:tcPr>
            <w:tcW w:w="1660" w:type="dxa"/>
            <w:shd w:val="clear" w:color="auto" w:fill="auto"/>
            <w:vAlign w:val="center"/>
            <w:hideMark/>
          </w:tcPr>
          <w:p w14:paraId="3CCB4FB3"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2048,6</w:t>
            </w:r>
          </w:p>
        </w:tc>
      </w:tr>
      <w:tr w:rsidR="005B5238" w:rsidRPr="000228D1" w14:paraId="05F54E63" w14:textId="77777777" w:rsidTr="00E147C0">
        <w:trPr>
          <w:trHeight w:val="20"/>
        </w:trPr>
        <w:tc>
          <w:tcPr>
            <w:tcW w:w="6220" w:type="dxa"/>
            <w:vMerge w:val="restart"/>
            <w:shd w:val="clear" w:color="auto" w:fill="auto"/>
            <w:vAlign w:val="center"/>
            <w:hideMark/>
          </w:tcPr>
          <w:p w14:paraId="217B402D" w14:textId="77777777" w:rsidR="00797F1C" w:rsidRPr="000228D1" w:rsidRDefault="00797F1C" w:rsidP="00797F1C">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w:t>
            </w:r>
            <w:r w:rsidRPr="000228D1">
              <w:rPr>
                <w:rFonts w:eastAsia="Times New Roman" w:cs="Times New Roman"/>
                <w:sz w:val="18"/>
                <w:szCs w:val="18"/>
                <w:lang w:eastAsia="ru-RU"/>
              </w:rPr>
              <w:t>Ограничение тепловой мощности </w:t>
            </w:r>
          </w:p>
        </w:tc>
        <w:tc>
          <w:tcPr>
            <w:tcW w:w="1360" w:type="dxa"/>
            <w:shd w:val="clear" w:color="auto" w:fill="auto"/>
            <w:vAlign w:val="center"/>
            <w:hideMark/>
          </w:tcPr>
          <w:p w14:paraId="1059CBFA"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паре</w:t>
            </w:r>
          </w:p>
        </w:tc>
        <w:tc>
          <w:tcPr>
            <w:tcW w:w="1660" w:type="dxa"/>
            <w:shd w:val="clear" w:color="auto" w:fill="auto"/>
            <w:vAlign w:val="center"/>
            <w:hideMark/>
          </w:tcPr>
          <w:p w14:paraId="5FF2F030"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w:t>
            </w:r>
          </w:p>
        </w:tc>
      </w:tr>
      <w:tr w:rsidR="005B5238" w:rsidRPr="000228D1" w14:paraId="76F9CBC1" w14:textId="77777777" w:rsidTr="00E147C0">
        <w:trPr>
          <w:trHeight w:val="20"/>
        </w:trPr>
        <w:tc>
          <w:tcPr>
            <w:tcW w:w="6220" w:type="dxa"/>
            <w:vMerge/>
            <w:shd w:val="clear" w:color="auto" w:fill="auto"/>
            <w:vAlign w:val="center"/>
            <w:hideMark/>
          </w:tcPr>
          <w:p w14:paraId="2ECCE37D" w14:textId="77777777" w:rsidR="00797F1C" w:rsidRPr="000228D1" w:rsidRDefault="00797F1C" w:rsidP="00797F1C">
            <w:pPr>
              <w:spacing w:line="240" w:lineRule="auto"/>
              <w:jc w:val="left"/>
              <w:rPr>
                <w:rFonts w:eastAsia="Times New Roman" w:cs="Times New Roman"/>
                <w:sz w:val="18"/>
                <w:szCs w:val="18"/>
                <w:lang w:eastAsia="ru-RU"/>
              </w:rPr>
            </w:pPr>
          </w:p>
        </w:tc>
        <w:tc>
          <w:tcPr>
            <w:tcW w:w="1360" w:type="dxa"/>
            <w:shd w:val="clear" w:color="auto" w:fill="auto"/>
            <w:vAlign w:val="center"/>
            <w:hideMark/>
          </w:tcPr>
          <w:p w14:paraId="053FFCBE"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сет. воде</w:t>
            </w:r>
          </w:p>
        </w:tc>
        <w:tc>
          <w:tcPr>
            <w:tcW w:w="1660" w:type="dxa"/>
            <w:shd w:val="clear" w:color="auto" w:fill="auto"/>
            <w:vAlign w:val="center"/>
            <w:hideMark/>
          </w:tcPr>
          <w:p w14:paraId="02CFBFB2"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102,5</w:t>
            </w:r>
          </w:p>
        </w:tc>
      </w:tr>
      <w:tr w:rsidR="005B5238" w:rsidRPr="000228D1" w14:paraId="4EF1D71B" w14:textId="77777777" w:rsidTr="00E147C0">
        <w:trPr>
          <w:trHeight w:val="20"/>
        </w:trPr>
        <w:tc>
          <w:tcPr>
            <w:tcW w:w="6220" w:type="dxa"/>
            <w:vMerge/>
            <w:shd w:val="clear" w:color="auto" w:fill="auto"/>
            <w:hideMark/>
          </w:tcPr>
          <w:p w14:paraId="680A9EE1" w14:textId="77777777" w:rsidR="00797F1C" w:rsidRPr="000228D1" w:rsidRDefault="00797F1C" w:rsidP="00797F1C">
            <w:pPr>
              <w:spacing w:line="240" w:lineRule="auto"/>
              <w:ind w:firstLine="0"/>
              <w:jc w:val="left"/>
              <w:rPr>
                <w:rFonts w:eastAsia="Times New Roman" w:cs="Times New Roman"/>
                <w:sz w:val="18"/>
                <w:szCs w:val="18"/>
                <w:lang w:eastAsia="ru-RU"/>
              </w:rPr>
            </w:pPr>
          </w:p>
        </w:tc>
        <w:tc>
          <w:tcPr>
            <w:tcW w:w="1360" w:type="dxa"/>
            <w:shd w:val="clear" w:color="auto" w:fill="auto"/>
            <w:vAlign w:val="center"/>
            <w:hideMark/>
          </w:tcPr>
          <w:p w14:paraId="7A7E0091"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Всего</w:t>
            </w:r>
          </w:p>
        </w:tc>
        <w:tc>
          <w:tcPr>
            <w:tcW w:w="1660" w:type="dxa"/>
            <w:shd w:val="clear" w:color="auto" w:fill="auto"/>
            <w:vAlign w:val="center"/>
            <w:hideMark/>
          </w:tcPr>
          <w:p w14:paraId="4EE8AAEB"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210,5</w:t>
            </w:r>
          </w:p>
        </w:tc>
      </w:tr>
      <w:tr w:rsidR="005B5238" w:rsidRPr="000228D1" w14:paraId="4A2836F9" w14:textId="77777777" w:rsidTr="00E147C0">
        <w:trPr>
          <w:trHeight w:val="20"/>
        </w:trPr>
        <w:tc>
          <w:tcPr>
            <w:tcW w:w="6220" w:type="dxa"/>
            <w:vMerge w:val="restart"/>
            <w:shd w:val="clear" w:color="auto" w:fill="auto"/>
            <w:vAlign w:val="center"/>
            <w:hideMark/>
          </w:tcPr>
          <w:p w14:paraId="2ED60991" w14:textId="77777777" w:rsidR="00797F1C" w:rsidRPr="000228D1" w:rsidRDefault="00797F1C" w:rsidP="00797F1C">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w:t>
            </w:r>
            <w:r w:rsidRPr="000228D1">
              <w:rPr>
                <w:rFonts w:eastAsia="Times New Roman" w:cs="Times New Roman"/>
                <w:sz w:val="18"/>
                <w:szCs w:val="18"/>
                <w:lang w:eastAsia="ru-RU"/>
              </w:rPr>
              <w:t>Располагаемая мощность </w:t>
            </w:r>
          </w:p>
        </w:tc>
        <w:tc>
          <w:tcPr>
            <w:tcW w:w="1360" w:type="dxa"/>
            <w:shd w:val="clear" w:color="auto" w:fill="auto"/>
            <w:vAlign w:val="center"/>
            <w:hideMark/>
          </w:tcPr>
          <w:p w14:paraId="6439C296"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паре</w:t>
            </w:r>
          </w:p>
        </w:tc>
        <w:tc>
          <w:tcPr>
            <w:tcW w:w="1660" w:type="dxa"/>
            <w:shd w:val="clear" w:color="auto" w:fill="auto"/>
            <w:vAlign w:val="center"/>
            <w:hideMark/>
          </w:tcPr>
          <w:p w14:paraId="16EAD634"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75</w:t>
            </w:r>
          </w:p>
        </w:tc>
      </w:tr>
      <w:tr w:rsidR="005B5238" w:rsidRPr="000228D1" w14:paraId="08FAD6E0" w14:textId="77777777" w:rsidTr="00E147C0">
        <w:trPr>
          <w:trHeight w:val="20"/>
        </w:trPr>
        <w:tc>
          <w:tcPr>
            <w:tcW w:w="6220" w:type="dxa"/>
            <w:vMerge/>
            <w:shd w:val="clear" w:color="auto" w:fill="auto"/>
            <w:vAlign w:val="center"/>
            <w:hideMark/>
          </w:tcPr>
          <w:p w14:paraId="03D1BD23" w14:textId="77777777" w:rsidR="00797F1C" w:rsidRPr="000228D1" w:rsidRDefault="00797F1C" w:rsidP="00797F1C">
            <w:pPr>
              <w:spacing w:line="240" w:lineRule="auto"/>
              <w:jc w:val="left"/>
              <w:rPr>
                <w:rFonts w:eastAsia="Times New Roman" w:cs="Times New Roman"/>
                <w:sz w:val="18"/>
                <w:szCs w:val="18"/>
                <w:lang w:eastAsia="ru-RU"/>
              </w:rPr>
            </w:pPr>
          </w:p>
        </w:tc>
        <w:tc>
          <w:tcPr>
            <w:tcW w:w="1360" w:type="dxa"/>
            <w:shd w:val="clear" w:color="auto" w:fill="auto"/>
            <w:vAlign w:val="center"/>
            <w:hideMark/>
          </w:tcPr>
          <w:p w14:paraId="2051908E"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сет. воде</w:t>
            </w:r>
          </w:p>
        </w:tc>
        <w:tc>
          <w:tcPr>
            <w:tcW w:w="1660" w:type="dxa"/>
            <w:shd w:val="clear" w:color="auto" w:fill="auto"/>
            <w:vAlign w:val="center"/>
            <w:hideMark/>
          </w:tcPr>
          <w:p w14:paraId="74234AD6"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1763,1</w:t>
            </w:r>
          </w:p>
        </w:tc>
      </w:tr>
      <w:tr w:rsidR="005B5238" w:rsidRPr="000228D1" w14:paraId="0C21BA4E" w14:textId="77777777" w:rsidTr="00E147C0">
        <w:trPr>
          <w:trHeight w:val="20"/>
        </w:trPr>
        <w:tc>
          <w:tcPr>
            <w:tcW w:w="6220" w:type="dxa"/>
            <w:vMerge/>
            <w:shd w:val="clear" w:color="auto" w:fill="auto"/>
            <w:hideMark/>
          </w:tcPr>
          <w:p w14:paraId="1A120ED8" w14:textId="77777777" w:rsidR="00797F1C" w:rsidRPr="000228D1" w:rsidRDefault="00797F1C" w:rsidP="00797F1C">
            <w:pPr>
              <w:spacing w:line="240" w:lineRule="auto"/>
              <w:ind w:firstLine="0"/>
              <w:jc w:val="left"/>
              <w:rPr>
                <w:rFonts w:eastAsia="Times New Roman" w:cs="Times New Roman"/>
                <w:sz w:val="18"/>
                <w:szCs w:val="18"/>
                <w:lang w:eastAsia="ru-RU"/>
              </w:rPr>
            </w:pPr>
          </w:p>
        </w:tc>
        <w:tc>
          <w:tcPr>
            <w:tcW w:w="1360" w:type="dxa"/>
            <w:shd w:val="clear" w:color="auto" w:fill="auto"/>
            <w:vAlign w:val="center"/>
            <w:hideMark/>
          </w:tcPr>
          <w:p w14:paraId="41D0222D"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Всего</w:t>
            </w:r>
          </w:p>
        </w:tc>
        <w:tc>
          <w:tcPr>
            <w:tcW w:w="1660" w:type="dxa"/>
            <w:shd w:val="clear" w:color="auto" w:fill="auto"/>
            <w:vAlign w:val="center"/>
            <w:hideMark/>
          </w:tcPr>
          <w:p w14:paraId="68BBEA8B"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1838,1</w:t>
            </w:r>
          </w:p>
        </w:tc>
      </w:tr>
      <w:tr w:rsidR="005B5238" w:rsidRPr="000228D1" w14:paraId="4D17C2FC" w14:textId="77777777" w:rsidTr="00E147C0">
        <w:trPr>
          <w:trHeight w:val="20"/>
        </w:trPr>
        <w:tc>
          <w:tcPr>
            <w:tcW w:w="6220" w:type="dxa"/>
            <w:vMerge w:val="restart"/>
            <w:shd w:val="clear" w:color="auto" w:fill="auto"/>
            <w:vAlign w:val="center"/>
            <w:hideMark/>
          </w:tcPr>
          <w:p w14:paraId="04F4F3B8"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Собственные производственные и хозяйственные нужды 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p>
        </w:tc>
        <w:tc>
          <w:tcPr>
            <w:tcW w:w="1360" w:type="dxa"/>
            <w:shd w:val="clear" w:color="auto" w:fill="auto"/>
            <w:vAlign w:val="center"/>
            <w:hideMark/>
          </w:tcPr>
          <w:p w14:paraId="443681DB"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паре</w:t>
            </w:r>
          </w:p>
        </w:tc>
        <w:tc>
          <w:tcPr>
            <w:tcW w:w="1660" w:type="dxa"/>
            <w:shd w:val="clear" w:color="auto" w:fill="auto"/>
            <w:vAlign w:val="center"/>
            <w:hideMark/>
          </w:tcPr>
          <w:p w14:paraId="7A20883F"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w w:val="99"/>
                <w:sz w:val="18"/>
                <w:szCs w:val="18"/>
                <w:lang w:eastAsia="ru-RU"/>
              </w:rPr>
              <w:t>0</w:t>
            </w:r>
          </w:p>
        </w:tc>
      </w:tr>
      <w:tr w:rsidR="005B5238" w:rsidRPr="000228D1" w14:paraId="5C2C9D9F" w14:textId="77777777" w:rsidTr="00E147C0">
        <w:trPr>
          <w:trHeight w:val="20"/>
        </w:trPr>
        <w:tc>
          <w:tcPr>
            <w:tcW w:w="6220" w:type="dxa"/>
            <w:vMerge/>
            <w:vAlign w:val="center"/>
            <w:hideMark/>
          </w:tcPr>
          <w:p w14:paraId="23A01F2E" w14:textId="77777777" w:rsidR="00797F1C" w:rsidRPr="000228D1" w:rsidRDefault="00797F1C" w:rsidP="00797F1C">
            <w:pPr>
              <w:spacing w:line="240" w:lineRule="auto"/>
              <w:ind w:firstLine="0"/>
              <w:jc w:val="left"/>
              <w:rPr>
                <w:rFonts w:eastAsia="Times New Roman" w:cs="Times New Roman"/>
                <w:sz w:val="18"/>
                <w:szCs w:val="18"/>
                <w:lang w:eastAsia="ru-RU"/>
              </w:rPr>
            </w:pPr>
          </w:p>
        </w:tc>
        <w:tc>
          <w:tcPr>
            <w:tcW w:w="1360" w:type="dxa"/>
            <w:shd w:val="clear" w:color="auto" w:fill="auto"/>
            <w:vAlign w:val="center"/>
            <w:hideMark/>
          </w:tcPr>
          <w:p w14:paraId="50D8F530"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сет. воде</w:t>
            </w:r>
          </w:p>
        </w:tc>
        <w:tc>
          <w:tcPr>
            <w:tcW w:w="1660" w:type="dxa"/>
            <w:shd w:val="clear" w:color="auto" w:fill="auto"/>
            <w:vAlign w:val="center"/>
            <w:hideMark/>
          </w:tcPr>
          <w:p w14:paraId="2E43053C"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39,2</w:t>
            </w:r>
          </w:p>
        </w:tc>
      </w:tr>
      <w:tr w:rsidR="005B5238" w:rsidRPr="000228D1" w14:paraId="3827E588" w14:textId="77777777" w:rsidTr="00E147C0">
        <w:trPr>
          <w:trHeight w:val="20"/>
        </w:trPr>
        <w:tc>
          <w:tcPr>
            <w:tcW w:w="6220" w:type="dxa"/>
            <w:vMerge/>
            <w:vAlign w:val="center"/>
            <w:hideMark/>
          </w:tcPr>
          <w:p w14:paraId="36A7B9E6" w14:textId="77777777" w:rsidR="00797F1C" w:rsidRPr="000228D1" w:rsidRDefault="00797F1C" w:rsidP="00797F1C">
            <w:pPr>
              <w:spacing w:line="240" w:lineRule="auto"/>
              <w:ind w:firstLine="0"/>
              <w:jc w:val="left"/>
              <w:rPr>
                <w:rFonts w:eastAsia="Times New Roman" w:cs="Times New Roman"/>
                <w:sz w:val="18"/>
                <w:szCs w:val="18"/>
                <w:lang w:eastAsia="ru-RU"/>
              </w:rPr>
            </w:pPr>
          </w:p>
        </w:tc>
        <w:tc>
          <w:tcPr>
            <w:tcW w:w="1360" w:type="dxa"/>
            <w:shd w:val="clear" w:color="auto" w:fill="auto"/>
            <w:vAlign w:val="center"/>
            <w:hideMark/>
          </w:tcPr>
          <w:p w14:paraId="5B937DED"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Всего</w:t>
            </w:r>
          </w:p>
        </w:tc>
        <w:tc>
          <w:tcPr>
            <w:tcW w:w="1660" w:type="dxa"/>
            <w:shd w:val="clear" w:color="auto" w:fill="auto"/>
            <w:vAlign w:val="center"/>
            <w:hideMark/>
          </w:tcPr>
          <w:p w14:paraId="4452D0FA"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39,2</w:t>
            </w:r>
          </w:p>
        </w:tc>
      </w:tr>
      <w:tr w:rsidR="005B5238" w:rsidRPr="000228D1" w14:paraId="74C32665" w14:textId="77777777" w:rsidTr="00E147C0">
        <w:trPr>
          <w:trHeight w:val="20"/>
        </w:trPr>
        <w:tc>
          <w:tcPr>
            <w:tcW w:w="6220" w:type="dxa"/>
            <w:vMerge w:val="restart"/>
            <w:shd w:val="clear" w:color="auto" w:fill="auto"/>
            <w:vAlign w:val="center"/>
            <w:hideMark/>
          </w:tcPr>
          <w:p w14:paraId="6D9D5CA8" w14:textId="77777777" w:rsidR="00797F1C" w:rsidRPr="000228D1" w:rsidRDefault="00797F1C" w:rsidP="00797F1C">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w:t>
            </w:r>
            <w:r w:rsidRPr="000228D1">
              <w:rPr>
                <w:rFonts w:eastAsia="Times New Roman" w:cs="Times New Roman"/>
                <w:sz w:val="18"/>
                <w:szCs w:val="18"/>
                <w:lang w:eastAsia="ru-RU"/>
              </w:rPr>
              <w:t>Располагаемая мощность нетто </w:t>
            </w:r>
          </w:p>
        </w:tc>
        <w:tc>
          <w:tcPr>
            <w:tcW w:w="1360" w:type="dxa"/>
            <w:shd w:val="clear" w:color="auto" w:fill="auto"/>
            <w:vAlign w:val="center"/>
            <w:hideMark/>
          </w:tcPr>
          <w:p w14:paraId="48F89975"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паре</w:t>
            </w:r>
          </w:p>
        </w:tc>
        <w:tc>
          <w:tcPr>
            <w:tcW w:w="1660" w:type="dxa"/>
            <w:shd w:val="clear" w:color="auto" w:fill="auto"/>
            <w:vAlign w:val="center"/>
            <w:hideMark/>
          </w:tcPr>
          <w:p w14:paraId="0424043C"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75</w:t>
            </w:r>
          </w:p>
        </w:tc>
      </w:tr>
      <w:tr w:rsidR="005B5238" w:rsidRPr="000228D1" w14:paraId="251ACF25" w14:textId="77777777" w:rsidTr="00E147C0">
        <w:trPr>
          <w:trHeight w:val="20"/>
        </w:trPr>
        <w:tc>
          <w:tcPr>
            <w:tcW w:w="6220" w:type="dxa"/>
            <w:vMerge/>
            <w:shd w:val="clear" w:color="auto" w:fill="auto"/>
            <w:vAlign w:val="center"/>
            <w:hideMark/>
          </w:tcPr>
          <w:p w14:paraId="7DA4DE29" w14:textId="77777777" w:rsidR="00797F1C" w:rsidRPr="000228D1" w:rsidRDefault="00797F1C" w:rsidP="00797F1C">
            <w:pPr>
              <w:spacing w:line="240" w:lineRule="auto"/>
              <w:jc w:val="left"/>
              <w:rPr>
                <w:rFonts w:eastAsia="Times New Roman" w:cs="Times New Roman"/>
                <w:sz w:val="18"/>
                <w:szCs w:val="18"/>
                <w:lang w:eastAsia="ru-RU"/>
              </w:rPr>
            </w:pPr>
          </w:p>
        </w:tc>
        <w:tc>
          <w:tcPr>
            <w:tcW w:w="1360" w:type="dxa"/>
            <w:shd w:val="clear" w:color="auto" w:fill="auto"/>
            <w:vAlign w:val="center"/>
            <w:hideMark/>
          </w:tcPr>
          <w:p w14:paraId="38EBB345"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сет. воде</w:t>
            </w:r>
          </w:p>
        </w:tc>
        <w:tc>
          <w:tcPr>
            <w:tcW w:w="1660" w:type="dxa"/>
            <w:shd w:val="clear" w:color="auto" w:fill="auto"/>
            <w:vAlign w:val="center"/>
            <w:hideMark/>
          </w:tcPr>
          <w:p w14:paraId="454938F4"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1723,9</w:t>
            </w:r>
          </w:p>
        </w:tc>
      </w:tr>
      <w:tr w:rsidR="005B5238" w:rsidRPr="000228D1" w14:paraId="247ABF7A" w14:textId="77777777" w:rsidTr="00E147C0">
        <w:trPr>
          <w:trHeight w:val="20"/>
        </w:trPr>
        <w:tc>
          <w:tcPr>
            <w:tcW w:w="6220" w:type="dxa"/>
            <w:vMerge/>
            <w:shd w:val="clear" w:color="auto" w:fill="auto"/>
            <w:hideMark/>
          </w:tcPr>
          <w:p w14:paraId="10898481" w14:textId="77777777" w:rsidR="00797F1C" w:rsidRPr="000228D1" w:rsidRDefault="00797F1C" w:rsidP="00797F1C">
            <w:pPr>
              <w:spacing w:line="240" w:lineRule="auto"/>
              <w:ind w:firstLine="0"/>
              <w:jc w:val="left"/>
              <w:rPr>
                <w:rFonts w:eastAsia="Times New Roman" w:cs="Times New Roman"/>
                <w:sz w:val="18"/>
                <w:szCs w:val="18"/>
                <w:lang w:eastAsia="ru-RU"/>
              </w:rPr>
            </w:pPr>
          </w:p>
        </w:tc>
        <w:tc>
          <w:tcPr>
            <w:tcW w:w="1360" w:type="dxa"/>
            <w:shd w:val="clear" w:color="auto" w:fill="auto"/>
            <w:vAlign w:val="center"/>
            <w:hideMark/>
          </w:tcPr>
          <w:p w14:paraId="06ACF5F9"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Всего</w:t>
            </w:r>
          </w:p>
        </w:tc>
        <w:tc>
          <w:tcPr>
            <w:tcW w:w="1660" w:type="dxa"/>
            <w:shd w:val="clear" w:color="auto" w:fill="auto"/>
            <w:vAlign w:val="center"/>
            <w:hideMark/>
          </w:tcPr>
          <w:p w14:paraId="34651245"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1798,9</w:t>
            </w:r>
          </w:p>
        </w:tc>
      </w:tr>
      <w:tr w:rsidR="005B5238" w:rsidRPr="000228D1" w14:paraId="6F0D8F9C" w14:textId="77777777" w:rsidTr="00E147C0">
        <w:trPr>
          <w:trHeight w:val="20"/>
        </w:trPr>
        <w:tc>
          <w:tcPr>
            <w:tcW w:w="6220" w:type="dxa"/>
            <w:vMerge w:val="restart"/>
            <w:shd w:val="clear" w:color="auto" w:fill="auto"/>
            <w:vAlign w:val="center"/>
            <w:hideMark/>
          </w:tcPr>
          <w:p w14:paraId="14108011" w14:textId="77777777" w:rsidR="00797F1C" w:rsidRPr="000228D1" w:rsidRDefault="00797F1C" w:rsidP="00797F1C">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w:t>
            </w:r>
            <w:r w:rsidRPr="000228D1">
              <w:rPr>
                <w:rFonts w:eastAsia="Times New Roman" w:cs="Times New Roman"/>
                <w:sz w:val="18"/>
                <w:szCs w:val="18"/>
                <w:lang w:eastAsia="ru-RU"/>
              </w:rPr>
              <w:t>Присоединенная нагрузка </w:t>
            </w:r>
          </w:p>
        </w:tc>
        <w:tc>
          <w:tcPr>
            <w:tcW w:w="1360" w:type="dxa"/>
            <w:shd w:val="clear" w:color="auto" w:fill="auto"/>
            <w:vAlign w:val="center"/>
            <w:hideMark/>
          </w:tcPr>
          <w:p w14:paraId="580DD05C"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паре</w:t>
            </w:r>
          </w:p>
        </w:tc>
        <w:tc>
          <w:tcPr>
            <w:tcW w:w="1660" w:type="dxa"/>
            <w:shd w:val="clear" w:color="auto" w:fill="auto"/>
            <w:vAlign w:val="center"/>
            <w:hideMark/>
          </w:tcPr>
          <w:p w14:paraId="24FF3E81"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90,1</w:t>
            </w:r>
          </w:p>
        </w:tc>
      </w:tr>
      <w:tr w:rsidR="005B5238" w:rsidRPr="000228D1" w14:paraId="3C021BC3" w14:textId="77777777" w:rsidTr="00E147C0">
        <w:trPr>
          <w:trHeight w:val="20"/>
        </w:trPr>
        <w:tc>
          <w:tcPr>
            <w:tcW w:w="6220" w:type="dxa"/>
            <w:vMerge/>
            <w:shd w:val="clear" w:color="auto" w:fill="auto"/>
            <w:vAlign w:val="center"/>
            <w:hideMark/>
          </w:tcPr>
          <w:p w14:paraId="764B4F13" w14:textId="77777777" w:rsidR="00797F1C" w:rsidRPr="000228D1" w:rsidRDefault="00797F1C" w:rsidP="00797F1C">
            <w:pPr>
              <w:spacing w:line="240" w:lineRule="auto"/>
              <w:jc w:val="left"/>
              <w:rPr>
                <w:rFonts w:eastAsia="Times New Roman" w:cs="Times New Roman"/>
                <w:sz w:val="18"/>
                <w:szCs w:val="18"/>
                <w:lang w:eastAsia="ru-RU"/>
              </w:rPr>
            </w:pPr>
          </w:p>
        </w:tc>
        <w:tc>
          <w:tcPr>
            <w:tcW w:w="1360" w:type="dxa"/>
            <w:shd w:val="clear" w:color="auto" w:fill="auto"/>
            <w:vAlign w:val="center"/>
            <w:hideMark/>
          </w:tcPr>
          <w:p w14:paraId="42259266"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сет. воде</w:t>
            </w:r>
          </w:p>
        </w:tc>
        <w:tc>
          <w:tcPr>
            <w:tcW w:w="1660" w:type="dxa"/>
            <w:shd w:val="clear" w:color="auto" w:fill="auto"/>
            <w:vAlign w:val="center"/>
            <w:hideMark/>
          </w:tcPr>
          <w:p w14:paraId="366E2EB1"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1372</w:t>
            </w:r>
          </w:p>
        </w:tc>
      </w:tr>
      <w:tr w:rsidR="005B5238" w:rsidRPr="000228D1" w14:paraId="1C8FF6C4" w14:textId="77777777" w:rsidTr="00E147C0">
        <w:trPr>
          <w:trHeight w:val="20"/>
        </w:trPr>
        <w:tc>
          <w:tcPr>
            <w:tcW w:w="6220" w:type="dxa"/>
            <w:vMerge/>
            <w:shd w:val="clear" w:color="auto" w:fill="auto"/>
            <w:hideMark/>
          </w:tcPr>
          <w:p w14:paraId="37EFCB0D" w14:textId="77777777" w:rsidR="00797F1C" w:rsidRPr="000228D1" w:rsidRDefault="00797F1C" w:rsidP="00797F1C">
            <w:pPr>
              <w:spacing w:line="240" w:lineRule="auto"/>
              <w:ind w:firstLine="0"/>
              <w:jc w:val="left"/>
              <w:rPr>
                <w:rFonts w:eastAsia="Times New Roman" w:cs="Times New Roman"/>
                <w:sz w:val="18"/>
                <w:szCs w:val="18"/>
                <w:lang w:eastAsia="ru-RU"/>
              </w:rPr>
            </w:pPr>
          </w:p>
        </w:tc>
        <w:tc>
          <w:tcPr>
            <w:tcW w:w="1360" w:type="dxa"/>
            <w:shd w:val="clear" w:color="auto" w:fill="auto"/>
            <w:vAlign w:val="center"/>
            <w:hideMark/>
          </w:tcPr>
          <w:p w14:paraId="054D88F1"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Всего</w:t>
            </w:r>
          </w:p>
        </w:tc>
        <w:tc>
          <w:tcPr>
            <w:tcW w:w="1660" w:type="dxa"/>
            <w:shd w:val="clear" w:color="auto" w:fill="auto"/>
            <w:vAlign w:val="center"/>
            <w:hideMark/>
          </w:tcPr>
          <w:p w14:paraId="0A8B4984"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1462,1</w:t>
            </w:r>
          </w:p>
        </w:tc>
      </w:tr>
      <w:tr w:rsidR="005B5238" w:rsidRPr="000228D1" w14:paraId="1FC463FB" w14:textId="77777777" w:rsidTr="00E147C0">
        <w:trPr>
          <w:trHeight w:val="20"/>
        </w:trPr>
        <w:tc>
          <w:tcPr>
            <w:tcW w:w="6220" w:type="dxa"/>
            <w:vMerge w:val="restart"/>
            <w:shd w:val="clear" w:color="auto" w:fill="auto"/>
            <w:vAlign w:val="center"/>
            <w:hideMark/>
          </w:tcPr>
          <w:p w14:paraId="59FA7E51" w14:textId="77777777" w:rsidR="00797F1C" w:rsidRPr="000228D1" w:rsidRDefault="00797F1C" w:rsidP="00797F1C">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w:t>
            </w:r>
            <w:r w:rsidRPr="000228D1">
              <w:rPr>
                <w:rFonts w:eastAsia="Times New Roman" w:cs="Times New Roman"/>
                <w:sz w:val="18"/>
                <w:szCs w:val="18"/>
                <w:lang w:eastAsia="ru-RU"/>
              </w:rPr>
              <w:t>Тепловые потери </w:t>
            </w:r>
          </w:p>
        </w:tc>
        <w:tc>
          <w:tcPr>
            <w:tcW w:w="1360" w:type="dxa"/>
            <w:shd w:val="clear" w:color="auto" w:fill="auto"/>
            <w:vAlign w:val="center"/>
            <w:hideMark/>
          </w:tcPr>
          <w:p w14:paraId="79CCBD58"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паре</w:t>
            </w:r>
          </w:p>
        </w:tc>
        <w:tc>
          <w:tcPr>
            <w:tcW w:w="1660" w:type="dxa"/>
            <w:shd w:val="clear" w:color="auto" w:fill="auto"/>
            <w:vAlign w:val="center"/>
            <w:hideMark/>
          </w:tcPr>
          <w:p w14:paraId="3E88C398"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11,89</w:t>
            </w:r>
          </w:p>
        </w:tc>
      </w:tr>
      <w:tr w:rsidR="005B5238" w:rsidRPr="000228D1" w14:paraId="1D06E50E" w14:textId="77777777" w:rsidTr="00E147C0">
        <w:trPr>
          <w:trHeight w:val="20"/>
        </w:trPr>
        <w:tc>
          <w:tcPr>
            <w:tcW w:w="6220" w:type="dxa"/>
            <w:vMerge/>
            <w:shd w:val="clear" w:color="auto" w:fill="auto"/>
            <w:vAlign w:val="center"/>
            <w:hideMark/>
          </w:tcPr>
          <w:p w14:paraId="4C3C4BC8" w14:textId="77777777" w:rsidR="00797F1C" w:rsidRPr="000228D1" w:rsidRDefault="00797F1C" w:rsidP="00797F1C">
            <w:pPr>
              <w:spacing w:line="240" w:lineRule="auto"/>
              <w:jc w:val="left"/>
              <w:rPr>
                <w:rFonts w:eastAsia="Times New Roman" w:cs="Times New Roman"/>
                <w:sz w:val="18"/>
                <w:szCs w:val="18"/>
                <w:lang w:eastAsia="ru-RU"/>
              </w:rPr>
            </w:pPr>
          </w:p>
        </w:tc>
        <w:tc>
          <w:tcPr>
            <w:tcW w:w="1360" w:type="dxa"/>
            <w:shd w:val="clear" w:color="auto" w:fill="auto"/>
            <w:vAlign w:val="center"/>
            <w:hideMark/>
          </w:tcPr>
          <w:p w14:paraId="403408F4"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сет. воде</w:t>
            </w:r>
          </w:p>
        </w:tc>
        <w:tc>
          <w:tcPr>
            <w:tcW w:w="1660" w:type="dxa"/>
            <w:shd w:val="clear" w:color="auto" w:fill="auto"/>
            <w:vAlign w:val="center"/>
            <w:hideMark/>
          </w:tcPr>
          <w:p w14:paraId="2748558E"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29,38</w:t>
            </w:r>
          </w:p>
        </w:tc>
      </w:tr>
      <w:tr w:rsidR="005B5238" w:rsidRPr="000228D1" w14:paraId="3ADD5C0A" w14:textId="77777777" w:rsidTr="00E147C0">
        <w:trPr>
          <w:trHeight w:val="20"/>
        </w:trPr>
        <w:tc>
          <w:tcPr>
            <w:tcW w:w="6220" w:type="dxa"/>
            <w:vMerge/>
            <w:shd w:val="clear" w:color="auto" w:fill="auto"/>
            <w:hideMark/>
          </w:tcPr>
          <w:p w14:paraId="2C8E13F7" w14:textId="77777777" w:rsidR="00797F1C" w:rsidRPr="000228D1" w:rsidRDefault="00797F1C" w:rsidP="00797F1C">
            <w:pPr>
              <w:spacing w:line="240" w:lineRule="auto"/>
              <w:ind w:firstLine="0"/>
              <w:jc w:val="left"/>
              <w:rPr>
                <w:rFonts w:eastAsia="Times New Roman" w:cs="Times New Roman"/>
                <w:sz w:val="18"/>
                <w:szCs w:val="18"/>
                <w:lang w:eastAsia="ru-RU"/>
              </w:rPr>
            </w:pPr>
          </w:p>
        </w:tc>
        <w:tc>
          <w:tcPr>
            <w:tcW w:w="1360" w:type="dxa"/>
            <w:shd w:val="clear" w:color="auto" w:fill="auto"/>
            <w:vAlign w:val="center"/>
            <w:hideMark/>
          </w:tcPr>
          <w:p w14:paraId="61A0C850"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Всего</w:t>
            </w:r>
          </w:p>
        </w:tc>
        <w:tc>
          <w:tcPr>
            <w:tcW w:w="1660" w:type="dxa"/>
            <w:shd w:val="clear" w:color="auto" w:fill="auto"/>
            <w:vAlign w:val="center"/>
            <w:hideMark/>
          </w:tcPr>
          <w:p w14:paraId="7031A03E"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41,3</w:t>
            </w:r>
          </w:p>
        </w:tc>
      </w:tr>
      <w:tr w:rsidR="005B5238" w:rsidRPr="000228D1" w14:paraId="5970B26E" w14:textId="77777777" w:rsidTr="00E147C0">
        <w:trPr>
          <w:trHeight w:val="20"/>
        </w:trPr>
        <w:tc>
          <w:tcPr>
            <w:tcW w:w="6220" w:type="dxa"/>
            <w:vMerge w:val="restart"/>
            <w:shd w:val="clear" w:color="auto" w:fill="auto"/>
            <w:vAlign w:val="center"/>
            <w:hideMark/>
          </w:tcPr>
          <w:p w14:paraId="5920CCAA" w14:textId="77777777" w:rsidR="00797F1C" w:rsidRPr="000228D1" w:rsidRDefault="00797F1C" w:rsidP="00797F1C">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w:t>
            </w:r>
            <w:r w:rsidRPr="000228D1">
              <w:rPr>
                <w:rFonts w:eastAsia="Times New Roman" w:cs="Times New Roman"/>
                <w:sz w:val="18"/>
                <w:szCs w:val="18"/>
                <w:lang w:eastAsia="ru-RU"/>
              </w:rPr>
              <w:t>Резерв (+)/дефицит (-) тепловой мощности </w:t>
            </w:r>
          </w:p>
        </w:tc>
        <w:tc>
          <w:tcPr>
            <w:tcW w:w="1360" w:type="dxa"/>
            <w:shd w:val="clear" w:color="auto" w:fill="auto"/>
            <w:vAlign w:val="center"/>
            <w:hideMark/>
          </w:tcPr>
          <w:p w14:paraId="5A587836"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паре</w:t>
            </w:r>
          </w:p>
        </w:tc>
        <w:tc>
          <w:tcPr>
            <w:tcW w:w="1660" w:type="dxa"/>
            <w:shd w:val="clear" w:color="auto" w:fill="auto"/>
            <w:vAlign w:val="center"/>
            <w:hideMark/>
          </w:tcPr>
          <w:p w14:paraId="0F08A362"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w:t>
            </w:r>
          </w:p>
        </w:tc>
      </w:tr>
      <w:tr w:rsidR="005B5238" w:rsidRPr="000228D1" w14:paraId="09F18FF4" w14:textId="77777777" w:rsidTr="00E147C0">
        <w:trPr>
          <w:trHeight w:val="20"/>
        </w:trPr>
        <w:tc>
          <w:tcPr>
            <w:tcW w:w="6220" w:type="dxa"/>
            <w:vMerge/>
            <w:shd w:val="clear" w:color="auto" w:fill="auto"/>
            <w:vAlign w:val="center"/>
            <w:hideMark/>
          </w:tcPr>
          <w:p w14:paraId="5379F8E8" w14:textId="77777777" w:rsidR="00797F1C" w:rsidRPr="000228D1" w:rsidRDefault="00797F1C" w:rsidP="00797F1C">
            <w:pPr>
              <w:spacing w:line="240" w:lineRule="auto"/>
              <w:jc w:val="left"/>
              <w:rPr>
                <w:rFonts w:eastAsia="Times New Roman" w:cs="Times New Roman"/>
                <w:sz w:val="18"/>
                <w:szCs w:val="18"/>
                <w:lang w:eastAsia="ru-RU"/>
              </w:rPr>
            </w:pPr>
          </w:p>
        </w:tc>
        <w:tc>
          <w:tcPr>
            <w:tcW w:w="1360" w:type="dxa"/>
            <w:shd w:val="clear" w:color="auto" w:fill="auto"/>
            <w:vAlign w:val="center"/>
            <w:hideMark/>
          </w:tcPr>
          <w:p w14:paraId="094EB90C"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сет. воде</w:t>
            </w:r>
          </w:p>
        </w:tc>
        <w:tc>
          <w:tcPr>
            <w:tcW w:w="1660" w:type="dxa"/>
            <w:shd w:val="clear" w:color="auto" w:fill="auto"/>
            <w:vAlign w:val="center"/>
            <w:hideMark/>
          </w:tcPr>
          <w:p w14:paraId="2C1DAFE4"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322,5</w:t>
            </w:r>
          </w:p>
        </w:tc>
      </w:tr>
      <w:tr w:rsidR="005B5238" w:rsidRPr="000228D1" w14:paraId="1AC0474D" w14:textId="77777777" w:rsidTr="00E147C0">
        <w:trPr>
          <w:trHeight w:val="20"/>
        </w:trPr>
        <w:tc>
          <w:tcPr>
            <w:tcW w:w="6220" w:type="dxa"/>
            <w:vMerge/>
            <w:shd w:val="clear" w:color="auto" w:fill="auto"/>
            <w:hideMark/>
          </w:tcPr>
          <w:p w14:paraId="132C3A1E" w14:textId="77777777" w:rsidR="00797F1C" w:rsidRPr="000228D1" w:rsidRDefault="00797F1C" w:rsidP="00797F1C">
            <w:pPr>
              <w:spacing w:line="240" w:lineRule="auto"/>
              <w:ind w:firstLine="0"/>
              <w:jc w:val="left"/>
              <w:rPr>
                <w:rFonts w:eastAsia="Times New Roman" w:cs="Times New Roman"/>
                <w:sz w:val="18"/>
                <w:szCs w:val="18"/>
                <w:lang w:eastAsia="ru-RU"/>
              </w:rPr>
            </w:pPr>
          </w:p>
        </w:tc>
        <w:tc>
          <w:tcPr>
            <w:tcW w:w="1360" w:type="dxa"/>
            <w:shd w:val="clear" w:color="auto" w:fill="auto"/>
            <w:vAlign w:val="center"/>
            <w:hideMark/>
          </w:tcPr>
          <w:p w14:paraId="22BE4666"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Всего</w:t>
            </w:r>
          </w:p>
        </w:tc>
        <w:tc>
          <w:tcPr>
            <w:tcW w:w="1660" w:type="dxa"/>
            <w:shd w:val="clear" w:color="auto" w:fill="auto"/>
            <w:vAlign w:val="center"/>
            <w:hideMark/>
          </w:tcPr>
          <w:p w14:paraId="789F850D"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295,5</w:t>
            </w:r>
          </w:p>
        </w:tc>
      </w:tr>
      <w:tr w:rsidR="005B5238" w:rsidRPr="000228D1" w14:paraId="2905F9DE" w14:textId="77777777" w:rsidTr="00E147C0">
        <w:trPr>
          <w:trHeight w:val="20"/>
        </w:trPr>
        <w:tc>
          <w:tcPr>
            <w:tcW w:w="6220" w:type="dxa"/>
            <w:vMerge w:val="restart"/>
            <w:shd w:val="clear" w:color="auto" w:fill="auto"/>
            <w:vAlign w:val="center"/>
            <w:hideMark/>
          </w:tcPr>
          <w:p w14:paraId="5D7C06F3" w14:textId="77777777" w:rsidR="00797F1C" w:rsidRPr="000228D1" w:rsidRDefault="00797F1C" w:rsidP="00797F1C">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w:t>
            </w:r>
            <w:r w:rsidRPr="000228D1">
              <w:rPr>
                <w:rFonts w:eastAsia="Times New Roman" w:cs="Times New Roman"/>
                <w:sz w:val="18"/>
                <w:szCs w:val="18"/>
                <w:lang w:eastAsia="ru-RU"/>
              </w:rPr>
              <w:t xml:space="preserve">% резерва к располагаемой мощности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нетто</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w:t>
            </w:r>
          </w:p>
        </w:tc>
        <w:tc>
          <w:tcPr>
            <w:tcW w:w="1360" w:type="dxa"/>
            <w:shd w:val="clear" w:color="auto" w:fill="auto"/>
            <w:vAlign w:val="center"/>
            <w:hideMark/>
          </w:tcPr>
          <w:p w14:paraId="7A237808"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паре</w:t>
            </w:r>
          </w:p>
        </w:tc>
        <w:tc>
          <w:tcPr>
            <w:tcW w:w="1660" w:type="dxa"/>
            <w:shd w:val="clear" w:color="auto" w:fill="auto"/>
            <w:vAlign w:val="center"/>
            <w:hideMark/>
          </w:tcPr>
          <w:p w14:paraId="3DC0D05B"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w:t>
            </w:r>
          </w:p>
        </w:tc>
      </w:tr>
      <w:tr w:rsidR="005B5238" w:rsidRPr="000228D1" w14:paraId="199FB0C0" w14:textId="77777777" w:rsidTr="00E147C0">
        <w:trPr>
          <w:trHeight w:val="20"/>
        </w:trPr>
        <w:tc>
          <w:tcPr>
            <w:tcW w:w="6220" w:type="dxa"/>
            <w:vMerge/>
            <w:shd w:val="clear" w:color="auto" w:fill="auto"/>
            <w:vAlign w:val="center"/>
            <w:hideMark/>
          </w:tcPr>
          <w:p w14:paraId="654F8613" w14:textId="77777777" w:rsidR="00797F1C" w:rsidRPr="000228D1" w:rsidRDefault="00797F1C" w:rsidP="00797F1C">
            <w:pPr>
              <w:spacing w:line="240" w:lineRule="auto"/>
              <w:jc w:val="left"/>
              <w:rPr>
                <w:rFonts w:eastAsia="Times New Roman" w:cs="Times New Roman"/>
                <w:sz w:val="18"/>
                <w:szCs w:val="18"/>
                <w:lang w:eastAsia="ru-RU"/>
              </w:rPr>
            </w:pPr>
          </w:p>
        </w:tc>
        <w:tc>
          <w:tcPr>
            <w:tcW w:w="1360" w:type="dxa"/>
            <w:shd w:val="clear" w:color="auto" w:fill="auto"/>
            <w:vAlign w:val="center"/>
            <w:hideMark/>
          </w:tcPr>
          <w:p w14:paraId="36D76B3B"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сет. воде</w:t>
            </w:r>
          </w:p>
        </w:tc>
        <w:tc>
          <w:tcPr>
            <w:tcW w:w="1660" w:type="dxa"/>
            <w:shd w:val="clear" w:color="auto" w:fill="auto"/>
            <w:vAlign w:val="center"/>
            <w:hideMark/>
          </w:tcPr>
          <w:p w14:paraId="01399898"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18,7</w:t>
            </w:r>
          </w:p>
        </w:tc>
      </w:tr>
      <w:tr w:rsidR="00797F1C" w:rsidRPr="000228D1" w14:paraId="1EBD6EAE" w14:textId="77777777" w:rsidTr="00E147C0">
        <w:trPr>
          <w:trHeight w:val="20"/>
        </w:trPr>
        <w:tc>
          <w:tcPr>
            <w:tcW w:w="6220" w:type="dxa"/>
            <w:vMerge/>
            <w:shd w:val="clear" w:color="auto" w:fill="auto"/>
            <w:hideMark/>
          </w:tcPr>
          <w:p w14:paraId="1E4C6BB4" w14:textId="77777777" w:rsidR="00797F1C" w:rsidRPr="000228D1" w:rsidRDefault="00797F1C" w:rsidP="00797F1C">
            <w:pPr>
              <w:spacing w:line="240" w:lineRule="auto"/>
              <w:ind w:firstLine="0"/>
              <w:jc w:val="left"/>
              <w:rPr>
                <w:rFonts w:eastAsia="Times New Roman" w:cs="Times New Roman"/>
                <w:sz w:val="18"/>
                <w:szCs w:val="18"/>
                <w:lang w:eastAsia="ru-RU"/>
              </w:rPr>
            </w:pPr>
          </w:p>
        </w:tc>
        <w:tc>
          <w:tcPr>
            <w:tcW w:w="1360" w:type="dxa"/>
            <w:shd w:val="clear" w:color="auto" w:fill="auto"/>
            <w:vAlign w:val="center"/>
            <w:hideMark/>
          </w:tcPr>
          <w:p w14:paraId="74CC8EF9" w14:textId="77777777" w:rsidR="00797F1C" w:rsidRPr="000228D1" w:rsidRDefault="00797F1C" w:rsidP="00797F1C">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Всего</w:t>
            </w:r>
          </w:p>
        </w:tc>
        <w:tc>
          <w:tcPr>
            <w:tcW w:w="1660" w:type="dxa"/>
            <w:shd w:val="clear" w:color="auto" w:fill="auto"/>
            <w:vAlign w:val="center"/>
            <w:hideMark/>
          </w:tcPr>
          <w:p w14:paraId="6695DFF4"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w:t>
            </w:r>
          </w:p>
        </w:tc>
      </w:tr>
    </w:tbl>
    <w:p w14:paraId="644BD749" w14:textId="77777777" w:rsidR="00797F1C" w:rsidRPr="000228D1" w:rsidRDefault="00797F1C" w:rsidP="00AB6A1D">
      <w:pPr>
        <w:spacing w:line="240" w:lineRule="auto"/>
        <w:rPr>
          <w:rFonts w:eastAsia="Calibri" w:cs="Times New Roman"/>
          <w:szCs w:val="24"/>
        </w:rPr>
      </w:pPr>
    </w:p>
    <w:p w14:paraId="4C8EEFB3" w14:textId="77777777" w:rsidR="00797F1C" w:rsidRPr="000228D1" w:rsidRDefault="00797F1C" w:rsidP="00797F1C">
      <w:pPr>
        <w:spacing w:line="240" w:lineRule="auto"/>
        <w:rPr>
          <w:rFonts w:eastAsia="Calibri" w:cs="Times New Roman"/>
          <w:szCs w:val="24"/>
        </w:rPr>
      </w:pPr>
      <w:r w:rsidRPr="000228D1">
        <w:rPr>
          <w:rFonts w:eastAsia="Calibri" w:cs="Times New Roman"/>
          <w:szCs w:val="24"/>
        </w:rPr>
        <w:t>На источнике тепловой энергии ТЭЦ-1 существует дефицит тепловой мощности в паре 27 Гкал/ч, что составляет 36%</w:t>
      </w:r>
      <w:r w:rsidR="007717E9" w:rsidRPr="000228D1">
        <w:rPr>
          <w:rFonts w:eastAsia="Calibri" w:cs="Times New Roman"/>
          <w:szCs w:val="24"/>
        </w:rPr>
        <w:t xml:space="preserve"> располагаемой мощности</w:t>
      </w:r>
      <w:r w:rsidRPr="000228D1">
        <w:rPr>
          <w:rFonts w:eastAsia="Calibri" w:cs="Times New Roman"/>
          <w:szCs w:val="24"/>
        </w:rPr>
        <w:t>. Потребителями пара являются производственные организации и РОКС. Резерв тепловой энергии в горячей воде составляет 322,5 Гкал/ч или 16,4%.</w:t>
      </w:r>
    </w:p>
    <w:p w14:paraId="228E7A40" w14:textId="77777777" w:rsidR="0016355A" w:rsidRPr="000228D1" w:rsidRDefault="0016355A" w:rsidP="00797F1C">
      <w:pPr>
        <w:spacing w:line="240" w:lineRule="auto"/>
        <w:rPr>
          <w:rFonts w:eastAsia="Calibri" w:cs="Times New Roman"/>
          <w:szCs w:val="24"/>
        </w:rPr>
      </w:pPr>
      <w:r w:rsidRPr="000228D1">
        <w:rPr>
          <w:rFonts w:eastAsia="Calibri" w:cs="Times New Roman"/>
          <w:szCs w:val="24"/>
        </w:rPr>
        <w:t>Основной причиной возникновения дефицита тепловой мощности на ТЭЦ-1 является ограничение тепловой мощности, в связи с неудовлетворительным техническим состоянием, моральным и физическим износом основного теплофикационного оборудования.</w:t>
      </w:r>
    </w:p>
    <w:p w14:paraId="4EF4A305" w14:textId="77777777" w:rsidR="00797F1C" w:rsidRPr="000228D1" w:rsidRDefault="00797F1C" w:rsidP="00797F1C">
      <w:pPr>
        <w:spacing w:line="240" w:lineRule="auto"/>
        <w:rPr>
          <w:rFonts w:eastAsia="Calibri" w:cs="Times New Roman"/>
          <w:szCs w:val="24"/>
        </w:rPr>
      </w:pPr>
      <w:r w:rsidRPr="000228D1">
        <w:rPr>
          <w:rFonts w:eastAsia="Calibri" w:cs="Times New Roman"/>
          <w:szCs w:val="24"/>
        </w:rPr>
        <w:t xml:space="preserve">Отпуск тепловой энергии в виде горячей воды в сети жилых районов и промышленных площадок производится централизованно через сеть магистральных и </w:t>
      </w:r>
      <w:r w:rsidRPr="000228D1">
        <w:rPr>
          <w:rFonts w:eastAsia="Calibri" w:cs="Times New Roman"/>
          <w:szCs w:val="24"/>
        </w:rPr>
        <w:lastRenderedPageBreak/>
        <w:t xml:space="preserve">распределительных трубопроводов от ТЭЦ-1: направления </w:t>
      </w:r>
      <w:r w:rsidR="007B150C" w:rsidRPr="000228D1">
        <w:rPr>
          <w:rFonts w:eastAsia="Calibri" w:cs="Times New Roman"/>
          <w:szCs w:val="24"/>
        </w:rPr>
        <w:t>«</w:t>
      </w:r>
      <w:r w:rsidRPr="000228D1">
        <w:rPr>
          <w:rFonts w:eastAsia="Calibri" w:cs="Times New Roman"/>
          <w:szCs w:val="24"/>
        </w:rPr>
        <w:t>Север</w:t>
      </w:r>
      <w:r w:rsidR="007B150C" w:rsidRPr="000228D1">
        <w:rPr>
          <w:rFonts w:eastAsia="Calibri" w:cs="Times New Roman"/>
          <w:szCs w:val="24"/>
        </w:rPr>
        <w:t>»</w:t>
      </w:r>
      <w:r w:rsidRPr="000228D1">
        <w:rPr>
          <w:rFonts w:eastAsia="Calibri" w:cs="Times New Roman"/>
          <w:szCs w:val="24"/>
        </w:rPr>
        <w:t xml:space="preserve">, </w:t>
      </w:r>
      <w:r w:rsidR="007B150C" w:rsidRPr="000228D1">
        <w:rPr>
          <w:rFonts w:eastAsia="Calibri" w:cs="Times New Roman"/>
          <w:szCs w:val="24"/>
        </w:rPr>
        <w:t>«</w:t>
      </w:r>
      <w:r w:rsidRPr="000228D1">
        <w:rPr>
          <w:rFonts w:eastAsia="Calibri" w:cs="Times New Roman"/>
          <w:szCs w:val="24"/>
        </w:rPr>
        <w:t>Юг</w:t>
      </w:r>
      <w:r w:rsidR="007B150C" w:rsidRPr="000228D1">
        <w:rPr>
          <w:rFonts w:eastAsia="Calibri" w:cs="Times New Roman"/>
          <w:szCs w:val="24"/>
        </w:rPr>
        <w:t>»</w:t>
      </w:r>
      <w:r w:rsidRPr="000228D1">
        <w:rPr>
          <w:rFonts w:eastAsia="Calibri" w:cs="Times New Roman"/>
          <w:szCs w:val="24"/>
        </w:rPr>
        <w:t xml:space="preserve">, </w:t>
      </w:r>
      <w:r w:rsidR="007B150C" w:rsidRPr="000228D1">
        <w:rPr>
          <w:rFonts w:eastAsia="Calibri" w:cs="Times New Roman"/>
          <w:szCs w:val="24"/>
        </w:rPr>
        <w:t>«</w:t>
      </w:r>
      <w:r w:rsidRPr="000228D1">
        <w:rPr>
          <w:rFonts w:eastAsia="Calibri" w:cs="Times New Roman"/>
          <w:szCs w:val="24"/>
        </w:rPr>
        <w:t>Медный завод</w:t>
      </w:r>
      <w:r w:rsidR="007B150C" w:rsidRPr="000228D1">
        <w:rPr>
          <w:rFonts w:eastAsia="Calibri" w:cs="Times New Roman"/>
          <w:szCs w:val="24"/>
        </w:rPr>
        <w:t>»</w:t>
      </w:r>
      <w:r w:rsidRPr="000228D1">
        <w:rPr>
          <w:rFonts w:eastAsia="Calibri" w:cs="Times New Roman"/>
          <w:szCs w:val="24"/>
        </w:rPr>
        <w:t xml:space="preserve">, </w:t>
      </w:r>
      <w:r w:rsidR="007B150C" w:rsidRPr="000228D1">
        <w:rPr>
          <w:rFonts w:eastAsia="Calibri" w:cs="Times New Roman"/>
          <w:szCs w:val="24"/>
        </w:rPr>
        <w:t>«</w:t>
      </w:r>
      <w:r w:rsidRPr="000228D1">
        <w:rPr>
          <w:rFonts w:eastAsia="Calibri" w:cs="Times New Roman"/>
          <w:szCs w:val="24"/>
        </w:rPr>
        <w:t>Запад</w:t>
      </w:r>
      <w:r w:rsidR="007B150C" w:rsidRPr="000228D1">
        <w:rPr>
          <w:rFonts w:eastAsia="Calibri" w:cs="Times New Roman"/>
          <w:szCs w:val="24"/>
        </w:rPr>
        <w:t>»</w:t>
      </w:r>
      <w:r w:rsidRPr="000228D1">
        <w:rPr>
          <w:rFonts w:eastAsia="Calibri" w:cs="Times New Roman"/>
          <w:szCs w:val="24"/>
        </w:rPr>
        <w:t xml:space="preserve">, </w:t>
      </w:r>
      <w:r w:rsidR="007B150C" w:rsidRPr="000228D1">
        <w:rPr>
          <w:rFonts w:eastAsia="Calibri" w:cs="Times New Roman"/>
          <w:szCs w:val="24"/>
        </w:rPr>
        <w:t>«</w:t>
      </w:r>
      <w:r w:rsidRPr="000228D1">
        <w:rPr>
          <w:rFonts w:eastAsia="Calibri" w:cs="Times New Roman"/>
          <w:szCs w:val="24"/>
        </w:rPr>
        <w:t>Восток</w:t>
      </w:r>
      <w:r w:rsidR="007B150C" w:rsidRPr="000228D1">
        <w:rPr>
          <w:rFonts w:eastAsia="Calibri" w:cs="Times New Roman"/>
          <w:szCs w:val="24"/>
        </w:rPr>
        <w:t>»</w:t>
      </w:r>
      <w:r w:rsidRPr="000228D1">
        <w:rPr>
          <w:rFonts w:eastAsia="Calibri" w:cs="Times New Roman"/>
          <w:szCs w:val="24"/>
        </w:rPr>
        <w:t>.</w:t>
      </w:r>
    </w:p>
    <w:p w14:paraId="1A1ED262" w14:textId="77777777" w:rsidR="00797F1C" w:rsidRPr="000228D1" w:rsidRDefault="00797F1C" w:rsidP="00797F1C">
      <w:pPr>
        <w:spacing w:line="240" w:lineRule="auto"/>
        <w:rPr>
          <w:rFonts w:eastAsia="Calibri" w:cs="Times New Roman"/>
          <w:szCs w:val="24"/>
        </w:rPr>
      </w:pPr>
      <w:r w:rsidRPr="000228D1">
        <w:rPr>
          <w:rFonts w:eastAsia="Calibri" w:cs="Times New Roman"/>
          <w:szCs w:val="24"/>
        </w:rPr>
        <w:t xml:space="preserve">Магистральные тепловые сети направления </w:t>
      </w:r>
      <w:r w:rsidR="007B150C" w:rsidRPr="000228D1">
        <w:rPr>
          <w:rFonts w:eastAsia="Calibri" w:cs="Times New Roman"/>
          <w:szCs w:val="24"/>
        </w:rPr>
        <w:t>«</w:t>
      </w:r>
      <w:r w:rsidRPr="000228D1">
        <w:rPr>
          <w:rFonts w:eastAsia="Calibri" w:cs="Times New Roman"/>
          <w:szCs w:val="24"/>
        </w:rPr>
        <w:t>Север</w:t>
      </w:r>
      <w:r w:rsidR="007B150C" w:rsidRPr="000228D1">
        <w:rPr>
          <w:rFonts w:eastAsia="Calibri" w:cs="Times New Roman"/>
          <w:szCs w:val="24"/>
        </w:rPr>
        <w:t>»</w:t>
      </w:r>
      <w:r w:rsidRPr="000228D1">
        <w:rPr>
          <w:rFonts w:eastAsia="Calibri" w:cs="Times New Roman"/>
          <w:szCs w:val="24"/>
        </w:rPr>
        <w:t xml:space="preserve"> и направления </w:t>
      </w:r>
      <w:r w:rsidR="007B150C" w:rsidRPr="000228D1">
        <w:rPr>
          <w:rFonts w:eastAsia="Calibri" w:cs="Times New Roman"/>
          <w:szCs w:val="24"/>
        </w:rPr>
        <w:t>«</w:t>
      </w:r>
      <w:r w:rsidRPr="000228D1">
        <w:rPr>
          <w:rFonts w:eastAsia="Calibri" w:cs="Times New Roman"/>
          <w:szCs w:val="24"/>
        </w:rPr>
        <w:t>Юг</w:t>
      </w:r>
      <w:r w:rsidR="007B150C" w:rsidRPr="000228D1">
        <w:rPr>
          <w:rFonts w:eastAsia="Calibri" w:cs="Times New Roman"/>
          <w:szCs w:val="24"/>
        </w:rPr>
        <w:t>»</w:t>
      </w:r>
      <w:r w:rsidRPr="000228D1">
        <w:rPr>
          <w:rFonts w:eastAsia="Calibri" w:cs="Times New Roman"/>
          <w:szCs w:val="24"/>
        </w:rPr>
        <w:t xml:space="preserve"> и направления </w:t>
      </w:r>
      <w:r w:rsidR="007B150C" w:rsidRPr="000228D1">
        <w:rPr>
          <w:rFonts w:eastAsia="Calibri" w:cs="Times New Roman"/>
          <w:szCs w:val="24"/>
        </w:rPr>
        <w:t>«</w:t>
      </w:r>
      <w:r w:rsidRPr="000228D1">
        <w:rPr>
          <w:rFonts w:eastAsia="Calibri" w:cs="Times New Roman"/>
          <w:szCs w:val="24"/>
        </w:rPr>
        <w:t>Медный завод</w:t>
      </w:r>
      <w:r w:rsidR="007B150C" w:rsidRPr="000228D1">
        <w:rPr>
          <w:rFonts w:eastAsia="Calibri" w:cs="Times New Roman"/>
          <w:szCs w:val="24"/>
        </w:rPr>
        <w:t>»</w:t>
      </w:r>
      <w:r w:rsidRPr="000228D1">
        <w:rPr>
          <w:rFonts w:eastAsia="Calibri" w:cs="Times New Roman"/>
          <w:szCs w:val="24"/>
        </w:rPr>
        <w:t xml:space="preserve"> присоединены к распределительным сетям жилого сектора </w:t>
      </w:r>
      <w:r w:rsidR="00B04DA0" w:rsidRPr="000228D1">
        <w:rPr>
          <w:rFonts w:eastAsia="Calibri" w:cs="Times New Roman"/>
          <w:szCs w:val="24"/>
        </w:rPr>
        <w:t xml:space="preserve">г. </w:t>
      </w:r>
      <w:r w:rsidR="009436AF" w:rsidRPr="000228D1">
        <w:rPr>
          <w:rFonts w:eastAsia="Calibri" w:cs="Times New Roman"/>
          <w:szCs w:val="24"/>
        </w:rPr>
        <w:t xml:space="preserve"> </w:t>
      </w:r>
      <w:r w:rsidRPr="000228D1">
        <w:rPr>
          <w:rFonts w:eastAsia="Calibri" w:cs="Times New Roman"/>
          <w:szCs w:val="24"/>
        </w:rPr>
        <w:t xml:space="preserve"> Норильск.</w:t>
      </w:r>
    </w:p>
    <w:p w14:paraId="2B79ABBB" w14:textId="3FC6201A" w:rsidR="00797F1C" w:rsidRPr="000228D1" w:rsidRDefault="00797F1C" w:rsidP="00454902">
      <w:pPr>
        <w:spacing w:line="240" w:lineRule="auto"/>
        <w:rPr>
          <w:rFonts w:eastAsia="Calibri" w:cs="Times New Roman"/>
          <w:szCs w:val="24"/>
        </w:rPr>
      </w:pPr>
      <w:r w:rsidRPr="000228D1">
        <w:rPr>
          <w:rFonts w:eastAsia="Calibri" w:cs="Times New Roman"/>
          <w:szCs w:val="24"/>
        </w:rPr>
        <w:t xml:space="preserve">Магистральные тепловые сети направлений </w:t>
      </w:r>
      <w:r w:rsidR="007B150C" w:rsidRPr="000228D1">
        <w:rPr>
          <w:rFonts w:eastAsia="Calibri" w:cs="Times New Roman"/>
          <w:szCs w:val="24"/>
        </w:rPr>
        <w:t>«</w:t>
      </w:r>
      <w:r w:rsidRPr="000228D1">
        <w:rPr>
          <w:rFonts w:eastAsia="Calibri" w:cs="Times New Roman"/>
          <w:szCs w:val="24"/>
        </w:rPr>
        <w:t>Запад</w:t>
      </w:r>
      <w:r w:rsidR="007B150C" w:rsidRPr="000228D1">
        <w:rPr>
          <w:rFonts w:eastAsia="Calibri" w:cs="Times New Roman"/>
          <w:szCs w:val="24"/>
        </w:rPr>
        <w:t>»</w:t>
      </w:r>
      <w:r w:rsidRPr="000228D1">
        <w:rPr>
          <w:rFonts w:eastAsia="Calibri" w:cs="Times New Roman"/>
          <w:szCs w:val="24"/>
        </w:rPr>
        <w:t xml:space="preserve"> и </w:t>
      </w:r>
      <w:r w:rsidR="007B150C" w:rsidRPr="000228D1">
        <w:rPr>
          <w:rFonts w:eastAsia="Calibri" w:cs="Times New Roman"/>
          <w:szCs w:val="24"/>
        </w:rPr>
        <w:t>«</w:t>
      </w:r>
      <w:r w:rsidRPr="000228D1">
        <w:rPr>
          <w:rFonts w:eastAsia="Calibri" w:cs="Times New Roman"/>
          <w:szCs w:val="24"/>
        </w:rPr>
        <w:t>Восток</w:t>
      </w:r>
      <w:r w:rsidR="007B150C" w:rsidRPr="000228D1">
        <w:rPr>
          <w:rFonts w:eastAsia="Calibri" w:cs="Times New Roman"/>
          <w:szCs w:val="24"/>
        </w:rPr>
        <w:t>»</w:t>
      </w:r>
      <w:r w:rsidRPr="000228D1">
        <w:rPr>
          <w:rFonts w:eastAsia="Calibri" w:cs="Times New Roman"/>
          <w:szCs w:val="24"/>
        </w:rPr>
        <w:t xml:space="preserve"> имеют </w:t>
      </w:r>
      <w:commentRangeStart w:id="28"/>
      <w:r w:rsidRPr="000228D1">
        <w:rPr>
          <w:rFonts w:eastAsia="Calibri" w:cs="Times New Roman"/>
          <w:szCs w:val="24"/>
        </w:rPr>
        <w:t>кольцевую</w:t>
      </w:r>
      <w:commentRangeEnd w:id="28"/>
      <w:r w:rsidR="00F44D7D" w:rsidRPr="000228D1">
        <w:rPr>
          <w:rStyle w:val="afff1"/>
          <w:rFonts w:eastAsia="Times New Roman" w:cs="Times New Roman"/>
          <w:lang w:eastAsia="ru-RU"/>
        </w:rPr>
        <w:commentReference w:id="28"/>
      </w:r>
      <w:r w:rsidRPr="000228D1">
        <w:rPr>
          <w:rFonts w:eastAsia="Calibri" w:cs="Times New Roman"/>
          <w:szCs w:val="24"/>
        </w:rPr>
        <w:t xml:space="preserve"> схему и присоединены к объектам промышленной зоны </w:t>
      </w:r>
      <w:r w:rsidR="00454902" w:rsidRPr="000228D1">
        <w:rPr>
          <w:rFonts w:eastAsia="Calibri" w:cs="Times New Roman"/>
          <w:szCs w:val="24"/>
        </w:rPr>
        <w:t>бывшего Никелевого завода.</w:t>
      </w:r>
    </w:p>
    <w:p w14:paraId="75BDEC43" w14:textId="77777777" w:rsidR="00797F1C" w:rsidRPr="000228D1" w:rsidRDefault="00797F1C" w:rsidP="00797F1C">
      <w:pPr>
        <w:spacing w:line="240" w:lineRule="auto"/>
        <w:rPr>
          <w:rFonts w:eastAsia="Calibri" w:cs="Times New Roman"/>
          <w:szCs w:val="24"/>
        </w:rPr>
      </w:pPr>
      <w:r w:rsidRPr="000228D1">
        <w:rPr>
          <w:rFonts w:eastAsia="Calibri" w:cs="Times New Roman"/>
          <w:szCs w:val="24"/>
        </w:rPr>
        <w:t xml:space="preserve">Магистральные тепловые сети направления </w:t>
      </w:r>
      <w:r w:rsidR="007B150C" w:rsidRPr="000228D1">
        <w:rPr>
          <w:rFonts w:eastAsia="Calibri" w:cs="Times New Roman"/>
          <w:szCs w:val="24"/>
        </w:rPr>
        <w:t>«</w:t>
      </w:r>
      <w:r w:rsidRPr="000228D1">
        <w:rPr>
          <w:rFonts w:eastAsia="Calibri" w:cs="Times New Roman"/>
          <w:szCs w:val="24"/>
        </w:rPr>
        <w:t>Медный завод</w:t>
      </w:r>
      <w:r w:rsidR="007B150C" w:rsidRPr="000228D1">
        <w:rPr>
          <w:rFonts w:eastAsia="Calibri" w:cs="Times New Roman"/>
          <w:szCs w:val="24"/>
        </w:rPr>
        <w:t>»</w:t>
      </w:r>
      <w:r w:rsidRPr="000228D1">
        <w:rPr>
          <w:rFonts w:eastAsia="Calibri" w:cs="Times New Roman"/>
          <w:szCs w:val="24"/>
        </w:rPr>
        <w:t xml:space="preserve">, присоединены к объектам промышленной зоны Медного завода, частично закольцованы с тепловыми сетями направления </w:t>
      </w:r>
      <w:r w:rsidR="007B150C" w:rsidRPr="000228D1">
        <w:rPr>
          <w:rFonts w:eastAsia="Calibri" w:cs="Times New Roman"/>
          <w:szCs w:val="24"/>
        </w:rPr>
        <w:t>«</w:t>
      </w:r>
      <w:r w:rsidRPr="000228D1">
        <w:rPr>
          <w:rFonts w:eastAsia="Calibri" w:cs="Times New Roman"/>
          <w:szCs w:val="24"/>
        </w:rPr>
        <w:t>Юг</w:t>
      </w:r>
      <w:r w:rsidR="007B150C" w:rsidRPr="000228D1">
        <w:rPr>
          <w:rFonts w:eastAsia="Calibri" w:cs="Times New Roman"/>
          <w:szCs w:val="24"/>
        </w:rPr>
        <w:t>»</w:t>
      </w:r>
      <w:r w:rsidRPr="000228D1">
        <w:rPr>
          <w:rFonts w:eastAsia="Calibri" w:cs="Times New Roman"/>
          <w:szCs w:val="24"/>
        </w:rPr>
        <w:t>.</w:t>
      </w:r>
    </w:p>
    <w:p w14:paraId="121DC38C" w14:textId="77777777" w:rsidR="00797F1C" w:rsidRPr="000228D1" w:rsidRDefault="00797F1C" w:rsidP="00797F1C">
      <w:pPr>
        <w:spacing w:line="240" w:lineRule="auto"/>
        <w:rPr>
          <w:rFonts w:eastAsia="Calibri" w:cs="Times New Roman"/>
          <w:szCs w:val="24"/>
        </w:rPr>
      </w:pPr>
      <w:r w:rsidRPr="000228D1">
        <w:rPr>
          <w:rFonts w:eastAsia="Calibri" w:cs="Times New Roman"/>
          <w:szCs w:val="24"/>
        </w:rPr>
        <w:t>Прокладка магистральных трубопроводов тепловых сетей надземная. Прокладка магистральных трубопроводов в жилом секторе преимущественно подземная в каналах. Тепловая изоляция трубопроводов выполнена в основном минераловатными плитами с защитным покрытием.</w:t>
      </w:r>
    </w:p>
    <w:p w14:paraId="1AE3996B" w14:textId="77777777" w:rsidR="00797F1C" w:rsidRPr="000228D1" w:rsidRDefault="00797F1C" w:rsidP="00797F1C">
      <w:pPr>
        <w:spacing w:line="240" w:lineRule="auto"/>
        <w:rPr>
          <w:rFonts w:eastAsia="Calibri" w:cs="Times New Roman"/>
          <w:szCs w:val="24"/>
        </w:rPr>
      </w:pPr>
      <w:r w:rsidRPr="000228D1">
        <w:rPr>
          <w:rFonts w:eastAsia="Calibri" w:cs="Times New Roman"/>
          <w:szCs w:val="24"/>
        </w:rPr>
        <w:t xml:space="preserve">Отпуск тепловой энергии в паре по Центральному району </w:t>
      </w:r>
      <w:r w:rsidR="00B04DA0" w:rsidRPr="000228D1">
        <w:rPr>
          <w:rFonts w:eastAsia="Calibri" w:cs="Times New Roman"/>
          <w:szCs w:val="24"/>
        </w:rPr>
        <w:t xml:space="preserve">г. </w:t>
      </w:r>
      <w:r w:rsidR="009436AF" w:rsidRPr="000228D1">
        <w:rPr>
          <w:rFonts w:eastAsia="Calibri" w:cs="Times New Roman"/>
          <w:szCs w:val="24"/>
        </w:rPr>
        <w:t xml:space="preserve"> </w:t>
      </w:r>
      <w:r w:rsidRPr="000228D1">
        <w:rPr>
          <w:rFonts w:eastAsia="Calibri" w:cs="Times New Roman"/>
          <w:szCs w:val="24"/>
        </w:rPr>
        <w:t xml:space="preserve"> Норильск осуществляется от собственных источников (ТЭЦ-1):</w:t>
      </w:r>
    </w:p>
    <w:p w14:paraId="28816342" w14:textId="77777777" w:rsidR="00797F1C" w:rsidRPr="000228D1" w:rsidRDefault="00797F1C" w:rsidP="00797F1C">
      <w:pPr>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от ТЭЦ-1 к объектам промышленной зоны по паропроводам, объединенным в Западное полукольцо;</w:t>
      </w:r>
    </w:p>
    <w:p w14:paraId="06C99619" w14:textId="77777777" w:rsidR="00797F1C" w:rsidRPr="000228D1" w:rsidRDefault="00797F1C" w:rsidP="00797F1C">
      <w:pPr>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 xml:space="preserve">от ТЭЦ-1 по направлению Медный завод и частично за счет тепла пара, получаемого от Медного завода ЗФ ПАО </w:t>
      </w:r>
      <w:r w:rsidR="007B150C" w:rsidRPr="000228D1">
        <w:rPr>
          <w:rFonts w:eastAsia="Calibri" w:cs="Times New Roman"/>
          <w:szCs w:val="24"/>
        </w:rPr>
        <w:t>«</w:t>
      </w:r>
      <w:r w:rsidRPr="000228D1">
        <w:rPr>
          <w:rFonts w:eastAsia="Calibri" w:cs="Times New Roman"/>
          <w:szCs w:val="24"/>
        </w:rPr>
        <w:t xml:space="preserve">ГМК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 xml:space="preserve"> по договору.</w:t>
      </w:r>
    </w:p>
    <w:p w14:paraId="7E8FFC9E" w14:textId="77777777" w:rsidR="00797F1C" w:rsidRPr="000228D1" w:rsidRDefault="00797F1C" w:rsidP="00797F1C">
      <w:pPr>
        <w:spacing w:line="240" w:lineRule="auto"/>
        <w:rPr>
          <w:rFonts w:eastAsia="Calibri" w:cs="Times New Roman"/>
          <w:szCs w:val="24"/>
        </w:rPr>
      </w:pPr>
      <w:r w:rsidRPr="000228D1">
        <w:rPr>
          <w:rFonts w:eastAsia="Calibri" w:cs="Times New Roman"/>
          <w:szCs w:val="24"/>
        </w:rPr>
        <w:t>Конденсатопроводы отсутствуют.</w:t>
      </w:r>
    </w:p>
    <w:p w14:paraId="74DB3ACC"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Эксплуатацию сетей теплоснабжения Центрального района </w:t>
      </w:r>
      <w:r w:rsidR="00AA2942" w:rsidRPr="000228D1">
        <w:rPr>
          <w:rFonts w:eastAsia="Calibri" w:cs="Times New Roman"/>
          <w:szCs w:val="24"/>
        </w:rPr>
        <w:t xml:space="preserve">МО </w:t>
      </w:r>
      <w:r w:rsidRPr="000228D1">
        <w:rPr>
          <w:rFonts w:eastAsia="Calibri" w:cs="Times New Roman"/>
          <w:szCs w:val="24"/>
        </w:rPr>
        <w:t xml:space="preserve">город Норильск осуществляют две организации: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и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 каждая из которых образует свою эксплуатационную зону системы теплоснабжения.</w:t>
      </w:r>
    </w:p>
    <w:p w14:paraId="196B98A0" w14:textId="77777777" w:rsidR="00797F1C" w:rsidRPr="000228D1" w:rsidRDefault="00797F1C" w:rsidP="00797F1C">
      <w:pPr>
        <w:spacing w:line="240" w:lineRule="auto"/>
        <w:rPr>
          <w:rFonts w:eastAsia="Calibri" w:cs="Times New Roman"/>
          <w:szCs w:val="24"/>
        </w:rPr>
      </w:pPr>
      <w:r w:rsidRPr="000228D1">
        <w:rPr>
          <w:rFonts w:eastAsia="Calibri" w:cs="Times New Roman"/>
          <w:szCs w:val="24"/>
        </w:rPr>
        <w:t>Материальная характеристика тепловых сетей и подключенная тепловая нагрузка от котельных приведена в таблице ниже.</w:t>
      </w:r>
    </w:p>
    <w:p w14:paraId="4FCAF6FC" w14:textId="77777777" w:rsidR="005F7040" w:rsidRPr="000228D1" w:rsidRDefault="005F7040" w:rsidP="00797F1C">
      <w:pPr>
        <w:spacing w:line="240" w:lineRule="auto"/>
        <w:rPr>
          <w:rFonts w:eastAsia="Calibri" w:cs="Times New Roman"/>
          <w:szCs w:val="24"/>
        </w:rPr>
      </w:pPr>
    </w:p>
    <w:p w14:paraId="3871F89D" w14:textId="07299AB8" w:rsidR="00797F1C" w:rsidRPr="000228D1" w:rsidRDefault="005F7040" w:rsidP="00797F1C">
      <w:pPr>
        <w:spacing w:line="240" w:lineRule="auto"/>
        <w:ind w:firstLine="0"/>
        <w:jc w:val="center"/>
        <w:rPr>
          <w:rFonts w:eastAsia="Calibri" w:cs="Times New Roman"/>
        </w:rPr>
      </w:pPr>
      <w:bookmarkStart w:id="29" w:name="_Toc136338210"/>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10</w:t>
      </w:r>
      <w:r w:rsidRPr="000228D1">
        <w:rPr>
          <w:szCs w:val="24"/>
        </w:rPr>
        <w:fldChar w:fldCharType="end"/>
      </w:r>
      <w:r w:rsidRPr="000228D1">
        <w:rPr>
          <w:szCs w:val="24"/>
        </w:rPr>
        <w:t xml:space="preserve"> - </w:t>
      </w:r>
      <w:r w:rsidR="00797F1C" w:rsidRPr="000228D1">
        <w:rPr>
          <w:rFonts w:eastAsia="Calibri" w:cs="Times New Roman"/>
        </w:rPr>
        <w:t>Материальная характеристика тепловых сетей и подключенная тепловая нагрузка ТЭЦ-1</w:t>
      </w:r>
      <w:bookmarkEnd w:id="29"/>
    </w:p>
    <w:tbl>
      <w:tblPr>
        <w:tblW w:w="5000" w:type="pct"/>
        <w:tblLook w:val="04A0" w:firstRow="1" w:lastRow="0" w:firstColumn="1" w:lastColumn="0" w:noHBand="0" w:noVBand="1"/>
      </w:tblPr>
      <w:tblGrid>
        <w:gridCol w:w="3138"/>
        <w:gridCol w:w="1416"/>
        <w:gridCol w:w="1549"/>
        <w:gridCol w:w="1985"/>
        <w:gridCol w:w="1257"/>
      </w:tblGrid>
      <w:tr w:rsidR="005B5238" w:rsidRPr="000228D1" w14:paraId="5D00B81E" w14:textId="77777777" w:rsidTr="00797F1C">
        <w:trPr>
          <w:trHeight w:val="20"/>
          <w:tblHeader/>
        </w:trPr>
        <w:tc>
          <w:tcPr>
            <w:tcW w:w="4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B7B6D"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Зона действия источника тепловой энергии</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5B9AB6A6"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Протяженность сетей в однотрубном исчислении, км</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14:paraId="595DE508"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Материальная характеристика тепловых сетей (в однотрубном исчислении), м</w:t>
            </w:r>
            <w:r w:rsidRPr="000228D1">
              <w:rPr>
                <w:rFonts w:eastAsia="Times New Roman" w:cs="Times New Roman"/>
                <w:sz w:val="18"/>
                <w:szCs w:val="18"/>
                <w:vertAlign w:val="superscript"/>
                <w:lang w:eastAsia="ru-RU"/>
              </w:rPr>
              <w:t>2</w:t>
            </w:r>
          </w:p>
        </w:tc>
        <w:tc>
          <w:tcPr>
            <w:tcW w:w="4680" w:type="dxa"/>
            <w:gridSpan w:val="2"/>
            <w:tcBorders>
              <w:top w:val="single" w:sz="4" w:space="0" w:color="auto"/>
              <w:left w:val="nil"/>
              <w:bottom w:val="single" w:sz="4" w:space="0" w:color="auto"/>
              <w:right w:val="single" w:sz="4" w:space="0" w:color="auto"/>
            </w:tcBorders>
            <w:shd w:val="clear" w:color="auto" w:fill="auto"/>
            <w:vAlign w:val="center"/>
            <w:hideMark/>
          </w:tcPr>
          <w:p w14:paraId="02283EE0"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Подключенная тепловая нагрузка, Гкал/ч</w:t>
            </w:r>
          </w:p>
        </w:tc>
      </w:tr>
      <w:tr w:rsidR="005B5238" w:rsidRPr="000228D1" w14:paraId="4836F759" w14:textId="77777777" w:rsidTr="00E147C0">
        <w:trPr>
          <w:trHeight w:val="20"/>
        </w:trPr>
        <w:tc>
          <w:tcPr>
            <w:tcW w:w="4860" w:type="dxa"/>
            <w:tcBorders>
              <w:top w:val="nil"/>
              <w:left w:val="single" w:sz="4" w:space="0" w:color="auto"/>
              <w:bottom w:val="single" w:sz="4" w:space="0" w:color="auto"/>
              <w:right w:val="single" w:sz="4" w:space="0" w:color="auto"/>
            </w:tcBorders>
            <w:shd w:val="clear" w:color="auto" w:fill="auto"/>
            <w:vAlign w:val="center"/>
            <w:hideMark/>
          </w:tcPr>
          <w:p w14:paraId="7FA43F33" w14:textId="77777777" w:rsidR="00797F1C" w:rsidRPr="000228D1" w:rsidRDefault="00797F1C" w:rsidP="00797F1C">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ТЭЦ-1</w:t>
            </w:r>
          </w:p>
        </w:tc>
        <w:tc>
          <w:tcPr>
            <w:tcW w:w="1360" w:type="dxa"/>
            <w:tcBorders>
              <w:top w:val="nil"/>
              <w:left w:val="nil"/>
              <w:bottom w:val="single" w:sz="4" w:space="0" w:color="auto"/>
              <w:right w:val="single" w:sz="4" w:space="0" w:color="auto"/>
            </w:tcBorders>
            <w:shd w:val="clear" w:color="auto" w:fill="auto"/>
            <w:vAlign w:val="center"/>
            <w:hideMark/>
          </w:tcPr>
          <w:p w14:paraId="5B197260" w14:textId="77777777" w:rsidR="00797F1C" w:rsidRPr="000228D1" w:rsidRDefault="00797F1C" w:rsidP="00797F1C">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354 263,10</w:t>
            </w:r>
          </w:p>
        </w:tc>
        <w:tc>
          <w:tcPr>
            <w:tcW w:w="1660" w:type="dxa"/>
            <w:tcBorders>
              <w:top w:val="nil"/>
              <w:left w:val="nil"/>
              <w:bottom w:val="single" w:sz="4" w:space="0" w:color="auto"/>
              <w:right w:val="single" w:sz="4" w:space="0" w:color="auto"/>
            </w:tcBorders>
            <w:shd w:val="clear" w:color="auto" w:fill="auto"/>
            <w:vAlign w:val="center"/>
            <w:hideMark/>
          </w:tcPr>
          <w:p w14:paraId="7A45A79C" w14:textId="77777777" w:rsidR="00797F1C" w:rsidRPr="000228D1" w:rsidRDefault="00797F1C" w:rsidP="00797F1C">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121 190,25</w:t>
            </w:r>
          </w:p>
        </w:tc>
        <w:tc>
          <w:tcPr>
            <w:tcW w:w="2980" w:type="dxa"/>
            <w:tcBorders>
              <w:top w:val="nil"/>
              <w:left w:val="nil"/>
              <w:bottom w:val="single" w:sz="4" w:space="0" w:color="auto"/>
              <w:right w:val="single" w:sz="4" w:space="0" w:color="auto"/>
            </w:tcBorders>
            <w:shd w:val="clear" w:color="auto" w:fill="auto"/>
            <w:vAlign w:val="center"/>
            <w:hideMark/>
          </w:tcPr>
          <w:p w14:paraId="5D3C0A99" w14:textId="77777777" w:rsidR="00797F1C" w:rsidRPr="000228D1" w:rsidRDefault="00797F1C" w:rsidP="00797F1C">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1 462,1</w:t>
            </w:r>
          </w:p>
        </w:tc>
        <w:tc>
          <w:tcPr>
            <w:tcW w:w="1700" w:type="dxa"/>
            <w:tcBorders>
              <w:top w:val="nil"/>
              <w:left w:val="nil"/>
              <w:bottom w:val="single" w:sz="4" w:space="0" w:color="auto"/>
              <w:right w:val="single" w:sz="4" w:space="0" w:color="auto"/>
            </w:tcBorders>
            <w:shd w:val="clear" w:color="auto" w:fill="auto"/>
            <w:vAlign w:val="center"/>
            <w:hideMark/>
          </w:tcPr>
          <w:p w14:paraId="636F8465" w14:textId="77777777" w:rsidR="00797F1C" w:rsidRPr="000228D1" w:rsidRDefault="00797F1C" w:rsidP="00797F1C">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в т.ч.:</w:t>
            </w:r>
          </w:p>
        </w:tc>
      </w:tr>
      <w:tr w:rsidR="005B5238" w:rsidRPr="000228D1" w14:paraId="73AD1352" w14:textId="77777777" w:rsidTr="00E147C0">
        <w:trPr>
          <w:trHeight w:val="20"/>
        </w:trPr>
        <w:tc>
          <w:tcPr>
            <w:tcW w:w="4860" w:type="dxa"/>
            <w:tcBorders>
              <w:top w:val="nil"/>
              <w:left w:val="single" w:sz="4" w:space="0" w:color="auto"/>
              <w:bottom w:val="single" w:sz="4" w:space="0" w:color="auto"/>
              <w:right w:val="single" w:sz="4" w:space="0" w:color="auto"/>
            </w:tcBorders>
            <w:shd w:val="clear" w:color="auto" w:fill="auto"/>
            <w:vAlign w:val="center"/>
            <w:hideMark/>
          </w:tcPr>
          <w:p w14:paraId="7FBBF74E"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p>
        </w:tc>
        <w:tc>
          <w:tcPr>
            <w:tcW w:w="1360" w:type="dxa"/>
            <w:tcBorders>
              <w:top w:val="nil"/>
              <w:left w:val="nil"/>
              <w:bottom w:val="single" w:sz="4" w:space="0" w:color="auto"/>
              <w:right w:val="single" w:sz="4" w:space="0" w:color="auto"/>
            </w:tcBorders>
            <w:shd w:val="clear" w:color="auto" w:fill="auto"/>
            <w:vAlign w:val="center"/>
            <w:hideMark/>
          </w:tcPr>
          <w:p w14:paraId="690B73B4"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143 426,30</w:t>
            </w:r>
          </w:p>
        </w:tc>
        <w:tc>
          <w:tcPr>
            <w:tcW w:w="1660" w:type="dxa"/>
            <w:tcBorders>
              <w:top w:val="nil"/>
              <w:left w:val="nil"/>
              <w:bottom w:val="single" w:sz="4" w:space="0" w:color="auto"/>
              <w:right w:val="single" w:sz="4" w:space="0" w:color="auto"/>
            </w:tcBorders>
            <w:shd w:val="clear" w:color="auto" w:fill="auto"/>
            <w:vAlign w:val="center"/>
            <w:hideMark/>
          </w:tcPr>
          <w:p w14:paraId="7762B0B4"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98 928,17</w:t>
            </w:r>
          </w:p>
        </w:tc>
        <w:tc>
          <w:tcPr>
            <w:tcW w:w="2980" w:type="dxa"/>
            <w:tcBorders>
              <w:top w:val="nil"/>
              <w:left w:val="nil"/>
              <w:bottom w:val="single" w:sz="4" w:space="0" w:color="auto"/>
              <w:right w:val="single" w:sz="4" w:space="0" w:color="auto"/>
            </w:tcBorders>
            <w:shd w:val="clear" w:color="auto" w:fill="auto"/>
            <w:vAlign w:val="center"/>
            <w:hideMark/>
          </w:tcPr>
          <w:p w14:paraId="2021F44F"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пар, гор. вода</w:t>
            </w:r>
          </w:p>
        </w:tc>
        <w:tc>
          <w:tcPr>
            <w:tcW w:w="1700" w:type="dxa"/>
            <w:tcBorders>
              <w:top w:val="nil"/>
              <w:left w:val="nil"/>
              <w:bottom w:val="single" w:sz="4" w:space="0" w:color="auto"/>
              <w:right w:val="single" w:sz="4" w:space="0" w:color="auto"/>
            </w:tcBorders>
            <w:shd w:val="clear" w:color="auto" w:fill="auto"/>
            <w:vAlign w:val="center"/>
            <w:hideMark/>
          </w:tcPr>
          <w:p w14:paraId="51A64B8C"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124,95</w:t>
            </w:r>
          </w:p>
        </w:tc>
      </w:tr>
      <w:tr w:rsidR="00797F1C" w:rsidRPr="000228D1" w14:paraId="16F37B53" w14:textId="77777777" w:rsidTr="00E147C0">
        <w:trPr>
          <w:trHeight w:val="20"/>
        </w:trPr>
        <w:tc>
          <w:tcPr>
            <w:tcW w:w="4860" w:type="dxa"/>
            <w:tcBorders>
              <w:top w:val="nil"/>
              <w:left w:val="single" w:sz="4" w:space="0" w:color="auto"/>
              <w:bottom w:val="single" w:sz="4" w:space="0" w:color="auto"/>
              <w:right w:val="single" w:sz="4" w:space="0" w:color="auto"/>
            </w:tcBorders>
            <w:shd w:val="clear" w:color="auto" w:fill="auto"/>
            <w:vAlign w:val="center"/>
            <w:hideMark/>
          </w:tcPr>
          <w:p w14:paraId="51CB2C58"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МУП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КОС</w:t>
            </w:r>
            <w:r w:rsidR="007B150C" w:rsidRPr="000228D1">
              <w:rPr>
                <w:rFonts w:eastAsia="Times New Roman" w:cs="Times New Roman"/>
                <w:sz w:val="18"/>
                <w:szCs w:val="18"/>
                <w:lang w:eastAsia="ru-RU"/>
              </w:rPr>
              <w:t>»</w:t>
            </w:r>
          </w:p>
        </w:tc>
        <w:tc>
          <w:tcPr>
            <w:tcW w:w="1360" w:type="dxa"/>
            <w:tcBorders>
              <w:top w:val="nil"/>
              <w:left w:val="nil"/>
              <w:bottom w:val="single" w:sz="4" w:space="0" w:color="auto"/>
              <w:right w:val="single" w:sz="4" w:space="0" w:color="auto"/>
            </w:tcBorders>
            <w:shd w:val="clear" w:color="auto" w:fill="auto"/>
            <w:vAlign w:val="center"/>
            <w:hideMark/>
          </w:tcPr>
          <w:p w14:paraId="7A711A09"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210 836,80</w:t>
            </w:r>
          </w:p>
        </w:tc>
        <w:tc>
          <w:tcPr>
            <w:tcW w:w="1660" w:type="dxa"/>
            <w:tcBorders>
              <w:top w:val="nil"/>
              <w:left w:val="nil"/>
              <w:bottom w:val="single" w:sz="4" w:space="0" w:color="auto"/>
              <w:right w:val="single" w:sz="4" w:space="0" w:color="auto"/>
            </w:tcBorders>
            <w:shd w:val="clear" w:color="auto" w:fill="auto"/>
            <w:vAlign w:val="center"/>
            <w:hideMark/>
          </w:tcPr>
          <w:p w14:paraId="6000C4F4"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22 262,08</w:t>
            </w:r>
          </w:p>
        </w:tc>
        <w:tc>
          <w:tcPr>
            <w:tcW w:w="2980" w:type="dxa"/>
            <w:tcBorders>
              <w:top w:val="nil"/>
              <w:left w:val="nil"/>
              <w:bottom w:val="single" w:sz="4" w:space="0" w:color="auto"/>
              <w:right w:val="single" w:sz="4" w:space="0" w:color="auto"/>
            </w:tcBorders>
            <w:shd w:val="clear" w:color="auto" w:fill="auto"/>
            <w:vAlign w:val="center"/>
            <w:hideMark/>
          </w:tcPr>
          <w:p w14:paraId="18909DE2"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гор. вода</w:t>
            </w:r>
          </w:p>
        </w:tc>
        <w:tc>
          <w:tcPr>
            <w:tcW w:w="1700" w:type="dxa"/>
            <w:tcBorders>
              <w:top w:val="nil"/>
              <w:left w:val="nil"/>
              <w:bottom w:val="single" w:sz="4" w:space="0" w:color="auto"/>
              <w:right w:val="single" w:sz="4" w:space="0" w:color="auto"/>
            </w:tcBorders>
            <w:shd w:val="clear" w:color="auto" w:fill="auto"/>
            <w:vAlign w:val="center"/>
            <w:hideMark/>
          </w:tcPr>
          <w:p w14:paraId="7F05A763" w14:textId="77777777" w:rsidR="00797F1C" w:rsidRPr="000228D1" w:rsidRDefault="00797F1C" w:rsidP="00797F1C">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1372</w:t>
            </w:r>
          </w:p>
        </w:tc>
      </w:tr>
    </w:tbl>
    <w:p w14:paraId="15CEEA75" w14:textId="77777777" w:rsidR="00797F1C" w:rsidRPr="000228D1" w:rsidRDefault="00797F1C" w:rsidP="00797F1C">
      <w:pPr>
        <w:spacing w:line="240" w:lineRule="auto"/>
        <w:ind w:firstLine="0"/>
        <w:jc w:val="center"/>
        <w:rPr>
          <w:rFonts w:eastAsia="Calibri" w:cs="Times New Roman"/>
        </w:rPr>
      </w:pPr>
    </w:p>
    <w:p w14:paraId="3E055309" w14:textId="77777777" w:rsidR="00797F1C" w:rsidRPr="000228D1" w:rsidRDefault="00797F1C" w:rsidP="00797F1C">
      <w:pPr>
        <w:spacing w:line="240" w:lineRule="auto"/>
        <w:rPr>
          <w:rFonts w:eastAsia="Calibri" w:cs="Times New Roman"/>
          <w:szCs w:val="24"/>
        </w:rPr>
      </w:pPr>
      <w:r w:rsidRPr="000228D1">
        <w:rPr>
          <w:rFonts w:eastAsia="Calibri" w:cs="Times New Roman"/>
          <w:szCs w:val="24"/>
        </w:rPr>
        <w:t xml:space="preserve">Суммарная подключенная нагрузка в горячей воде и паре составляет 1 462,1 Гкал/час. </w:t>
      </w:r>
    </w:p>
    <w:p w14:paraId="6D4F5383" w14:textId="77777777" w:rsidR="0016355A" w:rsidRPr="000228D1" w:rsidRDefault="0016355A" w:rsidP="00AB6A1D">
      <w:pPr>
        <w:spacing w:line="240" w:lineRule="auto"/>
        <w:rPr>
          <w:rFonts w:eastAsia="Calibri" w:cs="Times New Roman"/>
          <w:szCs w:val="24"/>
        </w:rPr>
      </w:pPr>
      <w:r w:rsidRPr="000228D1">
        <w:rPr>
          <w:rFonts w:eastAsia="Calibri" w:cs="Times New Roman"/>
          <w:b/>
          <w:i/>
          <w:szCs w:val="24"/>
        </w:rPr>
        <w:t xml:space="preserve">Эксплуатационная зона АО </w:t>
      </w:r>
      <w:r w:rsidR="007B150C" w:rsidRPr="000228D1">
        <w:rPr>
          <w:rFonts w:eastAsia="Calibri" w:cs="Times New Roman"/>
          <w:b/>
          <w:i/>
          <w:szCs w:val="24"/>
        </w:rPr>
        <w:t>«</w:t>
      </w:r>
      <w:r w:rsidRPr="000228D1">
        <w:rPr>
          <w:rFonts w:eastAsia="Calibri" w:cs="Times New Roman"/>
          <w:b/>
          <w:i/>
          <w:szCs w:val="24"/>
        </w:rPr>
        <w:t>НТЭК</w:t>
      </w:r>
      <w:r w:rsidR="007B150C" w:rsidRPr="000228D1">
        <w:rPr>
          <w:rFonts w:eastAsia="Calibri" w:cs="Times New Roman"/>
          <w:b/>
          <w:i/>
          <w:szCs w:val="24"/>
        </w:rPr>
        <w:t>»</w:t>
      </w:r>
      <w:r w:rsidRPr="000228D1">
        <w:rPr>
          <w:rFonts w:eastAsia="Calibri" w:cs="Times New Roman"/>
          <w:b/>
          <w:i/>
          <w:szCs w:val="24"/>
        </w:rPr>
        <w:t xml:space="preserve"> системы теплоснабжения Центрального района </w:t>
      </w:r>
      <w:r w:rsidRPr="000228D1">
        <w:rPr>
          <w:rFonts w:eastAsia="Calibri" w:cs="Times New Roman"/>
          <w:szCs w:val="24"/>
        </w:rPr>
        <w:t xml:space="preserve">включает все ключевые объекты системы теплоснабжения, а именно: источник – ТЭЦ-1, все магистральные тепловые сети, распределительные сети промышленных площадок, подкачивающие станции, ЦТП </w:t>
      </w:r>
      <w:r w:rsidR="006F0893" w:rsidRPr="000228D1">
        <w:rPr>
          <w:rFonts w:eastAsia="Calibri" w:cs="Times New Roman"/>
          <w:szCs w:val="24"/>
        </w:rPr>
        <w:t>жилого образования</w:t>
      </w:r>
      <w:r w:rsidRPr="000228D1">
        <w:rPr>
          <w:rFonts w:eastAsia="Calibri" w:cs="Times New Roman"/>
          <w:szCs w:val="24"/>
        </w:rPr>
        <w:t xml:space="preserve"> Оганер.</w:t>
      </w:r>
    </w:p>
    <w:p w14:paraId="1743C13A" w14:textId="77777777" w:rsidR="00797F1C" w:rsidRPr="000228D1" w:rsidRDefault="00797F1C" w:rsidP="00797F1C">
      <w:pPr>
        <w:spacing w:line="240" w:lineRule="auto"/>
        <w:rPr>
          <w:rFonts w:eastAsia="Calibri" w:cs="Times New Roman"/>
          <w:szCs w:val="24"/>
        </w:rPr>
      </w:pPr>
      <w:r w:rsidRPr="000228D1">
        <w:rPr>
          <w:rFonts w:eastAsia="Calibri" w:cs="Times New Roman"/>
          <w:szCs w:val="24"/>
        </w:rPr>
        <w:t>Прокладка магистральных трубопроводов тепловых сетей</w:t>
      </w:r>
      <w:r w:rsidRPr="000228D1">
        <w:rPr>
          <w:sz w:val="22"/>
        </w:rPr>
        <w:t xml:space="preserve"> АО </w:t>
      </w:r>
      <w:r w:rsidR="007B150C" w:rsidRPr="000228D1">
        <w:rPr>
          <w:sz w:val="22"/>
        </w:rPr>
        <w:t>«</w:t>
      </w:r>
      <w:r w:rsidRPr="000228D1">
        <w:rPr>
          <w:sz w:val="22"/>
        </w:rPr>
        <w:t>НТЭК</w:t>
      </w:r>
      <w:r w:rsidR="007B150C" w:rsidRPr="000228D1">
        <w:rPr>
          <w:sz w:val="22"/>
        </w:rPr>
        <w:t>»</w:t>
      </w:r>
      <w:r w:rsidRPr="000228D1">
        <w:rPr>
          <w:rFonts w:eastAsia="Calibri" w:cs="Times New Roman"/>
          <w:szCs w:val="24"/>
        </w:rPr>
        <w:t xml:space="preserve"> надземная. Прокладка магистральных трубопроводов в жилом секторе преимущественно подземная в каналах. Тепловая изоляция трубопроводов выполнена в основном минераловатными плитами с защитным покрытием. </w:t>
      </w:r>
    </w:p>
    <w:p w14:paraId="1D5892A2" w14:textId="77777777" w:rsidR="0016355A" w:rsidRPr="000228D1" w:rsidRDefault="0016355A" w:rsidP="00AB6A1D">
      <w:pPr>
        <w:spacing w:line="240" w:lineRule="auto"/>
      </w:pPr>
      <w:r w:rsidRPr="000228D1">
        <w:t xml:space="preserve">Протяженность трубопроводов (УТВГС) в однотрубном исчислении </w:t>
      </w:r>
      <w:r w:rsidR="00797F1C" w:rsidRPr="000228D1">
        <w:t>134.298</w:t>
      </w:r>
      <w:r w:rsidRPr="000228D1">
        <w:t xml:space="preserve"> км.</w:t>
      </w:r>
    </w:p>
    <w:p w14:paraId="69FE0C0B" w14:textId="77777777" w:rsidR="002D15EE" w:rsidRPr="000228D1" w:rsidRDefault="002D15EE" w:rsidP="00AB6A1D">
      <w:pPr>
        <w:spacing w:line="240" w:lineRule="auto"/>
      </w:pPr>
    </w:p>
    <w:p w14:paraId="5220EEDE" w14:textId="77777777" w:rsidR="002D15EE" w:rsidRPr="000228D1" w:rsidRDefault="002D15EE" w:rsidP="00AB6A1D">
      <w:pPr>
        <w:spacing w:line="240" w:lineRule="auto"/>
      </w:pPr>
    </w:p>
    <w:p w14:paraId="54789190" w14:textId="77777777" w:rsidR="002D15EE" w:rsidRPr="000228D1" w:rsidRDefault="002D15EE" w:rsidP="00AB6A1D">
      <w:pPr>
        <w:spacing w:line="240" w:lineRule="auto"/>
        <w:rPr>
          <w:rFonts w:eastAsia="Calibri" w:cs="Times New Roman"/>
          <w:szCs w:val="24"/>
        </w:rPr>
      </w:pPr>
    </w:p>
    <w:p w14:paraId="30753621" w14:textId="28321C0F" w:rsidR="00797F1C" w:rsidRPr="000228D1" w:rsidRDefault="005F7040" w:rsidP="00797F1C">
      <w:pPr>
        <w:spacing w:line="276" w:lineRule="auto"/>
        <w:ind w:firstLine="0"/>
        <w:jc w:val="center"/>
        <w:rPr>
          <w:rFonts w:eastAsia="Calibri" w:cs="Times New Roman"/>
        </w:rPr>
      </w:pPr>
      <w:bookmarkStart w:id="30" w:name="_Toc136338211"/>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11</w:t>
      </w:r>
      <w:r w:rsidRPr="000228D1">
        <w:rPr>
          <w:szCs w:val="24"/>
        </w:rPr>
        <w:fldChar w:fldCharType="end"/>
      </w:r>
      <w:r w:rsidRPr="000228D1">
        <w:rPr>
          <w:szCs w:val="24"/>
        </w:rPr>
        <w:t xml:space="preserve"> - </w:t>
      </w:r>
      <w:r w:rsidR="00797F1C" w:rsidRPr="000228D1">
        <w:rPr>
          <w:rFonts w:eastAsia="Calibri" w:cs="Times New Roman"/>
        </w:rPr>
        <w:t>Характеристика сетей теплоснабжения Центрального района</w:t>
      </w:r>
      <w:bookmarkEnd w:id="30"/>
    </w:p>
    <w:tbl>
      <w:tblPr>
        <w:tblStyle w:val="100"/>
        <w:tblW w:w="9356" w:type="dxa"/>
        <w:tblInd w:w="108" w:type="dxa"/>
        <w:tblLook w:val="04A0" w:firstRow="1" w:lastRow="0" w:firstColumn="1" w:lastColumn="0" w:noHBand="0" w:noVBand="1"/>
      </w:tblPr>
      <w:tblGrid>
        <w:gridCol w:w="4111"/>
        <w:gridCol w:w="5245"/>
      </w:tblGrid>
      <w:tr w:rsidR="005B5238" w:rsidRPr="000228D1" w14:paraId="1E23045C" w14:textId="77777777" w:rsidTr="00E147C0">
        <w:trPr>
          <w:trHeight w:val="557"/>
        </w:trPr>
        <w:tc>
          <w:tcPr>
            <w:tcW w:w="4111" w:type="dxa"/>
            <w:tcBorders>
              <w:top w:val="single" w:sz="4" w:space="0" w:color="auto"/>
              <w:left w:val="single" w:sz="4" w:space="0" w:color="auto"/>
              <w:bottom w:val="single" w:sz="4" w:space="0" w:color="auto"/>
              <w:right w:val="single" w:sz="4" w:space="0" w:color="auto"/>
            </w:tcBorders>
            <w:hideMark/>
          </w:tcPr>
          <w:p w14:paraId="1BAA4A49" w14:textId="77777777" w:rsidR="00797F1C" w:rsidRPr="000228D1" w:rsidRDefault="00797F1C" w:rsidP="00E147C0">
            <w:pPr>
              <w:spacing w:line="240" w:lineRule="auto"/>
              <w:ind w:firstLine="0"/>
              <w:jc w:val="center"/>
              <w:rPr>
                <w:sz w:val="18"/>
                <w:szCs w:val="18"/>
              </w:rPr>
            </w:pPr>
            <w:r w:rsidRPr="000228D1">
              <w:rPr>
                <w:sz w:val="18"/>
                <w:szCs w:val="18"/>
              </w:rPr>
              <w:lastRenderedPageBreak/>
              <w:t>Источник теплоснабжения, связанный с тепловыми сетями</w:t>
            </w:r>
          </w:p>
        </w:tc>
        <w:tc>
          <w:tcPr>
            <w:tcW w:w="5245" w:type="dxa"/>
            <w:tcBorders>
              <w:top w:val="single" w:sz="4" w:space="0" w:color="auto"/>
              <w:left w:val="single" w:sz="4" w:space="0" w:color="auto"/>
              <w:bottom w:val="single" w:sz="4" w:space="0" w:color="auto"/>
              <w:right w:val="single" w:sz="4" w:space="0" w:color="auto"/>
            </w:tcBorders>
            <w:hideMark/>
          </w:tcPr>
          <w:p w14:paraId="6EF09222" w14:textId="77777777" w:rsidR="00797F1C" w:rsidRPr="000228D1" w:rsidRDefault="00797F1C" w:rsidP="00E147C0">
            <w:pPr>
              <w:spacing w:line="240" w:lineRule="auto"/>
              <w:ind w:firstLine="0"/>
              <w:jc w:val="center"/>
              <w:rPr>
                <w:sz w:val="18"/>
                <w:szCs w:val="18"/>
              </w:rPr>
            </w:pPr>
            <w:r w:rsidRPr="000228D1">
              <w:rPr>
                <w:sz w:val="18"/>
                <w:szCs w:val="18"/>
              </w:rPr>
              <w:t>ТЭЦ-1</w:t>
            </w:r>
          </w:p>
        </w:tc>
      </w:tr>
      <w:tr w:rsidR="005B5238" w:rsidRPr="000228D1" w14:paraId="51C396A8" w14:textId="77777777" w:rsidTr="00E147C0">
        <w:tc>
          <w:tcPr>
            <w:tcW w:w="4111" w:type="dxa"/>
            <w:tcBorders>
              <w:top w:val="single" w:sz="4" w:space="0" w:color="auto"/>
              <w:left w:val="single" w:sz="4" w:space="0" w:color="auto"/>
              <w:bottom w:val="single" w:sz="4" w:space="0" w:color="auto"/>
              <w:right w:val="single" w:sz="4" w:space="0" w:color="auto"/>
            </w:tcBorders>
            <w:hideMark/>
          </w:tcPr>
          <w:p w14:paraId="406B0760" w14:textId="77777777" w:rsidR="00797F1C" w:rsidRPr="000228D1" w:rsidRDefault="00797F1C" w:rsidP="00E147C0">
            <w:pPr>
              <w:spacing w:line="240" w:lineRule="auto"/>
              <w:ind w:firstLine="0"/>
              <w:jc w:val="center"/>
              <w:rPr>
                <w:sz w:val="18"/>
                <w:szCs w:val="18"/>
              </w:rPr>
            </w:pPr>
            <w:r w:rsidRPr="000228D1">
              <w:rPr>
                <w:sz w:val="18"/>
                <w:szCs w:val="18"/>
              </w:rPr>
              <w:t>Наименование предприятия, эксплуатирующего тепловые сети</w:t>
            </w:r>
          </w:p>
        </w:tc>
        <w:tc>
          <w:tcPr>
            <w:tcW w:w="5245" w:type="dxa"/>
            <w:tcBorders>
              <w:top w:val="single" w:sz="4" w:space="0" w:color="auto"/>
              <w:left w:val="single" w:sz="4" w:space="0" w:color="auto"/>
              <w:bottom w:val="single" w:sz="4" w:space="0" w:color="auto"/>
              <w:right w:val="single" w:sz="4" w:space="0" w:color="auto"/>
            </w:tcBorders>
            <w:hideMark/>
          </w:tcPr>
          <w:p w14:paraId="6506D26D" w14:textId="77777777" w:rsidR="00797F1C" w:rsidRPr="000228D1" w:rsidRDefault="00797F1C" w:rsidP="00E147C0">
            <w:pPr>
              <w:spacing w:line="240" w:lineRule="auto"/>
              <w:ind w:firstLine="0"/>
              <w:jc w:val="center"/>
              <w:rPr>
                <w:sz w:val="18"/>
                <w:szCs w:val="18"/>
              </w:rPr>
            </w:pPr>
            <w:r w:rsidRPr="000228D1">
              <w:rPr>
                <w:sz w:val="18"/>
                <w:szCs w:val="18"/>
              </w:rPr>
              <w:t xml:space="preserve">АО </w:t>
            </w:r>
            <w:r w:rsidR="007B150C" w:rsidRPr="000228D1">
              <w:rPr>
                <w:sz w:val="18"/>
                <w:szCs w:val="18"/>
              </w:rPr>
              <w:t>«</w:t>
            </w:r>
            <w:r w:rsidRPr="000228D1">
              <w:rPr>
                <w:sz w:val="18"/>
                <w:szCs w:val="18"/>
              </w:rPr>
              <w:t>НТЭК</w:t>
            </w:r>
            <w:r w:rsidR="007B150C" w:rsidRPr="000228D1">
              <w:rPr>
                <w:sz w:val="18"/>
                <w:szCs w:val="18"/>
              </w:rPr>
              <w:t>»</w:t>
            </w:r>
          </w:p>
        </w:tc>
      </w:tr>
      <w:tr w:rsidR="005B5238" w:rsidRPr="000228D1" w14:paraId="037049DF" w14:textId="77777777" w:rsidTr="00E147C0">
        <w:tc>
          <w:tcPr>
            <w:tcW w:w="4111" w:type="dxa"/>
            <w:tcBorders>
              <w:top w:val="single" w:sz="4" w:space="0" w:color="auto"/>
              <w:left w:val="single" w:sz="4" w:space="0" w:color="auto"/>
              <w:bottom w:val="single" w:sz="4" w:space="0" w:color="auto"/>
              <w:right w:val="single" w:sz="4" w:space="0" w:color="auto"/>
            </w:tcBorders>
            <w:hideMark/>
          </w:tcPr>
          <w:p w14:paraId="57779CEC" w14:textId="77777777" w:rsidR="00797F1C" w:rsidRPr="000228D1" w:rsidRDefault="00797F1C" w:rsidP="00E147C0">
            <w:pPr>
              <w:spacing w:line="240" w:lineRule="auto"/>
              <w:ind w:firstLine="0"/>
              <w:jc w:val="center"/>
              <w:rPr>
                <w:sz w:val="18"/>
                <w:szCs w:val="18"/>
              </w:rPr>
            </w:pPr>
            <w:r w:rsidRPr="000228D1">
              <w:rPr>
                <w:sz w:val="18"/>
                <w:szCs w:val="18"/>
              </w:rPr>
              <w:t>Вид тепловых сетей (централизованный или локальный)</w:t>
            </w:r>
          </w:p>
        </w:tc>
        <w:tc>
          <w:tcPr>
            <w:tcW w:w="5245" w:type="dxa"/>
            <w:tcBorders>
              <w:top w:val="single" w:sz="4" w:space="0" w:color="auto"/>
              <w:left w:val="single" w:sz="4" w:space="0" w:color="auto"/>
              <w:bottom w:val="single" w:sz="4" w:space="0" w:color="auto"/>
              <w:right w:val="single" w:sz="4" w:space="0" w:color="auto"/>
            </w:tcBorders>
            <w:hideMark/>
          </w:tcPr>
          <w:p w14:paraId="22CBE72C" w14:textId="77777777" w:rsidR="00797F1C" w:rsidRPr="000228D1" w:rsidRDefault="00797F1C" w:rsidP="00E147C0">
            <w:pPr>
              <w:spacing w:line="240" w:lineRule="auto"/>
              <w:ind w:firstLine="0"/>
              <w:jc w:val="center"/>
              <w:rPr>
                <w:sz w:val="18"/>
                <w:szCs w:val="18"/>
              </w:rPr>
            </w:pPr>
            <w:r w:rsidRPr="000228D1">
              <w:rPr>
                <w:sz w:val="18"/>
                <w:szCs w:val="18"/>
              </w:rPr>
              <w:t>централизованные тепловые сети</w:t>
            </w:r>
          </w:p>
        </w:tc>
      </w:tr>
      <w:tr w:rsidR="005B5238" w:rsidRPr="000228D1" w14:paraId="54CF022B" w14:textId="77777777" w:rsidTr="00E147C0">
        <w:tc>
          <w:tcPr>
            <w:tcW w:w="4111" w:type="dxa"/>
            <w:tcBorders>
              <w:top w:val="single" w:sz="4" w:space="0" w:color="auto"/>
              <w:left w:val="single" w:sz="4" w:space="0" w:color="auto"/>
              <w:bottom w:val="single" w:sz="4" w:space="0" w:color="auto"/>
              <w:right w:val="single" w:sz="4" w:space="0" w:color="auto"/>
            </w:tcBorders>
            <w:hideMark/>
          </w:tcPr>
          <w:p w14:paraId="05CE9D0C" w14:textId="77777777" w:rsidR="00797F1C" w:rsidRPr="000228D1" w:rsidRDefault="00797F1C" w:rsidP="00E147C0">
            <w:pPr>
              <w:spacing w:line="240" w:lineRule="auto"/>
              <w:ind w:firstLine="0"/>
              <w:jc w:val="center"/>
              <w:rPr>
                <w:sz w:val="18"/>
                <w:szCs w:val="18"/>
              </w:rPr>
            </w:pPr>
            <w:r w:rsidRPr="000228D1">
              <w:rPr>
                <w:sz w:val="18"/>
                <w:szCs w:val="18"/>
              </w:rPr>
              <w:t>Протяженность трубопроводов (УТВГС) в однотрубном исчислении, км</w:t>
            </w:r>
          </w:p>
        </w:tc>
        <w:tc>
          <w:tcPr>
            <w:tcW w:w="5245" w:type="dxa"/>
            <w:tcBorders>
              <w:top w:val="single" w:sz="4" w:space="0" w:color="auto"/>
              <w:left w:val="single" w:sz="4" w:space="0" w:color="auto"/>
              <w:bottom w:val="single" w:sz="4" w:space="0" w:color="auto"/>
              <w:right w:val="single" w:sz="4" w:space="0" w:color="auto"/>
            </w:tcBorders>
            <w:vAlign w:val="bottom"/>
            <w:hideMark/>
          </w:tcPr>
          <w:p w14:paraId="626B8F34" w14:textId="77777777" w:rsidR="00797F1C" w:rsidRPr="000228D1" w:rsidRDefault="00797F1C" w:rsidP="00E147C0">
            <w:pPr>
              <w:spacing w:line="240" w:lineRule="auto"/>
              <w:ind w:firstLine="0"/>
              <w:jc w:val="center"/>
              <w:rPr>
                <w:sz w:val="18"/>
                <w:szCs w:val="18"/>
              </w:rPr>
            </w:pPr>
            <w:r w:rsidRPr="000228D1">
              <w:rPr>
                <w:sz w:val="18"/>
                <w:szCs w:val="18"/>
              </w:rPr>
              <w:t>Тепловые сети:</w:t>
            </w:r>
          </w:p>
          <w:p w14:paraId="5361A06C" w14:textId="77777777" w:rsidR="00797F1C" w:rsidRPr="000228D1" w:rsidRDefault="00797F1C" w:rsidP="00E147C0">
            <w:pPr>
              <w:spacing w:line="240" w:lineRule="auto"/>
              <w:ind w:firstLine="0"/>
              <w:jc w:val="center"/>
              <w:rPr>
                <w:sz w:val="18"/>
                <w:szCs w:val="18"/>
              </w:rPr>
            </w:pPr>
            <w:r w:rsidRPr="000228D1">
              <w:rPr>
                <w:sz w:val="18"/>
                <w:szCs w:val="18"/>
              </w:rPr>
              <w:t>Медный завод и город Норильск – 44 116</w:t>
            </w:r>
          </w:p>
          <w:p w14:paraId="6354239A" w14:textId="77777777" w:rsidR="00797F1C" w:rsidRPr="000228D1" w:rsidRDefault="00797F1C" w:rsidP="00E147C0">
            <w:pPr>
              <w:spacing w:line="240" w:lineRule="auto"/>
              <w:ind w:firstLine="0"/>
              <w:jc w:val="center"/>
              <w:rPr>
                <w:sz w:val="18"/>
                <w:szCs w:val="18"/>
              </w:rPr>
            </w:pPr>
            <w:r w:rsidRPr="000228D1">
              <w:rPr>
                <w:sz w:val="18"/>
                <w:szCs w:val="18"/>
              </w:rPr>
              <w:t>Жилое образование Оганер – 20185</w:t>
            </w:r>
          </w:p>
          <w:p w14:paraId="2DE6B904" w14:textId="77777777" w:rsidR="00797F1C" w:rsidRPr="000228D1" w:rsidRDefault="00797F1C" w:rsidP="00E147C0">
            <w:pPr>
              <w:spacing w:line="240" w:lineRule="auto"/>
              <w:ind w:firstLine="0"/>
              <w:jc w:val="center"/>
              <w:rPr>
                <w:sz w:val="18"/>
                <w:szCs w:val="18"/>
              </w:rPr>
            </w:pPr>
            <w:r w:rsidRPr="000228D1">
              <w:rPr>
                <w:sz w:val="18"/>
                <w:szCs w:val="18"/>
              </w:rPr>
              <w:t>Промплощадка – 38 308</w:t>
            </w:r>
          </w:p>
          <w:p w14:paraId="0754A1C7" w14:textId="77777777" w:rsidR="00797F1C" w:rsidRPr="000228D1" w:rsidRDefault="00797F1C" w:rsidP="00E147C0">
            <w:pPr>
              <w:spacing w:line="240" w:lineRule="auto"/>
              <w:ind w:firstLine="0"/>
              <w:jc w:val="center"/>
              <w:rPr>
                <w:sz w:val="18"/>
                <w:szCs w:val="18"/>
              </w:rPr>
            </w:pPr>
            <w:r w:rsidRPr="000228D1">
              <w:rPr>
                <w:sz w:val="18"/>
                <w:szCs w:val="18"/>
              </w:rPr>
              <w:t>Паропроводы – 31 689</w:t>
            </w:r>
          </w:p>
        </w:tc>
      </w:tr>
      <w:tr w:rsidR="005B5238" w:rsidRPr="000228D1" w14:paraId="225EAFD4" w14:textId="77777777" w:rsidTr="00E147C0">
        <w:tc>
          <w:tcPr>
            <w:tcW w:w="4111" w:type="dxa"/>
            <w:tcBorders>
              <w:top w:val="single" w:sz="4" w:space="0" w:color="auto"/>
              <w:left w:val="single" w:sz="4" w:space="0" w:color="auto"/>
              <w:bottom w:val="single" w:sz="4" w:space="0" w:color="auto"/>
              <w:right w:val="single" w:sz="4" w:space="0" w:color="auto"/>
            </w:tcBorders>
          </w:tcPr>
          <w:p w14:paraId="24931246" w14:textId="77777777" w:rsidR="00797F1C" w:rsidRPr="000228D1" w:rsidRDefault="00797F1C" w:rsidP="00E147C0">
            <w:pPr>
              <w:spacing w:line="240" w:lineRule="auto"/>
              <w:ind w:firstLine="0"/>
              <w:jc w:val="center"/>
              <w:rPr>
                <w:sz w:val="18"/>
                <w:szCs w:val="18"/>
              </w:rPr>
            </w:pPr>
            <w:r w:rsidRPr="000228D1">
              <w:rPr>
                <w:sz w:val="18"/>
                <w:szCs w:val="18"/>
              </w:rPr>
              <w:t>Тип изоляционного материла</w:t>
            </w:r>
          </w:p>
        </w:tc>
        <w:tc>
          <w:tcPr>
            <w:tcW w:w="5245" w:type="dxa"/>
            <w:tcBorders>
              <w:top w:val="single" w:sz="4" w:space="0" w:color="auto"/>
              <w:left w:val="single" w:sz="4" w:space="0" w:color="auto"/>
              <w:bottom w:val="single" w:sz="4" w:space="0" w:color="auto"/>
              <w:right w:val="single" w:sz="4" w:space="0" w:color="auto"/>
            </w:tcBorders>
            <w:vAlign w:val="bottom"/>
          </w:tcPr>
          <w:p w14:paraId="3930DB6D" w14:textId="77777777" w:rsidR="00797F1C" w:rsidRPr="000228D1" w:rsidRDefault="00797F1C" w:rsidP="00E147C0">
            <w:pPr>
              <w:spacing w:line="240" w:lineRule="auto"/>
              <w:ind w:firstLine="0"/>
              <w:jc w:val="center"/>
              <w:rPr>
                <w:sz w:val="18"/>
                <w:szCs w:val="18"/>
              </w:rPr>
            </w:pPr>
            <w:r w:rsidRPr="000228D1">
              <w:rPr>
                <w:sz w:val="18"/>
                <w:szCs w:val="18"/>
              </w:rPr>
              <w:t>маты минераловатные, рубероид, сталь оцинкованная, ППУ</w:t>
            </w:r>
          </w:p>
        </w:tc>
      </w:tr>
      <w:tr w:rsidR="005B5238" w:rsidRPr="000228D1" w14:paraId="47C8CB2E" w14:textId="77777777" w:rsidTr="00E147C0">
        <w:tc>
          <w:tcPr>
            <w:tcW w:w="4111" w:type="dxa"/>
            <w:tcBorders>
              <w:top w:val="single" w:sz="4" w:space="0" w:color="auto"/>
              <w:left w:val="single" w:sz="4" w:space="0" w:color="auto"/>
              <w:bottom w:val="single" w:sz="4" w:space="0" w:color="auto"/>
              <w:right w:val="single" w:sz="4" w:space="0" w:color="auto"/>
            </w:tcBorders>
          </w:tcPr>
          <w:p w14:paraId="258C1994" w14:textId="77777777" w:rsidR="00797F1C" w:rsidRPr="000228D1" w:rsidRDefault="00797F1C" w:rsidP="00E147C0">
            <w:pPr>
              <w:spacing w:line="240" w:lineRule="auto"/>
              <w:ind w:firstLine="0"/>
              <w:jc w:val="center"/>
              <w:rPr>
                <w:sz w:val="18"/>
                <w:szCs w:val="18"/>
              </w:rPr>
            </w:pPr>
            <w:r w:rsidRPr="000228D1">
              <w:rPr>
                <w:sz w:val="18"/>
                <w:szCs w:val="18"/>
              </w:rPr>
              <w:t>Тип теплоносителя и его параметры, °С</w:t>
            </w:r>
          </w:p>
        </w:tc>
        <w:tc>
          <w:tcPr>
            <w:tcW w:w="5245" w:type="dxa"/>
            <w:tcBorders>
              <w:top w:val="single" w:sz="4" w:space="0" w:color="auto"/>
              <w:left w:val="single" w:sz="4" w:space="0" w:color="auto"/>
              <w:bottom w:val="single" w:sz="4" w:space="0" w:color="auto"/>
              <w:right w:val="single" w:sz="4" w:space="0" w:color="auto"/>
            </w:tcBorders>
            <w:vAlign w:val="bottom"/>
            <w:hideMark/>
          </w:tcPr>
          <w:p w14:paraId="0ABE1A23" w14:textId="77777777" w:rsidR="00797F1C" w:rsidRPr="000228D1" w:rsidRDefault="00797F1C" w:rsidP="00E147C0">
            <w:pPr>
              <w:spacing w:line="240" w:lineRule="auto"/>
              <w:ind w:firstLine="0"/>
              <w:jc w:val="center"/>
              <w:rPr>
                <w:sz w:val="18"/>
                <w:szCs w:val="18"/>
              </w:rPr>
            </w:pPr>
            <w:r w:rsidRPr="000228D1">
              <w:rPr>
                <w:sz w:val="18"/>
                <w:szCs w:val="18"/>
              </w:rPr>
              <w:t>Вода 115/70)</w:t>
            </w:r>
          </w:p>
          <w:p w14:paraId="39FD5C40" w14:textId="77777777" w:rsidR="00797F1C" w:rsidRPr="000228D1" w:rsidRDefault="00797F1C" w:rsidP="00E147C0">
            <w:pPr>
              <w:spacing w:line="240" w:lineRule="auto"/>
              <w:ind w:firstLine="0"/>
              <w:jc w:val="center"/>
              <w:rPr>
                <w:sz w:val="18"/>
                <w:szCs w:val="18"/>
              </w:rPr>
            </w:pPr>
            <w:r w:rsidRPr="000228D1">
              <w:rPr>
                <w:sz w:val="18"/>
                <w:szCs w:val="18"/>
              </w:rPr>
              <w:t>Пар 320(13)</w:t>
            </w:r>
          </w:p>
        </w:tc>
      </w:tr>
      <w:tr w:rsidR="005B5238" w:rsidRPr="000228D1" w14:paraId="6389A4BC" w14:textId="77777777" w:rsidTr="00E147C0">
        <w:tc>
          <w:tcPr>
            <w:tcW w:w="4111" w:type="dxa"/>
            <w:tcBorders>
              <w:top w:val="single" w:sz="4" w:space="0" w:color="auto"/>
              <w:left w:val="single" w:sz="4" w:space="0" w:color="auto"/>
              <w:bottom w:val="single" w:sz="4" w:space="0" w:color="auto"/>
              <w:right w:val="single" w:sz="4" w:space="0" w:color="auto"/>
            </w:tcBorders>
            <w:hideMark/>
          </w:tcPr>
          <w:p w14:paraId="7D278BEF" w14:textId="77777777" w:rsidR="00797F1C" w:rsidRPr="000228D1" w:rsidRDefault="00797F1C" w:rsidP="00E147C0">
            <w:pPr>
              <w:spacing w:line="240" w:lineRule="auto"/>
              <w:ind w:firstLine="0"/>
              <w:jc w:val="center"/>
              <w:rPr>
                <w:sz w:val="18"/>
                <w:szCs w:val="18"/>
              </w:rPr>
            </w:pPr>
            <w:r w:rsidRPr="000228D1">
              <w:rPr>
                <w:sz w:val="18"/>
                <w:szCs w:val="18"/>
              </w:rPr>
              <w:t>Способ прокладки</w:t>
            </w:r>
          </w:p>
        </w:tc>
        <w:tc>
          <w:tcPr>
            <w:tcW w:w="5245" w:type="dxa"/>
            <w:tcBorders>
              <w:top w:val="single" w:sz="4" w:space="0" w:color="auto"/>
              <w:left w:val="single" w:sz="4" w:space="0" w:color="auto"/>
              <w:bottom w:val="single" w:sz="4" w:space="0" w:color="auto"/>
              <w:right w:val="single" w:sz="4" w:space="0" w:color="auto"/>
            </w:tcBorders>
            <w:vAlign w:val="bottom"/>
            <w:hideMark/>
          </w:tcPr>
          <w:p w14:paraId="71304310" w14:textId="77777777" w:rsidR="00797F1C" w:rsidRPr="000228D1" w:rsidRDefault="00797F1C" w:rsidP="00E147C0">
            <w:pPr>
              <w:spacing w:line="240" w:lineRule="auto"/>
              <w:ind w:firstLine="0"/>
              <w:jc w:val="center"/>
              <w:rPr>
                <w:sz w:val="18"/>
                <w:szCs w:val="18"/>
              </w:rPr>
            </w:pPr>
            <w:r w:rsidRPr="000228D1">
              <w:rPr>
                <w:sz w:val="18"/>
                <w:szCs w:val="18"/>
              </w:rPr>
              <w:t>Подземная,</w:t>
            </w:r>
            <w:r w:rsidRPr="000228D1">
              <w:rPr>
                <w:spacing w:val="-3"/>
                <w:sz w:val="18"/>
                <w:szCs w:val="18"/>
              </w:rPr>
              <w:t xml:space="preserve"> </w:t>
            </w:r>
            <w:r w:rsidRPr="000228D1">
              <w:rPr>
                <w:sz w:val="18"/>
                <w:szCs w:val="18"/>
              </w:rPr>
              <w:t>надземная</w:t>
            </w:r>
          </w:p>
        </w:tc>
      </w:tr>
      <w:tr w:rsidR="00797F1C" w:rsidRPr="000228D1" w14:paraId="710FF79C" w14:textId="77777777" w:rsidTr="00E147C0">
        <w:tc>
          <w:tcPr>
            <w:tcW w:w="4111" w:type="dxa"/>
            <w:tcBorders>
              <w:top w:val="single" w:sz="4" w:space="0" w:color="auto"/>
              <w:left w:val="single" w:sz="4" w:space="0" w:color="auto"/>
              <w:bottom w:val="single" w:sz="4" w:space="0" w:color="auto"/>
              <w:right w:val="single" w:sz="4" w:space="0" w:color="auto"/>
            </w:tcBorders>
            <w:hideMark/>
          </w:tcPr>
          <w:p w14:paraId="3281BE1A" w14:textId="77777777" w:rsidR="00797F1C" w:rsidRPr="000228D1" w:rsidRDefault="00797F1C" w:rsidP="00E147C0">
            <w:pPr>
              <w:spacing w:line="240" w:lineRule="auto"/>
              <w:ind w:firstLine="0"/>
              <w:jc w:val="center"/>
              <w:rPr>
                <w:sz w:val="18"/>
                <w:szCs w:val="18"/>
              </w:rPr>
            </w:pPr>
            <w:r w:rsidRPr="000228D1">
              <w:rPr>
                <w:sz w:val="18"/>
                <w:szCs w:val="18"/>
              </w:rPr>
              <w:t>Периодичность и параметры испытаний (гидравлических, температурных, на тепловые потери)</w:t>
            </w:r>
          </w:p>
        </w:tc>
        <w:tc>
          <w:tcPr>
            <w:tcW w:w="5245" w:type="dxa"/>
            <w:tcBorders>
              <w:top w:val="single" w:sz="4" w:space="0" w:color="auto"/>
              <w:left w:val="single" w:sz="4" w:space="0" w:color="auto"/>
              <w:bottom w:val="single" w:sz="4" w:space="0" w:color="auto"/>
              <w:right w:val="single" w:sz="4" w:space="0" w:color="auto"/>
            </w:tcBorders>
            <w:hideMark/>
          </w:tcPr>
          <w:p w14:paraId="3666C450" w14:textId="77777777" w:rsidR="00797F1C" w:rsidRPr="000228D1" w:rsidRDefault="00797F1C" w:rsidP="00E147C0">
            <w:pPr>
              <w:spacing w:line="240" w:lineRule="auto"/>
              <w:ind w:firstLine="0"/>
              <w:jc w:val="center"/>
              <w:rPr>
                <w:sz w:val="18"/>
                <w:szCs w:val="18"/>
              </w:rPr>
            </w:pPr>
            <w:r w:rsidRPr="000228D1">
              <w:rPr>
                <w:sz w:val="18"/>
                <w:szCs w:val="18"/>
              </w:rPr>
              <w:t>1. Гидравлические испытания проводятся два раза в год: после окончания и перед началом отопительного сезона после проведения мероприятий по подготовке к отопительному сезону.</w:t>
            </w:r>
          </w:p>
          <w:p w14:paraId="1F85F4E0" w14:textId="77777777" w:rsidR="00797F1C" w:rsidRPr="000228D1" w:rsidRDefault="00797F1C" w:rsidP="00E147C0">
            <w:pPr>
              <w:spacing w:line="240" w:lineRule="auto"/>
              <w:ind w:firstLine="0"/>
              <w:jc w:val="center"/>
              <w:rPr>
                <w:sz w:val="18"/>
                <w:szCs w:val="18"/>
              </w:rPr>
            </w:pPr>
            <w:r w:rsidRPr="000228D1">
              <w:rPr>
                <w:sz w:val="18"/>
                <w:szCs w:val="18"/>
              </w:rPr>
              <w:t>2. Испытания на максимальную температуру теплоносителя, тепловые и гидравлические потери проводятся один раз в 5 лет..</w:t>
            </w:r>
          </w:p>
        </w:tc>
      </w:tr>
    </w:tbl>
    <w:p w14:paraId="0C9B0B65" w14:textId="77777777" w:rsidR="00797F1C" w:rsidRPr="000228D1" w:rsidRDefault="00797F1C" w:rsidP="00AB6A1D">
      <w:pPr>
        <w:spacing w:line="240" w:lineRule="auto"/>
        <w:rPr>
          <w:rFonts w:eastAsia="Calibri" w:cs="Times New Roman"/>
          <w:szCs w:val="24"/>
        </w:rPr>
      </w:pPr>
    </w:p>
    <w:p w14:paraId="3310CE93" w14:textId="77777777" w:rsidR="009B1E2A" w:rsidRPr="000228D1" w:rsidRDefault="009B1E2A" w:rsidP="009B1E2A">
      <w:pPr>
        <w:spacing w:line="240" w:lineRule="auto"/>
        <w:rPr>
          <w:rFonts w:eastAsia="Calibri" w:cs="Times New Roman"/>
          <w:szCs w:val="24"/>
        </w:rPr>
      </w:pPr>
      <w:r w:rsidRPr="000228D1">
        <w:rPr>
          <w:rFonts w:eastAsia="Calibri" w:cs="Times New Roman"/>
          <w:szCs w:val="24"/>
        </w:rPr>
        <w:t xml:space="preserve">Центральный тепловой пункт установлен на входе тепловой сети в район Оганер. В ЦТП происходит изменения типа прокладки с двухтрубной на четырехтрубную. </w:t>
      </w:r>
    </w:p>
    <w:p w14:paraId="26D1AFAD" w14:textId="77777777" w:rsidR="009B1E2A" w:rsidRPr="000228D1" w:rsidRDefault="009B1E2A" w:rsidP="009B1E2A">
      <w:pPr>
        <w:spacing w:line="240" w:lineRule="auto"/>
        <w:rPr>
          <w:rFonts w:eastAsia="Calibri" w:cs="Times New Roman"/>
          <w:szCs w:val="24"/>
        </w:rPr>
      </w:pPr>
      <w:r w:rsidRPr="000228D1">
        <w:rPr>
          <w:rFonts w:eastAsia="Calibri" w:cs="Times New Roman"/>
          <w:szCs w:val="24"/>
        </w:rPr>
        <w:t xml:space="preserve">На балансе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в системе теплоснабжения Центрального района находятся четыре насосных станции. Насосные станции полностью автоматизированы.</w:t>
      </w:r>
    </w:p>
    <w:p w14:paraId="554D4442" w14:textId="77777777" w:rsidR="00797F1C" w:rsidRPr="000228D1" w:rsidRDefault="00797F1C" w:rsidP="00797F1C">
      <w:pPr>
        <w:spacing w:line="240" w:lineRule="auto"/>
        <w:rPr>
          <w:rFonts w:eastAsia="Calibri" w:cs="Times New Roman"/>
          <w:szCs w:val="24"/>
        </w:rPr>
      </w:pPr>
      <w:r w:rsidRPr="000228D1">
        <w:rPr>
          <w:rFonts w:eastAsia="Calibri" w:cs="Times New Roman"/>
          <w:szCs w:val="24"/>
        </w:rPr>
        <w:t xml:space="preserve">Значительная доля тепловых сетей </w:t>
      </w:r>
      <w:r w:rsidRPr="000228D1">
        <w:rPr>
          <w:sz w:val="22"/>
        </w:rPr>
        <w:t xml:space="preserve">АО </w:t>
      </w:r>
      <w:r w:rsidR="007B150C" w:rsidRPr="000228D1">
        <w:rPr>
          <w:sz w:val="22"/>
        </w:rPr>
        <w:t>«</w:t>
      </w:r>
      <w:r w:rsidRPr="000228D1">
        <w:rPr>
          <w:sz w:val="22"/>
        </w:rPr>
        <w:t>НТЭК</w:t>
      </w:r>
      <w:r w:rsidR="007B150C" w:rsidRPr="000228D1">
        <w:rPr>
          <w:sz w:val="22"/>
        </w:rPr>
        <w:t>»</w:t>
      </w:r>
      <w:r w:rsidRPr="000228D1">
        <w:rPr>
          <w:sz w:val="22"/>
        </w:rPr>
        <w:t xml:space="preserve"> </w:t>
      </w:r>
      <w:r w:rsidRPr="000228D1">
        <w:rPr>
          <w:rFonts w:eastAsia="Calibri" w:cs="Times New Roman"/>
          <w:szCs w:val="24"/>
        </w:rPr>
        <w:t>введены в эксплуатацию до 1988 года. Магистральные сети перекладываются чрезвычайно ограничено. Доля магистральных сетей, введенных в эксплуатацию после 1998 года, составляет 28 %. Перекладка магистральных сетей требует большого объема капитальных вложений.</w:t>
      </w:r>
    </w:p>
    <w:p w14:paraId="10406B9A" w14:textId="77777777" w:rsidR="009B1E2A" w:rsidRPr="000228D1" w:rsidRDefault="009B1E2A" w:rsidP="009B1E2A">
      <w:pPr>
        <w:pStyle w:val="aff9"/>
        <w:spacing w:line="240" w:lineRule="auto"/>
        <w:rPr>
          <w:rFonts w:eastAsia="Calibri"/>
          <w:sz w:val="24"/>
          <w:szCs w:val="24"/>
          <w:lang w:eastAsia="en-US"/>
        </w:rPr>
      </w:pPr>
      <w:r w:rsidRPr="000228D1">
        <w:rPr>
          <w:rFonts w:eastAsia="Calibri"/>
          <w:sz w:val="24"/>
          <w:szCs w:val="24"/>
          <w:lang w:eastAsia="en-US"/>
        </w:rPr>
        <w:t>Оценка тепловых потерь в тепловых сетях за последние 3 года представлена в таблице ниже.</w:t>
      </w:r>
    </w:p>
    <w:p w14:paraId="126C9B56" w14:textId="08C23383" w:rsidR="009B1E2A" w:rsidRPr="000228D1" w:rsidRDefault="005F7040" w:rsidP="005F7040">
      <w:pPr>
        <w:spacing w:before="122" w:line="240" w:lineRule="auto"/>
        <w:ind w:left="113"/>
        <w:jc w:val="center"/>
        <w:rPr>
          <w:szCs w:val="24"/>
        </w:rPr>
      </w:pPr>
      <w:bookmarkStart w:id="31" w:name="_bookmark79"/>
      <w:bookmarkStart w:id="32" w:name="_Toc136338212"/>
      <w:bookmarkEnd w:id="31"/>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12</w:t>
      </w:r>
      <w:r w:rsidRPr="000228D1">
        <w:rPr>
          <w:szCs w:val="24"/>
        </w:rPr>
        <w:fldChar w:fldCharType="end"/>
      </w:r>
      <w:r w:rsidRPr="000228D1">
        <w:rPr>
          <w:szCs w:val="24"/>
        </w:rPr>
        <w:t xml:space="preserve"> - </w:t>
      </w:r>
      <w:r w:rsidR="009B1E2A" w:rsidRPr="000228D1">
        <w:rPr>
          <w:szCs w:val="24"/>
        </w:rPr>
        <w:t>Оценка</w:t>
      </w:r>
      <w:r w:rsidR="009B1E2A" w:rsidRPr="000228D1">
        <w:rPr>
          <w:spacing w:val="-3"/>
          <w:szCs w:val="24"/>
        </w:rPr>
        <w:t xml:space="preserve"> </w:t>
      </w:r>
      <w:r w:rsidR="009B1E2A" w:rsidRPr="000228D1">
        <w:rPr>
          <w:szCs w:val="24"/>
        </w:rPr>
        <w:t>тепловых</w:t>
      </w:r>
      <w:r w:rsidR="009B1E2A" w:rsidRPr="000228D1">
        <w:rPr>
          <w:spacing w:val="-2"/>
          <w:szCs w:val="24"/>
        </w:rPr>
        <w:t xml:space="preserve"> </w:t>
      </w:r>
      <w:r w:rsidR="009B1E2A" w:rsidRPr="000228D1">
        <w:rPr>
          <w:szCs w:val="24"/>
        </w:rPr>
        <w:t>потерь</w:t>
      </w:r>
      <w:r w:rsidR="009B1E2A" w:rsidRPr="000228D1">
        <w:rPr>
          <w:spacing w:val="-2"/>
          <w:szCs w:val="24"/>
        </w:rPr>
        <w:t xml:space="preserve"> </w:t>
      </w:r>
      <w:r w:rsidR="009B1E2A" w:rsidRPr="000228D1">
        <w:rPr>
          <w:szCs w:val="24"/>
        </w:rPr>
        <w:t>в</w:t>
      </w:r>
      <w:r w:rsidR="009B1E2A" w:rsidRPr="000228D1">
        <w:rPr>
          <w:spacing w:val="-4"/>
          <w:szCs w:val="24"/>
        </w:rPr>
        <w:t xml:space="preserve"> </w:t>
      </w:r>
      <w:r w:rsidR="009B1E2A" w:rsidRPr="000228D1">
        <w:rPr>
          <w:szCs w:val="24"/>
        </w:rPr>
        <w:t>тепловых</w:t>
      </w:r>
      <w:r w:rsidR="009B1E2A" w:rsidRPr="000228D1">
        <w:rPr>
          <w:spacing w:val="-3"/>
          <w:szCs w:val="24"/>
        </w:rPr>
        <w:t xml:space="preserve"> </w:t>
      </w:r>
      <w:r w:rsidR="009B1E2A" w:rsidRPr="000228D1">
        <w:rPr>
          <w:szCs w:val="24"/>
        </w:rPr>
        <w:t>сетях</w:t>
      </w:r>
      <w:r w:rsidR="009B1E2A" w:rsidRPr="000228D1">
        <w:rPr>
          <w:spacing w:val="-2"/>
          <w:szCs w:val="24"/>
        </w:rPr>
        <w:t xml:space="preserve"> </w:t>
      </w:r>
      <w:r w:rsidR="009B1E2A" w:rsidRPr="000228D1">
        <w:rPr>
          <w:rFonts w:eastAsia="Times New Roman" w:cs="Times New Roman"/>
          <w:szCs w:val="24"/>
          <w:lang w:eastAsia="ru-RU"/>
        </w:rPr>
        <w:t xml:space="preserve">АО </w:t>
      </w:r>
      <w:r w:rsidR="007B150C" w:rsidRPr="000228D1">
        <w:rPr>
          <w:rFonts w:eastAsia="Times New Roman" w:cs="Times New Roman"/>
          <w:szCs w:val="24"/>
          <w:lang w:eastAsia="ru-RU"/>
        </w:rPr>
        <w:t>«</w:t>
      </w:r>
      <w:r w:rsidR="009B1E2A" w:rsidRPr="000228D1">
        <w:rPr>
          <w:rFonts w:eastAsia="Times New Roman" w:cs="Times New Roman"/>
          <w:szCs w:val="24"/>
          <w:lang w:eastAsia="ru-RU"/>
        </w:rPr>
        <w:t>НТЭК</w:t>
      </w:r>
      <w:r w:rsidR="007B150C" w:rsidRPr="000228D1">
        <w:rPr>
          <w:rFonts w:eastAsia="Times New Roman" w:cs="Times New Roman"/>
          <w:szCs w:val="24"/>
          <w:lang w:eastAsia="ru-RU"/>
        </w:rPr>
        <w:t>»</w:t>
      </w:r>
      <w:r w:rsidR="009B1E2A" w:rsidRPr="000228D1">
        <w:rPr>
          <w:rFonts w:eastAsia="Times New Roman" w:cs="Times New Roman"/>
          <w:szCs w:val="24"/>
          <w:lang w:eastAsia="ru-RU"/>
        </w:rPr>
        <w:t xml:space="preserve"> </w:t>
      </w:r>
      <w:r w:rsidR="009B1E2A" w:rsidRPr="000228D1">
        <w:rPr>
          <w:szCs w:val="24"/>
        </w:rPr>
        <w:t>за</w:t>
      </w:r>
      <w:r w:rsidR="009B1E2A" w:rsidRPr="000228D1">
        <w:rPr>
          <w:spacing w:val="-1"/>
          <w:szCs w:val="24"/>
        </w:rPr>
        <w:t xml:space="preserve"> </w:t>
      </w:r>
      <w:r w:rsidR="009B1E2A" w:rsidRPr="000228D1">
        <w:rPr>
          <w:szCs w:val="24"/>
        </w:rPr>
        <w:t>последние</w:t>
      </w:r>
      <w:r w:rsidR="009B1E2A" w:rsidRPr="000228D1">
        <w:rPr>
          <w:spacing w:val="-2"/>
          <w:szCs w:val="24"/>
        </w:rPr>
        <w:t xml:space="preserve"> </w:t>
      </w:r>
      <w:r w:rsidR="009B1E2A" w:rsidRPr="000228D1">
        <w:rPr>
          <w:szCs w:val="24"/>
        </w:rPr>
        <w:t>3</w:t>
      </w:r>
      <w:r w:rsidR="009B1E2A" w:rsidRPr="000228D1">
        <w:rPr>
          <w:spacing w:val="-1"/>
          <w:szCs w:val="24"/>
        </w:rPr>
        <w:t xml:space="preserve"> </w:t>
      </w:r>
      <w:r w:rsidR="009B1E2A" w:rsidRPr="000228D1">
        <w:rPr>
          <w:szCs w:val="24"/>
        </w:rPr>
        <w:t>года</w:t>
      </w:r>
      <w:bookmarkEnd w:id="32"/>
    </w:p>
    <w:tbl>
      <w:tblPr>
        <w:tblW w:w="5000" w:type="pct"/>
        <w:tblLook w:val="04A0" w:firstRow="1" w:lastRow="0" w:firstColumn="1" w:lastColumn="0" w:noHBand="0" w:noVBand="1"/>
      </w:tblPr>
      <w:tblGrid>
        <w:gridCol w:w="2442"/>
        <w:gridCol w:w="2077"/>
        <w:gridCol w:w="1323"/>
        <w:gridCol w:w="1132"/>
        <w:gridCol w:w="1220"/>
        <w:gridCol w:w="1141"/>
      </w:tblGrid>
      <w:tr w:rsidR="005B5238" w:rsidRPr="000228D1" w14:paraId="3083FE21" w14:textId="77777777" w:rsidTr="00E147C0">
        <w:trPr>
          <w:trHeight w:val="20"/>
        </w:trPr>
        <w:tc>
          <w:tcPr>
            <w:tcW w:w="235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B8FE20B"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pacing w:val="-1"/>
                <w:sz w:val="18"/>
                <w:szCs w:val="18"/>
                <w:lang w:eastAsia="ru-RU"/>
              </w:rPr>
              <w:t>Наименование организации</w:t>
            </w:r>
          </w:p>
        </w:tc>
        <w:tc>
          <w:tcPr>
            <w:tcW w:w="200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9DFBBDB"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Район</w:t>
            </w:r>
          </w:p>
        </w:tc>
        <w:tc>
          <w:tcPr>
            <w:tcW w:w="4646" w:type="dxa"/>
            <w:gridSpan w:val="4"/>
            <w:tcBorders>
              <w:top w:val="single" w:sz="8" w:space="0" w:color="000000"/>
              <w:left w:val="nil"/>
              <w:bottom w:val="single" w:sz="8" w:space="0" w:color="000000"/>
              <w:right w:val="single" w:sz="8" w:space="0" w:color="000000"/>
            </w:tcBorders>
            <w:shd w:val="clear" w:color="auto" w:fill="auto"/>
            <w:vAlign w:val="center"/>
            <w:hideMark/>
          </w:tcPr>
          <w:p w14:paraId="67367DC6"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Фактические годовые тепловые потери, Гкал</w:t>
            </w:r>
          </w:p>
        </w:tc>
      </w:tr>
      <w:tr w:rsidR="005B5238" w:rsidRPr="000228D1" w14:paraId="167F07F4" w14:textId="77777777" w:rsidTr="00E147C0">
        <w:trPr>
          <w:trHeight w:val="20"/>
        </w:trPr>
        <w:tc>
          <w:tcPr>
            <w:tcW w:w="2356" w:type="dxa"/>
            <w:vMerge/>
            <w:tcBorders>
              <w:top w:val="single" w:sz="8" w:space="0" w:color="000000"/>
              <w:left w:val="single" w:sz="8" w:space="0" w:color="000000"/>
              <w:bottom w:val="single" w:sz="8" w:space="0" w:color="000000"/>
              <w:right w:val="single" w:sz="8" w:space="0" w:color="000000"/>
            </w:tcBorders>
            <w:vAlign w:val="center"/>
            <w:hideMark/>
          </w:tcPr>
          <w:p w14:paraId="52B912BA" w14:textId="77777777" w:rsidR="009B1E2A" w:rsidRPr="000228D1" w:rsidRDefault="009B1E2A" w:rsidP="00E147C0">
            <w:pPr>
              <w:spacing w:line="240" w:lineRule="auto"/>
              <w:ind w:firstLine="0"/>
              <w:jc w:val="left"/>
              <w:rPr>
                <w:rFonts w:eastAsia="Times New Roman" w:cs="Times New Roman"/>
                <w:sz w:val="18"/>
                <w:szCs w:val="18"/>
                <w:lang w:eastAsia="ru-RU"/>
              </w:rPr>
            </w:pPr>
          </w:p>
        </w:tc>
        <w:tc>
          <w:tcPr>
            <w:tcW w:w="2004" w:type="dxa"/>
            <w:vMerge/>
            <w:tcBorders>
              <w:top w:val="single" w:sz="8" w:space="0" w:color="000000"/>
              <w:left w:val="single" w:sz="8" w:space="0" w:color="000000"/>
              <w:bottom w:val="single" w:sz="8" w:space="0" w:color="000000"/>
              <w:right w:val="single" w:sz="8" w:space="0" w:color="000000"/>
            </w:tcBorders>
            <w:vAlign w:val="center"/>
            <w:hideMark/>
          </w:tcPr>
          <w:p w14:paraId="21104223" w14:textId="77777777" w:rsidR="009B1E2A" w:rsidRPr="000228D1" w:rsidRDefault="009B1E2A" w:rsidP="00E147C0">
            <w:pPr>
              <w:spacing w:line="240" w:lineRule="auto"/>
              <w:ind w:firstLine="0"/>
              <w:jc w:val="left"/>
              <w:rPr>
                <w:rFonts w:eastAsia="Times New Roman" w:cs="Times New Roman"/>
                <w:sz w:val="18"/>
                <w:szCs w:val="18"/>
                <w:lang w:eastAsia="ru-RU"/>
              </w:rPr>
            </w:pPr>
          </w:p>
        </w:tc>
        <w:tc>
          <w:tcPr>
            <w:tcW w:w="1276" w:type="dxa"/>
            <w:tcBorders>
              <w:top w:val="nil"/>
              <w:left w:val="nil"/>
              <w:bottom w:val="single" w:sz="8" w:space="0" w:color="000000"/>
              <w:right w:val="single" w:sz="8" w:space="0" w:color="000000"/>
            </w:tcBorders>
            <w:shd w:val="clear" w:color="auto" w:fill="auto"/>
            <w:vAlign w:val="center"/>
            <w:hideMark/>
          </w:tcPr>
          <w:p w14:paraId="07C60705"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1092" w:type="dxa"/>
            <w:tcBorders>
              <w:top w:val="nil"/>
              <w:left w:val="nil"/>
              <w:bottom w:val="single" w:sz="8" w:space="0" w:color="000000"/>
              <w:right w:val="single" w:sz="8" w:space="0" w:color="000000"/>
            </w:tcBorders>
            <w:shd w:val="clear" w:color="auto" w:fill="auto"/>
            <w:vAlign w:val="center"/>
            <w:hideMark/>
          </w:tcPr>
          <w:p w14:paraId="5307F72C"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1177" w:type="dxa"/>
            <w:tcBorders>
              <w:top w:val="nil"/>
              <w:left w:val="nil"/>
              <w:bottom w:val="single" w:sz="8" w:space="0" w:color="000000"/>
              <w:right w:val="single" w:sz="8" w:space="0" w:color="000000"/>
            </w:tcBorders>
            <w:shd w:val="clear" w:color="auto" w:fill="auto"/>
            <w:vAlign w:val="center"/>
            <w:hideMark/>
          </w:tcPr>
          <w:p w14:paraId="73A24133"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1096" w:type="dxa"/>
            <w:tcBorders>
              <w:top w:val="nil"/>
              <w:left w:val="nil"/>
              <w:bottom w:val="single" w:sz="8" w:space="0" w:color="000000"/>
              <w:right w:val="single" w:sz="8" w:space="0" w:color="000000"/>
            </w:tcBorders>
            <w:shd w:val="clear" w:color="auto" w:fill="auto"/>
            <w:vAlign w:val="center"/>
            <w:hideMark/>
          </w:tcPr>
          <w:p w14:paraId="32AC4926"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r>
      <w:tr w:rsidR="005B5238" w:rsidRPr="000228D1" w14:paraId="269FC6F2" w14:textId="77777777" w:rsidTr="00E147C0">
        <w:trPr>
          <w:trHeight w:val="20"/>
        </w:trPr>
        <w:tc>
          <w:tcPr>
            <w:tcW w:w="2356"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2260EA9E"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p>
        </w:tc>
        <w:tc>
          <w:tcPr>
            <w:tcW w:w="2004" w:type="dxa"/>
            <w:tcBorders>
              <w:top w:val="nil"/>
              <w:left w:val="nil"/>
              <w:bottom w:val="single" w:sz="8" w:space="0" w:color="000000"/>
              <w:right w:val="single" w:sz="8" w:space="0" w:color="000000"/>
            </w:tcBorders>
            <w:shd w:val="clear" w:color="auto" w:fill="auto"/>
            <w:vAlign w:val="center"/>
            <w:hideMark/>
          </w:tcPr>
          <w:p w14:paraId="7B15741B"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водяные тепловые сети</w:t>
            </w:r>
          </w:p>
        </w:tc>
        <w:tc>
          <w:tcPr>
            <w:tcW w:w="1276" w:type="dxa"/>
            <w:tcBorders>
              <w:top w:val="nil"/>
              <w:left w:val="nil"/>
              <w:bottom w:val="single" w:sz="8" w:space="0" w:color="000000"/>
              <w:right w:val="single" w:sz="8" w:space="0" w:color="000000"/>
            </w:tcBorders>
            <w:shd w:val="clear" w:color="auto" w:fill="auto"/>
            <w:vAlign w:val="center"/>
            <w:hideMark/>
          </w:tcPr>
          <w:p w14:paraId="01141F4E"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1 012 341</w:t>
            </w:r>
          </w:p>
        </w:tc>
        <w:tc>
          <w:tcPr>
            <w:tcW w:w="1092" w:type="dxa"/>
            <w:tcBorders>
              <w:top w:val="nil"/>
              <w:left w:val="nil"/>
              <w:bottom w:val="single" w:sz="8" w:space="0" w:color="000000"/>
              <w:right w:val="single" w:sz="8" w:space="0" w:color="000000"/>
            </w:tcBorders>
            <w:shd w:val="clear" w:color="auto" w:fill="auto"/>
            <w:vAlign w:val="center"/>
            <w:hideMark/>
          </w:tcPr>
          <w:p w14:paraId="7C01B199"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725 209</w:t>
            </w:r>
          </w:p>
        </w:tc>
        <w:tc>
          <w:tcPr>
            <w:tcW w:w="1177" w:type="dxa"/>
            <w:tcBorders>
              <w:top w:val="nil"/>
              <w:left w:val="nil"/>
              <w:bottom w:val="single" w:sz="8" w:space="0" w:color="000000"/>
              <w:right w:val="single" w:sz="8" w:space="0" w:color="000000"/>
            </w:tcBorders>
            <w:shd w:val="clear" w:color="auto" w:fill="auto"/>
            <w:vAlign w:val="center"/>
            <w:hideMark/>
          </w:tcPr>
          <w:p w14:paraId="6807389C"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1 493 477</w:t>
            </w:r>
          </w:p>
        </w:tc>
        <w:tc>
          <w:tcPr>
            <w:tcW w:w="1096" w:type="dxa"/>
            <w:tcBorders>
              <w:top w:val="nil"/>
              <w:left w:val="nil"/>
              <w:bottom w:val="single" w:sz="8" w:space="0" w:color="000000"/>
              <w:right w:val="single" w:sz="8" w:space="0" w:color="000000"/>
            </w:tcBorders>
            <w:shd w:val="clear" w:color="auto" w:fill="auto"/>
            <w:vAlign w:val="center"/>
            <w:hideMark/>
          </w:tcPr>
          <w:p w14:paraId="7813B1FA"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905 487</w:t>
            </w:r>
          </w:p>
        </w:tc>
      </w:tr>
      <w:tr w:rsidR="009B1E2A" w:rsidRPr="000228D1" w14:paraId="3115F436" w14:textId="77777777" w:rsidTr="00E147C0">
        <w:trPr>
          <w:trHeight w:val="20"/>
        </w:trPr>
        <w:tc>
          <w:tcPr>
            <w:tcW w:w="2356" w:type="dxa"/>
            <w:vMerge/>
            <w:tcBorders>
              <w:top w:val="nil"/>
              <w:left w:val="single" w:sz="8" w:space="0" w:color="000000"/>
              <w:bottom w:val="single" w:sz="8" w:space="0" w:color="000000"/>
              <w:right w:val="single" w:sz="8" w:space="0" w:color="000000"/>
            </w:tcBorders>
            <w:vAlign w:val="center"/>
            <w:hideMark/>
          </w:tcPr>
          <w:p w14:paraId="5AA006F5" w14:textId="77777777" w:rsidR="009B1E2A" w:rsidRPr="000228D1" w:rsidRDefault="009B1E2A" w:rsidP="00E147C0">
            <w:pPr>
              <w:spacing w:line="240" w:lineRule="auto"/>
              <w:ind w:firstLine="0"/>
              <w:jc w:val="left"/>
              <w:rPr>
                <w:rFonts w:eastAsia="Times New Roman" w:cs="Times New Roman"/>
                <w:sz w:val="18"/>
                <w:szCs w:val="18"/>
                <w:lang w:eastAsia="ru-RU"/>
              </w:rPr>
            </w:pPr>
          </w:p>
        </w:tc>
        <w:tc>
          <w:tcPr>
            <w:tcW w:w="2004" w:type="dxa"/>
            <w:tcBorders>
              <w:top w:val="nil"/>
              <w:left w:val="nil"/>
              <w:bottom w:val="single" w:sz="8" w:space="0" w:color="000000"/>
              <w:right w:val="single" w:sz="8" w:space="0" w:color="000000"/>
            </w:tcBorders>
            <w:shd w:val="clear" w:color="auto" w:fill="auto"/>
            <w:vAlign w:val="center"/>
            <w:hideMark/>
          </w:tcPr>
          <w:p w14:paraId="4837C510"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паропроводы</w:t>
            </w:r>
          </w:p>
        </w:tc>
        <w:tc>
          <w:tcPr>
            <w:tcW w:w="1276" w:type="dxa"/>
            <w:tcBorders>
              <w:top w:val="nil"/>
              <w:left w:val="nil"/>
              <w:bottom w:val="single" w:sz="8" w:space="0" w:color="000000"/>
              <w:right w:val="single" w:sz="8" w:space="0" w:color="000000"/>
            </w:tcBorders>
            <w:shd w:val="clear" w:color="auto" w:fill="auto"/>
            <w:vAlign w:val="center"/>
            <w:hideMark/>
          </w:tcPr>
          <w:p w14:paraId="1E8FCB69"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555 248</w:t>
            </w:r>
          </w:p>
        </w:tc>
        <w:tc>
          <w:tcPr>
            <w:tcW w:w="1092" w:type="dxa"/>
            <w:tcBorders>
              <w:top w:val="nil"/>
              <w:left w:val="nil"/>
              <w:bottom w:val="single" w:sz="8" w:space="0" w:color="000000"/>
              <w:right w:val="single" w:sz="8" w:space="0" w:color="000000"/>
            </w:tcBorders>
            <w:shd w:val="clear" w:color="auto" w:fill="auto"/>
            <w:vAlign w:val="center"/>
            <w:hideMark/>
          </w:tcPr>
          <w:p w14:paraId="0D7B3165"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646 468</w:t>
            </w:r>
          </w:p>
        </w:tc>
        <w:tc>
          <w:tcPr>
            <w:tcW w:w="1177" w:type="dxa"/>
            <w:tcBorders>
              <w:top w:val="nil"/>
              <w:left w:val="nil"/>
              <w:bottom w:val="single" w:sz="8" w:space="0" w:color="000000"/>
              <w:right w:val="single" w:sz="8" w:space="0" w:color="000000"/>
            </w:tcBorders>
            <w:shd w:val="clear" w:color="auto" w:fill="auto"/>
            <w:vAlign w:val="center"/>
            <w:hideMark/>
          </w:tcPr>
          <w:p w14:paraId="4A22B6A6"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519 215</w:t>
            </w:r>
          </w:p>
        </w:tc>
        <w:tc>
          <w:tcPr>
            <w:tcW w:w="1096" w:type="dxa"/>
            <w:tcBorders>
              <w:top w:val="nil"/>
              <w:left w:val="nil"/>
              <w:bottom w:val="single" w:sz="8" w:space="0" w:color="000000"/>
              <w:right w:val="single" w:sz="8" w:space="0" w:color="000000"/>
            </w:tcBorders>
            <w:shd w:val="clear" w:color="auto" w:fill="auto"/>
            <w:vAlign w:val="center"/>
            <w:hideMark/>
          </w:tcPr>
          <w:p w14:paraId="30C5D8AB" w14:textId="77777777" w:rsidR="009B1E2A" w:rsidRPr="000228D1" w:rsidRDefault="009B1E2A" w:rsidP="00E147C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561 608</w:t>
            </w:r>
          </w:p>
        </w:tc>
      </w:tr>
    </w:tbl>
    <w:p w14:paraId="32467829" w14:textId="77777777" w:rsidR="009B1E2A" w:rsidRPr="000228D1" w:rsidRDefault="009B1E2A" w:rsidP="00AB6A1D">
      <w:pPr>
        <w:spacing w:line="240" w:lineRule="auto"/>
        <w:rPr>
          <w:rFonts w:eastAsia="Calibri" w:cs="Times New Roman"/>
          <w:szCs w:val="24"/>
        </w:rPr>
      </w:pPr>
    </w:p>
    <w:p w14:paraId="547C8DBE" w14:textId="77777777" w:rsidR="009B1E2A" w:rsidRPr="000228D1" w:rsidRDefault="009B1E2A" w:rsidP="00AB6A1D">
      <w:pPr>
        <w:spacing w:line="240" w:lineRule="auto"/>
        <w:rPr>
          <w:rFonts w:eastAsia="Calibri" w:cs="Times New Roman"/>
          <w:szCs w:val="24"/>
        </w:rPr>
      </w:pPr>
      <w:r w:rsidRPr="000228D1">
        <w:rPr>
          <w:rFonts w:eastAsia="Calibri" w:cs="Times New Roman"/>
          <w:szCs w:val="24"/>
        </w:rPr>
        <w:t>Расчетный температурный график тепловой сети от ТЭЦ-1 – 115/70°C при расчетной температуре внутреннего воздуха жилых помещений плюс 20°С. Расчетная температура наружного воздуха минус 47°С. При работе систем теплоснабжения по такому температурному графику расчетная проектная температура в подающих трубопроводах теплосети будет минимально отличаться от фактической температуры работы тепловой сети.</w:t>
      </w:r>
    </w:p>
    <w:p w14:paraId="49568B7D" w14:textId="77777777" w:rsidR="009B1E2A" w:rsidRPr="000228D1" w:rsidRDefault="009B1E2A" w:rsidP="009B1E2A">
      <w:pPr>
        <w:spacing w:line="240" w:lineRule="auto"/>
        <w:rPr>
          <w:rFonts w:eastAsia="Calibri" w:cs="Times New Roman"/>
          <w:szCs w:val="24"/>
        </w:rPr>
      </w:pPr>
      <w:r w:rsidRPr="000228D1">
        <w:rPr>
          <w:rFonts w:eastAsia="Calibri" w:cs="Times New Roman"/>
          <w:szCs w:val="24"/>
        </w:rPr>
        <w:t xml:space="preserve">Приборы учета установлены на всех тепловых магистралях от ТЭЦ-1 и в местах разделения балансовой принадлежности между теплоснабжающей и теплосетевой организациями. Расчет между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ТЭЦ-1 и потребителями тепловой энергии осуществляется по показаниям приборов учета. Теплоснабжающая организация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оплачивает теплосетевой организации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 xml:space="preserve"> услуги по транспортировке тепловой энергии.</w:t>
      </w:r>
    </w:p>
    <w:p w14:paraId="18320F9B" w14:textId="77777777" w:rsidR="009B1E2A" w:rsidRPr="000228D1" w:rsidRDefault="009B1E2A" w:rsidP="00AB6A1D">
      <w:pPr>
        <w:spacing w:line="240" w:lineRule="auto"/>
        <w:rPr>
          <w:rFonts w:eastAsia="Calibri" w:cs="Times New Roman"/>
          <w:szCs w:val="24"/>
        </w:rPr>
      </w:pPr>
    </w:p>
    <w:p w14:paraId="538D74F0" w14:textId="77777777" w:rsidR="0016355A" w:rsidRPr="000228D1" w:rsidRDefault="0016355A" w:rsidP="00AB6A1D">
      <w:pPr>
        <w:spacing w:line="240" w:lineRule="auto"/>
        <w:rPr>
          <w:rFonts w:eastAsia="Calibri" w:cs="Times New Roman"/>
          <w:szCs w:val="24"/>
        </w:rPr>
      </w:pPr>
      <w:r w:rsidRPr="000228D1">
        <w:rPr>
          <w:rFonts w:eastAsia="Calibri" w:cs="Times New Roman"/>
          <w:b/>
          <w:i/>
          <w:szCs w:val="24"/>
        </w:rPr>
        <w:t xml:space="preserve">Эксплуатационная зона МУП </w:t>
      </w:r>
      <w:r w:rsidR="007B150C" w:rsidRPr="000228D1">
        <w:rPr>
          <w:rFonts w:eastAsia="Calibri" w:cs="Times New Roman"/>
          <w:b/>
          <w:i/>
          <w:szCs w:val="24"/>
        </w:rPr>
        <w:t>«</w:t>
      </w:r>
      <w:r w:rsidRPr="000228D1">
        <w:rPr>
          <w:rFonts w:eastAsia="Calibri" w:cs="Times New Roman"/>
          <w:b/>
          <w:i/>
          <w:szCs w:val="24"/>
        </w:rPr>
        <w:t>КОС</w:t>
      </w:r>
      <w:r w:rsidR="007B150C" w:rsidRPr="000228D1">
        <w:rPr>
          <w:rFonts w:eastAsia="Calibri" w:cs="Times New Roman"/>
          <w:b/>
          <w:i/>
          <w:szCs w:val="24"/>
        </w:rPr>
        <w:t>»</w:t>
      </w:r>
      <w:r w:rsidRPr="000228D1">
        <w:rPr>
          <w:rFonts w:eastAsia="Calibri" w:cs="Times New Roman"/>
          <w:b/>
          <w:i/>
          <w:szCs w:val="24"/>
        </w:rPr>
        <w:t xml:space="preserve"> системы теплоснабжения Центрального района </w:t>
      </w:r>
      <w:r w:rsidRPr="000228D1">
        <w:rPr>
          <w:rFonts w:eastAsia="Calibri" w:cs="Times New Roman"/>
          <w:szCs w:val="24"/>
        </w:rPr>
        <w:t>включает объекты системы теплоснабжения</w:t>
      </w:r>
      <w:r w:rsidR="009B1E2A" w:rsidRPr="000228D1">
        <w:rPr>
          <w:rFonts w:eastAsia="Calibri" w:cs="Times New Roman"/>
          <w:szCs w:val="24"/>
        </w:rPr>
        <w:t>,</w:t>
      </w:r>
      <w:r w:rsidRPr="000228D1">
        <w:rPr>
          <w:rFonts w:eastAsia="Calibri" w:cs="Times New Roman"/>
          <w:szCs w:val="24"/>
        </w:rPr>
        <w:t xml:space="preserve"> расположенные в жилой зоне, а именно: магистральные и распределительные сети, проложенные в коллекторах.</w:t>
      </w:r>
    </w:p>
    <w:p w14:paraId="74CC0DE6" w14:textId="77777777" w:rsidR="005F7040" w:rsidRPr="000228D1" w:rsidRDefault="005F7040" w:rsidP="00AB6A1D">
      <w:pPr>
        <w:spacing w:line="240" w:lineRule="auto"/>
        <w:rPr>
          <w:rFonts w:eastAsia="Calibri" w:cs="Times New Roman"/>
          <w:szCs w:val="24"/>
        </w:rPr>
      </w:pPr>
    </w:p>
    <w:p w14:paraId="533E3447" w14:textId="15B3CDB8" w:rsidR="0016355A" w:rsidRPr="000228D1" w:rsidRDefault="005F7040" w:rsidP="00AB6A1D">
      <w:pPr>
        <w:spacing w:line="240" w:lineRule="auto"/>
        <w:jc w:val="center"/>
        <w:rPr>
          <w:rFonts w:eastAsia="Calibri" w:cs="Times New Roman"/>
        </w:rPr>
      </w:pPr>
      <w:bookmarkStart w:id="33" w:name="_Toc136338213"/>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13</w:t>
      </w:r>
      <w:r w:rsidRPr="000228D1">
        <w:rPr>
          <w:szCs w:val="24"/>
        </w:rPr>
        <w:fldChar w:fldCharType="end"/>
      </w:r>
      <w:r w:rsidRPr="000228D1">
        <w:rPr>
          <w:szCs w:val="24"/>
        </w:rPr>
        <w:t xml:space="preserve"> - </w:t>
      </w:r>
      <w:r w:rsidR="0016355A" w:rsidRPr="000228D1">
        <w:rPr>
          <w:rFonts w:eastAsia="Calibri" w:cs="Times New Roman"/>
        </w:rPr>
        <w:t xml:space="preserve">Данные по сетям теплоснабжения МУП </w:t>
      </w:r>
      <w:r w:rsidR="007B150C" w:rsidRPr="000228D1">
        <w:rPr>
          <w:rFonts w:eastAsia="Calibri" w:cs="Times New Roman"/>
        </w:rPr>
        <w:t>«</w:t>
      </w:r>
      <w:r w:rsidR="0016355A" w:rsidRPr="000228D1">
        <w:rPr>
          <w:rFonts w:eastAsia="Calibri" w:cs="Times New Roman"/>
        </w:rPr>
        <w:t>КОС</w:t>
      </w:r>
      <w:r w:rsidR="007B150C" w:rsidRPr="000228D1">
        <w:rPr>
          <w:rFonts w:eastAsia="Calibri" w:cs="Times New Roman"/>
        </w:rPr>
        <w:t>»</w:t>
      </w:r>
      <w:r w:rsidR="0016355A" w:rsidRPr="000228D1">
        <w:rPr>
          <w:rFonts w:eastAsia="Calibri" w:cs="Times New Roman"/>
        </w:rPr>
        <w:t xml:space="preserve"> Центрального района</w:t>
      </w:r>
      <w:bookmarkEnd w:id="33"/>
      <w:r w:rsidR="0016355A" w:rsidRPr="000228D1">
        <w:rPr>
          <w:rFonts w:eastAsia="Calibri" w:cs="Times New Roman"/>
        </w:rPr>
        <w:t xml:space="preserve"> </w:t>
      </w:r>
    </w:p>
    <w:tbl>
      <w:tblPr>
        <w:tblStyle w:val="101"/>
        <w:tblW w:w="9356" w:type="dxa"/>
        <w:tblInd w:w="108" w:type="dxa"/>
        <w:tblLook w:val="04A0" w:firstRow="1" w:lastRow="0" w:firstColumn="1" w:lastColumn="0" w:noHBand="0" w:noVBand="1"/>
      </w:tblPr>
      <w:tblGrid>
        <w:gridCol w:w="4111"/>
        <w:gridCol w:w="5245"/>
      </w:tblGrid>
      <w:tr w:rsidR="005B5238" w:rsidRPr="000228D1" w14:paraId="4BF14CB3" w14:textId="77777777" w:rsidTr="00E147C0">
        <w:trPr>
          <w:trHeight w:val="557"/>
        </w:trPr>
        <w:tc>
          <w:tcPr>
            <w:tcW w:w="4111" w:type="dxa"/>
            <w:tcBorders>
              <w:top w:val="single" w:sz="4" w:space="0" w:color="auto"/>
              <w:left w:val="single" w:sz="4" w:space="0" w:color="auto"/>
              <w:bottom w:val="single" w:sz="4" w:space="0" w:color="auto"/>
              <w:right w:val="single" w:sz="4" w:space="0" w:color="auto"/>
            </w:tcBorders>
            <w:hideMark/>
          </w:tcPr>
          <w:p w14:paraId="14686E39" w14:textId="77777777" w:rsidR="009B1E2A" w:rsidRPr="000228D1" w:rsidRDefault="009B1E2A" w:rsidP="009B1E2A">
            <w:pPr>
              <w:spacing w:line="240" w:lineRule="auto"/>
              <w:ind w:firstLine="0"/>
              <w:jc w:val="center"/>
              <w:rPr>
                <w:sz w:val="18"/>
                <w:szCs w:val="18"/>
              </w:rPr>
            </w:pPr>
            <w:r w:rsidRPr="000228D1">
              <w:rPr>
                <w:sz w:val="18"/>
                <w:szCs w:val="18"/>
              </w:rPr>
              <w:lastRenderedPageBreak/>
              <w:t>Источник теплоснабжения, связанный с тепловыми сетями</w:t>
            </w:r>
          </w:p>
        </w:tc>
        <w:tc>
          <w:tcPr>
            <w:tcW w:w="5245" w:type="dxa"/>
            <w:tcBorders>
              <w:top w:val="single" w:sz="4" w:space="0" w:color="auto"/>
              <w:left w:val="single" w:sz="4" w:space="0" w:color="auto"/>
              <w:bottom w:val="single" w:sz="4" w:space="0" w:color="auto"/>
              <w:right w:val="single" w:sz="4" w:space="0" w:color="auto"/>
            </w:tcBorders>
            <w:hideMark/>
          </w:tcPr>
          <w:p w14:paraId="05593FCD" w14:textId="77777777" w:rsidR="009B1E2A" w:rsidRPr="000228D1" w:rsidRDefault="009B1E2A" w:rsidP="009B1E2A">
            <w:pPr>
              <w:spacing w:line="240" w:lineRule="auto"/>
              <w:ind w:firstLine="0"/>
              <w:jc w:val="center"/>
              <w:rPr>
                <w:sz w:val="18"/>
                <w:szCs w:val="18"/>
              </w:rPr>
            </w:pPr>
            <w:r w:rsidRPr="000228D1">
              <w:rPr>
                <w:sz w:val="18"/>
                <w:szCs w:val="18"/>
              </w:rPr>
              <w:t>ТЭЦ-1</w:t>
            </w:r>
          </w:p>
        </w:tc>
      </w:tr>
      <w:tr w:rsidR="005B5238" w:rsidRPr="000228D1" w14:paraId="6AE93843" w14:textId="77777777" w:rsidTr="00E147C0">
        <w:tc>
          <w:tcPr>
            <w:tcW w:w="4111" w:type="dxa"/>
            <w:tcBorders>
              <w:top w:val="single" w:sz="4" w:space="0" w:color="auto"/>
              <w:left w:val="single" w:sz="4" w:space="0" w:color="auto"/>
              <w:bottom w:val="single" w:sz="4" w:space="0" w:color="auto"/>
              <w:right w:val="single" w:sz="4" w:space="0" w:color="auto"/>
            </w:tcBorders>
            <w:hideMark/>
          </w:tcPr>
          <w:p w14:paraId="031855D5" w14:textId="77777777" w:rsidR="009B1E2A" w:rsidRPr="000228D1" w:rsidRDefault="009B1E2A" w:rsidP="009B1E2A">
            <w:pPr>
              <w:spacing w:line="240" w:lineRule="auto"/>
              <w:ind w:firstLine="0"/>
              <w:jc w:val="center"/>
              <w:rPr>
                <w:sz w:val="18"/>
                <w:szCs w:val="18"/>
              </w:rPr>
            </w:pPr>
            <w:r w:rsidRPr="000228D1">
              <w:rPr>
                <w:sz w:val="18"/>
                <w:szCs w:val="18"/>
              </w:rPr>
              <w:t>Наименование предприятия, эксплуатирующего тепловые сети</w:t>
            </w:r>
          </w:p>
        </w:tc>
        <w:tc>
          <w:tcPr>
            <w:tcW w:w="5245" w:type="dxa"/>
            <w:tcBorders>
              <w:top w:val="single" w:sz="4" w:space="0" w:color="auto"/>
              <w:left w:val="single" w:sz="4" w:space="0" w:color="auto"/>
              <w:bottom w:val="single" w:sz="4" w:space="0" w:color="auto"/>
              <w:right w:val="single" w:sz="4" w:space="0" w:color="auto"/>
            </w:tcBorders>
            <w:hideMark/>
          </w:tcPr>
          <w:p w14:paraId="57A187F2" w14:textId="77777777" w:rsidR="009B1E2A" w:rsidRPr="000228D1" w:rsidRDefault="009B1E2A" w:rsidP="009B1E2A">
            <w:pPr>
              <w:spacing w:line="240" w:lineRule="auto"/>
              <w:ind w:firstLine="0"/>
              <w:jc w:val="center"/>
              <w:rPr>
                <w:sz w:val="18"/>
                <w:szCs w:val="18"/>
              </w:rPr>
            </w:pPr>
            <w:r w:rsidRPr="000228D1">
              <w:rPr>
                <w:sz w:val="18"/>
                <w:szCs w:val="18"/>
              </w:rPr>
              <w:t xml:space="preserve">МУП </w:t>
            </w:r>
            <w:r w:rsidR="007B150C" w:rsidRPr="000228D1">
              <w:rPr>
                <w:sz w:val="18"/>
                <w:szCs w:val="18"/>
              </w:rPr>
              <w:t>«</w:t>
            </w:r>
            <w:r w:rsidRPr="000228D1">
              <w:rPr>
                <w:sz w:val="18"/>
                <w:szCs w:val="18"/>
              </w:rPr>
              <w:t>КОС</w:t>
            </w:r>
            <w:r w:rsidR="007B150C" w:rsidRPr="000228D1">
              <w:rPr>
                <w:sz w:val="18"/>
                <w:szCs w:val="18"/>
              </w:rPr>
              <w:t>»</w:t>
            </w:r>
          </w:p>
        </w:tc>
      </w:tr>
      <w:tr w:rsidR="005B5238" w:rsidRPr="000228D1" w14:paraId="20CAA5C7" w14:textId="77777777" w:rsidTr="00E147C0">
        <w:tc>
          <w:tcPr>
            <w:tcW w:w="4111" w:type="dxa"/>
            <w:tcBorders>
              <w:top w:val="single" w:sz="4" w:space="0" w:color="auto"/>
              <w:left w:val="single" w:sz="4" w:space="0" w:color="auto"/>
              <w:bottom w:val="single" w:sz="4" w:space="0" w:color="auto"/>
              <w:right w:val="single" w:sz="4" w:space="0" w:color="auto"/>
            </w:tcBorders>
            <w:hideMark/>
          </w:tcPr>
          <w:p w14:paraId="10206205" w14:textId="77777777" w:rsidR="009B1E2A" w:rsidRPr="000228D1" w:rsidRDefault="009B1E2A" w:rsidP="009B1E2A">
            <w:pPr>
              <w:spacing w:line="240" w:lineRule="auto"/>
              <w:ind w:firstLine="0"/>
              <w:jc w:val="center"/>
              <w:rPr>
                <w:sz w:val="18"/>
                <w:szCs w:val="18"/>
              </w:rPr>
            </w:pPr>
            <w:r w:rsidRPr="000228D1">
              <w:rPr>
                <w:sz w:val="18"/>
                <w:szCs w:val="18"/>
              </w:rPr>
              <w:t>Вид тепловых сетей (централизованный или локальный)</w:t>
            </w:r>
          </w:p>
        </w:tc>
        <w:tc>
          <w:tcPr>
            <w:tcW w:w="5245" w:type="dxa"/>
            <w:tcBorders>
              <w:top w:val="single" w:sz="4" w:space="0" w:color="auto"/>
              <w:left w:val="single" w:sz="4" w:space="0" w:color="auto"/>
              <w:bottom w:val="single" w:sz="4" w:space="0" w:color="auto"/>
              <w:right w:val="single" w:sz="4" w:space="0" w:color="auto"/>
            </w:tcBorders>
            <w:hideMark/>
          </w:tcPr>
          <w:p w14:paraId="455D2113" w14:textId="77777777" w:rsidR="009B1E2A" w:rsidRPr="000228D1" w:rsidRDefault="009B1E2A" w:rsidP="009B1E2A">
            <w:pPr>
              <w:spacing w:line="240" w:lineRule="auto"/>
              <w:ind w:firstLine="0"/>
              <w:jc w:val="center"/>
              <w:rPr>
                <w:sz w:val="18"/>
                <w:szCs w:val="18"/>
              </w:rPr>
            </w:pPr>
            <w:r w:rsidRPr="000228D1">
              <w:rPr>
                <w:sz w:val="18"/>
                <w:szCs w:val="18"/>
              </w:rPr>
              <w:t>централизованные тепловые сети</w:t>
            </w:r>
          </w:p>
        </w:tc>
      </w:tr>
      <w:tr w:rsidR="005B5238" w:rsidRPr="000228D1" w14:paraId="01B97BF4" w14:textId="77777777" w:rsidTr="00E147C0">
        <w:tc>
          <w:tcPr>
            <w:tcW w:w="4111" w:type="dxa"/>
            <w:tcBorders>
              <w:top w:val="single" w:sz="4" w:space="0" w:color="auto"/>
              <w:left w:val="single" w:sz="4" w:space="0" w:color="auto"/>
              <w:bottom w:val="single" w:sz="4" w:space="0" w:color="auto"/>
              <w:right w:val="single" w:sz="4" w:space="0" w:color="auto"/>
            </w:tcBorders>
            <w:hideMark/>
          </w:tcPr>
          <w:p w14:paraId="19468EE6" w14:textId="77777777" w:rsidR="009B1E2A" w:rsidRPr="000228D1" w:rsidRDefault="009B1E2A" w:rsidP="009B1E2A">
            <w:pPr>
              <w:spacing w:line="240" w:lineRule="auto"/>
              <w:ind w:firstLine="0"/>
              <w:jc w:val="center"/>
              <w:rPr>
                <w:sz w:val="18"/>
                <w:szCs w:val="18"/>
              </w:rPr>
            </w:pPr>
            <w:r w:rsidRPr="000228D1">
              <w:rPr>
                <w:sz w:val="18"/>
                <w:szCs w:val="18"/>
              </w:rPr>
              <w:t>Протяженность трубопроводов в двухтрубном исчислении, км</w:t>
            </w:r>
          </w:p>
        </w:tc>
        <w:tc>
          <w:tcPr>
            <w:tcW w:w="5245" w:type="dxa"/>
            <w:tcBorders>
              <w:top w:val="single" w:sz="4" w:space="0" w:color="auto"/>
              <w:left w:val="single" w:sz="4" w:space="0" w:color="auto"/>
              <w:bottom w:val="single" w:sz="4" w:space="0" w:color="auto"/>
              <w:right w:val="single" w:sz="4" w:space="0" w:color="auto"/>
            </w:tcBorders>
            <w:vAlign w:val="bottom"/>
            <w:hideMark/>
          </w:tcPr>
          <w:p w14:paraId="42E4CB98" w14:textId="77777777" w:rsidR="009B1E2A" w:rsidRPr="000228D1" w:rsidRDefault="009B1E2A" w:rsidP="009B1E2A">
            <w:pPr>
              <w:spacing w:line="240" w:lineRule="auto"/>
              <w:ind w:firstLine="0"/>
              <w:jc w:val="center"/>
              <w:rPr>
                <w:sz w:val="18"/>
                <w:szCs w:val="18"/>
              </w:rPr>
            </w:pPr>
            <w:r w:rsidRPr="000228D1">
              <w:rPr>
                <w:sz w:val="18"/>
                <w:szCs w:val="18"/>
              </w:rPr>
              <w:t>Магистральные тепловые сети - 83201, в т.ч.:</w:t>
            </w:r>
          </w:p>
          <w:p w14:paraId="5E636F57" w14:textId="77777777" w:rsidR="009B1E2A" w:rsidRPr="000228D1" w:rsidRDefault="009B1E2A" w:rsidP="009B1E2A">
            <w:pPr>
              <w:spacing w:line="240" w:lineRule="auto"/>
              <w:ind w:firstLine="0"/>
              <w:jc w:val="center"/>
              <w:rPr>
                <w:sz w:val="18"/>
                <w:szCs w:val="18"/>
              </w:rPr>
            </w:pPr>
            <w:r w:rsidRPr="000228D1">
              <w:rPr>
                <w:sz w:val="18"/>
                <w:szCs w:val="18"/>
              </w:rPr>
              <w:t>подземная в канале – 78090</w:t>
            </w:r>
          </w:p>
          <w:p w14:paraId="27B356BE" w14:textId="77777777" w:rsidR="009B1E2A" w:rsidRPr="000228D1" w:rsidRDefault="009B1E2A" w:rsidP="009B1E2A">
            <w:pPr>
              <w:spacing w:line="240" w:lineRule="auto"/>
              <w:ind w:firstLine="0"/>
              <w:jc w:val="center"/>
              <w:rPr>
                <w:sz w:val="18"/>
                <w:szCs w:val="18"/>
              </w:rPr>
            </w:pPr>
            <w:r w:rsidRPr="000228D1">
              <w:rPr>
                <w:sz w:val="18"/>
                <w:szCs w:val="18"/>
              </w:rPr>
              <w:t>наружная – 5111</w:t>
            </w:r>
          </w:p>
          <w:p w14:paraId="26136D59" w14:textId="77777777" w:rsidR="009B1E2A" w:rsidRPr="000228D1" w:rsidRDefault="009B1E2A" w:rsidP="009B1E2A">
            <w:pPr>
              <w:spacing w:line="240" w:lineRule="auto"/>
              <w:ind w:firstLine="0"/>
              <w:jc w:val="center"/>
              <w:rPr>
                <w:sz w:val="18"/>
                <w:szCs w:val="18"/>
              </w:rPr>
            </w:pPr>
            <w:r w:rsidRPr="000228D1">
              <w:rPr>
                <w:sz w:val="18"/>
                <w:szCs w:val="18"/>
              </w:rPr>
              <w:t xml:space="preserve">р. Центральный – 74753 </w:t>
            </w:r>
          </w:p>
          <w:p w14:paraId="5256BD42" w14:textId="77777777" w:rsidR="009B1E2A" w:rsidRPr="000228D1" w:rsidRDefault="009B1E2A" w:rsidP="009B1E2A">
            <w:pPr>
              <w:spacing w:line="240" w:lineRule="auto"/>
              <w:ind w:firstLine="0"/>
              <w:jc w:val="center"/>
              <w:rPr>
                <w:sz w:val="18"/>
                <w:szCs w:val="18"/>
              </w:rPr>
            </w:pPr>
            <w:r w:rsidRPr="000228D1">
              <w:rPr>
                <w:sz w:val="18"/>
                <w:szCs w:val="18"/>
              </w:rPr>
              <w:t>Жилое образование Оганер - 8448</w:t>
            </w:r>
          </w:p>
          <w:p w14:paraId="64A76338" w14:textId="77777777" w:rsidR="009B1E2A" w:rsidRPr="000228D1" w:rsidRDefault="009B1E2A" w:rsidP="009B1E2A">
            <w:pPr>
              <w:spacing w:line="240" w:lineRule="auto"/>
              <w:ind w:firstLine="0"/>
              <w:jc w:val="center"/>
              <w:rPr>
                <w:sz w:val="18"/>
                <w:szCs w:val="18"/>
              </w:rPr>
            </w:pPr>
            <w:r w:rsidRPr="000228D1">
              <w:rPr>
                <w:sz w:val="18"/>
                <w:szCs w:val="18"/>
              </w:rPr>
              <w:t>Внутриквартальные тепловые сети – 127549, в т.ч.:</w:t>
            </w:r>
          </w:p>
          <w:p w14:paraId="049637CF" w14:textId="77777777" w:rsidR="009B1E2A" w:rsidRPr="000228D1" w:rsidRDefault="009B1E2A" w:rsidP="009B1E2A">
            <w:pPr>
              <w:spacing w:line="240" w:lineRule="auto"/>
              <w:ind w:firstLine="0"/>
              <w:jc w:val="center"/>
              <w:rPr>
                <w:sz w:val="18"/>
                <w:szCs w:val="18"/>
              </w:rPr>
            </w:pPr>
            <w:r w:rsidRPr="000228D1">
              <w:rPr>
                <w:sz w:val="18"/>
                <w:szCs w:val="18"/>
              </w:rPr>
              <w:t>р. Центральный – 119702</w:t>
            </w:r>
          </w:p>
          <w:p w14:paraId="11E7B939" w14:textId="77777777" w:rsidR="009B1E2A" w:rsidRPr="000228D1" w:rsidRDefault="009B1E2A" w:rsidP="009B1E2A">
            <w:pPr>
              <w:spacing w:line="240" w:lineRule="auto"/>
              <w:ind w:firstLine="0"/>
              <w:jc w:val="center"/>
              <w:rPr>
                <w:sz w:val="18"/>
                <w:szCs w:val="18"/>
              </w:rPr>
            </w:pPr>
            <w:r w:rsidRPr="000228D1">
              <w:rPr>
                <w:sz w:val="18"/>
                <w:szCs w:val="18"/>
              </w:rPr>
              <w:t>Жилое образование Оганер - 7934</w:t>
            </w:r>
          </w:p>
        </w:tc>
      </w:tr>
      <w:tr w:rsidR="005B5238" w:rsidRPr="000228D1" w14:paraId="6666F23E" w14:textId="77777777" w:rsidTr="00E147C0">
        <w:tc>
          <w:tcPr>
            <w:tcW w:w="4111" w:type="dxa"/>
            <w:tcBorders>
              <w:top w:val="single" w:sz="4" w:space="0" w:color="auto"/>
              <w:left w:val="single" w:sz="4" w:space="0" w:color="auto"/>
              <w:bottom w:val="single" w:sz="4" w:space="0" w:color="auto"/>
              <w:right w:val="single" w:sz="4" w:space="0" w:color="auto"/>
            </w:tcBorders>
          </w:tcPr>
          <w:p w14:paraId="43D4F49D" w14:textId="77777777" w:rsidR="009B1E2A" w:rsidRPr="000228D1" w:rsidRDefault="009B1E2A" w:rsidP="009B1E2A">
            <w:pPr>
              <w:spacing w:line="240" w:lineRule="auto"/>
              <w:ind w:firstLine="0"/>
              <w:jc w:val="center"/>
              <w:rPr>
                <w:sz w:val="18"/>
                <w:szCs w:val="18"/>
              </w:rPr>
            </w:pPr>
            <w:r w:rsidRPr="000228D1">
              <w:rPr>
                <w:sz w:val="18"/>
                <w:szCs w:val="18"/>
              </w:rPr>
              <w:t>Тип изоляционного материла</w:t>
            </w:r>
          </w:p>
        </w:tc>
        <w:tc>
          <w:tcPr>
            <w:tcW w:w="5245" w:type="dxa"/>
            <w:tcBorders>
              <w:top w:val="single" w:sz="4" w:space="0" w:color="auto"/>
              <w:left w:val="single" w:sz="4" w:space="0" w:color="auto"/>
              <w:bottom w:val="single" w:sz="4" w:space="0" w:color="auto"/>
              <w:right w:val="single" w:sz="4" w:space="0" w:color="auto"/>
            </w:tcBorders>
            <w:vAlign w:val="bottom"/>
          </w:tcPr>
          <w:p w14:paraId="5BB914FC" w14:textId="77777777" w:rsidR="009B1E2A" w:rsidRPr="000228D1" w:rsidRDefault="009B1E2A" w:rsidP="009B1E2A">
            <w:pPr>
              <w:spacing w:line="240" w:lineRule="auto"/>
              <w:ind w:firstLine="0"/>
              <w:jc w:val="center"/>
              <w:rPr>
                <w:sz w:val="18"/>
                <w:szCs w:val="18"/>
              </w:rPr>
            </w:pPr>
            <w:r w:rsidRPr="000228D1">
              <w:rPr>
                <w:sz w:val="18"/>
                <w:szCs w:val="18"/>
              </w:rPr>
              <w:t>маты минераловатные, рубероид, изоспан, сталь оцинкованная, ППУ</w:t>
            </w:r>
          </w:p>
        </w:tc>
      </w:tr>
      <w:tr w:rsidR="005B5238" w:rsidRPr="000228D1" w14:paraId="04F07829" w14:textId="77777777" w:rsidTr="00E147C0">
        <w:tc>
          <w:tcPr>
            <w:tcW w:w="4111" w:type="dxa"/>
            <w:tcBorders>
              <w:top w:val="single" w:sz="4" w:space="0" w:color="auto"/>
              <w:left w:val="single" w:sz="4" w:space="0" w:color="auto"/>
              <w:bottom w:val="single" w:sz="4" w:space="0" w:color="auto"/>
              <w:right w:val="single" w:sz="4" w:space="0" w:color="auto"/>
            </w:tcBorders>
          </w:tcPr>
          <w:p w14:paraId="1668278B" w14:textId="77777777" w:rsidR="009B1E2A" w:rsidRPr="000228D1" w:rsidRDefault="009B1E2A" w:rsidP="009B1E2A">
            <w:pPr>
              <w:spacing w:line="240" w:lineRule="auto"/>
              <w:ind w:firstLine="0"/>
              <w:jc w:val="center"/>
              <w:rPr>
                <w:sz w:val="18"/>
                <w:szCs w:val="18"/>
              </w:rPr>
            </w:pPr>
            <w:r w:rsidRPr="000228D1">
              <w:rPr>
                <w:sz w:val="18"/>
                <w:szCs w:val="18"/>
              </w:rPr>
              <w:t>Тип теплоносителя и его параметры, °С</w:t>
            </w:r>
          </w:p>
        </w:tc>
        <w:tc>
          <w:tcPr>
            <w:tcW w:w="5245" w:type="dxa"/>
            <w:tcBorders>
              <w:top w:val="single" w:sz="4" w:space="0" w:color="auto"/>
              <w:left w:val="single" w:sz="4" w:space="0" w:color="auto"/>
              <w:bottom w:val="single" w:sz="4" w:space="0" w:color="auto"/>
              <w:right w:val="single" w:sz="4" w:space="0" w:color="auto"/>
            </w:tcBorders>
            <w:vAlign w:val="bottom"/>
            <w:hideMark/>
          </w:tcPr>
          <w:p w14:paraId="34C1AC01" w14:textId="77777777" w:rsidR="009B1E2A" w:rsidRPr="000228D1" w:rsidRDefault="009B1E2A" w:rsidP="009B1E2A">
            <w:pPr>
              <w:spacing w:line="240" w:lineRule="auto"/>
              <w:ind w:firstLine="0"/>
              <w:jc w:val="center"/>
              <w:rPr>
                <w:sz w:val="18"/>
                <w:szCs w:val="18"/>
              </w:rPr>
            </w:pPr>
            <w:r w:rsidRPr="000228D1">
              <w:rPr>
                <w:sz w:val="18"/>
                <w:szCs w:val="18"/>
              </w:rPr>
              <w:t>Вода 115/70</w:t>
            </w:r>
          </w:p>
        </w:tc>
      </w:tr>
      <w:tr w:rsidR="005B5238" w:rsidRPr="000228D1" w14:paraId="6CAB5DAA" w14:textId="77777777" w:rsidTr="00E147C0">
        <w:tc>
          <w:tcPr>
            <w:tcW w:w="4111" w:type="dxa"/>
            <w:tcBorders>
              <w:top w:val="single" w:sz="4" w:space="0" w:color="auto"/>
              <w:left w:val="single" w:sz="4" w:space="0" w:color="auto"/>
              <w:bottom w:val="single" w:sz="4" w:space="0" w:color="auto"/>
              <w:right w:val="single" w:sz="4" w:space="0" w:color="auto"/>
            </w:tcBorders>
            <w:hideMark/>
          </w:tcPr>
          <w:p w14:paraId="183E6F8C" w14:textId="77777777" w:rsidR="009B1E2A" w:rsidRPr="000228D1" w:rsidRDefault="009B1E2A" w:rsidP="009B1E2A">
            <w:pPr>
              <w:spacing w:line="240" w:lineRule="auto"/>
              <w:ind w:firstLine="0"/>
              <w:jc w:val="center"/>
              <w:rPr>
                <w:sz w:val="18"/>
                <w:szCs w:val="18"/>
              </w:rPr>
            </w:pPr>
            <w:r w:rsidRPr="000228D1">
              <w:rPr>
                <w:sz w:val="18"/>
                <w:szCs w:val="18"/>
              </w:rPr>
              <w:t>Способ прокладки</w:t>
            </w:r>
          </w:p>
        </w:tc>
        <w:tc>
          <w:tcPr>
            <w:tcW w:w="5245" w:type="dxa"/>
            <w:tcBorders>
              <w:top w:val="single" w:sz="4" w:space="0" w:color="auto"/>
              <w:left w:val="single" w:sz="4" w:space="0" w:color="auto"/>
              <w:bottom w:val="single" w:sz="4" w:space="0" w:color="auto"/>
              <w:right w:val="single" w:sz="4" w:space="0" w:color="auto"/>
            </w:tcBorders>
            <w:vAlign w:val="bottom"/>
            <w:hideMark/>
          </w:tcPr>
          <w:p w14:paraId="2E4A1F9C" w14:textId="77777777" w:rsidR="009B1E2A" w:rsidRPr="000228D1" w:rsidRDefault="009B1E2A" w:rsidP="009B1E2A">
            <w:pPr>
              <w:spacing w:line="240" w:lineRule="auto"/>
              <w:ind w:firstLine="0"/>
              <w:jc w:val="center"/>
              <w:rPr>
                <w:sz w:val="18"/>
                <w:szCs w:val="18"/>
              </w:rPr>
            </w:pPr>
            <w:r w:rsidRPr="000228D1">
              <w:rPr>
                <w:sz w:val="18"/>
                <w:szCs w:val="18"/>
              </w:rPr>
              <w:t>Подземная,</w:t>
            </w:r>
            <w:r w:rsidRPr="000228D1">
              <w:rPr>
                <w:spacing w:val="-3"/>
                <w:sz w:val="18"/>
                <w:szCs w:val="18"/>
              </w:rPr>
              <w:t xml:space="preserve"> </w:t>
            </w:r>
            <w:r w:rsidRPr="000228D1">
              <w:rPr>
                <w:sz w:val="18"/>
                <w:szCs w:val="18"/>
              </w:rPr>
              <w:t>надземная</w:t>
            </w:r>
          </w:p>
        </w:tc>
      </w:tr>
      <w:tr w:rsidR="009B1E2A" w:rsidRPr="000228D1" w14:paraId="7EF659B6" w14:textId="77777777" w:rsidTr="00E147C0">
        <w:tc>
          <w:tcPr>
            <w:tcW w:w="4111" w:type="dxa"/>
            <w:tcBorders>
              <w:top w:val="single" w:sz="4" w:space="0" w:color="auto"/>
              <w:left w:val="single" w:sz="4" w:space="0" w:color="auto"/>
              <w:bottom w:val="single" w:sz="4" w:space="0" w:color="auto"/>
              <w:right w:val="single" w:sz="4" w:space="0" w:color="auto"/>
            </w:tcBorders>
            <w:hideMark/>
          </w:tcPr>
          <w:p w14:paraId="0535333B" w14:textId="77777777" w:rsidR="009B1E2A" w:rsidRPr="000228D1" w:rsidRDefault="009B1E2A" w:rsidP="009B1E2A">
            <w:pPr>
              <w:spacing w:line="240" w:lineRule="auto"/>
              <w:ind w:firstLine="0"/>
              <w:jc w:val="center"/>
              <w:rPr>
                <w:sz w:val="18"/>
                <w:szCs w:val="18"/>
              </w:rPr>
            </w:pPr>
            <w:r w:rsidRPr="000228D1">
              <w:rPr>
                <w:sz w:val="18"/>
                <w:szCs w:val="18"/>
              </w:rPr>
              <w:t>Периодичность и параметры испытаний (гидравлических, температурных, на тепловые потери)</w:t>
            </w:r>
          </w:p>
        </w:tc>
        <w:tc>
          <w:tcPr>
            <w:tcW w:w="5245" w:type="dxa"/>
            <w:tcBorders>
              <w:top w:val="single" w:sz="4" w:space="0" w:color="auto"/>
              <w:left w:val="single" w:sz="4" w:space="0" w:color="auto"/>
              <w:bottom w:val="single" w:sz="4" w:space="0" w:color="auto"/>
              <w:right w:val="single" w:sz="4" w:space="0" w:color="auto"/>
            </w:tcBorders>
            <w:hideMark/>
          </w:tcPr>
          <w:p w14:paraId="64FB0445" w14:textId="77777777" w:rsidR="009B1E2A" w:rsidRPr="000228D1" w:rsidRDefault="009B1E2A" w:rsidP="009B1E2A">
            <w:pPr>
              <w:spacing w:line="240" w:lineRule="auto"/>
              <w:ind w:firstLine="0"/>
              <w:jc w:val="center"/>
              <w:rPr>
                <w:sz w:val="18"/>
                <w:szCs w:val="18"/>
              </w:rPr>
            </w:pPr>
            <w:r w:rsidRPr="000228D1">
              <w:rPr>
                <w:sz w:val="18"/>
                <w:szCs w:val="18"/>
              </w:rPr>
              <w:t>1. Гидравлические испытания проводятся два раза в год: после окончания и перед началом отопительного сезона после проведения мероприятий по подготовке к отопительному сезону.</w:t>
            </w:r>
          </w:p>
          <w:p w14:paraId="0CDFC0DB" w14:textId="77777777" w:rsidR="009B1E2A" w:rsidRPr="000228D1" w:rsidRDefault="009B1E2A" w:rsidP="009B1E2A">
            <w:pPr>
              <w:spacing w:line="240" w:lineRule="auto"/>
              <w:ind w:firstLine="0"/>
              <w:jc w:val="center"/>
              <w:rPr>
                <w:sz w:val="18"/>
                <w:szCs w:val="18"/>
              </w:rPr>
            </w:pPr>
            <w:r w:rsidRPr="000228D1">
              <w:rPr>
                <w:sz w:val="18"/>
                <w:szCs w:val="18"/>
              </w:rPr>
              <w:t>2. Испытания на максимальную температуру теплоносителя, тепловые и гидравлические потери проводятся один раз в 5 лет.</w:t>
            </w:r>
          </w:p>
        </w:tc>
      </w:tr>
    </w:tbl>
    <w:p w14:paraId="4BDC983F" w14:textId="77777777" w:rsidR="009B1E2A" w:rsidRPr="000228D1" w:rsidRDefault="009B1E2A" w:rsidP="00AB6A1D">
      <w:pPr>
        <w:spacing w:line="240" w:lineRule="auto"/>
        <w:rPr>
          <w:rFonts w:eastAsia="Calibri" w:cs="Times New Roman"/>
          <w:szCs w:val="24"/>
        </w:rPr>
      </w:pPr>
    </w:p>
    <w:p w14:paraId="68C98FE9" w14:textId="77777777" w:rsidR="009B1E2A" w:rsidRPr="000228D1" w:rsidRDefault="009B1E2A" w:rsidP="009B1E2A">
      <w:pPr>
        <w:spacing w:line="240" w:lineRule="auto"/>
        <w:rPr>
          <w:rFonts w:eastAsia="Calibri" w:cs="Times New Roman"/>
          <w:szCs w:val="24"/>
        </w:rPr>
      </w:pPr>
      <w:r w:rsidRPr="000228D1">
        <w:rPr>
          <w:rFonts w:eastAsia="Calibri" w:cs="Times New Roman"/>
          <w:szCs w:val="24"/>
        </w:rPr>
        <w:t>Прокладка магистральных трубопроводов теплоснабжения в жилом секторе преимущественно подземная в каналах. Тепловая изоляция трубопроводов выполнена в основном минераловатными плитами с защитным покрытием.</w:t>
      </w:r>
    </w:p>
    <w:p w14:paraId="17A2D47C" w14:textId="77777777" w:rsidR="009B1E2A" w:rsidRPr="000228D1" w:rsidRDefault="009B1E2A" w:rsidP="009B1E2A">
      <w:pPr>
        <w:spacing w:line="240" w:lineRule="auto"/>
        <w:rPr>
          <w:rFonts w:eastAsia="Calibri" w:cs="Times New Roman"/>
          <w:szCs w:val="24"/>
        </w:rPr>
      </w:pPr>
      <w:r w:rsidRPr="000228D1">
        <w:rPr>
          <w:rFonts w:eastAsia="Calibri" w:cs="Times New Roman"/>
          <w:szCs w:val="24"/>
        </w:rPr>
        <w:t xml:space="preserve">Значительная часть тепловых сетей введены в эксплуатацию до 1990 года. В 90-х годах переложено значительное количество тепловых сетей, в основном по причине невозможности дальнейшей эксплуатации. В настоящее время происходит плановое обновление тепловых сетей, доля сетей, введенных в эксплуатацию после 1998 года составляет 28%. Доля относительно новых квартальных сетей, переложенных после 2003 года, составляет 15%. Тепловые сети, введенные в эксплуатацию до 1990 года, теплоизолированы минераловатными плитами. Современная изоляция из пенополиуретана характерна только для сетей, введенных в эксплуатацию после 2003 года. </w:t>
      </w:r>
    </w:p>
    <w:p w14:paraId="5CBE4FAB"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Всего приборами учета оборудовано 3054 абонентских вводов по теплоносителю горячая вода (из них 2955 - Центральный район, 99 - ж.о. Оганер), и 29 по пару.</w:t>
      </w:r>
    </w:p>
    <w:p w14:paraId="0C033CEC"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Главой города Норильска дополнительно к уже установленным ОДПУ утверждена Дорожная карта о вводе в эксплуатацию общедомовых приборов учета на территории муниципального образования город Норильск.</w:t>
      </w:r>
    </w:p>
    <w:p w14:paraId="7344EF7D"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Стоит также отметить, что установка приборов учета осуществляется с комплексной реконструкцией теплового пункта, и заменой элеватора циркуляционным насосом. Отдельные тепловые пункты имеют соответствующую автоматику, для поддержания комфортных параметров микроклимата в помещениях. Однако до настоящего времени тепловые пункты большей части многоквартирных домов не оснащены элеваторами или другим оборудованием по поддержанию внутридомового температурного графика 95/70</w:t>
      </w:r>
      <w:r w:rsidR="009C434E" w:rsidRPr="000228D1">
        <w:rPr>
          <w:rFonts w:eastAsia="Calibri" w:cs="Times New Roman"/>
          <w:szCs w:val="24"/>
          <w:vertAlign w:val="superscript"/>
        </w:rPr>
        <w:t>0</w:t>
      </w:r>
      <w:r w:rsidR="009C434E" w:rsidRPr="000228D1">
        <w:rPr>
          <w:rFonts w:eastAsia="Calibri" w:cs="Times New Roman"/>
          <w:szCs w:val="24"/>
        </w:rPr>
        <w:t>С</w:t>
      </w:r>
      <w:r w:rsidRPr="000228D1">
        <w:rPr>
          <w:rFonts w:eastAsia="Calibri" w:cs="Times New Roman"/>
          <w:szCs w:val="24"/>
        </w:rPr>
        <w:t xml:space="preserve">. </w:t>
      </w:r>
    </w:p>
    <w:p w14:paraId="36A492BC"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 xml:space="preserve">В связи с применением открытой схемы ГВС, централизованное теплоснабжение используется круглогодично, в летний период по схеме </w:t>
      </w:r>
      <w:r w:rsidR="007B150C" w:rsidRPr="000228D1">
        <w:rPr>
          <w:rFonts w:eastAsia="Calibri" w:cs="Times New Roman"/>
          <w:szCs w:val="24"/>
        </w:rPr>
        <w:t>«</w:t>
      </w:r>
      <w:r w:rsidRPr="000228D1">
        <w:rPr>
          <w:rFonts w:eastAsia="Calibri" w:cs="Times New Roman"/>
          <w:szCs w:val="24"/>
        </w:rPr>
        <w:t>на тупик</w:t>
      </w:r>
      <w:r w:rsidR="007B150C" w:rsidRPr="000228D1">
        <w:rPr>
          <w:rFonts w:eastAsia="Calibri" w:cs="Times New Roman"/>
          <w:szCs w:val="24"/>
        </w:rPr>
        <w:t>»</w:t>
      </w:r>
      <w:r w:rsidRPr="000228D1">
        <w:rPr>
          <w:rFonts w:eastAsia="Calibri" w:cs="Times New Roman"/>
          <w:szCs w:val="24"/>
        </w:rPr>
        <w:t>.</w:t>
      </w:r>
    </w:p>
    <w:p w14:paraId="629E07BE"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 xml:space="preserve">Администрацией города Норильска в 2016 году было принято решение о переходе на закрытую систему горячего водоснабжения, путем установки пластинчатых теплообменников в многоквартирных домах (далее - МКД) и муниципальных учреждениях. Администрацией города Норильска совместно с управляющими организациями ООО </w:t>
      </w:r>
      <w:r w:rsidR="007B150C" w:rsidRPr="000228D1">
        <w:rPr>
          <w:rFonts w:eastAsia="Calibri" w:cs="Times New Roman"/>
          <w:szCs w:val="24"/>
        </w:rPr>
        <w:t>«</w:t>
      </w:r>
      <w:r w:rsidRPr="000228D1">
        <w:rPr>
          <w:rFonts w:eastAsia="Calibri" w:cs="Times New Roman"/>
          <w:szCs w:val="24"/>
        </w:rPr>
        <w:t>Заполярный жилищный трест</w:t>
      </w:r>
      <w:r w:rsidR="007B150C" w:rsidRPr="000228D1">
        <w:rPr>
          <w:rFonts w:eastAsia="Calibri" w:cs="Times New Roman"/>
          <w:szCs w:val="24"/>
        </w:rPr>
        <w:t>»</w:t>
      </w:r>
      <w:r w:rsidRPr="000228D1">
        <w:rPr>
          <w:rFonts w:eastAsia="Calibri" w:cs="Times New Roman"/>
          <w:szCs w:val="24"/>
        </w:rPr>
        <w:t xml:space="preserve">, </w:t>
      </w:r>
      <w:r w:rsidR="004901AA" w:rsidRPr="000228D1">
        <w:rPr>
          <w:rFonts w:eastAsia="Calibri" w:cs="Times New Roman"/>
          <w:szCs w:val="24"/>
        </w:rPr>
        <w:t xml:space="preserve">ООО </w:t>
      </w:r>
      <w:r w:rsidR="007B150C" w:rsidRPr="000228D1">
        <w:rPr>
          <w:rFonts w:eastAsia="Calibri" w:cs="Times New Roman"/>
          <w:szCs w:val="24"/>
        </w:rPr>
        <w:t>«</w:t>
      </w:r>
      <w:r w:rsidR="004901AA" w:rsidRPr="000228D1">
        <w:rPr>
          <w:rFonts w:eastAsia="Calibri" w:cs="Times New Roman"/>
          <w:szCs w:val="24"/>
        </w:rPr>
        <w:t xml:space="preserve">УК </w:t>
      </w:r>
      <w:r w:rsidR="007B150C" w:rsidRPr="000228D1">
        <w:rPr>
          <w:rFonts w:eastAsia="Calibri" w:cs="Times New Roman"/>
          <w:szCs w:val="24"/>
        </w:rPr>
        <w:t>«</w:t>
      </w:r>
      <w:r w:rsidR="004901AA" w:rsidRPr="000228D1">
        <w:rPr>
          <w:rFonts w:eastAsia="Calibri" w:cs="Times New Roman"/>
          <w:szCs w:val="24"/>
        </w:rPr>
        <w:t>Жилкомсервис-Норильск</w:t>
      </w:r>
      <w:r w:rsidR="007B150C" w:rsidRPr="000228D1">
        <w:rPr>
          <w:rFonts w:eastAsia="Calibri" w:cs="Times New Roman"/>
          <w:szCs w:val="24"/>
        </w:rPr>
        <w:t>»</w:t>
      </w:r>
      <w:r w:rsidRPr="000228D1">
        <w:rPr>
          <w:rFonts w:eastAsia="Calibri" w:cs="Times New Roman"/>
          <w:szCs w:val="24"/>
        </w:rPr>
        <w:t xml:space="preserve">, ООО </w:t>
      </w:r>
      <w:r w:rsidR="007B150C" w:rsidRPr="000228D1">
        <w:rPr>
          <w:rFonts w:eastAsia="Calibri" w:cs="Times New Roman"/>
          <w:szCs w:val="24"/>
        </w:rPr>
        <w:t>«</w:t>
      </w:r>
      <w:r w:rsidRPr="000228D1">
        <w:rPr>
          <w:rFonts w:eastAsia="Calibri" w:cs="Times New Roman"/>
          <w:szCs w:val="24"/>
        </w:rPr>
        <w:t>Нордсервис</w:t>
      </w:r>
      <w:r w:rsidR="007B150C" w:rsidRPr="000228D1">
        <w:rPr>
          <w:rFonts w:eastAsia="Calibri" w:cs="Times New Roman"/>
          <w:szCs w:val="24"/>
        </w:rPr>
        <w:t>»</w:t>
      </w:r>
      <w:r w:rsidRPr="000228D1">
        <w:rPr>
          <w:rFonts w:eastAsia="Calibri" w:cs="Times New Roman"/>
          <w:szCs w:val="24"/>
        </w:rPr>
        <w:t xml:space="preserve"> и ООО </w:t>
      </w:r>
      <w:r w:rsidR="007B150C" w:rsidRPr="000228D1">
        <w:rPr>
          <w:rFonts w:eastAsia="Calibri" w:cs="Times New Roman"/>
          <w:szCs w:val="24"/>
        </w:rPr>
        <w:t>«</w:t>
      </w:r>
      <w:r w:rsidRPr="000228D1">
        <w:rPr>
          <w:rFonts w:eastAsia="Calibri" w:cs="Times New Roman"/>
          <w:szCs w:val="24"/>
        </w:rPr>
        <w:t xml:space="preserve">УК </w:t>
      </w:r>
      <w:r w:rsidR="007B150C" w:rsidRPr="000228D1">
        <w:rPr>
          <w:rFonts w:eastAsia="Calibri" w:cs="Times New Roman"/>
          <w:szCs w:val="24"/>
        </w:rPr>
        <w:t>«</w:t>
      </w:r>
      <w:r w:rsidRPr="000228D1">
        <w:rPr>
          <w:rFonts w:eastAsia="Calibri" w:cs="Times New Roman"/>
          <w:szCs w:val="24"/>
        </w:rPr>
        <w:t>Город</w:t>
      </w:r>
      <w:r w:rsidR="007B150C" w:rsidRPr="000228D1">
        <w:rPr>
          <w:rFonts w:eastAsia="Calibri" w:cs="Times New Roman"/>
          <w:szCs w:val="24"/>
        </w:rPr>
        <w:t>»</w:t>
      </w:r>
      <w:r w:rsidRPr="000228D1">
        <w:rPr>
          <w:rFonts w:eastAsia="Calibri" w:cs="Times New Roman"/>
          <w:szCs w:val="24"/>
        </w:rPr>
        <w:t xml:space="preserve"> прорабатывается вопрос по оснащению автоматизированными тепловыми пунктами и теплообменным оборудованием МКД Центрального района.</w:t>
      </w:r>
    </w:p>
    <w:p w14:paraId="639BEEDF" w14:textId="77777777" w:rsidR="009B1E2A" w:rsidRPr="000228D1" w:rsidRDefault="009B1E2A" w:rsidP="009B1E2A">
      <w:pPr>
        <w:spacing w:line="240" w:lineRule="auto"/>
        <w:rPr>
          <w:rFonts w:eastAsia="Calibri" w:cs="Times New Roman"/>
          <w:szCs w:val="24"/>
        </w:rPr>
      </w:pPr>
      <w:r w:rsidRPr="000228D1">
        <w:rPr>
          <w:rFonts w:eastAsia="Calibri" w:cs="Times New Roman"/>
          <w:szCs w:val="24"/>
        </w:rPr>
        <w:lastRenderedPageBreak/>
        <w:t>В связи с отсутствием аварий на тепловых сетях за 2021 – 2022 годы, выделение наименее надежных участков и определение их материальной характеристики не представляется возможным. За 2021-2022 годы отказов тепловых сетей на территории Центрального района не происходило. На сетях проводятся текущие и капитальные ремонты в межотопительный период.</w:t>
      </w:r>
    </w:p>
    <w:p w14:paraId="7027BB99" w14:textId="77777777" w:rsidR="009B1E2A" w:rsidRPr="000228D1" w:rsidRDefault="009B1E2A" w:rsidP="009B1E2A">
      <w:pPr>
        <w:spacing w:line="240" w:lineRule="auto"/>
        <w:rPr>
          <w:rFonts w:eastAsia="Calibri" w:cs="Times New Roman"/>
          <w:szCs w:val="24"/>
        </w:rPr>
      </w:pPr>
      <w:r w:rsidRPr="000228D1">
        <w:rPr>
          <w:rFonts w:eastAsia="Calibri" w:cs="Times New Roman"/>
          <w:szCs w:val="24"/>
        </w:rPr>
        <w:t>Анализ подключенной тепловой нагрузки и располагаемой мощности ТЭЦ-1 свидетельствует о том, что тепловой мощности достаточно для подключения новых потребителей.</w:t>
      </w:r>
    </w:p>
    <w:p w14:paraId="3F54CD93"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Одной из проблем является присоединение потребителей по открытой системе теплоснабжения. Также высокий уровень износа тепловых сетей – наиболее существенная проблема организации качественного теплоснабжения.</w:t>
      </w:r>
    </w:p>
    <w:p w14:paraId="335F56F2"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Существующие проблемы организации надежного теплоснабжения:</w:t>
      </w:r>
    </w:p>
    <w:p w14:paraId="6B9753E2"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отсутствие расчетных перепадов давления в контрольных точках системы;</w:t>
      </w:r>
    </w:p>
    <w:p w14:paraId="2779FA5E"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общая разрегулированность системы теплоснабжения;</w:t>
      </w:r>
    </w:p>
    <w:p w14:paraId="0D86A5F8"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отсутствие местных сопротивлений в системе теплопотребления абонентов;</w:t>
      </w:r>
    </w:p>
    <w:p w14:paraId="0199C8F4"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отсутствие элеваторов, подмешивающих насосов, регулирующих органов, другого оборудования в ТП МКД находящихся в эксплуатации УК и других потребителей;</w:t>
      </w:r>
    </w:p>
    <w:p w14:paraId="03BEF26A" w14:textId="77777777" w:rsidR="009B1E2A" w:rsidRPr="000228D1" w:rsidRDefault="00B30E66" w:rsidP="00B30E66">
      <w:pPr>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несоблюдение температурного графика внутренней системы теплопотребления 95\70</w:t>
      </w:r>
      <w:r w:rsidR="009C434E" w:rsidRPr="000228D1">
        <w:rPr>
          <w:rFonts w:eastAsia="Calibri" w:cs="Times New Roman"/>
          <w:szCs w:val="24"/>
          <w:vertAlign w:val="superscript"/>
        </w:rPr>
        <w:t>0</w:t>
      </w:r>
      <w:r w:rsidRPr="000228D1">
        <w:rPr>
          <w:rFonts w:eastAsia="Calibri" w:cs="Times New Roman"/>
          <w:szCs w:val="24"/>
        </w:rPr>
        <w:t>С.</w:t>
      </w:r>
    </w:p>
    <w:p w14:paraId="4F6681B5" w14:textId="77777777" w:rsidR="00B30E66" w:rsidRPr="000228D1" w:rsidRDefault="00B30E66" w:rsidP="00B30E66">
      <w:pPr>
        <w:spacing w:line="240" w:lineRule="auto"/>
        <w:rPr>
          <w:rFonts w:eastAsia="Calibri" w:cs="Times New Roman"/>
          <w:szCs w:val="24"/>
        </w:rPr>
      </w:pPr>
    </w:p>
    <w:p w14:paraId="2A8AE0BE" w14:textId="77777777" w:rsidR="0016355A" w:rsidRPr="000228D1" w:rsidRDefault="0016355A" w:rsidP="00AB6A1D">
      <w:pPr>
        <w:spacing w:line="240" w:lineRule="auto"/>
        <w:rPr>
          <w:rFonts w:eastAsia="Calibri" w:cs="Times New Roman"/>
          <w:b/>
          <w:szCs w:val="24"/>
        </w:rPr>
      </w:pPr>
      <w:r w:rsidRPr="000228D1">
        <w:rPr>
          <w:rFonts w:eastAsia="Calibri" w:cs="Times New Roman"/>
          <w:b/>
          <w:szCs w:val="24"/>
        </w:rPr>
        <w:t>2. Система теплоснабжения района Талнах</w:t>
      </w:r>
    </w:p>
    <w:p w14:paraId="2CDCA766" w14:textId="77777777" w:rsidR="00750910" w:rsidRPr="000228D1" w:rsidRDefault="00750910" w:rsidP="00AB6A1D">
      <w:pPr>
        <w:spacing w:line="240" w:lineRule="auto"/>
        <w:rPr>
          <w:rFonts w:eastAsia="Calibri" w:cs="Times New Roman"/>
          <w:b/>
          <w:szCs w:val="24"/>
        </w:rPr>
      </w:pPr>
    </w:p>
    <w:p w14:paraId="280ECDBF"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Система теплоснабжения района Талнах </w:t>
      </w:r>
      <w:r w:rsidR="00AA2942" w:rsidRPr="000228D1">
        <w:rPr>
          <w:rFonts w:eastAsia="Calibri" w:cs="Times New Roman"/>
          <w:szCs w:val="24"/>
        </w:rPr>
        <w:t xml:space="preserve">МО </w:t>
      </w:r>
      <w:r w:rsidRPr="000228D1">
        <w:rPr>
          <w:rFonts w:eastAsia="Calibri" w:cs="Times New Roman"/>
          <w:szCs w:val="24"/>
        </w:rPr>
        <w:t xml:space="preserve">города Норильска обеспечивается тепловым ресурсом от одного источника теплоснабжения – ТЭЦ-2. Теплоэлектроцентраль обеспечивает тепловой энергией производственные зоны и жилую застройку. Теплоносителем для жилого сектора и промышленной зоны </w:t>
      </w:r>
      <w:r w:rsidR="006F0893" w:rsidRPr="000228D1">
        <w:rPr>
          <w:rFonts w:eastAsia="Calibri" w:cs="Times New Roman"/>
          <w:szCs w:val="24"/>
        </w:rPr>
        <w:t xml:space="preserve">ЗФ </w:t>
      </w:r>
      <w:r w:rsidRPr="000228D1">
        <w:rPr>
          <w:rFonts w:eastAsia="Calibri" w:cs="Times New Roman"/>
          <w:szCs w:val="24"/>
        </w:rPr>
        <w:t xml:space="preserve">ПАО </w:t>
      </w:r>
      <w:r w:rsidR="007B150C" w:rsidRPr="000228D1">
        <w:rPr>
          <w:rFonts w:eastAsia="Calibri" w:cs="Times New Roman"/>
          <w:szCs w:val="24"/>
        </w:rPr>
        <w:t>«</w:t>
      </w:r>
      <w:r w:rsidRPr="000228D1">
        <w:rPr>
          <w:rFonts w:eastAsia="Calibri" w:cs="Times New Roman"/>
          <w:szCs w:val="24"/>
        </w:rPr>
        <w:t xml:space="preserve">ГМК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 xml:space="preserve"> является горячая вода.</w:t>
      </w:r>
    </w:p>
    <w:p w14:paraId="5AF7DC1F"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Основным видом топлива для ТЭЦ - 2 является природный газ. В качестве аварийного и резервного топлива на ТЭЦ-2 используется дизельное топливо.</w:t>
      </w:r>
    </w:p>
    <w:p w14:paraId="71C472E4" w14:textId="77777777" w:rsidR="00B30E66" w:rsidRPr="000228D1" w:rsidRDefault="0016355A" w:rsidP="00AB6A1D">
      <w:pPr>
        <w:spacing w:line="240" w:lineRule="auto"/>
        <w:rPr>
          <w:rFonts w:eastAsia="Calibri" w:cs="Times New Roman"/>
          <w:szCs w:val="24"/>
        </w:rPr>
      </w:pPr>
      <w:r w:rsidRPr="000228D1">
        <w:rPr>
          <w:rFonts w:eastAsia="Calibri" w:cs="Times New Roman"/>
          <w:szCs w:val="24"/>
        </w:rPr>
        <w:t>Установленная тепловая мощность – 1</w:t>
      </w:r>
      <w:r w:rsidR="00B30E66" w:rsidRPr="000228D1">
        <w:rPr>
          <w:rFonts w:eastAsia="Calibri" w:cs="Times New Roman"/>
          <w:szCs w:val="24"/>
        </w:rPr>
        <w:t>004</w:t>
      </w:r>
      <w:r w:rsidRPr="000228D1">
        <w:rPr>
          <w:rFonts w:eastAsia="Calibri" w:cs="Times New Roman"/>
          <w:szCs w:val="24"/>
        </w:rPr>
        <w:t xml:space="preserve"> Гкал/час, располагаемая мощность – </w:t>
      </w:r>
      <w:r w:rsidR="00B30E66" w:rsidRPr="000228D1">
        <w:rPr>
          <w:rFonts w:eastAsia="Calibri" w:cs="Times New Roman"/>
          <w:szCs w:val="24"/>
        </w:rPr>
        <w:t>990</w:t>
      </w:r>
      <w:r w:rsidRPr="000228D1">
        <w:rPr>
          <w:rFonts w:eastAsia="Calibri" w:cs="Times New Roman"/>
          <w:szCs w:val="24"/>
        </w:rPr>
        <w:t xml:space="preserve"> Гкал/час. </w:t>
      </w:r>
    </w:p>
    <w:p w14:paraId="187888AC" w14:textId="77777777" w:rsidR="00B30E66" w:rsidRPr="000228D1" w:rsidRDefault="009C434E" w:rsidP="00B30E66">
      <w:pPr>
        <w:spacing w:line="240" w:lineRule="auto"/>
        <w:rPr>
          <w:rFonts w:eastAsia="Calibri" w:cs="Times New Roman"/>
          <w:szCs w:val="24"/>
        </w:rPr>
      </w:pPr>
      <w:r w:rsidRPr="000228D1">
        <w:rPr>
          <w:rFonts w:eastAsia="Calibri" w:cs="Times New Roman"/>
          <w:szCs w:val="24"/>
        </w:rPr>
        <w:t xml:space="preserve">Теплоносителем для промышленной зоны рудников </w:t>
      </w:r>
      <w:r w:rsidR="007B150C" w:rsidRPr="000228D1">
        <w:rPr>
          <w:rFonts w:eastAsia="Calibri" w:cs="Times New Roman"/>
          <w:szCs w:val="24"/>
        </w:rPr>
        <w:t>«</w:t>
      </w:r>
      <w:r w:rsidRPr="000228D1">
        <w:rPr>
          <w:rFonts w:eastAsia="Calibri" w:cs="Times New Roman"/>
          <w:szCs w:val="24"/>
        </w:rPr>
        <w:t>Октябрьский</w:t>
      </w:r>
      <w:r w:rsidR="007B150C" w:rsidRPr="000228D1">
        <w:rPr>
          <w:rFonts w:eastAsia="Calibri" w:cs="Times New Roman"/>
          <w:szCs w:val="24"/>
        </w:rPr>
        <w:t>»</w:t>
      </w:r>
      <w:r w:rsidRPr="000228D1">
        <w:rPr>
          <w:rFonts w:eastAsia="Calibri" w:cs="Times New Roman"/>
          <w:szCs w:val="24"/>
        </w:rPr>
        <w:t xml:space="preserve">, </w:t>
      </w:r>
      <w:r w:rsidR="007B150C" w:rsidRPr="000228D1">
        <w:rPr>
          <w:rFonts w:eastAsia="Calibri" w:cs="Times New Roman"/>
          <w:szCs w:val="24"/>
        </w:rPr>
        <w:t>«</w:t>
      </w:r>
      <w:r w:rsidRPr="000228D1">
        <w:rPr>
          <w:rFonts w:eastAsia="Calibri" w:cs="Times New Roman"/>
          <w:szCs w:val="24"/>
        </w:rPr>
        <w:t>Таймырский</w:t>
      </w:r>
      <w:r w:rsidR="007B150C" w:rsidRPr="000228D1">
        <w:rPr>
          <w:rFonts w:eastAsia="Calibri" w:cs="Times New Roman"/>
          <w:szCs w:val="24"/>
        </w:rPr>
        <w:t>»</w:t>
      </w:r>
      <w:r w:rsidRPr="000228D1">
        <w:rPr>
          <w:rFonts w:eastAsia="Calibri" w:cs="Times New Roman"/>
          <w:szCs w:val="24"/>
        </w:rPr>
        <w:t xml:space="preserve">, </w:t>
      </w:r>
      <w:r w:rsidR="007B150C" w:rsidRPr="000228D1">
        <w:rPr>
          <w:rFonts w:eastAsia="Calibri" w:cs="Times New Roman"/>
          <w:szCs w:val="24"/>
        </w:rPr>
        <w:t>«</w:t>
      </w:r>
      <w:r w:rsidRPr="000228D1">
        <w:rPr>
          <w:rFonts w:eastAsia="Calibri" w:cs="Times New Roman"/>
          <w:szCs w:val="24"/>
        </w:rPr>
        <w:t>Комсомольский</w:t>
      </w:r>
      <w:r w:rsidR="007B150C" w:rsidRPr="000228D1">
        <w:rPr>
          <w:rFonts w:eastAsia="Calibri" w:cs="Times New Roman"/>
          <w:szCs w:val="24"/>
        </w:rPr>
        <w:t>»</w:t>
      </w:r>
      <w:r w:rsidRPr="000228D1">
        <w:rPr>
          <w:rFonts w:eastAsia="Calibri" w:cs="Times New Roman"/>
          <w:szCs w:val="24"/>
        </w:rPr>
        <w:t xml:space="preserve"> и </w:t>
      </w:r>
      <w:r w:rsidR="007B150C" w:rsidRPr="000228D1">
        <w:rPr>
          <w:rFonts w:eastAsia="Calibri" w:cs="Times New Roman"/>
          <w:szCs w:val="24"/>
        </w:rPr>
        <w:t>«</w:t>
      </w:r>
      <w:r w:rsidRPr="000228D1">
        <w:rPr>
          <w:rFonts w:eastAsia="Calibri" w:cs="Times New Roman"/>
          <w:szCs w:val="24"/>
        </w:rPr>
        <w:t>Маяк</w:t>
      </w:r>
      <w:r w:rsidR="007B150C" w:rsidRPr="000228D1">
        <w:rPr>
          <w:rFonts w:eastAsia="Calibri" w:cs="Times New Roman"/>
          <w:szCs w:val="24"/>
        </w:rPr>
        <w:t>»</w:t>
      </w:r>
      <w:r w:rsidRPr="000228D1">
        <w:rPr>
          <w:rFonts w:eastAsia="Calibri" w:cs="Times New Roman"/>
          <w:szCs w:val="24"/>
        </w:rPr>
        <w:t xml:space="preserve"> скалистый и жилого сектора в районе Талнах является горячая вода</w:t>
      </w:r>
      <w:r w:rsidR="00B30E66" w:rsidRPr="000228D1">
        <w:rPr>
          <w:rFonts w:eastAsia="Calibri" w:cs="Times New Roman"/>
          <w:szCs w:val="24"/>
        </w:rPr>
        <w:t>. Отпуск тепловой энергии в паре от ТЭЦ-2 не осуществляется. Система теплоснабжения открытого типа. Регулирование отпуска тепла – централизованное, качественное. Система горячего водоснабжения – с непосредственным разбором горячей воды из систем теплоснабжения жилых, административно-бытовых и производственных зданий.</w:t>
      </w:r>
    </w:p>
    <w:p w14:paraId="631FDB11"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Наиболее старые котлы ТП-13 введены в эксплуатацию в начале 70-х годов. Котлы своевременно проходят капитальные и текущие ремонты. При условии надлежащей эксплуатации</w:t>
      </w:r>
      <w:r w:rsidR="006F0893" w:rsidRPr="000228D1">
        <w:rPr>
          <w:rFonts w:eastAsia="Calibri" w:cs="Times New Roman"/>
          <w:szCs w:val="24"/>
        </w:rPr>
        <w:t>,</w:t>
      </w:r>
      <w:r w:rsidRPr="000228D1">
        <w:rPr>
          <w:rFonts w:eastAsia="Calibri" w:cs="Times New Roman"/>
          <w:szCs w:val="24"/>
        </w:rPr>
        <w:t xml:space="preserve"> своевременном проведении капитальных и текущих ремонтов, котлы могут быть сохранены на рассматриваемую перспективу. Отказов и аварий на основном оборудовании ТЭЦ-2 за период с 201</w:t>
      </w:r>
      <w:r w:rsidR="00B30E66" w:rsidRPr="000228D1">
        <w:rPr>
          <w:rFonts w:eastAsia="Calibri" w:cs="Times New Roman"/>
          <w:szCs w:val="24"/>
        </w:rPr>
        <w:t>6</w:t>
      </w:r>
      <w:r w:rsidRPr="000228D1">
        <w:rPr>
          <w:rFonts w:eastAsia="Calibri" w:cs="Times New Roman"/>
          <w:szCs w:val="24"/>
        </w:rPr>
        <w:t xml:space="preserve"> по 20</w:t>
      </w:r>
      <w:r w:rsidR="00B30E66" w:rsidRPr="000228D1">
        <w:rPr>
          <w:rFonts w:eastAsia="Calibri" w:cs="Times New Roman"/>
          <w:szCs w:val="24"/>
        </w:rPr>
        <w:t>22</w:t>
      </w:r>
      <w:r w:rsidRPr="000228D1">
        <w:rPr>
          <w:rFonts w:eastAsia="Calibri" w:cs="Times New Roman"/>
          <w:szCs w:val="24"/>
        </w:rPr>
        <w:t xml:space="preserve"> годы не происходило. Проводились только плановые и текущие ремонты. </w:t>
      </w:r>
    </w:p>
    <w:p w14:paraId="5823F7F0" w14:textId="77777777" w:rsidR="002D15EE" w:rsidRPr="000228D1" w:rsidRDefault="002D15EE" w:rsidP="00AB6A1D">
      <w:pPr>
        <w:spacing w:line="240" w:lineRule="auto"/>
        <w:rPr>
          <w:rFonts w:eastAsia="Calibri" w:cs="Times New Roman"/>
          <w:szCs w:val="24"/>
        </w:rPr>
      </w:pPr>
    </w:p>
    <w:p w14:paraId="76EB8714" w14:textId="77777777" w:rsidR="002D15EE" w:rsidRPr="000228D1" w:rsidRDefault="002D15EE" w:rsidP="00AB6A1D">
      <w:pPr>
        <w:spacing w:line="240" w:lineRule="auto"/>
        <w:rPr>
          <w:rFonts w:eastAsia="Calibri" w:cs="Times New Roman"/>
          <w:szCs w:val="24"/>
        </w:rPr>
      </w:pPr>
    </w:p>
    <w:p w14:paraId="44AA02C0" w14:textId="77777777" w:rsidR="002D15EE" w:rsidRPr="000228D1" w:rsidRDefault="002D15EE" w:rsidP="00AB6A1D">
      <w:pPr>
        <w:spacing w:line="240" w:lineRule="auto"/>
        <w:rPr>
          <w:rFonts w:eastAsia="Calibri" w:cs="Times New Roman"/>
          <w:szCs w:val="24"/>
        </w:rPr>
      </w:pPr>
    </w:p>
    <w:p w14:paraId="49385C96" w14:textId="6477B55F" w:rsidR="0016355A" w:rsidRPr="000228D1" w:rsidRDefault="005F7040" w:rsidP="00AB6A1D">
      <w:pPr>
        <w:spacing w:line="240" w:lineRule="auto"/>
        <w:jc w:val="center"/>
        <w:rPr>
          <w:rFonts w:eastAsia="Calibri" w:cs="Times New Roman"/>
        </w:rPr>
      </w:pPr>
      <w:bookmarkStart w:id="34" w:name="_Toc136338214"/>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14</w:t>
      </w:r>
      <w:r w:rsidRPr="000228D1">
        <w:rPr>
          <w:szCs w:val="24"/>
        </w:rPr>
        <w:fldChar w:fldCharType="end"/>
      </w:r>
      <w:r w:rsidRPr="000228D1">
        <w:rPr>
          <w:szCs w:val="24"/>
        </w:rPr>
        <w:t xml:space="preserve"> - </w:t>
      </w:r>
      <w:r w:rsidR="0016355A" w:rsidRPr="000228D1">
        <w:rPr>
          <w:rFonts w:eastAsia="Calibri" w:cs="Times New Roman"/>
        </w:rPr>
        <w:t>Баланс мощности и нагрузки системы теплоснабжения</w:t>
      </w:r>
      <w:r w:rsidRPr="000228D1">
        <w:rPr>
          <w:rFonts w:eastAsia="Calibri" w:cs="Times New Roman"/>
        </w:rPr>
        <w:t xml:space="preserve"> </w:t>
      </w:r>
      <w:r w:rsidR="0016355A" w:rsidRPr="000228D1">
        <w:rPr>
          <w:rFonts w:eastAsia="Calibri" w:cs="Times New Roman"/>
        </w:rPr>
        <w:t>района Талнах за 20</w:t>
      </w:r>
      <w:r w:rsidR="00B30E66" w:rsidRPr="000228D1">
        <w:rPr>
          <w:rFonts w:eastAsia="Calibri" w:cs="Times New Roman"/>
        </w:rPr>
        <w:t>2</w:t>
      </w:r>
      <w:r w:rsidR="0016355A" w:rsidRPr="000228D1">
        <w:rPr>
          <w:rFonts w:eastAsia="Calibri" w:cs="Times New Roman"/>
        </w:rPr>
        <w:t>1 год, Гкал/час</w:t>
      </w:r>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2"/>
        <w:gridCol w:w="2523"/>
      </w:tblGrid>
      <w:tr w:rsidR="005B5238" w:rsidRPr="000228D1" w14:paraId="39A67BA9" w14:textId="77777777" w:rsidTr="00E147C0">
        <w:trPr>
          <w:trHeight w:val="20"/>
          <w:tblHeader/>
        </w:trPr>
        <w:tc>
          <w:tcPr>
            <w:tcW w:w="6990" w:type="dxa"/>
            <w:shd w:val="clear" w:color="auto" w:fill="auto"/>
            <w:noWrap/>
            <w:vAlign w:val="center"/>
            <w:hideMark/>
          </w:tcPr>
          <w:p w14:paraId="1244C25B"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Наименование показателя</w:t>
            </w:r>
          </w:p>
        </w:tc>
        <w:tc>
          <w:tcPr>
            <w:tcW w:w="2581" w:type="dxa"/>
            <w:shd w:val="clear" w:color="auto" w:fill="auto"/>
            <w:noWrap/>
            <w:vAlign w:val="center"/>
            <w:hideMark/>
          </w:tcPr>
          <w:p w14:paraId="72E0EB0E"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ТЭЦ-2</w:t>
            </w:r>
          </w:p>
        </w:tc>
      </w:tr>
      <w:tr w:rsidR="005B5238" w:rsidRPr="000228D1" w14:paraId="35CF7E2C" w14:textId="77777777" w:rsidTr="00E147C0">
        <w:trPr>
          <w:trHeight w:val="20"/>
        </w:trPr>
        <w:tc>
          <w:tcPr>
            <w:tcW w:w="6990" w:type="dxa"/>
            <w:shd w:val="clear" w:color="auto" w:fill="auto"/>
            <w:noWrap/>
            <w:vAlign w:val="center"/>
            <w:hideMark/>
          </w:tcPr>
          <w:p w14:paraId="42E2DABC"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Calibri" w:cs="Times New Roman"/>
                <w:sz w:val="18"/>
                <w:szCs w:val="18"/>
                <w:lang w:eastAsia="ru-RU"/>
              </w:rPr>
              <w:t>Установленная тепловая мощность</w:t>
            </w:r>
          </w:p>
        </w:tc>
        <w:tc>
          <w:tcPr>
            <w:tcW w:w="2581" w:type="dxa"/>
            <w:shd w:val="clear" w:color="auto" w:fill="auto"/>
            <w:noWrap/>
            <w:vAlign w:val="center"/>
            <w:hideMark/>
          </w:tcPr>
          <w:p w14:paraId="13EE3E0F"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1004</w:t>
            </w:r>
          </w:p>
        </w:tc>
      </w:tr>
      <w:tr w:rsidR="005B5238" w:rsidRPr="000228D1" w14:paraId="27E8AE80" w14:textId="77777777" w:rsidTr="00E147C0">
        <w:trPr>
          <w:trHeight w:val="20"/>
        </w:trPr>
        <w:tc>
          <w:tcPr>
            <w:tcW w:w="6990" w:type="dxa"/>
            <w:shd w:val="clear" w:color="auto" w:fill="auto"/>
            <w:noWrap/>
            <w:vAlign w:val="center"/>
            <w:hideMark/>
          </w:tcPr>
          <w:p w14:paraId="742824B7"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Calibri" w:cs="Times New Roman"/>
                <w:sz w:val="18"/>
                <w:szCs w:val="18"/>
                <w:lang w:eastAsia="ru-RU"/>
              </w:rPr>
              <w:t>Ограничение тепловой мощности</w:t>
            </w:r>
          </w:p>
        </w:tc>
        <w:tc>
          <w:tcPr>
            <w:tcW w:w="2581" w:type="dxa"/>
            <w:shd w:val="clear" w:color="auto" w:fill="auto"/>
            <w:noWrap/>
            <w:vAlign w:val="center"/>
            <w:hideMark/>
          </w:tcPr>
          <w:p w14:paraId="43156C4D"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13,9</w:t>
            </w:r>
          </w:p>
        </w:tc>
      </w:tr>
      <w:tr w:rsidR="005B5238" w:rsidRPr="000228D1" w14:paraId="59704267" w14:textId="77777777" w:rsidTr="00E147C0">
        <w:trPr>
          <w:trHeight w:val="20"/>
        </w:trPr>
        <w:tc>
          <w:tcPr>
            <w:tcW w:w="6990" w:type="dxa"/>
            <w:shd w:val="clear" w:color="auto" w:fill="auto"/>
            <w:noWrap/>
            <w:vAlign w:val="center"/>
            <w:hideMark/>
          </w:tcPr>
          <w:p w14:paraId="247B26E3"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Calibri" w:cs="Times New Roman"/>
                <w:sz w:val="18"/>
                <w:szCs w:val="18"/>
                <w:lang w:eastAsia="ru-RU"/>
              </w:rPr>
              <w:t>Располагаемая тепловая мощность, в том числе:</w:t>
            </w:r>
          </w:p>
        </w:tc>
        <w:tc>
          <w:tcPr>
            <w:tcW w:w="2581" w:type="dxa"/>
            <w:shd w:val="clear" w:color="auto" w:fill="auto"/>
            <w:noWrap/>
            <w:vAlign w:val="center"/>
            <w:hideMark/>
          </w:tcPr>
          <w:p w14:paraId="238FA9C2"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990</w:t>
            </w:r>
          </w:p>
        </w:tc>
      </w:tr>
      <w:tr w:rsidR="005B5238" w:rsidRPr="000228D1" w14:paraId="1656C1D6" w14:textId="77777777" w:rsidTr="00E147C0">
        <w:trPr>
          <w:trHeight w:val="20"/>
        </w:trPr>
        <w:tc>
          <w:tcPr>
            <w:tcW w:w="6990" w:type="dxa"/>
            <w:shd w:val="clear" w:color="auto" w:fill="auto"/>
            <w:noWrap/>
            <w:vAlign w:val="center"/>
            <w:hideMark/>
          </w:tcPr>
          <w:p w14:paraId="42B05BD5"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Calibri" w:cs="Times New Roman"/>
                <w:sz w:val="18"/>
                <w:szCs w:val="18"/>
                <w:lang w:eastAsia="ru-RU"/>
              </w:rPr>
              <w:t>- в горячей воде</w:t>
            </w:r>
          </w:p>
        </w:tc>
        <w:tc>
          <w:tcPr>
            <w:tcW w:w="2581" w:type="dxa"/>
            <w:shd w:val="clear" w:color="auto" w:fill="auto"/>
            <w:noWrap/>
            <w:vAlign w:val="center"/>
            <w:hideMark/>
          </w:tcPr>
          <w:p w14:paraId="02BFE23C"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990</w:t>
            </w:r>
          </w:p>
        </w:tc>
      </w:tr>
      <w:tr w:rsidR="005B5238" w:rsidRPr="000228D1" w14:paraId="4B42E2B7" w14:textId="77777777" w:rsidTr="00E147C0">
        <w:trPr>
          <w:trHeight w:val="20"/>
        </w:trPr>
        <w:tc>
          <w:tcPr>
            <w:tcW w:w="6990" w:type="dxa"/>
            <w:shd w:val="clear" w:color="auto" w:fill="auto"/>
            <w:noWrap/>
            <w:vAlign w:val="center"/>
            <w:hideMark/>
          </w:tcPr>
          <w:p w14:paraId="1956DE67"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Calibri" w:cs="Times New Roman"/>
                <w:sz w:val="18"/>
                <w:szCs w:val="18"/>
                <w:lang w:eastAsia="ru-RU"/>
              </w:rPr>
              <w:lastRenderedPageBreak/>
              <w:t>- в паре</w:t>
            </w:r>
          </w:p>
        </w:tc>
        <w:tc>
          <w:tcPr>
            <w:tcW w:w="2581" w:type="dxa"/>
            <w:shd w:val="clear" w:color="auto" w:fill="auto"/>
            <w:noWrap/>
            <w:vAlign w:val="center"/>
            <w:hideMark/>
          </w:tcPr>
          <w:p w14:paraId="349ECD9D"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0</w:t>
            </w:r>
          </w:p>
        </w:tc>
      </w:tr>
      <w:tr w:rsidR="005B5238" w:rsidRPr="000228D1" w14:paraId="217F74E7" w14:textId="77777777" w:rsidTr="00E147C0">
        <w:trPr>
          <w:trHeight w:val="20"/>
        </w:trPr>
        <w:tc>
          <w:tcPr>
            <w:tcW w:w="6990" w:type="dxa"/>
            <w:shd w:val="clear" w:color="auto" w:fill="auto"/>
            <w:noWrap/>
            <w:vAlign w:val="center"/>
            <w:hideMark/>
          </w:tcPr>
          <w:p w14:paraId="600068C9"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Calibri" w:cs="Times New Roman"/>
                <w:sz w:val="18"/>
                <w:szCs w:val="18"/>
                <w:lang w:eastAsia="ru-RU"/>
              </w:rPr>
              <w:t>Хозяйственные и собственные нужды</w:t>
            </w:r>
          </w:p>
        </w:tc>
        <w:tc>
          <w:tcPr>
            <w:tcW w:w="2581" w:type="dxa"/>
            <w:shd w:val="clear" w:color="auto" w:fill="auto"/>
            <w:noWrap/>
            <w:vAlign w:val="center"/>
            <w:hideMark/>
          </w:tcPr>
          <w:p w14:paraId="0AC0CCDA"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19,1</w:t>
            </w:r>
          </w:p>
        </w:tc>
      </w:tr>
      <w:tr w:rsidR="005B5238" w:rsidRPr="000228D1" w14:paraId="4350E159" w14:textId="77777777" w:rsidTr="00E147C0">
        <w:trPr>
          <w:trHeight w:val="20"/>
        </w:trPr>
        <w:tc>
          <w:tcPr>
            <w:tcW w:w="6990" w:type="dxa"/>
            <w:shd w:val="clear" w:color="auto" w:fill="auto"/>
            <w:noWrap/>
            <w:vAlign w:val="center"/>
            <w:hideMark/>
          </w:tcPr>
          <w:p w14:paraId="31B4941E"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Calibri" w:cs="Times New Roman"/>
                <w:sz w:val="18"/>
                <w:szCs w:val="18"/>
                <w:lang w:eastAsia="ru-RU"/>
              </w:rPr>
              <w:t xml:space="preserve">Мощность источника </w:t>
            </w:r>
            <w:r w:rsidR="007B150C" w:rsidRPr="000228D1">
              <w:rPr>
                <w:rFonts w:eastAsia="Calibri" w:cs="Times New Roman"/>
                <w:sz w:val="18"/>
                <w:szCs w:val="18"/>
                <w:lang w:eastAsia="ru-RU"/>
              </w:rPr>
              <w:t>«</w:t>
            </w:r>
            <w:r w:rsidRPr="000228D1">
              <w:rPr>
                <w:rFonts w:eastAsia="Calibri" w:cs="Times New Roman"/>
                <w:sz w:val="18"/>
                <w:szCs w:val="18"/>
                <w:lang w:eastAsia="ru-RU"/>
              </w:rPr>
              <w:t>нетто</w:t>
            </w:r>
            <w:r w:rsidR="007B150C" w:rsidRPr="000228D1">
              <w:rPr>
                <w:rFonts w:eastAsia="Calibri" w:cs="Times New Roman"/>
                <w:sz w:val="18"/>
                <w:szCs w:val="18"/>
                <w:lang w:eastAsia="ru-RU"/>
              </w:rPr>
              <w:t>»</w:t>
            </w:r>
          </w:p>
        </w:tc>
        <w:tc>
          <w:tcPr>
            <w:tcW w:w="2581" w:type="dxa"/>
            <w:shd w:val="clear" w:color="auto" w:fill="auto"/>
            <w:noWrap/>
            <w:vAlign w:val="center"/>
            <w:hideMark/>
          </w:tcPr>
          <w:p w14:paraId="77A30056"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971</w:t>
            </w:r>
          </w:p>
        </w:tc>
      </w:tr>
      <w:tr w:rsidR="005B5238" w:rsidRPr="000228D1" w14:paraId="3956610A" w14:textId="77777777" w:rsidTr="00E147C0">
        <w:trPr>
          <w:trHeight w:val="20"/>
        </w:trPr>
        <w:tc>
          <w:tcPr>
            <w:tcW w:w="6990" w:type="dxa"/>
            <w:shd w:val="clear" w:color="auto" w:fill="auto"/>
            <w:noWrap/>
            <w:vAlign w:val="center"/>
            <w:hideMark/>
          </w:tcPr>
          <w:p w14:paraId="10E1E1C9"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Calibri" w:cs="Times New Roman"/>
                <w:sz w:val="18"/>
                <w:szCs w:val="18"/>
                <w:lang w:eastAsia="ru-RU"/>
              </w:rPr>
              <w:t>Присоединенная нагрузка, в том числе:</w:t>
            </w:r>
          </w:p>
        </w:tc>
        <w:tc>
          <w:tcPr>
            <w:tcW w:w="2581" w:type="dxa"/>
            <w:shd w:val="clear" w:color="auto" w:fill="auto"/>
            <w:noWrap/>
            <w:vAlign w:val="center"/>
            <w:hideMark/>
          </w:tcPr>
          <w:p w14:paraId="449F9650"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982</w:t>
            </w:r>
          </w:p>
        </w:tc>
      </w:tr>
      <w:tr w:rsidR="005B5238" w:rsidRPr="000228D1" w14:paraId="4BE11CF6" w14:textId="77777777" w:rsidTr="00E147C0">
        <w:trPr>
          <w:trHeight w:val="20"/>
        </w:trPr>
        <w:tc>
          <w:tcPr>
            <w:tcW w:w="6990" w:type="dxa"/>
            <w:shd w:val="clear" w:color="auto" w:fill="auto"/>
            <w:noWrap/>
            <w:vAlign w:val="center"/>
            <w:hideMark/>
          </w:tcPr>
          <w:p w14:paraId="41D59EA4"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Calibri" w:cs="Times New Roman"/>
                <w:sz w:val="18"/>
                <w:szCs w:val="18"/>
                <w:lang w:eastAsia="ru-RU"/>
              </w:rPr>
              <w:t>- в горячей воде</w:t>
            </w:r>
          </w:p>
        </w:tc>
        <w:tc>
          <w:tcPr>
            <w:tcW w:w="2581" w:type="dxa"/>
            <w:shd w:val="clear" w:color="auto" w:fill="auto"/>
            <w:noWrap/>
            <w:vAlign w:val="center"/>
            <w:hideMark/>
          </w:tcPr>
          <w:p w14:paraId="3B33C388"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982</w:t>
            </w:r>
          </w:p>
        </w:tc>
      </w:tr>
      <w:tr w:rsidR="005B5238" w:rsidRPr="000228D1" w14:paraId="7D619BD3" w14:textId="77777777" w:rsidTr="00E147C0">
        <w:trPr>
          <w:trHeight w:val="20"/>
        </w:trPr>
        <w:tc>
          <w:tcPr>
            <w:tcW w:w="6990" w:type="dxa"/>
            <w:shd w:val="clear" w:color="auto" w:fill="auto"/>
            <w:noWrap/>
            <w:vAlign w:val="center"/>
            <w:hideMark/>
          </w:tcPr>
          <w:p w14:paraId="1620DA11"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Calibri" w:cs="Times New Roman"/>
                <w:sz w:val="18"/>
                <w:szCs w:val="18"/>
                <w:lang w:eastAsia="ru-RU"/>
              </w:rPr>
              <w:t>- в паре</w:t>
            </w:r>
          </w:p>
        </w:tc>
        <w:tc>
          <w:tcPr>
            <w:tcW w:w="2581" w:type="dxa"/>
            <w:shd w:val="clear" w:color="auto" w:fill="auto"/>
            <w:noWrap/>
            <w:vAlign w:val="center"/>
            <w:hideMark/>
          </w:tcPr>
          <w:p w14:paraId="055A89B5"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0</w:t>
            </w:r>
          </w:p>
        </w:tc>
      </w:tr>
      <w:tr w:rsidR="005B5238" w:rsidRPr="000228D1" w14:paraId="62F9163A" w14:textId="77777777" w:rsidTr="00E147C0">
        <w:trPr>
          <w:trHeight w:val="20"/>
        </w:trPr>
        <w:tc>
          <w:tcPr>
            <w:tcW w:w="6990" w:type="dxa"/>
            <w:shd w:val="clear" w:color="auto" w:fill="auto"/>
            <w:noWrap/>
            <w:vAlign w:val="center"/>
            <w:hideMark/>
          </w:tcPr>
          <w:p w14:paraId="24A3DAE6"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Calibri" w:cs="Times New Roman"/>
                <w:sz w:val="18"/>
                <w:szCs w:val="18"/>
                <w:lang w:eastAsia="ru-RU"/>
              </w:rPr>
              <w:t>Потери в сетях</w:t>
            </w:r>
          </w:p>
        </w:tc>
        <w:tc>
          <w:tcPr>
            <w:tcW w:w="2581" w:type="dxa"/>
            <w:shd w:val="clear" w:color="auto" w:fill="auto"/>
            <w:noWrap/>
            <w:vAlign w:val="center"/>
            <w:hideMark/>
          </w:tcPr>
          <w:p w14:paraId="3D117D1A"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37,7</w:t>
            </w:r>
          </w:p>
        </w:tc>
      </w:tr>
      <w:tr w:rsidR="005B5238" w:rsidRPr="000228D1" w14:paraId="71D78C28" w14:textId="77777777" w:rsidTr="00E147C0">
        <w:trPr>
          <w:trHeight w:val="20"/>
        </w:trPr>
        <w:tc>
          <w:tcPr>
            <w:tcW w:w="6990" w:type="dxa"/>
            <w:shd w:val="clear" w:color="auto" w:fill="auto"/>
            <w:vAlign w:val="center"/>
            <w:hideMark/>
          </w:tcPr>
          <w:p w14:paraId="08D6895D"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Присоединенная тепловая нагрузка с учетом потерь</w:t>
            </w:r>
          </w:p>
        </w:tc>
        <w:tc>
          <w:tcPr>
            <w:tcW w:w="2581" w:type="dxa"/>
            <w:shd w:val="clear" w:color="auto" w:fill="auto"/>
            <w:noWrap/>
            <w:vAlign w:val="center"/>
            <w:hideMark/>
          </w:tcPr>
          <w:p w14:paraId="2960638B"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1019,7</w:t>
            </w:r>
          </w:p>
        </w:tc>
      </w:tr>
      <w:tr w:rsidR="005B5238" w:rsidRPr="000228D1" w14:paraId="024D21F8" w14:textId="77777777" w:rsidTr="00E147C0">
        <w:trPr>
          <w:trHeight w:val="20"/>
        </w:trPr>
        <w:tc>
          <w:tcPr>
            <w:tcW w:w="6990" w:type="dxa"/>
            <w:shd w:val="clear" w:color="auto" w:fill="auto"/>
            <w:vAlign w:val="center"/>
            <w:hideMark/>
          </w:tcPr>
          <w:p w14:paraId="7528D15D"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Резерв (+)/Дефицит (-) тепловой мощности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нетто</w:t>
            </w:r>
            <w:r w:rsidR="007B150C" w:rsidRPr="000228D1">
              <w:rPr>
                <w:rFonts w:eastAsia="Times New Roman" w:cs="Times New Roman"/>
                <w:sz w:val="18"/>
                <w:szCs w:val="18"/>
                <w:lang w:eastAsia="ru-RU"/>
              </w:rPr>
              <w:t>»</w:t>
            </w:r>
          </w:p>
        </w:tc>
        <w:tc>
          <w:tcPr>
            <w:tcW w:w="2581" w:type="dxa"/>
            <w:shd w:val="clear" w:color="auto" w:fill="auto"/>
            <w:noWrap/>
            <w:vAlign w:val="center"/>
            <w:hideMark/>
          </w:tcPr>
          <w:p w14:paraId="39F4E049"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-48,7</w:t>
            </w:r>
          </w:p>
        </w:tc>
      </w:tr>
      <w:tr w:rsidR="005B5238" w:rsidRPr="000228D1" w14:paraId="7337EFB0" w14:textId="77777777" w:rsidTr="00E147C0">
        <w:trPr>
          <w:trHeight w:val="20"/>
        </w:trPr>
        <w:tc>
          <w:tcPr>
            <w:tcW w:w="6990" w:type="dxa"/>
            <w:shd w:val="clear" w:color="auto" w:fill="auto"/>
            <w:vAlign w:val="center"/>
            <w:hideMark/>
          </w:tcPr>
          <w:p w14:paraId="641CEB94" w14:textId="77777777" w:rsidR="00B30E66" w:rsidRPr="000228D1" w:rsidRDefault="00B30E66" w:rsidP="00B30E66">
            <w:pPr>
              <w:spacing w:line="240" w:lineRule="auto"/>
              <w:ind w:firstLine="0"/>
              <w:jc w:val="left"/>
              <w:rPr>
                <w:rFonts w:eastAsia="Times New Roman" w:cs="Times New Roman"/>
                <w:sz w:val="18"/>
                <w:szCs w:val="18"/>
                <w:lang w:eastAsia="ru-RU"/>
              </w:rPr>
            </w:pPr>
            <w:r w:rsidRPr="000228D1">
              <w:rPr>
                <w:rFonts w:eastAsia="Calibri" w:cs="Times New Roman"/>
                <w:sz w:val="18"/>
                <w:szCs w:val="18"/>
                <w:lang w:eastAsia="ru-RU"/>
              </w:rPr>
              <w:t xml:space="preserve">Резерв (+)/Дефицит (-) тепловой мощности </w:t>
            </w:r>
            <w:r w:rsidR="007B150C" w:rsidRPr="000228D1">
              <w:rPr>
                <w:rFonts w:eastAsia="Calibri" w:cs="Times New Roman"/>
                <w:sz w:val="18"/>
                <w:szCs w:val="18"/>
                <w:lang w:eastAsia="ru-RU"/>
              </w:rPr>
              <w:t>«</w:t>
            </w:r>
            <w:r w:rsidRPr="000228D1">
              <w:rPr>
                <w:rFonts w:eastAsia="Calibri" w:cs="Times New Roman"/>
                <w:sz w:val="18"/>
                <w:szCs w:val="18"/>
                <w:lang w:eastAsia="ru-RU"/>
              </w:rPr>
              <w:t>нетто</w:t>
            </w:r>
            <w:r w:rsidR="007B150C" w:rsidRPr="000228D1">
              <w:rPr>
                <w:rFonts w:eastAsia="Calibri" w:cs="Times New Roman"/>
                <w:sz w:val="18"/>
                <w:szCs w:val="18"/>
                <w:lang w:eastAsia="ru-RU"/>
              </w:rPr>
              <w:t>»</w:t>
            </w:r>
            <w:r w:rsidRPr="000228D1">
              <w:rPr>
                <w:rFonts w:eastAsia="Calibri" w:cs="Times New Roman"/>
                <w:sz w:val="18"/>
                <w:szCs w:val="18"/>
                <w:lang w:eastAsia="ru-RU"/>
              </w:rPr>
              <w:t>, %</w:t>
            </w:r>
          </w:p>
        </w:tc>
        <w:tc>
          <w:tcPr>
            <w:tcW w:w="2581" w:type="dxa"/>
            <w:shd w:val="clear" w:color="auto" w:fill="auto"/>
            <w:noWrap/>
            <w:vAlign w:val="center"/>
            <w:hideMark/>
          </w:tcPr>
          <w:p w14:paraId="4486675B" w14:textId="77777777" w:rsidR="00B30E66" w:rsidRPr="000228D1" w:rsidRDefault="00B30E66" w:rsidP="00B30E66">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-5,0</w:t>
            </w:r>
          </w:p>
        </w:tc>
      </w:tr>
      <w:tr w:rsidR="00B30E66" w:rsidRPr="000228D1" w14:paraId="0508C7ED" w14:textId="77777777" w:rsidTr="00E147C0">
        <w:trPr>
          <w:trHeight w:val="20"/>
        </w:trPr>
        <w:tc>
          <w:tcPr>
            <w:tcW w:w="6990" w:type="dxa"/>
            <w:shd w:val="clear" w:color="auto" w:fill="auto"/>
            <w:vAlign w:val="center"/>
          </w:tcPr>
          <w:p w14:paraId="43F326C7" w14:textId="77777777" w:rsidR="00B30E66" w:rsidRPr="000228D1" w:rsidRDefault="00B30E66" w:rsidP="00B30E66">
            <w:pPr>
              <w:spacing w:line="240" w:lineRule="auto"/>
              <w:ind w:firstLine="0"/>
              <w:jc w:val="left"/>
              <w:rPr>
                <w:rFonts w:eastAsia="Calibri" w:cs="Times New Roman"/>
                <w:sz w:val="18"/>
                <w:szCs w:val="18"/>
                <w:lang w:eastAsia="ru-RU"/>
              </w:rPr>
            </w:pPr>
            <w:r w:rsidRPr="000228D1">
              <w:rPr>
                <w:rFonts w:eastAsia="Calibri" w:cs="Times New Roman"/>
                <w:sz w:val="18"/>
                <w:szCs w:val="18"/>
                <w:lang w:eastAsia="ru-RU"/>
              </w:rPr>
              <w:t>Полезный отпуск тепловой энергии, Гкал</w:t>
            </w:r>
          </w:p>
        </w:tc>
        <w:tc>
          <w:tcPr>
            <w:tcW w:w="2581" w:type="dxa"/>
            <w:shd w:val="clear" w:color="auto" w:fill="auto"/>
            <w:noWrap/>
            <w:vAlign w:val="center"/>
          </w:tcPr>
          <w:p w14:paraId="6223733D" w14:textId="77777777" w:rsidR="00B30E66" w:rsidRPr="000228D1" w:rsidRDefault="00B30E66" w:rsidP="00B30E66">
            <w:pPr>
              <w:spacing w:line="240" w:lineRule="auto"/>
              <w:ind w:firstLine="0"/>
              <w:jc w:val="center"/>
              <w:rPr>
                <w:rFonts w:eastAsia="Calibri" w:cs="Times New Roman"/>
                <w:sz w:val="18"/>
                <w:szCs w:val="18"/>
                <w:lang w:eastAsia="ru-RU"/>
              </w:rPr>
            </w:pPr>
            <w:r w:rsidRPr="000228D1">
              <w:rPr>
                <w:rFonts w:eastAsia="Calibri" w:cs="Times New Roman"/>
                <w:sz w:val="18"/>
                <w:szCs w:val="18"/>
                <w:lang w:eastAsia="ru-RU"/>
              </w:rPr>
              <w:t>3 368 786</w:t>
            </w:r>
          </w:p>
        </w:tc>
      </w:tr>
    </w:tbl>
    <w:p w14:paraId="3CEA7DA1" w14:textId="77777777" w:rsidR="00B30E66" w:rsidRPr="000228D1" w:rsidRDefault="00B30E66" w:rsidP="00AB6A1D">
      <w:pPr>
        <w:spacing w:line="240" w:lineRule="auto"/>
        <w:rPr>
          <w:rFonts w:eastAsia="Calibri" w:cs="Times New Roman"/>
          <w:szCs w:val="24"/>
        </w:rPr>
      </w:pPr>
    </w:p>
    <w:p w14:paraId="0AE25B9D" w14:textId="77777777" w:rsidR="00B30E66" w:rsidRPr="000228D1" w:rsidRDefault="00B30E66" w:rsidP="00AB6A1D">
      <w:pPr>
        <w:spacing w:line="240" w:lineRule="auto"/>
        <w:rPr>
          <w:rFonts w:eastAsia="Calibri" w:cs="Times New Roman"/>
          <w:szCs w:val="24"/>
        </w:rPr>
      </w:pPr>
      <w:r w:rsidRPr="000228D1">
        <w:rPr>
          <w:rFonts w:eastAsia="Calibri" w:cs="Times New Roman"/>
          <w:szCs w:val="24"/>
        </w:rPr>
        <w:t>Дефицит тепловой мощности системы теплоснабжения района Талнах составляет 48,7 Гкал/час.</w:t>
      </w:r>
    </w:p>
    <w:p w14:paraId="28E14C82"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 xml:space="preserve">Основные причины возникновения дефицита и снижения качества теплоснабжения: </w:t>
      </w:r>
    </w:p>
    <w:p w14:paraId="6640F316"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1.</w:t>
      </w:r>
      <w:r w:rsidRPr="000228D1">
        <w:rPr>
          <w:rFonts w:eastAsia="Calibri" w:cs="Times New Roman"/>
          <w:szCs w:val="24"/>
        </w:rPr>
        <w:tab/>
        <w:t xml:space="preserve">Возникновение не покрываемых дефицитов или снижение нормативных резервов мощности может происходить при отказе теплоснабжающих организаций от выполнения инвестиционных обязательств, пересмотр ими своих планов в меньшую сторону. </w:t>
      </w:r>
    </w:p>
    <w:p w14:paraId="64BA875B"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2.</w:t>
      </w:r>
      <w:r w:rsidRPr="000228D1">
        <w:rPr>
          <w:rFonts w:eastAsia="Calibri" w:cs="Times New Roman"/>
          <w:szCs w:val="24"/>
        </w:rPr>
        <w:tab/>
        <w:t xml:space="preserve">Рост объемов теплопотребления. </w:t>
      </w:r>
    </w:p>
    <w:p w14:paraId="62E78B45"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 xml:space="preserve">Чтобы избежать появления и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 </w:t>
      </w:r>
    </w:p>
    <w:p w14:paraId="67D6AE68" w14:textId="77777777" w:rsidR="00B30E66" w:rsidRPr="000228D1" w:rsidRDefault="00B30E66" w:rsidP="00B30E66">
      <w:pPr>
        <w:spacing w:line="240" w:lineRule="auto"/>
        <w:rPr>
          <w:rFonts w:eastAsia="Calibri" w:cs="Times New Roman"/>
          <w:szCs w:val="24"/>
        </w:rPr>
      </w:pPr>
      <w:r w:rsidRPr="000228D1">
        <w:rPr>
          <w:rFonts w:eastAsia="Calibri" w:cs="Times New Roman"/>
          <w:szCs w:val="24"/>
        </w:rPr>
        <w:t>Необходимо провести работы по модернизации теплоисточника с увеличением тепловой мощности.</w:t>
      </w:r>
    </w:p>
    <w:p w14:paraId="31EDAB8A" w14:textId="77777777" w:rsidR="009043EE" w:rsidRPr="000228D1" w:rsidRDefault="009043EE" w:rsidP="009043EE">
      <w:pPr>
        <w:spacing w:line="240" w:lineRule="auto"/>
        <w:rPr>
          <w:rFonts w:eastAsia="Calibri" w:cs="Times New Roman"/>
          <w:szCs w:val="24"/>
        </w:rPr>
      </w:pPr>
      <w:r w:rsidRPr="000228D1">
        <w:rPr>
          <w:rFonts w:eastAsia="Calibri" w:cs="Times New Roman"/>
          <w:szCs w:val="24"/>
        </w:rPr>
        <w:t xml:space="preserve">Отпуск тепла от ТЭЦ-2 производится централизованно через сеть магистральных и распределительных трубопроводов. Тепловые сети района Талнах (ТЭЦ-2) разделены на два основных направления: </w:t>
      </w:r>
    </w:p>
    <w:p w14:paraId="05DAAC38" w14:textId="77777777" w:rsidR="009043EE" w:rsidRPr="000228D1" w:rsidRDefault="009043EE" w:rsidP="009043EE">
      <w:pPr>
        <w:spacing w:line="240" w:lineRule="auto"/>
        <w:rPr>
          <w:rFonts w:eastAsia="Calibri" w:cs="Times New Roman"/>
          <w:szCs w:val="24"/>
        </w:rPr>
      </w:pPr>
      <w:r w:rsidRPr="000228D1">
        <w:rPr>
          <w:rFonts w:eastAsia="Calibri" w:cs="Times New Roman"/>
          <w:szCs w:val="24"/>
        </w:rPr>
        <w:t xml:space="preserve">- магистральные тепловые сети линий А, Б, рудник </w:t>
      </w:r>
      <w:r w:rsidR="007B150C" w:rsidRPr="000228D1">
        <w:rPr>
          <w:rFonts w:eastAsia="Calibri" w:cs="Times New Roman"/>
          <w:szCs w:val="24"/>
        </w:rPr>
        <w:t>«</w:t>
      </w:r>
      <w:r w:rsidRPr="000228D1">
        <w:rPr>
          <w:rFonts w:eastAsia="Calibri" w:cs="Times New Roman"/>
          <w:szCs w:val="24"/>
        </w:rPr>
        <w:t>Комсомольский</w:t>
      </w:r>
      <w:r w:rsidR="007B150C" w:rsidRPr="000228D1">
        <w:rPr>
          <w:rFonts w:eastAsia="Calibri" w:cs="Times New Roman"/>
          <w:szCs w:val="24"/>
        </w:rPr>
        <w:t>»</w:t>
      </w:r>
      <w:r w:rsidRPr="000228D1">
        <w:rPr>
          <w:rFonts w:eastAsia="Calibri" w:cs="Times New Roman"/>
          <w:szCs w:val="24"/>
        </w:rPr>
        <w:t xml:space="preserve"> на промышленные площадки рудников </w:t>
      </w:r>
      <w:r w:rsidR="007B150C" w:rsidRPr="000228D1">
        <w:rPr>
          <w:rFonts w:eastAsia="Calibri" w:cs="Times New Roman"/>
          <w:szCs w:val="24"/>
        </w:rPr>
        <w:t>«</w:t>
      </w:r>
      <w:r w:rsidRPr="000228D1">
        <w:rPr>
          <w:rFonts w:eastAsia="Calibri" w:cs="Times New Roman"/>
          <w:szCs w:val="24"/>
        </w:rPr>
        <w:t>Октябрьский</w:t>
      </w:r>
      <w:r w:rsidR="007B150C" w:rsidRPr="000228D1">
        <w:rPr>
          <w:rFonts w:eastAsia="Calibri" w:cs="Times New Roman"/>
          <w:szCs w:val="24"/>
        </w:rPr>
        <w:t>»</w:t>
      </w:r>
      <w:r w:rsidRPr="000228D1">
        <w:rPr>
          <w:rFonts w:eastAsia="Calibri" w:cs="Times New Roman"/>
          <w:szCs w:val="24"/>
        </w:rPr>
        <w:t xml:space="preserve">, </w:t>
      </w:r>
      <w:r w:rsidR="007B150C" w:rsidRPr="000228D1">
        <w:rPr>
          <w:rFonts w:eastAsia="Calibri" w:cs="Times New Roman"/>
          <w:szCs w:val="24"/>
        </w:rPr>
        <w:t>«</w:t>
      </w:r>
      <w:r w:rsidRPr="000228D1">
        <w:rPr>
          <w:rFonts w:eastAsia="Calibri" w:cs="Times New Roman"/>
          <w:szCs w:val="24"/>
        </w:rPr>
        <w:t>Таймырский</w:t>
      </w:r>
      <w:r w:rsidR="007B150C" w:rsidRPr="000228D1">
        <w:rPr>
          <w:rFonts w:eastAsia="Calibri" w:cs="Times New Roman"/>
          <w:szCs w:val="24"/>
        </w:rPr>
        <w:t>»</w:t>
      </w:r>
      <w:r w:rsidRPr="000228D1">
        <w:rPr>
          <w:rFonts w:eastAsia="Calibri" w:cs="Times New Roman"/>
          <w:szCs w:val="24"/>
        </w:rPr>
        <w:t xml:space="preserve">, </w:t>
      </w:r>
      <w:r w:rsidR="007B150C" w:rsidRPr="000228D1">
        <w:rPr>
          <w:rFonts w:eastAsia="Calibri" w:cs="Times New Roman"/>
          <w:szCs w:val="24"/>
        </w:rPr>
        <w:t>«</w:t>
      </w:r>
      <w:r w:rsidRPr="000228D1">
        <w:rPr>
          <w:rFonts w:eastAsia="Calibri" w:cs="Times New Roman"/>
          <w:szCs w:val="24"/>
        </w:rPr>
        <w:t>Комсомольский</w:t>
      </w:r>
      <w:r w:rsidR="007B150C" w:rsidRPr="000228D1">
        <w:rPr>
          <w:rFonts w:eastAsia="Calibri" w:cs="Times New Roman"/>
          <w:szCs w:val="24"/>
        </w:rPr>
        <w:t>»</w:t>
      </w:r>
      <w:r w:rsidRPr="000228D1">
        <w:rPr>
          <w:rFonts w:eastAsia="Calibri" w:cs="Times New Roman"/>
          <w:szCs w:val="24"/>
        </w:rPr>
        <w:t xml:space="preserve"> и </w:t>
      </w:r>
      <w:r w:rsidR="007B150C" w:rsidRPr="000228D1">
        <w:rPr>
          <w:rFonts w:eastAsia="Calibri" w:cs="Times New Roman"/>
          <w:szCs w:val="24"/>
        </w:rPr>
        <w:t>«</w:t>
      </w:r>
      <w:r w:rsidRPr="000228D1">
        <w:rPr>
          <w:rFonts w:eastAsia="Calibri" w:cs="Times New Roman"/>
          <w:szCs w:val="24"/>
        </w:rPr>
        <w:t>Маяк</w:t>
      </w:r>
      <w:r w:rsidR="007B150C" w:rsidRPr="000228D1">
        <w:rPr>
          <w:rFonts w:eastAsia="Calibri" w:cs="Times New Roman"/>
          <w:szCs w:val="24"/>
        </w:rPr>
        <w:t>»</w:t>
      </w:r>
      <w:r w:rsidRPr="000228D1">
        <w:rPr>
          <w:rFonts w:eastAsia="Calibri" w:cs="Times New Roman"/>
          <w:szCs w:val="24"/>
        </w:rPr>
        <w:t xml:space="preserve"> с обеспечением теплоснабжения промышленных потребителей; </w:t>
      </w:r>
    </w:p>
    <w:p w14:paraId="310DA714" w14:textId="77777777" w:rsidR="009043EE" w:rsidRPr="000228D1" w:rsidRDefault="009043EE" w:rsidP="009043EE">
      <w:pPr>
        <w:spacing w:line="240" w:lineRule="auto"/>
        <w:rPr>
          <w:rFonts w:eastAsia="Calibri" w:cs="Times New Roman"/>
          <w:szCs w:val="24"/>
        </w:rPr>
      </w:pPr>
      <w:r w:rsidRPr="000228D1">
        <w:rPr>
          <w:rFonts w:eastAsia="Calibri" w:cs="Times New Roman"/>
          <w:szCs w:val="24"/>
        </w:rPr>
        <w:t xml:space="preserve">- магистральные сети на жилой сектор района Талнах. </w:t>
      </w:r>
    </w:p>
    <w:p w14:paraId="73CF6FB9" w14:textId="77777777" w:rsidR="00B30E66" w:rsidRPr="000228D1" w:rsidRDefault="009043EE" w:rsidP="009043EE">
      <w:pPr>
        <w:spacing w:line="240" w:lineRule="auto"/>
        <w:rPr>
          <w:rFonts w:eastAsia="Calibri" w:cs="Times New Roman"/>
          <w:szCs w:val="24"/>
        </w:rPr>
      </w:pPr>
      <w:r w:rsidRPr="000228D1">
        <w:rPr>
          <w:rFonts w:eastAsia="Calibri" w:cs="Times New Roman"/>
          <w:szCs w:val="24"/>
        </w:rPr>
        <w:t>Тепловые сети района Талнах имеют кольцевую структуру, что обеспечивает возможность резервирования сетей при необходимости выполнения ремонтных работ.</w:t>
      </w:r>
    </w:p>
    <w:p w14:paraId="77FDF4A7" w14:textId="77777777" w:rsidR="009043EE" w:rsidRPr="000228D1" w:rsidRDefault="009043EE" w:rsidP="009043EE">
      <w:pPr>
        <w:spacing w:line="240" w:lineRule="auto"/>
        <w:rPr>
          <w:rFonts w:eastAsia="Calibri" w:cs="Times New Roman"/>
          <w:szCs w:val="24"/>
        </w:rPr>
      </w:pPr>
      <w:r w:rsidRPr="000228D1">
        <w:rPr>
          <w:rFonts w:eastAsia="Calibri" w:cs="Times New Roman"/>
          <w:szCs w:val="24"/>
        </w:rPr>
        <w:t>Материальная характеристика тепловых сетей и подключенная тепловая нагрузка от котельных приведена в таблице ниже.</w:t>
      </w:r>
    </w:p>
    <w:p w14:paraId="649FB2F6" w14:textId="77777777" w:rsidR="005F7040" w:rsidRPr="000228D1" w:rsidRDefault="005F7040" w:rsidP="009043EE">
      <w:pPr>
        <w:spacing w:line="240" w:lineRule="auto"/>
        <w:rPr>
          <w:rFonts w:eastAsia="Calibri" w:cs="Times New Roman"/>
          <w:szCs w:val="24"/>
        </w:rPr>
      </w:pPr>
    </w:p>
    <w:p w14:paraId="5DA170CA" w14:textId="02E7B9C4" w:rsidR="009043EE" w:rsidRPr="000228D1" w:rsidRDefault="005F7040" w:rsidP="009043EE">
      <w:pPr>
        <w:spacing w:line="240" w:lineRule="auto"/>
        <w:ind w:firstLine="0"/>
        <w:jc w:val="center"/>
        <w:rPr>
          <w:rFonts w:eastAsia="Calibri" w:cs="Times New Roman"/>
        </w:rPr>
      </w:pPr>
      <w:bookmarkStart w:id="35" w:name="_Toc136338215"/>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15</w:t>
      </w:r>
      <w:r w:rsidRPr="000228D1">
        <w:rPr>
          <w:szCs w:val="24"/>
        </w:rPr>
        <w:fldChar w:fldCharType="end"/>
      </w:r>
      <w:r w:rsidRPr="000228D1">
        <w:rPr>
          <w:szCs w:val="24"/>
        </w:rPr>
        <w:t xml:space="preserve"> - </w:t>
      </w:r>
      <w:r w:rsidR="009043EE" w:rsidRPr="000228D1">
        <w:rPr>
          <w:rFonts w:eastAsia="Calibri" w:cs="Times New Roman"/>
        </w:rPr>
        <w:t>Материальная характеристика тепловых сетей и подключенная тепловая нагрузка ТЭЦ-2</w:t>
      </w:r>
      <w:bookmarkEnd w:id="35"/>
    </w:p>
    <w:tbl>
      <w:tblPr>
        <w:tblW w:w="5000" w:type="pct"/>
        <w:tblLook w:val="04A0" w:firstRow="1" w:lastRow="0" w:firstColumn="1" w:lastColumn="0" w:noHBand="0" w:noVBand="1"/>
      </w:tblPr>
      <w:tblGrid>
        <w:gridCol w:w="847"/>
        <w:gridCol w:w="3710"/>
        <w:gridCol w:w="1504"/>
        <w:gridCol w:w="1528"/>
        <w:gridCol w:w="1756"/>
      </w:tblGrid>
      <w:tr w:rsidR="005B5238" w:rsidRPr="000228D1" w14:paraId="2CF5B68D" w14:textId="77777777" w:rsidTr="00E147C0">
        <w:trPr>
          <w:trHeight w:val="20"/>
          <w:tblHeader/>
        </w:trPr>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570E507" w14:textId="77777777" w:rsidR="009043EE" w:rsidRPr="000228D1" w:rsidRDefault="009043EE" w:rsidP="009043EE">
            <w:pPr>
              <w:spacing w:line="240" w:lineRule="auto"/>
              <w:ind w:firstLineChars="100" w:firstLine="18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  п/п  </w:t>
            </w:r>
          </w:p>
        </w:tc>
        <w:tc>
          <w:tcPr>
            <w:tcW w:w="4660" w:type="dxa"/>
            <w:tcBorders>
              <w:top w:val="single" w:sz="4" w:space="0" w:color="auto"/>
              <w:left w:val="nil"/>
              <w:bottom w:val="single" w:sz="4" w:space="0" w:color="auto"/>
              <w:right w:val="single" w:sz="4" w:space="0" w:color="auto"/>
            </w:tcBorders>
            <w:shd w:val="clear" w:color="000000" w:fill="FFFFFF"/>
            <w:vAlign w:val="center"/>
            <w:hideMark/>
          </w:tcPr>
          <w:p w14:paraId="270F09BF" w14:textId="77777777" w:rsidR="009043EE" w:rsidRPr="000228D1" w:rsidRDefault="009043EE" w:rsidP="009043E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Наименование источника тепловой энергии </w:t>
            </w:r>
          </w:p>
        </w:tc>
        <w:tc>
          <w:tcPr>
            <w:tcW w:w="1460" w:type="dxa"/>
            <w:tcBorders>
              <w:top w:val="single" w:sz="4" w:space="0" w:color="auto"/>
              <w:left w:val="nil"/>
              <w:bottom w:val="single" w:sz="4" w:space="0" w:color="auto"/>
              <w:right w:val="single" w:sz="4" w:space="0" w:color="auto"/>
            </w:tcBorders>
            <w:shd w:val="clear" w:color="000000" w:fill="FFFFFF"/>
            <w:vAlign w:val="center"/>
            <w:hideMark/>
          </w:tcPr>
          <w:p w14:paraId="06F5B3D1" w14:textId="77777777" w:rsidR="009043EE" w:rsidRPr="000228D1" w:rsidRDefault="009043EE" w:rsidP="009043E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Протяженность сетей в двухтрубном исчислении, км </w:t>
            </w:r>
          </w:p>
        </w:tc>
        <w:tc>
          <w:tcPr>
            <w:tcW w:w="1340" w:type="dxa"/>
            <w:tcBorders>
              <w:top w:val="single" w:sz="4" w:space="0" w:color="auto"/>
              <w:left w:val="nil"/>
              <w:bottom w:val="single" w:sz="4" w:space="0" w:color="auto"/>
              <w:right w:val="single" w:sz="4" w:space="0" w:color="auto"/>
            </w:tcBorders>
            <w:shd w:val="clear" w:color="000000" w:fill="FFFFFF"/>
            <w:vAlign w:val="center"/>
            <w:hideMark/>
          </w:tcPr>
          <w:p w14:paraId="1AFFFAB9" w14:textId="77777777" w:rsidR="009043EE" w:rsidRPr="000228D1" w:rsidRDefault="009043EE" w:rsidP="009043E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Материальная характеристика тепловых сетей в однотрубном исчислении, м2  </w:t>
            </w:r>
          </w:p>
        </w:tc>
        <w:tc>
          <w:tcPr>
            <w:tcW w:w="1880" w:type="dxa"/>
            <w:tcBorders>
              <w:top w:val="single" w:sz="4" w:space="0" w:color="auto"/>
              <w:left w:val="nil"/>
              <w:bottom w:val="single" w:sz="4" w:space="0" w:color="auto"/>
              <w:right w:val="single" w:sz="4" w:space="0" w:color="auto"/>
            </w:tcBorders>
            <w:shd w:val="clear" w:color="000000" w:fill="FFFFFF"/>
            <w:vAlign w:val="center"/>
            <w:hideMark/>
          </w:tcPr>
          <w:p w14:paraId="69423B9C" w14:textId="77777777" w:rsidR="009043EE" w:rsidRPr="000228D1" w:rsidRDefault="009043EE" w:rsidP="009043E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Подключенная тепловая нагрузка, Гкал/ч </w:t>
            </w:r>
          </w:p>
        </w:tc>
      </w:tr>
      <w:tr w:rsidR="009043EE" w:rsidRPr="000228D1" w14:paraId="234174B3" w14:textId="77777777" w:rsidTr="00E147C0">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96901C2" w14:textId="77777777" w:rsidR="009043EE" w:rsidRPr="000228D1" w:rsidRDefault="009043EE" w:rsidP="009043E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4660" w:type="dxa"/>
            <w:tcBorders>
              <w:top w:val="nil"/>
              <w:left w:val="nil"/>
              <w:bottom w:val="single" w:sz="4" w:space="0" w:color="auto"/>
              <w:right w:val="single" w:sz="4" w:space="0" w:color="auto"/>
            </w:tcBorders>
            <w:shd w:val="clear" w:color="auto" w:fill="auto"/>
            <w:vAlign w:val="center"/>
            <w:hideMark/>
          </w:tcPr>
          <w:p w14:paraId="7C7554B4" w14:textId="77777777" w:rsidR="009043EE" w:rsidRPr="000228D1" w:rsidRDefault="009043EE" w:rsidP="009043E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ТЭЦ-2</w:t>
            </w:r>
          </w:p>
        </w:tc>
        <w:tc>
          <w:tcPr>
            <w:tcW w:w="1460" w:type="dxa"/>
            <w:tcBorders>
              <w:top w:val="nil"/>
              <w:left w:val="nil"/>
              <w:bottom w:val="single" w:sz="4" w:space="0" w:color="auto"/>
              <w:right w:val="single" w:sz="4" w:space="0" w:color="auto"/>
            </w:tcBorders>
            <w:shd w:val="clear" w:color="auto" w:fill="auto"/>
            <w:vAlign w:val="center"/>
            <w:hideMark/>
          </w:tcPr>
          <w:p w14:paraId="3C3F6671" w14:textId="77777777" w:rsidR="009043EE" w:rsidRPr="000228D1" w:rsidRDefault="009043EE" w:rsidP="009043E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39496</w:t>
            </w:r>
          </w:p>
        </w:tc>
        <w:tc>
          <w:tcPr>
            <w:tcW w:w="1340" w:type="dxa"/>
            <w:tcBorders>
              <w:top w:val="nil"/>
              <w:left w:val="nil"/>
              <w:bottom w:val="single" w:sz="4" w:space="0" w:color="auto"/>
              <w:right w:val="single" w:sz="4" w:space="0" w:color="auto"/>
            </w:tcBorders>
            <w:shd w:val="clear" w:color="auto" w:fill="auto"/>
            <w:vAlign w:val="center"/>
            <w:hideMark/>
          </w:tcPr>
          <w:p w14:paraId="6749CA00" w14:textId="77777777" w:rsidR="009043EE" w:rsidRPr="000228D1" w:rsidRDefault="009043EE" w:rsidP="009043E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69276</w:t>
            </w:r>
          </w:p>
        </w:tc>
        <w:tc>
          <w:tcPr>
            <w:tcW w:w="1880" w:type="dxa"/>
            <w:tcBorders>
              <w:top w:val="nil"/>
              <w:left w:val="nil"/>
              <w:bottom w:val="single" w:sz="4" w:space="0" w:color="auto"/>
              <w:right w:val="single" w:sz="4" w:space="0" w:color="auto"/>
            </w:tcBorders>
            <w:shd w:val="clear" w:color="auto" w:fill="auto"/>
            <w:vAlign w:val="center"/>
            <w:hideMark/>
          </w:tcPr>
          <w:p w14:paraId="14D750BF" w14:textId="77777777" w:rsidR="009043EE" w:rsidRPr="000228D1" w:rsidRDefault="009043EE" w:rsidP="009043E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982</w:t>
            </w:r>
          </w:p>
        </w:tc>
      </w:tr>
    </w:tbl>
    <w:p w14:paraId="2126AB2E" w14:textId="77777777" w:rsidR="009043EE" w:rsidRPr="000228D1" w:rsidRDefault="009043EE" w:rsidP="009043EE">
      <w:pPr>
        <w:spacing w:line="240" w:lineRule="auto"/>
        <w:rPr>
          <w:rFonts w:eastAsia="Calibri" w:cs="Times New Roman"/>
          <w:szCs w:val="24"/>
        </w:rPr>
      </w:pPr>
    </w:p>
    <w:p w14:paraId="6381C75F" w14:textId="77777777" w:rsidR="009043EE" w:rsidRPr="000228D1" w:rsidRDefault="009043EE" w:rsidP="009043EE">
      <w:pPr>
        <w:spacing w:line="240" w:lineRule="auto"/>
        <w:rPr>
          <w:rFonts w:eastAsia="Calibri" w:cs="Times New Roman"/>
          <w:szCs w:val="24"/>
        </w:rPr>
      </w:pPr>
      <w:r w:rsidRPr="000228D1">
        <w:rPr>
          <w:rFonts w:eastAsia="Calibri" w:cs="Times New Roman"/>
          <w:szCs w:val="24"/>
        </w:rPr>
        <w:t>Общая подключенная тепловая нагрузка в горячей воде от ТЭЦ-2 составляет 982 Гкал/час.</w:t>
      </w:r>
    </w:p>
    <w:p w14:paraId="04CA622E" w14:textId="77777777" w:rsidR="009043EE" w:rsidRPr="000228D1" w:rsidRDefault="009043EE" w:rsidP="009043EE">
      <w:pPr>
        <w:spacing w:line="240" w:lineRule="auto"/>
        <w:rPr>
          <w:rFonts w:eastAsia="Calibri" w:cs="Times New Roman"/>
          <w:szCs w:val="24"/>
        </w:rPr>
      </w:pPr>
      <w:r w:rsidRPr="000228D1">
        <w:rPr>
          <w:rFonts w:eastAsia="Calibri" w:cs="Times New Roman"/>
          <w:szCs w:val="24"/>
        </w:rPr>
        <w:t xml:space="preserve">Эксплуатацию сетей теплоснабжения района Талнах МО город Норильск осуществляют две организации: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и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 каждая из которых образует свою эксплуатационную зону системы теплоснабжения.</w:t>
      </w:r>
    </w:p>
    <w:p w14:paraId="632529F1" w14:textId="77777777" w:rsidR="0016355A" w:rsidRPr="000228D1" w:rsidRDefault="0016355A" w:rsidP="00AB6A1D">
      <w:pPr>
        <w:spacing w:line="240" w:lineRule="auto"/>
        <w:rPr>
          <w:rFonts w:eastAsia="Calibri" w:cs="Times New Roman"/>
          <w:szCs w:val="24"/>
        </w:rPr>
      </w:pPr>
      <w:r w:rsidRPr="000228D1">
        <w:rPr>
          <w:rFonts w:eastAsia="Calibri" w:cs="Times New Roman"/>
          <w:b/>
          <w:i/>
          <w:szCs w:val="24"/>
        </w:rPr>
        <w:t xml:space="preserve">Эксплуатационная зона АО </w:t>
      </w:r>
      <w:r w:rsidR="007B150C" w:rsidRPr="000228D1">
        <w:rPr>
          <w:rFonts w:eastAsia="Calibri" w:cs="Times New Roman"/>
          <w:b/>
          <w:i/>
          <w:szCs w:val="24"/>
        </w:rPr>
        <w:t>«</w:t>
      </w:r>
      <w:r w:rsidRPr="000228D1">
        <w:rPr>
          <w:rFonts w:eastAsia="Calibri" w:cs="Times New Roman"/>
          <w:b/>
          <w:i/>
          <w:szCs w:val="24"/>
        </w:rPr>
        <w:t>НТЭК</w:t>
      </w:r>
      <w:r w:rsidR="007B150C" w:rsidRPr="000228D1">
        <w:rPr>
          <w:rFonts w:eastAsia="Calibri" w:cs="Times New Roman"/>
          <w:b/>
          <w:i/>
          <w:szCs w:val="24"/>
        </w:rPr>
        <w:t>»</w:t>
      </w:r>
      <w:r w:rsidRPr="000228D1">
        <w:rPr>
          <w:rFonts w:eastAsia="Calibri" w:cs="Times New Roman"/>
          <w:b/>
          <w:i/>
          <w:szCs w:val="24"/>
        </w:rPr>
        <w:t xml:space="preserve"> системы теплоснабжения района Талнах </w:t>
      </w:r>
      <w:r w:rsidRPr="000228D1">
        <w:rPr>
          <w:rFonts w:eastAsia="Calibri" w:cs="Times New Roman"/>
          <w:szCs w:val="24"/>
        </w:rPr>
        <w:t>включает все ключевые объекты системы теплоснабжения, а именно:</w:t>
      </w:r>
      <w:r w:rsidR="00322195" w:rsidRPr="000228D1">
        <w:rPr>
          <w:rFonts w:eastAsia="Calibri" w:cs="Times New Roman"/>
          <w:szCs w:val="24"/>
        </w:rPr>
        <w:t xml:space="preserve"> </w:t>
      </w:r>
      <w:r w:rsidRPr="000228D1">
        <w:rPr>
          <w:rFonts w:eastAsia="Calibri" w:cs="Times New Roman"/>
          <w:szCs w:val="24"/>
        </w:rPr>
        <w:t>источник – ТЭЦ-2, все магистральные тепловые сети, распределительные сети промышленных площадок, подкачивающие станции.</w:t>
      </w:r>
    </w:p>
    <w:p w14:paraId="23C6FB56" w14:textId="77777777" w:rsidR="0016355A" w:rsidRPr="000228D1" w:rsidRDefault="0016355A" w:rsidP="00AB6A1D">
      <w:pPr>
        <w:spacing w:line="240" w:lineRule="auto"/>
      </w:pPr>
      <w:r w:rsidRPr="000228D1">
        <w:rPr>
          <w:rFonts w:eastAsia="Calibri" w:cs="Times New Roman"/>
          <w:szCs w:val="24"/>
        </w:rPr>
        <w:lastRenderedPageBreak/>
        <w:t>Прокладка магистральных трубопроводов тепловых сетей</w:t>
      </w:r>
      <w:r w:rsidRPr="000228D1">
        <w:t xml:space="preserve"> АО </w:t>
      </w:r>
      <w:r w:rsidR="007B150C" w:rsidRPr="000228D1">
        <w:t>«</w:t>
      </w:r>
      <w:r w:rsidRPr="000228D1">
        <w:t>НТЭК</w:t>
      </w:r>
      <w:r w:rsidR="007B150C" w:rsidRPr="000228D1">
        <w:t>»</w:t>
      </w:r>
      <w:r w:rsidRPr="000228D1">
        <w:rPr>
          <w:rFonts w:eastAsia="Calibri" w:cs="Times New Roman"/>
          <w:szCs w:val="24"/>
        </w:rPr>
        <w:t xml:space="preserve"> надземная. </w:t>
      </w:r>
      <w:r w:rsidR="009043EE" w:rsidRPr="000228D1">
        <w:rPr>
          <w:rFonts w:eastAsia="Calibri" w:cs="Times New Roman"/>
          <w:szCs w:val="24"/>
        </w:rPr>
        <w:t xml:space="preserve">Прокладка магистральных трубопроводов в жилом секторе подземная в канале. </w:t>
      </w:r>
      <w:r w:rsidRPr="000228D1">
        <w:rPr>
          <w:rFonts w:eastAsia="Calibri" w:cs="Times New Roman"/>
          <w:szCs w:val="24"/>
        </w:rPr>
        <w:t>Тепловая изоляция трубопроводов выполнена в основном минерало-ватными плитами с защитным покрытием. Современная изоляция из пенополиуретана характерна только для сетей, введенных в эксплуатацию после 2003 года.</w:t>
      </w:r>
      <w:r w:rsidR="00322195" w:rsidRPr="000228D1">
        <w:rPr>
          <w:rFonts w:eastAsia="Calibri" w:cs="Times New Roman"/>
          <w:szCs w:val="24"/>
        </w:rPr>
        <w:t xml:space="preserve"> </w:t>
      </w:r>
      <w:r w:rsidRPr="000228D1">
        <w:t xml:space="preserve">Протяженность трубопроводов (УТВГС) в однотрубном исчислении </w:t>
      </w:r>
      <w:r w:rsidR="009043EE" w:rsidRPr="000228D1">
        <w:rPr>
          <w:rFonts w:eastAsia="Calibri" w:cs="Times New Roman"/>
        </w:rPr>
        <w:t>78,991</w:t>
      </w:r>
      <w:r w:rsidR="00322195" w:rsidRPr="000228D1">
        <w:rPr>
          <w:rFonts w:eastAsia="Calibri" w:cs="Times New Roman"/>
        </w:rPr>
        <w:t xml:space="preserve"> </w:t>
      </w:r>
      <w:r w:rsidRPr="000228D1">
        <w:t>км</w:t>
      </w:r>
      <w:r w:rsidR="00322195" w:rsidRPr="000228D1">
        <w:t>.</w:t>
      </w:r>
    </w:p>
    <w:p w14:paraId="23A4E497" w14:textId="77777777" w:rsidR="005F7040" w:rsidRPr="000228D1" w:rsidRDefault="005F7040" w:rsidP="00AB6A1D">
      <w:pPr>
        <w:spacing w:line="240" w:lineRule="auto"/>
      </w:pPr>
    </w:p>
    <w:p w14:paraId="07E2403D" w14:textId="7864092D" w:rsidR="009043EE" w:rsidRPr="000228D1" w:rsidRDefault="005F7040" w:rsidP="009043EE">
      <w:pPr>
        <w:spacing w:line="276" w:lineRule="auto"/>
        <w:ind w:firstLine="0"/>
        <w:jc w:val="center"/>
        <w:rPr>
          <w:rFonts w:eastAsia="Calibri" w:cs="Times New Roman"/>
        </w:rPr>
      </w:pPr>
      <w:bookmarkStart w:id="36" w:name="_Toc136338216"/>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16</w:t>
      </w:r>
      <w:r w:rsidRPr="000228D1">
        <w:rPr>
          <w:szCs w:val="24"/>
        </w:rPr>
        <w:fldChar w:fldCharType="end"/>
      </w:r>
      <w:r w:rsidRPr="000228D1">
        <w:rPr>
          <w:szCs w:val="24"/>
        </w:rPr>
        <w:t xml:space="preserve"> - </w:t>
      </w:r>
      <w:r w:rsidR="009043EE" w:rsidRPr="000228D1">
        <w:rPr>
          <w:rFonts w:eastAsia="Calibri" w:cs="Times New Roman"/>
        </w:rPr>
        <w:t xml:space="preserve">Характеристика сетей теплоснабжения АО </w:t>
      </w:r>
      <w:r w:rsidR="007B150C" w:rsidRPr="000228D1">
        <w:rPr>
          <w:rFonts w:eastAsia="Calibri" w:cs="Times New Roman"/>
        </w:rPr>
        <w:t>«</w:t>
      </w:r>
      <w:r w:rsidR="009043EE" w:rsidRPr="000228D1">
        <w:rPr>
          <w:rFonts w:eastAsia="Calibri" w:cs="Times New Roman"/>
        </w:rPr>
        <w:t>НТЭК</w:t>
      </w:r>
      <w:r w:rsidR="007B150C" w:rsidRPr="000228D1">
        <w:rPr>
          <w:rFonts w:eastAsia="Calibri" w:cs="Times New Roman"/>
        </w:rPr>
        <w:t>»</w:t>
      </w:r>
      <w:r w:rsidR="009043EE" w:rsidRPr="000228D1">
        <w:rPr>
          <w:rFonts w:eastAsia="Calibri" w:cs="Times New Roman"/>
        </w:rPr>
        <w:t xml:space="preserve"> района Талнах</w:t>
      </w:r>
      <w:bookmarkEnd w:id="36"/>
    </w:p>
    <w:tbl>
      <w:tblPr>
        <w:tblStyle w:val="100"/>
        <w:tblW w:w="9356" w:type="dxa"/>
        <w:tblInd w:w="108" w:type="dxa"/>
        <w:tblLook w:val="04A0" w:firstRow="1" w:lastRow="0" w:firstColumn="1" w:lastColumn="0" w:noHBand="0" w:noVBand="1"/>
      </w:tblPr>
      <w:tblGrid>
        <w:gridCol w:w="4677"/>
        <w:gridCol w:w="4679"/>
      </w:tblGrid>
      <w:tr w:rsidR="005B5238" w:rsidRPr="000228D1" w14:paraId="03415DF2" w14:textId="77777777" w:rsidTr="00E147C0">
        <w:tc>
          <w:tcPr>
            <w:tcW w:w="4677" w:type="dxa"/>
            <w:tcBorders>
              <w:top w:val="single" w:sz="4" w:space="0" w:color="auto"/>
              <w:left w:val="single" w:sz="4" w:space="0" w:color="auto"/>
              <w:bottom w:val="single" w:sz="4" w:space="0" w:color="auto"/>
              <w:right w:val="single" w:sz="4" w:space="0" w:color="auto"/>
            </w:tcBorders>
            <w:hideMark/>
          </w:tcPr>
          <w:p w14:paraId="0DC70D4D" w14:textId="77777777" w:rsidR="009043EE" w:rsidRPr="000228D1" w:rsidRDefault="009043EE" w:rsidP="00E147C0">
            <w:pPr>
              <w:spacing w:line="240" w:lineRule="auto"/>
              <w:ind w:firstLine="0"/>
              <w:jc w:val="center"/>
              <w:rPr>
                <w:sz w:val="18"/>
                <w:szCs w:val="18"/>
              </w:rPr>
            </w:pPr>
            <w:r w:rsidRPr="000228D1">
              <w:rPr>
                <w:sz w:val="18"/>
                <w:szCs w:val="18"/>
              </w:rPr>
              <w:t>Источник теплоснабжения, связанный с тепловыми сетями</w:t>
            </w:r>
          </w:p>
        </w:tc>
        <w:tc>
          <w:tcPr>
            <w:tcW w:w="4679" w:type="dxa"/>
            <w:tcBorders>
              <w:top w:val="single" w:sz="4" w:space="0" w:color="auto"/>
              <w:left w:val="single" w:sz="4" w:space="0" w:color="auto"/>
              <w:bottom w:val="single" w:sz="4" w:space="0" w:color="auto"/>
              <w:right w:val="single" w:sz="4" w:space="0" w:color="auto"/>
            </w:tcBorders>
            <w:hideMark/>
          </w:tcPr>
          <w:p w14:paraId="2855EBBC" w14:textId="77777777" w:rsidR="009043EE" w:rsidRPr="000228D1" w:rsidRDefault="009043EE" w:rsidP="00E147C0">
            <w:pPr>
              <w:spacing w:line="240" w:lineRule="auto"/>
              <w:ind w:firstLine="0"/>
              <w:jc w:val="center"/>
              <w:rPr>
                <w:sz w:val="18"/>
                <w:szCs w:val="18"/>
              </w:rPr>
            </w:pPr>
            <w:r w:rsidRPr="000228D1">
              <w:rPr>
                <w:sz w:val="18"/>
                <w:szCs w:val="18"/>
              </w:rPr>
              <w:t>ТЭЦ-2</w:t>
            </w:r>
          </w:p>
        </w:tc>
      </w:tr>
      <w:tr w:rsidR="005B5238" w:rsidRPr="000228D1" w14:paraId="40B290D2" w14:textId="77777777" w:rsidTr="00E147C0">
        <w:tc>
          <w:tcPr>
            <w:tcW w:w="4677" w:type="dxa"/>
            <w:tcBorders>
              <w:top w:val="single" w:sz="4" w:space="0" w:color="auto"/>
              <w:left w:val="single" w:sz="4" w:space="0" w:color="auto"/>
              <w:bottom w:val="single" w:sz="4" w:space="0" w:color="auto"/>
              <w:right w:val="single" w:sz="4" w:space="0" w:color="auto"/>
            </w:tcBorders>
            <w:hideMark/>
          </w:tcPr>
          <w:p w14:paraId="7DBDCDCC" w14:textId="77777777" w:rsidR="009043EE" w:rsidRPr="000228D1" w:rsidRDefault="009043EE" w:rsidP="00E147C0">
            <w:pPr>
              <w:spacing w:line="240" w:lineRule="auto"/>
              <w:ind w:firstLine="0"/>
              <w:jc w:val="center"/>
              <w:rPr>
                <w:sz w:val="18"/>
                <w:szCs w:val="18"/>
              </w:rPr>
            </w:pPr>
            <w:r w:rsidRPr="000228D1">
              <w:rPr>
                <w:sz w:val="18"/>
                <w:szCs w:val="18"/>
              </w:rPr>
              <w:t>Наименование предприятия, эксплуатирующего тепловые сети</w:t>
            </w:r>
          </w:p>
        </w:tc>
        <w:tc>
          <w:tcPr>
            <w:tcW w:w="4679" w:type="dxa"/>
            <w:tcBorders>
              <w:top w:val="single" w:sz="4" w:space="0" w:color="auto"/>
              <w:left w:val="single" w:sz="4" w:space="0" w:color="auto"/>
              <w:bottom w:val="single" w:sz="4" w:space="0" w:color="auto"/>
              <w:right w:val="single" w:sz="4" w:space="0" w:color="auto"/>
            </w:tcBorders>
            <w:hideMark/>
          </w:tcPr>
          <w:p w14:paraId="758D16DA" w14:textId="77777777" w:rsidR="009043EE" w:rsidRPr="000228D1" w:rsidRDefault="009043EE" w:rsidP="00E147C0">
            <w:pPr>
              <w:spacing w:line="240" w:lineRule="auto"/>
              <w:ind w:firstLine="0"/>
              <w:jc w:val="center"/>
              <w:rPr>
                <w:sz w:val="18"/>
                <w:szCs w:val="18"/>
              </w:rPr>
            </w:pPr>
            <w:r w:rsidRPr="000228D1">
              <w:rPr>
                <w:sz w:val="18"/>
                <w:szCs w:val="18"/>
              </w:rPr>
              <w:t xml:space="preserve">АО </w:t>
            </w:r>
            <w:r w:rsidR="007B150C" w:rsidRPr="000228D1">
              <w:rPr>
                <w:sz w:val="18"/>
                <w:szCs w:val="18"/>
              </w:rPr>
              <w:t>«</w:t>
            </w:r>
            <w:r w:rsidRPr="000228D1">
              <w:rPr>
                <w:sz w:val="18"/>
                <w:szCs w:val="18"/>
              </w:rPr>
              <w:t>НТЭК</w:t>
            </w:r>
            <w:r w:rsidR="007B150C" w:rsidRPr="000228D1">
              <w:rPr>
                <w:sz w:val="18"/>
                <w:szCs w:val="18"/>
              </w:rPr>
              <w:t>»</w:t>
            </w:r>
          </w:p>
        </w:tc>
      </w:tr>
      <w:tr w:rsidR="005B5238" w:rsidRPr="000228D1" w14:paraId="4993E1FA" w14:textId="77777777" w:rsidTr="00E147C0">
        <w:tc>
          <w:tcPr>
            <w:tcW w:w="4677" w:type="dxa"/>
            <w:tcBorders>
              <w:top w:val="single" w:sz="4" w:space="0" w:color="auto"/>
              <w:left w:val="single" w:sz="4" w:space="0" w:color="auto"/>
              <w:bottom w:val="single" w:sz="4" w:space="0" w:color="auto"/>
              <w:right w:val="single" w:sz="4" w:space="0" w:color="auto"/>
            </w:tcBorders>
            <w:hideMark/>
          </w:tcPr>
          <w:p w14:paraId="1D6AAA39" w14:textId="77777777" w:rsidR="009043EE" w:rsidRPr="000228D1" w:rsidRDefault="009043EE" w:rsidP="00E147C0">
            <w:pPr>
              <w:spacing w:line="240" w:lineRule="auto"/>
              <w:ind w:firstLine="0"/>
              <w:jc w:val="center"/>
              <w:rPr>
                <w:sz w:val="18"/>
                <w:szCs w:val="18"/>
              </w:rPr>
            </w:pPr>
            <w:r w:rsidRPr="000228D1">
              <w:rPr>
                <w:sz w:val="18"/>
                <w:szCs w:val="18"/>
              </w:rPr>
              <w:t>Вид тепловых сетей (централизованный или локальный)</w:t>
            </w:r>
          </w:p>
        </w:tc>
        <w:tc>
          <w:tcPr>
            <w:tcW w:w="4679" w:type="dxa"/>
            <w:tcBorders>
              <w:top w:val="single" w:sz="4" w:space="0" w:color="auto"/>
              <w:left w:val="single" w:sz="4" w:space="0" w:color="auto"/>
              <w:bottom w:val="single" w:sz="4" w:space="0" w:color="auto"/>
              <w:right w:val="single" w:sz="4" w:space="0" w:color="auto"/>
            </w:tcBorders>
            <w:hideMark/>
          </w:tcPr>
          <w:p w14:paraId="20110FB2" w14:textId="77777777" w:rsidR="009043EE" w:rsidRPr="000228D1" w:rsidRDefault="009043EE" w:rsidP="00E147C0">
            <w:pPr>
              <w:spacing w:line="240" w:lineRule="auto"/>
              <w:ind w:firstLine="0"/>
              <w:jc w:val="center"/>
              <w:rPr>
                <w:sz w:val="18"/>
                <w:szCs w:val="18"/>
              </w:rPr>
            </w:pPr>
            <w:r w:rsidRPr="000228D1">
              <w:rPr>
                <w:sz w:val="18"/>
                <w:szCs w:val="18"/>
              </w:rPr>
              <w:t>централизованные тепловые сети</w:t>
            </w:r>
          </w:p>
        </w:tc>
      </w:tr>
      <w:tr w:rsidR="005B5238" w:rsidRPr="000228D1" w14:paraId="22DDBE27" w14:textId="77777777" w:rsidTr="00E147C0">
        <w:tc>
          <w:tcPr>
            <w:tcW w:w="4677" w:type="dxa"/>
            <w:tcBorders>
              <w:top w:val="single" w:sz="4" w:space="0" w:color="auto"/>
              <w:left w:val="single" w:sz="4" w:space="0" w:color="auto"/>
              <w:bottom w:val="single" w:sz="4" w:space="0" w:color="auto"/>
              <w:right w:val="single" w:sz="4" w:space="0" w:color="auto"/>
            </w:tcBorders>
            <w:hideMark/>
          </w:tcPr>
          <w:p w14:paraId="49510425" w14:textId="77777777" w:rsidR="009043EE" w:rsidRPr="000228D1" w:rsidRDefault="009043EE" w:rsidP="00E147C0">
            <w:pPr>
              <w:spacing w:line="240" w:lineRule="auto"/>
              <w:ind w:firstLine="0"/>
              <w:jc w:val="center"/>
              <w:rPr>
                <w:sz w:val="18"/>
                <w:szCs w:val="18"/>
              </w:rPr>
            </w:pPr>
            <w:r w:rsidRPr="000228D1">
              <w:rPr>
                <w:sz w:val="18"/>
                <w:szCs w:val="18"/>
              </w:rPr>
              <w:t>Протяженность трубопроводов (УТВГС) в однотрубном исчислении, км</w:t>
            </w:r>
          </w:p>
        </w:tc>
        <w:tc>
          <w:tcPr>
            <w:tcW w:w="4679" w:type="dxa"/>
            <w:tcBorders>
              <w:top w:val="single" w:sz="4" w:space="0" w:color="auto"/>
              <w:left w:val="single" w:sz="4" w:space="0" w:color="auto"/>
              <w:bottom w:val="single" w:sz="4" w:space="0" w:color="auto"/>
              <w:right w:val="single" w:sz="4" w:space="0" w:color="auto"/>
            </w:tcBorders>
            <w:vAlign w:val="bottom"/>
            <w:hideMark/>
          </w:tcPr>
          <w:p w14:paraId="4418CE7E" w14:textId="77777777" w:rsidR="009043EE" w:rsidRPr="000228D1" w:rsidRDefault="009043EE" w:rsidP="00E147C0">
            <w:pPr>
              <w:spacing w:line="240" w:lineRule="auto"/>
              <w:ind w:firstLine="0"/>
              <w:jc w:val="center"/>
              <w:rPr>
                <w:sz w:val="18"/>
                <w:szCs w:val="18"/>
              </w:rPr>
            </w:pPr>
            <w:r w:rsidRPr="000228D1">
              <w:rPr>
                <w:sz w:val="18"/>
                <w:szCs w:val="18"/>
              </w:rPr>
              <w:t xml:space="preserve">Тепловые сети р. Талнах –  </w:t>
            </w:r>
          </w:p>
          <w:p w14:paraId="06B68374" w14:textId="77777777" w:rsidR="009043EE" w:rsidRPr="000228D1" w:rsidRDefault="009043EE" w:rsidP="00E147C0">
            <w:pPr>
              <w:spacing w:line="240" w:lineRule="auto"/>
              <w:ind w:firstLine="0"/>
              <w:jc w:val="center"/>
              <w:rPr>
                <w:sz w:val="18"/>
                <w:szCs w:val="18"/>
              </w:rPr>
            </w:pPr>
            <w:r w:rsidRPr="000228D1">
              <w:rPr>
                <w:sz w:val="18"/>
                <w:szCs w:val="18"/>
              </w:rPr>
              <w:t>78 991</w:t>
            </w:r>
          </w:p>
        </w:tc>
      </w:tr>
      <w:tr w:rsidR="005B5238" w:rsidRPr="000228D1" w14:paraId="65585A22" w14:textId="77777777" w:rsidTr="00E147C0">
        <w:tc>
          <w:tcPr>
            <w:tcW w:w="4677" w:type="dxa"/>
            <w:tcBorders>
              <w:top w:val="single" w:sz="4" w:space="0" w:color="auto"/>
              <w:left w:val="single" w:sz="4" w:space="0" w:color="auto"/>
              <w:bottom w:val="single" w:sz="4" w:space="0" w:color="auto"/>
              <w:right w:val="single" w:sz="4" w:space="0" w:color="auto"/>
            </w:tcBorders>
          </w:tcPr>
          <w:p w14:paraId="2FD49CCF" w14:textId="77777777" w:rsidR="009043EE" w:rsidRPr="000228D1" w:rsidRDefault="009043EE" w:rsidP="00E147C0">
            <w:pPr>
              <w:spacing w:line="240" w:lineRule="auto"/>
              <w:ind w:firstLine="0"/>
              <w:jc w:val="center"/>
              <w:rPr>
                <w:sz w:val="18"/>
                <w:szCs w:val="18"/>
              </w:rPr>
            </w:pPr>
            <w:r w:rsidRPr="000228D1">
              <w:rPr>
                <w:sz w:val="18"/>
                <w:szCs w:val="18"/>
              </w:rPr>
              <w:t>Тип изоляционного материла</w:t>
            </w:r>
          </w:p>
        </w:tc>
        <w:tc>
          <w:tcPr>
            <w:tcW w:w="4679" w:type="dxa"/>
            <w:tcBorders>
              <w:top w:val="single" w:sz="4" w:space="0" w:color="auto"/>
              <w:left w:val="single" w:sz="4" w:space="0" w:color="auto"/>
              <w:bottom w:val="single" w:sz="4" w:space="0" w:color="auto"/>
              <w:right w:val="single" w:sz="4" w:space="0" w:color="auto"/>
            </w:tcBorders>
            <w:vAlign w:val="bottom"/>
          </w:tcPr>
          <w:p w14:paraId="0A908559" w14:textId="77777777" w:rsidR="009043EE" w:rsidRPr="000228D1" w:rsidRDefault="009043EE" w:rsidP="00E147C0">
            <w:pPr>
              <w:spacing w:line="240" w:lineRule="auto"/>
              <w:ind w:firstLine="0"/>
              <w:jc w:val="center"/>
              <w:rPr>
                <w:sz w:val="18"/>
                <w:szCs w:val="18"/>
              </w:rPr>
            </w:pPr>
            <w:r w:rsidRPr="000228D1">
              <w:rPr>
                <w:sz w:val="18"/>
                <w:szCs w:val="18"/>
              </w:rPr>
              <w:t>маты минераловатные, рубероид, изоспан, сталь оцинкованная, ППУ</w:t>
            </w:r>
          </w:p>
        </w:tc>
      </w:tr>
      <w:tr w:rsidR="005B5238" w:rsidRPr="000228D1" w14:paraId="46C6E7D1" w14:textId="77777777" w:rsidTr="00E147C0">
        <w:trPr>
          <w:trHeight w:val="274"/>
        </w:trPr>
        <w:tc>
          <w:tcPr>
            <w:tcW w:w="4677" w:type="dxa"/>
            <w:tcBorders>
              <w:top w:val="single" w:sz="4" w:space="0" w:color="auto"/>
              <w:left w:val="single" w:sz="4" w:space="0" w:color="auto"/>
              <w:bottom w:val="single" w:sz="4" w:space="0" w:color="auto"/>
              <w:right w:val="single" w:sz="4" w:space="0" w:color="auto"/>
            </w:tcBorders>
          </w:tcPr>
          <w:p w14:paraId="0986AA0A" w14:textId="77777777" w:rsidR="009043EE" w:rsidRPr="000228D1" w:rsidRDefault="009043EE" w:rsidP="00E147C0">
            <w:pPr>
              <w:spacing w:line="240" w:lineRule="auto"/>
              <w:ind w:firstLine="0"/>
              <w:jc w:val="center"/>
              <w:rPr>
                <w:sz w:val="18"/>
                <w:szCs w:val="18"/>
              </w:rPr>
            </w:pPr>
            <w:r w:rsidRPr="000228D1">
              <w:rPr>
                <w:sz w:val="18"/>
                <w:szCs w:val="18"/>
              </w:rPr>
              <w:t>Тип теплоносителя и его параметры, °С</w:t>
            </w:r>
          </w:p>
        </w:tc>
        <w:tc>
          <w:tcPr>
            <w:tcW w:w="4679" w:type="dxa"/>
            <w:tcBorders>
              <w:top w:val="single" w:sz="4" w:space="0" w:color="auto"/>
              <w:left w:val="single" w:sz="4" w:space="0" w:color="auto"/>
              <w:bottom w:val="single" w:sz="4" w:space="0" w:color="auto"/>
              <w:right w:val="single" w:sz="4" w:space="0" w:color="auto"/>
            </w:tcBorders>
            <w:vAlign w:val="bottom"/>
            <w:hideMark/>
          </w:tcPr>
          <w:p w14:paraId="0E35F363" w14:textId="77777777" w:rsidR="009043EE" w:rsidRPr="000228D1" w:rsidRDefault="009043EE" w:rsidP="00E147C0">
            <w:pPr>
              <w:spacing w:line="240" w:lineRule="auto"/>
              <w:ind w:firstLine="0"/>
              <w:jc w:val="center"/>
              <w:rPr>
                <w:sz w:val="18"/>
                <w:szCs w:val="18"/>
              </w:rPr>
            </w:pPr>
            <w:r w:rsidRPr="000228D1">
              <w:rPr>
                <w:sz w:val="18"/>
                <w:szCs w:val="18"/>
              </w:rPr>
              <w:t>Вода – 115/70</w:t>
            </w:r>
          </w:p>
        </w:tc>
      </w:tr>
      <w:tr w:rsidR="005B5238" w:rsidRPr="000228D1" w14:paraId="290C5512" w14:textId="77777777" w:rsidTr="00E147C0">
        <w:tc>
          <w:tcPr>
            <w:tcW w:w="4677" w:type="dxa"/>
            <w:tcBorders>
              <w:top w:val="single" w:sz="4" w:space="0" w:color="auto"/>
              <w:left w:val="single" w:sz="4" w:space="0" w:color="auto"/>
              <w:bottom w:val="single" w:sz="4" w:space="0" w:color="auto"/>
              <w:right w:val="single" w:sz="4" w:space="0" w:color="auto"/>
            </w:tcBorders>
            <w:hideMark/>
          </w:tcPr>
          <w:p w14:paraId="57B8285F" w14:textId="77777777" w:rsidR="009043EE" w:rsidRPr="000228D1" w:rsidRDefault="009043EE" w:rsidP="00E147C0">
            <w:pPr>
              <w:spacing w:line="240" w:lineRule="auto"/>
              <w:ind w:firstLine="0"/>
              <w:jc w:val="center"/>
              <w:rPr>
                <w:sz w:val="18"/>
                <w:szCs w:val="18"/>
              </w:rPr>
            </w:pPr>
            <w:r w:rsidRPr="000228D1">
              <w:rPr>
                <w:sz w:val="18"/>
                <w:szCs w:val="18"/>
              </w:rPr>
              <w:t>Способ прокладки</w:t>
            </w:r>
          </w:p>
        </w:tc>
        <w:tc>
          <w:tcPr>
            <w:tcW w:w="4679" w:type="dxa"/>
            <w:tcBorders>
              <w:top w:val="single" w:sz="4" w:space="0" w:color="auto"/>
              <w:left w:val="single" w:sz="4" w:space="0" w:color="auto"/>
              <w:bottom w:val="single" w:sz="4" w:space="0" w:color="auto"/>
              <w:right w:val="single" w:sz="4" w:space="0" w:color="auto"/>
            </w:tcBorders>
            <w:vAlign w:val="bottom"/>
            <w:hideMark/>
          </w:tcPr>
          <w:p w14:paraId="4EF1B07C" w14:textId="77777777" w:rsidR="009043EE" w:rsidRPr="000228D1" w:rsidRDefault="009043EE" w:rsidP="00E147C0">
            <w:pPr>
              <w:spacing w:line="240" w:lineRule="auto"/>
              <w:ind w:firstLine="0"/>
              <w:jc w:val="center"/>
              <w:rPr>
                <w:sz w:val="18"/>
                <w:szCs w:val="18"/>
              </w:rPr>
            </w:pPr>
            <w:r w:rsidRPr="000228D1">
              <w:rPr>
                <w:sz w:val="18"/>
                <w:szCs w:val="18"/>
              </w:rPr>
              <w:t>подземная / надземная</w:t>
            </w:r>
          </w:p>
        </w:tc>
      </w:tr>
      <w:tr w:rsidR="009043EE" w:rsidRPr="000228D1" w14:paraId="4F2CE5C2" w14:textId="77777777" w:rsidTr="00E147C0">
        <w:tc>
          <w:tcPr>
            <w:tcW w:w="4677" w:type="dxa"/>
            <w:tcBorders>
              <w:top w:val="single" w:sz="4" w:space="0" w:color="auto"/>
              <w:left w:val="single" w:sz="4" w:space="0" w:color="auto"/>
              <w:bottom w:val="single" w:sz="4" w:space="0" w:color="auto"/>
              <w:right w:val="single" w:sz="4" w:space="0" w:color="auto"/>
            </w:tcBorders>
            <w:hideMark/>
          </w:tcPr>
          <w:p w14:paraId="59286D14" w14:textId="77777777" w:rsidR="009043EE" w:rsidRPr="000228D1" w:rsidRDefault="009043EE" w:rsidP="00E147C0">
            <w:pPr>
              <w:spacing w:line="240" w:lineRule="auto"/>
              <w:ind w:firstLine="0"/>
              <w:jc w:val="center"/>
              <w:rPr>
                <w:sz w:val="18"/>
                <w:szCs w:val="18"/>
              </w:rPr>
            </w:pPr>
            <w:r w:rsidRPr="000228D1">
              <w:rPr>
                <w:sz w:val="18"/>
                <w:szCs w:val="18"/>
              </w:rPr>
              <w:t>Периодичность и параметры испытаний (гидравлических, температурных, на тепловые потери)</w:t>
            </w:r>
          </w:p>
        </w:tc>
        <w:tc>
          <w:tcPr>
            <w:tcW w:w="4679" w:type="dxa"/>
            <w:tcBorders>
              <w:top w:val="single" w:sz="4" w:space="0" w:color="auto"/>
              <w:left w:val="single" w:sz="4" w:space="0" w:color="auto"/>
              <w:bottom w:val="single" w:sz="4" w:space="0" w:color="auto"/>
              <w:right w:val="single" w:sz="4" w:space="0" w:color="auto"/>
            </w:tcBorders>
            <w:hideMark/>
          </w:tcPr>
          <w:p w14:paraId="7EED746D" w14:textId="77777777" w:rsidR="009043EE" w:rsidRPr="000228D1" w:rsidRDefault="009043EE" w:rsidP="00E147C0">
            <w:pPr>
              <w:spacing w:line="240" w:lineRule="auto"/>
              <w:ind w:firstLine="0"/>
              <w:jc w:val="center"/>
              <w:rPr>
                <w:sz w:val="18"/>
                <w:szCs w:val="18"/>
              </w:rPr>
            </w:pPr>
            <w:r w:rsidRPr="000228D1">
              <w:rPr>
                <w:sz w:val="18"/>
                <w:szCs w:val="18"/>
              </w:rPr>
              <w:t>1. Гидравлические испытания проводятся два раза в год: после окончания и перед началом отопительного сезона после проведения капитальных ремонтов.</w:t>
            </w:r>
          </w:p>
          <w:p w14:paraId="76986378" w14:textId="77777777" w:rsidR="009043EE" w:rsidRPr="000228D1" w:rsidRDefault="009043EE" w:rsidP="00E147C0">
            <w:pPr>
              <w:spacing w:line="240" w:lineRule="auto"/>
              <w:ind w:firstLine="0"/>
              <w:jc w:val="center"/>
              <w:rPr>
                <w:sz w:val="18"/>
                <w:szCs w:val="18"/>
              </w:rPr>
            </w:pPr>
            <w:r w:rsidRPr="000228D1">
              <w:rPr>
                <w:sz w:val="18"/>
                <w:szCs w:val="18"/>
              </w:rPr>
              <w:t>2. Испытания на максимальную температуру теплоносителя, тепловые и гидравлические потери проводятся один раз в 5 лет.</w:t>
            </w:r>
          </w:p>
        </w:tc>
      </w:tr>
    </w:tbl>
    <w:p w14:paraId="0877245D" w14:textId="77777777" w:rsidR="009043EE" w:rsidRPr="000228D1" w:rsidRDefault="009043EE" w:rsidP="00AB6A1D">
      <w:pPr>
        <w:spacing w:line="240" w:lineRule="auto"/>
        <w:rPr>
          <w:rFonts w:eastAsia="Calibri" w:cs="Times New Roman"/>
          <w:szCs w:val="24"/>
        </w:rPr>
      </w:pPr>
    </w:p>
    <w:p w14:paraId="5DBAB1F1" w14:textId="77777777" w:rsidR="009043EE" w:rsidRPr="000228D1" w:rsidRDefault="009043EE" w:rsidP="009043EE">
      <w:pPr>
        <w:spacing w:line="240" w:lineRule="auto"/>
        <w:rPr>
          <w:rFonts w:eastAsia="Calibri" w:cs="Times New Roman"/>
          <w:szCs w:val="24"/>
        </w:rPr>
      </w:pPr>
      <w:r w:rsidRPr="000228D1">
        <w:rPr>
          <w:rFonts w:eastAsia="Calibri" w:cs="Times New Roman"/>
          <w:szCs w:val="24"/>
        </w:rPr>
        <w:t xml:space="preserve">Тепловые сети района Талнах имеют кольцевую структуру, что обеспечивает возможность резервирования сетей при необходимости выполнения ремонтных работ. Большая часть тепловых сетей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введены в эксплуатацию до 1988 года. В настоящее время происходит плановое обновление тепловых сетей, доля относительно новых магистральных сетей, переложенных после 2003 года, составляет 5%. </w:t>
      </w:r>
    </w:p>
    <w:p w14:paraId="5E494031" w14:textId="77777777" w:rsidR="009043EE" w:rsidRPr="000228D1" w:rsidRDefault="009043EE" w:rsidP="009043EE">
      <w:pPr>
        <w:spacing w:line="240" w:lineRule="auto"/>
        <w:rPr>
          <w:rFonts w:eastAsia="Calibri" w:cs="Times New Roman"/>
          <w:szCs w:val="24"/>
        </w:rPr>
      </w:pPr>
      <w:r w:rsidRPr="000228D1">
        <w:rPr>
          <w:rFonts w:eastAsia="Calibri" w:cs="Times New Roman"/>
          <w:szCs w:val="24"/>
        </w:rPr>
        <w:t xml:space="preserve">На магистральных тепловых сетях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в районе Талнах установлено более 500 стальных задвижек. Из них электропривод имеют только 2,5% (12 шт.). Чугунные задвижки на тепловых сетях района Талнах не применяются.</w:t>
      </w:r>
    </w:p>
    <w:p w14:paraId="3B30893E" w14:textId="77777777" w:rsidR="009043EE" w:rsidRPr="000228D1" w:rsidRDefault="009043EE" w:rsidP="00AB6A1D">
      <w:pPr>
        <w:spacing w:line="240" w:lineRule="auto"/>
        <w:rPr>
          <w:rFonts w:eastAsia="Calibri" w:cs="Times New Roman"/>
          <w:szCs w:val="24"/>
        </w:rPr>
      </w:pPr>
    </w:p>
    <w:p w14:paraId="500DE983"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За 201</w:t>
      </w:r>
      <w:r w:rsidR="009043EE" w:rsidRPr="000228D1">
        <w:rPr>
          <w:rFonts w:eastAsia="Calibri" w:cs="Times New Roman"/>
          <w:szCs w:val="24"/>
        </w:rPr>
        <w:t>6</w:t>
      </w:r>
      <w:r w:rsidRPr="000228D1">
        <w:rPr>
          <w:rFonts w:eastAsia="Calibri" w:cs="Times New Roman"/>
          <w:szCs w:val="24"/>
        </w:rPr>
        <w:t xml:space="preserve"> – 20</w:t>
      </w:r>
      <w:r w:rsidR="009043EE" w:rsidRPr="000228D1">
        <w:rPr>
          <w:rFonts w:eastAsia="Calibri" w:cs="Times New Roman"/>
          <w:szCs w:val="24"/>
        </w:rPr>
        <w:t>22</w:t>
      </w:r>
      <w:r w:rsidRPr="000228D1">
        <w:rPr>
          <w:rFonts w:eastAsia="Calibri" w:cs="Times New Roman"/>
          <w:szCs w:val="24"/>
        </w:rPr>
        <w:t xml:space="preserve"> годы отказов тепловых сетей на территории района Талнах не происходило. На сетях проводятся текущие и капитальные ремонты в межотопительный период.</w:t>
      </w:r>
      <w:r w:rsidR="00322195" w:rsidRPr="000228D1">
        <w:rPr>
          <w:rFonts w:eastAsia="Calibri" w:cs="Times New Roman"/>
          <w:szCs w:val="24"/>
        </w:rPr>
        <w:t xml:space="preserve"> </w:t>
      </w:r>
      <w:r w:rsidR="009043EE" w:rsidRPr="000228D1">
        <w:rPr>
          <w:rFonts w:eastAsia="Calibri" w:cs="Times New Roman"/>
          <w:szCs w:val="24"/>
        </w:rPr>
        <w:t xml:space="preserve">Расчетный температурный график тепловой сети – 115/70°С. </w:t>
      </w:r>
      <w:r w:rsidRPr="000228D1">
        <w:rPr>
          <w:rFonts w:eastAsia="Calibri" w:cs="Times New Roman"/>
          <w:szCs w:val="24"/>
        </w:rPr>
        <w:t xml:space="preserve">Приборы учета установлены на всех тепловых магистралях от ТЭЦ-2 и в местах разделения балансовой принадлежности между теплоснабжающими организациями. Расчет между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009043EE" w:rsidRPr="000228D1">
        <w:rPr>
          <w:rFonts w:eastAsia="Calibri" w:cs="Times New Roman"/>
          <w:szCs w:val="24"/>
        </w:rPr>
        <w:t xml:space="preserve"> ТЭЦ-2 </w:t>
      </w:r>
      <w:r w:rsidRPr="000228D1">
        <w:rPr>
          <w:rFonts w:eastAsia="Calibri" w:cs="Times New Roman"/>
          <w:szCs w:val="24"/>
        </w:rPr>
        <w:t>и действующими теплоснабжающими организациями осуществляется по показаниям приборов учета.</w:t>
      </w:r>
    </w:p>
    <w:p w14:paraId="40C42633" w14:textId="77777777" w:rsidR="0016355A" w:rsidRPr="000228D1" w:rsidRDefault="0016355A" w:rsidP="00AB6A1D">
      <w:pPr>
        <w:spacing w:line="240" w:lineRule="auto"/>
        <w:rPr>
          <w:rFonts w:eastAsia="Calibri" w:cs="Times New Roman"/>
          <w:szCs w:val="24"/>
        </w:rPr>
      </w:pPr>
      <w:r w:rsidRPr="000228D1">
        <w:rPr>
          <w:rFonts w:eastAsia="Calibri" w:cs="Times New Roman"/>
          <w:b/>
          <w:i/>
          <w:szCs w:val="24"/>
        </w:rPr>
        <w:t xml:space="preserve">Эксплуатационная зона МУП </w:t>
      </w:r>
      <w:r w:rsidR="007B150C" w:rsidRPr="000228D1">
        <w:rPr>
          <w:rFonts w:eastAsia="Calibri" w:cs="Times New Roman"/>
          <w:b/>
          <w:i/>
          <w:szCs w:val="24"/>
        </w:rPr>
        <w:t>«</w:t>
      </w:r>
      <w:r w:rsidRPr="000228D1">
        <w:rPr>
          <w:rFonts w:eastAsia="Calibri" w:cs="Times New Roman"/>
          <w:b/>
          <w:i/>
          <w:szCs w:val="24"/>
        </w:rPr>
        <w:t>КОС</w:t>
      </w:r>
      <w:r w:rsidR="007B150C" w:rsidRPr="000228D1">
        <w:rPr>
          <w:rFonts w:eastAsia="Calibri" w:cs="Times New Roman"/>
          <w:b/>
          <w:i/>
          <w:szCs w:val="24"/>
        </w:rPr>
        <w:t>»</w:t>
      </w:r>
      <w:r w:rsidRPr="000228D1">
        <w:rPr>
          <w:rFonts w:eastAsia="Calibri" w:cs="Times New Roman"/>
          <w:b/>
          <w:i/>
          <w:szCs w:val="24"/>
        </w:rPr>
        <w:t xml:space="preserve"> системы теплоснабжения района Талнах </w:t>
      </w:r>
      <w:r w:rsidRPr="000228D1">
        <w:rPr>
          <w:rFonts w:eastAsia="Calibri" w:cs="Times New Roman"/>
          <w:szCs w:val="24"/>
        </w:rPr>
        <w:t>включает объекты системы теплоснабжения</w:t>
      </w:r>
      <w:r w:rsidR="00322195" w:rsidRPr="000228D1">
        <w:rPr>
          <w:rFonts w:eastAsia="Calibri" w:cs="Times New Roman"/>
          <w:szCs w:val="24"/>
        </w:rPr>
        <w:t>,</w:t>
      </w:r>
      <w:r w:rsidRPr="000228D1">
        <w:rPr>
          <w:rFonts w:eastAsia="Calibri" w:cs="Times New Roman"/>
          <w:szCs w:val="24"/>
        </w:rPr>
        <w:t xml:space="preserve"> расположенные в жилой зоне района, а именно: магистральные и распределительные сети, проложенные в коллекторах.</w:t>
      </w:r>
    </w:p>
    <w:p w14:paraId="3FFA43AD" w14:textId="77777777" w:rsidR="002D15EE" w:rsidRPr="000228D1" w:rsidRDefault="002D15EE" w:rsidP="00AB6A1D">
      <w:pPr>
        <w:spacing w:line="240" w:lineRule="auto"/>
        <w:rPr>
          <w:rFonts w:eastAsia="Calibri" w:cs="Times New Roman"/>
          <w:szCs w:val="24"/>
        </w:rPr>
      </w:pPr>
    </w:p>
    <w:p w14:paraId="7F0312D2" w14:textId="77777777" w:rsidR="002D15EE" w:rsidRPr="000228D1" w:rsidRDefault="002D15EE" w:rsidP="00AB6A1D">
      <w:pPr>
        <w:spacing w:line="240" w:lineRule="auto"/>
        <w:rPr>
          <w:rFonts w:eastAsia="Calibri" w:cs="Times New Roman"/>
          <w:szCs w:val="24"/>
        </w:rPr>
      </w:pPr>
    </w:p>
    <w:p w14:paraId="33F5ED5D" w14:textId="77777777" w:rsidR="00322195" w:rsidRPr="000228D1" w:rsidRDefault="00322195" w:rsidP="00AB6A1D">
      <w:pPr>
        <w:spacing w:line="240" w:lineRule="auto"/>
        <w:rPr>
          <w:rFonts w:eastAsia="Calibri" w:cs="Times New Roman"/>
          <w:szCs w:val="24"/>
        </w:rPr>
      </w:pPr>
    </w:p>
    <w:p w14:paraId="7C9FD1FD" w14:textId="0FA15087" w:rsidR="0016355A" w:rsidRPr="000228D1" w:rsidRDefault="005F7040" w:rsidP="00AB6A1D">
      <w:pPr>
        <w:spacing w:line="240" w:lineRule="auto"/>
        <w:jc w:val="center"/>
        <w:rPr>
          <w:rFonts w:eastAsia="Calibri" w:cs="Times New Roman"/>
        </w:rPr>
      </w:pPr>
      <w:bookmarkStart w:id="37" w:name="_Toc136338217"/>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17</w:t>
      </w:r>
      <w:r w:rsidRPr="000228D1">
        <w:rPr>
          <w:szCs w:val="24"/>
        </w:rPr>
        <w:fldChar w:fldCharType="end"/>
      </w:r>
      <w:r w:rsidRPr="000228D1">
        <w:rPr>
          <w:szCs w:val="24"/>
        </w:rPr>
        <w:t xml:space="preserve"> - </w:t>
      </w:r>
      <w:r w:rsidR="0016355A" w:rsidRPr="000228D1">
        <w:rPr>
          <w:rFonts w:eastAsia="Calibri" w:cs="Times New Roman"/>
        </w:rPr>
        <w:t xml:space="preserve">Данные по сетям теплоснабжения МУП </w:t>
      </w:r>
      <w:r w:rsidR="007B150C" w:rsidRPr="000228D1">
        <w:rPr>
          <w:rFonts w:eastAsia="Calibri" w:cs="Times New Roman"/>
        </w:rPr>
        <w:t>«</w:t>
      </w:r>
      <w:r w:rsidR="0016355A" w:rsidRPr="000228D1">
        <w:rPr>
          <w:rFonts w:eastAsia="Calibri" w:cs="Times New Roman"/>
        </w:rPr>
        <w:t>КОС</w:t>
      </w:r>
      <w:r w:rsidR="007B150C" w:rsidRPr="000228D1">
        <w:rPr>
          <w:rFonts w:eastAsia="Calibri" w:cs="Times New Roman"/>
        </w:rPr>
        <w:t>»</w:t>
      </w:r>
      <w:r w:rsidR="0016355A" w:rsidRPr="000228D1">
        <w:rPr>
          <w:rFonts w:eastAsia="Calibri" w:cs="Times New Roman"/>
        </w:rPr>
        <w:t xml:space="preserve"> района Талнах</w:t>
      </w:r>
      <w:bookmarkEnd w:id="37"/>
    </w:p>
    <w:tbl>
      <w:tblPr>
        <w:tblStyle w:val="100"/>
        <w:tblW w:w="9356" w:type="dxa"/>
        <w:tblInd w:w="108" w:type="dxa"/>
        <w:tblLook w:val="04A0" w:firstRow="1" w:lastRow="0" w:firstColumn="1" w:lastColumn="0" w:noHBand="0" w:noVBand="1"/>
      </w:tblPr>
      <w:tblGrid>
        <w:gridCol w:w="4677"/>
        <w:gridCol w:w="4679"/>
      </w:tblGrid>
      <w:tr w:rsidR="005B5238" w:rsidRPr="000228D1" w14:paraId="1C0C1BB7" w14:textId="77777777" w:rsidTr="00E147C0">
        <w:tc>
          <w:tcPr>
            <w:tcW w:w="4677" w:type="dxa"/>
            <w:tcBorders>
              <w:top w:val="single" w:sz="4" w:space="0" w:color="auto"/>
              <w:left w:val="single" w:sz="4" w:space="0" w:color="auto"/>
              <w:bottom w:val="single" w:sz="4" w:space="0" w:color="auto"/>
              <w:right w:val="single" w:sz="4" w:space="0" w:color="auto"/>
            </w:tcBorders>
            <w:hideMark/>
          </w:tcPr>
          <w:p w14:paraId="1A47C283" w14:textId="77777777" w:rsidR="00D11517" w:rsidRPr="000228D1" w:rsidRDefault="00D11517" w:rsidP="00E147C0">
            <w:pPr>
              <w:spacing w:line="240" w:lineRule="auto"/>
              <w:ind w:firstLine="0"/>
              <w:jc w:val="center"/>
              <w:rPr>
                <w:sz w:val="18"/>
                <w:szCs w:val="18"/>
              </w:rPr>
            </w:pPr>
            <w:r w:rsidRPr="000228D1">
              <w:rPr>
                <w:sz w:val="18"/>
                <w:szCs w:val="18"/>
              </w:rPr>
              <w:t>Источник теплоснабжения, связанный с тепловыми сетями</w:t>
            </w:r>
          </w:p>
        </w:tc>
        <w:tc>
          <w:tcPr>
            <w:tcW w:w="4679" w:type="dxa"/>
            <w:tcBorders>
              <w:top w:val="single" w:sz="4" w:space="0" w:color="auto"/>
              <w:left w:val="single" w:sz="4" w:space="0" w:color="auto"/>
              <w:bottom w:val="single" w:sz="4" w:space="0" w:color="auto"/>
              <w:right w:val="single" w:sz="4" w:space="0" w:color="auto"/>
            </w:tcBorders>
            <w:hideMark/>
          </w:tcPr>
          <w:p w14:paraId="4DFDC8C5" w14:textId="77777777" w:rsidR="00D11517" w:rsidRPr="000228D1" w:rsidRDefault="00D11517" w:rsidP="00E147C0">
            <w:pPr>
              <w:spacing w:line="240" w:lineRule="auto"/>
              <w:ind w:firstLine="0"/>
              <w:jc w:val="center"/>
              <w:rPr>
                <w:sz w:val="18"/>
                <w:szCs w:val="18"/>
              </w:rPr>
            </w:pPr>
            <w:r w:rsidRPr="000228D1">
              <w:rPr>
                <w:sz w:val="18"/>
                <w:szCs w:val="18"/>
              </w:rPr>
              <w:t>ТЭЦ-2</w:t>
            </w:r>
          </w:p>
        </w:tc>
      </w:tr>
      <w:tr w:rsidR="005B5238" w:rsidRPr="000228D1" w14:paraId="40B38795" w14:textId="77777777" w:rsidTr="00E147C0">
        <w:tc>
          <w:tcPr>
            <w:tcW w:w="4677" w:type="dxa"/>
            <w:tcBorders>
              <w:top w:val="single" w:sz="4" w:space="0" w:color="auto"/>
              <w:left w:val="single" w:sz="4" w:space="0" w:color="auto"/>
              <w:bottom w:val="single" w:sz="4" w:space="0" w:color="auto"/>
              <w:right w:val="single" w:sz="4" w:space="0" w:color="auto"/>
            </w:tcBorders>
            <w:hideMark/>
          </w:tcPr>
          <w:p w14:paraId="178FEF69" w14:textId="77777777" w:rsidR="00D11517" w:rsidRPr="000228D1" w:rsidRDefault="00D11517" w:rsidP="00E147C0">
            <w:pPr>
              <w:spacing w:line="240" w:lineRule="auto"/>
              <w:ind w:firstLine="0"/>
              <w:jc w:val="center"/>
              <w:rPr>
                <w:sz w:val="18"/>
                <w:szCs w:val="18"/>
              </w:rPr>
            </w:pPr>
            <w:r w:rsidRPr="000228D1">
              <w:rPr>
                <w:sz w:val="18"/>
                <w:szCs w:val="18"/>
              </w:rPr>
              <w:t>Наименование предприятия, эксплуатирующего тепловые сети</w:t>
            </w:r>
          </w:p>
        </w:tc>
        <w:tc>
          <w:tcPr>
            <w:tcW w:w="4679" w:type="dxa"/>
            <w:tcBorders>
              <w:top w:val="single" w:sz="4" w:space="0" w:color="auto"/>
              <w:left w:val="single" w:sz="4" w:space="0" w:color="auto"/>
              <w:bottom w:val="single" w:sz="4" w:space="0" w:color="auto"/>
              <w:right w:val="single" w:sz="4" w:space="0" w:color="auto"/>
            </w:tcBorders>
            <w:hideMark/>
          </w:tcPr>
          <w:p w14:paraId="07E03DE7" w14:textId="77777777" w:rsidR="00D11517" w:rsidRPr="000228D1" w:rsidRDefault="00D11517" w:rsidP="00E147C0">
            <w:pPr>
              <w:spacing w:line="240" w:lineRule="auto"/>
              <w:ind w:firstLine="0"/>
              <w:jc w:val="center"/>
              <w:rPr>
                <w:sz w:val="18"/>
                <w:szCs w:val="18"/>
              </w:rPr>
            </w:pPr>
            <w:r w:rsidRPr="000228D1">
              <w:rPr>
                <w:sz w:val="18"/>
                <w:szCs w:val="18"/>
              </w:rPr>
              <w:t xml:space="preserve">МУП </w:t>
            </w:r>
            <w:r w:rsidR="007B150C" w:rsidRPr="000228D1">
              <w:rPr>
                <w:sz w:val="18"/>
                <w:szCs w:val="18"/>
              </w:rPr>
              <w:t>«</w:t>
            </w:r>
            <w:r w:rsidRPr="000228D1">
              <w:rPr>
                <w:sz w:val="18"/>
                <w:szCs w:val="18"/>
              </w:rPr>
              <w:t>КОС</w:t>
            </w:r>
            <w:r w:rsidR="007B150C" w:rsidRPr="000228D1">
              <w:rPr>
                <w:sz w:val="18"/>
                <w:szCs w:val="18"/>
              </w:rPr>
              <w:t>»</w:t>
            </w:r>
          </w:p>
        </w:tc>
      </w:tr>
      <w:tr w:rsidR="005B5238" w:rsidRPr="000228D1" w14:paraId="3303AB43" w14:textId="77777777" w:rsidTr="00E147C0">
        <w:tc>
          <w:tcPr>
            <w:tcW w:w="4677" w:type="dxa"/>
            <w:tcBorders>
              <w:top w:val="single" w:sz="4" w:space="0" w:color="auto"/>
              <w:left w:val="single" w:sz="4" w:space="0" w:color="auto"/>
              <w:bottom w:val="single" w:sz="4" w:space="0" w:color="auto"/>
              <w:right w:val="single" w:sz="4" w:space="0" w:color="auto"/>
            </w:tcBorders>
            <w:hideMark/>
          </w:tcPr>
          <w:p w14:paraId="42652F9A" w14:textId="77777777" w:rsidR="00D11517" w:rsidRPr="000228D1" w:rsidRDefault="00D11517" w:rsidP="00E147C0">
            <w:pPr>
              <w:spacing w:line="240" w:lineRule="auto"/>
              <w:ind w:firstLine="0"/>
              <w:jc w:val="center"/>
              <w:rPr>
                <w:sz w:val="18"/>
                <w:szCs w:val="18"/>
              </w:rPr>
            </w:pPr>
            <w:r w:rsidRPr="000228D1">
              <w:rPr>
                <w:sz w:val="18"/>
                <w:szCs w:val="18"/>
              </w:rPr>
              <w:t>Вид тепловых сетей (централизованный или локальный)</w:t>
            </w:r>
          </w:p>
        </w:tc>
        <w:tc>
          <w:tcPr>
            <w:tcW w:w="4679" w:type="dxa"/>
            <w:tcBorders>
              <w:top w:val="single" w:sz="4" w:space="0" w:color="auto"/>
              <w:left w:val="single" w:sz="4" w:space="0" w:color="auto"/>
              <w:bottom w:val="single" w:sz="4" w:space="0" w:color="auto"/>
              <w:right w:val="single" w:sz="4" w:space="0" w:color="auto"/>
            </w:tcBorders>
            <w:hideMark/>
          </w:tcPr>
          <w:p w14:paraId="3EE003EF" w14:textId="77777777" w:rsidR="00D11517" w:rsidRPr="000228D1" w:rsidRDefault="00D11517" w:rsidP="00E147C0">
            <w:pPr>
              <w:spacing w:line="240" w:lineRule="auto"/>
              <w:ind w:firstLine="0"/>
              <w:jc w:val="center"/>
              <w:rPr>
                <w:sz w:val="18"/>
                <w:szCs w:val="18"/>
              </w:rPr>
            </w:pPr>
            <w:r w:rsidRPr="000228D1">
              <w:rPr>
                <w:sz w:val="18"/>
                <w:szCs w:val="18"/>
              </w:rPr>
              <w:t>централизованные тепловые сети</w:t>
            </w:r>
          </w:p>
        </w:tc>
      </w:tr>
      <w:tr w:rsidR="005B5238" w:rsidRPr="000228D1" w14:paraId="162AF25E" w14:textId="77777777" w:rsidTr="00E147C0">
        <w:tc>
          <w:tcPr>
            <w:tcW w:w="4677" w:type="dxa"/>
            <w:tcBorders>
              <w:top w:val="single" w:sz="4" w:space="0" w:color="auto"/>
              <w:left w:val="single" w:sz="4" w:space="0" w:color="auto"/>
              <w:bottom w:val="single" w:sz="4" w:space="0" w:color="auto"/>
              <w:right w:val="single" w:sz="4" w:space="0" w:color="auto"/>
            </w:tcBorders>
            <w:hideMark/>
          </w:tcPr>
          <w:p w14:paraId="2ECDEF19" w14:textId="77777777" w:rsidR="00D11517" w:rsidRPr="000228D1" w:rsidRDefault="00D11517" w:rsidP="00E147C0">
            <w:pPr>
              <w:spacing w:line="240" w:lineRule="auto"/>
              <w:ind w:firstLine="0"/>
              <w:jc w:val="center"/>
              <w:rPr>
                <w:sz w:val="18"/>
                <w:szCs w:val="18"/>
              </w:rPr>
            </w:pPr>
            <w:r w:rsidRPr="000228D1">
              <w:rPr>
                <w:sz w:val="18"/>
                <w:szCs w:val="18"/>
              </w:rPr>
              <w:t>Протяженность трубопроводов в двухтрубном исчислении, км</w:t>
            </w:r>
          </w:p>
        </w:tc>
        <w:tc>
          <w:tcPr>
            <w:tcW w:w="4679" w:type="dxa"/>
            <w:tcBorders>
              <w:top w:val="single" w:sz="4" w:space="0" w:color="auto"/>
              <w:left w:val="single" w:sz="4" w:space="0" w:color="auto"/>
              <w:bottom w:val="single" w:sz="4" w:space="0" w:color="auto"/>
              <w:right w:val="single" w:sz="4" w:space="0" w:color="auto"/>
            </w:tcBorders>
            <w:vAlign w:val="bottom"/>
            <w:hideMark/>
          </w:tcPr>
          <w:p w14:paraId="2D5A700B" w14:textId="77777777" w:rsidR="00D11517" w:rsidRPr="000228D1" w:rsidRDefault="00D11517" w:rsidP="00E147C0">
            <w:pPr>
              <w:spacing w:line="240" w:lineRule="auto"/>
              <w:ind w:firstLine="0"/>
              <w:jc w:val="center"/>
              <w:rPr>
                <w:sz w:val="18"/>
                <w:szCs w:val="18"/>
              </w:rPr>
            </w:pPr>
            <w:r w:rsidRPr="000228D1">
              <w:rPr>
                <w:sz w:val="18"/>
                <w:szCs w:val="18"/>
              </w:rPr>
              <w:t xml:space="preserve">Тепловые сети – 81496, в т.ч.: </w:t>
            </w:r>
          </w:p>
          <w:p w14:paraId="0189274C" w14:textId="77777777" w:rsidR="00D11517" w:rsidRPr="000228D1" w:rsidRDefault="00D11517" w:rsidP="00E147C0">
            <w:pPr>
              <w:spacing w:line="240" w:lineRule="auto"/>
              <w:ind w:firstLine="0"/>
              <w:jc w:val="center"/>
              <w:rPr>
                <w:sz w:val="18"/>
                <w:szCs w:val="18"/>
              </w:rPr>
            </w:pPr>
            <w:r w:rsidRPr="000228D1">
              <w:rPr>
                <w:sz w:val="18"/>
                <w:szCs w:val="18"/>
              </w:rPr>
              <w:t xml:space="preserve">Магистральные тепловые сети – 29134,0, в т.ч.: подземная в канале – 18589,4 наружная – 10544,6 </w:t>
            </w:r>
          </w:p>
          <w:p w14:paraId="05B54529" w14:textId="77777777" w:rsidR="00D11517" w:rsidRPr="000228D1" w:rsidRDefault="00D11517" w:rsidP="00E147C0">
            <w:pPr>
              <w:spacing w:line="240" w:lineRule="auto"/>
              <w:ind w:firstLine="0"/>
              <w:jc w:val="center"/>
              <w:rPr>
                <w:sz w:val="18"/>
                <w:szCs w:val="18"/>
              </w:rPr>
            </w:pPr>
            <w:r w:rsidRPr="000228D1">
              <w:rPr>
                <w:sz w:val="18"/>
                <w:szCs w:val="18"/>
              </w:rPr>
              <w:t xml:space="preserve">Внутриквартальные тепловые сети - 52362  </w:t>
            </w:r>
          </w:p>
        </w:tc>
      </w:tr>
      <w:tr w:rsidR="005B5238" w:rsidRPr="000228D1" w14:paraId="3CBCE061" w14:textId="77777777" w:rsidTr="00E147C0">
        <w:tc>
          <w:tcPr>
            <w:tcW w:w="4677" w:type="dxa"/>
            <w:tcBorders>
              <w:top w:val="single" w:sz="4" w:space="0" w:color="auto"/>
              <w:left w:val="single" w:sz="4" w:space="0" w:color="auto"/>
              <w:bottom w:val="single" w:sz="4" w:space="0" w:color="auto"/>
              <w:right w:val="single" w:sz="4" w:space="0" w:color="auto"/>
            </w:tcBorders>
          </w:tcPr>
          <w:p w14:paraId="08A0AF2A" w14:textId="77777777" w:rsidR="00D11517" w:rsidRPr="000228D1" w:rsidRDefault="00D11517" w:rsidP="00E147C0">
            <w:pPr>
              <w:spacing w:line="240" w:lineRule="auto"/>
              <w:ind w:firstLine="0"/>
              <w:jc w:val="center"/>
              <w:rPr>
                <w:sz w:val="18"/>
                <w:szCs w:val="18"/>
              </w:rPr>
            </w:pPr>
            <w:r w:rsidRPr="000228D1">
              <w:rPr>
                <w:sz w:val="18"/>
                <w:szCs w:val="18"/>
              </w:rPr>
              <w:lastRenderedPageBreak/>
              <w:t>Тип изоляционного материла</w:t>
            </w:r>
          </w:p>
        </w:tc>
        <w:tc>
          <w:tcPr>
            <w:tcW w:w="4679" w:type="dxa"/>
            <w:tcBorders>
              <w:top w:val="single" w:sz="4" w:space="0" w:color="auto"/>
              <w:left w:val="single" w:sz="4" w:space="0" w:color="auto"/>
              <w:bottom w:val="single" w:sz="4" w:space="0" w:color="auto"/>
              <w:right w:val="single" w:sz="4" w:space="0" w:color="auto"/>
            </w:tcBorders>
            <w:vAlign w:val="bottom"/>
          </w:tcPr>
          <w:p w14:paraId="176C9C82" w14:textId="77777777" w:rsidR="00D11517" w:rsidRPr="000228D1" w:rsidRDefault="00D11517" w:rsidP="00E147C0">
            <w:pPr>
              <w:spacing w:line="240" w:lineRule="auto"/>
              <w:ind w:firstLine="0"/>
              <w:jc w:val="center"/>
              <w:rPr>
                <w:sz w:val="18"/>
                <w:szCs w:val="18"/>
              </w:rPr>
            </w:pPr>
            <w:r w:rsidRPr="000228D1">
              <w:rPr>
                <w:sz w:val="18"/>
                <w:szCs w:val="18"/>
              </w:rPr>
              <w:t>маты минераловатные, рубероид, изоспан, сталь оцинкованная, ППУ</w:t>
            </w:r>
          </w:p>
        </w:tc>
      </w:tr>
      <w:tr w:rsidR="005B5238" w:rsidRPr="000228D1" w14:paraId="1CEB9472" w14:textId="77777777" w:rsidTr="00E147C0">
        <w:trPr>
          <w:trHeight w:val="274"/>
        </w:trPr>
        <w:tc>
          <w:tcPr>
            <w:tcW w:w="4677" w:type="dxa"/>
            <w:tcBorders>
              <w:top w:val="single" w:sz="4" w:space="0" w:color="auto"/>
              <w:left w:val="single" w:sz="4" w:space="0" w:color="auto"/>
              <w:bottom w:val="single" w:sz="4" w:space="0" w:color="auto"/>
              <w:right w:val="single" w:sz="4" w:space="0" w:color="auto"/>
            </w:tcBorders>
          </w:tcPr>
          <w:p w14:paraId="34F8BB44" w14:textId="77777777" w:rsidR="00D11517" w:rsidRPr="000228D1" w:rsidRDefault="00D11517" w:rsidP="00E147C0">
            <w:pPr>
              <w:spacing w:line="240" w:lineRule="auto"/>
              <w:ind w:firstLine="0"/>
              <w:jc w:val="center"/>
              <w:rPr>
                <w:sz w:val="18"/>
                <w:szCs w:val="18"/>
              </w:rPr>
            </w:pPr>
            <w:r w:rsidRPr="000228D1">
              <w:rPr>
                <w:sz w:val="18"/>
                <w:szCs w:val="18"/>
              </w:rPr>
              <w:t>Тип теплоносителя и его параметры, °С</w:t>
            </w:r>
          </w:p>
        </w:tc>
        <w:tc>
          <w:tcPr>
            <w:tcW w:w="4679" w:type="dxa"/>
            <w:tcBorders>
              <w:top w:val="single" w:sz="4" w:space="0" w:color="auto"/>
              <w:left w:val="single" w:sz="4" w:space="0" w:color="auto"/>
              <w:bottom w:val="single" w:sz="4" w:space="0" w:color="auto"/>
              <w:right w:val="single" w:sz="4" w:space="0" w:color="auto"/>
            </w:tcBorders>
            <w:vAlign w:val="bottom"/>
            <w:hideMark/>
          </w:tcPr>
          <w:p w14:paraId="4534FD70" w14:textId="77777777" w:rsidR="00D11517" w:rsidRPr="000228D1" w:rsidRDefault="00D11517" w:rsidP="00E147C0">
            <w:pPr>
              <w:spacing w:line="240" w:lineRule="auto"/>
              <w:ind w:firstLine="0"/>
              <w:jc w:val="center"/>
              <w:rPr>
                <w:sz w:val="18"/>
                <w:szCs w:val="18"/>
              </w:rPr>
            </w:pPr>
            <w:r w:rsidRPr="000228D1">
              <w:rPr>
                <w:sz w:val="18"/>
                <w:szCs w:val="18"/>
              </w:rPr>
              <w:t>Вода – 115/70</w:t>
            </w:r>
          </w:p>
        </w:tc>
      </w:tr>
      <w:tr w:rsidR="005B5238" w:rsidRPr="000228D1" w14:paraId="4886B55E" w14:textId="77777777" w:rsidTr="00E147C0">
        <w:tc>
          <w:tcPr>
            <w:tcW w:w="4677" w:type="dxa"/>
            <w:tcBorders>
              <w:top w:val="single" w:sz="4" w:space="0" w:color="auto"/>
              <w:left w:val="single" w:sz="4" w:space="0" w:color="auto"/>
              <w:bottom w:val="single" w:sz="4" w:space="0" w:color="auto"/>
              <w:right w:val="single" w:sz="4" w:space="0" w:color="auto"/>
            </w:tcBorders>
            <w:hideMark/>
          </w:tcPr>
          <w:p w14:paraId="14AA9C54" w14:textId="77777777" w:rsidR="00D11517" w:rsidRPr="000228D1" w:rsidRDefault="00D11517" w:rsidP="00E147C0">
            <w:pPr>
              <w:spacing w:line="240" w:lineRule="auto"/>
              <w:ind w:firstLine="0"/>
              <w:jc w:val="center"/>
              <w:rPr>
                <w:sz w:val="18"/>
                <w:szCs w:val="18"/>
              </w:rPr>
            </w:pPr>
            <w:r w:rsidRPr="000228D1">
              <w:rPr>
                <w:sz w:val="18"/>
                <w:szCs w:val="18"/>
              </w:rPr>
              <w:t>Способ прокладки</w:t>
            </w:r>
          </w:p>
        </w:tc>
        <w:tc>
          <w:tcPr>
            <w:tcW w:w="4679" w:type="dxa"/>
            <w:tcBorders>
              <w:top w:val="single" w:sz="4" w:space="0" w:color="auto"/>
              <w:left w:val="single" w:sz="4" w:space="0" w:color="auto"/>
              <w:bottom w:val="single" w:sz="4" w:space="0" w:color="auto"/>
              <w:right w:val="single" w:sz="4" w:space="0" w:color="auto"/>
            </w:tcBorders>
            <w:vAlign w:val="bottom"/>
            <w:hideMark/>
          </w:tcPr>
          <w:p w14:paraId="703BFDDB" w14:textId="77777777" w:rsidR="00D11517" w:rsidRPr="000228D1" w:rsidRDefault="00D11517" w:rsidP="00E147C0">
            <w:pPr>
              <w:spacing w:line="240" w:lineRule="auto"/>
              <w:ind w:firstLine="0"/>
              <w:jc w:val="center"/>
              <w:rPr>
                <w:sz w:val="18"/>
                <w:szCs w:val="18"/>
              </w:rPr>
            </w:pPr>
            <w:r w:rsidRPr="000228D1">
              <w:rPr>
                <w:sz w:val="18"/>
                <w:szCs w:val="18"/>
              </w:rPr>
              <w:t>Подземная, надземная, коллектор</w:t>
            </w:r>
          </w:p>
        </w:tc>
      </w:tr>
      <w:tr w:rsidR="00D11517" w:rsidRPr="000228D1" w14:paraId="336CBA46" w14:textId="77777777" w:rsidTr="00E147C0">
        <w:tc>
          <w:tcPr>
            <w:tcW w:w="4677" w:type="dxa"/>
            <w:tcBorders>
              <w:top w:val="single" w:sz="4" w:space="0" w:color="auto"/>
              <w:left w:val="single" w:sz="4" w:space="0" w:color="auto"/>
              <w:bottom w:val="single" w:sz="4" w:space="0" w:color="auto"/>
              <w:right w:val="single" w:sz="4" w:space="0" w:color="auto"/>
            </w:tcBorders>
            <w:hideMark/>
          </w:tcPr>
          <w:p w14:paraId="72E8A5E5" w14:textId="77777777" w:rsidR="00D11517" w:rsidRPr="000228D1" w:rsidRDefault="00D11517" w:rsidP="00E147C0">
            <w:pPr>
              <w:spacing w:line="240" w:lineRule="auto"/>
              <w:ind w:firstLine="0"/>
              <w:jc w:val="center"/>
              <w:rPr>
                <w:sz w:val="18"/>
                <w:szCs w:val="18"/>
              </w:rPr>
            </w:pPr>
            <w:r w:rsidRPr="000228D1">
              <w:rPr>
                <w:sz w:val="18"/>
                <w:szCs w:val="18"/>
              </w:rPr>
              <w:t>Периодичность и параметры испытаний (гидравлических, температурных, на тепловые потери)</w:t>
            </w:r>
          </w:p>
        </w:tc>
        <w:tc>
          <w:tcPr>
            <w:tcW w:w="4679" w:type="dxa"/>
            <w:tcBorders>
              <w:top w:val="single" w:sz="4" w:space="0" w:color="auto"/>
              <w:left w:val="single" w:sz="4" w:space="0" w:color="auto"/>
              <w:bottom w:val="single" w:sz="4" w:space="0" w:color="auto"/>
              <w:right w:val="single" w:sz="4" w:space="0" w:color="auto"/>
            </w:tcBorders>
            <w:hideMark/>
          </w:tcPr>
          <w:p w14:paraId="62313EB8" w14:textId="77777777" w:rsidR="00D11517" w:rsidRPr="000228D1" w:rsidRDefault="00D11517" w:rsidP="00E147C0">
            <w:pPr>
              <w:spacing w:line="240" w:lineRule="auto"/>
              <w:ind w:firstLine="0"/>
              <w:jc w:val="center"/>
              <w:rPr>
                <w:sz w:val="18"/>
                <w:szCs w:val="18"/>
              </w:rPr>
            </w:pPr>
            <w:r w:rsidRPr="000228D1">
              <w:rPr>
                <w:sz w:val="18"/>
                <w:szCs w:val="18"/>
              </w:rPr>
              <w:t>1. Гидравлические испытания проводятся два раза в год: после окончания и перед началом отопительного сезона после проведения капитальных ремонтов.</w:t>
            </w:r>
          </w:p>
          <w:p w14:paraId="164014DA" w14:textId="77777777" w:rsidR="00D11517" w:rsidRPr="000228D1" w:rsidRDefault="00D11517" w:rsidP="00E147C0">
            <w:pPr>
              <w:spacing w:line="240" w:lineRule="auto"/>
              <w:ind w:firstLine="0"/>
              <w:jc w:val="center"/>
              <w:rPr>
                <w:sz w:val="18"/>
                <w:szCs w:val="18"/>
              </w:rPr>
            </w:pPr>
            <w:r w:rsidRPr="000228D1">
              <w:rPr>
                <w:sz w:val="18"/>
                <w:szCs w:val="18"/>
              </w:rPr>
              <w:t>2. Испытания на максимальную температуру теплоносителя, тепловые и гидравлические потери проводятся один раз в 5 лет.</w:t>
            </w:r>
          </w:p>
        </w:tc>
      </w:tr>
    </w:tbl>
    <w:p w14:paraId="6D32E96B" w14:textId="77777777" w:rsidR="00D11517" w:rsidRPr="000228D1" w:rsidRDefault="00D11517" w:rsidP="00AB6A1D">
      <w:pPr>
        <w:spacing w:line="240" w:lineRule="auto"/>
        <w:rPr>
          <w:rFonts w:eastAsia="Calibri" w:cs="Times New Roman"/>
          <w:szCs w:val="24"/>
        </w:rPr>
      </w:pPr>
    </w:p>
    <w:p w14:paraId="55318D7B" w14:textId="77777777" w:rsidR="00D11517" w:rsidRPr="000228D1" w:rsidRDefault="00D11517" w:rsidP="00D11517">
      <w:pPr>
        <w:spacing w:line="240" w:lineRule="auto"/>
        <w:rPr>
          <w:rFonts w:eastAsia="Calibri" w:cs="Times New Roman"/>
          <w:szCs w:val="24"/>
        </w:rPr>
      </w:pPr>
      <w:r w:rsidRPr="000228D1">
        <w:rPr>
          <w:rFonts w:eastAsia="Calibri" w:cs="Times New Roman"/>
          <w:szCs w:val="24"/>
        </w:rPr>
        <w:t>Прокладка магистральных трубопроводов теплоснабжения в жилом секторе преимущественно подземная в каналах. Тепловые сети, введенные в эксплуатацию до 1988 года, теплоизолированы минераловатными плитами с защитным покрытием. Современная изоляция из пенополиуретана характерна только для сетей, введенных в эксплуатацию после 2003 года.</w:t>
      </w:r>
    </w:p>
    <w:p w14:paraId="690D78D4" w14:textId="77777777" w:rsidR="00D11517" w:rsidRPr="000228D1" w:rsidRDefault="00D11517" w:rsidP="00D11517">
      <w:pPr>
        <w:spacing w:line="240" w:lineRule="auto"/>
        <w:rPr>
          <w:rFonts w:eastAsia="Calibri" w:cs="Times New Roman"/>
          <w:szCs w:val="24"/>
        </w:rPr>
      </w:pPr>
      <w:r w:rsidRPr="000228D1">
        <w:rPr>
          <w:rFonts w:eastAsia="Calibri" w:cs="Times New Roman"/>
          <w:szCs w:val="24"/>
        </w:rPr>
        <w:t>Значительная часть тепловых сетей введены в эксплуатацию до 1990 года. В 90-х годах тепловые сети перекладывались, в основном по причине невозможности дальнейшей эксплуатации. В настоящее время происходит плановое обновление тепловых сетей, доля сетей, введенных в эксплуатацию после 1997 года составляет 19%. Внутриквартальные сети перекладываются чрезвычайно ограничено.</w:t>
      </w:r>
    </w:p>
    <w:p w14:paraId="44E1525A"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За последние годы аварий на тепловых сетях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 xml:space="preserve"> на территории района Талнах не происходило. На сетях проводятся текущие и капитальные ремонты.</w:t>
      </w:r>
      <w:r w:rsidR="00653809" w:rsidRPr="000228D1">
        <w:rPr>
          <w:rFonts w:eastAsia="Calibri" w:cs="Times New Roman"/>
          <w:szCs w:val="24"/>
        </w:rPr>
        <w:t xml:space="preserve"> </w:t>
      </w:r>
      <w:r w:rsidRPr="000228D1">
        <w:rPr>
          <w:rFonts w:eastAsia="Calibri" w:cs="Times New Roman"/>
          <w:szCs w:val="24"/>
        </w:rPr>
        <w:t>На основании рассчитанного показателя надежности конкретной системы теплоснабжения Kнад ≈ 0,8</w:t>
      </w:r>
      <w:r w:rsidR="00D11517" w:rsidRPr="000228D1">
        <w:rPr>
          <w:rFonts w:eastAsia="Calibri" w:cs="Times New Roman"/>
          <w:szCs w:val="24"/>
        </w:rPr>
        <w:t>2</w:t>
      </w:r>
      <w:r w:rsidRPr="000228D1">
        <w:rPr>
          <w:rFonts w:eastAsia="Calibri" w:cs="Times New Roman"/>
          <w:szCs w:val="24"/>
        </w:rPr>
        <w:t xml:space="preserve"> следует вывод о том, что рассматриваемая система теплоснабжения от ТЭЦ-2 относится к категории надежных систем теплоснабжения.</w:t>
      </w:r>
    </w:p>
    <w:p w14:paraId="132131C5" w14:textId="77777777" w:rsidR="00D11517" w:rsidRPr="000228D1" w:rsidRDefault="0016355A" w:rsidP="00AB6A1D">
      <w:pPr>
        <w:spacing w:line="240" w:lineRule="auto"/>
        <w:rPr>
          <w:rFonts w:eastAsia="Calibri" w:cs="Times New Roman"/>
          <w:szCs w:val="24"/>
        </w:rPr>
      </w:pPr>
      <w:r w:rsidRPr="000228D1">
        <w:rPr>
          <w:rFonts w:eastAsia="Calibri" w:cs="Times New Roman"/>
          <w:szCs w:val="24"/>
        </w:rPr>
        <w:t xml:space="preserve">Анализ подключенной тепловой нагрузки и располагаемой мощности ТЭЦ-2 свидетельствует о том, что тепловой мощности </w:t>
      </w:r>
      <w:r w:rsidR="00D11517" w:rsidRPr="000228D1">
        <w:rPr>
          <w:rFonts w:eastAsia="Calibri" w:cs="Times New Roman"/>
          <w:szCs w:val="24"/>
        </w:rPr>
        <w:t>не</w:t>
      </w:r>
      <w:r w:rsidRPr="000228D1">
        <w:rPr>
          <w:rFonts w:eastAsia="Calibri" w:cs="Times New Roman"/>
          <w:szCs w:val="24"/>
        </w:rPr>
        <w:t xml:space="preserve">достаточно для качественного теплоснабжения существующих и подключения новых потребителей. </w:t>
      </w:r>
    </w:p>
    <w:p w14:paraId="7B7F1BB1" w14:textId="4AAB236D" w:rsidR="00D11517" w:rsidRPr="000228D1" w:rsidRDefault="00D11517" w:rsidP="00D11517">
      <w:pPr>
        <w:spacing w:line="240" w:lineRule="auto"/>
        <w:rPr>
          <w:rFonts w:eastAsia="Calibri" w:cs="Times New Roman"/>
          <w:szCs w:val="24"/>
        </w:rPr>
      </w:pPr>
      <w:r w:rsidRPr="000228D1">
        <w:rPr>
          <w:rFonts w:eastAsia="Calibri" w:cs="Times New Roman"/>
          <w:szCs w:val="24"/>
        </w:rPr>
        <w:t xml:space="preserve">Одной из проблем является присоединение потребителей по открытой системе теплоснабжения. </w:t>
      </w:r>
      <w:r w:rsidR="00454902" w:rsidRPr="000228D1">
        <w:rPr>
          <w:rFonts w:eastAsia="Calibri" w:cs="Times New Roman"/>
          <w:szCs w:val="24"/>
        </w:rPr>
        <w:t>В</w:t>
      </w:r>
      <w:r w:rsidRPr="000228D1">
        <w:rPr>
          <w:rFonts w:eastAsia="Calibri" w:cs="Times New Roman"/>
          <w:szCs w:val="24"/>
        </w:rPr>
        <w:t>ысокий уровень износа тепловых сетей – наиболее существенная проблема организации качественного теплоснабжения. Средний износ магистральных тепловых сетей составляет 49%, внутриквартальных сетей – 50 %.</w:t>
      </w:r>
    </w:p>
    <w:p w14:paraId="5656604B" w14:textId="77777777" w:rsidR="0016355A" w:rsidRPr="000228D1" w:rsidRDefault="00D11517" w:rsidP="00D11517">
      <w:pPr>
        <w:spacing w:line="240" w:lineRule="auto"/>
        <w:rPr>
          <w:rFonts w:eastAsia="Calibri" w:cs="Times New Roman"/>
          <w:szCs w:val="24"/>
        </w:rPr>
      </w:pPr>
      <w:r w:rsidRPr="000228D1">
        <w:rPr>
          <w:rFonts w:eastAsia="Calibri" w:cs="Times New Roman"/>
          <w:szCs w:val="24"/>
        </w:rPr>
        <w:t xml:space="preserve">Неравномерность температуры на вводе к потребителям по территории города приводит к </w:t>
      </w:r>
      <w:r w:rsidR="007B150C" w:rsidRPr="000228D1">
        <w:rPr>
          <w:rFonts w:eastAsia="Calibri" w:cs="Times New Roman"/>
          <w:szCs w:val="24"/>
        </w:rPr>
        <w:t>«</w:t>
      </w:r>
      <w:r w:rsidRPr="000228D1">
        <w:rPr>
          <w:rFonts w:eastAsia="Calibri" w:cs="Times New Roman"/>
          <w:szCs w:val="24"/>
        </w:rPr>
        <w:t>перетопу</w:t>
      </w:r>
      <w:r w:rsidR="007B150C" w:rsidRPr="000228D1">
        <w:rPr>
          <w:rFonts w:eastAsia="Calibri" w:cs="Times New Roman"/>
          <w:szCs w:val="24"/>
        </w:rPr>
        <w:t>»</w:t>
      </w:r>
      <w:r w:rsidRPr="000228D1">
        <w:rPr>
          <w:rFonts w:eastAsia="Calibri" w:cs="Times New Roman"/>
          <w:szCs w:val="24"/>
        </w:rPr>
        <w:t xml:space="preserve"> (превышению комфортной температуры внутреннего воздуха) у потребителей, находящихся наиболее близко от магистральных сетей. Установка автоматики регулирования температуры внутреннего воздуха в помещении и установка приборов учета тепловой энергии, позволит снизить перерасход тепловой энергии создаст комфортные условия микроклимата. </w:t>
      </w:r>
      <w:r w:rsidR="0016355A" w:rsidRPr="000228D1">
        <w:rPr>
          <w:rFonts w:eastAsia="Calibri" w:cs="Times New Roman"/>
          <w:szCs w:val="24"/>
        </w:rPr>
        <w:t>Проблемой является присоединение потребителей по открытой системе теплоснабжения.</w:t>
      </w:r>
    </w:p>
    <w:p w14:paraId="4AB8F4FD" w14:textId="77777777" w:rsidR="00D11517" w:rsidRPr="000228D1" w:rsidRDefault="00D11517" w:rsidP="00AB6A1D">
      <w:pPr>
        <w:spacing w:line="240" w:lineRule="auto"/>
        <w:rPr>
          <w:rFonts w:eastAsia="Calibri" w:cs="Times New Roman"/>
          <w:szCs w:val="24"/>
        </w:rPr>
      </w:pPr>
    </w:p>
    <w:p w14:paraId="349B5C49" w14:textId="77777777" w:rsidR="005F7040" w:rsidRPr="000228D1" w:rsidRDefault="005F7040" w:rsidP="00AB6A1D">
      <w:pPr>
        <w:spacing w:line="240" w:lineRule="auto"/>
        <w:rPr>
          <w:rFonts w:eastAsia="Calibri" w:cs="Times New Roman"/>
          <w:szCs w:val="24"/>
        </w:rPr>
      </w:pPr>
    </w:p>
    <w:p w14:paraId="47303635" w14:textId="77777777" w:rsidR="002D15EE" w:rsidRPr="000228D1" w:rsidRDefault="002D15EE" w:rsidP="00AB6A1D">
      <w:pPr>
        <w:spacing w:line="240" w:lineRule="auto"/>
        <w:rPr>
          <w:rFonts w:eastAsia="Calibri" w:cs="Times New Roman"/>
          <w:szCs w:val="24"/>
        </w:rPr>
      </w:pPr>
    </w:p>
    <w:p w14:paraId="0E589929" w14:textId="77777777" w:rsidR="00454902" w:rsidRPr="000228D1" w:rsidRDefault="00454902" w:rsidP="00AB6A1D">
      <w:pPr>
        <w:spacing w:line="240" w:lineRule="auto"/>
        <w:rPr>
          <w:rFonts w:eastAsia="Calibri" w:cs="Times New Roman"/>
          <w:b/>
          <w:szCs w:val="24"/>
        </w:rPr>
      </w:pPr>
    </w:p>
    <w:p w14:paraId="1F9C795B" w14:textId="39A1C6E9" w:rsidR="0016355A" w:rsidRPr="000228D1" w:rsidRDefault="0016355A" w:rsidP="00AB6A1D">
      <w:pPr>
        <w:spacing w:line="240" w:lineRule="auto"/>
        <w:rPr>
          <w:rFonts w:eastAsia="Calibri" w:cs="Times New Roman"/>
          <w:b/>
          <w:szCs w:val="24"/>
        </w:rPr>
      </w:pPr>
      <w:r w:rsidRPr="000228D1">
        <w:rPr>
          <w:rFonts w:eastAsia="Calibri" w:cs="Times New Roman"/>
          <w:b/>
          <w:szCs w:val="24"/>
        </w:rPr>
        <w:t>3. Система теплоснабжения района Кайеркан</w:t>
      </w:r>
    </w:p>
    <w:p w14:paraId="50E85353" w14:textId="77777777" w:rsidR="00D11517" w:rsidRPr="000228D1" w:rsidRDefault="0016355A" w:rsidP="00AB6A1D">
      <w:pPr>
        <w:spacing w:line="240" w:lineRule="auto"/>
        <w:rPr>
          <w:rFonts w:eastAsia="Calibri" w:cs="Times New Roman"/>
          <w:szCs w:val="24"/>
        </w:rPr>
      </w:pPr>
      <w:r w:rsidRPr="000228D1">
        <w:rPr>
          <w:rFonts w:eastAsia="Calibri" w:cs="Times New Roman"/>
          <w:szCs w:val="24"/>
        </w:rPr>
        <w:t xml:space="preserve">Система теплоснабжения района Кайеркан </w:t>
      </w:r>
      <w:r w:rsidR="00AA2942" w:rsidRPr="000228D1">
        <w:rPr>
          <w:rFonts w:eastAsia="Calibri" w:cs="Times New Roman"/>
          <w:szCs w:val="24"/>
        </w:rPr>
        <w:t xml:space="preserve">МО </w:t>
      </w:r>
      <w:r w:rsidRPr="000228D1">
        <w:rPr>
          <w:rFonts w:eastAsia="Calibri" w:cs="Times New Roman"/>
          <w:szCs w:val="24"/>
        </w:rPr>
        <w:t xml:space="preserve">город Норильск обеспечивается тепловым ресурсом от двух источников теплоснабжения – ТЭЦ-3 и производственной котельной №1. </w:t>
      </w:r>
    </w:p>
    <w:p w14:paraId="7BD18AFD" w14:textId="77777777" w:rsidR="00D11517" w:rsidRPr="000228D1" w:rsidRDefault="00D11517" w:rsidP="00AB6A1D">
      <w:pPr>
        <w:spacing w:line="240" w:lineRule="auto"/>
        <w:rPr>
          <w:rFonts w:eastAsia="Calibri" w:cs="Times New Roman"/>
          <w:szCs w:val="24"/>
        </w:rPr>
      </w:pPr>
      <w:r w:rsidRPr="000228D1">
        <w:rPr>
          <w:rFonts w:eastAsia="Calibri" w:cs="Times New Roman"/>
          <w:szCs w:val="24"/>
        </w:rPr>
        <w:t xml:space="preserve">Теплоснабжение объектов ООО </w:t>
      </w:r>
      <w:r w:rsidR="007B150C" w:rsidRPr="000228D1">
        <w:rPr>
          <w:rFonts w:eastAsia="Calibri" w:cs="Times New Roman"/>
          <w:szCs w:val="24"/>
        </w:rPr>
        <w:t>«</w:t>
      </w:r>
      <w:r w:rsidRPr="000228D1">
        <w:rPr>
          <w:rFonts w:eastAsia="Calibri" w:cs="Times New Roman"/>
          <w:szCs w:val="24"/>
        </w:rPr>
        <w:t xml:space="preserve">Аэропорт </w:t>
      </w:r>
      <w:r w:rsidR="007B150C" w:rsidRPr="000228D1">
        <w:rPr>
          <w:rFonts w:eastAsia="Calibri" w:cs="Times New Roman"/>
          <w:szCs w:val="24"/>
        </w:rPr>
        <w:t>«</w:t>
      </w:r>
      <w:r w:rsidRPr="000228D1">
        <w:rPr>
          <w:rFonts w:eastAsia="Calibri" w:cs="Times New Roman"/>
          <w:szCs w:val="24"/>
        </w:rPr>
        <w:t>Норильск</w:t>
      </w:r>
      <w:r w:rsidR="007B150C" w:rsidRPr="000228D1">
        <w:rPr>
          <w:rFonts w:eastAsia="Calibri" w:cs="Times New Roman"/>
          <w:szCs w:val="24"/>
        </w:rPr>
        <w:t>»</w:t>
      </w:r>
      <w:r w:rsidRPr="000228D1">
        <w:rPr>
          <w:rFonts w:eastAsia="Calibri" w:cs="Times New Roman"/>
          <w:szCs w:val="24"/>
        </w:rPr>
        <w:t xml:space="preserve"> осуществляется блочно- модульной водогрейной котельной Управления </w:t>
      </w:r>
      <w:r w:rsidR="007B150C" w:rsidRPr="000228D1">
        <w:rPr>
          <w:rFonts w:eastAsia="Calibri" w:cs="Times New Roman"/>
          <w:szCs w:val="24"/>
        </w:rPr>
        <w:t>«</w:t>
      </w:r>
      <w:r w:rsidRPr="000228D1">
        <w:rPr>
          <w:rFonts w:eastAsia="Calibri" w:cs="Times New Roman"/>
          <w:szCs w:val="24"/>
        </w:rPr>
        <w:t>Тепловодоснабжение</w:t>
      </w:r>
      <w:r w:rsidR="007B150C" w:rsidRPr="000228D1">
        <w:rPr>
          <w:rFonts w:eastAsia="Calibri" w:cs="Times New Roman"/>
          <w:szCs w:val="24"/>
        </w:rPr>
        <w:t>»</w:t>
      </w:r>
      <w:r w:rsidRPr="000228D1">
        <w:rPr>
          <w:rFonts w:eastAsia="Calibri" w:cs="Times New Roman"/>
          <w:szCs w:val="24"/>
        </w:rPr>
        <w:t xml:space="preserve">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w:t>
      </w:r>
    </w:p>
    <w:p w14:paraId="30CE0512" w14:textId="77777777" w:rsidR="00A70F45" w:rsidRPr="000228D1" w:rsidRDefault="00A70F45" w:rsidP="00A70F45">
      <w:pPr>
        <w:spacing w:line="240" w:lineRule="auto"/>
        <w:rPr>
          <w:rFonts w:eastAsia="Calibri" w:cs="Times New Roman"/>
          <w:szCs w:val="24"/>
        </w:rPr>
      </w:pPr>
      <w:r w:rsidRPr="000228D1">
        <w:rPr>
          <w:rFonts w:eastAsia="Calibri" w:cs="Times New Roman"/>
          <w:szCs w:val="24"/>
        </w:rPr>
        <w:t>Структура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системы теплоснабжения района Кайеркан представлена в таблице ниже.</w:t>
      </w:r>
    </w:p>
    <w:p w14:paraId="6AA55270" w14:textId="77777777" w:rsidR="005F7040" w:rsidRPr="000228D1" w:rsidRDefault="005F7040" w:rsidP="00A70F45">
      <w:pPr>
        <w:spacing w:line="240" w:lineRule="auto"/>
        <w:rPr>
          <w:rFonts w:eastAsia="Calibri" w:cs="Times New Roman"/>
          <w:szCs w:val="24"/>
        </w:rPr>
      </w:pPr>
    </w:p>
    <w:p w14:paraId="635876CA" w14:textId="1AF88A5E" w:rsidR="00A70F45" w:rsidRPr="000228D1" w:rsidRDefault="005F7040" w:rsidP="00A70F45">
      <w:pPr>
        <w:spacing w:line="240" w:lineRule="auto"/>
        <w:rPr>
          <w:rFonts w:eastAsia="Calibri" w:cs="Times New Roman"/>
          <w:szCs w:val="24"/>
        </w:rPr>
      </w:pPr>
      <w:bookmarkStart w:id="38" w:name="_Toc136338218"/>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18</w:t>
      </w:r>
      <w:r w:rsidRPr="000228D1">
        <w:rPr>
          <w:szCs w:val="24"/>
        </w:rPr>
        <w:fldChar w:fldCharType="end"/>
      </w:r>
      <w:r w:rsidRPr="000228D1">
        <w:rPr>
          <w:szCs w:val="24"/>
        </w:rPr>
        <w:t xml:space="preserve"> - </w:t>
      </w:r>
      <w:r w:rsidR="00A70F45" w:rsidRPr="000228D1">
        <w:rPr>
          <w:rFonts w:eastAsia="Calibri" w:cs="Times New Roman"/>
          <w:szCs w:val="24"/>
        </w:rPr>
        <w:t>Структура балансов тепловой мощности системы теплоснабжения района Кайеркан</w:t>
      </w:r>
      <w:bookmarkEnd w:id="38"/>
    </w:p>
    <w:tbl>
      <w:tblPr>
        <w:tblW w:w="5000" w:type="pct"/>
        <w:tblLook w:val="04A0" w:firstRow="1" w:lastRow="0" w:firstColumn="1" w:lastColumn="0" w:noHBand="0" w:noVBand="1"/>
      </w:tblPr>
      <w:tblGrid>
        <w:gridCol w:w="4246"/>
        <w:gridCol w:w="1505"/>
        <w:gridCol w:w="1191"/>
        <w:gridCol w:w="1325"/>
        <w:gridCol w:w="1078"/>
      </w:tblGrid>
      <w:tr w:rsidR="005B5238" w:rsidRPr="000228D1" w14:paraId="0BE12698" w14:textId="77777777" w:rsidTr="00CE50C7">
        <w:trPr>
          <w:trHeight w:val="20"/>
          <w:tblHeader/>
        </w:trPr>
        <w:tc>
          <w:tcPr>
            <w:tcW w:w="37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D216FF"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Показатели баланса тепловой мощности </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3DC918E4"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ТЭЦ-3 </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6CCBE04"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Котельная №1 </w:t>
            </w:r>
          </w:p>
        </w:tc>
        <w:tc>
          <w:tcPr>
            <w:tcW w:w="1180" w:type="dxa"/>
            <w:tcBorders>
              <w:top w:val="single" w:sz="4" w:space="0" w:color="auto"/>
              <w:left w:val="single" w:sz="4" w:space="0" w:color="auto"/>
              <w:bottom w:val="single" w:sz="4" w:space="0" w:color="auto"/>
              <w:right w:val="nil"/>
            </w:tcBorders>
            <w:shd w:val="clear" w:color="auto" w:fill="auto"/>
            <w:vAlign w:val="center"/>
            <w:hideMark/>
          </w:tcPr>
          <w:p w14:paraId="57A27B77"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Котельная 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Аэропорт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7602C"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ИТОГО</w:t>
            </w:r>
          </w:p>
        </w:tc>
      </w:tr>
      <w:tr w:rsidR="005B5238" w:rsidRPr="000228D1" w14:paraId="242F1C8C"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579247F2"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Установленная тепловая мощность, Гкал/ч </w:t>
            </w:r>
          </w:p>
        </w:tc>
        <w:tc>
          <w:tcPr>
            <w:tcW w:w="1340" w:type="dxa"/>
            <w:tcBorders>
              <w:top w:val="nil"/>
              <w:left w:val="nil"/>
              <w:bottom w:val="single" w:sz="4" w:space="0" w:color="auto"/>
              <w:right w:val="single" w:sz="4" w:space="0" w:color="auto"/>
            </w:tcBorders>
            <w:shd w:val="clear" w:color="auto" w:fill="auto"/>
            <w:vAlign w:val="center"/>
            <w:hideMark/>
          </w:tcPr>
          <w:p w14:paraId="21DEE7A2"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060" w:type="dxa"/>
            <w:tcBorders>
              <w:top w:val="nil"/>
              <w:left w:val="nil"/>
              <w:bottom w:val="single" w:sz="4" w:space="0" w:color="auto"/>
              <w:right w:val="single" w:sz="4" w:space="0" w:color="auto"/>
            </w:tcBorders>
            <w:shd w:val="clear" w:color="auto" w:fill="auto"/>
            <w:vAlign w:val="center"/>
            <w:hideMark/>
          </w:tcPr>
          <w:p w14:paraId="7F68E7B9"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768E950C"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6F8DC7A"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46C9D7E8"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3E66F3BC"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0EA15B13"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w:t>
            </w:r>
          </w:p>
        </w:tc>
        <w:tc>
          <w:tcPr>
            <w:tcW w:w="1060" w:type="dxa"/>
            <w:tcBorders>
              <w:top w:val="nil"/>
              <w:left w:val="nil"/>
              <w:bottom w:val="single" w:sz="4" w:space="0" w:color="auto"/>
              <w:right w:val="single" w:sz="4" w:space="0" w:color="auto"/>
            </w:tcBorders>
            <w:shd w:val="clear" w:color="auto" w:fill="auto"/>
            <w:vAlign w:val="center"/>
            <w:hideMark/>
          </w:tcPr>
          <w:p w14:paraId="5F2FB155"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29,9</w:t>
            </w:r>
          </w:p>
        </w:tc>
        <w:tc>
          <w:tcPr>
            <w:tcW w:w="1180" w:type="dxa"/>
            <w:tcBorders>
              <w:top w:val="nil"/>
              <w:left w:val="single" w:sz="4" w:space="0" w:color="auto"/>
              <w:bottom w:val="single" w:sz="4" w:space="0" w:color="auto"/>
              <w:right w:val="nil"/>
            </w:tcBorders>
            <w:shd w:val="clear" w:color="auto" w:fill="auto"/>
            <w:vAlign w:val="center"/>
            <w:hideMark/>
          </w:tcPr>
          <w:p w14:paraId="43B2E405"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E25B00"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209,9</w:t>
            </w:r>
          </w:p>
        </w:tc>
      </w:tr>
      <w:tr w:rsidR="005B5238" w:rsidRPr="000228D1" w14:paraId="461AD256"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486CAF01"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0C829D65"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1204</w:t>
            </w:r>
          </w:p>
        </w:tc>
        <w:tc>
          <w:tcPr>
            <w:tcW w:w="1060" w:type="dxa"/>
            <w:tcBorders>
              <w:top w:val="nil"/>
              <w:left w:val="nil"/>
              <w:bottom w:val="single" w:sz="4" w:space="0" w:color="auto"/>
              <w:right w:val="single" w:sz="4" w:space="0" w:color="auto"/>
            </w:tcBorders>
            <w:shd w:val="clear" w:color="auto" w:fill="auto"/>
            <w:vAlign w:val="center"/>
            <w:hideMark/>
          </w:tcPr>
          <w:p w14:paraId="09DCF1FA"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7C3BC5D4"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15,48</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215732"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1219,48</w:t>
            </w:r>
          </w:p>
        </w:tc>
      </w:tr>
      <w:tr w:rsidR="005B5238" w:rsidRPr="000228D1" w14:paraId="56162FDF"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0E03F76D" w14:textId="77777777" w:rsidR="00A70F45" w:rsidRPr="000228D1" w:rsidRDefault="00A70F45" w:rsidP="00A70F45">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4937BD54"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1384</w:t>
            </w:r>
          </w:p>
        </w:tc>
        <w:tc>
          <w:tcPr>
            <w:tcW w:w="1060" w:type="dxa"/>
            <w:tcBorders>
              <w:top w:val="nil"/>
              <w:left w:val="nil"/>
              <w:bottom w:val="single" w:sz="4" w:space="0" w:color="auto"/>
              <w:right w:val="single" w:sz="4" w:space="0" w:color="auto"/>
            </w:tcBorders>
            <w:shd w:val="clear" w:color="auto" w:fill="auto"/>
            <w:vAlign w:val="center"/>
            <w:hideMark/>
          </w:tcPr>
          <w:p w14:paraId="7A672A36"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29,9</w:t>
            </w:r>
          </w:p>
        </w:tc>
        <w:tc>
          <w:tcPr>
            <w:tcW w:w="1180" w:type="dxa"/>
            <w:tcBorders>
              <w:top w:val="nil"/>
              <w:left w:val="single" w:sz="4" w:space="0" w:color="auto"/>
              <w:bottom w:val="single" w:sz="4" w:space="0" w:color="auto"/>
              <w:right w:val="nil"/>
            </w:tcBorders>
            <w:shd w:val="clear" w:color="auto" w:fill="auto"/>
            <w:vAlign w:val="center"/>
            <w:hideMark/>
          </w:tcPr>
          <w:p w14:paraId="62CB4CA1"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15,48</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47B5CC"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1429,38</w:t>
            </w:r>
          </w:p>
        </w:tc>
      </w:tr>
      <w:tr w:rsidR="005B5238" w:rsidRPr="000228D1" w14:paraId="56EB2200"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2C3752E8"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Располагаемая тепловая мощность, Гкал/ч </w:t>
            </w:r>
          </w:p>
        </w:tc>
        <w:tc>
          <w:tcPr>
            <w:tcW w:w="1340" w:type="dxa"/>
            <w:tcBorders>
              <w:top w:val="nil"/>
              <w:left w:val="nil"/>
              <w:bottom w:val="single" w:sz="4" w:space="0" w:color="auto"/>
              <w:right w:val="single" w:sz="4" w:space="0" w:color="auto"/>
            </w:tcBorders>
            <w:shd w:val="clear" w:color="auto" w:fill="auto"/>
            <w:vAlign w:val="center"/>
            <w:hideMark/>
          </w:tcPr>
          <w:p w14:paraId="61746067"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060" w:type="dxa"/>
            <w:tcBorders>
              <w:top w:val="nil"/>
              <w:left w:val="nil"/>
              <w:bottom w:val="single" w:sz="4" w:space="0" w:color="auto"/>
              <w:right w:val="single" w:sz="4" w:space="0" w:color="auto"/>
            </w:tcBorders>
            <w:shd w:val="clear" w:color="auto" w:fill="auto"/>
            <w:vAlign w:val="center"/>
            <w:hideMark/>
          </w:tcPr>
          <w:p w14:paraId="48A32C41"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36E5957A"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A43753" w14:textId="77777777" w:rsidR="00A70F45" w:rsidRPr="000228D1" w:rsidRDefault="00A70F45" w:rsidP="00A70F45">
            <w:pPr>
              <w:spacing w:line="240" w:lineRule="auto"/>
              <w:ind w:firstLine="0"/>
              <w:jc w:val="center"/>
              <w:rPr>
                <w:rFonts w:eastAsia="Times New Roman" w:cs="Times New Roman"/>
                <w:sz w:val="18"/>
                <w:szCs w:val="18"/>
                <w:lang w:eastAsia="ru-RU"/>
              </w:rPr>
            </w:pPr>
          </w:p>
        </w:tc>
      </w:tr>
      <w:tr w:rsidR="005B5238" w:rsidRPr="000228D1" w14:paraId="09F69CEC"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15843258"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0B8C135E"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w:t>
            </w:r>
          </w:p>
        </w:tc>
        <w:tc>
          <w:tcPr>
            <w:tcW w:w="1060" w:type="dxa"/>
            <w:tcBorders>
              <w:top w:val="nil"/>
              <w:left w:val="nil"/>
              <w:bottom w:val="single" w:sz="4" w:space="0" w:color="auto"/>
              <w:right w:val="single" w:sz="4" w:space="0" w:color="auto"/>
            </w:tcBorders>
            <w:shd w:val="clear" w:color="auto" w:fill="auto"/>
            <w:vAlign w:val="center"/>
            <w:hideMark/>
          </w:tcPr>
          <w:p w14:paraId="17CFB5DF"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29,9</w:t>
            </w:r>
          </w:p>
        </w:tc>
        <w:tc>
          <w:tcPr>
            <w:tcW w:w="1180" w:type="dxa"/>
            <w:tcBorders>
              <w:top w:val="nil"/>
              <w:left w:val="single" w:sz="4" w:space="0" w:color="auto"/>
              <w:bottom w:val="single" w:sz="4" w:space="0" w:color="auto"/>
              <w:right w:val="nil"/>
            </w:tcBorders>
            <w:shd w:val="clear" w:color="auto" w:fill="auto"/>
            <w:vAlign w:val="center"/>
            <w:hideMark/>
          </w:tcPr>
          <w:p w14:paraId="1680F2BF"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BED4ED8"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209,9</w:t>
            </w:r>
          </w:p>
        </w:tc>
      </w:tr>
      <w:tr w:rsidR="005B5238" w:rsidRPr="000228D1" w14:paraId="2D2D01E5"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54EEC54D"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67140452"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951</w:t>
            </w:r>
          </w:p>
        </w:tc>
        <w:tc>
          <w:tcPr>
            <w:tcW w:w="1060" w:type="dxa"/>
            <w:tcBorders>
              <w:top w:val="nil"/>
              <w:left w:val="nil"/>
              <w:bottom w:val="single" w:sz="4" w:space="0" w:color="auto"/>
              <w:right w:val="single" w:sz="4" w:space="0" w:color="auto"/>
            </w:tcBorders>
            <w:shd w:val="clear" w:color="auto" w:fill="auto"/>
            <w:vAlign w:val="center"/>
            <w:hideMark/>
          </w:tcPr>
          <w:p w14:paraId="05F6A678"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625CF38D"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15,48</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F85DA3"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966,48</w:t>
            </w:r>
          </w:p>
        </w:tc>
      </w:tr>
      <w:tr w:rsidR="005B5238" w:rsidRPr="000228D1" w14:paraId="53391C6B"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32AE7334" w14:textId="77777777" w:rsidR="00A70F45" w:rsidRPr="000228D1" w:rsidRDefault="00A70F45" w:rsidP="00A70F45">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69865087"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1131</w:t>
            </w:r>
          </w:p>
        </w:tc>
        <w:tc>
          <w:tcPr>
            <w:tcW w:w="1060" w:type="dxa"/>
            <w:tcBorders>
              <w:top w:val="nil"/>
              <w:left w:val="nil"/>
              <w:bottom w:val="single" w:sz="4" w:space="0" w:color="auto"/>
              <w:right w:val="single" w:sz="4" w:space="0" w:color="auto"/>
            </w:tcBorders>
            <w:shd w:val="clear" w:color="auto" w:fill="auto"/>
            <w:vAlign w:val="center"/>
            <w:hideMark/>
          </w:tcPr>
          <w:p w14:paraId="60CC458D"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17950B64"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15,48</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E2B4A6"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1146,48</w:t>
            </w:r>
          </w:p>
        </w:tc>
      </w:tr>
      <w:tr w:rsidR="005B5238" w:rsidRPr="000228D1" w14:paraId="4B40C64E"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51042616"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Затраты тепловой мощности на собственные нужды, Гкал/ч </w:t>
            </w:r>
          </w:p>
        </w:tc>
        <w:tc>
          <w:tcPr>
            <w:tcW w:w="1340" w:type="dxa"/>
            <w:tcBorders>
              <w:top w:val="nil"/>
              <w:left w:val="nil"/>
              <w:bottom w:val="single" w:sz="4" w:space="0" w:color="auto"/>
              <w:right w:val="single" w:sz="4" w:space="0" w:color="auto"/>
            </w:tcBorders>
            <w:shd w:val="clear" w:color="auto" w:fill="auto"/>
            <w:vAlign w:val="center"/>
            <w:hideMark/>
          </w:tcPr>
          <w:p w14:paraId="27360571"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060" w:type="dxa"/>
            <w:tcBorders>
              <w:top w:val="nil"/>
              <w:left w:val="nil"/>
              <w:bottom w:val="single" w:sz="4" w:space="0" w:color="auto"/>
              <w:right w:val="single" w:sz="4" w:space="0" w:color="auto"/>
            </w:tcBorders>
            <w:shd w:val="clear" w:color="auto" w:fill="auto"/>
            <w:vAlign w:val="center"/>
            <w:hideMark/>
          </w:tcPr>
          <w:p w14:paraId="5E7B85A8"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н/д </w:t>
            </w:r>
          </w:p>
        </w:tc>
        <w:tc>
          <w:tcPr>
            <w:tcW w:w="1180" w:type="dxa"/>
            <w:tcBorders>
              <w:top w:val="nil"/>
              <w:left w:val="single" w:sz="4" w:space="0" w:color="auto"/>
              <w:bottom w:val="single" w:sz="4" w:space="0" w:color="auto"/>
              <w:right w:val="nil"/>
            </w:tcBorders>
            <w:shd w:val="clear" w:color="auto" w:fill="auto"/>
            <w:vAlign w:val="center"/>
            <w:hideMark/>
          </w:tcPr>
          <w:p w14:paraId="43C3746B"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н/д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560669" w14:textId="77777777" w:rsidR="00A70F45" w:rsidRPr="000228D1" w:rsidRDefault="00A70F45" w:rsidP="00A70F45">
            <w:pPr>
              <w:spacing w:line="240" w:lineRule="auto"/>
              <w:ind w:firstLine="0"/>
              <w:jc w:val="center"/>
              <w:rPr>
                <w:rFonts w:eastAsia="Times New Roman" w:cs="Times New Roman"/>
                <w:sz w:val="18"/>
                <w:szCs w:val="18"/>
                <w:lang w:eastAsia="ru-RU"/>
              </w:rPr>
            </w:pPr>
          </w:p>
        </w:tc>
      </w:tr>
      <w:tr w:rsidR="005B5238" w:rsidRPr="000228D1" w14:paraId="2DD230A5"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0F048837"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3BEA4C58"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tcBorders>
              <w:top w:val="nil"/>
              <w:left w:val="nil"/>
              <w:bottom w:val="single" w:sz="4" w:space="0" w:color="auto"/>
              <w:right w:val="single" w:sz="4" w:space="0" w:color="auto"/>
            </w:tcBorders>
            <w:shd w:val="clear" w:color="auto" w:fill="auto"/>
            <w:vAlign w:val="center"/>
            <w:hideMark/>
          </w:tcPr>
          <w:p w14:paraId="267FA5CF"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80" w:type="dxa"/>
            <w:tcBorders>
              <w:top w:val="nil"/>
              <w:left w:val="single" w:sz="4" w:space="0" w:color="auto"/>
              <w:bottom w:val="single" w:sz="4" w:space="0" w:color="auto"/>
              <w:right w:val="nil"/>
            </w:tcBorders>
            <w:shd w:val="clear" w:color="auto" w:fill="auto"/>
            <w:vAlign w:val="center"/>
            <w:hideMark/>
          </w:tcPr>
          <w:p w14:paraId="0A08C7E0"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DE88F68"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5F5A9F84"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73A0F5B1"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00FE79A5"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w:t>
            </w:r>
          </w:p>
        </w:tc>
        <w:tc>
          <w:tcPr>
            <w:tcW w:w="1060" w:type="dxa"/>
            <w:tcBorders>
              <w:top w:val="nil"/>
              <w:left w:val="nil"/>
              <w:bottom w:val="single" w:sz="4" w:space="0" w:color="auto"/>
              <w:right w:val="single" w:sz="4" w:space="0" w:color="auto"/>
            </w:tcBorders>
            <w:shd w:val="clear" w:color="auto" w:fill="auto"/>
            <w:vAlign w:val="center"/>
            <w:hideMark/>
          </w:tcPr>
          <w:p w14:paraId="3D8D699C"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80" w:type="dxa"/>
            <w:tcBorders>
              <w:top w:val="nil"/>
              <w:left w:val="single" w:sz="4" w:space="0" w:color="auto"/>
              <w:bottom w:val="single" w:sz="4" w:space="0" w:color="auto"/>
              <w:right w:val="nil"/>
            </w:tcBorders>
            <w:shd w:val="clear" w:color="auto" w:fill="auto"/>
            <w:vAlign w:val="center"/>
            <w:hideMark/>
          </w:tcPr>
          <w:p w14:paraId="75196820"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BC92DA"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w:t>
            </w:r>
          </w:p>
        </w:tc>
      </w:tr>
      <w:tr w:rsidR="005B5238" w:rsidRPr="000228D1" w14:paraId="5164721B"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32A6817E" w14:textId="77777777" w:rsidR="00A70F45" w:rsidRPr="000228D1" w:rsidRDefault="00A70F45" w:rsidP="00A70F45">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38C27FE3"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w:t>
            </w:r>
          </w:p>
        </w:tc>
        <w:tc>
          <w:tcPr>
            <w:tcW w:w="1060" w:type="dxa"/>
            <w:tcBorders>
              <w:top w:val="nil"/>
              <w:left w:val="nil"/>
              <w:bottom w:val="single" w:sz="4" w:space="0" w:color="auto"/>
              <w:right w:val="single" w:sz="4" w:space="0" w:color="auto"/>
            </w:tcBorders>
            <w:shd w:val="clear" w:color="auto" w:fill="auto"/>
            <w:vAlign w:val="center"/>
            <w:hideMark/>
          </w:tcPr>
          <w:p w14:paraId="18B0FB63"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80" w:type="dxa"/>
            <w:tcBorders>
              <w:top w:val="nil"/>
              <w:left w:val="single" w:sz="4" w:space="0" w:color="auto"/>
              <w:bottom w:val="single" w:sz="4" w:space="0" w:color="auto"/>
              <w:right w:val="nil"/>
            </w:tcBorders>
            <w:shd w:val="clear" w:color="auto" w:fill="auto"/>
            <w:vAlign w:val="center"/>
            <w:hideMark/>
          </w:tcPr>
          <w:p w14:paraId="58A8C939"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3C7BC1"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w:t>
            </w:r>
          </w:p>
        </w:tc>
      </w:tr>
      <w:tr w:rsidR="005B5238" w:rsidRPr="000228D1" w14:paraId="2B582E35"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157A4B3B"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Мощность источников тепловой энергии нетто, Гкал/ч </w:t>
            </w:r>
          </w:p>
        </w:tc>
        <w:tc>
          <w:tcPr>
            <w:tcW w:w="1340" w:type="dxa"/>
            <w:tcBorders>
              <w:top w:val="nil"/>
              <w:left w:val="nil"/>
              <w:bottom w:val="single" w:sz="4" w:space="0" w:color="auto"/>
              <w:right w:val="single" w:sz="4" w:space="0" w:color="auto"/>
            </w:tcBorders>
            <w:shd w:val="clear" w:color="auto" w:fill="auto"/>
            <w:vAlign w:val="center"/>
            <w:hideMark/>
          </w:tcPr>
          <w:p w14:paraId="0FA4CC9C"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060" w:type="dxa"/>
            <w:tcBorders>
              <w:top w:val="nil"/>
              <w:left w:val="nil"/>
              <w:bottom w:val="single" w:sz="4" w:space="0" w:color="auto"/>
              <w:right w:val="single" w:sz="4" w:space="0" w:color="auto"/>
            </w:tcBorders>
            <w:shd w:val="clear" w:color="auto" w:fill="auto"/>
            <w:vAlign w:val="center"/>
            <w:hideMark/>
          </w:tcPr>
          <w:p w14:paraId="404A3CA9"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7B05FDE0"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E97C74" w14:textId="77777777" w:rsidR="00A70F45" w:rsidRPr="000228D1" w:rsidRDefault="00A70F45" w:rsidP="00A70F45">
            <w:pPr>
              <w:spacing w:line="240" w:lineRule="auto"/>
              <w:ind w:firstLine="0"/>
              <w:jc w:val="center"/>
              <w:rPr>
                <w:rFonts w:eastAsia="Times New Roman" w:cs="Times New Roman"/>
                <w:sz w:val="18"/>
                <w:szCs w:val="18"/>
                <w:lang w:eastAsia="ru-RU"/>
              </w:rPr>
            </w:pPr>
          </w:p>
        </w:tc>
      </w:tr>
      <w:tr w:rsidR="005B5238" w:rsidRPr="000228D1" w14:paraId="190584B8"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70F16657"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77F0158F"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w:t>
            </w:r>
          </w:p>
        </w:tc>
        <w:tc>
          <w:tcPr>
            <w:tcW w:w="1060" w:type="dxa"/>
            <w:tcBorders>
              <w:top w:val="nil"/>
              <w:left w:val="nil"/>
              <w:bottom w:val="single" w:sz="4" w:space="0" w:color="auto"/>
              <w:right w:val="single" w:sz="4" w:space="0" w:color="auto"/>
            </w:tcBorders>
            <w:shd w:val="clear" w:color="auto" w:fill="auto"/>
            <w:vAlign w:val="center"/>
            <w:hideMark/>
          </w:tcPr>
          <w:p w14:paraId="5077F5D3"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29,9</w:t>
            </w:r>
          </w:p>
        </w:tc>
        <w:tc>
          <w:tcPr>
            <w:tcW w:w="1180" w:type="dxa"/>
            <w:tcBorders>
              <w:top w:val="nil"/>
              <w:left w:val="single" w:sz="4" w:space="0" w:color="auto"/>
              <w:bottom w:val="single" w:sz="4" w:space="0" w:color="auto"/>
              <w:right w:val="nil"/>
            </w:tcBorders>
            <w:shd w:val="clear" w:color="auto" w:fill="auto"/>
            <w:vAlign w:val="center"/>
            <w:hideMark/>
          </w:tcPr>
          <w:p w14:paraId="251E88A1"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F6C4E53"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209,9</w:t>
            </w:r>
          </w:p>
        </w:tc>
      </w:tr>
      <w:tr w:rsidR="005B5238" w:rsidRPr="000228D1" w14:paraId="34D2CFD4"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03C15406"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2AC1211B"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947,5</w:t>
            </w:r>
          </w:p>
        </w:tc>
        <w:tc>
          <w:tcPr>
            <w:tcW w:w="1060" w:type="dxa"/>
            <w:tcBorders>
              <w:top w:val="nil"/>
              <w:left w:val="nil"/>
              <w:bottom w:val="single" w:sz="4" w:space="0" w:color="auto"/>
              <w:right w:val="single" w:sz="4" w:space="0" w:color="auto"/>
            </w:tcBorders>
            <w:shd w:val="clear" w:color="auto" w:fill="auto"/>
            <w:vAlign w:val="center"/>
            <w:hideMark/>
          </w:tcPr>
          <w:p w14:paraId="4E1FC1C1"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3358E4C0"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15,48</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4C7935"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962,98</w:t>
            </w:r>
          </w:p>
        </w:tc>
      </w:tr>
      <w:tr w:rsidR="005B5238" w:rsidRPr="000228D1" w14:paraId="3C5F2DEF"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167BCF4F" w14:textId="77777777" w:rsidR="00A70F45" w:rsidRPr="000228D1" w:rsidRDefault="00A70F45" w:rsidP="00A70F45">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26CCD4A1"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1127,5</w:t>
            </w:r>
          </w:p>
        </w:tc>
        <w:tc>
          <w:tcPr>
            <w:tcW w:w="1060" w:type="dxa"/>
            <w:tcBorders>
              <w:top w:val="nil"/>
              <w:left w:val="nil"/>
              <w:bottom w:val="single" w:sz="4" w:space="0" w:color="auto"/>
              <w:right w:val="single" w:sz="4" w:space="0" w:color="auto"/>
            </w:tcBorders>
            <w:shd w:val="clear" w:color="auto" w:fill="auto"/>
            <w:vAlign w:val="center"/>
            <w:hideMark/>
          </w:tcPr>
          <w:p w14:paraId="1B05F08B"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29,9</w:t>
            </w:r>
          </w:p>
        </w:tc>
        <w:tc>
          <w:tcPr>
            <w:tcW w:w="1180" w:type="dxa"/>
            <w:tcBorders>
              <w:top w:val="nil"/>
              <w:left w:val="single" w:sz="4" w:space="0" w:color="auto"/>
              <w:bottom w:val="single" w:sz="4" w:space="0" w:color="auto"/>
              <w:right w:val="nil"/>
            </w:tcBorders>
            <w:shd w:val="clear" w:color="auto" w:fill="auto"/>
            <w:vAlign w:val="center"/>
            <w:hideMark/>
          </w:tcPr>
          <w:p w14:paraId="4DE9C5FC"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15,48</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5D24F3"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1172,88</w:t>
            </w:r>
          </w:p>
        </w:tc>
      </w:tr>
      <w:tr w:rsidR="005B5238" w:rsidRPr="000228D1" w14:paraId="77F4D61A"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2A71F162"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Потери тепловой мощности в тепловых сетях, Гкал/ч </w:t>
            </w:r>
          </w:p>
        </w:tc>
        <w:tc>
          <w:tcPr>
            <w:tcW w:w="1340" w:type="dxa"/>
            <w:tcBorders>
              <w:top w:val="nil"/>
              <w:left w:val="nil"/>
              <w:bottom w:val="single" w:sz="4" w:space="0" w:color="auto"/>
              <w:right w:val="single" w:sz="4" w:space="0" w:color="auto"/>
            </w:tcBorders>
            <w:shd w:val="clear" w:color="auto" w:fill="auto"/>
            <w:vAlign w:val="center"/>
            <w:hideMark/>
          </w:tcPr>
          <w:p w14:paraId="704601FC"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060" w:type="dxa"/>
            <w:tcBorders>
              <w:top w:val="nil"/>
              <w:left w:val="nil"/>
              <w:bottom w:val="single" w:sz="4" w:space="0" w:color="auto"/>
              <w:right w:val="single" w:sz="4" w:space="0" w:color="auto"/>
            </w:tcBorders>
            <w:shd w:val="clear" w:color="auto" w:fill="auto"/>
            <w:vAlign w:val="center"/>
            <w:hideMark/>
          </w:tcPr>
          <w:p w14:paraId="48C70207"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15A5AC86"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FD84C53" w14:textId="77777777" w:rsidR="00A70F45" w:rsidRPr="000228D1" w:rsidRDefault="00A70F45" w:rsidP="00A70F45">
            <w:pPr>
              <w:spacing w:line="240" w:lineRule="auto"/>
              <w:ind w:firstLine="0"/>
              <w:jc w:val="center"/>
              <w:rPr>
                <w:rFonts w:eastAsia="Times New Roman" w:cs="Times New Roman"/>
                <w:sz w:val="18"/>
                <w:szCs w:val="18"/>
                <w:lang w:eastAsia="ru-RU"/>
              </w:rPr>
            </w:pPr>
          </w:p>
        </w:tc>
      </w:tr>
      <w:tr w:rsidR="005B5238" w:rsidRPr="000228D1" w14:paraId="62A46C0B"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06C6AE5E"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0F1BF6A3"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tcBorders>
              <w:top w:val="nil"/>
              <w:left w:val="nil"/>
              <w:bottom w:val="single" w:sz="4" w:space="0" w:color="auto"/>
              <w:right w:val="single" w:sz="4" w:space="0" w:color="auto"/>
            </w:tcBorders>
            <w:shd w:val="clear" w:color="auto" w:fill="auto"/>
            <w:vAlign w:val="center"/>
            <w:hideMark/>
          </w:tcPr>
          <w:p w14:paraId="3ED17E51"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w:t>
            </w:r>
          </w:p>
        </w:tc>
        <w:tc>
          <w:tcPr>
            <w:tcW w:w="1180" w:type="dxa"/>
            <w:tcBorders>
              <w:top w:val="nil"/>
              <w:left w:val="single" w:sz="4" w:space="0" w:color="auto"/>
              <w:bottom w:val="single" w:sz="4" w:space="0" w:color="auto"/>
              <w:right w:val="nil"/>
            </w:tcBorders>
            <w:shd w:val="clear" w:color="auto" w:fill="auto"/>
            <w:vAlign w:val="center"/>
            <w:hideMark/>
          </w:tcPr>
          <w:p w14:paraId="05E7BEA0"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88A165"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w:t>
            </w:r>
          </w:p>
        </w:tc>
      </w:tr>
      <w:tr w:rsidR="005B5238" w:rsidRPr="000228D1" w14:paraId="6B6FD6AD"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58D1BF5B"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01A6EC57"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w:t>
            </w:r>
          </w:p>
        </w:tc>
        <w:tc>
          <w:tcPr>
            <w:tcW w:w="1060" w:type="dxa"/>
            <w:tcBorders>
              <w:top w:val="nil"/>
              <w:left w:val="nil"/>
              <w:bottom w:val="single" w:sz="4" w:space="0" w:color="auto"/>
              <w:right w:val="single" w:sz="4" w:space="0" w:color="auto"/>
            </w:tcBorders>
            <w:shd w:val="clear" w:color="auto" w:fill="auto"/>
            <w:vAlign w:val="center"/>
            <w:hideMark/>
          </w:tcPr>
          <w:p w14:paraId="7BC576C1"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6169D04F"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0,2876</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369585E"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10,3876</w:t>
            </w:r>
          </w:p>
        </w:tc>
      </w:tr>
      <w:tr w:rsidR="005B5238" w:rsidRPr="000228D1" w14:paraId="2F999384"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3C8BA475" w14:textId="77777777" w:rsidR="00A70F45" w:rsidRPr="000228D1" w:rsidRDefault="00A70F45" w:rsidP="00A70F45">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5430EED9"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w:t>
            </w:r>
          </w:p>
        </w:tc>
        <w:tc>
          <w:tcPr>
            <w:tcW w:w="1060" w:type="dxa"/>
            <w:tcBorders>
              <w:top w:val="nil"/>
              <w:left w:val="nil"/>
              <w:bottom w:val="single" w:sz="4" w:space="0" w:color="auto"/>
              <w:right w:val="single" w:sz="4" w:space="0" w:color="auto"/>
            </w:tcBorders>
            <w:shd w:val="clear" w:color="auto" w:fill="auto"/>
            <w:vAlign w:val="center"/>
            <w:hideMark/>
          </w:tcPr>
          <w:p w14:paraId="7447EC92"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w:t>
            </w:r>
          </w:p>
        </w:tc>
        <w:tc>
          <w:tcPr>
            <w:tcW w:w="1180" w:type="dxa"/>
            <w:tcBorders>
              <w:top w:val="nil"/>
              <w:left w:val="single" w:sz="4" w:space="0" w:color="auto"/>
              <w:bottom w:val="single" w:sz="4" w:space="0" w:color="auto"/>
              <w:right w:val="nil"/>
            </w:tcBorders>
            <w:shd w:val="clear" w:color="auto" w:fill="auto"/>
            <w:vAlign w:val="center"/>
            <w:hideMark/>
          </w:tcPr>
          <w:p w14:paraId="064B92E8"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0,2876</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4F771F"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10,4876</w:t>
            </w:r>
          </w:p>
        </w:tc>
      </w:tr>
      <w:tr w:rsidR="005B5238" w:rsidRPr="000228D1" w14:paraId="05CEC53E"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31BCEBB9"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Присоединенная тепловая нагрузка, Гкал/ч </w:t>
            </w:r>
          </w:p>
        </w:tc>
        <w:tc>
          <w:tcPr>
            <w:tcW w:w="1340" w:type="dxa"/>
            <w:tcBorders>
              <w:top w:val="nil"/>
              <w:left w:val="nil"/>
              <w:bottom w:val="single" w:sz="4" w:space="0" w:color="auto"/>
              <w:right w:val="single" w:sz="4" w:space="0" w:color="auto"/>
            </w:tcBorders>
            <w:shd w:val="clear" w:color="auto" w:fill="auto"/>
            <w:vAlign w:val="center"/>
            <w:hideMark/>
          </w:tcPr>
          <w:p w14:paraId="37ABD799"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060" w:type="dxa"/>
            <w:tcBorders>
              <w:top w:val="nil"/>
              <w:left w:val="nil"/>
              <w:bottom w:val="single" w:sz="4" w:space="0" w:color="auto"/>
              <w:right w:val="single" w:sz="4" w:space="0" w:color="auto"/>
            </w:tcBorders>
            <w:shd w:val="clear" w:color="auto" w:fill="auto"/>
            <w:vAlign w:val="center"/>
            <w:hideMark/>
          </w:tcPr>
          <w:p w14:paraId="567AD5AF"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416470E4"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4BBE42" w14:textId="77777777" w:rsidR="00A70F45" w:rsidRPr="000228D1" w:rsidRDefault="00A70F45" w:rsidP="00A70F45">
            <w:pPr>
              <w:spacing w:line="240" w:lineRule="auto"/>
              <w:ind w:firstLine="0"/>
              <w:jc w:val="center"/>
              <w:rPr>
                <w:rFonts w:eastAsia="Times New Roman" w:cs="Times New Roman"/>
                <w:sz w:val="18"/>
                <w:szCs w:val="18"/>
                <w:lang w:eastAsia="ru-RU"/>
              </w:rPr>
            </w:pPr>
          </w:p>
        </w:tc>
      </w:tr>
      <w:tr w:rsidR="005B5238" w:rsidRPr="000228D1" w14:paraId="2642FA55"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68719823"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68E674E4"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96,5</w:t>
            </w:r>
          </w:p>
        </w:tc>
        <w:tc>
          <w:tcPr>
            <w:tcW w:w="1060" w:type="dxa"/>
            <w:tcBorders>
              <w:top w:val="nil"/>
              <w:left w:val="nil"/>
              <w:bottom w:val="single" w:sz="4" w:space="0" w:color="auto"/>
              <w:right w:val="single" w:sz="4" w:space="0" w:color="auto"/>
            </w:tcBorders>
            <w:shd w:val="clear" w:color="auto" w:fill="auto"/>
            <w:vAlign w:val="center"/>
            <w:hideMark/>
          </w:tcPr>
          <w:p w14:paraId="6C1F4A88"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14,95</w:t>
            </w:r>
          </w:p>
        </w:tc>
        <w:tc>
          <w:tcPr>
            <w:tcW w:w="1180" w:type="dxa"/>
            <w:tcBorders>
              <w:top w:val="nil"/>
              <w:left w:val="single" w:sz="4" w:space="0" w:color="auto"/>
              <w:bottom w:val="single" w:sz="4" w:space="0" w:color="auto"/>
              <w:right w:val="nil"/>
            </w:tcBorders>
            <w:shd w:val="clear" w:color="auto" w:fill="auto"/>
            <w:vAlign w:val="center"/>
            <w:hideMark/>
          </w:tcPr>
          <w:p w14:paraId="077B3F57"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39B0DE"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111,45</w:t>
            </w:r>
          </w:p>
        </w:tc>
      </w:tr>
      <w:tr w:rsidR="005B5238" w:rsidRPr="000228D1" w14:paraId="324818E8"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728A65DE"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4272F16E"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736,9</w:t>
            </w:r>
          </w:p>
        </w:tc>
        <w:tc>
          <w:tcPr>
            <w:tcW w:w="1060" w:type="dxa"/>
            <w:tcBorders>
              <w:top w:val="nil"/>
              <w:left w:val="nil"/>
              <w:bottom w:val="single" w:sz="4" w:space="0" w:color="auto"/>
              <w:right w:val="single" w:sz="4" w:space="0" w:color="auto"/>
            </w:tcBorders>
            <w:shd w:val="clear" w:color="auto" w:fill="auto"/>
            <w:vAlign w:val="center"/>
            <w:hideMark/>
          </w:tcPr>
          <w:p w14:paraId="4EA4E57F"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27051F7E"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95DCE6"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742,5</w:t>
            </w:r>
          </w:p>
        </w:tc>
      </w:tr>
      <w:tr w:rsidR="005B5238" w:rsidRPr="000228D1" w14:paraId="03C28BF8"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12F03C59" w14:textId="77777777" w:rsidR="00A70F45" w:rsidRPr="000228D1" w:rsidRDefault="00A70F45" w:rsidP="00A70F45">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2547E16C"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833,4</w:t>
            </w:r>
          </w:p>
        </w:tc>
        <w:tc>
          <w:tcPr>
            <w:tcW w:w="1060" w:type="dxa"/>
            <w:tcBorders>
              <w:top w:val="nil"/>
              <w:left w:val="nil"/>
              <w:bottom w:val="single" w:sz="4" w:space="0" w:color="auto"/>
              <w:right w:val="single" w:sz="4" w:space="0" w:color="auto"/>
            </w:tcBorders>
            <w:shd w:val="clear" w:color="auto" w:fill="auto"/>
            <w:vAlign w:val="center"/>
            <w:hideMark/>
          </w:tcPr>
          <w:p w14:paraId="519FC3D3"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14,95</w:t>
            </w:r>
          </w:p>
        </w:tc>
        <w:tc>
          <w:tcPr>
            <w:tcW w:w="1180" w:type="dxa"/>
            <w:tcBorders>
              <w:top w:val="nil"/>
              <w:left w:val="single" w:sz="4" w:space="0" w:color="auto"/>
              <w:bottom w:val="single" w:sz="4" w:space="0" w:color="auto"/>
              <w:right w:val="nil"/>
            </w:tcBorders>
            <w:shd w:val="clear" w:color="auto" w:fill="auto"/>
            <w:vAlign w:val="center"/>
            <w:hideMark/>
          </w:tcPr>
          <w:p w14:paraId="79285C73"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6FB013"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853,95</w:t>
            </w:r>
          </w:p>
        </w:tc>
      </w:tr>
      <w:tr w:rsidR="005B5238" w:rsidRPr="000228D1" w14:paraId="7A211DD8"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59804C02"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Резерв (+)/Дефицит (-) тепловой мощности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нетто</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Гкал/ч </w:t>
            </w:r>
          </w:p>
        </w:tc>
        <w:tc>
          <w:tcPr>
            <w:tcW w:w="1340" w:type="dxa"/>
            <w:tcBorders>
              <w:top w:val="nil"/>
              <w:left w:val="nil"/>
              <w:bottom w:val="single" w:sz="4" w:space="0" w:color="auto"/>
              <w:right w:val="single" w:sz="4" w:space="0" w:color="auto"/>
            </w:tcBorders>
            <w:shd w:val="clear" w:color="auto" w:fill="auto"/>
            <w:vAlign w:val="center"/>
            <w:hideMark/>
          </w:tcPr>
          <w:p w14:paraId="29F0DB4B"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060" w:type="dxa"/>
            <w:tcBorders>
              <w:top w:val="nil"/>
              <w:left w:val="nil"/>
              <w:bottom w:val="single" w:sz="4" w:space="0" w:color="auto"/>
              <w:right w:val="single" w:sz="4" w:space="0" w:color="auto"/>
            </w:tcBorders>
            <w:shd w:val="clear" w:color="auto" w:fill="auto"/>
            <w:vAlign w:val="center"/>
            <w:hideMark/>
          </w:tcPr>
          <w:p w14:paraId="18199BAC"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2975DDA4"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C4B359" w14:textId="77777777" w:rsidR="00A70F45" w:rsidRPr="000228D1" w:rsidRDefault="00A70F45" w:rsidP="00A70F45">
            <w:pPr>
              <w:spacing w:line="240" w:lineRule="auto"/>
              <w:ind w:firstLine="0"/>
              <w:jc w:val="center"/>
              <w:rPr>
                <w:rFonts w:eastAsia="Times New Roman" w:cs="Times New Roman"/>
                <w:sz w:val="18"/>
                <w:szCs w:val="18"/>
                <w:lang w:eastAsia="ru-RU"/>
              </w:rPr>
            </w:pPr>
          </w:p>
        </w:tc>
      </w:tr>
      <w:tr w:rsidR="005B5238" w:rsidRPr="000228D1" w14:paraId="4E5B7756"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6382D05E"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2C808B61"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83,5</w:t>
            </w:r>
          </w:p>
        </w:tc>
        <w:tc>
          <w:tcPr>
            <w:tcW w:w="1060" w:type="dxa"/>
            <w:tcBorders>
              <w:top w:val="nil"/>
              <w:left w:val="nil"/>
              <w:bottom w:val="single" w:sz="4" w:space="0" w:color="auto"/>
              <w:right w:val="single" w:sz="4" w:space="0" w:color="auto"/>
            </w:tcBorders>
            <w:shd w:val="clear" w:color="auto" w:fill="auto"/>
            <w:vAlign w:val="center"/>
            <w:hideMark/>
          </w:tcPr>
          <w:p w14:paraId="5A6FCAEC"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14,95</w:t>
            </w:r>
          </w:p>
        </w:tc>
        <w:tc>
          <w:tcPr>
            <w:tcW w:w="1180" w:type="dxa"/>
            <w:tcBorders>
              <w:top w:val="nil"/>
              <w:left w:val="single" w:sz="4" w:space="0" w:color="auto"/>
              <w:bottom w:val="single" w:sz="4" w:space="0" w:color="auto"/>
              <w:right w:val="nil"/>
            </w:tcBorders>
            <w:shd w:val="clear" w:color="auto" w:fill="auto"/>
            <w:vAlign w:val="center"/>
            <w:hideMark/>
          </w:tcPr>
          <w:p w14:paraId="0DC8B2E7"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784025C"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98,45</w:t>
            </w:r>
          </w:p>
        </w:tc>
      </w:tr>
      <w:tr w:rsidR="005B5238" w:rsidRPr="000228D1" w14:paraId="3689C9B1"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25FDF802"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1B202F6F"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210,6</w:t>
            </w:r>
          </w:p>
        </w:tc>
        <w:tc>
          <w:tcPr>
            <w:tcW w:w="1060" w:type="dxa"/>
            <w:tcBorders>
              <w:top w:val="nil"/>
              <w:left w:val="nil"/>
              <w:bottom w:val="single" w:sz="4" w:space="0" w:color="auto"/>
              <w:right w:val="single" w:sz="4" w:space="0" w:color="auto"/>
            </w:tcBorders>
            <w:shd w:val="clear" w:color="auto" w:fill="auto"/>
            <w:vAlign w:val="center"/>
            <w:hideMark/>
          </w:tcPr>
          <w:p w14:paraId="3CC86C79"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6FF62BCE"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9,88</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1FB7379"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220,48</w:t>
            </w:r>
          </w:p>
        </w:tc>
      </w:tr>
      <w:tr w:rsidR="005B5238" w:rsidRPr="000228D1" w14:paraId="6CFDDC60"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5F0B51E2" w14:textId="77777777" w:rsidR="00A70F45" w:rsidRPr="000228D1" w:rsidRDefault="00A70F45" w:rsidP="00A70F45">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505128FC"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294,1</w:t>
            </w:r>
          </w:p>
        </w:tc>
        <w:tc>
          <w:tcPr>
            <w:tcW w:w="1060" w:type="dxa"/>
            <w:tcBorders>
              <w:top w:val="nil"/>
              <w:left w:val="nil"/>
              <w:bottom w:val="single" w:sz="4" w:space="0" w:color="auto"/>
              <w:right w:val="single" w:sz="4" w:space="0" w:color="auto"/>
            </w:tcBorders>
            <w:shd w:val="clear" w:color="auto" w:fill="auto"/>
            <w:vAlign w:val="center"/>
            <w:hideMark/>
          </w:tcPr>
          <w:p w14:paraId="549E3C3D"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14,95</w:t>
            </w:r>
          </w:p>
        </w:tc>
        <w:tc>
          <w:tcPr>
            <w:tcW w:w="1180" w:type="dxa"/>
            <w:tcBorders>
              <w:top w:val="nil"/>
              <w:left w:val="single" w:sz="4" w:space="0" w:color="auto"/>
              <w:bottom w:val="single" w:sz="4" w:space="0" w:color="auto"/>
              <w:right w:val="nil"/>
            </w:tcBorders>
            <w:shd w:val="clear" w:color="auto" w:fill="auto"/>
            <w:vAlign w:val="center"/>
            <w:hideMark/>
          </w:tcPr>
          <w:p w14:paraId="5579D131"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9,88</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D5B2742"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318,93</w:t>
            </w:r>
          </w:p>
        </w:tc>
      </w:tr>
      <w:tr w:rsidR="005B5238" w:rsidRPr="000228D1" w14:paraId="4EE8FB04"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61FC4110"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Резерв (+)/Дефицит (-) тепловой мощности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нетто</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 </w:t>
            </w:r>
          </w:p>
        </w:tc>
        <w:tc>
          <w:tcPr>
            <w:tcW w:w="1340" w:type="dxa"/>
            <w:tcBorders>
              <w:top w:val="nil"/>
              <w:left w:val="nil"/>
              <w:bottom w:val="single" w:sz="4" w:space="0" w:color="auto"/>
              <w:right w:val="single" w:sz="4" w:space="0" w:color="auto"/>
            </w:tcBorders>
            <w:shd w:val="clear" w:color="auto" w:fill="auto"/>
            <w:vAlign w:val="center"/>
            <w:hideMark/>
          </w:tcPr>
          <w:p w14:paraId="2558FC20"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060" w:type="dxa"/>
            <w:tcBorders>
              <w:top w:val="nil"/>
              <w:left w:val="nil"/>
              <w:bottom w:val="single" w:sz="4" w:space="0" w:color="auto"/>
              <w:right w:val="single" w:sz="4" w:space="0" w:color="auto"/>
            </w:tcBorders>
            <w:shd w:val="clear" w:color="auto" w:fill="auto"/>
            <w:vAlign w:val="center"/>
            <w:hideMark/>
          </w:tcPr>
          <w:p w14:paraId="61CD0E05"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129FD114" w14:textId="77777777" w:rsidR="00A70F45" w:rsidRPr="000228D1" w:rsidRDefault="00A70F45" w:rsidP="00A70F4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8249807" w14:textId="77777777" w:rsidR="00A70F45" w:rsidRPr="000228D1" w:rsidRDefault="00A70F45" w:rsidP="00A70F45">
            <w:pPr>
              <w:spacing w:line="240" w:lineRule="auto"/>
              <w:ind w:firstLine="0"/>
              <w:jc w:val="center"/>
              <w:rPr>
                <w:rFonts w:eastAsia="Times New Roman" w:cs="Times New Roman"/>
                <w:sz w:val="18"/>
                <w:szCs w:val="18"/>
                <w:lang w:eastAsia="ru-RU"/>
              </w:rPr>
            </w:pPr>
          </w:p>
        </w:tc>
      </w:tr>
      <w:tr w:rsidR="005B5238" w:rsidRPr="000228D1" w14:paraId="3BEE56EA"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5AF2A450"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2996856E"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46,4</w:t>
            </w:r>
          </w:p>
        </w:tc>
        <w:tc>
          <w:tcPr>
            <w:tcW w:w="1060" w:type="dxa"/>
            <w:tcBorders>
              <w:top w:val="nil"/>
              <w:left w:val="nil"/>
              <w:bottom w:val="single" w:sz="4" w:space="0" w:color="auto"/>
              <w:right w:val="single" w:sz="4" w:space="0" w:color="auto"/>
            </w:tcBorders>
            <w:shd w:val="clear" w:color="auto" w:fill="auto"/>
            <w:vAlign w:val="center"/>
            <w:hideMark/>
          </w:tcPr>
          <w:p w14:paraId="0E8983D0"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w:t>
            </w:r>
          </w:p>
        </w:tc>
        <w:tc>
          <w:tcPr>
            <w:tcW w:w="1180" w:type="dxa"/>
            <w:tcBorders>
              <w:top w:val="nil"/>
              <w:left w:val="single" w:sz="4" w:space="0" w:color="auto"/>
              <w:bottom w:val="single" w:sz="4" w:space="0" w:color="auto"/>
              <w:right w:val="nil"/>
            </w:tcBorders>
            <w:shd w:val="clear" w:color="auto" w:fill="auto"/>
            <w:vAlign w:val="center"/>
            <w:hideMark/>
          </w:tcPr>
          <w:p w14:paraId="4C92748A"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8DB1E5"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46,9</w:t>
            </w:r>
          </w:p>
        </w:tc>
      </w:tr>
      <w:tr w:rsidR="005B5238" w:rsidRPr="000228D1" w14:paraId="01FA5CA2"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418915BE" w14:textId="77777777" w:rsidR="00A70F45" w:rsidRPr="000228D1" w:rsidRDefault="00A70F45" w:rsidP="00A70F45">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4313DF7B"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22,2</w:t>
            </w:r>
          </w:p>
        </w:tc>
        <w:tc>
          <w:tcPr>
            <w:tcW w:w="1060" w:type="dxa"/>
            <w:tcBorders>
              <w:top w:val="nil"/>
              <w:left w:val="nil"/>
              <w:bottom w:val="single" w:sz="4" w:space="0" w:color="auto"/>
              <w:right w:val="single" w:sz="4" w:space="0" w:color="auto"/>
            </w:tcBorders>
            <w:shd w:val="clear" w:color="auto" w:fill="auto"/>
            <w:vAlign w:val="center"/>
            <w:hideMark/>
          </w:tcPr>
          <w:p w14:paraId="6C715A22"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180" w:type="dxa"/>
            <w:tcBorders>
              <w:top w:val="nil"/>
              <w:left w:val="single" w:sz="4" w:space="0" w:color="auto"/>
              <w:bottom w:val="single" w:sz="4" w:space="0" w:color="auto"/>
              <w:right w:val="nil"/>
            </w:tcBorders>
            <w:shd w:val="clear" w:color="auto" w:fill="auto"/>
            <w:vAlign w:val="center"/>
            <w:hideMark/>
          </w:tcPr>
          <w:p w14:paraId="539BAC22"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63,8</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276FD8"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22,9</w:t>
            </w:r>
          </w:p>
        </w:tc>
      </w:tr>
      <w:tr w:rsidR="00A70F45" w:rsidRPr="000228D1" w14:paraId="211D1B14" w14:textId="77777777" w:rsidTr="00CE50C7">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7CC057F0" w14:textId="77777777" w:rsidR="00A70F45" w:rsidRPr="000228D1" w:rsidRDefault="00A70F45" w:rsidP="00A70F45">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79FA8F04"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26,1</w:t>
            </w:r>
          </w:p>
        </w:tc>
        <w:tc>
          <w:tcPr>
            <w:tcW w:w="1060" w:type="dxa"/>
            <w:tcBorders>
              <w:top w:val="nil"/>
              <w:left w:val="nil"/>
              <w:bottom w:val="single" w:sz="4" w:space="0" w:color="auto"/>
              <w:right w:val="single" w:sz="4" w:space="0" w:color="auto"/>
            </w:tcBorders>
            <w:shd w:val="clear" w:color="auto" w:fill="auto"/>
            <w:vAlign w:val="center"/>
            <w:hideMark/>
          </w:tcPr>
          <w:p w14:paraId="1C4D94E6"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w:t>
            </w:r>
          </w:p>
        </w:tc>
        <w:tc>
          <w:tcPr>
            <w:tcW w:w="1180" w:type="dxa"/>
            <w:tcBorders>
              <w:top w:val="nil"/>
              <w:left w:val="single" w:sz="4" w:space="0" w:color="auto"/>
              <w:bottom w:val="single" w:sz="4" w:space="0" w:color="auto"/>
              <w:right w:val="nil"/>
            </w:tcBorders>
            <w:shd w:val="clear" w:color="auto" w:fill="auto"/>
            <w:vAlign w:val="center"/>
            <w:hideMark/>
          </w:tcPr>
          <w:p w14:paraId="67560C8D"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63,8</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B2C649F" w14:textId="77777777" w:rsidR="00A70F45" w:rsidRPr="000228D1" w:rsidRDefault="00A70F45" w:rsidP="00A70F4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27,2</w:t>
            </w:r>
          </w:p>
        </w:tc>
      </w:tr>
    </w:tbl>
    <w:p w14:paraId="74A496B8" w14:textId="77777777" w:rsidR="00A70F45" w:rsidRPr="000228D1" w:rsidRDefault="00A70F45" w:rsidP="00A70F45">
      <w:pPr>
        <w:spacing w:line="240" w:lineRule="auto"/>
        <w:rPr>
          <w:rFonts w:eastAsia="Calibri" w:cs="Times New Roman"/>
          <w:szCs w:val="24"/>
        </w:rPr>
      </w:pPr>
    </w:p>
    <w:p w14:paraId="6937037B" w14:textId="77777777" w:rsidR="00A70F45" w:rsidRPr="000228D1" w:rsidRDefault="00A70F45" w:rsidP="00A70F45">
      <w:pPr>
        <w:spacing w:line="240" w:lineRule="auto"/>
        <w:rPr>
          <w:rFonts w:eastAsia="Calibri" w:cs="Times New Roman"/>
          <w:szCs w:val="24"/>
        </w:rPr>
      </w:pPr>
      <w:r w:rsidRPr="000228D1">
        <w:rPr>
          <w:rFonts w:eastAsia="Calibri" w:cs="Times New Roman"/>
          <w:szCs w:val="24"/>
        </w:rPr>
        <w:t>Суммарная подключенная нагрузка района Кайеркан в горячей воде составляет 853,95 Гкал/час, в паре – 111,45 Гкал/час. Общая подключенная нагрузка в паре и горячей воде с учетом тепловых потерь составляет 864,43 Гкал/час.</w:t>
      </w:r>
    </w:p>
    <w:p w14:paraId="7E8D8296" w14:textId="77777777" w:rsidR="00CE50C7" w:rsidRPr="000228D1" w:rsidRDefault="00CE50C7" w:rsidP="00CE50C7">
      <w:pPr>
        <w:spacing w:line="240" w:lineRule="auto"/>
        <w:rPr>
          <w:rFonts w:eastAsia="Calibri" w:cs="Times New Roman"/>
          <w:szCs w:val="24"/>
        </w:rPr>
      </w:pPr>
      <w:r w:rsidRPr="000228D1">
        <w:rPr>
          <w:rFonts w:eastAsia="Calibri" w:cs="Times New Roman"/>
          <w:szCs w:val="24"/>
        </w:rPr>
        <w:t>Объемы потребления тепловой энергии потребителей района Кайеркан представлены в таблице ниже.</w:t>
      </w:r>
    </w:p>
    <w:p w14:paraId="15D7ACD4" w14:textId="6D3C4798" w:rsidR="00CE50C7" w:rsidRPr="000228D1" w:rsidRDefault="005F7040" w:rsidP="00CE50C7">
      <w:pPr>
        <w:spacing w:line="240" w:lineRule="auto"/>
        <w:rPr>
          <w:rFonts w:eastAsia="Calibri" w:cs="Times New Roman"/>
          <w:szCs w:val="24"/>
        </w:rPr>
      </w:pPr>
      <w:bookmarkStart w:id="39" w:name="_Toc136338219"/>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19</w:t>
      </w:r>
      <w:r w:rsidRPr="000228D1">
        <w:rPr>
          <w:szCs w:val="24"/>
        </w:rPr>
        <w:fldChar w:fldCharType="end"/>
      </w:r>
      <w:r w:rsidRPr="000228D1">
        <w:rPr>
          <w:szCs w:val="24"/>
        </w:rPr>
        <w:t xml:space="preserve"> - </w:t>
      </w:r>
      <w:r w:rsidR="00CE50C7" w:rsidRPr="000228D1">
        <w:rPr>
          <w:rFonts w:eastAsia="Calibri" w:cs="Times New Roman"/>
          <w:szCs w:val="24"/>
        </w:rPr>
        <w:t>Объемы потребления тепловой энергии потребителей района Кайеркан</w:t>
      </w:r>
      <w:bookmarkEnd w:id="39"/>
    </w:p>
    <w:tbl>
      <w:tblPr>
        <w:tblStyle w:val="TableGrid"/>
        <w:tblW w:w="5000" w:type="pct"/>
        <w:tblInd w:w="0" w:type="dxa"/>
        <w:tblCellMar>
          <w:left w:w="118" w:type="dxa"/>
          <w:right w:w="115" w:type="dxa"/>
        </w:tblCellMar>
        <w:tblLook w:val="04A0" w:firstRow="1" w:lastRow="0" w:firstColumn="1" w:lastColumn="0" w:noHBand="0" w:noVBand="1"/>
      </w:tblPr>
      <w:tblGrid>
        <w:gridCol w:w="660"/>
        <w:gridCol w:w="4799"/>
        <w:gridCol w:w="1357"/>
        <w:gridCol w:w="2529"/>
      </w:tblGrid>
      <w:tr w:rsidR="005B5238" w:rsidRPr="000228D1" w14:paraId="5E780339" w14:textId="77777777" w:rsidTr="00CE50C7">
        <w:trPr>
          <w:trHeight w:val="20"/>
        </w:trPr>
        <w:tc>
          <w:tcPr>
            <w:tcW w:w="674" w:type="dxa"/>
            <w:tcBorders>
              <w:top w:val="single" w:sz="4" w:space="0" w:color="000000"/>
              <w:left w:val="single" w:sz="4" w:space="0" w:color="000000"/>
              <w:bottom w:val="single" w:sz="4" w:space="0" w:color="000000"/>
              <w:right w:val="single" w:sz="4" w:space="0" w:color="000000"/>
            </w:tcBorders>
            <w:shd w:val="clear" w:color="auto" w:fill="auto"/>
          </w:tcPr>
          <w:p w14:paraId="0E0E1011"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 </w:t>
            </w:r>
          </w:p>
          <w:p w14:paraId="4C8B27DA"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п/п </w:t>
            </w:r>
          </w:p>
        </w:tc>
        <w:tc>
          <w:tcPr>
            <w:tcW w:w="50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4C192"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Показатель </w:t>
            </w:r>
          </w:p>
        </w:tc>
        <w:tc>
          <w:tcPr>
            <w:tcW w:w="14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2BCAE"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Ед. изм. </w:t>
            </w:r>
          </w:p>
        </w:tc>
        <w:tc>
          <w:tcPr>
            <w:tcW w:w="2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D335B"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2021 </w:t>
            </w:r>
            <w:r w:rsidR="00B04DA0" w:rsidRPr="000228D1">
              <w:rPr>
                <w:rFonts w:eastAsia="Times New Roman" w:cs="Times New Roman"/>
                <w:sz w:val="18"/>
                <w:szCs w:val="18"/>
              </w:rPr>
              <w:t xml:space="preserve">г. </w:t>
            </w:r>
            <w:r w:rsidR="009436AF" w:rsidRPr="000228D1">
              <w:rPr>
                <w:rFonts w:eastAsia="Times New Roman" w:cs="Times New Roman"/>
                <w:sz w:val="18"/>
                <w:szCs w:val="18"/>
              </w:rPr>
              <w:t xml:space="preserve"> </w:t>
            </w:r>
            <w:r w:rsidRPr="000228D1">
              <w:rPr>
                <w:rFonts w:eastAsia="Times New Roman" w:cs="Times New Roman"/>
                <w:sz w:val="18"/>
                <w:szCs w:val="18"/>
              </w:rPr>
              <w:t xml:space="preserve"> </w:t>
            </w:r>
          </w:p>
        </w:tc>
      </w:tr>
      <w:tr w:rsidR="005B5238" w:rsidRPr="000228D1" w14:paraId="76101EC6" w14:textId="77777777" w:rsidTr="00CE50C7">
        <w:trPr>
          <w:trHeight w:val="20"/>
        </w:trPr>
        <w:tc>
          <w:tcPr>
            <w:tcW w:w="674" w:type="dxa"/>
            <w:tcBorders>
              <w:top w:val="single" w:sz="4" w:space="0" w:color="000000"/>
              <w:left w:val="single" w:sz="4" w:space="0" w:color="000000"/>
              <w:bottom w:val="single" w:sz="4" w:space="0" w:color="000000"/>
              <w:right w:val="single" w:sz="4" w:space="0" w:color="000000"/>
            </w:tcBorders>
            <w:shd w:val="clear" w:color="auto" w:fill="auto"/>
          </w:tcPr>
          <w:p w14:paraId="3D208164"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1 </w:t>
            </w:r>
          </w:p>
        </w:tc>
        <w:tc>
          <w:tcPr>
            <w:tcW w:w="5040" w:type="dxa"/>
            <w:tcBorders>
              <w:top w:val="single" w:sz="4" w:space="0" w:color="000000"/>
              <w:left w:val="single" w:sz="4" w:space="0" w:color="000000"/>
              <w:bottom w:val="single" w:sz="4" w:space="0" w:color="000000"/>
              <w:right w:val="single" w:sz="4" w:space="0" w:color="000000"/>
            </w:tcBorders>
            <w:shd w:val="clear" w:color="auto" w:fill="auto"/>
          </w:tcPr>
          <w:p w14:paraId="2310B172" w14:textId="77777777" w:rsidR="00CE50C7" w:rsidRPr="000228D1" w:rsidRDefault="00CE50C7" w:rsidP="00CE50C7">
            <w:pPr>
              <w:spacing w:line="240" w:lineRule="auto"/>
              <w:ind w:firstLine="0"/>
              <w:rPr>
                <w:rFonts w:cs="Times New Roman"/>
                <w:sz w:val="18"/>
                <w:szCs w:val="18"/>
              </w:rPr>
            </w:pPr>
            <w:r w:rsidRPr="000228D1">
              <w:rPr>
                <w:rFonts w:eastAsia="Times New Roman" w:cs="Times New Roman"/>
                <w:sz w:val="18"/>
                <w:szCs w:val="18"/>
              </w:rPr>
              <w:t xml:space="preserve">Отпущено тепловой энергии, в том числе </w:t>
            </w:r>
          </w:p>
        </w:tc>
        <w:tc>
          <w:tcPr>
            <w:tcW w:w="1411" w:type="dxa"/>
            <w:tcBorders>
              <w:top w:val="single" w:sz="4" w:space="0" w:color="000000"/>
              <w:left w:val="single" w:sz="4" w:space="0" w:color="000000"/>
              <w:bottom w:val="single" w:sz="4" w:space="0" w:color="000000"/>
              <w:right w:val="single" w:sz="4" w:space="0" w:color="000000"/>
            </w:tcBorders>
            <w:shd w:val="clear" w:color="auto" w:fill="auto"/>
          </w:tcPr>
          <w:p w14:paraId="52742D44"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Гкал </w:t>
            </w:r>
          </w:p>
        </w:tc>
        <w:tc>
          <w:tcPr>
            <w:tcW w:w="2657" w:type="dxa"/>
            <w:tcBorders>
              <w:top w:val="single" w:sz="4" w:space="0" w:color="000000"/>
              <w:left w:val="single" w:sz="4" w:space="0" w:color="000000"/>
              <w:bottom w:val="single" w:sz="8" w:space="0" w:color="000000"/>
              <w:right w:val="single" w:sz="8" w:space="0" w:color="000000"/>
            </w:tcBorders>
            <w:shd w:val="clear" w:color="auto" w:fill="auto"/>
          </w:tcPr>
          <w:p w14:paraId="4DF97526"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2 489 991,00 </w:t>
            </w:r>
          </w:p>
        </w:tc>
      </w:tr>
      <w:tr w:rsidR="005B5238" w:rsidRPr="000228D1" w14:paraId="61521531" w14:textId="77777777" w:rsidTr="00CE50C7">
        <w:trPr>
          <w:trHeight w:val="20"/>
        </w:trPr>
        <w:tc>
          <w:tcPr>
            <w:tcW w:w="674" w:type="dxa"/>
            <w:tcBorders>
              <w:top w:val="single" w:sz="4" w:space="0" w:color="000000"/>
              <w:left w:val="single" w:sz="4" w:space="0" w:color="000000"/>
              <w:bottom w:val="single" w:sz="4" w:space="0" w:color="000000"/>
              <w:right w:val="single" w:sz="4" w:space="0" w:color="000000"/>
            </w:tcBorders>
            <w:shd w:val="clear" w:color="auto" w:fill="auto"/>
          </w:tcPr>
          <w:p w14:paraId="63798851"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1.1 </w:t>
            </w:r>
          </w:p>
        </w:tc>
        <w:tc>
          <w:tcPr>
            <w:tcW w:w="5040" w:type="dxa"/>
            <w:tcBorders>
              <w:top w:val="single" w:sz="4" w:space="0" w:color="000000"/>
              <w:left w:val="single" w:sz="4" w:space="0" w:color="000000"/>
              <w:bottom w:val="single" w:sz="4" w:space="0" w:color="000000"/>
              <w:right w:val="single" w:sz="4" w:space="0" w:color="000000"/>
            </w:tcBorders>
            <w:shd w:val="clear" w:color="auto" w:fill="auto"/>
          </w:tcPr>
          <w:p w14:paraId="486F64F7" w14:textId="77777777" w:rsidR="00CE50C7" w:rsidRPr="000228D1" w:rsidRDefault="00CE50C7" w:rsidP="00CE50C7">
            <w:pPr>
              <w:spacing w:line="240" w:lineRule="auto"/>
              <w:ind w:firstLine="0"/>
              <w:rPr>
                <w:rFonts w:cs="Times New Roman"/>
                <w:sz w:val="18"/>
                <w:szCs w:val="18"/>
              </w:rPr>
            </w:pPr>
            <w:r w:rsidRPr="000228D1">
              <w:rPr>
                <w:rFonts w:eastAsia="Times New Roman" w:cs="Times New Roman"/>
                <w:sz w:val="18"/>
                <w:szCs w:val="18"/>
              </w:rPr>
              <w:t xml:space="preserve">в паре </w:t>
            </w:r>
          </w:p>
        </w:tc>
        <w:tc>
          <w:tcPr>
            <w:tcW w:w="1411" w:type="dxa"/>
            <w:tcBorders>
              <w:top w:val="single" w:sz="4" w:space="0" w:color="000000"/>
              <w:left w:val="single" w:sz="4" w:space="0" w:color="000000"/>
              <w:bottom w:val="single" w:sz="4" w:space="0" w:color="000000"/>
              <w:right w:val="single" w:sz="4" w:space="0" w:color="000000"/>
            </w:tcBorders>
            <w:shd w:val="clear" w:color="auto" w:fill="auto"/>
          </w:tcPr>
          <w:p w14:paraId="748133E4"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Гкал </w:t>
            </w:r>
          </w:p>
        </w:tc>
        <w:tc>
          <w:tcPr>
            <w:tcW w:w="2657" w:type="dxa"/>
            <w:tcBorders>
              <w:top w:val="single" w:sz="8" w:space="0" w:color="000000"/>
              <w:left w:val="single" w:sz="4" w:space="0" w:color="000000"/>
              <w:bottom w:val="single" w:sz="8" w:space="0" w:color="000000"/>
              <w:right w:val="single" w:sz="8" w:space="0" w:color="000000"/>
            </w:tcBorders>
            <w:shd w:val="clear" w:color="auto" w:fill="auto"/>
          </w:tcPr>
          <w:p w14:paraId="1BB09BB4"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559 169,00 </w:t>
            </w:r>
          </w:p>
        </w:tc>
      </w:tr>
      <w:tr w:rsidR="005B5238" w:rsidRPr="000228D1" w14:paraId="51217FE8" w14:textId="77777777" w:rsidTr="00CE50C7">
        <w:trPr>
          <w:trHeight w:val="20"/>
        </w:trPr>
        <w:tc>
          <w:tcPr>
            <w:tcW w:w="674" w:type="dxa"/>
            <w:tcBorders>
              <w:top w:val="single" w:sz="4" w:space="0" w:color="000000"/>
              <w:left w:val="single" w:sz="4" w:space="0" w:color="000000"/>
              <w:bottom w:val="single" w:sz="4" w:space="0" w:color="000000"/>
              <w:right w:val="single" w:sz="4" w:space="0" w:color="000000"/>
            </w:tcBorders>
            <w:shd w:val="clear" w:color="auto" w:fill="auto"/>
          </w:tcPr>
          <w:p w14:paraId="2503D99C"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1.2 </w:t>
            </w:r>
          </w:p>
        </w:tc>
        <w:tc>
          <w:tcPr>
            <w:tcW w:w="5040" w:type="dxa"/>
            <w:tcBorders>
              <w:top w:val="single" w:sz="4" w:space="0" w:color="000000"/>
              <w:left w:val="single" w:sz="4" w:space="0" w:color="000000"/>
              <w:bottom w:val="single" w:sz="4" w:space="0" w:color="000000"/>
              <w:right w:val="single" w:sz="4" w:space="0" w:color="000000"/>
            </w:tcBorders>
            <w:shd w:val="clear" w:color="auto" w:fill="auto"/>
          </w:tcPr>
          <w:p w14:paraId="1FC0033A" w14:textId="77777777" w:rsidR="00CE50C7" w:rsidRPr="000228D1" w:rsidRDefault="00CE50C7" w:rsidP="00CE50C7">
            <w:pPr>
              <w:spacing w:line="240" w:lineRule="auto"/>
              <w:ind w:firstLine="0"/>
              <w:rPr>
                <w:rFonts w:cs="Times New Roman"/>
                <w:sz w:val="18"/>
                <w:szCs w:val="18"/>
              </w:rPr>
            </w:pPr>
            <w:r w:rsidRPr="000228D1">
              <w:rPr>
                <w:rFonts w:eastAsia="Times New Roman" w:cs="Times New Roman"/>
                <w:sz w:val="18"/>
                <w:szCs w:val="18"/>
              </w:rPr>
              <w:t xml:space="preserve">в сет. воде </w:t>
            </w:r>
          </w:p>
        </w:tc>
        <w:tc>
          <w:tcPr>
            <w:tcW w:w="1411" w:type="dxa"/>
            <w:tcBorders>
              <w:top w:val="single" w:sz="4" w:space="0" w:color="000000"/>
              <w:left w:val="single" w:sz="4" w:space="0" w:color="000000"/>
              <w:bottom w:val="single" w:sz="4" w:space="0" w:color="000000"/>
              <w:right w:val="single" w:sz="4" w:space="0" w:color="000000"/>
            </w:tcBorders>
            <w:shd w:val="clear" w:color="auto" w:fill="auto"/>
          </w:tcPr>
          <w:p w14:paraId="24487B79"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Гкал </w:t>
            </w:r>
          </w:p>
        </w:tc>
        <w:tc>
          <w:tcPr>
            <w:tcW w:w="2657" w:type="dxa"/>
            <w:tcBorders>
              <w:top w:val="single" w:sz="8" w:space="0" w:color="000000"/>
              <w:left w:val="single" w:sz="4" w:space="0" w:color="000000"/>
              <w:bottom w:val="single" w:sz="8" w:space="0" w:color="000000"/>
              <w:right w:val="single" w:sz="8" w:space="0" w:color="000000"/>
            </w:tcBorders>
            <w:shd w:val="clear" w:color="auto" w:fill="auto"/>
          </w:tcPr>
          <w:p w14:paraId="0BB59BAA"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1 930 822,00 </w:t>
            </w:r>
          </w:p>
        </w:tc>
      </w:tr>
      <w:tr w:rsidR="005B5238" w:rsidRPr="000228D1" w14:paraId="18F2D6F8" w14:textId="77777777" w:rsidTr="00CE50C7">
        <w:trPr>
          <w:trHeight w:val="20"/>
        </w:trPr>
        <w:tc>
          <w:tcPr>
            <w:tcW w:w="674" w:type="dxa"/>
            <w:tcBorders>
              <w:top w:val="single" w:sz="4" w:space="0" w:color="000000"/>
              <w:left w:val="single" w:sz="4" w:space="0" w:color="000000"/>
              <w:bottom w:val="single" w:sz="4" w:space="0" w:color="000000"/>
              <w:right w:val="single" w:sz="4" w:space="0" w:color="000000"/>
            </w:tcBorders>
            <w:shd w:val="clear" w:color="auto" w:fill="auto"/>
          </w:tcPr>
          <w:p w14:paraId="0D34B523"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2 </w:t>
            </w:r>
          </w:p>
        </w:tc>
        <w:tc>
          <w:tcPr>
            <w:tcW w:w="5040" w:type="dxa"/>
            <w:tcBorders>
              <w:top w:val="single" w:sz="4" w:space="0" w:color="000000"/>
              <w:left w:val="single" w:sz="4" w:space="0" w:color="000000"/>
              <w:bottom w:val="single" w:sz="4" w:space="0" w:color="000000"/>
              <w:right w:val="single" w:sz="4" w:space="0" w:color="000000"/>
            </w:tcBorders>
            <w:shd w:val="clear" w:color="auto" w:fill="auto"/>
          </w:tcPr>
          <w:p w14:paraId="3A15A8A0" w14:textId="77777777" w:rsidR="00CE50C7" w:rsidRPr="000228D1" w:rsidRDefault="00CE50C7" w:rsidP="00CE50C7">
            <w:pPr>
              <w:spacing w:line="240" w:lineRule="auto"/>
              <w:ind w:firstLine="0"/>
              <w:rPr>
                <w:rFonts w:cs="Times New Roman"/>
                <w:sz w:val="18"/>
                <w:szCs w:val="18"/>
              </w:rPr>
            </w:pPr>
            <w:r w:rsidRPr="000228D1">
              <w:rPr>
                <w:rFonts w:eastAsia="Times New Roman" w:cs="Times New Roman"/>
                <w:sz w:val="18"/>
                <w:szCs w:val="18"/>
              </w:rPr>
              <w:t xml:space="preserve">Покупка тепловой энергии (горячая вода) </w:t>
            </w:r>
          </w:p>
        </w:tc>
        <w:tc>
          <w:tcPr>
            <w:tcW w:w="1411" w:type="dxa"/>
            <w:tcBorders>
              <w:top w:val="single" w:sz="4" w:space="0" w:color="000000"/>
              <w:left w:val="single" w:sz="4" w:space="0" w:color="000000"/>
              <w:bottom w:val="single" w:sz="4" w:space="0" w:color="000000"/>
              <w:right w:val="single" w:sz="4" w:space="0" w:color="000000"/>
            </w:tcBorders>
            <w:shd w:val="clear" w:color="auto" w:fill="auto"/>
          </w:tcPr>
          <w:p w14:paraId="6BF2E2B5"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Гкал </w:t>
            </w:r>
          </w:p>
        </w:tc>
        <w:tc>
          <w:tcPr>
            <w:tcW w:w="2657" w:type="dxa"/>
            <w:tcBorders>
              <w:top w:val="single" w:sz="8" w:space="0" w:color="000000"/>
              <w:left w:val="single" w:sz="4" w:space="0" w:color="000000"/>
              <w:bottom w:val="single" w:sz="8" w:space="0" w:color="000000"/>
              <w:right w:val="single" w:sz="8" w:space="0" w:color="000000"/>
            </w:tcBorders>
            <w:shd w:val="clear" w:color="auto" w:fill="auto"/>
          </w:tcPr>
          <w:p w14:paraId="5FF018C3"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36 263,20 </w:t>
            </w:r>
          </w:p>
        </w:tc>
      </w:tr>
      <w:tr w:rsidR="005B5238" w:rsidRPr="000228D1" w14:paraId="14C03CC0" w14:textId="77777777" w:rsidTr="00CE50C7">
        <w:trPr>
          <w:trHeight w:val="20"/>
        </w:trPr>
        <w:tc>
          <w:tcPr>
            <w:tcW w:w="674" w:type="dxa"/>
            <w:tcBorders>
              <w:top w:val="single" w:sz="4" w:space="0" w:color="000000"/>
              <w:left w:val="single" w:sz="4" w:space="0" w:color="000000"/>
              <w:bottom w:val="single" w:sz="4" w:space="0" w:color="000000"/>
              <w:right w:val="single" w:sz="4" w:space="0" w:color="000000"/>
            </w:tcBorders>
            <w:shd w:val="clear" w:color="auto" w:fill="auto"/>
          </w:tcPr>
          <w:p w14:paraId="372DB1AD"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3 </w:t>
            </w:r>
          </w:p>
        </w:tc>
        <w:tc>
          <w:tcPr>
            <w:tcW w:w="5040" w:type="dxa"/>
            <w:tcBorders>
              <w:top w:val="single" w:sz="4" w:space="0" w:color="000000"/>
              <w:left w:val="single" w:sz="4" w:space="0" w:color="000000"/>
              <w:bottom w:val="single" w:sz="4" w:space="0" w:color="000000"/>
              <w:right w:val="single" w:sz="4" w:space="0" w:color="000000"/>
            </w:tcBorders>
            <w:shd w:val="clear" w:color="auto" w:fill="auto"/>
          </w:tcPr>
          <w:p w14:paraId="6F05FB8F" w14:textId="77777777" w:rsidR="00CE50C7" w:rsidRPr="000228D1" w:rsidRDefault="00CE50C7" w:rsidP="00CE50C7">
            <w:pPr>
              <w:spacing w:line="240" w:lineRule="auto"/>
              <w:ind w:firstLine="0"/>
              <w:rPr>
                <w:rFonts w:cs="Times New Roman"/>
                <w:sz w:val="18"/>
                <w:szCs w:val="18"/>
              </w:rPr>
            </w:pPr>
            <w:r w:rsidRPr="000228D1">
              <w:rPr>
                <w:rFonts w:eastAsia="Times New Roman" w:cs="Times New Roman"/>
                <w:sz w:val="18"/>
                <w:szCs w:val="18"/>
              </w:rPr>
              <w:t xml:space="preserve">Хозяйственные нужды тепловых сетей (горячая вода) </w:t>
            </w:r>
          </w:p>
        </w:tc>
        <w:tc>
          <w:tcPr>
            <w:tcW w:w="1411" w:type="dxa"/>
            <w:tcBorders>
              <w:top w:val="single" w:sz="4" w:space="0" w:color="000000"/>
              <w:left w:val="single" w:sz="4" w:space="0" w:color="000000"/>
              <w:bottom w:val="single" w:sz="4" w:space="0" w:color="000000"/>
              <w:right w:val="single" w:sz="4" w:space="0" w:color="000000"/>
            </w:tcBorders>
            <w:shd w:val="clear" w:color="auto" w:fill="auto"/>
          </w:tcPr>
          <w:p w14:paraId="53908240"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Гкал </w:t>
            </w:r>
          </w:p>
        </w:tc>
        <w:tc>
          <w:tcPr>
            <w:tcW w:w="2657" w:type="dxa"/>
            <w:tcBorders>
              <w:top w:val="single" w:sz="8" w:space="0" w:color="000000"/>
              <w:left w:val="single" w:sz="4" w:space="0" w:color="000000"/>
              <w:bottom w:val="single" w:sz="8" w:space="0" w:color="000000"/>
              <w:right w:val="single" w:sz="8" w:space="0" w:color="000000"/>
            </w:tcBorders>
            <w:shd w:val="clear" w:color="auto" w:fill="auto"/>
          </w:tcPr>
          <w:p w14:paraId="69E1C144"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6 795,20 </w:t>
            </w:r>
          </w:p>
        </w:tc>
      </w:tr>
      <w:tr w:rsidR="005B5238" w:rsidRPr="000228D1" w14:paraId="64D09B36" w14:textId="77777777" w:rsidTr="00CE50C7">
        <w:trPr>
          <w:trHeight w:val="20"/>
        </w:trPr>
        <w:tc>
          <w:tcPr>
            <w:tcW w:w="6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74C92"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4 </w:t>
            </w:r>
          </w:p>
        </w:tc>
        <w:tc>
          <w:tcPr>
            <w:tcW w:w="5040" w:type="dxa"/>
            <w:tcBorders>
              <w:top w:val="single" w:sz="4" w:space="0" w:color="000000"/>
              <w:left w:val="single" w:sz="4" w:space="0" w:color="000000"/>
              <w:bottom w:val="single" w:sz="4" w:space="0" w:color="000000"/>
              <w:right w:val="single" w:sz="4" w:space="0" w:color="000000"/>
            </w:tcBorders>
            <w:shd w:val="clear" w:color="auto" w:fill="auto"/>
          </w:tcPr>
          <w:p w14:paraId="1D714712" w14:textId="77777777" w:rsidR="00CE50C7" w:rsidRPr="000228D1" w:rsidRDefault="00CE50C7" w:rsidP="00CE50C7">
            <w:pPr>
              <w:spacing w:line="240" w:lineRule="auto"/>
              <w:ind w:firstLine="0"/>
              <w:rPr>
                <w:rFonts w:cs="Times New Roman"/>
                <w:sz w:val="18"/>
                <w:szCs w:val="18"/>
              </w:rPr>
            </w:pPr>
            <w:r w:rsidRPr="000228D1">
              <w:rPr>
                <w:rFonts w:eastAsia="Times New Roman" w:cs="Times New Roman"/>
                <w:sz w:val="18"/>
                <w:szCs w:val="18"/>
              </w:rPr>
              <w:t xml:space="preserve">Полезный отпуск (горячая вода), в т. ч. по тепловыводам </w:t>
            </w:r>
          </w:p>
        </w:tc>
        <w:tc>
          <w:tcPr>
            <w:tcW w:w="14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042B3"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Гкал </w:t>
            </w:r>
          </w:p>
        </w:tc>
        <w:tc>
          <w:tcPr>
            <w:tcW w:w="2657" w:type="dxa"/>
            <w:tcBorders>
              <w:top w:val="single" w:sz="8" w:space="0" w:color="000000"/>
              <w:left w:val="single" w:sz="4" w:space="0" w:color="000000"/>
              <w:bottom w:val="single" w:sz="8" w:space="0" w:color="000000"/>
              <w:right w:val="single" w:sz="8" w:space="0" w:color="000000"/>
            </w:tcBorders>
            <w:shd w:val="clear" w:color="auto" w:fill="auto"/>
            <w:vAlign w:val="center"/>
          </w:tcPr>
          <w:p w14:paraId="73CB999A"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250 744,00 </w:t>
            </w:r>
          </w:p>
        </w:tc>
      </w:tr>
      <w:tr w:rsidR="005B5238" w:rsidRPr="000228D1" w14:paraId="78E8AFF4" w14:textId="77777777" w:rsidTr="00CE50C7">
        <w:trPr>
          <w:trHeight w:val="20"/>
        </w:trPr>
        <w:tc>
          <w:tcPr>
            <w:tcW w:w="674" w:type="dxa"/>
            <w:tcBorders>
              <w:top w:val="single" w:sz="4" w:space="0" w:color="000000"/>
              <w:left w:val="single" w:sz="4" w:space="0" w:color="000000"/>
              <w:bottom w:val="single" w:sz="4" w:space="0" w:color="000000"/>
              <w:right w:val="single" w:sz="4" w:space="0" w:color="000000"/>
            </w:tcBorders>
            <w:shd w:val="clear" w:color="auto" w:fill="auto"/>
          </w:tcPr>
          <w:p w14:paraId="31DF409B"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5 </w:t>
            </w:r>
          </w:p>
        </w:tc>
        <w:tc>
          <w:tcPr>
            <w:tcW w:w="5040" w:type="dxa"/>
            <w:tcBorders>
              <w:top w:val="single" w:sz="4" w:space="0" w:color="000000"/>
              <w:left w:val="single" w:sz="4" w:space="0" w:color="000000"/>
              <w:bottom w:val="single" w:sz="4" w:space="0" w:color="000000"/>
              <w:right w:val="single" w:sz="4" w:space="0" w:color="000000"/>
            </w:tcBorders>
            <w:shd w:val="clear" w:color="auto" w:fill="auto"/>
          </w:tcPr>
          <w:p w14:paraId="5CBE59EA" w14:textId="77777777" w:rsidR="00CE50C7" w:rsidRPr="000228D1" w:rsidRDefault="00CE50C7" w:rsidP="00CE50C7">
            <w:pPr>
              <w:spacing w:line="240" w:lineRule="auto"/>
              <w:ind w:firstLine="0"/>
              <w:rPr>
                <w:rFonts w:cs="Times New Roman"/>
                <w:sz w:val="18"/>
                <w:szCs w:val="18"/>
              </w:rPr>
            </w:pPr>
            <w:r w:rsidRPr="000228D1">
              <w:rPr>
                <w:rFonts w:eastAsia="Times New Roman" w:cs="Times New Roman"/>
                <w:sz w:val="18"/>
                <w:szCs w:val="18"/>
              </w:rPr>
              <w:t xml:space="preserve">Фактические потери (горячая вода) </w:t>
            </w:r>
          </w:p>
        </w:tc>
        <w:tc>
          <w:tcPr>
            <w:tcW w:w="1411" w:type="dxa"/>
            <w:tcBorders>
              <w:top w:val="single" w:sz="4" w:space="0" w:color="000000"/>
              <w:left w:val="single" w:sz="4" w:space="0" w:color="000000"/>
              <w:bottom w:val="single" w:sz="4" w:space="0" w:color="000000"/>
              <w:right w:val="single" w:sz="4" w:space="0" w:color="000000"/>
            </w:tcBorders>
            <w:shd w:val="clear" w:color="auto" w:fill="auto"/>
          </w:tcPr>
          <w:p w14:paraId="0D8C5D86"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Гкал </w:t>
            </w:r>
          </w:p>
        </w:tc>
        <w:tc>
          <w:tcPr>
            <w:tcW w:w="2657" w:type="dxa"/>
            <w:tcBorders>
              <w:top w:val="single" w:sz="8" w:space="0" w:color="000000"/>
              <w:left w:val="single" w:sz="4" w:space="0" w:color="000000"/>
              <w:bottom w:val="single" w:sz="8" w:space="0" w:color="000000"/>
              <w:right w:val="single" w:sz="8" w:space="0" w:color="000000"/>
            </w:tcBorders>
            <w:shd w:val="clear" w:color="auto" w:fill="auto"/>
          </w:tcPr>
          <w:p w14:paraId="5CEC864A"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29 468,00 </w:t>
            </w:r>
          </w:p>
        </w:tc>
      </w:tr>
      <w:tr w:rsidR="005B5238" w:rsidRPr="000228D1" w14:paraId="07E4DEC2" w14:textId="77777777" w:rsidTr="00CE50C7">
        <w:trPr>
          <w:trHeight w:val="20"/>
        </w:trPr>
        <w:tc>
          <w:tcPr>
            <w:tcW w:w="674" w:type="dxa"/>
            <w:tcBorders>
              <w:top w:val="single" w:sz="4" w:space="0" w:color="000000"/>
              <w:left w:val="single" w:sz="4" w:space="0" w:color="000000"/>
              <w:bottom w:val="single" w:sz="4" w:space="0" w:color="000000"/>
              <w:right w:val="single" w:sz="4" w:space="0" w:color="000000"/>
            </w:tcBorders>
            <w:shd w:val="clear" w:color="auto" w:fill="auto"/>
          </w:tcPr>
          <w:p w14:paraId="11B31323"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6 </w:t>
            </w:r>
          </w:p>
        </w:tc>
        <w:tc>
          <w:tcPr>
            <w:tcW w:w="5040" w:type="dxa"/>
            <w:tcBorders>
              <w:top w:val="single" w:sz="4" w:space="0" w:color="000000"/>
              <w:left w:val="single" w:sz="4" w:space="0" w:color="000000"/>
              <w:bottom w:val="single" w:sz="4" w:space="0" w:color="000000"/>
              <w:right w:val="single" w:sz="4" w:space="0" w:color="000000"/>
            </w:tcBorders>
            <w:shd w:val="clear" w:color="auto" w:fill="auto"/>
          </w:tcPr>
          <w:p w14:paraId="1DF1E3FC" w14:textId="77777777" w:rsidR="00CE50C7" w:rsidRPr="000228D1" w:rsidRDefault="00CE50C7" w:rsidP="00CE50C7">
            <w:pPr>
              <w:spacing w:line="240" w:lineRule="auto"/>
              <w:ind w:firstLine="0"/>
              <w:rPr>
                <w:rFonts w:cs="Times New Roman"/>
                <w:sz w:val="18"/>
                <w:szCs w:val="18"/>
              </w:rPr>
            </w:pPr>
            <w:r w:rsidRPr="000228D1">
              <w:rPr>
                <w:rFonts w:eastAsia="Times New Roman" w:cs="Times New Roman"/>
                <w:sz w:val="18"/>
                <w:szCs w:val="18"/>
              </w:rPr>
              <w:t xml:space="preserve">Нормативные потери (горячая вода), в т.ч. </w:t>
            </w:r>
          </w:p>
        </w:tc>
        <w:tc>
          <w:tcPr>
            <w:tcW w:w="1411" w:type="dxa"/>
            <w:tcBorders>
              <w:top w:val="single" w:sz="4" w:space="0" w:color="000000"/>
              <w:left w:val="single" w:sz="4" w:space="0" w:color="000000"/>
              <w:bottom w:val="single" w:sz="4" w:space="0" w:color="000000"/>
              <w:right w:val="single" w:sz="4" w:space="0" w:color="000000"/>
            </w:tcBorders>
            <w:shd w:val="clear" w:color="auto" w:fill="auto"/>
          </w:tcPr>
          <w:p w14:paraId="63C3EBD9"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Гкал </w:t>
            </w:r>
          </w:p>
        </w:tc>
        <w:tc>
          <w:tcPr>
            <w:tcW w:w="2657" w:type="dxa"/>
            <w:tcBorders>
              <w:top w:val="single" w:sz="8" w:space="0" w:color="000000"/>
              <w:left w:val="single" w:sz="4" w:space="0" w:color="000000"/>
              <w:bottom w:val="single" w:sz="8" w:space="0" w:color="000000"/>
              <w:right w:val="single" w:sz="8" w:space="0" w:color="000000"/>
            </w:tcBorders>
            <w:shd w:val="clear" w:color="auto" w:fill="auto"/>
          </w:tcPr>
          <w:p w14:paraId="6E3BD199"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38 935,10 </w:t>
            </w:r>
          </w:p>
        </w:tc>
      </w:tr>
      <w:tr w:rsidR="005B5238" w:rsidRPr="000228D1" w14:paraId="543FAAC7" w14:textId="77777777" w:rsidTr="00CE50C7">
        <w:trPr>
          <w:trHeight w:val="20"/>
        </w:trPr>
        <w:tc>
          <w:tcPr>
            <w:tcW w:w="674" w:type="dxa"/>
            <w:tcBorders>
              <w:top w:val="single" w:sz="4" w:space="0" w:color="000000"/>
              <w:left w:val="single" w:sz="4" w:space="0" w:color="000000"/>
              <w:bottom w:val="single" w:sz="4" w:space="0" w:color="000000"/>
              <w:right w:val="single" w:sz="4" w:space="0" w:color="000000"/>
            </w:tcBorders>
            <w:shd w:val="clear" w:color="auto" w:fill="auto"/>
          </w:tcPr>
          <w:p w14:paraId="72427BD6"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6.1 </w:t>
            </w:r>
          </w:p>
        </w:tc>
        <w:tc>
          <w:tcPr>
            <w:tcW w:w="5040" w:type="dxa"/>
            <w:tcBorders>
              <w:top w:val="single" w:sz="4" w:space="0" w:color="000000"/>
              <w:left w:val="single" w:sz="4" w:space="0" w:color="000000"/>
              <w:bottom w:val="single" w:sz="4" w:space="0" w:color="000000"/>
              <w:right w:val="single" w:sz="4" w:space="0" w:color="000000"/>
            </w:tcBorders>
            <w:shd w:val="clear" w:color="auto" w:fill="auto"/>
          </w:tcPr>
          <w:p w14:paraId="7B95A5E4" w14:textId="77777777" w:rsidR="00CE50C7" w:rsidRPr="000228D1" w:rsidRDefault="00CE50C7" w:rsidP="00CE50C7">
            <w:pPr>
              <w:spacing w:line="240" w:lineRule="auto"/>
              <w:ind w:firstLine="0"/>
              <w:rPr>
                <w:rFonts w:cs="Times New Roman"/>
                <w:sz w:val="18"/>
                <w:szCs w:val="18"/>
              </w:rPr>
            </w:pPr>
            <w:r w:rsidRPr="000228D1">
              <w:rPr>
                <w:rFonts w:eastAsia="Times New Roman" w:cs="Times New Roman"/>
                <w:sz w:val="18"/>
                <w:szCs w:val="18"/>
              </w:rPr>
              <w:t xml:space="preserve">через изоляцию </w:t>
            </w:r>
          </w:p>
        </w:tc>
        <w:tc>
          <w:tcPr>
            <w:tcW w:w="1411" w:type="dxa"/>
            <w:tcBorders>
              <w:top w:val="single" w:sz="4" w:space="0" w:color="000000"/>
              <w:left w:val="single" w:sz="4" w:space="0" w:color="000000"/>
              <w:bottom w:val="single" w:sz="4" w:space="0" w:color="000000"/>
              <w:right w:val="single" w:sz="4" w:space="0" w:color="000000"/>
            </w:tcBorders>
            <w:shd w:val="clear" w:color="auto" w:fill="auto"/>
          </w:tcPr>
          <w:p w14:paraId="370A246C"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Гкал </w:t>
            </w:r>
          </w:p>
        </w:tc>
        <w:tc>
          <w:tcPr>
            <w:tcW w:w="2657" w:type="dxa"/>
            <w:tcBorders>
              <w:top w:val="single" w:sz="8" w:space="0" w:color="000000"/>
              <w:left w:val="single" w:sz="4" w:space="0" w:color="000000"/>
              <w:bottom w:val="single" w:sz="8" w:space="0" w:color="000000"/>
              <w:right w:val="single" w:sz="8" w:space="0" w:color="000000"/>
            </w:tcBorders>
            <w:shd w:val="clear" w:color="auto" w:fill="auto"/>
          </w:tcPr>
          <w:p w14:paraId="1B24222C"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34 811,70 </w:t>
            </w:r>
          </w:p>
        </w:tc>
      </w:tr>
      <w:tr w:rsidR="00CE50C7" w:rsidRPr="000228D1" w14:paraId="1A5B599B" w14:textId="77777777" w:rsidTr="00CE50C7">
        <w:trPr>
          <w:trHeight w:val="20"/>
        </w:trPr>
        <w:tc>
          <w:tcPr>
            <w:tcW w:w="674" w:type="dxa"/>
            <w:tcBorders>
              <w:top w:val="single" w:sz="4" w:space="0" w:color="000000"/>
              <w:left w:val="single" w:sz="8" w:space="0" w:color="000000"/>
              <w:bottom w:val="single" w:sz="4" w:space="0" w:color="000000"/>
              <w:right w:val="single" w:sz="8" w:space="0" w:color="000000"/>
            </w:tcBorders>
            <w:shd w:val="clear" w:color="auto" w:fill="auto"/>
          </w:tcPr>
          <w:p w14:paraId="2987885C"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6.2 </w:t>
            </w:r>
          </w:p>
        </w:tc>
        <w:tc>
          <w:tcPr>
            <w:tcW w:w="5040" w:type="dxa"/>
            <w:tcBorders>
              <w:top w:val="single" w:sz="4" w:space="0" w:color="000000"/>
              <w:left w:val="single" w:sz="8" w:space="0" w:color="000000"/>
              <w:bottom w:val="single" w:sz="4" w:space="0" w:color="000000"/>
              <w:right w:val="single" w:sz="8" w:space="0" w:color="000000"/>
            </w:tcBorders>
            <w:shd w:val="clear" w:color="auto" w:fill="auto"/>
          </w:tcPr>
          <w:p w14:paraId="4F86F2C2" w14:textId="77777777" w:rsidR="00CE50C7" w:rsidRPr="000228D1" w:rsidRDefault="00CE50C7" w:rsidP="00CE50C7">
            <w:pPr>
              <w:spacing w:line="240" w:lineRule="auto"/>
              <w:ind w:firstLine="0"/>
              <w:rPr>
                <w:rFonts w:cs="Times New Roman"/>
                <w:sz w:val="18"/>
                <w:szCs w:val="18"/>
              </w:rPr>
            </w:pPr>
            <w:r w:rsidRPr="000228D1">
              <w:rPr>
                <w:rFonts w:eastAsia="Times New Roman" w:cs="Times New Roman"/>
                <w:sz w:val="18"/>
                <w:szCs w:val="18"/>
              </w:rPr>
              <w:t xml:space="preserve">с утечками </w:t>
            </w:r>
          </w:p>
        </w:tc>
        <w:tc>
          <w:tcPr>
            <w:tcW w:w="1411" w:type="dxa"/>
            <w:tcBorders>
              <w:top w:val="single" w:sz="4" w:space="0" w:color="000000"/>
              <w:left w:val="single" w:sz="8" w:space="0" w:color="000000"/>
              <w:bottom w:val="single" w:sz="4" w:space="0" w:color="000000"/>
              <w:right w:val="single" w:sz="8" w:space="0" w:color="000000"/>
            </w:tcBorders>
            <w:shd w:val="clear" w:color="auto" w:fill="auto"/>
          </w:tcPr>
          <w:p w14:paraId="071BE54E"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Гкал </w:t>
            </w:r>
          </w:p>
        </w:tc>
        <w:tc>
          <w:tcPr>
            <w:tcW w:w="2657" w:type="dxa"/>
            <w:tcBorders>
              <w:top w:val="single" w:sz="8" w:space="0" w:color="000000"/>
              <w:left w:val="single" w:sz="8" w:space="0" w:color="000000"/>
              <w:bottom w:val="single" w:sz="8" w:space="0" w:color="000000"/>
              <w:right w:val="single" w:sz="8" w:space="0" w:color="000000"/>
            </w:tcBorders>
            <w:shd w:val="clear" w:color="auto" w:fill="auto"/>
          </w:tcPr>
          <w:p w14:paraId="5438993B" w14:textId="77777777" w:rsidR="00CE50C7" w:rsidRPr="000228D1" w:rsidRDefault="00CE50C7" w:rsidP="00CE50C7">
            <w:pPr>
              <w:spacing w:line="240" w:lineRule="auto"/>
              <w:ind w:firstLine="0"/>
              <w:jc w:val="center"/>
              <w:rPr>
                <w:rFonts w:cs="Times New Roman"/>
                <w:sz w:val="18"/>
                <w:szCs w:val="18"/>
              </w:rPr>
            </w:pPr>
            <w:r w:rsidRPr="000228D1">
              <w:rPr>
                <w:rFonts w:eastAsia="Times New Roman" w:cs="Times New Roman"/>
                <w:sz w:val="18"/>
                <w:szCs w:val="18"/>
              </w:rPr>
              <w:t xml:space="preserve">4 123,50 </w:t>
            </w:r>
          </w:p>
        </w:tc>
      </w:tr>
    </w:tbl>
    <w:p w14:paraId="3D895BBC" w14:textId="77777777" w:rsidR="00CE50C7" w:rsidRPr="000228D1" w:rsidRDefault="00CE50C7" w:rsidP="00CE50C7">
      <w:pPr>
        <w:rPr>
          <w:rFonts w:eastAsia="Calibri" w:cs="Times New Roman"/>
          <w:szCs w:val="24"/>
        </w:rPr>
      </w:pPr>
    </w:p>
    <w:p w14:paraId="59911FA0" w14:textId="77777777" w:rsidR="000F72B4" w:rsidRPr="000228D1" w:rsidRDefault="000F72B4" w:rsidP="000F72B4">
      <w:pPr>
        <w:spacing w:line="240" w:lineRule="auto"/>
        <w:rPr>
          <w:rFonts w:eastAsia="Calibri" w:cs="Times New Roman"/>
          <w:szCs w:val="24"/>
        </w:rPr>
      </w:pPr>
      <w:r w:rsidRPr="000228D1">
        <w:rPr>
          <w:rFonts w:eastAsia="Calibri" w:cs="Times New Roman"/>
          <w:szCs w:val="24"/>
        </w:rPr>
        <w:lastRenderedPageBreak/>
        <w:t xml:space="preserve">Эксплуатацию сетей теплоснабжения района Кайеркан МО город Норильск осуществляют две организации: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и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 каждая из которых образует свою эксплуатационную зону системы теплоснабжения.</w:t>
      </w:r>
    </w:p>
    <w:p w14:paraId="2F771F48" w14:textId="77777777" w:rsidR="000F72B4" w:rsidRPr="000228D1" w:rsidRDefault="000F72B4" w:rsidP="000F72B4">
      <w:pPr>
        <w:spacing w:line="240" w:lineRule="auto"/>
        <w:rPr>
          <w:rFonts w:eastAsia="Calibri" w:cs="Times New Roman"/>
          <w:szCs w:val="24"/>
        </w:rPr>
      </w:pPr>
      <w:r w:rsidRPr="000228D1">
        <w:rPr>
          <w:rFonts w:eastAsia="Calibri" w:cs="Times New Roman"/>
          <w:b/>
          <w:i/>
          <w:szCs w:val="24"/>
        </w:rPr>
        <w:t xml:space="preserve">Эксплуатационная зона АО </w:t>
      </w:r>
      <w:r w:rsidR="007B150C" w:rsidRPr="000228D1">
        <w:rPr>
          <w:rFonts w:eastAsia="Calibri" w:cs="Times New Roman"/>
          <w:b/>
          <w:i/>
          <w:szCs w:val="24"/>
        </w:rPr>
        <w:t>«</w:t>
      </w:r>
      <w:r w:rsidRPr="000228D1">
        <w:rPr>
          <w:rFonts w:eastAsia="Calibri" w:cs="Times New Roman"/>
          <w:b/>
          <w:i/>
          <w:szCs w:val="24"/>
        </w:rPr>
        <w:t>НТЭК</w:t>
      </w:r>
      <w:r w:rsidR="007B150C" w:rsidRPr="000228D1">
        <w:rPr>
          <w:rFonts w:eastAsia="Calibri" w:cs="Times New Roman"/>
          <w:b/>
          <w:i/>
          <w:szCs w:val="24"/>
        </w:rPr>
        <w:t>»</w:t>
      </w:r>
      <w:r w:rsidRPr="000228D1">
        <w:rPr>
          <w:rFonts w:eastAsia="Calibri" w:cs="Times New Roman"/>
          <w:b/>
          <w:i/>
          <w:szCs w:val="24"/>
        </w:rPr>
        <w:t xml:space="preserve"> системы теплоснабжения района Кайеркан </w:t>
      </w:r>
      <w:r w:rsidRPr="000228D1">
        <w:rPr>
          <w:rFonts w:eastAsia="Calibri" w:cs="Times New Roman"/>
          <w:szCs w:val="24"/>
        </w:rPr>
        <w:t xml:space="preserve">включает все ключевые объекты системы теплоснабжения, а именно: источник – ТЭЦ-3, котельная №1, котельная ООО </w:t>
      </w:r>
      <w:r w:rsidR="007B150C" w:rsidRPr="000228D1">
        <w:rPr>
          <w:rFonts w:eastAsia="Calibri" w:cs="Times New Roman"/>
          <w:szCs w:val="24"/>
        </w:rPr>
        <w:t>«</w:t>
      </w:r>
      <w:r w:rsidRPr="000228D1">
        <w:rPr>
          <w:rFonts w:eastAsia="Calibri" w:cs="Times New Roman"/>
          <w:szCs w:val="24"/>
        </w:rPr>
        <w:t xml:space="preserve">Аэропорт </w:t>
      </w:r>
      <w:r w:rsidR="007B150C" w:rsidRPr="000228D1">
        <w:rPr>
          <w:rFonts w:eastAsia="Calibri" w:cs="Times New Roman"/>
          <w:szCs w:val="24"/>
        </w:rPr>
        <w:t>«</w:t>
      </w:r>
      <w:r w:rsidRPr="000228D1">
        <w:rPr>
          <w:rFonts w:eastAsia="Calibri" w:cs="Times New Roman"/>
          <w:szCs w:val="24"/>
        </w:rPr>
        <w:t>Норильск</w:t>
      </w:r>
      <w:r w:rsidR="007B150C" w:rsidRPr="000228D1">
        <w:rPr>
          <w:rFonts w:eastAsia="Calibri" w:cs="Times New Roman"/>
          <w:szCs w:val="24"/>
        </w:rPr>
        <w:t>»</w:t>
      </w:r>
      <w:r w:rsidRPr="000228D1">
        <w:rPr>
          <w:rFonts w:eastAsia="Calibri" w:cs="Times New Roman"/>
          <w:szCs w:val="24"/>
        </w:rPr>
        <w:t>, все магистральные тепловые сети, распределительные сети промышленных площадок, подкачивающие станции.</w:t>
      </w:r>
    </w:p>
    <w:p w14:paraId="07F7E50D" w14:textId="77777777" w:rsidR="00852E67" w:rsidRPr="000228D1" w:rsidRDefault="00852E67" w:rsidP="00AB6A1D">
      <w:pPr>
        <w:spacing w:line="240" w:lineRule="auto"/>
        <w:rPr>
          <w:rFonts w:eastAsia="Calibri" w:cs="Times New Roman"/>
          <w:szCs w:val="24"/>
        </w:rPr>
      </w:pPr>
    </w:p>
    <w:p w14:paraId="4C1AD9AC" w14:textId="77777777" w:rsidR="00852E67" w:rsidRPr="000228D1" w:rsidRDefault="0016355A" w:rsidP="00AB6A1D">
      <w:pPr>
        <w:spacing w:line="240" w:lineRule="auto"/>
        <w:rPr>
          <w:rFonts w:eastAsia="Calibri" w:cs="Times New Roman"/>
          <w:szCs w:val="24"/>
        </w:rPr>
      </w:pPr>
      <w:r w:rsidRPr="000228D1">
        <w:rPr>
          <w:rFonts w:eastAsia="Calibri" w:cs="Times New Roman"/>
          <w:b/>
          <w:szCs w:val="24"/>
        </w:rPr>
        <w:t>Норильская ТЭЦ-3</w:t>
      </w:r>
      <w:r w:rsidRPr="000228D1">
        <w:rPr>
          <w:rFonts w:eastAsia="Calibri" w:cs="Times New Roman"/>
          <w:szCs w:val="24"/>
        </w:rPr>
        <w:t xml:space="preserve"> введена в эксплуатацию в 1986 году. ТЭЦ-3 предназначена для покрытия тепловых нагрузок Надеждинского металлургического завода и города Кайеркан, использования утилизационного пара металлургического производства и выработки электроэнергии. </w:t>
      </w:r>
    </w:p>
    <w:p w14:paraId="3D1D6CEF" w14:textId="77777777" w:rsidR="00852E67" w:rsidRPr="000228D1" w:rsidRDefault="00852E67" w:rsidP="00AB6A1D">
      <w:pPr>
        <w:spacing w:line="240" w:lineRule="auto"/>
        <w:rPr>
          <w:rFonts w:eastAsia="Calibri" w:cs="Times New Roman"/>
          <w:szCs w:val="24"/>
        </w:rPr>
      </w:pPr>
      <w:r w:rsidRPr="000228D1">
        <w:rPr>
          <w:rFonts w:eastAsia="Calibri" w:cs="Times New Roman"/>
          <w:szCs w:val="24"/>
        </w:rPr>
        <w:t>Основным видом топлива для ТЭЦ-3 является природный газ. В качестве аварийного и резервного топлива на ТЭЦ-3 используется дизельное топливо.</w:t>
      </w:r>
    </w:p>
    <w:p w14:paraId="2CE8D14F"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Установленная тепловая мощность ТЭЦ-3 – 1</w:t>
      </w:r>
      <w:r w:rsidR="00852E67" w:rsidRPr="000228D1">
        <w:rPr>
          <w:rFonts w:eastAsia="Calibri" w:cs="Times New Roman"/>
          <w:szCs w:val="24"/>
        </w:rPr>
        <w:t>384</w:t>
      </w:r>
      <w:r w:rsidRPr="000228D1">
        <w:rPr>
          <w:rFonts w:eastAsia="Calibri" w:cs="Times New Roman"/>
          <w:szCs w:val="24"/>
        </w:rPr>
        <w:t xml:space="preserve"> Гкал/ч, располагаемая мощность – </w:t>
      </w:r>
      <w:r w:rsidR="00852E67" w:rsidRPr="000228D1">
        <w:rPr>
          <w:rFonts w:eastAsia="Calibri" w:cs="Times New Roman"/>
          <w:szCs w:val="24"/>
        </w:rPr>
        <w:t>1131</w:t>
      </w:r>
      <w:r w:rsidRPr="000228D1">
        <w:rPr>
          <w:rFonts w:eastAsia="Calibri" w:cs="Times New Roman"/>
          <w:szCs w:val="24"/>
        </w:rPr>
        <w:t xml:space="preserve"> Гкал/ч.</w:t>
      </w:r>
      <w:r w:rsidR="00653809" w:rsidRPr="000228D1">
        <w:rPr>
          <w:rFonts w:eastAsia="Calibri" w:cs="Times New Roman"/>
          <w:szCs w:val="24"/>
        </w:rPr>
        <w:t xml:space="preserve"> </w:t>
      </w:r>
      <w:r w:rsidRPr="000228D1">
        <w:rPr>
          <w:rFonts w:eastAsia="Calibri" w:cs="Times New Roman"/>
          <w:szCs w:val="24"/>
        </w:rPr>
        <w:t>В связи с высокой наработкой, основное оборудование ТЭЦ-3 имеет ряд ограничений располагаемой мощности.</w:t>
      </w:r>
    </w:p>
    <w:p w14:paraId="7AB29E49" w14:textId="77777777" w:rsidR="00852E67" w:rsidRPr="000228D1" w:rsidRDefault="0016355A" w:rsidP="00AB6A1D">
      <w:pPr>
        <w:spacing w:line="240" w:lineRule="auto"/>
        <w:rPr>
          <w:rFonts w:eastAsia="Calibri" w:cs="Times New Roman"/>
          <w:szCs w:val="24"/>
        </w:rPr>
      </w:pPr>
      <w:r w:rsidRPr="000228D1">
        <w:rPr>
          <w:rFonts w:eastAsia="Calibri" w:cs="Times New Roman"/>
          <w:szCs w:val="24"/>
        </w:rPr>
        <w:t>Отказов и аварий на основном оборудовании ТЭЦ-3 за период с 201</w:t>
      </w:r>
      <w:r w:rsidR="00852E67" w:rsidRPr="000228D1">
        <w:rPr>
          <w:rFonts w:eastAsia="Calibri" w:cs="Times New Roman"/>
          <w:szCs w:val="24"/>
        </w:rPr>
        <w:t>6</w:t>
      </w:r>
      <w:r w:rsidRPr="000228D1">
        <w:rPr>
          <w:rFonts w:eastAsia="Calibri" w:cs="Times New Roman"/>
          <w:szCs w:val="24"/>
        </w:rPr>
        <w:t xml:space="preserve"> по 20</w:t>
      </w:r>
      <w:r w:rsidR="00852E67" w:rsidRPr="000228D1">
        <w:rPr>
          <w:rFonts w:eastAsia="Calibri" w:cs="Times New Roman"/>
          <w:szCs w:val="24"/>
        </w:rPr>
        <w:t>22</w:t>
      </w:r>
      <w:r w:rsidRPr="000228D1">
        <w:rPr>
          <w:rFonts w:eastAsia="Calibri" w:cs="Times New Roman"/>
          <w:szCs w:val="24"/>
        </w:rPr>
        <w:t xml:space="preserve"> годы не происходило. Проводились только плановые и текущие ремонты. </w:t>
      </w:r>
    </w:p>
    <w:p w14:paraId="316F4783" w14:textId="77777777" w:rsidR="00852E67" w:rsidRPr="000228D1" w:rsidRDefault="00852E67" w:rsidP="00AB6A1D">
      <w:pPr>
        <w:spacing w:line="240" w:lineRule="auto"/>
        <w:rPr>
          <w:rFonts w:eastAsia="Calibri" w:cs="Times New Roman"/>
          <w:szCs w:val="24"/>
        </w:rPr>
      </w:pPr>
      <w:r w:rsidRPr="000228D1">
        <w:rPr>
          <w:rFonts w:eastAsia="Calibri" w:cs="Times New Roman"/>
          <w:szCs w:val="24"/>
        </w:rPr>
        <w:t>Регулирование отпуска тепловой энергии от ТЭЦ-3 в виде горячей воды – качественное. Расчетный температурный график тепловой сети от ТЭЦ-3 – 150/70℃, на НМЗ – 115/70℃, после НПС №8,10,14 – 110/70℃.</w:t>
      </w:r>
    </w:p>
    <w:p w14:paraId="15174323" w14:textId="77777777" w:rsidR="00852E67" w:rsidRPr="000228D1" w:rsidRDefault="00852E67" w:rsidP="00852E67">
      <w:pPr>
        <w:spacing w:line="240" w:lineRule="auto"/>
        <w:rPr>
          <w:rFonts w:eastAsia="Calibri" w:cs="Times New Roman"/>
          <w:szCs w:val="24"/>
        </w:rPr>
      </w:pPr>
      <w:r w:rsidRPr="000228D1">
        <w:rPr>
          <w:rFonts w:eastAsia="Calibri" w:cs="Times New Roman"/>
          <w:szCs w:val="24"/>
        </w:rPr>
        <w:t xml:space="preserve">В связи с применением открытой схемы ГВС, централизованное теплоснабжение используется круглогодично, в летний период по схеме </w:t>
      </w:r>
      <w:r w:rsidR="007B150C" w:rsidRPr="000228D1">
        <w:rPr>
          <w:rFonts w:eastAsia="Calibri" w:cs="Times New Roman"/>
          <w:szCs w:val="24"/>
        </w:rPr>
        <w:t>«</w:t>
      </w:r>
      <w:r w:rsidRPr="000228D1">
        <w:rPr>
          <w:rFonts w:eastAsia="Calibri" w:cs="Times New Roman"/>
          <w:szCs w:val="24"/>
        </w:rPr>
        <w:t>на тупик</w:t>
      </w:r>
      <w:r w:rsidR="007B150C" w:rsidRPr="000228D1">
        <w:rPr>
          <w:rFonts w:eastAsia="Calibri" w:cs="Times New Roman"/>
          <w:szCs w:val="24"/>
        </w:rPr>
        <w:t>»</w:t>
      </w:r>
      <w:r w:rsidRPr="000228D1">
        <w:rPr>
          <w:rFonts w:eastAsia="Calibri" w:cs="Times New Roman"/>
          <w:szCs w:val="24"/>
        </w:rPr>
        <w:t xml:space="preserve">. </w:t>
      </w:r>
    </w:p>
    <w:p w14:paraId="38774153" w14:textId="77777777" w:rsidR="00852E67" w:rsidRPr="000228D1" w:rsidRDefault="00852E67" w:rsidP="00852E67">
      <w:pPr>
        <w:spacing w:line="240" w:lineRule="auto"/>
        <w:rPr>
          <w:rFonts w:eastAsia="Calibri" w:cs="Times New Roman"/>
          <w:szCs w:val="24"/>
        </w:rPr>
      </w:pPr>
      <w:r w:rsidRPr="000228D1">
        <w:rPr>
          <w:rFonts w:eastAsia="Calibri" w:cs="Times New Roman"/>
          <w:szCs w:val="24"/>
        </w:rPr>
        <w:t>Приборы учета установлены на всех тепловых магистралях от ТЭЦ-3 и в местах разделения балансовой принадлежности между теплоснабжающими организациями.</w:t>
      </w:r>
    </w:p>
    <w:p w14:paraId="5211DC0D" w14:textId="77777777" w:rsidR="00852E67" w:rsidRPr="000228D1" w:rsidRDefault="0016355A" w:rsidP="00AB6A1D">
      <w:pPr>
        <w:spacing w:line="240" w:lineRule="auto"/>
        <w:rPr>
          <w:rFonts w:eastAsia="Calibri" w:cs="Times New Roman"/>
          <w:szCs w:val="24"/>
        </w:rPr>
      </w:pPr>
      <w:r w:rsidRPr="000228D1">
        <w:rPr>
          <w:rFonts w:eastAsia="Calibri" w:cs="Times New Roman"/>
          <w:szCs w:val="24"/>
        </w:rPr>
        <w:t>Полезный отпуск тепловой энергии за 20</w:t>
      </w:r>
      <w:r w:rsidR="00852E67" w:rsidRPr="000228D1">
        <w:rPr>
          <w:rFonts w:eastAsia="Calibri" w:cs="Times New Roman"/>
          <w:szCs w:val="24"/>
        </w:rPr>
        <w:t>2</w:t>
      </w:r>
      <w:r w:rsidRPr="000228D1">
        <w:rPr>
          <w:rFonts w:eastAsia="Calibri" w:cs="Times New Roman"/>
          <w:szCs w:val="24"/>
        </w:rPr>
        <w:t xml:space="preserve">1 год для ТЭЦ-3 – </w:t>
      </w:r>
      <w:r w:rsidR="00852E67" w:rsidRPr="000228D1">
        <w:rPr>
          <w:rFonts w:eastAsia="Calibri" w:cs="Times New Roman"/>
          <w:szCs w:val="24"/>
        </w:rPr>
        <w:t>2 490 тыс. Гкал</w:t>
      </w:r>
    </w:p>
    <w:p w14:paraId="1233C2D4" w14:textId="77777777" w:rsidR="0016355A" w:rsidRPr="000228D1" w:rsidRDefault="000F72B4" w:rsidP="00AB6A1D">
      <w:pPr>
        <w:spacing w:line="240" w:lineRule="auto"/>
        <w:rPr>
          <w:rFonts w:eastAsia="Calibri" w:cs="Times New Roman"/>
          <w:szCs w:val="24"/>
        </w:rPr>
      </w:pPr>
      <w:r w:rsidRPr="000228D1">
        <w:rPr>
          <w:rFonts w:eastAsia="Calibri" w:cs="Times New Roman"/>
          <w:szCs w:val="24"/>
        </w:rPr>
        <w:t xml:space="preserve">Баланс мощности и нагрузки ТЭЦ-3 системы теплоснабжения района Кайеркан за 2021 год </w:t>
      </w:r>
      <w:r w:rsidR="0016355A" w:rsidRPr="000228D1">
        <w:rPr>
          <w:rFonts w:eastAsia="Calibri" w:cs="Times New Roman"/>
          <w:szCs w:val="24"/>
        </w:rPr>
        <w:t>представлен в таблице.</w:t>
      </w:r>
    </w:p>
    <w:p w14:paraId="66C60C44" w14:textId="77777777" w:rsidR="005F7040" w:rsidRPr="000228D1" w:rsidRDefault="005F7040" w:rsidP="00AB6A1D">
      <w:pPr>
        <w:spacing w:line="240" w:lineRule="auto"/>
        <w:rPr>
          <w:rFonts w:eastAsia="Calibri" w:cs="Times New Roman"/>
          <w:szCs w:val="24"/>
        </w:rPr>
      </w:pPr>
    </w:p>
    <w:p w14:paraId="56D170F5" w14:textId="72C91B81" w:rsidR="0016355A" w:rsidRPr="000228D1" w:rsidRDefault="005F7040" w:rsidP="00852E67">
      <w:pPr>
        <w:spacing w:line="240" w:lineRule="auto"/>
        <w:jc w:val="center"/>
        <w:rPr>
          <w:rFonts w:eastAsia="Calibri" w:cs="Times New Roman"/>
        </w:rPr>
      </w:pPr>
      <w:bookmarkStart w:id="40" w:name="_Toc136338220"/>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20</w:t>
      </w:r>
      <w:r w:rsidRPr="000228D1">
        <w:rPr>
          <w:szCs w:val="24"/>
        </w:rPr>
        <w:fldChar w:fldCharType="end"/>
      </w:r>
      <w:r w:rsidRPr="000228D1">
        <w:rPr>
          <w:szCs w:val="24"/>
        </w:rPr>
        <w:t xml:space="preserve"> - </w:t>
      </w:r>
      <w:r w:rsidR="00852E67" w:rsidRPr="000228D1">
        <w:rPr>
          <w:rFonts w:eastAsia="Calibri" w:cs="Times New Roman"/>
        </w:rPr>
        <w:t>Баланс мощности и нагрузки ТЭЦ-3 системы теплоснабжения района Кайеркан за 2021 год</w:t>
      </w:r>
      <w:r w:rsidR="0016355A" w:rsidRPr="000228D1">
        <w:rPr>
          <w:rFonts w:eastAsia="Calibri" w:cs="Times New Roman"/>
        </w:rPr>
        <w:t>, Гкал/час</w:t>
      </w:r>
      <w:bookmarkEnd w:id="40"/>
    </w:p>
    <w:tbl>
      <w:tblPr>
        <w:tblW w:w="5000" w:type="pct"/>
        <w:tblLook w:val="04A0" w:firstRow="1" w:lastRow="0" w:firstColumn="1" w:lastColumn="0" w:noHBand="0" w:noVBand="1"/>
      </w:tblPr>
      <w:tblGrid>
        <w:gridCol w:w="6899"/>
        <w:gridCol w:w="2446"/>
      </w:tblGrid>
      <w:tr w:rsidR="005B5238" w:rsidRPr="000228D1" w14:paraId="7361607F" w14:textId="77777777" w:rsidTr="00E147C0">
        <w:trPr>
          <w:trHeight w:val="20"/>
          <w:tblHeader/>
        </w:trPr>
        <w:tc>
          <w:tcPr>
            <w:tcW w:w="37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E74231"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Показатели баланса тепловой мощности </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31E32DD0"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ТЭЦ-3 </w:t>
            </w:r>
          </w:p>
        </w:tc>
      </w:tr>
      <w:tr w:rsidR="005B5238" w:rsidRPr="000228D1" w14:paraId="2818111B"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79BFE377"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Установленная тепловая мощность, Гкал/ч </w:t>
            </w:r>
          </w:p>
        </w:tc>
        <w:tc>
          <w:tcPr>
            <w:tcW w:w="1340" w:type="dxa"/>
            <w:tcBorders>
              <w:top w:val="nil"/>
              <w:left w:val="nil"/>
              <w:bottom w:val="single" w:sz="4" w:space="0" w:color="auto"/>
              <w:right w:val="single" w:sz="4" w:space="0" w:color="auto"/>
            </w:tcBorders>
            <w:shd w:val="clear" w:color="auto" w:fill="auto"/>
            <w:vAlign w:val="center"/>
            <w:hideMark/>
          </w:tcPr>
          <w:p w14:paraId="51864BD5"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335EF392"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3E5513C6"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60E45A09"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w:t>
            </w:r>
          </w:p>
        </w:tc>
      </w:tr>
      <w:tr w:rsidR="005B5238" w:rsidRPr="000228D1" w14:paraId="1CA20C49"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5CB2FBE2"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5975F0C1"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1204</w:t>
            </w:r>
          </w:p>
        </w:tc>
      </w:tr>
      <w:tr w:rsidR="005B5238" w:rsidRPr="000228D1" w14:paraId="6C6F05CA"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0FBDFCC7" w14:textId="77777777" w:rsidR="00852E67" w:rsidRPr="000228D1" w:rsidRDefault="00852E67" w:rsidP="00852E67">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069710E0"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1384</w:t>
            </w:r>
          </w:p>
        </w:tc>
      </w:tr>
      <w:tr w:rsidR="005B5238" w:rsidRPr="000228D1" w14:paraId="0D68DB0D"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7A3DFADC"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Располагаемая тепловая мощность, Гкал/ч </w:t>
            </w:r>
          </w:p>
        </w:tc>
        <w:tc>
          <w:tcPr>
            <w:tcW w:w="1340" w:type="dxa"/>
            <w:tcBorders>
              <w:top w:val="nil"/>
              <w:left w:val="nil"/>
              <w:bottom w:val="single" w:sz="4" w:space="0" w:color="auto"/>
              <w:right w:val="single" w:sz="4" w:space="0" w:color="auto"/>
            </w:tcBorders>
            <w:shd w:val="clear" w:color="auto" w:fill="auto"/>
            <w:vAlign w:val="center"/>
            <w:hideMark/>
          </w:tcPr>
          <w:p w14:paraId="36CDBA17"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77817A0F"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0AA83B45"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72F68CB9"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w:t>
            </w:r>
          </w:p>
        </w:tc>
      </w:tr>
      <w:tr w:rsidR="005B5238" w:rsidRPr="000228D1" w14:paraId="22BB884C"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3D347E2C"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21D9270B"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951</w:t>
            </w:r>
          </w:p>
        </w:tc>
      </w:tr>
      <w:tr w:rsidR="005B5238" w:rsidRPr="000228D1" w14:paraId="0744544F"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0F688109" w14:textId="77777777" w:rsidR="00852E67" w:rsidRPr="000228D1" w:rsidRDefault="00852E67" w:rsidP="00852E67">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372AFD4D"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1131</w:t>
            </w:r>
          </w:p>
        </w:tc>
      </w:tr>
      <w:tr w:rsidR="005B5238" w:rsidRPr="000228D1" w14:paraId="2FC48FF1"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63630C4D"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Затраты тепловой мощности на собственные нужды, Гкал/ч </w:t>
            </w:r>
          </w:p>
        </w:tc>
        <w:tc>
          <w:tcPr>
            <w:tcW w:w="1340" w:type="dxa"/>
            <w:tcBorders>
              <w:top w:val="nil"/>
              <w:left w:val="nil"/>
              <w:bottom w:val="single" w:sz="4" w:space="0" w:color="auto"/>
              <w:right w:val="single" w:sz="4" w:space="0" w:color="auto"/>
            </w:tcBorders>
            <w:shd w:val="clear" w:color="auto" w:fill="auto"/>
            <w:vAlign w:val="center"/>
            <w:hideMark/>
          </w:tcPr>
          <w:p w14:paraId="69DBC940"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1C129802"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22D2D569"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0D51F437"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02DF35C9"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105E36C8"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09685706"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w:t>
            </w:r>
          </w:p>
        </w:tc>
      </w:tr>
      <w:tr w:rsidR="005B5238" w:rsidRPr="000228D1" w14:paraId="3D9D4CED"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481F00C3" w14:textId="77777777" w:rsidR="00852E67" w:rsidRPr="000228D1" w:rsidRDefault="00852E67" w:rsidP="00852E67">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686D2124"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w:t>
            </w:r>
          </w:p>
        </w:tc>
      </w:tr>
      <w:tr w:rsidR="005B5238" w:rsidRPr="000228D1" w14:paraId="346B1D38"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569CFAAF"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Мощность источников тепловой энергии нетто, Гкал/ч </w:t>
            </w:r>
          </w:p>
        </w:tc>
        <w:tc>
          <w:tcPr>
            <w:tcW w:w="1340" w:type="dxa"/>
            <w:tcBorders>
              <w:top w:val="nil"/>
              <w:left w:val="nil"/>
              <w:bottom w:val="single" w:sz="4" w:space="0" w:color="auto"/>
              <w:right w:val="single" w:sz="4" w:space="0" w:color="auto"/>
            </w:tcBorders>
            <w:shd w:val="clear" w:color="auto" w:fill="auto"/>
            <w:vAlign w:val="center"/>
            <w:hideMark/>
          </w:tcPr>
          <w:p w14:paraId="5F49FC91"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795A3541"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0C4CBF52"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77545552"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w:t>
            </w:r>
          </w:p>
        </w:tc>
      </w:tr>
      <w:tr w:rsidR="005B5238" w:rsidRPr="000228D1" w14:paraId="41BA4E36"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14B9F23B"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3C8E7F66"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947,5</w:t>
            </w:r>
          </w:p>
        </w:tc>
      </w:tr>
      <w:tr w:rsidR="005B5238" w:rsidRPr="000228D1" w14:paraId="6B414794"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23574583" w14:textId="77777777" w:rsidR="00852E67" w:rsidRPr="000228D1" w:rsidRDefault="00852E67" w:rsidP="00852E67">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66126889"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1127,5</w:t>
            </w:r>
          </w:p>
        </w:tc>
      </w:tr>
      <w:tr w:rsidR="005B5238" w:rsidRPr="000228D1" w14:paraId="19CBFC7F"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4263E39D"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Потери тепловой мощности в тепловых сетях, Гкал/ч </w:t>
            </w:r>
          </w:p>
        </w:tc>
        <w:tc>
          <w:tcPr>
            <w:tcW w:w="1340" w:type="dxa"/>
            <w:tcBorders>
              <w:top w:val="nil"/>
              <w:left w:val="nil"/>
              <w:bottom w:val="single" w:sz="4" w:space="0" w:color="auto"/>
              <w:right w:val="single" w:sz="4" w:space="0" w:color="auto"/>
            </w:tcBorders>
            <w:shd w:val="clear" w:color="auto" w:fill="auto"/>
            <w:vAlign w:val="center"/>
            <w:hideMark/>
          </w:tcPr>
          <w:p w14:paraId="0D1FD8C7"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62B8C500"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41A26270"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0DA73569"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15E71DDC"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656A7241"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3FAE1EF9"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w:t>
            </w:r>
          </w:p>
        </w:tc>
      </w:tr>
      <w:tr w:rsidR="005B5238" w:rsidRPr="000228D1" w14:paraId="1C04A1CA"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5E714DDF" w14:textId="77777777" w:rsidR="00852E67" w:rsidRPr="000228D1" w:rsidRDefault="00852E67" w:rsidP="00852E67">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3BC552C2"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w:t>
            </w:r>
          </w:p>
        </w:tc>
      </w:tr>
      <w:tr w:rsidR="005B5238" w:rsidRPr="000228D1" w14:paraId="19C93BB4"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78BF7688"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Присоединенная тепловая нагрузка, Гкал/ч </w:t>
            </w:r>
          </w:p>
        </w:tc>
        <w:tc>
          <w:tcPr>
            <w:tcW w:w="1340" w:type="dxa"/>
            <w:tcBorders>
              <w:top w:val="nil"/>
              <w:left w:val="nil"/>
              <w:bottom w:val="single" w:sz="4" w:space="0" w:color="auto"/>
              <w:right w:val="single" w:sz="4" w:space="0" w:color="auto"/>
            </w:tcBorders>
            <w:shd w:val="clear" w:color="auto" w:fill="auto"/>
            <w:vAlign w:val="center"/>
            <w:hideMark/>
          </w:tcPr>
          <w:p w14:paraId="6433296E"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47964C09"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58041A97"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307D0785"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96,5</w:t>
            </w:r>
          </w:p>
        </w:tc>
      </w:tr>
      <w:tr w:rsidR="005B5238" w:rsidRPr="000228D1" w14:paraId="5DBA5844"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6BEFE37D"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6CF713AA"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736,9</w:t>
            </w:r>
          </w:p>
        </w:tc>
      </w:tr>
      <w:tr w:rsidR="005B5238" w:rsidRPr="000228D1" w14:paraId="290562C7"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50D91E1D" w14:textId="77777777" w:rsidR="00852E67" w:rsidRPr="000228D1" w:rsidRDefault="00852E67" w:rsidP="00852E67">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34653094"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833,4</w:t>
            </w:r>
          </w:p>
        </w:tc>
      </w:tr>
      <w:tr w:rsidR="005B5238" w:rsidRPr="000228D1" w14:paraId="2C9B9143"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4EAB2AEF"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Резерв (+)/Дефицит (-) тепловой мощности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нетто</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Гкал/ч </w:t>
            </w:r>
          </w:p>
        </w:tc>
        <w:tc>
          <w:tcPr>
            <w:tcW w:w="1340" w:type="dxa"/>
            <w:tcBorders>
              <w:top w:val="nil"/>
              <w:left w:val="nil"/>
              <w:bottom w:val="single" w:sz="4" w:space="0" w:color="auto"/>
              <w:right w:val="single" w:sz="4" w:space="0" w:color="auto"/>
            </w:tcBorders>
            <w:shd w:val="clear" w:color="auto" w:fill="auto"/>
            <w:vAlign w:val="center"/>
            <w:hideMark/>
          </w:tcPr>
          <w:p w14:paraId="179AE6F9"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1D87FB72"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672070A8"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628EDB82"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83,5</w:t>
            </w:r>
          </w:p>
        </w:tc>
      </w:tr>
      <w:tr w:rsidR="005B5238" w:rsidRPr="000228D1" w14:paraId="5F06B732"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04C60980"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3C67391C"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210,6</w:t>
            </w:r>
          </w:p>
        </w:tc>
      </w:tr>
      <w:tr w:rsidR="005B5238" w:rsidRPr="000228D1" w14:paraId="01854E1A"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1FAED2B5" w14:textId="77777777" w:rsidR="00852E67" w:rsidRPr="000228D1" w:rsidRDefault="00852E67" w:rsidP="00852E67">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10D61F8E"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294,1</w:t>
            </w:r>
          </w:p>
        </w:tc>
      </w:tr>
      <w:tr w:rsidR="005B5238" w:rsidRPr="000228D1" w14:paraId="1F3F08EC"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7211E1CE"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Резерв (+)/Дефицит (-) тепловой мощности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нетто</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 </w:t>
            </w:r>
          </w:p>
        </w:tc>
        <w:tc>
          <w:tcPr>
            <w:tcW w:w="1340" w:type="dxa"/>
            <w:tcBorders>
              <w:top w:val="nil"/>
              <w:left w:val="nil"/>
              <w:bottom w:val="single" w:sz="4" w:space="0" w:color="auto"/>
              <w:right w:val="single" w:sz="4" w:space="0" w:color="auto"/>
            </w:tcBorders>
            <w:shd w:val="clear" w:color="auto" w:fill="auto"/>
            <w:vAlign w:val="center"/>
            <w:hideMark/>
          </w:tcPr>
          <w:p w14:paraId="33109C0A" w14:textId="77777777" w:rsidR="00852E67" w:rsidRPr="000228D1" w:rsidRDefault="00852E67" w:rsidP="00852E6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7520484A"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5045FEAE"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340" w:type="dxa"/>
            <w:tcBorders>
              <w:top w:val="nil"/>
              <w:left w:val="nil"/>
              <w:bottom w:val="single" w:sz="4" w:space="0" w:color="auto"/>
              <w:right w:val="single" w:sz="4" w:space="0" w:color="auto"/>
            </w:tcBorders>
            <w:shd w:val="clear" w:color="auto" w:fill="auto"/>
            <w:vAlign w:val="center"/>
            <w:hideMark/>
          </w:tcPr>
          <w:p w14:paraId="284834DA"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46,4</w:t>
            </w:r>
          </w:p>
        </w:tc>
      </w:tr>
      <w:tr w:rsidR="005B5238" w:rsidRPr="000228D1" w14:paraId="4F07481D"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72822874" w14:textId="77777777" w:rsidR="00852E67" w:rsidRPr="000228D1" w:rsidRDefault="00852E67" w:rsidP="00852E67">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340" w:type="dxa"/>
            <w:tcBorders>
              <w:top w:val="nil"/>
              <w:left w:val="nil"/>
              <w:bottom w:val="single" w:sz="4" w:space="0" w:color="auto"/>
              <w:right w:val="single" w:sz="4" w:space="0" w:color="auto"/>
            </w:tcBorders>
            <w:shd w:val="clear" w:color="auto" w:fill="auto"/>
            <w:vAlign w:val="center"/>
            <w:hideMark/>
          </w:tcPr>
          <w:p w14:paraId="0656E7CD"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22,2</w:t>
            </w:r>
          </w:p>
        </w:tc>
      </w:tr>
      <w:tr w:rsidR="00852E67" w:rsidRPr="000228D1" w14:paraId="1E82BE33" w14:textId="77777777" w:rsidTr="00E147C0">
        <w:trPr>
          <w:trHeight w:val="20"/>
        </w:trPr>
        <w:tc>
          <w:tcPr>
            <w:tcW w:w="3780" w:type="dxa"/>
            <w:tcBorders>
              <w:top w:val="nil"/>
              <w:left w:val="single" w:sz="4" w:space="0" w:color="auto"/>
              <w:bottom w:val="single" w:sz="4" w:space="0" w:color="auto"/>
              <w:right w:val="single" w:sz="4" w:space="0" w:color="auto"/>
            </w:tcBorders>
            <w:shd w:val="clear" w:color="auto" w:fill="auto"/>
            <w:vAlign w:val="center"/>
            <w:hideMark/>
          </w:tcPr>
          <w:p w14:paraId="6566538E" w14:textId="77777777" w:rsidR="00852E67" w:rsidRPr="000228D1" w:rsidRDefault="00852E67" w:rsidP="00852E67">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340" w:type="dxa"/>
            <w:tcBorders>
              <w:top w:val="nil"/>
              <w:left w:val="nil"/>
              <w:bottom w:val="single" w:sz="4" w:space="0" w:color="auto"/>
              <w:right w:val="single" w:sz="4" w:space="0" w:color="auto"/>
            </w:tcBorders>
            <w:shd w:val="clear" w:color="auto" w:fill="auto"/>
            <w:vAlign w:val="center"/>
            <w:hideMark/>
          </w:tcPr>
          <w:p w14:paraId="21A05251" w14:textId="77777777" w:rsidR="00852E67" w:rsidRPr="000228D1" w:rsidRDefault="00852E67" w:rsidP="00852E6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26,1</w:t>
            </w:r>
          </w:p>
        </w:tc>
      </w:tr>
    </w:tbl>
    <w:p w14:paraId="18C77D07" w14:textId="77777777" w:rsidR="00852E67" w:rsidRPr="000228D1" w:rsidRDefault="00852E67" w:rsidP="00AB6A1D">
      <w:pPr>
        <w:spacing w:line="240" w:lineRule="auto"/>
        <w:rPr>
          <w:rFonts w:eastAsia="Calibri" w:cs="Times New Roman"/>
          <w:szCs w:val="24"/>
        </w:rPr>
      </w:pPr>
    </w:p>
    <w:p w14:paraId="3814287F" w14:textId="77777777" w:rsidR="00852E67" w:rsidRPr="000228D1" w:rsidRDefault="00852E67" w:rsidP="00852E67">
      <w:pPr>
        <w:spacing w:line="240" w:lineRule="auto"/>
        <w:rPr>
          <w:rFonts w:eastAsia="Calibri" w:cs="Times New Roman"/>
          <w:szCs w:val="24"/>
        </w:rPr>
      </w:pPr>
      <w:r w:rsidRPr="000228D1">
        <w:rPr>
          <w:rFonts w:eastAsia="Calibri" w:cs="Times New Roman"/>
          <w:szCs w:val="24"/>
        </w:rPr>
        <w:t xml:space="preserve">Суммарная подключенная нагрузка в горячей воде от ТЭЦ-3 составляет 833,41 Гкал/час, в паре – 96,5 Гкал/час. Общая подключенная нагрузка в паре и горячей воде от ТЭЦ-3 с учетом тепловых потерь составляет 843,5 Гкал/час. </w:t>
      </w:r>
    </w:p>
    <w:p w14:paraId="78625764" w14:textId="77777777" w:rsidR="00852E67" w:rsidRPr="000228D1" w:rsidRDefault="00852E67" w:rsidP="00852E67">
      <w:pPr>
        <w:spacing w:line="240" w:lineRule="auto"/>
        <w:rPr>
          <w:rFonts w:eastAsia="Calibri" w:cs="Times New Roman"/>
          <w:szCs w:val="24"/>
        </w:rPr>
      </w:pPr>
      <w:r w:rsidRPr="000228D1">
        <w:rPr>
          <w:rFonts w:eastAsia="Calibri" w:cs="Times New Roman"/>
          <w:szCs w:val="24"/>
        </w:rPr>
        <w:t>Резерв тепловой мощности ТЭЦ-3 составляет 294,1 Гкал/час. На источнике тепловой энергии существует необходимый резерв тепловой мощности для покрытия перспективной тепловой нагрузки в горячей воде. Для обеспечения нагрузки по пару необходимо устранение сложившегося разрыва мощности на источнике тепловой энергии</w:t>
      </w:r>
    </w:p>
    <w:p w14:paraId="6FBF8D90" w14:textId="77777777" w:rsidR="00852E67" w:rsidRPr="000228D1" w:rsidRDefault="00852E67" w:rsidP="00AB6A1D">
      <w:pPr>
        <w:spacing w:line="240" w:lineRule="auto"/>
        <w:rPr>
          <w:rFonts w:eastAsia="Calibri" w:cs="Times New Roman"/>
          <w:szCs w:val="24"/>
        </w:rPr>
      </w:pPr>
    </w:p>
    <w:p w14:paraId="22A6BF6E" w14:textId="77777777" w:rsidR="00CE50C7" w:rsidRPr="000228D1" w:rsidRDefault="00CE50C7" w:rsidP="00AB6A1D">
      <w:pPr>
        <w:spacing w:line="240" w:lineRule="auto"/>
        <w:rPr>
          <w:rFonts w:eastAsia="Calibri" w:cs="Times New Roman"/>
          <w:szCs w:val="24"/>
        </w:rPr>
      </w:pPr>
    </w:p>
    <w:p w14:paraId="720AAB03" w14:textId="77777777" w:rsidR="00852E67" w:rsidRPr="000228D1" w:rsidRDefault="00852E67" w:rsidP="00852E67">
      <w:pPr>
        <w:spacing w:line="240" w:lineRule="auto"/>
        <w:rPr>
          <w:rFonts w:eastAsia="Calibri" w:cs="Times New Roman"/>
          <w:szCs w:val="24"/>
        </w:rPr>
      </w:pPr>
      <w:r w:rsidRPr="000228D1">
        <w:rPr>
          <w:rFonts w:eastAsia="Calibri" w:cs="Times New Roman"/>
          <w:b/>
          <w:szCs w:val="24"/>
        </w:rPr>
        <w:t>Котельная №1</w:t>
      </w:r>
      <w:r w:rsidRPr="000228D1">
        <w:rPr>
          <w:rFonts w:eastAsia="Calibri" w:cs="Times New Roman"/>
          <w:szCs w:val="24"/>
        </w:rPr>
        <w:t xml:space="preserve"> принадлежит </w:t>
      </w:r>
      <w:r w:rsidR="007B150C" w:rsidRPr="000228D1">
        <w:rPr>
          <w:rFonts w:eastAsia="Calibri" w:cs="Times New Roman"/>
          <w:szCs w:val="24"/>
        </w:rPr>
        <w:t>«</w:t>
      </w:r>
      <w:r w:rsidRPr="000228D1">
        <w:rPr>
          <w:rFonts w:eastAsia="Calibri" w:cs="Times New Roman"/>
          <w:szCs w:val="24"/>
        </w:rPr>
        <w:t xml:space="preserve">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w:t>
      </w:r>
    </w:p>
    <w:p w14:paraId="1E4F79F1" w14:textId="77777777" w:rsidR="00852E67" w:rsidRPr="000228D1" w:rsidRDefault="00852E67" w:rsidP="00852E67">
      <w:pPr>
        <w:spacing w:line="240" w:lineRule="auto"/>
        <w:rPr>
          <w:rFonts w:eastAsia="Calibri" w:cs="Times New Roman"/>
          <w:szCs w:val="24"/>
        </w:rPr>
      </w:pPr>
      <w:r w:rsidRPr="000228D1">
        <w:rPr>
          <w:rFonts w:eastAsia="Calibri" w:cs="Times New Roman"/>
          <w:szCs w:val="24"/>
        </w:rPr>
        <w:t xml:space="preserve">Производственно-отопительная котельная </w:t>
      </w:r>
      <w:r w:rsidR="00B04DA0" w:rsidRPr="000228D1">
        <w:rPr>
          <w:rFonts w:eastAsia="Calibri" w:cs="Times New Roman"/>
          <w:szCs w:val="24"/>
        </w:rPr>
        <w:t xml:space="preserve">г. </w:t>
      </w:r>
      <w:r w:rsidR="009436AF" w:rsidRPr="000228D1">
        <w:rPr>
          <w:rFonts w:eastAsia="Calibri" w:cs="Times New Roman"/>
          <w:szCs w:val="24"/>
        </w:rPr>
        <w:t xml:space="preserve"> </w:t>
      </w:r>
      <w:r w:rsidRPr="000228D1">
        <w:rPr>
          <w:rFonts w:eastAsia="Calibri" w:cs="Times New Roman"/>
          <w:szCs w:val="24"/>
        </w:rPr>
        <w:t xml:space="preserve"> Кайеркан оборудована паровыми котлами типа ДКВР-20-13 – 2 шт. С 1976 по 1979 год была произведена реконструкция котельной, перевод с твердого топлива на газообразное.</w:t>
      </w:r>
    </w:p>
    <w:p w14:paraId="6A05E319" w14:textId="77777777" w:rsidR="00E147C0" w:rsidRPr="000228D1" w:rsidRDefault="00E147C0" w:rsidP="00E147C0">
      <w:pPr>
        <w:spacing w:line="240" w:lineRule="auto"/>
        <w:rPr>
          <w:rFonts w:eastAsia="Calibri" w:cs="Times New Roman"/>
          <w:szCs w:val="24"/>
        </w:rPr>
      </w:pPr>
      <w:r w:rsidRPr="000228D1">
        <w:rPr>
          <w:rFonts w:eastAsia="Calibri" w:cs="Times New Roman"/>
          <w:szCs w:val="24"/>
        </w:rPr>
        <w:t>Котельная №1 отпускает тепловую энергию только в виде пара.</w:t>
      </w:r>
    </w:p>
    <w:p w14:paraId="7EE61A08" w14:textId="77777777" w:rsidR="00E147C0" w:rsidRPr="000228D1" w:rsidRDefault="00E147C0" w:rsidP="00E147C0">
      <w:pPr>
        <w:spacing w:line="240" w:lineRule="auto"/>
        <w:rPr>
          <w:rFonts w:eastAsia="Calibri" w:cs="Times New Roman"/>
          <w:szCs w:val="24"/>
        </w:rPr>
      </w:pPr>
      <w:r w:rsidRPr="000228D1">
        <w:rPr>
          <w:rFonts w:eastAsia="Calibri" w:cs="Times New Roman"/>
          <w:szCs w:val="24"/>
        </w:rPr>
        <w:t xml:space="preserve">На котельной №1 для учета расхода пара на КУР применяется прибор учета марки </w:t>
      </w:r>
      <w:r w:rsidR="007B150C" w:rsidRPr="000228D1">
        <w:rPr>
          <w:rFonts w:eastAsia="Calibri" w:cs="Times New Roman"/>
          <w:szCs w:val="24"/>
        </w:rPr>
        <w:t>«</w:t>
      </w:r>
      <w:r w:rsidRPr="000228D1">
        <w:rPr>
          <w:rFonts w:eastAsia="Calibri" w:cs="Times New Roman"/>
          <w:szCs w:val="24"/>
        </w:rPr>
        <w:t>Сапфир 22ДД</w:t>
      </w:r>
      <w:r w:rsidR="007B150C" w:rsidRPr="000228D1">
        <w:rPr>
          <w:rFonts w:eastAsia="Calibri" w:cs="Times New Roman"/>
          <w:szCs w:val="24"/>
        </w:rPr>
        <w:t>»</w:t>
      </w:r>
      <w:r w:rsidRPr="000228D1">
        <w:rPr>
          <w:rFonts w:eastAsia="Calibri" w:cs="Times New Roman"/>
          <w:szCs w:val="24"/>
        </w:rPr>
        <w:t>.</w:t>
      </w:r>
    </w:p>
    <w:p w14:paraId="5C81B0F2" w14:textId="77777777" w:rsidR="00E147C0" w:rsidRPr="000228D1" w:rsidRDefault="00E147C0" w:rsidP="00E147C0">
      <w:pPr>
        <w:spacing w:line="240" w:lineRule="auto"/>
        <w:rPr>
          <w:rFonts w:eastAsia="Calibri" w:cs="Times New Roman"/>
          <w:szCs w:val="24"/>
        </w:rPr>
      </w:pPr>
      <w:r w:rsidRPr="000228D1">
        <w:rPr>
          <w:rFonts w:eastAsia="Calibri" w:cs="Times New Roman"/>
          <w:szCs w:val="24"/>
        </w:rPr>
        <w:t xml:space="preserve">На источниках теплоснабжения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за ОЗП 2021-2022 г</w:t>
      </w:r>
      <w:r w:rsidR="00B04DA0" w:rsidRPr="000228D1">
        <w:rPr>
          <w:rFonts w:eastAsia="Calibri" w:cs="Times New Roman"/>
          <w:szCs w:val="24"/>
        </w:rPr>
        <w:t xml:space="preserve">г. </w:t>
      </w:r>
      <w:r w:rsidR="009436AF" w:rsidRPr="000228D1">
        <w:rPr>
          <w:rFonts w:eastAsia="Calibri" w:cs="Times New Roman"/>
          <w:szCs w:val="24"/>
        </w:rPr>
        <w:t xml:space="preserve"> </w:t>
      </w:r>
      <w:r w:rsidRPr="000228D1">
        <w:rPr>
          <w:rFonts w:eastAsia="Calibri" w:cs="Times New Roman"/>
          <w:szCs w:val="24"/>
        </w:rPr>
        <w:t xml:space="preserve"> не было случаев аварийной остановки основного оборудования теплоисточников, которые приводили бы к ограничению и снижению качества необходимого количества отпускаемой тепловой энергии.</w:t>
      </w:r>
    </w:p>
    <w:p w14:paraId="766E207B" w14:textId="77777777" w:rsidR="00852E67" w:rsidRPr="000228D1" w:rsidRDefault="00E147C0" w:rsidP="00E147C0">
      <w:pPr>
        <w:spacing w:line="240" w:lineRule="auto"/>
        <w:rPr>
          <w:rFonts w:eastAsia="Calibri" w:cs="Times New Roman"/>
          <w:szCs w:val="24"/>
        </w:rPr>
      </w:pPr>
      <w:r w:rsidRPr="000228D1">
        <w:rPr>
          <w:rFonts w:eastAsia="Calibri" w:cs="Times New Roman"/>
          <w:szCs w:val="24"/>
        </w:rPr>
        <w:t>Предписания надзорных органов по запрещению дальнейшей эксплуатации источников теплоснабжения и результаты их исполнения не предоставлены или отсутствуют.</w:t>
      </w:r>
    </w:p>
    <w:p w14:paraId="79E11673" w14:textId="77777777" w:rsidR="000F72B4" w:rsidRPr="000228D1" w:rsidRDefault="000F72B4" w:rsidP="000F72B4">
      <w:pPr>
        <w:spacing w:line="240" w:lineRule="auto"/>
        <w:rPr>
          <w:rFonts w:eastAsia="Calibri" w:cs="Times New Roman"/>
          <w:szCs w:val="24"/>
        </w:rPr>
      </w:pPr>
      <w:r w:rsidRPr="000228D1">
        <w:rPr>
          <w:rFonts w:eastAsia="Calibri" w:cs="Times New Roman"/>
          <w:szCs w:val="24"/>
        </w:rPr>
        <w:t>Установленная тепловая мощность котельной № 1 – 29,9 Гкал/ч, ограничения тепловой мощности отсутствуют, располагаемая мощность – 29,9 Гкал/ч.</w:t>
      </w:r>
    </w:p>
    <w:p w14:paraId="4B273F13" w14:textId="77777777" w:rsidR="000F72B4" w:rsidRPr="000228D1" w:rsidRDefault="000F72B4" w:rsidP="000F72B4">
      <w:pPr>
        <w:spacing w:line="240" w:lineRule="auto"/>
        <w:rPr>
          <w:rFonts w:eastAsia="Calibri" w:cs="Times New Roman"/>
          <w:szCs w:val="24"/>
        </w:rPr>
      </w:pPr>
      <w:r w:rsidRPr="000228D1">
        <w:rPr>
          <w:rFonts w:eastAsia="Calibri" w:cs="Times New Roman"/>
          <w:szCs w:val="24"/>
        </w:rPr>
        <w:t>Баланс тепловой мощности котельной № 1 системы теплоснабжения района Кайеркан представлен в таблице.</w:t>
      </w:r>
    </w:p>
    <w:p w14:paraId="3BAB9B23" w14:textId="77777777" w:rsidR="005F7040" w:rsidRPr="000228D1" w:rsidRDefault="005F7040" w:rsidP="000F72B4">
      <w:pPr>
        <w:spacing w:line="240" w:lineRule="auto"/>
        <w:rPr>
          <w:rFonts w:eastAsia="Calibri" w:cs="Times New Roman"/>
          <w:szCs w:val="24"/>
        </w:rPr>
      </w:pPr>
    </w:p>
    <w:p w14:paraId="416B6262" w14:textId="77777777" w:rsidR="005F7040" w:rsidRPr="000228D1" w:rsidRDefault="005F7040" w:rsidP="000F72B4">
      <w:pPr>
        <w:spacing w:line="240" w:lineRule="auto"/>
        <w:rPr>
          <w:rFonts w:eastAsia="Calibri" w:cs="Times New Roman"/>
          <w:szCs w:val="24"/>
        </w:rPr>
      </w:pPr>
    </w:p>
    <w:p w14:paraId="4FAA2D2E" w14:textId="77777777" w:rsidR="005F7040" w:rsidRPr="000228D1" w:rsidRDefault="005F7040" w:rsidP="000F72B4">
      <w:pPr>
        <w:spacing w:line="240" w:lineRule="auto"/>
        <w:rPr>
          <w:rFonts w:eastAsia="Calibri" w:cs="Times New Roman"/>
          <w:szCs w:val="24"/>
        </w:rPr>
      </w:pPr>
    </w:p>
    <w:p w14:paraId="4E9426E9" w14:textId="2CDFE381" w:rsidR="000F72B4" w:rsidRPr="000228D1" w:rsidRDefault="005F7040" w:rsidP="000F72B4">
      <w:pPr>
        <w:spacing w:line="240" w:lineRule="auto"/>
        <w:ind w:firstLine="0"/>
        <w:jc w:val="center"/>
        <w:rPr>
          <w:rFonts w:eastAsia="Calibri" w:cs="Times New Roman"/>
        </w:rPr>
      </w:pPr>
      <w:bookmarkStart w:id="41" w:name="_Toc136338221"/>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21</w:t>
      </w:r>
      <w:r w:rsidRPr="000228D1">
        <w:rPr>
          <w:szCs w:val="24"/>
        </w:rPr>
        <w:fldChar w:fldCharType="end"/>
      </w:r>
      <w:r w:rsidRPr="000228D1">
        <w:rPr>
          <w:szCs w:val="24"/>
        </w:rPr>
        <w:t xml:space="preserve"> - </w:t>
      </w:r>
      <w:r w:rsidR="000F72B4" w:rsidRPr="000228D1">
        <w:rPr>
          <w:rFonts w:eastAsia="Calibri" w:cs="Times New Roman"/>
        </w:rPr>
        <w:t xml:space="preserve">Баланс мощности и нагрузки </w:t>
      </w:r>
      <w:r w:rsidR="000F72B4" w:rsidRPr="000228D1">
        <w:rPr>
          <w:rFonts w:eastAsia="Calibri" w:cs="Times New Roman"/>
          <w:szCs w:val="24"/>
        </w:rPr>
        <w:t xml:space="preserve">котельной № 1 </w:t>
      </w:r>
      <w:r w:rsidR="000F72B4" w:rsidRPr="000228D1">
        <w:rPr>
          <w:rFonts w:eastAsia="Calibri" w:cs="Times New Roman"/>
        </w:rPr>
        <w:t>системы теплоснабжения</w:t>
      </w:r>
      <w:r w:rsidRPr="000228D1">
        <w:rPr>
          <w:rFonts w:eastAsia="Calibri" w:cs="Times New Roman"/>
        </w:rPr>
        <w:t xml:space="preserve"> </w:t>
      </w:r>
      <w:r w:rsidR="000F72B4" w:rsidRPr="000228D1">
        <w:rPr>
          <w:rFonts w:eastAsia="Calibri" w:cs="Times New Roman"/>
        </w:rPr>
        <w:t>района Кайеркан за 2021 год, Гкал/час</w:t>
      </w:r>
      <w:bookmarkEnd w:id="41"/>
    </w:p>
    <w:tbl>
      <w:tblPr>
        <w:tblW w:w="5000" w:type="pct"/>
        <w:tblLook w:val="04A0" w:firstRow="1" w:lastRow="0" w:firstColumn="1" w:lastColumn="0" w:noHBand="0" w:noVBand="1"/>
      </w:tblPr>
      <w:tblGrid>
        <w:gridCol w:w="7073"/>
        <w:gridCol w:w="2272"/>
      </w:tblGrid>
      <w:tr w:rsidR="005B5238" w:rsidRPr="000228D1" w14:paraId="3ACB12EC" w14:textId="77777777" w:rsidTr="00CE50C7">
        <w:trPr>
          <w:trHeight w:val="20"/>
          <w:tblHeader/>
        </w:trPr>
        <w:tc>
          <w:tcPr>
            <w:tcW w:w="72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A59362"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Показатели баланса тепловой мощности </w:t>
            </w:r>
          </w:p>
        </w:tc>
        <w:tc>
          <w:tcPr>
            <w:tcW w:w="2314" w:type="dxa"/>
            <w:tcBorders>
              <w:top w:val="single" w:sz="4" w:space="0" w:color="auto"/>
              <w:left w:val="nil"/>
              <w:bottom w:val="single" w:sz="4" w:space="0" w:color="auto"/>
              <w:right w:val="single" w:sz="4" w:space="0" w:color="auto"/>
            </w:tcBorders>
            <w:shd w:val="clear" w:color="auto" w:fill="auto"/>
            <w:vAlign w:val="center"/>
            <w:hideMark/>
          </w:tcPr>
          <w:p w14:paraId="7F13EF2A"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Котельная №1 </w:t>
            </w:r>
          </w:p>
        </w:tc>
      </w:tr>
      <w:tr w:rsidR="005B5238" w:rsidRPr="000228D1" w14:paraId="41912E92"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1BA1BA88"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Установленная тепловая мощность, Гкал/ч </w:t>
            </w:r>
          </w:p>
        </w:tc>
        <w:tc>
          <w:tcPr>
            <w:tcW w:w="2314" w:type="dxa"/>
            <w:tcBorders>
              <w:top w:val="nil"/>
              <w:left w:val="nil"/>
              <w:bottom w:val="single" w:sz="4" w:space="0" w:color="auto"/>
              <w:right w:val="single" w:sz="4" w:space="0" w:color="auto"/>
            </w:tcBorders>
            <w:shd w:val="clear" w:color="auto" w:fill="auto"/>
            <w:vAlign w:val="center"/>
            <w:hideMark/>
          </w:tcPr>
          <w:p w14:paraId="267DC23C"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0BA18CF8"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79B46868"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2314" w:type="dxa"/>
            <w:tcBorders>
              <w:top w:val="nil"/>
              <w:left w:val="nil"/>
              <w:bottom w:val="single" w:sz="4" w:space="0" w:color="auto"/>
              <w:right w:val="single" w:sz="4" w:space="0" w:color="auto"/>
            </w:tcBorders>
            <w:shd w:val="clear" w:color="auto" w:fill="auto"/>
            <w:vAlign w:val="center"/>
            <w:hideMark/>
          </w:tcPr>
          <w:p w14:paraId="19166807"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29,9</w:t>
            </w:r>
          </w:p>
        </w:tc>
      </w:tr>
      <w:tr w:rsidR="005B5238" w:rsidRPr="000228D1" w14:paraId="74647914"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4FA9B0F4"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2314" w:type="dxa"/>
            <w:tcBorders>
              <w:top w:val="nil"/>
              <w:left w:val="nil"/>
              <w:bottom w:val="single" w:sz="4" w:space="0" w:color="auto"/>
              <w:right w:val="single" w:sz="4" w:space="0" w:color="auto"/>
            </w:tcBorders>
            <w:shd w:val="clear" w:color="auto" w:fill="auto"/>
            <w:vAlign w:val="center"/>
            <w:hideMark/>
          </w:tcPr>
          <w:p w14:paraId="3BF65695"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6F12CACC"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4D85E422"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2314" w:type="dxa"/>
            <w:tcBorders>
              <w:top w:val="nil"/>
              <w:left w:val="nil"/>
              <w:bottom w:val="single" w:sz="4" w:space="0" w:color="auto"/>
              <w:right w:val="single" w:sz="4" w:space="0" w:color="auto"/>
            </w:tcBorders>
            <w:shd w:val="clear" w:color="auto" w:fill="auto"/>
            <w:vAlign w:val="center"/>
            <w:hideMark/>
          </w:tcPr>
          <w:p w14:paraId="248DCD89"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29,9</w:t>
            </w:r>
          </w:p>
        </w:tc>
      </w:tr>
      <w:tr w:rsidR="005B5238" w:rsidRPr="000228D1" w14:paraId="030625BD"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3EFADFA2"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Располагаемая тепловая мощность, Гкал/ч </w:t>
            </w:r>
          </w:p>
        </w:tc>
        <w:tc>
          <w:tcPr>
            <w:tcW w:w="2314" w:type="dxa"/>
            <w:tcBorders>
              <w:top w:val="nil"/>
              <w:left w:val="nil"/>
              <w:bottom w:val="single" w:sz="4" w:space="0" w:color="auto"/>
              <w:right w:val="single" w:sz="4" w:space="0" w:color="auto"/>
            </w:tcBorders>
            <w:shd w:val="clear" w:color="auto" w:fill="auto"/>
            <w:vAlign w:val="center"/>
            <w:hideMark/>
          </w:tcPr>
          <w:p w14:paraId="39621681"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4DDBAF43"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1DE27318"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2314" w:type="dxa"/>
            <w:tcBorders>
              <w:top w:val="nil"/>
              <w:left w:val="nil"/>
              <w:bottom w:val="single" w:sz="4" w:space="0" w:color="auto"/>
              <w:right w:val="single" w:sz="4" w:space="0" w:color="auto"/>
            </w:tcBorders>
            <w:shd w:val="clear" w:color="auto" w:fill="auto"/>
            <w:vAlign w:val="center"/>
            <w:hideMark/>
          </w:tcPr>
          <w:p w14:paraId="13661260"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29,9</w:t>
            </w:r>
          </w:p>
        </w:tc>
      </w:tr>
      <w:tr w:rsidR="005B5238" w:rsidRPr="000228D1" w14:paraId="633E05B5"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7FDF74A1"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2314" w:type="dxa"/>
            <w:tcBorders>
              <w:top w:val="nil"/>
              <w:left w:val="nil"/>
              <w:bottom w:val="single" w:sz="4" w:space="0" w:color="auto"/>
              <w:right w:val="single" w:sz="4" w:space="0" w:color="auto"/>
            </w:tcBorders>
            <w:shd w:val="clear" w:color="auto" w:fill="auto"/>
            <w:vAlign w:val="center"/>
            <w:hideMark/>
          </w:tcPr>
          <w:p w14:paraId="3A8A35C8"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6C722FC5"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5D6DD89A"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2314" w:type="dxa"/>
            <w:tcBorders>
              <w:top w:val="nil"/>
              <w:left w:val="nil"/>
              <w:bottom w:val="single" w:sz="4" w:space="0" w:color="auto"/>
              <w:right w:val="single" w:sz="4" w:space="0" w:color="auto"/>
            </w:tcBorders>
            <w:shd w:val="clear" w:color="auto" w:fill="auto"/>
            <w:vAlign w:val="center"/>
            <w:hideMark/>
          </w:tcPr>
          <w:p w14:paraId="5A1B82B5"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2ACDE32D"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739F867C"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Затраты тепловой мощности на собственные нужды, Гкал/ч </w:t>
            </w:r>
          </w:p>
        </w:tc>
        <w:tc>
          <w:tcPr>
            <w:tcW w:w="2314" w:type="dxa"/>
            <w:tcBorders>
              <w:top w:val="nil"/>
              <w:left w:val="nil"/>
              <w:bottom w:val="single" w:sz="4" w:space="0" w:color="auto"/>
              <w:right w:val="single" w:sz="4" w:space="0" w:color="auto"/>
            </w:tcBorders>
            <w:shd w:val="clear" w:color="auto" w:fill="auto"/>
            <w:vAlign w:val="center"/>
            <w:hideMark/>
          </w:tcPr>
          <w:p w14:paraId="49F72EDE"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н/д </w:t>
            </w:r>
          </w:p>
        </w:tc>
      </w:tr>
      <w:tr w:rsidR="005B5238" w:rsidRPr="000228D1" w14:paraId="7FA871C8"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3790F7BC"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2314" w:type="dxa"/>
            <w:tcBorders>
              <w:top w:val="nil"/>
              <w:left w:val="nil"/>
              <w:bottom w:val="single" w:sz="4" w:space="0" w:color="auto"/>
              <w:right w:val="single" w:sz="4" w:space="0" w:color="auto"/>
            </w:tcBorders>
            <w:shd w:val="clear" w:color="auto" w:fill="auto"/>
            <w:vAlign w:val="center"/>
            <w:hideMark/>
          </w:tcPr>
          <w:p w14:paraId="4F7CBE96"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536956AC"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7C21F812"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2314" w:type="dxa"/>
            <w:tcBorders>
              <w:top w:val="nil"/>
              <w:left w:val="nil"/>
              <w:bottom w:val="single" w:sz="4" w:space="0" w:color="auto"/>
              <w:right w:val="single" w:sz="4" w:space="0" w:color="auto"/>
            </w:tcBorders>
            <w:shd w:val="clear" w:color="auto" w:fill="auto"/>
            <w:vAlign w:val="center"/>
            <w:hideMark/>
          </w:tcPr>
          <w:p w14:paraId="3E36B277"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1D1E0277"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0B2EDD5A"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2314" w:type="dxa"/>
            <w:tcBorders>
              <w:top w:val="nil"/>
              <w:left w:val="nil"/>
              <w:bottom w:val="single" w:sz="4" w:space="0" w:color="auto"/>
              <w:right w:val="single" w:sz="4" w:space="0" w:color="auto"/>
            </w:tcBorders>
            <w:shd w:val="clear" w:color="auto" w:fill="auto"/>
            <w:vAlign w:val="center"/>
            <w:hideMark/>
          </w:tcPr>
          <w:p w14:paraId="1FEE8982"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253D5610"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23515896"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Мощность источников тепловой энергии нетто, Гкал/ч </w:t>
            </w:r>
          </w:p>
        </w:tc>
        <w:tc>
          <w:tcPr>
            <w:tcW w:w="2314" w:type="dxa"/>
            <w:tcBorders>
              <w:top w:val="nil"/>
              <w:left w:val="nil"/>
              <w:bottom w:val="single" w:sz="4" w:space="0" w:color="auto"/>
              <w:right w:val="single" w:sz="4" w:space="0" w:color="auto"/>
            </w:tcBorders>
            <w:shd w:val="clear" w:color="auto" w:fill="auto"/>
            <w:vAlign w:val="center"/>
            <w:hideMark/>
          </w:tcPr>
          <w:p w14:paraId="02C045AB"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20B06B8D"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3D1B6C59"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2314" w:type="dxa"/>
            <w:tcBorders>
              <w:top w:val="nil"/>
              <w:left w:val="nil"/>
              <w:bottom w:val="single" w:sz="4" w:space="0" w:color="auto"/>
              <w:right w:val="single" w:sz="4" w:space="0" w:color="auto"/>
            </w:tcBorders>
            <w:shd w:val="clear" w:color="auto" w:fill="auto"/>
            <w:vAlign w:val="center"/>
            <w:hideMark/>
          </w:tcPr>
          <w:p w14:paraId="60185637"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29,9</w:t>
            </w:r>
          </w:p>
        </w:tc>
      </w:tr>
      <w:tr w:rsidR="005B5238" w:rsidRPr="000228D1" w14:paraId="0D33D382"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2B1AC575"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2314" w:type="dxa"/>
            <w:tcBorders>
              <w:top w:val="nil"/>
              <w:left w:val="nil"/>
              <w:bottom w:val="single" w:sz="4" w:space="0" w:color="auto"/>
              <w:right w:val="single" w:sz="4" w:space="0" w:color="auto"/>
            </w:tcBorders>
            <w:shd w:val="clear" w:color="auto" w:fill="auto"/>
            <w:vAlign w:val="center"/>
            <w:hideMark/>
          </w:tcPr>
          <w:p w14:paraId="3D15ED0D"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7E61B68B"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1845D628"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Всего </w:t>
            </w:r>
          </w:p>
        </w:tc>
        <w:tc>
          <w:tcPr>
            <w:tcW w:w="2314" w:type="dxa"/>
            <w:tcBorders>
              <w:top w:val="nil"/>
              <w:left w:val="nil"/>
              <w:bottom w:val="single" w:sz="4" w:space="0" w:color="auto"/>
              <w:right w:val="single" w:sz="4" w:space="0" w:color="auto"/>
            </w:tcBorders>
            <w:shd w:val="clear" w:color="auto" w:fill="auto"/>
            <w:vAlign w:val="center"/>
            <w:hideMark/>
          </w:tcPr>
          <w:p w14:paraId="4A356B49"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29,9</w:t>
            </w:r>
          </w:p>
        </w:tc>
      </w:tr>
      <w:tr w:rsidR="005B5238" w:rsidRPr="000228D1" w14:paraId="45B64DD3"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05A4E956"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Потери тепловой мощности в тепловых сетях, Гкал/ч </w:t>
            </w:r>
          </w:p>
        </w:tc>
        <w:tc>
          <w:tcPr>
            <w:tcW w:w="2314" w:type="dxa"/>
            <w:tcBorders>
              <w:top w:val="nil"/>
              <w:left w:val="nil"/>
              <w:bottom w:val="single" w:sz="4" w:space="0" w:color="auto"/>
              <w:right w:val="single" w:sz="4" w:space="0" w:color="auto"/>
            </w:tcBorders>
            <w:shd w:val="clear" w:color="auto" w:fill="auto"/>
            <w:vAlign w:val="center"/>
            <w:hideMark/>
          </w:tcPr>
          <w:p w14:paraId="22983F04"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55491C27"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7DD47B87"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2314" w:type="dxa"/>
            <w:tcBorders>
              <w:top w:val="nil"/>
              <w:left w:val="nil"/>
              <w:bottom w:val="single" w:sz="4" w:space="0" w:color="auto"/>
              <w:right w:val="single" w:sz="4" w:space="0" w:color="auto"/>
            </w:tcBorders>
            <w:shd w:val="clear" w:color="auto" w:fill="auto"/>
            <w:vAlign w:val="center"/>
            <w:hideMark/>
          </w:tcPr>
          <w:p w14:paraId="5B93EF1D"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w:t>
            </w:r>
          </w:p>
        </w:tc>
      </w:tr>
      <w:tr w:rsidR="005B5238" w:rsidRPr="000228D1" w14:paraId="658C9430"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70C9DE3B"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2314" w:type="dxa"/>
            <w:tcBorders>
              <w:top w:val="nil"/>
              <w:left w:val="nil"/>
              <w:bottom w:val="single" w:sz="4" w:space="0" w:color="auto"/>
              <w:right w:val="single" w:sz="4" w:space="0" w:color="auto"/>
            </w:tcBorders>
            <w:shd w:val="clear" w:color="auto" w:fill="auto"/>
            <w:vAlign w:val="center"/>
            <w:hideMark/>
          </w:tcPr>
          <w:p w14:paraId="0B5F6404"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4B230DC7"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5D1DF21E"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2314" w:type="dxa"/>
            <w:tcBorders>
              <w:top w:val="nil"/>
              <w:left w:val="nil"/>
              <w:bottom w:val="single" w:sz="4" w:space="0" w:color="auto"/>
              <w:right w:val="single" w:sz="4" w:space="0" w:color="auto"/>
            </w:tcBorders>
            <w:shd w:val="clear" w:color="auto" w:fill="auto"/>
            <w:vAlign w:val="center"/>
            <w:hideMark/>
          </w:tcPr>
          <w:p w14:paraId="60DE4C54"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w:t>
            </w:r>
          </w:p>
        </w:tc>
      </w:tr>
      <w:tr w:rsidR="005B5238" w:rsidRPr="000228D1" w14:paraId="612E853A"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1AD46E47"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Присоединенная тепловая нагрузка, Гкал/ч </w:t>
            </w:r>
          </w:p>
        </w:tc>
        <w:tc>
          <w:tcPr>
            <w:tcW w:w="2314" w:type="dxa"/>
            <w:tcBorders>
              <w:top w:val="nil"/>
              <w:left w:val="nil"/>
              <w:bottom w:val="single" w:sz="4" w:space="0" w:color="auto"/>
              <w:right w:val="single" w:sz="4" w:space="0" w:color="auto"/>
            </w:tcBorders>
            <w:shd w:val="clear" w:color="auto" w:fill="auto"/>
            <w:vAlign w:val="center"/>
            <w:hideMark/>
          </w:tcPr>
          <w:p w14:paraId="62974B3E"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0E1A7012"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50B9FE00"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2314" w:type="dxa"/>
            <w:tcBorders>
              <w:top w:val="nil"/>
              <w:left w:val="nil"/>
              <w:bottom w:val="single" w:sz="4" w:space="0" w:color="auto"/>
              <w:right w:val="single" w:sz="4" w:space="0" w:color="auto"/>
            </w:tcBorders>
            <w:shd w:val="clear" w:color="auto" w:fill="auto"/>
            <w:vAlign w:val="center"/>
            <w:hideMark/>
          </w:tcPr>
          <w:p w14:paraId="0A52307A"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14,95</w:t>
            </w:r>
          </w:p>
        </w:tc>
      </w:tr>
      <w:tr w:rsidR="005B5238" w:rsidRPr="000228D1" w14:paraId="660A9224"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274A1B69"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2314" w:type="dxa"/>
            <w:tcBorders>
              <w:top w:val="nil"/>
              <w:left w:val="nil"/>
              <w:bottom w:val="single" w:sz="4" w:space="0" w:color="auto"/>
              <w:right w:val="single" w:sz="4" w:space="0" w:color="auto"/>
            </w:tcBorders>
            <w:shd w:val="clear" w:color="auto" w:fill="auto"/>
            <w:vAlign w:val="center"/>
            <w:hideMark/>
          </w:tcPr>
          <w:p w14:paraId="610A5FD0"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7C9817F8"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3E955847"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2314" w:type="dxa"/>
            <w:tcBorders>
              <w:top w:val="nil"/>
              <w:left w:val="nil"/>
              <w:bottom w:val="single" w:sz="4" w:space="0" w:color="auto"/>
              <w:right w:val="single" w:sz="4" w:space="0" w:color="auto"/>
            </w:tcBorders>
            <w:shd w:val="clear" w:color="auto" w:fill="auto"/>
            <w:vAlign w:val="center"/>
            <w:hideMark/>
          </w:tcPr>
          <w:p w14:paraId="02687689"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14,95</w:t>
            </w:r>
          </w:p>
        </w:tc>
      </w:tr>
      <w:tr w:rsidR="005B5238" w:rsidRPr="000228D1" w14:paraId="272D16C2"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71DC79C2"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Резерв (+)/Дефицит (-) тепловой мощности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нетто</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Гкал/ч </w:t>
            </w:r>
          </w:p>
        </w:tc>
        <w:tc>
          <w:tcPr>
            <w:tcW w:w="2314" w:type="dxa"/>
            <w:tcBorders>
              <w:top w:val="nil"/>
              <w:left w:val="nil"/>
              <w:bottom w:val="single" w:sz="4" w:space="0" w:color="auto"/>
              <w:right w:val="single" w:sz="4" w:space="0" w:color="auto"/>
            </w:tcBorders>
            <w:shd w:val="clear" w:color="auto" w:fill="auto"/>
            <w:vAlign w:val="center"/>
            <w:hideMark/>
          </w:tcPr>
          <w:p w14:paraId="3237F134"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06B98343"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07CED32B"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2314" w:type="dxa"/>
            <w:tcBorders>
              <w:top w:val="nil"/>
              <w:left w:val="nil"/>
              <w:bottom w:val="single" w:sz="4" w:space="0" w:color="auto"/>
              <w:right w:val="single" w:sz="4" w:space="0" w:color="auto"/>
            </w:tcBorders>
            <w:shd w:val="clear" w:color="auto" w:fill="auto"/>
            <w:vAlign w:val="center"/>
            <w:hideMark/>
          </w:tcPr>
          <w:p w14:paraId="2487BF10"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14,95</w:t>
            </w:r>
          </w:p>
        </w:tc>
      </w:tr>
      <w:tr w:rsidR="005B5238" w:rsidRPr="000228D1" w14:paraId="7C9D9BE6"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15ED4888"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2314" w:type="dxa"/>
            <w:tcBorders>
              <w:top w:val="nil"/>
              <w:left w:val="nil"/>
              <w:bottom w:val="single" w:sz="4" w:space="0" w:color="auto"/>
              <w:right w:val="single" w:sz="4" w:space="0" w:color="auto"/>
            </w:tcBorders>
            <w:shd w:val="clear" w:color="auto" w:fill="auto"/>
            <w:vAlign w:val="center"/>
            <w:hideMark/>
          </w:tcPr>
          <w:p w14:paraId="4B043CCF"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49E819D6"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4572CA6E"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2314" w:type="dxa"/>
            <w:tcBorders>
              <w:top w:val="nil"/>
              <w:left w:val="nil"/>
              <w:bottom w:val="single" w:sz="4" w:space="0" w:color="auto"/>
              <w:right w:val="single" w:sz="4" w:space="0" w:color="auto"/>
            </w:tcBorders>
            <w:shd w:val="clear" w:color="auto" w:fill="auto"/>
            <w:vAlign w:val="center"/>
            <w:hideMark/>
          </w:tcPr>
          <w:p w14:paraId="5FCCABCF"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14,95</w:t>
            </w:r>
          </w:p>
        </w:tc>
      </w:tr>
      <w:tr w:rsidR="005B5238" w:rsidRPr="000228D1" w14:paraId="28033D06"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68340753"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Резерв (+)/Дефицит (-) тепловой мощности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нетто</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 </w:t>
            </w:r>
          </w:p>
        </w:tc>
        <w:tc>
          <w:tcPr>
            <w:tcW w:w="2314" w:type="dxa"/>
            <w:tcBorders>
              <w:top w:val="nil"/>
              <w:left w:val="nil"/>
              <w:bottom w:val="single" w:sz="4" w:space="0" w:color="auto"/>
              <w:right w:val="single" w:sz="4" w:space="0" w:color="auto"/>
            </w:tcBorders>
            <w:shd w:val="clear" w:color="auto" w:fill="auto"/>
            <w:vAlign w:val="center"/>
            <w:hideMark/>
          </w:tcPr>
          <w:p w14:paraId="2F09DA2A"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34277087"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1F48D8C3"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2314" w:type="dxa"/>
            <w:tcBorders>
              <w:top w:val="nil"/>
              <w:left w:val="nil"/>
              <w:bottom w:val="single" w:sz="4" w:space="0" w:color="auto"/>
              <w:right w:val="single" w:sz="4" w:space="0" w:color="auto"/>
            </w:tcBorders>
            <w:shd w:val="clear" w:color="auto" w:fill="auto"/>
            <w:vAlign w:val="center"/>
            <w:hideMark/>
          </w:tcPr>
          <w:p w14:paraId="48B0728D"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w:t>
            </w:r>
          </w:p>
        </w:tc>
      </w:tr>
      <w:tr w:rsidR="005B5238" w:rsidRPr="000228D1" w14:paraId="26B2A3F0"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6814B4B2"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2314" w:type="dxa"/>
            <w:tcBorders>
              <w:top w:val="nil"/>
              <w:left w:val="nil"/>
              <w:bottom w:val="single" w:sz="4" w:space="0" w:color="auto"/>
              <w:right w:val="single" w:sz="4" w:space="0" w:color="auto"/>
            </w:tcBorders>
            <w:shd w:val="clear" w:color="auto" w:fill="auto"/>
            <w:vAlign w:val="center"/>
            <w:hideMark/>
          </w:tcPr>
          <w:p w14:paraId="7D64FFB4"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0F72B4" w:rsidRPr="000228D1" w14:paraId="04C62856" w14:textId="77777777" w:rsidTr="00CE50C7">
        <w:trPr>
          <w:trHeight w:val="20"/>
        </w:trPr>
        <w:tc>
          <w:tcPr>
            <w:tcW w:w="7257" w:type="dxa"/>
            <w:tcBorders>
              <w:top w:val="nil"/>
              <w:left w:val="single" w:sz="4" w:space="0" w:color="auto"/>
              <w:bottom w:val="single" w:sz="4" w:space="0" w:color="auto"/>
              <w:right w:val="single" w:sz="4" w:space="0" w:color="auto"/>
            </w:tcBorders>
            <w:shd w:val="clear" w:color="auto" w:fill="auto"/>
            <w:vAlign w:val="center"/>
            <w:hideMark/>
          </w:tcPr>
          <w:p w14:paraId="2E47F84B"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2314" w:type="dxa"/>
            <w:tcBorders>
              <w:top w:val="nil"/>
              <w:left w:val="nil"/>
              <w:bottom w:val="single" w:sz="4" w:space="0" w:color="auto"/>
              <w:right w:val="single" w:sz="4" w:space="0" w:color="auto"/>
            </w:tcBorders>
            <w:shd w:val="clear" w:color="auto" w:fill="auto"/>
            <w:vAlign w:val="center"/>
            <w:hideMark/>
          </w:tcPr>
          <w:p w14:paraId="1A0D2160"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w:t>
            </w:r>
          </w:p>
        </w:tc>
      </w:tr>
    </w:tbl>
    <w:p w14:paraId="41061128" w14:textId="77777777" w:rsidR="000F72B4" w:rsidRPr="000228D1" w:rsidRDefault="000F72B4" w:rsidP="000F72B4">
      <w:pPr>
        <w:spacing w:line="240" w:lineRule="auto"/>
        <w:rPr>
          <w:rFonts w:eastAsia="Calibri" w:cs="Times New Roman"/>
          <w:szCs w:val="24"/>
        </w:rPr>
      </w:pPr>
    </w:p>
    <w:p w14:paraId="20CD01ED" w14:textId="77777777" w:rsidR="000F72B4" w:rsidRPr="000228D1" w:rsidRDefault="000F72B4" w:rsidP="000F72B4">
      <w:pPr>
        <w:spacing w:line="240" w:lineRule="auto"/>
        <w:rPr>
          <w:rFonts w:eastAsia="Calibri" w:cs="Times New Roman"/>
          <w:szCs w:val="24"/>
        </w:rPr>
      </w:pPr>
      <w:r w:rsidRPr="000228D1">
        <w:rPr>
          <w:rFonts w:eastAsia="Calibri" w:cs="Times New Roman"/>
          <w:szCs w:val="24"/>
        </w:rPr>
        <w:t>Суммарная подключенная нагрузка в паре от котельной № 1 составляет 14,95 Гкал/час. Резерв тепловой мощности котельной № 1 составляет 14,95 Гкал/час. На источнике тепловой энергии существует необходимый резерв тепловой мощности для покрытия перспективной тепловой нагрузки в горячей воде. Для обеспечения нагрузки по пару необходимо устранение сложившегося разрыва мощности на источнике тепловой энергии</w:t>
      </w:r>
    </w:p>
    <w:p w14:paraId="73CFA521" w14:textId="77777777" w:rsidR="00852E67" w:rsidRPr="000228D1" w:rsidRDefault="00852E67" w:rsidP="00852E67">
      <w:pPr>
        <w:spacing w:line="240" w:lineRule="auto"/>
        <w:rPr>
          <w:rFonts w:eastAsia="Calibri" w:cs="Times New Roman"/>
          <w:szCs w:val="24"/>
        </w:rPr>
      </w:pPr>
    </w:p>
    <w:p w14:paraId="7FFEE07D" w14:textId="77777777" w:rsidR="000F72B4" w:rsidRPr="000228D1" w:rsidRDefault="000F72B4" w:rsidP="000F72B4">
      <w:pPr>
        <w:spacing w:line="240" w:lineRule="auto"/>
        <w:rPr>
          <w:rFonts w:eastAsia="Calibri" w:cs="Times New Roman"/>
          <w:b/>
          <w:szCs w:val="24"/>
        </w:rPr>
      </w:pPr>
      <w:r w:rsidRPr="000228D1">
        <w:rPr>
          <w:rFonts w:eastAsia="Calibri" w:cs="Times New Roman"/>
          <w:b/>
          <w:szCs w:val="24"/>
        </w:rPr>
        <w:t xml:space="preserve">котельная ООО </w:t>
      </w:r>
      <w:r w:rsidR="007B150C" w:rsidRPr="000228D1">
        <w:rPr>
          <w:rFonts w:eastAsia="Calibri" w:cs="Times New Roman"/>
          <w:b/>
          <w:szCs w:val="24"/>
        </w:rPr>
        <w:t>«</w:t>
      </w:r>
      <w:r w:rsidRPr="000228D1">
        <w:rPr>
          <w:rFonts w:eastAsia="Calibri" w:cs="Times New Roman"/>
          <w:b/>
          <w:szCs w:val="24"/>
        </w:rPr>
        <w:t xml:space="preserve">Аэропорт </w:t>
      </w:r>
      <w:r w:rsidR="007B150C" w:rsidRPr="000228D1">
        <w:rPr>
          <w:rFonts w:eastAsia="Calibri" w:cs="Times New Roman"/>
          <w:b/>
          <w:szCs w:val="24"/>
        </w:rPr>
        <w:t>«</w:t>
      </w:r>
      <w:r w:rsidRPr="000228D1">
        <w:rPr>
          <w:rFonts w:eastAsia="Calibri" w:cs="Times New Roman"/>
          <w:b/>
          <w:szCs w:val="24"/>
        </w:rPr>
        <w:t>Норильск</w:t>
      </w:r>
      <w:r w:rsidR="007B150C" w:rsidRPr="000228D1">
        <w:rPr>
          <w:rFonts w:eastAsia="Calibri" w:cs="Times New Roman"/>
          <w:b/>
          <w:szCs w:val="24"/>
        </w:rPr>
        <w:t>»</w:t>
      </w:r>
    </w:p>
    <w:p w14:paraId="6FF72533" w14:textId="77777777" w:rsidR="000F72B4" w:rsidRPr="000228D1" w:rsidRDefault="000F72B4" w:rsidP="000F72B4">
      <w:pPr>
        <w:spacing w:line="240" w:lineRule="auto"/>
        <w:rPr>
          <w:rFonts w:eastAsia="Calibri" w:cs="Times New Roman"/>
          <w:szCs w:val="24"/>
        </w:rPr>
      </w:pPr>
      <w:r w:rsidRPr="000228D1">
        <w:rPr>
          <w:rFonts w:eastAsia="Calibri" w:cs="Times New Roman"/>
          <w:szCs w:val="24"/>
        </w:rPr>
        <w:t xml:space="preserve">В аэропорту </w:t>
      </w:r>
      <w:r w:rsidR="007B150C" w:rsidRPr="000228D1">
        <w:rPr>
          <w:rFonts w:eastAsia="Calibri" w:cs="Times New Roman"/>
          <w:szCs w:val="24"/>
        </w:rPr>
        <w:t>«</w:t>
      </w:r>
      <w:r w:rsidRPr="000228D1">
        <w:rPr>
          <w:rFonts w:eastAsia="Calibri" w:cs="Times New Roman"/>
          <w:szCs w:val="24"/>
        </w:rPr>
        <w:t>Алыкель</w:t>
      </w:r>
      <w:r w:rsidR="007B150C" w:rsidRPr="000228D1">
        <w:rPr>
          <w:rFonts w:eastAsia="Calibri" w:cs="Times New Roman"/>
          <w:szCs w:val="24"/>
        </w:rPr>
        <w:t>»</w:t>
      </w:r>
      <w:r w:rsidRPr="000228D1">
        <w:rPr>
          <w:rFonts w:eastAsia="Calibri" w:cs="Times New Roman"/>
          <w:szCs w:val="24"/>
        </w:rPr>
        <w:t xml:space="preserve"> функционирует самостоятельная система теплоснабжения, источником тепла для которой является дизельная котельная.</w:t>
      </w:r>
    </w:p>
    <w:p w14:paraId="775B173A" w14:textId="77777777" w:rsidR="000F72B4" w:rsidRPr="000228D1" w:rsidRDefault="000F72B4" w:rsidP="000F72B4">
      <w:pPr>
        <w:spacing w:line="240" w:lineRule="auto"/>
        <w:rPr>
          <w:rFonts w:eastAsia="Calibri" w:cs="Times New Roman"/>
          <w:szCs w:val="24"/>
        </w:rPr>
      </w:pPr>
      <w:r w:rsidRPr="000228D1">
        <w:rPr>
          <w:rFonts w:eastAsia="Calibri" w:cs="Times New Roman"/>
          <w:szCs w:val="24"/>
        </w:rPr>
        <w:t xml:space="preserve">Теплоснабжение объектов ООО </w:t>
      </w:r>
      <w:r w:rsidR="007B150C" w:rsidRPr="000228D1">
        <w:rPr>
          <w:rFonts w:eastAsia="Calibri" w:cs="Times New Roman"/>
          <w:szCs w:val="24"/>
        </w:rPr>
        <w:t>«</w:t>
      </w:r>
      <w:r w:rsidRPr="000228D1">
        <w:rPr>
          <w:rFonts w:eastAsia="Calibri" w:cs="Times New Roman"/>
          <w:szCs w:val="24"/>
        </w:rPr>
        <w:t xml:space="preserve">Аэропорт </w:t>
      </w:r>
      <w:r w:rsidR="007B150C" w:rsidRPr="000228D1">
        <w:rPr>
          <w:rFonts w:eastAsia="Calibri" w:cs="Times New Roman"/>
          <w:szCs w:val="24"/>
        </w:rPr>
        <w:t>«</w:t>
      </w:r>
      <w:r w:rsidRPr="000228D1">
        <w:rPr>
          <w:rFonts w:eastAsia="Calibri" w:cs="Times New Roman"/>
          <w:szCs w:val="24"/>
        </w:rPr>
        <w:t>Норильск</w:t>
      </w:r>
      <w:r w:rsidR="007B150C" w:rsidRPr="000228D1">
        <w:rPr>
          <w:rFonts w:eastAsia="Calibri" w:cs="Times New Roman"/>
          <w:szCs w:val="24"/>
        </w:rPr>
        <w:t>»</w:t>
      </w:r>
      <w:r w:rsidRPr="000228D1">
        <w:rPr>
          <w:rFonts w:eastAsia="Calibri" w:cs="Times New Roman"/>
          <w:szCs w:val="24"/>
        </w:rPr>
        <w:t xml:space="preserve"> осуществляется блочно-модульной водогрейной котельной управления </w:t>
      </w:r>
      <w:r w:rsidR="007B150C" w:rsidRPr="000228D1">
        <w:rPr>
          <w:rFonts w:eastAsia="Calibri" w:cs="Times New Roman"/>
          <w:szCs w:val="24"/>
        </w:rPr>
        <w:t>«</w:t>
      </w:r>
      <w:r w:rsidRPr="000228D1">
        <w:rPr>
          <w:rFonts w:eastAsia="Calibri" w:cs="Times New Roman"/>
          <w:szCs w:val="24"/>
        </w:rPr>
        <w:t>Тепловодогазоснабжение</w:t>
      </w:r>
      <w:r w:rsidR="007B150C" w:rsidRPr="000228D1">
        <w:rPr>
          <w:rFonts w:eastAsia="Calibri" w:cs="Times New Roman"/>
          <w:szCs w:val="24"/>
        </w:rPr>
        <w:t>»</w:t>
      </w:r>
      <w:r w:rsidRPr="000228D1">
        <w:rPr>
          <w:rFonts w:eastAsia="Calibri" w:cs="Times New Roman"/>
          <w:szCs w:val="24"/>
        </w:rPr>
        <w:t xml:space="preserve"> (УТВГС)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w:t>
      </w:r>
    </w:p>
    <w:p w14:paraId="7C96F617" w14:textId="77777777" w:rsidR="000F72B4" w:rsidRPr="000228D1" w:rsidRDefault="000F72B4" w:rsidP="000F72B4">
      <w:pPr>
        <w:spacing w:line="240" w:lineRule="auto"/>
      </w:pPr>
      <w:r w:rsidRPr="000228D1">
        <w:t xml:space="preserve">Расчетный температурный график тепловой сети от котельной ООО </w:t>
      </w:r>
      <w:r w:rsidR="007B150C" w:rsidRPr="000228D1">
        <w:t>«</w:t>
      </w:r>
      <w:r w:rsidRPr="000228D1">
        <w:t xml:space="preserve">Аэропорт </w:t>
      </w:r>
      <w:r w:rsidR="007B150C" w:rsidRPr="000228D1">
        <w:t>«</w:t>
      </w:r>
      <w:r w:rsidRPr="000228D1">
        <w:t>Норильск</w:t>
      </w:r>
      <w:r w:rsidR="007B150C" w:rsidRPr="000228D1">
        <w:t>»</w:t>
      </w:r>
      <w:r w:rsidRPr="000228D1">
        <w:t xml:space="preserve"> - 95/70°С, регулирование отпуска тепловой энергии – качественное.</w:t>
      </w:r>
    </w:p>
    <w:p w14:paraId="466BD175" w14:textId="77777777" w:rsidR="000F72B4" w:rsidRPr="000228D1" w:rsidRDefault="000F72B4" w:rsidP="000F72B4">
      <w:pPr>
        <w:spacing w:line="240" w:lineRule="auto"/>
      </w:pPr>
      <w:r w:rsidRPr="000228D1">
        <w:t xml:space="preserve">На котельной ООО </w:t>
      </w:r>
      <w:r w:rsidR="007B150C" w:rsidRPr="000228D1">
        <w:t>«</w:t>
      </w:r>
      <w:r w:rsidRPr="000228D1">
        <w:t xml:space="preserve">Аэропорт </w:t>
      </w:r>
      <w:r w:rsidR="007B150C" w:rsidRPr="000228D1">
        <w:t>«</w:t>
      </w:r>
      <w:r w:rsidRPr="000228D1">
        <w:t>Норильск</w:t>
      </w:r>
      <w:r w:rsidR="007B150C" w:rsidRPr="000228D1">
        <w:t>»</w:t>
      </w:r>
      <w:r w:rsidRPr="000228D1">
        <w:t xml:space="preserve"> установлены теплосчетчики </w:t>
      </w:r>
      <w:r w:rsidR="007B150C" w:rsidRPr="000228D1">
        <w:t>«</w:t>
      </w:r>
      <w:r w:rsidRPr="000228D1">
        <w:rPr>
          <w:lang w:val="en-US"/>
        </w:rPr>
        <w:t>Multical</w:t>
      </w:r>
      <w:r w:rsidRPr="000228D1">
        <w:rPr>
          <w:rFonts w:eastAsiaTheme="minorEastAsia"/>
          <w:lang w:eastAsia="ru-RU"/>
        </w:rPr>
        <w:t xml:space="preserve"> </w:t>
      </w:r>
      <w:r w:rsidRPr="000228D1">
        <w:rPr>
          <w:lang w:val="en-US"/>
        </w:rPr>
        <w:t>Kamstrup</w:t>
      </w:r>
      <w:r w:rsidRPr="000228D1">
        <w:rPr>
          <w:rFonts w:eastAsiaTheme="minorEastAsia"/>
          <w:lang w:eastAsia="ru-RU"/>
        </w:rPr>
        <w:t xml:space="preserve"> </w:t>
      </w:r>
      <w:r w:rsidRPr="000228D1">
        <w:t xml:space="preserve">тип </w:t>
      </w:r>
      <w:r w:rsidRPr="000228D1">
        <w:rPr>
          <w:lang w:val="en-US"/>
        </w:rPr>
        <w:t>E</w:t>
      </w:r>
      <w:r w:rsidR="007B150C" w:rsidRPr="000228D1">
        <w:t>»</w:t>
      </w:r>
      <w:r w:rsidRPr="000228D1">
        <w:t xml:space="preserve"> для учета отпуска тепловой энергии на нужды отопления и ГВС.</w:t>
      </w:r>
    </w:p>
    <w:p w14:paraId="314F4E25" w14:textId="77777777" w:rsidR="000F72B4" w:rsidRPr="000228D1" w:rsidRDefault="000F72B4" w:rsidP="000F72B4">
      <w:pPr>
        <w:spacing w:line="240" w:lineRule="auto"/>
      </w:pPr>
      <w:r w:rsidRPr="000228D1">
        <w:t xml:space="preserve">Данные об отказах оборудования котельной ООО </w:t>
      </w:r>
      <w:r w:rsidR="007B150C" w:rsidRPr="000228D1">
        <w:t>«</w:t>
      </w:r>
      <w:r w:rsidRPr="000228D1">
        <w:t xml:space="preserve">Аэропорт </w:t>
      </w:r>
      <w:r w:rsidR="007B150C" w:rsidRPr="000228D1">
        <w:t>«</w:t>
      </w:r>
      <w:r w:rsidRPr="000228D1">
        <w:t>Норильск</w:t>
      </w:r>
      <w:r w:rsidR="007B150C" w:rsidRPr="000228D1">
        <w:t>»</w:t>
      </w:r>
      <w:r w:rsidRPr="000228D1">
        <w:t xml:space="preserve"> отсутствуют. Аварий за последние годы не было.</w:t>
      </w:r>
    </w:p>
    <w:p w14:paraId="4A75B6B6" w14:textId="77777777" w:rsidR="000F72B4" w:rsidRPr="000228D1" w:rsidRDefault="000F72B4" w:rsidP="000F72B4">
      <w:pPr>
        <w:spacing w:line="240" w:lineRule="auto"/>
        <w:rPr>
          <w:rFonts w:eastAsia="Calibri" w:cs="Times New Roman"/>
          <w:szCs w:val="24"/>
        </w:rPr>
      </w:pPr>
      <w:r w:rsidRPr="000228D1">
        <w:rPr>
          <w:rFonts w:eastAsia="Calibri" w:cs="Times New Roman"/>
          <w:szCs w:val="24"/>
        </w:rPr>
        <w:t xml:space="preserve">Установленная тепловая мощность котельной ООО </w:t>
      </w:r>
      <w:r w:rsidR="007B150C" w:rsidRPr="000228D1">
        <w:rPr>
          <w:rFonts w:eastAsia="Calibri" w:cs="Times New Roman"/>
          <w:szCs w:val="24"/>
        </w:rPr>
        <w:t>«</w:t>
      </w:r>
      <w:r w:rsidRPr="000228D1">
        <w:rPr>
          <w:rFonts w:eastAsia="Calibri" w:cs="Times New Roman"/>
          <w:szCs w:val="24"/>
        </w:rPr>
        <w:t xml:space="preserve">Аэропорт </w:t>
      </w:r>
      <w:r w:rsidR="007B150C" w:rsidRPr="000228D1">
        <w:rPr>
          <w:rFonts w:eastAsia="Calibri" w:cs="Times New Roman"/>
          <w:szCs w:val="24"/>
        </w:rPr>
        <w:t>«</w:t>
      </w:r>
      <w:r w:rsidRPr="000228D1">
        <w:rPr>
          <w:rFonts w:eastAsia="Calibri" w:cs="Times New Roman"/>
          <w:szCs w:val="24"/>
        </w:rPr>
        <w:t>Норильск</w:t>
      </w:r>
      <w:r w:rsidR="007B150C" w:rsidRPr="000228D1">
        <w:rPr>
          <w:rFonts w:eastAsia="Calibri" w:cs="Times New Roman"/>
          <w:szCs w:val="24"/>
        </w:rPr>
        <w:t>»</w:t>
      </w:r>
      <w:r w:rsidRPr="000228D1">
        <w:rPr>
          <w:rFonts w:eastAsia="Calibri" w:cs="Times New Roman"/>
          <w:szCs w:val="24"/>
        </w:rPr>
        <w:t xml:space="preserve"> – 15,48 Гкал/ч, ограничения тепловой мощности отсутствуют, располагаемая мощность – 15,48 Гкал/ч.</w:t>
      </w:r>
    </w:p>
    <w:p w14:paraId="20EF32B8" w14:textId="77777777" w:rsidR="000F72B4" w:rsidRPr="000228D1" w:rsidRDefault="000F72B4" w:rsidP="000F72B4">
      <w:pPr>
        <w:spacing w:line="240" w:lineRule="auto"/>
        <w:rPr>
          <w:rFonts w:eastAsia="Calibri" w:cs="Times New Roman"/>
          <w:szCs w:val="24"/>
        </w:rPr>
      </w:pPr>
      <w:r w:rsidRPr="000228D1">
        <w:rPr>
          <w:rFonts w:eastAsia="Calibri" w:cs="Times New Roman"/>
          <w:szCs w:val="24"/>
        </w:rPr>
        <w:t xml:space="preserve">Баланс тепловой мощности котельной </w:t>
      </w:r>
      <w:r w:rsidRPr="000228D1">
        <w:rPr>
          <w:rFonts w:cs="Times New Roman"/>
          <w:szCs w:val="24"/>
        </w:rPr>
        <w:t xml:space="preserve">ООО </w:t>
      </w:r>
      <w:r w:rsidR="007B150C" w:rsidRPr="000228D1">
        <w:rPr>
          <w:rFonts w:cs="Times New Roman"/>
          <w:szCs w:val="24"/>
        </w:rPr>
        <w:t>«</w:t>
      </w:r>
      <w:r w:rsidRPr="000228D1">
        <w:rPr>
          <w:rFonts w:cs="Times New Roman"/>
          <w:szCs w:val="24"/>
        </w:rPr>
        <w:t xml:space="preserve">Аэропорт </w:t>
      </w:r>
      <w:r w:rsidR="007B150C" w:rsidRPr="000228D1">
        <w:rPr>
          <w:rFonts w:cs="Times New Roman"/>
          <w:szCs w:val="24"/>
        </w:rPr>
        <w:t>«</w:t>
      </w:r>
      <w:r w:rsidRPr="000228D1">
        <w:rPr>
          <w:rFonts w:cs="Times New Roman"/>
          <w:szCs w:val="24"/>
        </w:rPr>
        <w:t>Норильск</w:t>
      </w:r>
      <w:r w:rsidR="007B150C" w:rsidRPr="000228D1">
        <w:rPr>
          <w:rFonts w:cs="Times New Roman"/>
          <w:szCs w:val="24"/>
        </w:rPr>
        <w:t>»</w:t>
      </w:r>
      <w:r w:rsidRPr="000228D1">
        <w:rPr>
          <w:rFonts w:eastAsia="Calibri" w:cs="Times New Roman"/>
          <w:szCs w:val="24"/>
        </w:rPr>
        <w:t xml:space="preserve"> системы теплоснабжения района Кайеркан представлен в таблице.</w:t>
      </w:r>
    </w:p>
    <w:p w14:paraId="13798514" w14:textId="77777777" w:rsidR="005F7040" w:rsidRPr="000228D1" w:rsidRDefault="005F7040" w:rsidP="000F72B4">
      <w:pPr>
        <w:spacing w:line="240" w:lineRule="auto"/>
        <w:rPr>
          <w:rFonts w:eastAsia="Calibri" w:cs="Times New Roman"/>
          <w:szCs w:val="24"/>
        </w:rPr>
      </w:pPr>
    </w:p>
    <w:p w14:paraId="37F307A3" w14:textId="603B1809" w:rsidR="000F72B4" w:rsidRPr="000228D1" w:rsidRDefault="005F7040" w:rsidP="000F72B4">
      <w:pPr>
        <w:spacing w:line="240" w:lineRule="auto"/>
        <w:ind w:firstLine="0"/>
        <w:jc w:val="center"/>
        <w:rPr>
          <w:rFonts w:eastAsia="Calibri" w:cs="Times New Roman"/>
        </w:rPr>
      </w:pPr>
      <w:bookmarkStart w:id="42" w:name="_Toc136338222"/>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22</w:t>
      </w:r>
      <w:r w:rsidRPr="000228D1">
        <w:rPr>
          <w:szCs w:val="24"/>
        </w:rPr>
        <w:fldChar w:fldCharType="end"/>
      </w:r>
      <w:r w:rsidRPr="000228D1">
        <w:rPr>
          <w:szCs w:val="24"/>
        </w:rPr>
        <w:t xml:space="preserve"> - </w:t>
      </w:r>
      <w:r w:rsidR="000F72B4" w:rsidRPr="000228D1">
        <w:rPr>
          <w:rFonts w:eastAsia="Calibri" w:cs="Times New Roman"/>
        </w:rPr>
        <w:t xml:space="preserve">Баланс мощности и нагрузки </w:t>
      </w:r>
      <w:r w:rsidR="000F72B4" w:rsidRPr="000228D1">
        <w:rPr>
          <w:rFonts w:eastAsia="Calibri" w:cs="Times New Roman"/>
          <w:szCs w:val="24"/>
        </w:rPr>
        <w:t xml:space="preserve">котельной </w:t>
      </w:r>
      <w:r w:rsidR="000F72B4" w:rsidRPr="000228D1">
        <w:rPr>
          <w:rFonts w:cs="Times New Roman"/>
          <w:szCs w:val="24"/>
        </w:rPr>
        <w:t xml:space="preserve">ООО </w:t>
      </w:r>
      <w:r w:rsidR="007B150C" w:rsidRPr="000228D1">
        <w:rPr>
          <w:rFonts w:cs="Times New Roman"/>
          <w:szCs w:val="24"/>
        </w:rPr>
        <w:t>«</w:t>
      </w:r>
      <w:r w:rsidR="000F72B4" w:rsidRPr="000228D1">
        <w:rPr>
          <w:rFonts w:cs="Times New Roman"/>
          <w:szCs w:val="24"/>
        </w:rPr>
        <w:t xml:space="preserve">Аэропорт </w:t>
      </w:r>
      <w:r w:rsidR="007B150C" w:rsidRPr="000228D1">
        <w:rPr>
          <w:rFonts w:cs="Times New Roman"/>
          <w:szCs w:val="24"/>
        </w:rPr>
        <w:t>«</w:t>
      </w:r>
      <w:r w:rsidR="000F72B4" w:rsidRPr="000228D1">
        <w:rPr>
          <w:rFonts w:cs="Times New Roman"/>
          <w:szCs w:val="24"/>
        </w:rPr>
        <w:t>Норильск</w:t>
      </w:r>
      <w:r w:rsidR="007B150C" w:rsidRPr="000228D1">
        <w:rPr>
          <w:rFonts w:cs="Times New Roman"/>
          <w:szCs w:val="24"/>
        </w:rPr>
        <w:t>»</w:t>
      </w:r>
      <w:r w:rsidR="000F72B4" w:rsidRPr="000228D1">
        <w:rPr>
          <w:rFonts w:eastAsia="Calibri" w:cs="Times New Roman"/>
          <w:szCs w:val="24"/>
        </w:rPr>
        <w:t xml:space="preserve"> </w:t>
      </w:r>
      <w:r w:rsidR="000F72B4" w:rsidRPr="000228D1">
        <w:rPr>
          <w:rFonts w:eastAsia="Calibri" w:cs="Times New Roman"/>
        </w:rPr>
        <w:t>системы теплоснабжения района Кайеркан за 2021 год, Гкал/час</w:t>
      </w:r>
      <w:bookmarkEnd w:id="42"/>
    </w:p>
    <w:tbl>
      <w:tblPr>
        <w:tblW w:w="5000" w:type="pct"/>
        <w:tblLook w:val="04A0" w:firstRow="1" w:lastRow="0" w:firstColumn="1" w:lastColumn="0" w:noHBand="0" w:noVBand="1"/>
      </w:tblPr>
      <w:tblGrid>
        <w:gridCol w:w="6989"/>
        <w:gridCol w:w="2356"/>
      </w:tblGrid>
      <w:tr w:rsidR="005B5238" w:rsidRPr="000228D1" w14:paraId="71F308DA" w14:textId="77777777" w:rsidTr="00CE50C7">
        <w:trPr>
          <w:trHeight w:val="20"/>
          <w:tblHeader/>
        </w:trPr>
        <w:tc>
          <w:tcPr>
            <w:tcW w:w="3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8DAF9"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Показатели баланса тепловой мощности </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14:paraId="1475455F"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Котельная 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Аэропорт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r>
      <w:tr w:rsidR="005B5238" w:rsidRPr="000228D1" w14:paraId="0EC29BDC"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13A79982"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Установленная тепловая мощность, Гкал/ч </w:t>
            </w:r>
          </w:p>
        </w:tc>
        <w:tc>
          <w:tcPr>
            <w:tcW w:w="1245" w:type="dxa"/>
            <w:tcBorders>
              <w:top w:val="nil"/>
              <w:left w:val="nil"/>
              <w:bottom w:val="single" w:sz="4" w:space="0" w:color="auto"/>
              <w:right w:val="single" w:sz="4" w:space="0" w:color="auto"/>
            </w:tcBorders>
            <w:shd w:val="clear" w:color="auto" w:fill="auto"/>
            <w:vAlign w:val="center"/>
            <w:hideMark/>
          </w:tcPr>
          <w:p w14:paraId="1FB8C74D"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4B91E25D"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5AE1F3F4"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245" w:type="dxa"/>
            <w:tcBorders>
              <w:top w:val="nil"/>
              <w:left w:val="nil"/>
              <w:bottom w:val="single" w:sz="4" w:space="0" w:color="auto"/>
              <w:right w:val="single" w:sz="4" w:space="0" w:color="auto"/>
            </w:tcBorders>
            <w:shd w:val="clear" w:color="auto" w:fill="auto"/>
            <w:vAlign w:val="center"/>
            <w:hideMark/>
          </w:tcPr>
          <w:p w14:paraId="2958B7DA"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396D337B"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36A5DE28"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245" w:type="dxa"/>
            <w:tcBorders>
              <w:top w:val="nil"/>
              <w:left w:val="nil"/>
              <w:bottom w:val="single" w:sz="4" w:space="0" w:color="auto"/>
              <w:right w:val="single" w:sz="4" w:space="0" w:color="auto"/>
            </w:tcBorders>
            <w:shd w:val="clear" w:color="auto" w:fill="auto"/>
            <w:vAlign w:val="center"/>
            <w:hideMark/>
          </w:tcPr>
          <w:p w14:paraId="14486C3E"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15,48</w:t>
            </w:r>
          </w:p>
        </w:tc>
      </w:tr>
      <w:tr w:rsidR="005B5238" w:rsidRPr="000228D1" w14:paraId="79B01BF5"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2D5CCEED"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245" w:type="dxa"/>
            <w:tcBorders>
              <w:top w:val="nil"/>
              <w:left w:val="nil"/>
              <w:bottom w:val="single" w:sz="4" w:space="0" w:color="auto"/>
              <w:right w:val="single" w:sz="4" w:space="0" w:color="auto"/>
            </w:tcBorders>
            <w:shd w:val="clear" w:color="auto" w:fill="auto"/>
            <w:vAlign w:val="center"/>
            <w:hideMark/>
          </w:tcPr>
          <w:p w14:paraId="5C7B1A62"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15,48</w:t>
            </w:r>
          </w:p>
        </w:tc>
      </w:tr>
      <w:tr w:rsidR="005B5238" w:rsidRPr="000228D1" w14:paraId="549064E2"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742D7798"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Располагаемая тепловая мощность, Гкал/ч </w:t>
            </w:r>
          </w:p>
        </w:tc>
        <w:tc>
          <w:tcPr>
            <w:tcW w:w="1245" w:type="dxa"/>
            <w:tcBorders>
              <w:top w:val="nil"/>
              <w:left w:val="nil"/>
              <w:bottom w:val="single" w:sz="4" w:space="0" w:color="auto"/>
              <w:right w:val="single" w:sz="4" w:space="0" w:color="auto"/>
            </w:tcBorders>
            <w:shd w:val="clear" w:color="auto" w:fill="auto"/>
            <w:vAlign w:val="center"/>
            <w:hideMark/>
          </w:tcPr>
          <w:p w14:paraId="0F51EA26"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647D7984"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427B0AF7"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245" w:type="dxa"/>
            <w:tcBorders>
              <w:top w:val="nil"/>
              <w:left w:val="nil"/>
              <w:bottom w:val="single" w:sz="4" w:space="0" w:color="auto"/>
              <w:right w:val="single" w:sz="4" w:space="0" w:color="auto"/>
            </w:tcBorders>
            <w:shd w:val="clear" w:color="auto" w:fill="auto"/>
            <w:vAlign w:val="center"/>
            <w:hideMark/>
          </w:tcPr>
          <w:p w14:paraId="05608FE8"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67A79955"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3CABACAC"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245" w:type="dxa"/>
            <w:tcBorders>
              <w:top w:val="nil"/>
              <w:left w:val="nil"/>
              <w:bottom w:val="single" w:sz="4" w:space="0" w:color="auto"/>
              <w:right w:val="single" w:sz="4" w:space="0" w:color="auto"/>
            </w:tcBorders>
            <w:shd w:val="clear" w:color="auto" w:fill="auto"/>
            <w:vAlign w:val="center"/>
            <w:hideMark/>
          </w:tcPr>
          <w:p w14:paraId="210C15A8"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15,48</w:t>
            </w:r>
          </w:p>
        </w:tc>
      </w:tr>
      <w:tr w:rsidR="005B5238" w:rsidRPr="000228D1" w14:paraId="2891F39F"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23B240C6"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245" w:type="dxa"/>
            <w:tcBorders>
              <w:top w:val="nil"/>
              <w:left w:val="nil"/>
              <w:bottom w:val="single" w:sz="4" w:space="0" w:color="auto"/>
              <w:right w:val="single" w:sz="4" w:space="0" w:color="auto"/>
            </w:tcBorders>
            <w:shd w:val="clear" w:color="auto" w:fill="auto"/>
            <w:vAlign w:val="center"/>
            <w:hideMark/>
          </w:tcPr>
          <w:p w14:paraId="086BBF2E"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15,48</w:t>
            </w:r>
          </w:p>
        </w:tc>
      </w:tr>
      <w:tr w:rsidR="005B5238" w:rsidRPr="000228D1" w14:paraId="28B8FF10"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023BDF2D"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Затраты тепловой мощности на собственные нужды, Гкал/ч </w:t>
            </w:r>
          </w:p>
        </w:tc>
        <w:tc>
          <w:tcPr>
            <w:tcW w:w="1245" w:type="dxa"/>
            <w:tcBorders>
              <w:top w:val="nil"/>
              <w:left w:val="nil"/>
              <w:bottom w:val="single" w:sz="4" w:space="0" w:color="auto"/>
              <w:right w:val="single" w:sz="4" w:space="0" w:color="auto"/>
            </w:tcBorders>
            <w:shd w:val="clear" w:color="auto" w:fill="auto"/>
            <w:vAlign w:val="center"/>
            <w:hideMark/>
          </w:tcPr>
          <w:p w14:paraId="4DED6E9B"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н/д </w:t>
            </w:r>
          </w:p>
        </w:tc>
      </w:tr>
      <w:tr w:rsidR="005B5238" w:rsidRPr="000228D1" w14:paraId="2D5CBCC5"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5C1DCF9E"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245" w:type="dxa"/>
            <w:tcBorders>
              <w:top w:val="nil"/>
              <w:left w:val="nil"/>
              <w:bottom w:val="single" w:sz="4" w:space="0" w:color="auto"/>
              <w:right w:val="single" w:sz="4" w:space="0" w:color="auto"/>
            </w:tcBorders>
            <w:shd w:val="clear" w:color="auto" w:fill="auto"/>
            <w:vAlign w:val="center"/>
            <w:hideMark/>
          </w:tcPr>
          <w:p w14:paraId="7EB2D32F"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24CB7544"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59C28D6F"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245" w:type="dxa"/>
            <w:tcBorders>
              <w:top w:val="nil"/>
              <w:left w:val="nil"/>
              <w:bottom w:val="single" w:sz="4" w:space="0" w:color="auto"/>
              <w:right w:val="single" w:sz="4" w:space="0" w:color="auto"/>
            </w:tcBorders>
            <w:shd w:val="clear" w:color="auto" w:fill="auto"/>
            <w:vAlign w:val="center"/>
            <w:hideMark/>
          </w:tcPr>
          <w:p w14:paraId="17B8BA30"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355C79B6"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2C5E8387"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245" w:type="dxa"/>
            <w:tcBorders>
              <w:top w:val="nil"/>
              <w:left w:val="nil"/>
              <w:bottom w:val="single" w:sz="4" w:space="0" w:color="auto"/>
              <w:right w:val="single" w:sz="4" w:space="0" w:color="auto"/>
            </w:tcBorders>
            <w:shd w:val="clear" w:color="auto" w:fill="auto"/>
            <w:vAlign w:val="center"/>
            <w:hideMark/>
          </w:tcPr>
          <w:p w14:paraId="40E89302"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401941B3"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37B6079F"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Мощность источников тепловой энергии нетто, Гкал/ч </w:t>
            </w:r>
          </w:p>
        </w:tc>
        <w:tc>
          <w:tcPr>
            <w:tcW w:w="1245" w:type="dxa"/>
            <w:tcBorders>
              <w:top w:val="nil"/>
              <w:left w:val="nil"/>
              <w:bottom w:val="single" w:sz="4" w:space="0" w:color="auto"/>
              <w:right w:val="single" w:sz="4" w:space="0" w:color="auto"/>
            </w:tcBorders>
            <w:shd w:val="clear" w:color="auto" w:fill="auto"/>
            <w:vAlign w:val="center"/>
            <w:hideMark/>
          </w:tcPr>
          <w:p w14:paraId="5D4F23B2"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44BCC27A"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23FA484B"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245" w:type="dxa"/>
            <w:tcBorders>
              <w:top w:val="nil"/>
              <w:left w:val="nil"/>
              <w:bottom w:val="single" w:sz="4" w:space="0" w:color="auto"/>
              <w:right w:val="single" w:sz="4" w:space="0" w:color="auto"/>
            </w:tcBorders>
            <w:shd w:val="clear" w:color="auto" w:fill="auto"/>
            <w:vAlign w:val="center"/>
            <w:hideMark/>
          </w:tcPr>
          <w:p w14:paraId="53B43E09"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1CD1E27F"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187D88AE"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245" w:type="dxa"/>
            <w:tcBorders>
              <w:top w:val="nil"/>
              <w:left w:val="nil"/>
              <w:bottom w:val="single" w:sz="4" w:space="0" w:color="auto"/>
              <w:right w:val="single" w:sz="4" w:space="0" w:color="auto"/>
            </w:tcBorders>
            <w:shd w:val="clear" w:color="auto" w:fill="auto"/>
            <w:vAlign w:val="center"/>
            <w:hideMark/>
          </w:tcPr>
          <w:p w14:paraId="22F14431"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15,48</w:t>
            </w:r>
          </w:p>
        </w:tc>
      </w:tr>
      <w:tr w:rsidR="005B5238" w:rsidRPr="000228D1" w14:paraId="4D55AF49"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3AEADBAF"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245" w:type="dxa"/>
            <w:tcBorders>
              <w:top w:val="nil"/>
              <w:left w:val="nil"/>
              <w:bottom w:val="single" w:sz="4" w:space="0" w:color="auto"/>
              <w:right w:val="single" w:sz="4" w:space="0" w:color="auto"/>
            </w:tcBorders>
            <w:shd w:val="clear" w:color="auto" w:fill="auto"/>
            <w:vAlign w:val="center"/>
            <w:hideMark/>
          </w:tcPr>
          <w:p w14:paraId="5EFA8F3B"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15,48</w:t>
            </w:r>
          </w:p>
        </w:tc>
      </w:tr>
      <w:tr w:rsidR="005B5238" w:rsidRPr="000228D1" w14:paraId="53B42EC6"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6B327017"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Потери тепловой мощности в тепловых сетях, Гкал/ч </w:t>
            </w:r>
          </w:p>
        </w:tc>
        <w:tc>
          <w:tcPr>
            <w:tcW w:w="1245" w:type="dxa"/>
            <w:tcBorders>
              <w:top w:val="nil"/>
              <w:left w:val="nil"/>
              <w:bottom w:val="single" w:sz="4" w:space="0" w:color="auto"/>
              <w:right w:val="single" w:sz="4" w:space="0" w:color="auto"/>
            </w:tcBorders>
            <w:shd w:val="clear" w:color="auto" w:fill="auto"/>
            <w:vAlign w:val="center"/>
            <w:hideMark/>
          </w:tcPr>
          <w:p w14:paraId="090303C4"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1BF149CA"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42734117"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245" w:type="dxa"/>
            <w:tcBorders>
              <w:top w:val="nil"/>
              <w:left w:val="nil"/>
              <w:bottom w:val="single" w:sz="4" w:space="0" w:color="auto"/>
              <w:right w:val="single" w:sz="4" w:space="0" w:color="auto"/>
            </w:tcBorders>
            <w:shd w:val="clear" w:color="auto" w:fill="auto"/>
            <w:vAlign w:val="center"/>
            <w:hideMark/>
          </w:tcPr>
          <w:p w14:paraId="5A94DD0E"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3B3184BE"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12A88CD9"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245" w:type="dxa"/>
            <w:tcBorders>
              <w:top w:val="nil"/>
              <w:left w:val="nil"/>
              <w:bottom w:val="single" w:sz="4" w:space="0" w:color="auto"/>
              <w:right w:val="single" w:sz="4" w:space="0" w:color="auto"/>
            </w:tcBorders>
            <w:shd w:val="clear" w:color="auto" w:fill="auto"/>
            <w:vAlign w:val="center"/>
            <w:hideMark/>
          </w:tcPr>
          <w:p w14:paraId="673018BA"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0,2876</w:t>
            </w:r>
          </w:p>
        </w:tc>
      </w:tr>
      <w:tr w:rsidR="005B5238" w:rsidRPr="000228D1" w14:paraId="57324F0A"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75BE3973"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245" w:type="dxa"/>
            <w:tcBorders>
              <w:top w:val="nil"/>
              <w:left w:val="nil"/>
              <w:bottom w:val="single" w:sz="4" w:space="0" w:color="auto"/>
              <w:right w:val="single" w:sz="4" w:space="0" w:color="auto"/>
            </w:tcBorders>
            <w:shd w:val="clear" w:color="auto" w:fill="auto"/>
            <w:vAlign w:val="center"/>
            <w:hideMark/>
          </w:tcPr>
          <w:p w14:paraId="1DAED51C"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0,2876</w:t>
            </w:r>
          </w:p>
        </w:tc>
      </w:tr>
      <w:tr w:rsidR="005B5238" w:rsidRPr="000228D1" w14:paraId="458F638D"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400F117E"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Присоединенная тепловая нагрузка, Гкал/ч </w:t>
            </w:r>
          </w:p>
        </w:tc>
        <w:tc>
          <w:tcPr>
            <w:tcW w:w="1245" w:type="dxa"/>
            <w:tcBorders>
              <w:top w:val="nil"/>
              <w:left w:val="nil"/>
              <w:bottom w:val="single" w:sz="4" w:space="0" w:color="auto"/>
              <w:right w:val="single" w:sz="4" w:space="0" w:color="auto"/>
            </w:tcBorders>
            <w:shd w:val="clear" w:color="auto" w:fill="auto"/>
            <w:vAlign w:val="center"/>
            <w:hideMark/>
          </w:tcPr>
          <w:p w14:paraId="1D1EE6F7"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5E74DFC1"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28EAFF8D"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245" w:type="dxa"/>
            <w:tcBorders>
              <w:top w:val="nil"/>
              <w:left w:val="nil"/>
              <w:bottom w:val="single" w:sz="4" w:space="0" w:color="auto"/>
              <w:right w:val="single" w:sz="4" w:space="0" w:color="auto"/>
            </w:tcBorders>
            <w:shd w:val="clear" w:color="auto" w:fill="auto"/>
            <w:vAlign w:val="center"/>
            <w:hideMark/>
          </w:tcPr>
          <w:p w14:paraId="5A5A8A34"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4768D8FA"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44B8DA69"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245" w:type="dxa"/>
            <w:tcBorders>
              <w:top w:val="nil"/>
              <w:left w:val="nil"/>
              <w:bottom w:val="single" w:sz="4" w:space="0" w:color="auto"/>
              <w:right w:val="single" w:sz="4" w:space="0" w:color="auto"/>
            </w:tcBorders>
            <w:shd w:val="clear" w:color="auto" w:fill="auto"/>
            <w:vAlign w:val="center"/>
            <w:hideMark/>
          </w:tcPr>
          <w:p w14:paraId="029FCC2F"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w:t>
            </w:r>
          </w:p>
        </w:tc>
      </w:tr>
      <w:tr w:rsidR="005B5238" w:rsidRPr="000228D1" w14:paraId="225E8C65"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1C58C79D"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245" w:type="dxa"/>
            <w:tcBorders>
              <w:top w:val="nil"/>
              <w:left w:val="nil"/>
              <w:bottom w:val="single" w:sz="4" w:space="0" w:color="auto"/>
              <w:right w:val="single" w:sz="4" w:space="0" w:color="auto"/>
            </w:tcBorders>
            <w:shd w:val="clear" w:color="auto" w:fill="auto"/>
            <w:vAlign w:val="center"/>
            <w:hideMark/>
          </w:tcPr>
          <w:p w14:paraId="14EEA5E2"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w:t>
            </w:r>
          </w:p>
        </w:tc>
      </w:tr>
      <w:tr w:rsidR="005B5238" w:rsidRPr="000228D1" w14:paraId="1812730E"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203CC87F" w14:textId="77777777" w:rsidR="000F72B4" w:rsidRPr="000228D1" w:rsidRDefault="000F72B4" w:rsidP="000F72B4">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Резерв (+)/Дефицит (-) тепловой мощности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нетто</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Гкал/ч </w:t>
            </w:r>
          </w:p>
        </w:tc>
        <w:tc>
          <w:tcPr>
            <w:tcW w:w="1245" w:type="dxa"/>
            <w:tcBorders>
              <w:top w:val="nil"/>
              <w:left w:val="nil"/>
              <w:bottom w:val="single" w:sz="4" w:space="0" w:color="auto"/>
              <w:right w:val="single" w:sz="4" w:space="0" w:color="auto"/>
            </w:tcBorders>
            <w:shd w:val="clear" w:color="auto" w:fill="auto"/>
            <w:vAlign w:val="center"/>
            <w:hideMark/>
          </w:tcPr>
          <w:p w14:paraId="56E486C1"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13A85CF0"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16D4AADE"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245" w:type="dxa"/>
            <w:tcBorders>
              <w:top w:val="nil"/>
              <w:left w:val="nil"/>
              <w:bottom w:val="single" w:sz="4" w:space="0" w:color="auto"/>
              <w:right w:val="single" w:sz="4" w:space="0" w:color="auto"/>
            </w:tcBorders>
            <w:shd w:val="clear" w:color="auto" w:fill="auto"/>
            <w:vAlign w:val="center"/>
            <w:hideMark/>
          </w:tcPr>
          <w:p w14:paraId="77ABC4C3"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6CA19938"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3D020C79"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245" w:type="dxa"/>
            <w:tcBorders>
              <w:top w:val="nil"/>
              <w:left w:val="nil"/>
              <w:bottom w:val="single" w:sz="4" w:space="0" w:color="auto"/>
              <w:right w:val="single" w:sz="4" w:space="0" w:color="auto"/>
            </w:tcBorders>
            <w:shd w:val="clear" w:color="auto" w:fill="auto"/>
            <w:vAlign w:val="center"/>
            <w:hideMark/>
          </w:tcPr>
          <w:p w14:paraId="12A55B05"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9,88</w:t>
            </w:r>
          </w:p>
        </w:tc>
      </w:tr>
      <w:tr w:rsidR="005B5238" w:rsidRPr="000228D1" w14:paraId="7C283D1C"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0E7FE159"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245" w:type="dxa"/>
            <w:tcBorders>
              <w:top w:val="nil"/>
              <w:left w:val="nil"/>
              <w:bottom w:val="single" w:sz="4" w:space="0" w:color="auto"/>
              <w:right w:val="single" w:sz="4" w:space="0" w:color="auto"/>
            </w:tcBorders>
            <w:shd w:val="clear" w:color="auto" w:fill="auto"/>
            <w:vAlign w:val="center"/>
            <w:hideMark/>
          </w:tcPr>
          <w:p w14:paraId="5AF4CB4D"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9,88</w:t>
            </w:r>
          </w:p>
        </w:tc>
      </w:tr>
      <w:tr w:rsidR="005B5238" w:rsidRPr="000228D1" w14:paraId="153D40B5"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2EBD49D8"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Резерв (+)/Дефицит (-) тепловой мощности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нетто</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 </w:t>
            </w:r>
          </w:p>
        </w:tc>
        <w:tc>
          <w:tcPr>
            <w:tcW w:w="1245" w:type="dxa"/>
            <w:tcBorders>
              <w:top w:val="nil"/>
              <w:left w:val="nil"/>
              <w:bottom w:val="single" w:sz="4" w:space="0" w:color="auto"/>
              <w:right w:val="single" w:sz="4" w:space="0" w:color="auto"/>
            </w:tcBorders>
            <w:shd w:val="clear" w:color="auto" w:fill="auto"/>
            <w:vAlign w:val="center"/>
            <w:hideMark/>
          </w:tcPr>
          <w:p w14:paraId="2EC6A1E3" w14:textId="77777777" w:rsidR="000F72B4" w:rsidRPr="000228D1" w:rsidRDefault="000F72B4" w:rsidP="000F72B4">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062BBC25"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69E81EEB"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паре </w:t>
            </w:r>
          </w:p>
        </w:tc>
        <w:tc>
          <w:tcPr>
            <w:tcW w:w="1245" w:type="dxa"/>
            <w:tcBorders>
              <w:top w:val="nil"/>
              <w:left w:val="nil"/>
              <w:bottom w:val="single" w:sz="4" w:space="0" w:color="auto"/>
              <w:right w:val="single" w:sz="4" w:space="0" w:color="auto"/>
            </w:tcBorders>
            <w:shd w:val="clear" w:color="auto" w:fill="auto"/>
            <w:vAlign w:val="center"/>
            <w:hideMark/>
          </w:tcPr>
          <w:p w14:paraId="08F6FBEF"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02BFDC09"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56DD9362" w14:textId="77777777" w:rsidR="000F72B4" w:rsidRPr="000228D1" w:rsidRDefault="000F72B4" w:rsidP="000F72B4">
            <w:pPr>
              <w:spacing w:line="240" w:lineRule="auto"/>
              <w:ind w:firstLine="0"/>
              <w:jc w:val="right"/>
              <w:rPr>
                <w:rFonts w:eastAsia="Times New Roman" w:cs="Times New Roman"/>
                <w:i/>
                <w:iCs/>
                <w:sz w:val="18"/>
                <w:szCs w:val="18"/>
                <w:lang w:eastAsia="ru-RU"/>
              </w:rPr>
            </w:pPr>
            <w:r w:rsidRPr="000228D1">
              <w:rPr>
                <w:rFonts w:eastAsia="Times New Roman" w:cs="Times New Roman"/>
                <w:i/>
                <w:iCs/>
                <w:sz w:val="18"/>
                <w:szCs w:val="18"/>
                <w:lang w:eastAsia="ru-RU"/>
              </w:rPr>
              <w:t xml:space="preserve">В сет. Воде </w:t>
            </w:r>
          </w:p>
        </w:tc>
        <w:tc>
          <w:tcPr>
            <w:tcW w:w="1245" w:type="dxa"/>
            <w:tcBorders>
              <w:top w:val="nil"/>
              <w:left w:val="nil"/>
              <w:bottom w:val="single" w:sz="4" w:space="0" w:color="auto"/>
              <w:right w:val="single" w:sz="4" w:space="0" w:color="auto"/>
            </w:tcBorders>
            <w:shd w:val="clear" w:color="auto" w:fill="auto"/>
            <w:vAlign w:val="center"/>
            <w:hideMark/>
          </w:tcPr>
          <w:p w14:paraId="0D6BFC6F"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63,8</w:t>
            </w:r>
          </w:p>
        </w:tc>
      </w:tr>
      <w:tr w:rsidR="000F72B4" w:rsidRPr="000228D1" w14:paraId="0657C3FF" w14:textId="77777777" w:rsidTr="00CE50C7">
        <w:trPr>
          <w:trHeight w:val="20"/>
        </w:trPr>
        <w:tc>
          <w:tcPr>
            <w:tcW w:w="3693" w:type="dxa"/>
            <w:tcBorders>
              <w:top w:val="nil"/>
              <w:left w:val="single" w:sz="4" w:space="0" w:color="auto"/>
              <w:bottom w:val="single" w:sz="4" w:space="0" w:color="auto"/>
              <w:right w:val="single" w:sz="4" w:space="0" w:color="auto"/>
            </w:tcBorders>
            <w:shd w:val="clear" w:color="auto" w:fill="auto"/>
            <w:vAlign w:val="center"/>
            <w:hideMark/>
          </w:tcPr>
          <w:p w14:paraId="1568F11B" w14:textId="77777777" w:rsidR="000F72B4" w:rsidRPr="000228D1" w:rsidRDefault="000F72B4" w:rsidP="000F72B4">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 xml:space="preserve">Всего </w:t>
            </w:r>
          </w:p>
        </w:tc>
        <w:tc>
          <w:tcPr>
            <w:tcW w:w="1245" w:type="dxa"/>
            <w:tcBorders>
              <w:top w:val="nil"/>
              <w:left w:val="nil"/>
              <w:bottom w:val="single" w:sz="4" w:space="0" w:color="auto"/>
              <w:right w:val="single" w:sz="4" w:space="0" w:color="auto"/>
            </w:tcBorders>
            <w:shd w:val="clear" w:color="auto" w:fill="auto"/>
            <w:vAlign w:val="center"/>
            <w:hideMark/>
          </w:tcPr>
          <w:p w14:paraId="75F65640" w14:textId="77777777" w:rsidR="000F72B4" w:rsidRPr="000228D1" w:rsidRDefault="000F72B4" w:rsidP="000F72B4">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63,8</w:t>
            </w:r>
          </w:p>
        </w:tc>
      </w:tr>
    </w:tbl>
    <w:p w14:paraId="7006D318" w14:textId="77777777" w:rsidR="000F72B4" w:rsidRPr="000228D1" w:rsidRDefault="000F72B4" w:rsidP="000F72B4">
      <w:pPr>
        <w:spacing w:line="240" w:lineRule="auto"/>
        <w:rPr>
          <w:rFonts w:eastAsia="Calibri" w:cs="Times New Roman"/>
          <w:szCs w:val="24"/>
        </w:rPr>
      </w:pPr>
    </w:p>
    <w:p w14:paraId="50DD282B" w14:textId="77777777" w:rsidR="000F72B4" w:rsidRPr="000228D1" w:rsidRDefault="000F72B4" w:rsidP="000F72B4">
      <w:pPr>
        <w:spacing w:line="240" w:lineRule="auto"/>
        <w:rPr>
          <w:rFonts w:eastAsia="Calibri" w:cs="Times New Roman"/>
          <w:szCs w:val="24"/>
        </w:rPr>
      </w:pPr>
      <w:r w:rsidRPr="000228D1">
        <w:rPr>
          <w:rFonts w:eastAsia="Calibri" w:cs="Times New Roman"/>
          <w:szCs w:val="24"/>
        </w:rPr>
        <w:t xml:space="preserve">Суммарная подключенная нагрузка в горячей воде от котельной ООО </w:t>
      </w:r>
      <w:r w:rsidR="007B150C" w:rsidRPr="000228D1">
        <w:rPr>
          <w:rFonts w:eastAsia="Calibri" w:cs="Times New Roman"/>
          <w:szCs w:val="24"/>
        </w:rPr>
        <w:t>«</w:t>
      </w:r>
      <w:r w:rsidRPr="000228D1">
        <w:rPr>
          <w:rFonts w:eastAsia="Calibri" w:cs="Times New Roman"/>
          <w:szCs w:val="24"/>
        </w:rPr>
        <w:t xml:space="preserve">Аэропорт </w:t>
      </w:r>
      <w:r w:rsidR="007B150C" w:rsidRPr="000228D1">
        <w:rPr>
          <w:rFonts w:eastAsia="Calibri" w:cs="Times New Roman"/>
          <w:szCs w:val="24"/>
        </w:rPr>
        <w:t>«</w:t>
      </w:r>
      <w:r w:rsidRPr="000228D1">
        <w:rPr>
          <w:rFonts w:eastAsia="Calibri" w:cs="Times New Roman"/>
          <w:szCs w:val="24"/>
        </w:rPr>
        <w:t>Норильск</w:t>
      </w:r>
      <w:r w:rsidR="007B150C" w:rsidRPr="000228D1">
        <w:rPr>
          <w:rFonts w:eastAsia="Calibri" w:cs="Times New Roman"/>
          <w:szCs w:val="24"/>
        </w:rPr>
        <w:t>»</w:t>
      </w:r>
      <w:r w:rsidRPr="000228D1">
        <w:rPr>
          <w:rFonts w:eastAsia="Calibri" w:cs="Times New Roman"/>
          <w:szCs w:val="24"/>
        </w:rPr>
        <w:t xml:space="preserve"> составляет 5,6 Гкал/час. Резерв тепловой мощности котельной ООО </w:t>
      </w:r>
      <w:r w:rsidR="007B150C" w:rsidRPr="000228D1">
        <w:rPr>
          <w:rFonts w:eastAsia="Calibri" w:cs="Times New Roman"/>
          <w:szCs w:val="24"/>
        </w:rPr>
        <w:t>«</w:t>
      </w:r>
      <w:r w:rsidRPr="000228D1">
        <w:rPr>
          <w:rFonts w:eastAsia="Calibri" w:cs="Times New Roman"/>
          <w:szCs w:val="24"/>
        </w:rPr>
        <w:t xml:space="preserve">Аэропорт </w:t>
      </w:r>
      <w:r w:rsidR="007B150C" w:rsidRPr="000228D1">
        <w:rPr>
          <w:rFonts w:eastAsia="Calibri" w:cs="Times New Roman"/>
          <w:szCs w:val="24"/>
        </w:rPr>
        <w:t>«</w:t>
      </w:r>
      <w:r w:rsidRPr="000228D1">
        <w:rPr>
          <w:rFonts w:eastAsia="Calibri" w:cs="Times New Roman"/>
          <w:szCs w:val="24"/>
        </w:rPr>
        <w:t>Норильск</w:t>
      </w:r>
      <w:r w:rsidR="007B150C" w:rsidRPr="000228D1">
        <w:rPr>
          <w:rFonts w:eastAsia="Calibri" w:cs="Times New Roman"/>
          <w:szCs w:val="24"/>
        </w:rPr>
        <w:t>»</w:t>
      </w:r>
      <w:r w:rsidRPr="000228D1">
        <w:rPr>
          <w:rFonts w:eastAsia="Calibri" w:cs="Times New Roman"/>
          <w:szCs w:val="24"/>
        </w:rPr>
        <w:t xml:space="preserve"> составляет 9,88 Гкал/час. Мощности источника системы теплоснабжения ООО </w:t>
      </w:r>
      <w:r w:rsidR="007B150C" w:rsidRPr="000228D1">
        <w:rPr>
          <w:rFonts w:eastAsia="Calibri" w:cs="Times New Roman"/>
          <w:szCs w:val="24"/>
        </w:rPr>
        <w:t>«</w:t>
      </w:r>
      <w:r w:rsidRPr="000228D1">
        <w:rPr>
          <w:rFonts w:eastAsia="Calibri" w:cs="Times New Roman"/>
          <w:szCs w:val="24"/>
        </w:rPr>
        <w:t xml:space="preserve">Аэропорт </w:t>
      </w:r>
      <w:r w:rsidR="007B150C" w:rsidRPr="000228D1">
        <w:rPr>
          <w:rFonts w:eastAsia="Calibri" w:cs="Times New Roman"/>
          <w:szCs w:val="24"/>
        </w:rPr>
        <w:t>«</w:t>
      </w:r>
      <w:r w:rsidRPr="000228D1">
        <w:rPr>
          <w:rFonts w:eastAsia="Calibri" w:cs="Times New Roman"/>
          <w:szCs w:val="24"/>
        </w:rPr>
        <w:t>Норильск</w:t>
      </w:r>
      <w:r w:rsidR="007B150C" w:rsidRPr="000228D1">
        <w:rPr>
          <w:rFonts w:eastAsia="Calibri" w:cs="Times New Roman"/>
          <w:szCs w:val="24"/>
        </w:rPr>
        <w:t>»</w:t>
      </w:r>
      <w:r w:rsidRPr="000228D1">
        <w:rPr>
          <w:rFonts w:eastAsia="Calibri" w:cs="Times New Roman"/>
          <w:szCs w:val="24"/>
        </w:rPr>
        <w:t xml:space="preserve"> полностью покрывают имеющиеся нагрузки.</w:t>
      </w:r>
    </w:p>
    <w:p w14:paraId="4F5ADB8D" w14:textId="77777777" w:rsidR="000F72B4" w:rsidRPr="000228D1" w:rsidRDefault="000F72B4" w:rsidP="000F72B4">
      <w:pPr>
        <w:spacing w:line="240" w:lineRule="auto"/>
        <w:rPr>
          <w:rFonts w:eastAsia="Calibri" w:cs="Times New Roman"/>
          <w:szCs w:val="24"/>
        </w:rPr>
      </w:pPr>
    </w:p>
    <w:p w14:paraId="6BA59992" w14:textId="77777777" w:rsidR="00A70F45" w:rsidRPr="000228D1" w:rsidRDefault="000F72B4" w:rsidP="000F72B4">
      <w:pPr>
        <w:spacing w:line="240" w:lineRule="auto"/>
        <w:rPr>
          <w:rFonts w:eastAsia="Calibri" w:cs="Times New Roman"/>
          <w:szCs w:val="24"/>
        </w:rPr>
      </w:pPr>
      <w:r w:rsidRPr="000228D1">
        <w:rPr>
          <w:rFonts w:eastAsia="Calibri" w:cs="Times New Roman"/>
          <w:b/>
          <w:i/>
          <w:szCs w:val="24"/>
        </w:rPr>
        <w:t>Сети теплоснабжения района Кайеркан</w:t>
      </w:r>
      <w:r w:rsidRPr="000228D1">
        <w:rPr>
          <w:rFonts w:eastAsia="Calibri" w:cs="Times New Roman"/>
          <w:b/>
          <w:szCs w:val="24"/>
        </w:rPr>
        <w:t>.</w:t>
      </w:r>
      <w:r w:rsidRPr="000228D1">
        <w:rPr>
          <w:rFonts w:eastAsia="Calibri" w:cs="Times New Roman"/>
          <w:szCs w:val="24"/>
        </w:rPr>
        <w:t xml:space="preserve"> </w:t>
      </w:r>
    </w:p>
    <w:p w14:paraId="4B015EB7" w14:textId="77777777" w:rsidR="00A70F45" w:rsidRPr="000228D1" w:rsidRDefault="00A70F45" w:rsidP="00A70F45">
      <w:pPr>
        <w:spacing w:line="240" w:lineRule="auto"/>
        <w:rPr>
          <w:rFonts w:eastAsia="Calibri" w:cs="Times New Roman"/>
          <w:szCs w:val="24"/>
        </w:rPr>
      </w:pPr>
      <w:r w:rsidRPr="000228D1">
        <w:rPr>
          <w:rFonts w:eastAsia="Calibri" w:cs="Times New Roman"/>
          <w:szCs w:val="24"/>
        </w:rPr>
        <w:t xml:space="preserve">Эксплуатацию сетей теплоснабжения района Кайеркан города Норильска осуществляют две организации: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и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 каждая из которых образует свою эксплуатационную зону системы теплоснабжения.</w:t>
      </w:r>
    </w:p>
    <w:p w14:paraId="0E9B62E2" w14:textId="77777777" w:rsidR="00A70F45" w:rsidRPr="000228D1" w:rsidRDefault="00A70F45" w:rsidP="000F72B4">
      <w:pPr>
        <w:spacing w:line="240" w:lineRule="auto"/>
        <w:rPr>
          <w:rFonts w:eastAsia="Calibri" w:cs="Times New Roman"/>
          <w:szCs w:val="24"/>
        </w:rPr>
      </w:pPr>
    </w:p>
    <w:p w14:paraId="7A2D27C1" w14:textId="77777777" w:rsidR="00A70F45" w:rsidRPr="000228D1" w:rsidRDefault="00A70F45" w:rsidP="000F72B4">
      <w:pPr>
        <w:spacing w:line="240" w:lineRule="auto"/>
        <w:rPr>
          <w:rFonts w:eastAsia="Calibri" w:cs="Times New Roman"/>
          <w:szCs w:val="24"/>
        </w:rPr>
      </w:pPr>
      <w:r w:rsidRPr="000228D1">
        <w:rPr>
          <w:rFonts w:eastAsia="Calibri" w:cs="Times New Roman"/>
          <w:b/>
          <w:i/>
          <w:szCs w:val="24"/>
        </w:rPr>
        <w:t xml:space="preserve">Эксплуатационная зона АО </w:t>
      </w:r>
      <w:r w:rsidR="007B150C" w:rsidRPr="000228D1">
        <w:rPr>
          <w:rFonts w:eastAsia="Calibri" w:cs="Times New Roman"/>
          <w:b/>
          <w:i/>
          <w:szCs w:val="24"/>
        </w:rPr>
        <w:t>«</w:t>
      </w:r>
      <w:r w:rsidRPr="000228D1">
        <w:rPr>
          <w:rFonts w:eastAsia="Calibri" w:cs="Times New Roman"/>
          <w:b/>
          <w:i/>
          <w:szCs w:val="24"/>
        </w:rPr>
        <w:t>НТЭК</w:t>
      </w:r>
      <w:r w:rsidR="007B150C" w:rsidRPr="000228D1">
        <w:rPr>
          <w:rFonts w:eastAsia="Calibri" w:cs="Times New Roman"/>
          <w:b/>
          <w:i/>
          <w:szCs w:val="24"/>
        </w:rPr>
        <w:t>»</w:t>
      </w:r>
      <w:r w:rsidRPr="000228D1">
        <w:rPr>
          <w:rFonts w:eastAsia="Calibri" w:cs="Times New Roman"/>
          <w:b/>
          <w:i/>
          <w:szCs w:val="24"/>
        </w:rPr>
        <w:t xml:space="preserve"> системы теплоснабжения района Кайеркан</w:t>
      </w:r>
    </w:p>
    <w:p w14:paraId="315B0509" w14:textId="77777777" w:rsidR="00A70F45" w:rsidRPr="000228D1" w:rsidRDefault="00A70F45" w:rsidP="00A70F45">
      <w:pPr>
        <w:spacing w:line="240" w:lineRule="auto"/>
        <w:rPr>
          <w:rFonts w:eastAsia="Calibri" w:cs="Times New Roman"/>
          <w:szCs w:val="24"/>
        </w:rPr>
      </w:pPr>
      <w:r w:rsidRPr="000228D1">
        <w:rPr>
          <w:rFonts w:eastAsia="Calibri" w:cs="Times New Roman"/>
          <w:szCs w:val="24"/>
        </w:rPr>
        <w:t>Отпуск тепловой энергии в виде горячей воды в сети жилых районов и промышленных площадок осуществляется централизовано через сеть магистральных и распределительных трубопроводов от ТЭЦ-3.</w:t>
      </w:r>
    </w:p>
    <w:p w14:paraId="0BDCEFBB" w14:textId="77777777" w:rsidR="00A70F45" w:rsidRPr="000228D1" w:rsidRDefault="00A70F45" w:rsidP="00A70F45">
      <w:pPr>
        <w:spacing w:line="240" w:lineRule="auto"/>
        <w:rPr>
          <w:rFonts w:eastAsia="Calibri" w:cs="Times New Roman"/>
          <w:szCs w:val="24"/>
        </w:rPr>
      </w:pPr>
      <w:r w:rsidRPr="000228D1">
        <w:rPr>
          <w:rFonts w:eastAsia="Calibri" w:cs="Times New Roman"/>
          <w:szCs w:val="24"/>
        </w:rPr>
        <w:t>Прокладка магистральных трубопроводов тепловых сетей надземная. Прокладка магистральных трубопроводов в жилом секторе преимущественно подземная в каналах. Тепловая изоляция трубопроводов выполнена в основном минераловатными плитами с защитным покрытием.</w:t>
      </w:r>
    </w:p>
    <w:p w14:paraId="35E59B05" w14:textId="77777777" w:rsidR="00A70F45" w:rsidRPr="000228D1" w:rsidRDefault="00A70F45" w:rsidP="00A70F45">
      <w:pPr>
        <w:spacing w:line="240" w:lineRule="auto"/>
        <w:rPr>
          <w:rFonts w:eastAsia="Calibri" w:cs="Times New Roman"/>
          <w:szCs w:val="24"/>
        </w:rPr>
      </w:pPr>
      <w:r w:rsidRPr="000228D1">
        <w:rPr>
          <w:rFonts w:eastAsia="Calibri" w:cs="Times New Roman"/>
          <w:szCs w:val="24"/>
        </w:rPr>
        <w:t xml:space="preserve">Характеристика имеющихся на территории района Кайеркан тепловых сетей </w:t>
      </w:r>
      <w:r w:rsidR="004901AA" w:rsidRPr="000228D1">
        <w:rPr>
          <w:rFonts w:eastAsia="Calibri" w:cs="Times New Roman"/>
          <w:sz w:val="22"/>
        </w:rPr>
        <w:t>АО</w:t>
      </w:r>
      <w:r w:rsidR="00B04DA0" w:rsidRPr="000228D1">
        <w:rPr>
          <w:rFonts w:eastAsia="Calibri" w:cs="Times New Roman"/>
          <w:sz w:val="22"/>
        </w:rPr>
        <w:t> «</w:t>
      </w:r>
      <w:r w:rsidRPr="000228D1">
        <w:rPr>
          <w:rFonts w:eastAsia="Calibri" w:cs="Times New Roman"/>
          <w:sz w:val="22"/>
        </w:rPr>
        <w:t>НТЭК</w:t>
      </w:r>
      <w:r w:rsidR="007B150C" w:rsidRPr="000228D1">
        <w:rPr>
          <w:rFonts w:eastAsia="Calibri" w:cs="Times New Roman"/>
          <w:sz w:val="22"/>
        </w:rPr>
        <w:t>»</w:t>
      </w:r>
      <w:r w:rsidRPr="000228D1">
        <w:rPr>
          <w:rFonts w:eastAsia="Calibri" w:cs="Times New Roman"/>
          <w:sz w:val="22"/>
        </w:rPr>
        <w:t xml:space="preserve"> </w:t>
      </w:r>
      <w:r w:rsidRPr="000228D1">
        <w:rPr>
          <w:rFonts w:eastAsia="Calibri" w:cs="Times New Roman"/>
          <w:szCs w:val="24"/>
        </w:rPr>
        <w:t>представлена в таблице.</w:t>
      </w:r>
    </w:p>
    <w:p w14:paraId="4478F099" w14:textId="77777777" w:rsidR="005F7040" w:rsidRPr="000228D1" w:rsidRDefault="005F7040" w:rsidP="00A70F45">
      <w:pPr>
        <w:spacing w:line="240" w:lineRule="auto"/>
        <w:rPr>
          <w:rFonts w:eastAsia="Calibri" w:cs="Times New Roman"/>
          <w:szCs w:val="24"/>
        </w:rPr>
      </w:pPr>
    </w:p>
    <w:p w14:paraId="6EB2F8FE" w14:textId="10CF4E2F" w:rsidR="00A70F45" w:rsidRPr="000228D1" w:rsidRDefault="005F7040" w:rsidP="00A70F45">
      <w:pPr>
        <w:spacing w:line="240" w:lineRule="auto"/>
        <w:ind w:firstLine="0"/>
        <w:jc w:val="center"/>
        <w:rPr>
          <w:rFonts w:eastAsia="Calibri" w:cs="Times New Roman"/>
        </w:rPr>
      </w:pPr>
      <w:bookmarkStart w:id="43" w:name="_Toc136338223"/>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23</w:t>
      </w:r>
      <w:r w:rsidRPr="000228D1">
        <w:rPr>
          <w:szCs w:val="24"/>
        </w:rPr>
        <w:fldChar w:fldCharType="end"/>
      </w:r>
      <w:r w:rsidRPr="000228D1">
        <w:rPr>
          <w:szCs w:val="24"/>
        </w:rPr>
        <w:t xml:space="preserve"> - </w:t>
      </w:r>
      <w:r w:rsidR="00A70F45" w:rsidRPr="000228D1">
        <w:rPr>
          <w:rFonts w:eastAsia="Calibri" w:cs="Times New Roman"/>
        </w:rPr>
        <w:t>Характеристика сетей теплоснабжения района Кайеркан</w:t>
      </w:r>
      <w:bookmarkEnd w:id="43"/>
    </w:p>
    <w:tbl>
      <w:tblPr>
        <w:tblStyle w:val="2210"/>
        <w:tblW w:w="9463" w:type="dxa"/>
        <w:tblInd w:w="108" w:type="dxa"/>
        <w:tblLook w:val="04A0" w:firstRow="1" w:lastRow="0" w:firstColumn="1" w:lastColumn="0" w:noHBand="0" w:noVBand="1"/>
      </w:tblPr>
      <w:tblGrid>
        <w:gridCol w:w="3454"/>
        <w:gridCol w:w="3410"/>
        <w:gridCol w:w="2599"/>
      </w:tblGrid>
      <w:tr w:rsidR="005B5238" w:rsidRPr="000228D1" w14:paraId="3EF4D682" w14:textId="77777777" w:rsidTr="00CE50C7">
        <w:tc>
          <w:tcPr>
            <w:tcW w:w="3454" w:type="dxa"/>
          </w:tcPr>
          <w:p w14:paraId="63071930"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Источник теплоснабжения, связанный с тепловыми сетями</w:t>
            </w:r>
          </w:p>
        </w:tc>
        <w:tc>
          <w:tcPr>
            <w:tcW w:w="3410" w:type="dxa"/>
            <w:vAlign w:val="center"/>
          </w:tcPr>
          <w:p w14:paraId="225E3C74"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ТЭЦ-3</w:t>
            </w:r>
          </w:p>
        </w:tc>
        <w:tc>
          <w:tcPr>
            <w:tcW w:w="2599" w:type="dxa"/>
            <w:vAlign w:val="center"/>
          </w:tcPr>
          <w:p w14:paraId="1441E4D7"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котельная № 1</w:t>
            </w:r>
          </w:p>
        </w:tc>
      </w:tr>
      <w:tr w:rsidR="005B5238" w:rsidRPr="000228D1" w14:paraId="1BA83F8F" w14:textId="77777777" w:rsidTr="00CE50C7">
        <w:tc>
          <w:tcPr>
            <w:tcW w:w="3454" w:type="dxa"/>
          </w:tcPr>
          <w:p w14:paraId="51D6213A"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Наименование предприятия, эксплуатирующего тепловые сети</w:t>
            </w:r>
          </w:p>
        </w:tc>
        <w:tc>
          <w:tcPr>
            <w:tcW w:w="6009" w:type="dxa"/>
            <w:gridSpan w:val="2"/>
            <w:vAlign w:val="center"/>
          </w:tcPr>
          <w:p w14:paraId="1EC58C68" w14:textId="77777777" w:rsidR="00A70F45" w:rsidRPr="000228D1" w:rsidRDefault="00A70F45" w:rsidP="00A70F45">
            <w:pPr>
              <w:spacing w:line="240" w:lineRule="auto"/>
              <w:ind w:firstLine="0"/>
              <w:jc w:val="center"/>
              <w:rPr>
                <w:rFonts w:eastAsia="Times New Roman" w:cs="Times New Roman"/>
                <w:sz w:val="18"/>
                <w:szCs w:val="18"/>
              </w:rPr>
            </w:pPr>
            <w:r w:rsidRPr="000228D1">
              <w:rPr>
                <w:rFonts w:eastAsia="Times New Roman" w:cs="Times New Roman"/>
                <w:sz w:val="18"/>
                <w:szCs w:val="18"/>
              </w:rPr>
              <w:t xml:space="preserve">АО </w:t>
            </w:r>
            <w:r w:rsidR="007B150C" w:rsidRPr="000228D1">
              <w:rPr>
                <w:rFonts w:eastAsia="Times New Roman" w:cs="Times New Roman"/>
                <w:sz w:val="18"/>
                <w:szCs w:val="18"/>
              </w:rPr>
              <w:t>«</w:t>
            </w:r>
            <w:r w:rsidRPr="000228D1">
              <w:rPr>
                <w:rFonts w:eastAsia="Times New Roman" w:cs="Times New Roman"/>
                <w:sz w:val="18"/>
                <w:szCs w:val="18"/>
              </w:rPr>
              <w:t>НТЭК</w:t>
            </w:r>
            <w:r w:rsidR="007B150C" w:rsidRPr="000228D1">
              <w:rPr>
                <w:rFonts w:eastAsia="Times New Roman" w:cs="Times New Roman"/>
                <w:sz w:val="18"/>
                <w:szCs w:val="18"/>
              </w:rPr>
              <w:t>»</w:t>
            </w:r>
          </w:p>
        </w:tc>
      </w:tr>
      <w:tr w:rsidR="005B5238" w:rsidRPr="000228D1" w14:paraId="10997D10" w14:textId="77777777" w:rsidTr="00CE50C7">
        <w:tc>
          <w:tcPr>
            <w:tcW w:w="3454" w:type="dxa"/>
          </w:tcPr>
          <w:p w14:paraId="209B1942"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Вид тепловых сетей (централизованный или локальный)</w:t>
            </w:r>
          </w:p>
        </w:tc>
        <w:tc>
          <w:tcPr>
            <w:tcW w:w="6009" w:type="dxa"/>
            <w:gridSpan w:val="2"/>
            <w:vAlign w:val="center"/>
          </w:tcPr>
          <w:p w14:paraId="7924B750"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централизованные тепловые сети</w:t>
            </w:r>
          </w:p>
        </w:tc>
      </w:tr>
      <w:tr w:rsidR="005B5238" w:rsidRPr="000228D1" w14:paraId="230AC1C6" w14:textId="77777777" w:rsidTr="00CE50C7">
        <w:tc>
          <w:tcPr>
            <w:tcW w:w="3454" w:type="dxa"/>
          </w:tcPr>
          <w:p w14:paraId="6B5F922C"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Протяженность трубопроводов (УТВГС) в однотрубном исчислении, км</w:t>
            </w:r>
          </w:p>
        </w:tc>
        <w:tc>
          <w:tcPr>
            <w:tcW w:w="6009" w:type="dxa"/>
            <w:gridSpan w:val="2"/>
            <w:vAlign w:val="center"/>
          </w:tcPr>
          <w:p w14:paraId="4C778723"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тепловые сети – 42,531</w:t>
            </w:r>
          </w:p>
          <w:p w14:paraId="20882BF3"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Times New Roman" w:cs="Times New Roman"/>
                <w:sz w:val="18"/>
                <w:szCs w:val="18"/>
              </w:rPr>
              <w:t>паропроводы – 3430</w:t>
            </w:r>
          </w:p>
        </w:tc>
      </w:tr>
      <w:tr w:rsidR="005B5238" w:rsidRPr="000228D1" w14:paraId="5AC26CFC" w14:textId="77777777" w:rsidTr="00CE50C7">
        <w:tc>
          <w:tcPr>
            <w:tcW w:w="3454" w:type="dxa"/>
          </w:tcPr>
          <w:p w14:paraId="6EB8A11E"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Тип теплоносителя и его параметры, °С</w:t>
            </w:r>
          </w:p>
        </w:tc>
        <w:tc>
          <w:tcPr>
            <w:tcW w:w="3410" w:type="dxa"/>
            <w:vAlign w:val="center"/>
          </w:tcPr>
          <w:p w14:paraId="3C09F415"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 xml:space="preserve">Вода – </w:t>
            </w:r>
            <w:r w:rsidRPr="000228D1">
              <w:rPr>
                <w:rFonts w:eastAsia="Times New Roman" w:cs="Times New Roman"/>
                <w:sz w:val="18"/>
                <w:szCs w:val="18"/>
              </w:rPr>
              <w:t>150/70, 115/70, 110/70°С</w:t>
            </w:r>
          </w:p>
        </w:tc>
        <w:tc>
          <w:tcPr>
            <w:tcW w:w="2599" w:type="dxa"/>
            <w:vAlign w:val="center"/>
          </w:tcPr>
          <w:p w14:paraId="64E5B0F4"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Пар - 174/2,2-3,5</w:t>
            </w:r>
          </w:p>
        </w:tc>
      </w:tr>
      <w:tr w:rsidR="005B5238" w:rsidRPr="000228D1" w14:paraId="65777641" w14:textId="77777777" w:rsidTr="00CE50C7">
        <w:tc>
          <w:tcPr>
            <w:tcW w:w="3454" w:type="dxa"/>
          </w:tcPr>
          <w:p w14:paraId="6FDBF269"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Способ прокладки</w:t>
            </w:r>
          </w:p>
        </w:tc>
        <w:tc>
          <w:tcPr>
            <w:tcW w:w="3410" w:type="dxa"/>
            <w:vAlign w:val="center"/>
          </w:tcPr>
          <w:p w14:paraId="63EF9171"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подземная / надземная</w:t>
            </w:r>
          </w:p>
        </w:tc>
        <w:tc>
          <w:tcPr>
            <w:tcW w:w="2599" w:type="dxa"/>
            <w:vAlign w:val="center"/>
          </w:tcPr>
          <w:p w14:paraId="78AB7A15"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Надземная</w:t>
            </w:r>
          </w:p>
        </w:tc>
      </w:tr>
      <w:tr w:rsidR="00A70F45" w:rsidRPr="000228D1" w14:paraId="609ACC3F" w14:textId="77777777" w:rsidTr="00CE50C7">
        <w:tc>
          <w:tcPr>
            <w:tcW w:w="3454" w:type="dxa"/>
          </w:tcPr>
          <w:p w14:paraId="33009AEB"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Периодичность и параметры испытаний (гидравлических, температурных, на тепловые потери)</w:t>
            </w:r>
          </w:p>
        </w:tc>
        <w:tc>
          <w:tcPr>
            <w:tcW w:w="6009" w:type="dxa"/>
            <w:gridSpan w:val="2"/>
            <w:vAlign w:val="center"/>
          </w:tcPr>
          <w:p w14:paraId="3943F426"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1. Гидравлические испытания проводятся два раза в год: после окончания и перед началом отопительного сезона после проведения капитальных ремонтов.</w:t>
            </w:r>
          </w:p>
          <w:p w14:paraId="7EFA3A48"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2. Испытания на максимальную температуру теплоносителя, тепловые и гидравлические потери проводятся один раз в 5 лет.</w:t>
            </w:r>
          </w:p>
        </w:tc>
      </w:tr>
    </w:tbl>
    <w:p w14:paraId="2D9A82E6" w14:textId="77777777" w:rsidR="00A70F45" w:rsidRPr="000228D1" w:rsidRDefault="00A70F45" w:rsidP="00A70F45">
      <w:pPr>
        <w:spacing w:line="240" w:lineRule="auto"/>
        <w:rPr>
          <w:rFonts w:eastAsia="Calibri" w:cs="Times New Roman"/>
          <w:szCs w:val="24"/>
        </w:rPr>
      </w:pPr>
    </w:p>
    <w:p w14:paraId="1B9C8E9E" w14:textId="77777777" w:rsidR="00A70F45" w:rsidRPr="000228D1" w:rsidRDefault="00A70F45" w:rsidP="00A70F45">
      <w:pPr>
        <w:spacing w:line="240" w:lineRule="auto"/>
        <w:rPr>
          <w:rFonts w:eastAsia="Calibri" w:cs="Times New Roman"/>
          <w:szCs w:val="24"/>
        </w:rPr>
      </w:pPr>
      <w:r w:rsidRPr="000228D1">
        <w:rPr>
          <w:rFonts w:eastAsia="Calibri" w:cs="Times New Roman"/>
          <w:szCs w:val="24"/>
        </w:rPr>
        <w:t>Значительная часть тепловой сети</w:t>
      </w:r>
      <w:r w:rsidRPr="000228D1">
        <w:rPr>
          <w:rFonts w:eastAsia="Calibri" w:cs="Times New Roman"/>
          <w:sz w:val="22"/>
        </w:rPr>
        <w:t xml:space="preserve"> АО </w:t>
      </w:r>
      <w:r w:rsidR="007B150C" w:rsidRPr="000228D1">
        <w:rPr>
          <w:rFonts w:eastAsia="Calibri" w:cs="Times New Roman"/>
          <w:sz w:val="22"/>
        </w:rPr>
        <w:t>«</w:t>
      </w:r>
      <w:r w:rsidRPr="000228D1">
        <w:rPr>
          <w:rFonts w:eastAsia="Calibri" w:cs="Times New Roman"/>
          <w:sz w:val="22"/>
        </w:rPr>
        <w:t>НТЭК</w:t>
      </w:r>
      <w:r w:rsidR="007B150C" w:rsidRPr="000228D1">
        <w:rPr>
          <w:rFonts w:eastAsia="Calibri" w:cs="Times New Roman"/>
          <w:sz w:val="22"/>
        </w:rPr>
        <w:t>»</w:t>
      </w:r>
      <w:r w:rsidRPr="000228D1">
        <w:rPr>
          <w:rFonts w:eastAsia="Calibri" w:cs="Times New Roman"/>
          <w:szCs w:val="24"/>
        </w:rPr>
        <w:t xml:space="preserve">, системы теплоснабжения района Кайеркан выработала нормативные сроки эксплуатации. 57% тепловых сетей введены в эксплуатацию до 1988 года. В настоящее время происходит плановое обновление тепловых сетей, доля сетей, введенных в эксплуатацию после 1998 года составляет 20,9%. Тепловые сети, введенные в эксплуатацию до 1988 года, теплоизолированы минераловатными плитами. Современная изоляция из пенополиуретана характерна только для сетей, введенных в эксплуатацию после 2003 года. </w:t>
      </w:r>
    </w:p>
    <w:p w14:paraId="60180DCD" w14:textId="77777777" w:rsidR="00A70F45" w:rsidRPr="000228D1" w:rsidRDefault="00A70F45" w:rsidP="00A70F45">
      <w:pPr>
        <w:spacing w:line="240" w:lineRule="auto"/>
        <w:rPr>
          <w:rFonts w:eastAsia="Calibri" w:cs="Times New Roman"/>
          <w:szCs w:val="24"/>
        </w:rPr>
      </w:pPr>
      <w:r w:rsidRPr="000228D1">
        <w:rPr>
          <w:rFonts w:eastAsia="Calibri" w:cs="Times New Roman"/>
          <w:szCs w:val="24"/>
        </w:rPr>
        <w:t>Регулирование отпуска тепловой энергии от ТЭЦ-3 в виде горячей воды – качественное, дополняемое количественным регулированием на НПС-8,10.</w:t>
      </w:r>
    </w:p>
    <w:p w14:paraId="15D6597A" w14:textId="77777777" w:rsidR="00A70F45" w:rsidRPr="000228D1" w:rsidRDefault="00A70F45" w:rsidP="00A70F45">
      <w:pPr>
        <w:spacing w:line="240" w:lineRule="auto"/>
        <w:rPr>
          <w:rFonts w:eastAsia="Calibri" w:cs="Times New Roman"/>
          <w:szCs w:val="24"/>
        </w:rPr>
      </w:pPr>
      <w:r w:rsidRPr="000228D1">
        <w:rPr>
          <w:rFonts w:eastAsia="Calibri" w:cs="Times New Roman"/>
          <w:szCs w:val="24"/>
        </w:rPr>
        <w:t xml:space="preserve">Расчетный температурный график тепловой сети от ТЭЦ-3 – 150/70 °С, на НМЗ – 115/70°С, после НПС №8,10 – 110/70°С. Фактические температурные режимы отпуска тепла в тепловые сети соответствуют утвержденным графикам регулирования отпуска тепла в тепловые сети. </w:t>
      </w:r>
    </w:p>
    <w:p w14:paraId="5B33554A" w14:textId="77777777" w:rsidR="00A70F45" w:rsidRPr="000228D1" w:rsidRDefault="00A70F45" w:rsidP="00A70F45">
      <w:pPr>
        <w:spacing w:line="240" w:lineRule="auto"/>
        <w:rPr>
          <w:rFonts w:eastAsia="Calibri" w:cs="Times New Roman"/>
          <w:szCs w:val="24"/>
        </w:rPr>
      </w:pPr>
      <w:r w:rsidRPr="000228D1">
        <w:rPr>
          <w:rFonts w:eastAsia="Calibri" w:cs="Times New Roman"/>
          <w:szCs w:val="24"/>
        </w:rPr>
        <w:t>Тепловые сети имеют слабую диспетчеризацию.</w:t>
      </w:r>
    </w:p>
    <w:p w14:paraId="5B5BEC05" w14:textId="77777777" w:rsidR="00A70F45" w:rsidRPr="000228D1" w:rsidRDefault="00A70F45" w:rsidP="00A70F45">
      <w:pPr>
        <w:spacing w:line="240" w:lineRule="auto"/>
        <w:rPr>
          <w:rFonts w:eastAsia="Calibri" w:cs="Times New Roman"/>
          <w:szCs w:val="24"/>
        </w:rPr>
      </w:pPr>
      <w:r w:rsidRPr="000228D1">
        <w:rPr>
          <w:rFonts w:eastAsia="Calibri" w:cs="Times New Roman"/>
          <w:szCs w:val="24"/>
        </w:rPr>
        <w:t>За последние пять лет отказов тепловых сетей на территории района Кайеркан не фиксировалось. На сетях проводятся текущие и капитальные ремонты в межотопительный период.</w:t>
      </w:r>
    </w:p>
    <w:p w14:paraId="707A6A7C" w14:textId="77777777" w:rsidR="0016355A" w:rsidRPr="000228D1" w:rsidRDefault="0016355A" w:rsidP="00AB6A1D">
      <w:pPr>
        <w:spacing w:line="240" w:lineRule="auto"/>
        <w:rPr>
          <w:rFonts w:eastAsia="Calibri" w:cs="Times New Roman"/>
          <w:szCs w:val="24"/>
        </w:rPr>
      </w:pPr>
      <w:r w:rsidRPr="000228D1">
        <w:rPr>
          <w:rFonts w:eastAsia="Calibri" w:cs="Times New Roman"/>
          <w:b/>
          <w:i/>
          <w:szCs w:val="24"/>
        </w:rPr>
        <w:t xml:space="preserve">Эксплуатационная зона МУП </w:t>
      </w:r>
      <w:r w:rsidR="007B150C" w:rsidRPr="000228D1">
        <w:rPr>
          <w:rFonts w:eastAsia="Calibri" w:cs="Times New Roman"/>
          <w:b/>
          <w:i/>
          <w:szCs w:val="24"/>
        </w:rPr>
        <w:t>«</w:t>
      </w:r>
      <w:r w:rsidRPr="000228D1">
        <w:rPr>
          <w:rFonts w:eastAsia="Calibri" w:cs="Times New Roman"/>
          <w:b/>
          <w:i/>
          <w:szCs w:val="24"/>
        </w:rPr>
        <w:t>КОС</w:t>
      </w:r>
      <w:r w:rsidR="007B150C" w:rsidRPr="000228D1">
        <w:rPr>
          <w:rFonts w:eastAsia="Calibri" w:cs="Times New Roman"/>
          <w:b/>
          <w:i/>
          <w:szCs w:val="24"/>
        </w:rPr>
        <w:t>»</w:t>
      </w:r>
      <w:r w:rsidRPr="000228D1">
        <w:rPr>
          <w:rFonts w:eastAsia="Calibri" w:cs="Times New Roman"/>
          <w:b/>
          <w:i/>
          <w:szCs w:val="24"/>
        </w:rPr>
        <w:t xml:space="preserve"> системы теплоснабжения района Кайеркан </w:t>
      </w:r>
      <w:r w:rsidRPr="000228D1">
        <w:rPr>
          <w:rFonts w:eastAsia="Calibri" w:cs="Times New Roman"/>
          <w:szCs w:val="24"/>
        </w:rPr>
        <w:t>включает объекты системы теплоснабжения</w:t>
      </w:r>
      <w:r w:rsidR="00A70F45" w:rsidRPr="000228D1">
        <w:rPr>
          <w:rFonts w:eastAsia="Calibri" w:cs="Times New Roman"/>
          <w:szCs w:val="24"/>
        </w:rPr>
        <w:t>,</w:t>
      </w:r>
      <w:r w:rsidRPr="000228D1">
        <w:rPr>
          <w:rFonts w:eastAsia="Calibri" w:cs="Times New Roman"/>
          <w:szCs w:val="24"/>
        </w:rPr>
        <w:t xml:space="preserve"> расположенные в жилой зоне района, а именно сети, проложенные в коллекторах.</w:t>
      </w:r>
    </w:p>
    <w:p w14:paraId="2353FBC1" w14:textId="77777777" w:rsidR="005F7040" w:rsidRPr="000228D1" w:rsidRDefault="005F7040" w:rsidP="00AB6A1D">
      <w:pPr>
        <w:spacing w:line="240" w:lineRule="auto"/>
        <w:rPr>
          <w:rFonts w:eastAsia="Calibri" w:cs="Times New Roman"/>
          <w:szCs w:val="24"/>
        </w:rPr>
      </w:pPr>
    </w:p>
    <w:p w14:paraId="67EDD362" w14:textId="152577C6" w:rsidR="0016355A" w:rsidRPr="000228D1" w:rsidRDefault="005F7040" w:rsidP="00AB6A1D">
      <w:pPr>
        <w:spacing w:line="240" w:lineRule="auto"/>
        <w:jc w:val="center"/>
        <w:rPr>
          <w:rFonts w:eastAsia="Calibri" w:cs="Times New Roman"/>
        </w:rPr>
      </w:pPr>
      <w:bookmarkStart w:id="44" w:name="_Toc136338224"/>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24</w:t>
      </w:r>
      <w:r w:rsidRPr="000228D1">
        <w:rPr>
          <w:szCs w:val="24"/>
        </w:rPr>
        <w:fldChar w:fldCharType="end"/>
      </w:r>
      <w:r w:rsidRPr="000228D1">
        <w:rPr>
          <w:szCs w:val="24"/>
        </w:rPr>
        <w:t xml:space="preserve"> - </w:t>
      </w:r>
      <w:r w:rsidR="0016355A" w:rsidRPr="000228D1">
        <w:rPr>
          <w:rFonts w:eastAsia="Calibri" w:cs="Times New Roman"/>
        </w:rPr>
        <w:t xml:space="preserve">Данные по сетям теплоснабжения МУП </w:t>
      </w:r>
      <w:r w:rsidR="007B150C" w:rsidRPr="000228D1">
        <w:rPr>
          <w:rFonts w:eastAsia="Calibri" w:cs="Times New Roman"/>
        </w:rPr>
        <w:t>«</w:t>
      </w:r>
      <w:r w:rsidR="0016355A" w:rsidRPr="000228D1">
        <w:rPr>
          <w:rFonts w:eastAsia="Calibri" w:cs="Times New Roman"/>
        </w:rPr>
        <w:t>КОС</w:t>
      </w:r>
      <w:r w:rsidR="007B150C" w:rsidRPr="000228D1">
        <w:rPr>
          <w:rFonts w:eastAsia="Calibri" w:cs="Times New Roman"/>
        </w:rPr>
        <w:t>»</w:t>
      </w:r>
      <w:r w:rsidR="0016355A" w:rsidRPr="000228D1">
        <w:rPr>
          <w:rFonts w:eastAsia="Calibri" w:cs="Times New Roman"/>
        </w:rPr>
        <w:t xml:space="preserve"> района Кайеркан</w:t>
      </w:r>
      <w:bookmarkEnd w:id="44"/>
    </w:p>
    <w:tbl>
      <w:tblPr>
        <w:tblStyle w:val="22110"/>
        <w:tblW w:w="9356" w:type="dxa"/>
        <w:tblInd w:w="108" w:type="dxa"/>
        <w:tblLook w:val="04A0" w:firstRow="1" w:lastRow="0" w:firstColumn="1" w:lastColumn="0" w:noHBand="0" w:noVBand="1"/>
      </w:tblPr>
      <w:tblGrid>
        <w:gridCol w:w="4677"/>
        <w:gridCol w:w="4679"/>
      </w:tblGrid>
      <w:tr w:rsidR="005B5238" w:rsidRPr="000228D1" w14:paraId="54C14987" w14:textId="77777777" w:rsidTr="00CE50C7">
        <w:tc>
          <w:tcPr>
            <w:tcW w:w="4677" w:type="dxa"/>
          </w:tcPr>
          <w:p w14:paraId="29D34041"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Источник теплоснабжения, связанный с тепловыми сетями</w:t>
            </w:r>
          </w:p>
        </w:tc>
        <w:tc>
          <w:tcPr>
            <w:tcW w:w="4679" w:type="dxa"/>
            <w:vAlign w:val="center"/>
          </w:tcPr>
          <w:p w14:paraId="2854B570"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ТЭЦ-3</w:t>
            </w:r>
          </w:p>
        </w:tc>
      </w:tr>
      <w:tr w:rsidR="005B5238" w:rsidRPr="000228D1" w14:paraId="7789EEE0" w14:textId="77777777" w:rsidTr="00CE50C7">
        <w:tc>
          <w:tcPr>
            <w:tcW w:w="4677" w:type="dxa"/>
          </w:tcPr>
          <w:p w14:paraId="162E9098"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Наименование предприятия, эксплуатирующего тепловые сети</w:t>
            </w:r>
          </w:p>
        </w:tc>
        <w:tc>
          <w:tcPr>
            <w:tcW w:w="4679" w:type="dxa"/>
            <w:vAlign w:val="center"/>
          </w:tcPr>
          <w:p w14:paraId="136DD4D0"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 xml:space="preserve">МУП </w:t>
            </w:r>
            <w:r w:rsidR="007B150C" w:rsidRPr="000228D1">
              <w:rPr>
                <w:rFonts w:eastAsia="Calibri" w:cs="Times New Roman"/>
                <w:sz w:val="18"/>
                <w:szCs w:val="18"/>
              </w:rPr>
              <w:t>«</w:t>
            </w:r>
            <w:r w:rsidRPr="000228D1">
              <w:rPr>
                <w:rFonts w:eastAsia="Calibri" w:cs="Times New Roman"/>
                <w:sz w:val="18"/>
                <w:szCs w:val="18"/>
              </w:rPr>
              <w:t>КОС</w:t>
            </w:r>
            <w:r w:rsidR="007B150C" w:rsidRPr="000228D1">
              <w:rPr>
                <w:rFonts w:eastAsia="Calibri" w:cs="Times New Roman"/>
                <w:sz w:val="18"/>
                <w:szCs w:val="18"/>
              </w:rPr>
              <w:t>»</w:t>
            </w:r>
          </w:p>
        </w:tc>
      </w:tr>
      <w:tr w:rsidR="005B5238" w:rsidRPr="000228D1" w14:paraId="0795FAD6" w14:textId="77777777" w:rsidTr="00CE50C7">
        <w:tc>
          <w:tcPr>
            <w:tcW w:w="4677" w:type="dxa"/>
          </w:tcPr>
          <w:p w14:paraId="019DF3E0"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Вид тепловых сетей (централизованный или локальный)</w:t>
            </w:r>
          </w:p>
        </w:tc>
        <w:tc>
          <w:tcPr>
            <w:tcW w:w="4679" w:type="dxa"/>
            <w:vAlign w:val="center"/>
          </w:tcPr>
          <w:p w14:paraId="23A18C74"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централизованные тепловые сети</w:t>
            </w:r>
          </w:p>
        </w:tc>
      </w:tr>
      <w:tr w:rsidR="005B5238" w:rsidRPr="000228D1" w14:paraId="62FB6AD7" w14:textId="77777777" w:rsidTr="00CE50C7">
        <w:tc>
          <w:tcPr>
            <w:tcW w:w="4677" w:type="dxa"/>
          </w:tcPr>
          <w:p w14:paraId="1FC4A7AB"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Протяженность трубопроводов в двухтрубном исчислении, км</w:t>
            </w:r>
          </w:p>
        </w:tc>
        <w:tc>
          <w:tcPr>
            <w:tcW w:w="4679" w:type="dxa"/>
            <w:vAlign w:val="center"/>
          </w:tcPr>
          <w:p w14:paraId="566104A1"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 xml:space="preserve">тепловые сети – 53,743 </w:t>
            </w:r>
          </w:p>
        </w:tc>
      </w:tr>
      <w:tr w:rsidR="005B5238" w:rsidRPr="000228D1" w14:paraId="704AA6C1" w14:textId="77777777" w:rsidTr="00CE50C7">
        <w:tc>
          <w:tcPr>
            <w:tcW w:w="4677" w:type="dxa"/>
          </w:tcPr>
          <w:p w14:paraId="623EB43D"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Тип теплоносителя и его параметры, °С</w:t>
            </w:r>
          </w:p>
        </w:tc>
        <w:tc>
          <w:tcPr>
            <w:tcW w:w="4679" w:type="dxa"/>
            <w:vAlign w:val="bottom"/>
          </w:tcPr>
          <w:p w14:paraId="1A9564D9"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Вода – 110/70</w:t>
            </w:r>
          </w:p>
        </w:tc>
      </w:tr>
      <w:tr w:rsidR="005B5238" w:rsidRPr="000228D1" w14:paraId="2A9A28AB" w14:textId="77777777" w:rsidTr="00CE50C7">
        <w:tc>
          <w:tcPr>
            <w:tcW w:w="4677" w:type="dxa"/>
          </w:tcPr>
          <w:p w14:paraId="7AEC36B7"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Способ прокладки</w:t>
            </w:r>
          </w:p>
        </w:tc>
        <w:tc>
          <w:tcPr>
            <w:tcW w:w="4679" w:type="dxa"/>
            <w:vAlign w:val="bottom"/>
          </w:tcPr>
          <w:p w14:paraId="52FC0D61"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в коллекторах</w:t>
            </w:r>
          </w:p>
        </w:tc>
      </w:tr>
      <w:tr w:rsidR="00A70F45" w:rsidRPr="000228D1" w14:paraId="2F817CE4" w14:textId="77777777" w:rsidTr="00CE50C7">
        <w:tc>
          <w:tcPr>
            <w:tcW w:w="4677" w:type="dxa"/>
          </w:tcPr>
          <w:p w14:paraId="7716E735"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Периодичность и параметры испытаний (гидравлических, температурных, на тепловые потери)</w:t>
            </w:r>
          </w:p>
        </w:tc>
        <w:tc>
          <w:tcPr>
            <w:tcW w:w="4679" w:type="dxa"/>
          </w:tcPr>
          <w:p w14:paraId="44B0DA35"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1. Гидравлические испытания проводятся два раза в год: после окончания и перед началом отопительного сезона после проведения капитальных ремонтов.</w:t>
            </w:r>
          </w:p>
          <w:p w14:paraId="4FB00A21" w14:textId="77777777" w:rsidR="00A70F45" w:rsidRPr="000228D1" w:rsidRDefault="00A70F45" w:rsidP="00A70F45">
            <w:pPr>
              <w:spacing w:line="240" w:lineRule="auto"/>
              <w:ind w:firstLine="0"/>
              <w:jc w:val="center"/>
              <w:rPr>
                <w:rFonts w:eastAsia="Calibri" w:cs="Times New Roman"/>
                <w:sz w:val="18"/>
                <w:szCs w:val="18"/>
              </w:rPr>
            </w:pPr>
            <w:r w:rsidRPr="000228D1">
              <w:rPr>
                <w:rFonts w:eastAsia="Calibri" w:cs="Times New Roman"/>
                <w:sz w:val="18"/>
                <w:szCs w:val="18"/>
              </w:rPr>
              <w:t>2. Испытания на максимальную температуру теплоносителя, тепловые и гидравлические потери проводятся один раз в 5 лет.</w:t>
            </w:r>
          </w:p>
        </w:tc>
      </w:tr>
    </w:tbl>
    <w:p w14:paraId="15A0F5B2" w14:textId="77777777" w:rsidR="00A70F45" w:rsidRPr="000228D1" w:rsidRDefault="00A70F45" w:rsidP="00AB6A1D">
      <w:pPr>
        <w:spacing w:line="240" w:lineRule="auto"/>
        <w:rPr>
          <w:rFonts w:eastAsia="Calibri" w:cs="Times New Roman"/>
          <w:szCs w:val="24"/>
        </w:rPr>
      </w:pPr>
    </w:p>
    <w:p w14:paraId="5AFE7059"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Потребитель тепла, район жилой застройки Кайеркан, расположен на значительном удалении от ТЭЦ-3 – 10 км. </w:t>
      </w:r>
      <w:r w:rsidR="00A70F45" w:rsidRPr="000228D1">
        <w:rPr>
          <w:rFonts w:eastAsia="Calibri" w:cs="Times New Roman"/>
          <w:szCs w:val="24"/>
        </w:rPr>
        <w:t>Прокладка магистральных трубопроводов в жилом секторе преимущественно подземная в каналах. Тепловая изоляция трубопроводов выполнена в основном минераловатными плитами с защитным покрытием.</w:t>
      </w:r>
    </w:p>
    <w:p w14:paraId="6E28F97F" w14:textId="77777777" w:rsidR="0016355A" w:rsidRPr="000228D1" w:rsidRDefault="0016355A" w:rsidP="00CE50C7">
      <w:pPr>
        <w:spacing w:line="240" w:lineRule="auto"/>
        <w:rPr>
          <w:rFonts w:eastAsia="Calibri" w:cs="Times New Roman"/>
          <w:szCs w:val="24"/>
        </w:rPr>
      </w:pPr>
      <w:r w:rsidRPr="000228D1">
        <w:rPr>
          <w:rFonts w:eastAsia="Calibri" w:cs="Times New Roman"/>
          <w:szCs w:val="24"/>
        </w:rPr>
        <w:t xml:space="preserve">Значительная часть тепловой сети, системы теплоснабжения района Кайеркан выработала нормативные сроки эксплуатации. </w:t>
      </w:r>
      <w:r w:rsidR="00CE50C7" w:rsidRPr="000228D1">
        <w:rPr>
          <w:rFonts w:eastAsia="Calibri" w:cs="Times New Roman"/>
          <w:szCs w:val="24"/>
        </w:rPr>
        <w:t>Средний износ магистральных трубопроводов составляет 62%, внутриквартальных – 80%.</w:t>
      </w:r>
    </w:p>
    <w:p w14:paraId="34F85DF2" w14:textId="77777777" w:rsidR="0016355A" w:rsidRPr="000228D1" w:rsidRDefault="00A70F45" w:rsidP="00AB6A1D">
      <w:pPr>
        <w:spacing w:line="240" w:lineRule="auto"/>
        <w:rPr>
          <w:rFonts w:eastAsia="Calibri" w:cs="Times New Roman"/>
          <w:szCs w:val="24"/>
        </w:rPr>
      </w:pPr>
      <w:r w:rsidRPr="000228D1">
        <w:rPr>
          <w:rFonts w:eastAsia="Calibri" w:cs="Times New Roman"/>
          <w:szCs w:val="24"/>
        </w:rPr>
        <w:t>Всего приборами учета тепловой энергии в районе Кайеркан муниципального образования город Норильск оборудовано 102 абонентских ввода по тепловой энергии и 102 по ГВС.</w:t>
      </w:r>
      <w:r w:rsidR="0016355A" w:rsidRPr="000228D1">
        <w:rPr>
          <w:rFonts w:eastAsia="Calibri" w:cs="Times New Roman"/>
          <w:szCs w:val="24"/>
        </w:rPr>
        <w:t xml:space="preserve"> Установка приборов учета осуществляется с комплексной реконструкцией теплового пункта, и заменой элеватора циркуляционным насосом. Тепловые пункты имеют соответствующую автоматику, для поддержания комфортных параметров микроклимата в помещениях. </w:t>
      </w:r>
    </w:p>
    <w:p w14:paraId="3738DA77" w14:textId="77777777" w:rsidR="00CE50C7" w:rsidRPr="000228D1" w:rsidRDefault="00CE50C7" w:rsidP="00CE50C7">
      <w:pPr>
        <w:spacing w:line="240" w:lineRule="auto"/>
        <w:rPr>
          <w:rFonts w:eastAsia="Calibri" w:cs="Times New Roman"/>
          <w:szCs w:val="24"/>
        </w:rPr>
      </w:pPr>
      <w:r w:rsidRPr="000228D1">
        <w:rPr>
          <w:rFonts w:eastAsia="Calibri" w:cs="Times New Roman"/>
          <w:szCs w:val="24"/>
        </w:rPr>
        <w:t>Тепловые сети имеют слабую диспетчеризацию. Регулирующие и запорные задвижки в тепловых камерах не имеют средств телемеханизации.</w:t>
      </w:r>
    </w:p>
    <w:p w14:paraId="1B21E0FF" w14:textId="77777777" w:rsidR="00CE50C7" w:rsidRPr="000228D1" w:rsidRDefault="00CE50C7" w:rsidP="00CE50C7">
      <w:pPr>
        <w:spacing w:line="240" w:lineRule="auto"/>
        <w:rPr>
          <w:rFonts w:eastAsia="Calibri" w:cs="Times New Roman"/>
          <w:szCs w:val="24"/>
        </w:rPr>
      </w:pPr>
      <w:r w:rsidRPr="000228D1">
        <w:rPr>
          <w:rFonts w:eastAsia="Calibri" w:cs="Times New Roman"/>
          <w:szCs w:val="24"/>
        </w:rPr>
        <w:t xml:space="preserve">Одной из проблем является присоединение потребителей по открытой системе теплоснабжения. Согласно ФЗ-190 </w:t>
      </w:r>
      <w:r w:rsidR="007B150C" w:rsidRPr="000228D1">
        <w:rPr>
          <w:rFonts w:eastAsia="Calibri" w:cs="Times New Roman"/>
          <w:szCs w:val="24"/>
        </w:rPr>
        <w:t>«</w:t>
      </w:r>
      <w:r w:rsidRPr="000228D1">
        <w:rPr>
          <w:rFonts w:eastAsia="Calibri" w:cs="Times New Roman"/>
          <w:szCs w:val="24"/>
        </w:rPr>
        <w:t>О теплоснабжении</w:t>
      </w:r>
      <w:r w:rsidR="007B150C" w:rsidRPr="000228D1">
        <w:rPr>
          <w:rFonts w:eastAsia="Calibri" w:cs="Times New Roman"/>
          <w:szCs w:val="24"/>
        </w:rPr>
        <w:t>»</w:t>
      </w:r>
      <w:r w:rsidRPr="000228D1">
        <w:rPr>
          <w:rFonts w:eastAsia="Calibri" w:cs="Times New Roman"/>
          <w:szCs w:val="24"/>
        </w:rPr>
        <w:t xml:space="preserve"> с 1 января 2022 года </w:t>
      </w:r>
      <w:r w:rsidRPr="000228D1">
        <w:rPr>
          <w:rFonts w:eastAsia="Calibri" w:cs="Times New Roman"/>
          <w:szCs w:val="24"/>
        </w:rPr>
        <w:lastRenderedPageBreak/>
        <w:t xml:space="preserve">использование централизованных открытых систем теплоснабжения для нужд горячего водоснабжения путем отбора теплоносителя будет запрещено. Также высокий уровень износа тепловых сетей – наиболее существенная проблема организации качественного теплоснабжения. </w:t>
      </w:r>
    </w:p>
    <w:p w14:paraId="7DC16156" w14:textId="77777777" w:rsidR="00CE50C7" w:rsidRPr="000228D1" w:rsidRDefault="00CE50C7" w:rsidP="00CE50C7">
      <w:pPr>
        <w:spacing w:line="240" w:lineRule="auto"/>
        <w:rPr>
          <w:rFonts w:eastAsia="Calibri" w:cs="Times New Roman"/>
          <w:szCs w:val="24"/>
        </w:rPr>
      </w:pPr>
      <w:r w:rsidRPr="000228D1">
        <w:rPr>
          <w:rFonts w:eastAsia="Calibri" w:cs="Times New Roman"/>
          <w:szCs w:val="24"/>
        </w:rPr>
        <w:t>За последние годы аварий тепловых сетей на территории района Кайеркан не фиксировалось.</w:t>
      </w:r>
    </w:p>
    <w:p w14:paraId="7EC0241D" w14:textId="77777777" w:rsidR="00CE50C7" w:rsidRPr="000228D1" w:rsidRDefault="00CE50C7" w:rsidP="00CE50C7">
      <w:pPr>
        <w:spacing w:line="240" w:lineRule="auto"/>
        <w:rPr>
          <w:rFonts w:eastAsia="Calibri" w:cs="Times New Roman"/>
          <w:szCs w:val="24"/>
        </w:rPr>
      </w:pPr>
      <w:r w:rsidRPr="000228D1">
        <w:rPr>
          <w:rFonts w:eastAsia="Calibri" w:cs="Times New Roman"/>
          <w:szCs w:val="24"/>
        </w:rPr>
        <w:t>На основании рассчитанного показателя надежности конкретной системы теплоснабжения Kнад ≈ 0,86 следует вывод о том, что рассматриваемая система теплоснабжения от ТЭЦ-3 относится к категории надежных систем теплоснабжения.</w:t>
      </w:r>
    </w:p>
    <w:p w14:paraId="2C3660C0" w14:textId="77777777" w:rsidR="00CE50C7" w:rsidRPr="000228D1" w:rsidRDefault="00CE50C7" w:rsidP="00CE50C7">
      <w:pPr>
        <w:spacing w:line="240" w:lineRule="auto"/>
        <w:rPr>
          <w:rFonts w:eastAsia="Calibri" w:cs="Times New Roman"/>
          <w:szCs w:val="24"/>
        </w:rPr>
      </w:pPr>
      <w:r w:rsidRPr="000228D1">
        <w:rPr>
          <w:rFonts w:eastAsia="Calibri" w:cs="Times New Roman"/>
          <w:szCs w:val="24"/>
        </w:rPr>
        <w:t xml:space="preserve">Анализ подключенной тепловой нагрузки и располагаемой мощности ТЭЦ-3 свидетельствует о том, что тепловой мощности достаточно для подключения новых потребителей. </w:t>
      </w:r>
    </w:p>
    <w:p w14:paraId="3D2A7519" w14:textId="77777777" w:rsidR="00CE50C7" w:rsidRPr="000228D1" w:rsidRDefault="00CE50C7" w:rsidP="00AB6A1D">
      <w:pPr>
        <w:spacing w:line="240" w:lineRule="auto"/>
        <w:rPr>
          <w:rFonts w:eastAsia="Calibri" w:cs="Times New Roman"/>
          <w:szCs w:val="24"/>
        </w:rPr>
      </w:pPr>
    </w:p>
    <w:p w14:paraId="20DB27A3" w14:textId="77777777" w:rsidR="0016355A" w:rsidRPr="000228D1" w:rsidRDefault="0016355A" w:rsidP="00AB6A1D">
      <w:pPr>
        <w:spacing w:line="240" w:lineRule="auto"/>
        <w:rPr>
          <w:rFonts w:eastAsia="Calibri" w:cs="Times New Roman"/>
          <w:b/>
          <w:szCs w:val="24"/>
        </w:rPr>
      </w:pPr>
      <w:r w:rsidRPr="000228D1">
        <w:rPr>
          <w:rFonts w:eastAsia="Calibri" w:cs="Times New Roman"/>
          <w:b/>
          <w:szCs w:val="24"/>
        </w:rPr>
        <w:t>5. Система теплоснабжения городского поселка Снежногорск</w:t>
      </w:r>
    </w:p>
    <w:p w14:paraId="128C4CBE" w14:textId="77777777" w:rsidR="00750910" w:rsidRPr="000228D1" w:rsidRDefault="00750910" w:rsidP="00AB6A1D">
      <w:pPr>
        <w:spacing w:line="240" w:lineRule="auto"/>
        <w:rPr>
          <w:rFonts w:eastAsia="Calibri" w:cs="Times New Roman"/>
          <w:b/>
          <w:szCs w:val="24"/>
        </w:rPr>
      </w:pPr>
    </w:p>
    <w:p w14:paraId="2B68D52A" w14:textId="77777777" w:rsidR="00CE50C7" w:rsidRPr="000228D1" w:rsidRDefault="00CE50C7" w:rsidP="00CE50C7">
      <w:pPr>
        <w:spacing w:line="240" w:lineRule="auto"/>
        <w:rPr>
          <w:rFonts w:eastAsia="Calibri" w:cs="Times New Roman"/>
          <w:szCs w:val="24"/>
        </w:rPr>
      </w:pPr>
      <w:r w:rsidRPr="000228D1">
        <w:rPr>
          <w:rFonts w:eastAsia="Calibri" w:cs="Times New Roman"/>
          <w:szCs w:val="24"/>
        </w:rPr>
        <w:t>Система теплоснабжения поселка Снежногорск обеспечивается тепловым ресурсом от трех источников тепловой энергии: электрокотельные №1 и №2 для теплоснабжения временного поселка и энергоблок для обеспечения тепловой энергией постоянного поселка,</w:t>
      </w:r>
      <w:r w:rsidRPr="000228D1">
        <w:t xml:space="preserve"> </w:t>
      </w:r>
      <w:r w:rsidRPr="000228D1">
        <w:rPr>
          <w:rFonts w:eastAsia="Calibri" w:cs="Times New Roman"/>
          <w:szCs w:val="24"/>
        </w:rPr>
        <w:t>эксплуатацией которого занимается единая теплоснабжающая организация.</w:t>
      </w:r>
    </w:p>
    <w:p w14:paraId="6FC67250" w14:textId="77777777" w:rsidR="00CE50C7" w:rsidRPr="000228D1" w:rsidRDefault="00CE50C7" w:rsidP="00CE50C7">
      <w:pPr>
        <w:spacing w:line="240" w:lineRule="auto"/>
        <w:rPr>
          <w:rFonts w:eastAsia="Calibri" w:cs="Times New Roman"/>
          <w:szCs w:val="24"/>
        </w:rPr>
      </w:pPr>
      <w:r w:rsidRPr="000228D1">
        <w:rPr>
          <w:rFonts w:eastAsia="Calibri" w:cs="Times New Roman"/>
          <w:szCs w:val="24"/>
        </w:rPr>
        <w:t xml:space="preserve">Теплоснабжение поселка Снежногорск осуществляется от источников, работающих на электричестве. </w:t>
      </w:r>
      <w:r w:rsidRPr="000228D1">
        <w:t>Резервное и аварийное топливо отсутствует</w:t>
      </w:r>
      <w:r w:rsidRPr="000228D1">
        <w:rPr>
          <w:rFonts w:eastAsia="Calibri" w:cs="Times New Roman"/>
          <w:szCs w:val="24"/>
        </w:rPr>
        <w:t xml:space="preserve">. Теплоносителем является горячая вода. </w:t>
      </w:r>
    </w:p>
    <w:p w14:paraId="2B1C60E6" w14:textId="77777777" w:rsidR="00CE50C7" w:rsidRPr="000228D1" w:rsidRDefault="00CE50C7" w:rsidP="00CE50C7">
      <w:pPr>
        <w:spacing w:line="240" w:lineRule="auto"/>
        <w:rPr>
          <w:rFonts w:eastAsia="Calibri" w:cs="Times New Roman"/>
          <w:szCs w:val="24"/>
        </w:rPr>
      </w:pPr>
      <w:r w:rsidRPr="000228D1">
        <w:rPr>
          <w:rFonts w:eastAsia="Calibri" w:cs="Times New Roman"/>
          <w:szCs w:val="24"/>
        </w:rPr>
        <w:t xml:space="preserve">Теплоснабжающей организацией, предоставляющей услуги по теплоснабжению на территории поселка Снежногорск является </w:t>
      </w:r>
      <w:r w:rsidRPr="000228D1">
        <w:t xml:space="preserve">АО </w:t>
      </w:r>
      <w:r w:rsidR="007B150C" w:rsidRPr="000228D1">
        <w:t>«</w:t>
      </w:r>
      <w:r w:rsidRPr="000228D1">
        <w:t>НТЭК</w:t>
      </w:r>
      <w:r w:rsidR="007B150C" w:rsidRPr="000228D1">
        <w:t>»</w:t>
      </w:r>
      <w:r w:rsidRPr="000228D1">
        <w:t>.</w:t>
      </w:r>
    </w:p>
    <w:p w14:paraId="7ABE1884"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 xml:space="preserve">Суммарная подключенная нагрузка в горячей воде составляет 30,112 Гкал/час. Общая подключенная нагрузка в горячей воде с учетом тепловых потерь составляет 4,66 Гкал/час. </w:t>
      </w:r>
    </w:p>
    <w:p w14:paraId="69BF6C4C"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 xml:space="preserve">Резерв тепловой мощности источников теплоснабжения п. Снежнегорск составляет 23,42 Гкал/час. На источнике тепловой энергии существует необходимый резерв тепловой мощности для покрытия перспективной тепловой нагрузки в горячей воде. </w:t>
      </w:r>
    </w:p>
    <w:p w14:paraId="6FAA929F"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Баланс тепловой мощности системы теплоснабжения поселка Снежногорск представлен в таблице.</w:t>
      </w:r>
    </w:p>
    <w:p w14:paraId="7DC7D6FE" w14:textId="77777777" w:rsidR="005F7040" w:rsidRPr="000228D1" w:rsidRDefault="005F7040" w:rsidP="000D5425">
      <w:pPr>
        <w:spacing w:line="240" w:lineRule="auto"/>
        <w:rPr>
          <w:rFonts w:eastAsia="Calibri" w:cs="Times New Roman"/>
          <w:szCs w:val="24"/>
        </w:rPr>
      </w:pPr>
    </w:p>
    <w:p w14:paraId="768FCA94" w14:textId="77777777" w:rsidR="005F7040" w:rsidRPr="000228D1" w:rsidRDefault="005F7040" w:rsidP="000D5425">
      <w:pPr>
        <w:spacing w:line="240" w:lineRule="auto"/>
        <w:rPr>
          <w:rFonts w:eastAsia="Calibri" w:cs="Times New Roman"/>
          <w:szCs w:val="24"/>
        </w:rPr>
      </w:pPr>
    </w:p>
    <w:p w14:paraId="055B76CC" w14:textId="71027440" w:rsidR="000D5425" w:rsidRPr="000228D1" w:rsidRDefault="005F7040" w:rsidP="000D5425">
      <w:pPr>
        <w:spacing w:line="240" w:lineRule="auto"/>
        <w:ind w:firstLine="0"/>
        <w:jc w:val="center"/>
        <w:rPr>
          <w:rFonts w:eastAsia="Calibri" w:cs="Times New Roman"/>
          <w:szCs w:val="24"/>
        </w:rPr>
      </w:pPr>
      <w:bookmarkStart w:id="45" w:name="_Toc136338225"/>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25</w:t>
      </w:r>
      <w:r w:rsidRPr="000228D1">
        <w:rPr>
          <w:szCs w:val="24"/>
        </w:rPr>
        <w:fldChar w:fldCharType="end"/>
      </w:r>
      <w:r w:rsidRPr="000228D1">
        <w:rPr>
          <w:szCs w:val="24"/>
        </w:rPr>
        <w:t xml:space="preserve"> - </w:t>
      </w:r>
      <w:r w:rsidR="000D5425" w:rsidRPr="000228D1">
        <w:rPr>
          <w:rFonts w:eastAsia="Calibri" w:cs="Times New Roman"/>
          <w:szCs w:val="24"/>
        </w:rPr>
        <w:t>Баланс мощности и нагрузки системы теплоснабжения</w:t>
      </w:r>
      <w:r w:rsidRPr="000228D1">
        <w:rPr>
          <w:rFonts w:eastAsia="Calibri" w:cs="Times New Roman"/>
          <w:szCs w:val="24"/>
        </w:rPr>
        <w:t xml:space="preserve"> </w:t>
      </w:r>
      <w:r w:rsidR="000D5425" w:rsidRPr="000228D1">
        <w:rPr>
          <w:rFonts w:eastAsia="Calibri" w:cs="Times New Roman"/>
          <w:szCs w:val="24"/>
        </w:rPr>
        <w:t>поселка Снежногорск за 2021 год, Гкал/час</w:t>
      </w:r>
      <w:bookmarkEnd w:id="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813"/>
        <w:gridCol w:w="1296"/>
        <w:gridCol w:w="1129"/>
        <w:gridCol w:w="1248"/>
        <w:gridCol w:w="964"/>
        <w:gridCol w:w="1378"/>
      </w:tblGrid>
      <w:tr w:rsidR="005B5238" w:rsidRPr="000228D1" w14:paraId="7473A03E" w14:textId="77777777" w:rsidTr="00660166">
        <w:trPr>
          <w:trHeight w:val="20"/>
          <w:tblHeader/>
        </w:trPr>
        <w:tc>
          <w:tcPr>
            <w:tcW w:w="2660" w:type="dxa"/>
            <w:shd w:val="clear" w:color="auto" w:fill="auto"/>
            <w:vAlign w:val="center"/>
            <w:hideMark/>
          </w:tcPr>
          <w:p w14:paraId="20E91A4C"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Зона действия источника тепловой энергии-</w:t>
            </w:r>
          </w:p>
        </w:tc>
        <w:tc>
          <w:tcPr>
            <w:tcW w:w="830" w:type="dxa"/>
            <w:shd w:val="clear" w:color="auto" w:fill="auto"/>
            <w:vAlign w:val="center"/>
            <w:hideMark/>
          </w:tcPr>
          <w:p w14:paraId="29A29334"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 изм</w:t>
            </w:r>
          </w:p>
        </w:tc>
        <w:tc>
          <w:tcPr>
            <w:tcW w:w="1326" w:type="dxa"/>
            <w:shd w:val="clear" w:color="auto" w:fill="auto"/>
            <w:vAlign w:val="center"/>
            <w:hideMark/>
          </w:tcPr>
          <w:p w14:paraId="5CF5F134"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Энергоблок</w:t>
            </w:r>
          </w:p>
        </w:tc>
        <w:tc>
          <w:tcPr>
            <w:tcW w:w="1154" w:type="dxa"/>
            <w:shd w:val="clear" w:color="auto" w:fill="auto"/>
            <w:vAlign w:val="center"/>
            <w:hideMark/>
          </w:tcPr>
          <w:p w14:paraId="62334463"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Электро-котельная №1</w:t>
            </w:r>
          </w:p>
        </w:tc>
        <w:tc>
          <w:tcPr>
            <w:tcW w:w="1294" w:type="dxa"/>
            <w:shd w:val="clear" w:color="auto" w:fill="auto"/>
            <w:vAlign w:val="center"/>
            <w:hideMark/>
          </w:tcPr>
          <w:p w14:paraId="63D36467"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Электро-котельная №2</w:t>
            </w:r>
          </w:p>
        </w:tc>
        <w:tc>
          <w:tcPr>
            <w:tcW w:w="985" w:type="dxa"/>
            <w:shd w:val="clear" w:color="auto" w:fill="auto"/>
            <w:vAlign w:val="center"/>
            <w:hideMark/>
          </w:tcPr>
          <w:p w14:paraId="3FBFA679"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ВСЕГО, в т.ч.</w:t>
            </w:r>
          </w:p>
        </w:tc>
        <w:tc>
          <w:tcPr>
            <w:tcW w:w="1422" w:type="dxa"/>
            <w:shd w:val="clear" w:color="auto" w:fill="auto"/>
            <w:vAlign w:val="center"/>
            <w:hideMark/>
          </w:tcPr>
          <w:p w14:paraId="36624EBE"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Энергоблок и Электро-котельная №1</w:t>
            </w:r>
          </w:p>
        </w:tc>
      </w:tr>
      <w:tr w:rsidR="005B5238" w:rsidRPr="000228D1" w14:paraId="71D7C0BA" w14:textId="77777777" w:rsidTr="00660166">
        <w:trPr>
          <w:trHeight w:val="20"/>
        </w:trPr>
        <w:tc>
          <w:tcPr>
            <w:tcW w:w="2660" w:type="dxa"/>
            <w:shd w:val="clear" w:color="auto" w:fill="auto"/>
            <w:vAlign w:val="center"/>
            <w:hideMark/>
          </w:tcPr>
          <w:p w14:paraId="12D766D5" w14:textId="77777777" w:rsidR="000D5425" w:rsidRPr="000228D1" w:rsidRDefault="000D5425" w:rsidP="000D542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Наименование предприятия эксплуатирующего источник тепловой энергии, тепловые сети</w:t>
            </w:r>
          </w:p>
        </w:tc>
        <w:tc>
          <w:tcPr>
            <w:tcW w:w="830" w:type="dxa"/>
            <w:shd w:val="clear" w:color="auto" w:fill="auto"/>
            <w:vAlign w:val="center"/>
            <w:hideMark/>
          </w:tcPr>
          <w:p w14:paraId="6C90BA0A"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6181" w:type="dxa"/>
            <w:gridSpan w:val="5"/>
            <w:shd w:val="clear" w:color="auto" w:fill="auto"/>
            <w:vAlign w:val="center"/>
            <w:hideMark/>
          </w:tcPr>
          <w:p w14:paraId="073E0879"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w:t>
            </w:r>
          </w:p>
        </w:tc>
      </w:tr>
      <w:tr w:rsidR="005B5238" w:rsidRPr="000228D1" w14:paraId="0EBEA55C" w14:textId="77777777" w:rsidTr="00660166">
        <w:trPr>
          <w:trHeight w:val="20"/>
        </w:trPr>
        <w:tc>
          <w:tcPr>
            <w:tcW w:w="2660" w:type="dxa"/>
            <w:shd w:val="clear" w:color="auto" w:fill="auto"/>
            <w:vAlign w:val="center"/>
            <w:hideMark/>
          </w:tcPr>
          <w:p w14:paraId="7D09974D" w14:textId="77777777" w:rsidR="000D5425" w:rsidRPr="000228D1" w:rsidRDefault="000D5425" w:rsidP="000D542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Установленная мощность оборудования в горячей воде</w:t>
            </w:r>
          </w:p>
        </w:tc>
        <w:tc>
          <w:tcPr>
            <w:tcW w:w="830" w:type="dxa"/>
            <w:shd w:val="clear" w:color="auto" w:fill="auto"/>
            <w:vAlign w:val="center"/>
            <w:hideMark/>
          </w:tcPr>
          <w:p w14:paraId="73FE6F5D"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Гкал/ч</w:t>
            </w:r>
          </w:p>
        </w:tc>
        <w:tc>
          <w:tcPr>
            <w:tcW w:w="1326" w:type="dxa"/>
            <w:shd w:val="clear" w:color="auto" w:fill="auto"/>
            <w:vAlign w:val="center"/>
            <w:hideMark/>
          </w:tcPr>
          <w:p w14:paraId="03032F83"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15,32</w:t>
            </w:r>
          </w:p>
        </w:tc>
        <w:tc>
          <w:tcPr>
            <w:tcW w:w="1154" w:type="dxa"/>
            <w:shd w:val="clear" w:color="auto" w:fill="auto"/>
            <w:vAlign w:val="center"/>
            <w:hideMark/>
          </w:tcPr>
          <w:p w14:paraId="2C425748"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12,9</w:t>
            </w:r>
          </w:p>
        </w:tc>
        <w:tc>
          <w:tcPr>
            <w:tcW w:w="1294" w:type="dxa"/>
            <w:shd w:val="clear" w:color="auto" w:fill="auto"/>
            <w:vAlign w:val="center"/>
            <w:hideMark/>
          </w:tcPr>
          <w:p w14:paraId="081B42D3"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1,892</w:t>
            </w:r>
          </w:p>
        </w:tc>
        <w:tc>
          <w:tcPr>
            <w:tcW w:w="985" w:type="dxa"/>
            <w:shd w:val="clear" w:color="auto" w:fill="auto"/>
            <w:vAlign w:val="center"/>
            <w:hideMark/>
          </w:tcPr>
          <w:p w14:paraId="18DF3EB8"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30,112</w:t>
            </w:r>
          </w:p>
        </w:tc>
        <w:tc>
          <w:tcPr>
            <w:tcW w:w="1422" w:type="dxa"/>
            <w:shd w:val="clear" w:color="auto" w:fill="auto"/>
            <w:vAlign w:val="center"/>
            <w:hideMark/>
          </w:tcPr>
          <w:p w14:paraId="4775D6CF"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28,22</w:t>
            </w:r>
          </w:p>
        </w:tc>
      </w:tr>
      <w:tr w:rsidR="005B5238" w:rsidRPr="000228D1" w14:paraId="672D9B45" w14:textId="77777777" w:rsidTr="00660166">
        <w:trPr>
          <w:trHeight w:val="20"/>
        </w:trPr>
        <w:tc>
          <w:tcPr>
            <w:tcW w:w="2660" w:type="dxa"/>
            <w:shd w:val="clear" w:color="auto" w:fill="auto"/>
            <w:vAlign w:val="center"/>
            <w:hideMark/>
          </w:tcPr>
          <w:p w14:paraId="42DA6BF3" w14:textId="77777777" w:rsidR="000D5425" w:rsidRPr="000228D1" w:rsidRDefault="000D5425" w:rsidP="000D542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Располагаемая мощность</w:t>
            </w:r>
          </w:p>
        </w:tc>
        <w:tc>
          <w:tcPr>
            <w:tcW w:w="830" w:type="dxa"/>
            <w:shd w:val="clear" w:color="auto" w:fill="auto"/>
            <w:vAlign w:val="center"/>
            <w:hideMark/>
          </w:tcPr>
          <w:p w14:paraId="506C2597"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Гкал/ч</w:t>
            </w:r>
          </w:p>
        </w:tc>
        <w:tc>
          <w:tcPr>
            <w:tcW w:w="1326" w:type="dxa"/>
            <w:shd w:val="clear" w:color="auto" w:fill="auto"/>
            <w:vAlign w:val="center"/>
            <w:hideMark/>
          </w:tcPr>
          <w:p w14:paraId="5FEAE34D"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15,32</w:t>
            </w:r>
          </w:p>
        </w:tc>
        <w:tc>
          <w:tcPr>
            <w:tcW w:w="1154" w:type="dxa"/>
            <w:shd w:val="clear" w:color="auto" w:fill="auto"/>
            <w:vAlign w:val="center"/>
            <w:hideMark/>
          </w:tcPr>
          <w:p w14:paraId="511EEBD2"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12,9</w:t>
            </w:r>
          </w:p>
        </w:tc>
        <w:tc>
          <w:tcPr>
            <w:tcW w:w="1294" w:type="dxa"/>
            <w:shd w:val="clear" w:color="auto" w:fill="auto"/>
            <w:vAlign w:val="center"/>
            <w:hideMark/>
          </w:tcPr>
          <w:p w14:paraId="2A49B1E1"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1,892</w:t>
            </w:r>
          </w:p>
        </w:tc>
        <w:tc>
          <w:tcPr>
            <w:tcW w:w="985" w:type="dxa"/>
            <w:shd w:val="clear" w:color="auto" w:fill="auto"/>
            <w:vAlign w:val="center"/>
            <w:hideMark/>
          </w:tcPr>
          <w:p w14:paraId="6839CF5D"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30,112</w:t>
            </w:r>
          </w:p>
        </w:tc>
        <w:tc>
          <w:tcPr>
            <w:tcW w:w="1422" w:type="dxa"/>
            <w:shd w:val="clear" w:color="auto" w:fill="auto"/>
            <w:vAlign w:val="center"/>
            <w:hideMark/>
          </w:tcPr>
          <w:p w14:paraId="0CD51FB2"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28,22</w:t>
            </w:r>
          </w:p>
        </w:tc>
      </w:tr>
      <w:tr w:rsidR="005B5238" w:rsidRPr="000228D1" w14:paraId="68CE7D4A" w14:textId="77777777" w:rsidTr="00660166">
        <w:trPr>
          <w:trHeight w:val="20"/>
        </w:trPr>
        <w:tc>
          <w:tcPr>
            <w:tcW w:w="2660" w:type="dxa"/>
            <w:shd w:val="clear" w:color="auto" w:fill="auto"/>
            <w:vAlign w:val="center"/>
            <w:hideMark/>
          </w:tcPr>
          <w:p w14:paraId="5BAA9B54" w14:textId="77777777" w:rsidR="000D5425" w:rsidRPr="000228D1" w:rsidRDefault="000D5425" w:rsidP="000D542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Расход на собственные нужды</w:t>
            </w:r>
          </w:p>
        </w:tc>
        <w:tc>
          <w:tcPr>
            <w:tcW w:w="830" w:type="dxa"/>
            <w:shd w:val="clear" w:color="auto" w:fill="auto"/>
            <w:vAlign w:val="center"/>
            <w:hideMark/>
          </w:tcPr>
          <w:p w14:paraId="3B15C99F"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Гкал/ч</w:t>
            </w:r>
          </w:p>
        </w:tc>
        <w:tc>
          <w:tcPr>
            <w:tcW w:w="1326" w:type="dxa"/>
            <w:shd w:val="clear" w:color="auto" w:fill="auto"/>
            <w:vAlign w:val="center"/>
            <w:hideMark/>
          </w:tcPr>
          <w:p w14:paraId="4DE4A603"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0,09</w:t>
            </w:r>
          </w:p>
        </w:tc>
        <w:tc>
          <w:tcPr>
            <w:tcW w:w="1154" w:type="dxa"/>
            <w:shd w:val="clear" w:color="auto" w:fill="auto"/>
            <w:vAlign w:val="center"/>
            <w:hideMark/>
          </w:tcPr>
          <w:p w14:paraId="57C1A558"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0,05</w:t>
            </w:r>
          </w:p>
        </w:tc>
        <w:tc>
          <w:tcPr>
            <w:tcW w:w="1294" w:type="dxa"/>
            <w:shd w:val="clear" w:color="auto" w:fill="auto"/>
            <w:vAlign w:val="center"/>
            <w:hideMark/>
          </w:tcPr>
          <w:p w14:paraId="3AF0FC28"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0,05</w:t>
            </w:r>
          </w:p>
        </w:tc>
        <w:tc>
          <w:tcPr>
            <w:tcW w:w="985" w:type="dxa"/>
            <w:shd w:val="clear" w:color="auto" w:fill="auto"/>
            <w:vAlign w:val="center"/>
            <w:hideMark/>
          </w:tcPr>
          <w:p w14:paraId="4A06668B"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0,19</w:t>
            </w:r>
          </w:p>
        </w:tc>
        <w:tc>
          <w:tcPr>
            <w:tcW w:w="1422" w:type="dxa"/>
            <w:shd w:val="clear" w:color="auto" w:fill="auto"/>
            <w:vAlign w:val="center"/>
            <w:hideMark/>
          </w:tcPr>
          <w:p w14:paraId="7298BE6E"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0,14</w:t>
            </w:r>
          </w:p>
        </w:tc>
      </w:tr>
      <w:tr w:rsidR="005B5238" w:rsidRPr="000228D1" w14:paraId="52E111D3" w14:textId="77777777" w:rsidTr="00660166">
        <w:trPr>
          <w:trHeight w:val="20"/>
        </w:trPr>
        <w:tc>
          <w:tcPr>
            <w:tcW w:w="2660" w:type="dxa"/>
            <w:shd w:val="clear" w:color="auto" w:fill="auto"/>
            <w:vAlign w:val="center"/>
            <w:hideMark/>
          </w:tcPr>
          <w:p w14:paraId="54A97F7C" w14:textId="77777777" w:rsidR="000D5425" w:rsidRPr="000228D1" w:rsidRDefault="000D5425" w:rsidP="000D5425">
            <w:pPr>
              <w:spacing w:line="240" w:lineRule="auto"/>
              <w:ind w:firstLine="0"/>
              <w:jc w:val="left"/>
              <w:rPr>
                <w:rFonts w:eastAsia="Times New Roman" w:cs="Times New Roman"/>
                <w:sz w:val="18"/>
                <w:szCs w:val="18"/>
                <w:lang w:eastAsia="ru-RU"/>
              </w:rPr>
            </w:pPr>
            <w:r w:rsidRPr="000228D1">
              <w:rPr>
                <w:rFonts w:eastAsia="Times New Roman" w:cs="Times New Roman"/>
                <w:bCs/>
                <w:sz w:val="18"/>
                <w:szCs w:val="18"/>
                <w:lang w:eastAsia="ru-RU"/>
              </w:rPr>
              <w:t>Тепловая мощность нетто, Гкал/ч</w:t>
            </w:r>
          </w:p>
        </w:tc>
        <w:tc>
          <w:tcPr>
            <w:tcW w:w="830" w:type="dxa"/>
            <w:shd w:val="clear" w:color="auto" w:fill="auto"/>
            <w:vAlign w:val="center"/>
            <w:hideMark/>
          </w:tcPr>
          <w:p w14:paraId="058C9EB4"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Гкал/ч</w:t>
            </w:r>
          </w:p>
        </w:tc>
        <w:tc>
          <w:tcPr>
            <w:tcW w:w="1326" w:type="dxa"/>
            <w:shd w:val="clear" w:color="auto" w:fill="auto"/>
            <w:vAlign w:val="center"/>
            <w:hideMark/>
          </w:tcPr>
          <w:p w14:paraId="7EB10D05"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15,23</w:t>
            </w:r>
          </w:p>
        </w:tc>
        <w:tc>
          <w:tcPr>
            <w:tcW w:w="1154" w:type="dxa"/>
            <w:shd w:val="clear" w:color="auto" w:fill="auto"/>
            <w:vAlign w:val="center"/>
            <w:hideMark/>
          </w:tcPr>
          <w:p w14:paraId="694D6A68"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12,85</w:t>
            </w:r>
          </w:p>
        </w:tc>
        <w:tc>
          <w:tcPr>
            <w:tcW w:w="1294" w:type="dxa"/>
            <w:shd w:val="clear" w:color="auto" w:fill="auto"/>
            <w:vAlign w:val="center"/>
            <w:hideMark/>
          </w:tcPr>
          <w:p w14:paraId="59F7FFB5"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1,842</w:t>
            </w:r>
          </w:p>
        </w:tc>
        <w:tc>
          <w:tcPr>
            <w:tcW w:w="985" w:type="dxa"/>
            <w:shd w:val="clear" w:color="auto" w:fill="auto"/>
            <w:vAlign w:val="center"/>
            <w:hideMark/>
          </w:tcPr>
          <w:p w14:paraId="1A199A1F"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29,922</w:t>
            </w:r>
          </w:p>
        </w:tc>
        <w:tc>
          <w:tcPr>
            <w:tcW w:w="1422" w:type="dxa"/>
            <w:shd w:val="clear" w:color="auto" w:fill="auto"/>
            <w:vAlign w:val="center"/>
            <w:hideMark/>
          </w:tcPr>
          <w:p w14:paraId="633A6928"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28,08</w:t>
            </w:r>
          </w:p>
        </w:tc>
      </w:tr>
      <w:tr w:rsidR="005B5238" w:rsidRPr="000228D1" w14:paraId="2FAAFB2B" w14:textId="77777777" w:rsidTr="00660166">
        <w:trPr>
          <w:trHeight w:val="20"/>
        </w:trPr>
        <w:tc>
          <w:tcPr>
            <w:tcW w:w="2660" w:type="dxa"/>
            <w:shd w:val="clear" w:color="auto" w:fill="auto"/>
            <w:vAlign w:val="center"/>
            <w:hideMark/>
          </w:tcPr>
          <w:p w14:paraId="1F75B3E1" w14:textId="77777777" w:rsidR="000D5425" w:rsidRPr="000228D1" w:rsidRDefault="000D5425" w:rsidP="000D542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Присоединенная нагрузка</w:t>
            </w:r>
          </w:p>
        </w:tc>
        <w:tc>
          <w:tcPr>
            <w:tcW w:w="830" w:type="dxa"/>
            <w:shd w:val="clear" w:color="auto" w:fill="auto"/>
            <w:vAlign w:val="center"/>
            <w:hideMark/>
          </w:tcPr>
          <w:p w14:paraId="01828B9E"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Гкал/ч</w:t>
            </w:r>
          </w:p>
        </w:tc>
        <w:tc>
          <w:tcPr>
            <w:tcW w:w="1326" w:type="dxa"/>
            <w:shd w:val="clear" w:color="auto" w:fill="auto"/>
            <w:vAlign w:val="center"/>
            <w:hideMark/>
          </w:tcPr>
          <w:p w14:paraId="0832EDD1"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1,75</w:t>
            </w:r>
          </w:p>
        </w:tc>
        <w:tc>
          <w:tcPr>
            <w:tcW w:w="1154" w:type="dxa"/>
            <w:shd w:val="clear" w:color="auto" w:fill="auto"/>
            <w:vAlign w:val="center"/>
            <w:hideMark/>
          </w:tcPr>
          <w:p w14:paraId="24DA0DFF"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2,25</w:t>
            </w:r>
          </w:p>
        </w:tc>
        <w:tc>
          <w:tcPr>
            <w:tcW w:w="1294" w:type="dxa"/>
            <w:shd w:val="clear" w:color="auto" w:fill="auto"/>
            <w:vAlign w:val="center"/>
            <w:hideMark/>
          </w:tcPr>
          <w:p w14:paraId="5C57AEEA"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c>
          <w:tcPr>
            <w:tcW w:w="985" w:type="dxa"/>
            <w:shd w:val="clear" w:color="auto" w:fill="auto"/>
            <w:vAlign w:val="center"/>
            <w:hideMark/>
          </w:tcPr>
          <w:p w14:paraId="2ADE1CD7"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c>
          <w:tcPr>
            <w:tcW w:w="1422" w:type="dxa"/>
            <w:shd w:val="clear" w:color="auto" w:fill="auto"/>
            <w:vAlign w:val="center"/>
            <w:hideMark/>
          </w:tcPr>
          <w:p w14:paraId="26052D63"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r>
      <w:tr w:rsidR="005B5238" w:rsidRPr="000228D1" w14:paraId="592E78DE" w14:textId="77777777" w:rsidTr="00660166">
        <w:trPr>
          <w:trHeight w:val="20"/>
        </w:trPr>
        <w:tc>
          <w:tcPr>
            <w:tcW w:w="2660" w:type="dxa"/>
            <w:shd w:val="clear" w:color="auto" w:fill="auto"/>
            <w:vAlign w:val="center"/>
            <w:hideMark/>
          </w:tcPr>
          <w:p w14:paraId="4D72700B" w14:textId="77777777" w:rsidR="000D5425" w:rsidRPr="000228D1" w:rsidRDefault="000D5425" w:rsidP="000D542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Потери тепловой мощности при передаче тепловой энергии по тепловым сетям</w:t>
            </w:r>
          </w:p>
        </w:tc>
        <w:tc>
          <w:tcPr>
            <w:tcW w:w="830" w:type="dxa"/>
            <w:shd w:val="clear" w:color="auto" w:fill="auto"/>
            <w:vAlign w:val="center"/>
            <w:hideMark/>
          </w:tcPr>
          <w:p w14:paraId="3A414484"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Гкал/ч</w:t>
            </w:r>
          </w:p>
        </w:tc>
        <w:tc>
          <w:tcPr>
            <w:tcW w:w="1326" w:type="dxa"/>
            <w:shd w:val="clear" w:color="auto" w:fill="auto"/>
            <w:vAlign w:val="center"/>
            <w:hideMark/>
          </w:tcPr>
          <w:p w14:paraId="74EE52B8"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0,397</w:t>
            </w:r>
          </w:p>
        </w:tc>
        <w:tc>
          <w:tcPr>
            <w:tcW w:w="1154" w:type="dxa"/>
            <w:shd w:val="clear" w:color="auto" w:fill="auto"/>
            <w:vAlign w:val="center"/>
            <w:hideMark/>
          </w:tcPr>
          <w:p w14:paraId="75E843B8"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0,263</w:t>
            </w:r>
          </w:p>
        </w:tc>
        <w:tc>
          <w:tcPr>
            <w:tcW w:w="1294" w:type="dxa"/>
            <w:shd w:val="clear" w:color="auto" w:fill="auto"/>
            <w:vAlign w:val="center"/>
            <w:hideMark/>
          </w:tcPr>
          <w:p w14:paraId="6A7AD2D1"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c>
          <w:tcPr>
            <w:tcW w:w="985" w:type="dxa"/>
            <w:shd w:val="clear" w:color="auto" w:fill="auto"/>
            <w:vAlign w:val="center"/>
            <w:hideMark/>
          </w:tcPr>
          <w:p w14:paraId="04F68833"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0,66</w:t>
            </w:r>
          </w:p>
        </w:tc>
        <w:tc>
          <w:tcPr>
            <w:tcW w:w="1422" w:type="dxa"/>
            <w:shd w:val="clear" w:color="auto" w:fill="auto"/>
            <w:vAlign w:val="center"/>
            <w:hideMark/>
          </w:tcPr>
          <w:p w14:paraId="00D3D211"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0,66</w:t>
            </w:r>
          </w:p>
        </w:tc>
      </w:tr>
      <w:tr w:rsidR="005B5238" w:rsidRPr="000228D1" w14:paraId="08E76D44" w14:textId="77777777" w:rsidTr="00660166">
        <w:trPr>
          <w:trHeight w:val="20"/>
        </w:trPr>
        <w:tc>
          <w:tcPr>
            <w:tcW w:w="2660" w:type="dxa"/>
            <w:shd w:val="clear" w:color="auto" w:fill="auto"/>
            <w:vAlign w:val="center"/>
            <w:hideMark/>
          </w:tcPr>
          <w:p w14:paraId="66DFBA4F" w14:textId="77777777" w:rsidR="000D5425" w:rsidRPr="000228D1" w:rsidRDefault="000D5425" w:rsidP="000D542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Присоединенная тепловая нагрузка котельных с потерями в сетях</w:t>
            </w:r>
          </w:p>
        </w:tc>
        <w:tc>
          <w:tcPr>
            <w:tcW w:w="830" w:type="dxa"/>
            <w:shd w:val="clear" w:color="auto" w:fill="auto"/>
            <w:vAlign w:val="center"/>
            <w:hideMark/>
          </w:tcPr>
          <w:p w14:paraId="2FFB4FF4"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Гкал/ч</w:t>
            </w:r>
          </w:p>
        </w:tc>
        <w:tc>
          <w:tcPr>
            <w:tcW w:w="1326" w:type="dxa"/>
            <w:shd w:val="clear" w:color="auto" w:fill="auto"/>
            <w:vAlign w:val="center"/>
            <w:hideMark/>
          </w:tcPr>
          <w:p w14:paraId="573702A7"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2,147</w:t>
            </w:r>
          </w:p>
        </w:tc>
        <w:tc>
          <w:tcPr>
            <w:tcW w:w="1154" w:type="dxa"/>
            <w:shd w:val="clear" w:color="auto" w:fill="auto"/>
            <w:vAlign w:val="center"/>
            <w:hideMark/>
          </w:tcPr>
          <w:p w14:paraId="746DB7A7"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Calibri" w:cs="Times New Roman"/>
                <w:sz w:val="18"/>
                <w:szCs w:val="18"/>
                <w:lang w:eastAsia="ru-RU"/>
              </w:rPr>
              <w:t>2,513</w:t>
            </w:r>
          </w:p>
        </w:tc>
        <w:tc>
          <w:tcPr>
            <w:tcW w:w="1294" w:type="dxa"/>
            <w:shd w:val="clear" w:color="auto" w:fill="auto"/>
            <w:vAlign w:val="center"/>
            <w:hideMark/>
          </w:tcPr>
          <w:p w14:paraId="302B6C98"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c>
          <w:tcPr>
            <w:tcW w:w="985" w:type="dxa"/>
            <w:shd w:val="clear" w:color="auto" w:fill="auto"/>
            <w:vAlign w:val="center"/>
            <w:hideMark/>
          </w:tcPr>
          <w:p w14:paraId="0CF1BE7E"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w:t>
            </w:r>
          </w:p>
        </w:tc>
        <w:tc>
          <w:tcPr>
            <w:tcW w:w="1422" w:type="dxa"/>
            <w:shd w:val="clear" w:color="auto" w:fill="auto"/>
            <w:vAlign w:val="center"/>
            <w:hideMark/>
          </w:tcPr>
          <w:p w14:paraId="31258EE3"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w:t>
            </w:r>
          </w:p>
        </w:tc>
      </w:tr>
      <w:tr w:rsidR="005B5238" w:rsidRPr="000228D1" w14:paraId="354286CF" w14:textId="77777777" w:rsidTr="00660166">
        <w:trPr>
          <w:trHeight w:val="20"/>
        </w:trPr>
        <w:tc>
          <w:tcPr>
            <w:tcW w:w="2660" w:type="dxa"/>
            <w:shd w:val="clear" w:color="auto" w:fill="auto"/>
            <w:vAlign w:val="center"/>
            <w:hideMark/>
          </w:tcPr>
          <w:p w14:paraId="3157722A" w14:textId="77777777" w:rsidR="000D5425" w:rsidRPr="000228D1" w:rsidRDefault="000D5425" w:rsidP="000D542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Резерв (+) /дефицит (-) тепловой мощности от тепловой мощности нетто</w:t>
            </w:r>
          </w:p>
        </w:tc>
        <w:tc>
          <w:tcPr>
            <w:tcW w:w="830" w:type="dxa"/>
            <w:shd w:val="clear" w:color="auto" w:fill="auto"/>
            <w:vAlign w:val="center"/>
            <w:hideMark/>
          </w:tcPr>
          <w:p w14:paraId="02C39266"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Гкал/ч</w:t>
            </w:r>
          </w:p>
        </w:tc>
        <w:tc>
          <w:tcPr>
            <w:tcW w:w="1326" w:type="dxa"/>
            <w:shd w:val="clear" w:color="auto" w:fill="auto"/>
            <w:vAlign w:val="center"/>
            <w:hideMark/>
          </w:tcPr>
          <w:p w14:paraId="23D3FE11"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13,083</w:t>
            </w:r>
          </w:p>
        </w:tc>
        <w:tc>
          <w:tcPr>
            <w:tcW w:w="1154" w:type="dxa"/>
            <w:shd w:val="clear" w:color="auto" w:fill="auto"/>
            <w:vAlign w:val="center"/>
            <w:hideMark/>
          </w:tcPr>
          <w:p w14:paraId="16C68FB2"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10,337</w:t>
            </w:r>
          </w:p>
        </w:tc>
        <w:tc>
          <w:tcPr>
            <w:tcW w:w="1294" w:type="dxa"/>
            <w:shd w:val="clear" w:color="auto" w:fill="auto"/>
            <w:vAlign w:val="center"/>
            <w:hideMark/>
          </w:tcPr>
          <w:p w14:paraId="5A836F03"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c>
          <w:tcPr>
            <w:tcW w:w="985" w:type="dxa"/>
            <w:shd w:val="clear" w:color="auto" w:fill="auto"/>
            <w:vAlign w:val="center"/>
            <w:hideMark/>
          </w:tcPr>
          <w:p w14:paraId="7F46ADA3"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23,42</w:t>
            </w:r>
          </w:p>
        </w:tc>
        <w:tc>
          <w:tcPr>
            <w:tcW w:w="1422" w:type="dxa"/>
            <w:shd w:val="clear" w:color="auto" w:fill="auto"/>
            <w:vAlign w:val="center"/>
            <w:hideMark/>
          </w:tcPr>
          <w:p w14:paraId="55804777"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23,42</w:t>
            </w:r>
          </w:p>
        </w:tc>
      </w:tr>
      <w:tr w:rsidR="000D5425" w:rsidRPr="000228D1" w14:paraId="5317A394" w14:textId="77777777" w:rsidTr="00660166">
        <w:trPr>
          <w:trHeight w:val="516"/>
        </w:trPr>
        <w:tc>
          <w:tcPr>
            <w:tcW w:w="2660" w:type="dxa"/>
            <w:shd w:val="clear" w:color="auto" w:fill="auto"/>
            <w:vAlign w:val="center"/>
            <w:hideMark/>
          </w:tcPr>
          <w:p w14:paraId="543A8039" w14:textId="77777777" w:rsidR="000D5425" w:rsidRPr="000228D1" w:rsidRDefault="000D5425" w:rsidP="000D5425">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Резерв по мощности</w:t>
            </w:r>
          </w:p>
        </w:tc>
        <w:tc>
          <w:tcPr>
            <w:tcW w:w="830" w:type="dxa"/>
            <w:shd w:val="clear" w:color="auto" w:fill="auto"/>
            <w:vAlign w:val="center"/>
            <w:hideMark/>
          </w:tcPr>
          <w:p w14:paraId="6356006B"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326" w:type="dxa"/>
            <w:shd w:val="clear" w:color="auto" w:fill="auto"/>
            <w:vAlign w:val="center"/>
            <w:hideMark/>
          </w:tcPr>
          <w:p w14:paraId="755AF06B"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85,4</w:t>
            </w:r>
          </w:p>
        </w:tc>
        <w:tc>
          <w:tcPr>
            <w:tcW w:w="1154" w:type="dxa"/>
            <w:shd w:val="clear" w:color="auto" w:fill="auto"/>
            <w:vAlign w:val="center"/>
            <w:hideMark/>
          </w:tcPr>
          <w:p w14:paraId="3CC63A1F"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80,1</w:t>
            </w:r>
          </w:p>
        </w:tc>
        <w:tc>
          <w:tcPr>
            <w:tcW w:w="1294" w:type="dxa"/>
            <w:shd w:val="clear" w:color="auto" w:fill="auto"/>
            <w:vAlign w:val="center"/>
            <w:hideMark/>
          </w:tcPr>
          <w:p w14:paraId="1BB09DD7"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c>
          <w:tcPr>
            <w:tcW w:w="985" w:type="dxa"/>
            <w:shd w:val="clear" w:color="auto" w:fill="auto"/>
            <w:vAlign w:val="center"/>
            <w:hideMark/>
          </w:tcPr>
          <w:p w14:paraId="61A40E21"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78,3</w:t>
            </w:r>
          </w:p>
        </w:tc>
        <w:tc>
          <w:tcPr>
            <w:tcW w:w="1422" w:type="dxa"/>
            <w:shd w:val="clear" w:color="auto" w:fill="auto"/>
            <w:vAlign w:val="center"/>
            <w:hideMark/>
          </w:tcPr>
          <w:p w14:paraId="6DBEFDB3"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83,40</w:t>
            </w:r>
          </w:p>
        </w:tc>
      </w:tr>
    </w:tbl>
    <w:p w14:paraId="4CEB3FCE" w14:textId="77777777" w:rsidR="000D5425" w:rsidRPr="000228D1" w:rsidRDefault="000D5425" w:rsidP="000D5425">
      <w:pPr>
        <w:rPr>
          <w:rFonts w:eastAsia="Calibri" w:cs="Times New Roman"/>
          <w:szCs w:val="24"/>
        </w:rPr>
      </w:pPr>
    </w:p>
    <w:p w14:paraId="77FB8FE8"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 xml:space="preserve">Полезный отпуск тепловой энергии за 2021 год поселка Снежногорск составил 34520 Гкал. </w:t>
      </w:r>
    </w:p>
    <w:p w14:paraId="08CCC1D4" w14:textId="77777777" w:rsidR="00CE50C7" w:rsidRPr="000228D1" w:rsidRDefault="00CE50C7" w:rsidP="00CE50C7">
      <w:pPr>
        <w:spacing w:line="240" w:lineRule="auto"/>
        <w:rPr>
          <w:rFonts w:eastAsia="Calibri" w:cs="Times New Roman"/>
          <w:szCs w:val="24"/>
        </w:rPr>
      </w:pPr>
      <w:r w:rsidRPr="000228D1">
        <w:rPr>
          <w:rFonts w:eastAsia="Calibri" w:cs="Times New Roman"/>
          <w:szCs w:val="24"/>
        </w:rPr>
        <w:t>Объемы потребления тепловой энергии потребителей на территории поселка Снежногорск представлены в таблице ниже.</w:t>
      </w:r>
    </w:p>
    <w:p w14:paraId="32348FF3" w14:textId="77777777" w:rsidR="005F7040" w:rsidRPr="000228D1" w:rsidRDefault="005F7040" w:rsidP="00CE50C7">
      <w:pPr>
        <w:spacing w:line="240" w:lineRule="auto"/>
        <w:rPr>
          <w:rFonts w:eastAsia="Calibri" w:cs="Times New Roman"/>
          <w:szCs w:val="24"/>
        </w:rPr>
      </w:pPr>
    </w:p>
    <w:p w14:paraId="25831E04" w14:textId="02B01AC5" w:rsidR="00CE50C7" w:rsidRPr="000228D1" w:rsidRDefault="005F7040" w:rsidP="00CE50C7">
      <w:pPr>
        <w:spacing w:line="240" w:lineRule="auto"/>
        <w:rPr>
          <w:rFonts w:eastAsia="Calibri" w:cs="Times New Roman"/>
          <w:szCs w:val="24"/>
        </w:rPr>
      </w:pPr>
      <w:bookmarkStart w:id="46" w:name="_Toc136338226"/>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26</w:t>
      </w:r>
      <w:r w:rsidRPr="000228D1">
        <w:rPr>
          <w:szCs w:val="24"/>
        </w:rPr>
        <w:fldChar w:fldCharType="end"/>
      </w:r>
      <w:r w:rsidRPr="000228D1">
        <w:rPr>
          <w:szCs w:val="24"/>
        </w:rPr>
        <w:t xml:space="preserve"> - </w:t>
      </w:r>
      <w:r w:rsidR="00CE50C7" w:rsidRPr="000228D1">
        <w:rPr>
          <w:rFonts w:eastAsia="Calibri" w:cs="Times New Roman"/>
          <w:szCs w:val="24"/>
        </w:rPr>
        <w:t>Объемы потребления тепловой энергии потребителей поселка Снежногорск</w:t>
      </w:r>
      <w:bookmarkEnd w:id="46"/>
    </w:p>
    <w:tbl>
      <w:tblPr>
        <w:tblW w:w="5000" w:type="pct"/>
        <w:tblLook w:val="04A0" w:firstRow="1" w:lastRow="0" w:firstColumn="1" w:lastColumn="0" w:noHBand="0" w:noVBand="1"/>
      </w:tblPr>
      <w:tblGrid>
        <w:gridCol w:w="6561"/>
        <w:gridCol w:w="1391"/>
        <w:gridCol w:w="1393"/>
      </w:tblGrid>
      <w:tr w:rsidR="005B5238" w:rsidRPr="000228D1" w14:paraId="21E78B94" w14:textId="77777777" w:rsidTr="00CE50C7">
        <w:trPr>
          <w:trHeight w:val="20"/>
          <w:tblHeader/>
        </w:trPr>
        <w:tc>
          <w:tcPr>
            <w:tcW w:w="69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2356E5"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Параметры</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0C9680F"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 измерения</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9A9CB43"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 состоянию на 01.01.2021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p>
        </w:tc>
      </w:tr>
      <w:tr w:rsidR="005B5238" w:rsidRPr="000228D1" w14:paraId="6CDA566E" w14:textId="77777777" w:rsidTr="00CE50C7">
        <w:trPr>
          <w:trHeight w:val="20"/>
        </w:trPr>
        <w:tc>
          <w:tcPr>
            <w:tcW w:w="141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AE2761F" w14:textId="77777777" w:rsidR="00CE50C7" w:rsidRPr="000228D1" w:rsidRDefault="00CE50C7" w:rsidP="00CE50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Постоянный поселок (Энергоблок)</w:t>
            </w:r>
          </w:p>
        </w:tc>
      </w:tr>
      <w:tr w:rsidR="005B5238" w:rsidRPr="000228D1" w14:paraId="1AAB50FA"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0F32ABA1"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Выработка тепловой энергии</w:t>
            </w:r>
          </w:p>
        </w:tc>
        <w:tc>
          <w:tcPr>
            <w:tcW w:w="1418" w:type="dxa"/>
            <w:tcBorders>
              <w:top w:val="nil"/>
              <w:left w:val="nil"/>
              <w:bottom w:val="single" w:sz="4" w:space="0" w:color="auto"/>
              <w:right w:val="single" w:sz="4" w:space="0" w:color="auto"/>
            </w:tcBorders>
            <w:shd w:val="clear" w:color="auto" w:fill="auto"/>
            <w:vAlign w:val="center"/>
            <w:hideMark/>
          </w:tcPr>
          <w:p w14:paraId="25EF0819"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5E165AEE"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14036</w:t>
            </w:r>
          </w:p>
        </w:tc>
      </w:tr>
      <w:tr w:rsidR="005B5238" w:rsidRPr="000228D1" w14:paraId="28C01DED"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394E4B9B"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Затраты на собственные нужды</w:t>
            </w:r>
          </w:p>
        </w:tc>
        <w:tc>
          <w:tcPr>
            <w:tcW w:w="1418" w:type="dxa"/>
            <w:tcBorders>
              <w:top w:val="nil"/>
              <w:left w:val="nil"/>
              <w:bottom w:val="single" w:sz="4" w:space="0" w:color="auto"/>
              <w:right w:val="single" w:sz="4" w:space="0" w:color="auto"/>
            </w:tcBorders>
            <w:shd w:val="clear" w:color="auto" w:fill="auto"/>
            <w:vAlign w:val="center"/>
            <w:hideMark/>
          </w:tcPr>
          <w:p w14:paraId="0BB74969"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1187FB4B"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3056</w:t>
            </w:r>
          </w:p>
        </w:tc>
      </w:tr>
      <w:tr w:rsidR="005B5238" w:rsidRPr="000228D1" w14:paraId="3E8052C0"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6D48D0FB"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Отпуск в тепловые сети</w:t>
            </w:r>
          </w:p>
        </w:tc>
        <w:tc>
          <w:tcPr>
            <w:tcW w:w="1418" w:type="dxa"/>
            <w:tcBorders>
              <w:top w:val="nil"/>
              <w:left w:val="nil"/>
              <w:bottom w:val="single" w:sz="4" w:space="0" w:color="auto"/>
              <w:right w:val="single" w:sz="4" w:space="0" w:color="auto"/>
            </w:tcBorders>
            <w:shd w:val="clear" w:color="auto" w:fill="auto"/>
            <w:vAlign w:val="center"/>
            <w:hideMark/>
          </w:tcPr>
          <w:p w14:paraId="1D861CC1"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3D09DD6C"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10980</w:t>
            </w:r>
          </w:p>
        </w:tc>
      </w:tr>
      <w:tr w:rsidR="005B5238" w:rsidRPr="000228D1" w14:paraId="17A48789"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5BF35369"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Потери в тепловых сетях</w:t>
            </w:r>
          </w:p>
        </w:tc>
        <w:tc>
          <w:tcPr>
            <w:tcW w:w="1418" w:type="dxa"/>
            <w:tcBorders>
              <w:top w:val="nil"/>
              <w:left w:val="nil"/>
              <w:bottom w:val="single" w:sz="4" w:space="0" w:color="auto"/>
              <w:right w:val="single" w:sz="4" w:space="0" w:color="auto"/>
            </w:tcBorders>
            <w:shd w:val="clear" w:color="auto" w:fill="auto"/>
            <w:vAlign w:val="center"/>
            <w:hideMark/>
          </w:tcPr>
          <w:p w14:paraId="20D3BDCF"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76257FCB"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2129</w:t>
            </w:r>
          </w:p>
        </w:tc>
      </w:tr>
      <w:tr w:rsidR="005B5238" w:rsidRPr="000228D1" w14:paraId="32DD7E8E"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1DF03EC1"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Потребление тепловой энергии потребителями</w:t>
            </w:r>
          </w:p>
        </w:tc>
        <w:tc>
          <w:tcPr>
            <w:tcW w:w="1418" w:type="dxa"/>
            <w:tcBorders>
              <w:top w:val="nil"/>
              <w:left w:val="nil"/>
              <w:bottom w:val="single" w:sz="4" w:space="0" w:color="auto"/>
              <w:right w:val="single" w:sz="4" w:space="0" w:color="auto"/>
            </w:tcBorders>
            <w:shd w:val="clear" w:color="auto" w:fill="auto"/>
            <w:vAlign w:val="center"/>
            <w:hideMark/>
          </w:tcPr>
          <w:p w14:paraId="24A43D7E"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4BD7DA46"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10525</w:t>
            </w:r>
          </w:p>
        </w:tc>
      </w:tr>
      <w:tr w:rsidR="005B5238" w:rsidRPr="000228D1" w14:paraId="7E431EAE" w14:textId="77777777" w:rsidTr="00CE50C7">
        <w:trPr>
          <w:trHeight w:val="20"/>
        </w:trPr>
        <w:tc>
          <w:tcPr>
            <w:tcW w:w="141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64CE03B" w14:textId="77777777" w:rsidR="00CE50C7" w:rsidRPr="000228D1" w:rsidRDefault="00CE50C7" w:rsidP="00CE50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Временный поселок (электрокотельная №1)</w:t>
            </w:r>
          </w:p>
        </w:tc>
      </w:tr>
      <w:tr w:rsidR="005B5238" w:rsidRPr="000228D1" w14:paraId="24211411"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6FFD0519"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Выработка тепловой энергии</w:t>
            </w:r>
          </w:p>
        </w:tc>
        <w:tc>
          <w:tcPr>
            <w:tcW w:w="1418" w:type="dxa"/>
            <w:tcBorders>
              <w:top w:val="nil"/>
              <w:left w:val="nil"/>
              <w:bottom w:val="single" w:sz="4" w:space="0" w:color="auto"/>
              <w:right w:val="single" w:sz="4" w:space="0" w:color="auto"/>
            </w:tcBorders>
            <w:shd w:val="clear" w:color="auto" w:fill="auto"/>
            <w:vAlign w:val="center"/>
            <w:hideMark/>
          </w:tcPr>
          <w:p w14:paraId="58B99514"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629909FD"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20484</w:t>
            </w:r>
          </w:p>
        </w:tc>
      </w:tr>
      <w:tr w:rsidR="005B5238" w:rsidRPr="000228D1" w14:paraId="4AB0BC2A"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240B8BE5"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Затраты на собственные нужды</w:t>
            </w:r>
          </w:p>
        </w:tc>
        <w:tc>
          <w:tcPr>
            <w:tcW w:w="1418" w:type="dxa"/>
            <w:tcBorders>
              <w:top w:val="nil"/>
              <w:left w:val="nil"/>
              <w:bottom w:val="single" w:sz="4" w:space="0" w:color="auto"/>
              <w:right w:val="single" w:sz="4" w:space="0" w:color="auto"/>
            </w:tcBorders>
            <w:shd w:val="clear" w:color="auto" w:fill="auto"/>
            <w:vAlign w:val="center"/>
            <w:hideMark/>
          </w:tcPr>
          <w:p w14:paraId="6A02A11D"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01EBB5F9"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10525</w:t>
            </w:r>
          </w:p>
        </w:tc>
      </w:tr>
      <w:tr w:rsidR="005B5238" w:rsidRPr="000228D1" w14:paraId="6E32ACF3"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792F85A0"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Отпуск в тепловые сети</w:t>
            </w:r>
          </w:p>
        </w:tc>
        <w:tc>
          <w:tcPr>
            <w:tcW w:w="1418" w:type="dxa"/>
            <w:tcBorders>
              <w:top w:val="nil"/>
              <w:left w:val="nil"/>
              <w:bottom w:val="single" w:sz="4" w:space="0" w:color="auto"/>
              <w:right w:val="single" w:sz="4" w:space="0" w:color="auto"/>
            </w:tcBorders>
            <w:shd w:val="clear" w:color="auto" w:fill="auto"/>
            <w:vAlign w:val="center"/>
            <w:hideMark/>
          </w:tcPr>
          <w:p w14:paraId="2F265153"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6C0A9CEA"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9959</w:t>
            </w:r>
          </w:p>
        </w:tc>
      </w:tr>
      <w:tr w:rsidR="005B5238" w:rsidRPr="000228D1" w14:paraId="2A29FD02"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2921CE81"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Потери в тепловых сетях</w:t>
            </w:r>
          </w:p>
        </w:tc>
        <w:tc>
          <w:tcPr>
            <w:tcW w:w="1418" w:type="dxa"/>
            <w:tcBorders>
              <w:top w:val="nil"/>
              <w:left w:val="nil"/>
              <w:bottom w:val="single" w:sz="4" w:space="0" w:color="auto"/>
              <w:right w:val="single" w:sz="4" w:space="0" w:color="auto"/>
            </w:tcBorders>
            <w:shd w:val="clear" w:color="auto" w:fill="auto"/>
            <w:vAlign w:val="center"/>
            <w:hideMark/>
          </w:tcPr>
          <w:p w14:paraId="10FBF7D1"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2D5ED54F"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3083</w:t>
            </w:r>
          </w:p>
        </w:tc>
      </w:tr>
      <w:tr w:rsidR="005B5238" w:rsidRPr="000228D1" w14:paraId="47D4A342"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27DC103E"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Потребление тепловой энергии потребителями</w:t>
            </w:r>
          </w:p>
        </w:tc>
        <w:tc>
          <w:tcPr>
            <w:tcW w:w="1418" w:type="dxa"/>
            <w:tcBorders>
              <w:top w:val="nil"/>
              <w:left w:val="nil"/>
              <w:bottom w:val="single" w:sz="4" w:space="0" w:color="auto"/>
              <w:right w:val="single" w:sz="4" w:space="0" w:color="auto"/>
            </w:tcBorders>
            <w:shd w:val="clear" w:color="auto" w:fill="auto"/>
            <w:vAlign w:val="center"/>
            <w:hideMark/>
          </w:tcPr>
          <w:p w14:paraId="4067DE2F"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6BC38BBC"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4797</w:t>
            </w:r>
          </w:p>
        </w:tc>
      </w:tr>
      <w:tr w:rsidR="005B5238" w:rsidRPr="000228D1" w14:paraId="50AE1445" w14:textId="77777777" w:rsidTr="00CE50C7">
        <w:trPr>
          <w:trHeight w:val="20"/>
        </w:trPr>
        <w:tc>
          <w:tcPr>
            <w:tcW w:w="141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387ED79" w14:textId="77777777" w:rsidR="00CE50C7" w:rsidRPr="000228D1" w:rsidRDefault="00CE50C7" w:rsidP="00CE50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Временный поселок (электрокотельная №2)</w:t>
            </w:r>
          </w:p>
        </w:tc>
      </w:tr>
      <w:tr w:rsidR="005B5238" w:rsidRPr="000228D1" w14:paraId="79EB79A9"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414C88B0"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Выработка тепловой энергии</w:t>
            </w:r>
          </w:p>
        </w:tc>
        <w:tc>
          <w:tcPr>
            <w:tcW w:w="1418" w:type="dxa"/>
            <w:tcBorders>
              <w:top w:val="nil"/>
              <w:left w:val="nil"/>
              <w:bottom w:val="single" w:sz="4" w:space="0" w:color="auto"/>
              <w:right w:val="single" w:sz="4" w:space="0" w:color="auto"/>
            </w:tcBorders>
            <w:shd w:val="clear" w:color="auto" w:fill="auto"/>
            <w:vAlign w:val="center"/>
            <w:hideMark/>
          </w:tcPr>
          <w:p w14:paraId="302497D0"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06E0D22B"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r>
      <w:tr w:rsidR="005B5238" w:rsidRPr="000228D1" w14:paraId="3FBA1A2D"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59A73185"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Затраты на собственные нужды</w:t>
            </w:r>
          </w:p>
        </w:tc>
        <w:tc>
          <w:tcPr>
            <w:tcW w:w="1418" w:type="dxa"/>
            <w:tcBorders>
              <w:top w:val="nil"/>
              <w:left w:val="nil"/>
              <w:bottom w:val="single" w:sz="4" w:space="0" w:color="auto"/>
              <w:right w:val="single" w:sz="4" w:space="0" w:color="auto"/>
            </w:tcBorders>
            <w:shd w:val="clear" w:color="auto" w:fill="auto"/>
            <w:vAlign w:val="center"/>
            <w:hideMark/>
          </w:tcPr>
          <w:p w14:paraId="7E238F28"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3537FB8D"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r>
      <w:tr w:rsidR="005B5238" w:rsidRPr="000228D1" w14:paraId="5B0ABB88"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618B14E6"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Отпуск в тепловые сети</w:t>
            </w:r>
          </w:p>
        </w:tc>
        <w:tc>
          <w:tcPr>
            <w:tcW w:w="1418" w:type="dxa"/>
            <w:tcBorders>
              <w:top w:val="nil"/>
              <w:left w:val="nil"/>
              <w:bottom w:val="single" w:sz="4" w:space="0" w:color="auto"/>
              <w:right w:val="single" w:sz="4" w:space="0" w:color="auto"/>
            </w:tcBorders>
            <w:shd w:val="clear" w:color="auto" w:fill="auto"/>
            <w:vAlign w:val="center"/>
            <w:hideMark/>
          </w:tcPr>
          <w:p w14:paraId="2FADB29E"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35AA22ED"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r>
      <w:tr w:rsidR="005B5238" w:rsidRPr="000228D1" w14:paraId="783E6B58"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45C93DA7"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Потери в тепловых сетях</w:t>
            </w:r>
          </w:p>
        </w:tc>
        <w:tc>
          <w:tcPr>
            <w:tcW w:w="1418" w:type="dxa"/>
            <w:tcBorders>
              <w:top w:val="nil"/>
              <w:left w:val="nil"/>
              <w:bottom w:val="single" w:sz="4" w:space="0" w:color="auto"/>
              <w:right w:val="single" w:sz="4" w:space="0" w:color="auto"/>
            </w:tcBorders>
            <w:shd w:val="clear" w:color="auto" w:fill="auto"/>
            <w:vAlign w:val="center"/>
            <w:hideMark/>
          </w:tcPr>
          <w:p w14:paraId="544F0310"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76355D04"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r>
      <w:tr w:rsidR="005B5238" w:rsidRPr="000228D1" w14:paraId="4068C2C0"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0DA909C8"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Потребление тепловой энергии потребителями</w:t>
            </w:r>
          </w:p>
        </w:tc>
        <w:tc>
          <w:tcPr>
            <w:tcW w:w="1418" w:type="dxa"/>
            <w:tcBorders>
              <w:top w:val="nil"/>
              <w:left w:val="nil"/>
              <w:bottom w:val="single" w:sz="4" w:space="0" w:color="auto"/>
              <w:right w:val="single" w:sz="4" w:space="0" w:color="auto"/>
            </w:tcBorders>
            <w:shd w:val="clear" w:color="auto" w:fill="auto"/>
            <w:vAlign w:val="center"/>
            <w:hideMark/>
          </w:tcPr>
          <w:p w14:paraId="28E8E60B"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09CE0A2B"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r>
      <w:tr w:rsidR="005B5238" w:rsidRPr="000228D1" w14:paraId="4FC956D8" w14:textId="77777777" w:rsidTr="00CE50C7">
        <w:trPr>
          <w:trHeight w:val="20"/>
        </w:trPr>
        <w:tc>
          <w:tcPr>
            <w:tcW w:w="141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E042342" w14:textId="77777777" w:rsidR="00CE50C7" w:rsidRPr="000228D1" w:rsidRDefault="00CE50C7" w:rsidP="00CE50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Итого по п. Снежногорск</w:t>
            </w:r>
          </w:p>
        </w:tc>
      </w:tr>
      <w:tr w:rsidR="005B5238" w:rsidRPr="000228D1" w14:paraId="111F209A"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7A157B53"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Выработка тепловой энергии</w:t>
            </w:r>
          </w:p>
        </w:tc>
        <w:tc>
          <w:tcPr>
            <w:tcW w:w="1418" w:type="dxa"/>
            <w:tcBorders>
              <w:top w:val="nil"/>
              <w:left w:val="nil"/>
              <w:bottom w:val="single" w:sz="4" w:space="0" w:color="auto"/>
              <w:right w:val="single" w:sz="4" w:space="0" w:color="auto"/>
            </w:tcBorders>
            <w:shd w:val="clear" w:color="auto" w:fill="auto"/>
            <w:vAlign w:val="center"/>
            <w:hideMark/>
          </w:tcPr>
          <w:p w14:paraId="25291DB5"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35657AA7"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34520</w:t>
            </w:r>
          </w:p>
        </w:tc>
      </w:tr>
      <w:tr w:rsidR="005B5238" w:rsidRPr="000228D1" w14:paraId="393B8762"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723275CE"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Затраты на собственные нужды</w:t>
            </w:r>
          </w:p>
        </w:tc>
        <w:tc>
          <w:tcPr>
            <w:tcW w:w="1418" w:type="dxa"/>
            <w:tcBorders>
              <w:top w:val="nil"/>
              <w:left w:val="nil"/>
              <w:bottom w:val="single" w:sz="4" w:space="0" w:color="auto"/>
              <w:right w:val="single" w:sz="4" w:space="0" w:color="auto"/>
            </w:tcBorders>
            <w:shd w:val="clear" w:color="auto" w:fill="auto"/>
            <w:vAlign w:val="center"/>
            <w:hideMark/>
          </w:tcPr>
          <w:p w14:paraId="14DE5314"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3025E7D4"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13581</w:t>
            </w:r>
          </w:p>
        </w:tc>
      </w:tr>
      <w:tr w:rsidR="005B5238" w:rsidRPr="000228D1" w14:paraId="248B3451"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3BC58C80"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Отпуск в тепловые сети</w:t>
            </w:r>
          </w:p>
        </w:tc>
        <w:tc>
          <w:tcPr>
            <w:tcW w:w="1418" w:type="dxa"/>
            <w:tcBorders>
              <w:top w:val="nil"/>
              <w:left w:val="nil"/>
              <w:bottom w:val="single" w:sz="4" w:space="0" w:color="auto"/>
              <w:right w:val="single" w:sz="4" w:space="0" w:color="auto"/>
            </w:tcBorders>
            <w:shd w:val="clear" w:color="auto" w:fill="auto"/>
            <w:vAlign w:val="center"/>
            <w:hideMark/>
          </w:tcPr>
          <w:p w14:paraId="24ABD26F"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6EB4AE2F"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20939</w:t>
            </w:r>
          </w:p>
        </w:tc>
      </w:tr>
      <w:tr w:rsidR="005B5238" w:rsidRPr="000228D1" w14:paraId="7D8F403A"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0B62C8FE"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Потери в тепловых сетях</w:t>
            </w:r>
          </w:p>
        </w:tc>
        <w:tc>
          <w:tcPr>
            <w:tcW w:w="1418" w:type="dxa"/>
            <w:tcBorders>
              <w:top w:val="nil"/>
              <w:left w:val="nil"/>
              <w:bottom w:val="single" w:sz="4" w:space="0" w:color="auto"/>
              <w:right w:val="single" w:sz="4" w:space="0" w:color="auto"/>
            </w:tcBorders>
            <w:shd w:val="clear" w:color="auto" w:fill="auto"/>
            <w:vAlign w:val="center"/>
            <w:hideMark/>
          </w:tcPr>
          <w:p w14:paraId="67C56946"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1B649AB1"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5212</w:t>
            </w:r>
          </w:p>
        </w:tc>
      </w:tr>
      <w:tr w:rsidR="00CE50C7" w:rsidRPr="000228D1" w14:paraId="410312A9" w14:textId="77777777" w:rsidTr="00CE50C7">
        <w:trPr>
          <w:trHeight w:val="20"/>
        </w:trPr>
        <w:tc>
          <w:tcPr>
            <w:tcW w:w="6936" w:type="dxa"/>
            <w:tcBorders>
              <w:top w:val="nil"/>
              <w:left w:val="single" w:sz="4" w:space="0" w:color="auto"/>
              <w:bottom w:val="single" w:sz="4" w:space="0" w:color="auto"/>
              <w:right w:val="single" w:sz="4" w:space="0" w:color="auto"/>
            </w:tcBorders>
            <w:shd w:val="clear" w:color="auto" w:fill="auto"/>
            <w:vAlign w:val="center"/>
            <w:hideMark/>
          </w:tcPr>
          <w:p w14:paraId="7B9FFFA8" w14:textId="77777777" w:rsidR="00CE50C7" w:rsidRPr="000228D1" w:rsidRDefault="00CE50C7" w:rsidP="00CE50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Потребление тепловой энергии потребителями</w:t>
            </w:r>
          </w:p>
        </w:tc>
        <w:tc>
          <w:tcPr>
            <w:tcW w:w="1418" w:type="dxa"/>
            <w:tcBorders>
              <w:top w:val="nil"/>
              <w:left w:val="nil"/>
              <w:bottom w:val="single" w:sz="4" w:space="0" w:color="auto"/>
              <w:right w:val="single" w:sz="4" w:space="0" w:color="auto"/>
            </w:tcBorders>
            <w:shd w:val="clear" w:color="auto" w:fill="auto"/>
            <w:vAlign w:val="center"/>
            <w:hideMark/>
          </w:tcPr>
          <w:p w14:paraId="441FC359"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1418" w:type="dxa"/>
            <w:tcBorders>
              <w:top w:val="nil"/>
              <w:left w:val="nil"/>
              <w:bottom w:val="single" w:sz="4" w:space="0" w:color="auto"/>
              <w:right w:val="single" w:sz="4" w:space="0" w:color="auto"/>
            </w:tcBorders>
            <w:shd w:val="clear" w:color="auto" w:fill="auto"/>
            <w:vAlign w:val="center"/>
            <w:hideMark/>
          </w:tcPr>
          <w:p w14:paraId="1195F5CA"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15322</w:t>
            </w:r>
          </w:p>
        </w:tc>
      </w:tr>
    </w:tbl>
    <w:p w14:paraId="2DEFB3CA" w14:textId="77777777" w:rsidR="00CE50C7" w:rsidRPr="000228D1" w:rsidRDefault="00CE50C7" w:rsidP="000D5425">
      <w:pPr>
        <w:spacing w:line="240" w:lineRule="auto"/>
        <w:rPr>
          <w:rFonts w:eastAsia="Calibri" w:cs="Times New Roman"/>
          <w:szCs w:val="24"/>
        </w:rPr>
      </w:pPr>
    </w:p>
    <w:p w14:paraId="5FD1106B" w14:textId="77777777" w:rsidR="00CE50C7" w:rsidRPr="000228D1" w:rsidRDefault="00CE50C7" w:rsidP="000D5425">
      <w:pPr>
        <w:spacing w:line="240" w:lineRule="auto"/>
        <w:rPr>
          <w:rFonts w:eastAsia="Calibri" w:cs="Times New Roman"/>
          <w:b/>
          <w:szCs w:val="24"/>
        </w:rPr>
      </w:pPr>
      <w:r w:rsidRPr="000228D1">
        <w:rPr>
          <w:rFonts w:eastAsia="Calibri" w:cs="Times New Roman"/>
          <w:b/>
          <w:szCs w:val="24"/>
        </w:rPr>
        <w:t>Энергоблок п. Снежногорск</w:t>
      </w:r>
    </w:p>
    <w:p w14:paraId="726FB003" w14:textId="77777777" w:rsidR="000D5425" w:rsidRPr="000228D1" w:rsidRDefault="00CE50C7" w:rsidP="000D5425">
      <w:pPr>
        <w:widowControl w:val="0"/>
        <w:spacing w:line="240" w:lineRule="auto"/>
        <w:rPr>
          <w:rFonts w:eastAsia="Calibri" w:cs="Times New Roman"/>
          <w:szCs w:val="24"/>
        </w:rPr>
      </w:pPr>
      <w:r w:rsidRPr="000228D1">
        <w:rPr>
          <w:rFonts w:eastAsia="Calibri" w:cs="Times New Roman"/>
          <w:szCs w:val="24"/>
        </w:rPr>
        <w:t>Д</w:t>
      </w:r>
      <w:r w:rsidR="000D5425" w:rsidRPr="000228D1">
        <w:rPr>
          <w:rFonts w:eastAsia="Calibri" w:cs="Times New Roman"/>
          <w:szCs w:val="24"/>
        </w:rPr>
        <w:t>л</w:t>
      </w:r>
      <w:r w:rsidRPr="000228D1">
        <w:rPr>
          <w:rFonts w:eastAsia="Calibri" w:cs="Times New Roman"/>
          <w:szCs w:val="24"/>
        </w:rPr>
        <w:t xml:space="preserve">я отопления и горячего водоснабжения </w:t>
      </w:r>
      <w:r w:rsidR="000D5425" w:rsidRPr="000228D1">
        <w:rPr>
          <w:rFonts w:eastAsia="Calibri" w:cs="Times New Roman"/>
          <w:szCs w:val="24"/>
        </w:rPr>
        <w:t xml:space="preserve">на энергоблоке установлено два электрических котла установленной мощностью 13,88 Гкал/ч. </w:t>
      </w:r>
    </w:p>
    <w:p w14:paraId="41C04672" w14:textId="77777777" w:rsidR="00CE50C7" w:rsidRPr="000228D1" w:rsidRDefault="00CE50C7" w:rsidP="000D5425">
      <w:pPr>
        <w:widowControl w:val="0"/>
        <w:spacing w:line="240" w:lineRule="auto"/>
        <w:rPr>
          <w:rFonts w:eastAsia="Calibri" w:cs="Times New Roman"/>
          <w:szCs w:val="24"/>
        </w:rPr>
      </w:pPr>
      <w:r w:rsidRPr="000228D1">
        <w:rPr>
          <w:rFonts w:eastAsia="Calibri" w:cs="Times New Roman"/>
          <w:szCs w:val="24"/>
        </w:rPr>
        <w:t>Параметры установленной тепловой мощности энергоблока указаны в таблице ниже.</w:t>
      </w:r>
    </w:p>
    <w:p w14:paraId="085B57DD" w14:textId="7E20708E" w:rsidR="00CE50C7" w:rsidRPr="000228D1" w:rsidRDefault="005F7040" w:rsidP="000D5425">
      <w:pPr>
        <w:keepNext/>
        <w:spacing w:before="120" w:after="60" w:line="240" w:lineRule="auto"/>
        <w:ind w:firstLine="0"/>
        <w:jc w:val="center"/>
        <w:rPr>
          <w:szCs w:val="24"/>
        </w:rPr>
      </w:pPr>
      <w:bookmarkStart w:id="47" w:name="_Toc136338227"/>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27</w:t>
      </w:r>
      <w:r w:rsidRPr="000228D1">
        <w:rPr>
          <w:szCs w:val="24"/>
        </w:rPr>
        <w:fldChar w:fldCharType="end"/>
      </w:r>
      <w:r w:rsidRPr="000228D1">
        <w:rPr>
          <w:szCs w:val="24"/>
        </w:rPr>
        <w:t xml:space="preserve"> - </w:t>
      </w:r>
      <w:r w:rsidR="00CE50C7" w:rsidRPr="000228D1">
        <w:rPr>
          <w:szCs w:val="24"/>
        </w:rPr>
        <w:t>Параметры установленной тепловой мощности Энергоблока</w:t>
      </w:r>
      <w:bookmarkEnd w:id="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1827"/>
        <w:gridCol w:w="1456"/>
        <w:gridCol w:w="1607"/>
        <w:gridCol w:w="1041"/>
        <w:gridCol w:w="1529"/>
      </w:tblGrid>
      <w:tr w:rsidR="005B5238" w:rsidRPr="000228D1" w14:paraId="284D4047" w14:textId="77777777" w:rsidTr="00CE50C7">
        <w:trPr>
          <w:trHeight w:val="284"/>
          <w:tblHeader/>
          <w:jc w:val="center"/>
        </w:trPr>
        <w:tc>
          <w:tcPr>
            <w:tcW w:w="1008" w:type="pct"/>
            <w:shd w:val="clear" w:color="auto" w:fill="auto"/>
            <w:vAlign w:val="center"/>
          </w:tcPr>
          <w:p w14:paraId="33466199" w14:textId="77777777" w:rsidR="00CE50C7" w:rsidRPr="000228D1" w:rsidRDefault="00CE50C7" w:rsidP="00CE50C7">
            <w:pPr>
              <w:spacing w:line="240" w:lineRule="auto"/>
              <w:ind w:firstLine="0"/>
              <w:jc w:val="center"/>
              <w:rPr>
                <w:rFonts w:eastAsia="Calibri" w:cs="Times New Roman"/>
                <w:sz w:val="18"/>
                <w:szCs w:val="18"/>
              </w:rPr>
            </w:pPr>
            <w:r w:rsidRPr="000228D1">
              <w:rPr>
                <w:rFonts w:eastAsia="Calibri" w:cs="Times New Roman"/>
                <w:sz w:val="18"/>
                <w:szCs w:val="18"/>
              </w:rPr>
              <w:t>Источники тепловой энергии</w:t>
            </w:r>
          </w:p>
        </w:tc>
        <w:tc>
          <w:tcPr>
            <w:tcW w:w="977" w:type="pct"/>
            <w:shd w:val="clear" w:color="auto" w:fill="auto"/>
            <w:vAlign w:val="center"/>
          </w:tcPr>
          <w:p w14:paraId="2E1AF9C8" w14:textId="77777777" w:rsidR="00CE50C7" w:rsidRPr="000228D1" w:rsidRDefault="00CE50C7" w:rsidP="00CE50C7">
            <w:pPr>
              <w:spacing w:line="240" w:lineRule="auto"/>
              <w:ind w:firstLine="0"/>
              <w:jc w:val="center"/>
              <w:rPr>
                <w:rFonts w:eastAsia="Calibri" w:cs="Times New Roman"/>
                <w:sz w:val="18"/>
                <w:szCs w:val="18"/>
              </w:rPr>
            </w:pPr>
            <w:r w:rsidRPr="000228D1">
              <w:rPr>
                <w:rFonts w:eastAsia="Calibri" w:cs="Times New Roman"/>
                <w:sz w:val="18"/>
                <w:szCs w:val="18"/>
              </w:rPr>
              <w:t>Установленная тепловая мощность, Гкал/ч</w:t>
            </w:r>
          </w:p>
        </w:tc>
        <w:tc>
          <w:tcPr>
            <w:tcW w:w="779" w:type="pct"/>
            <w:shd w:val="clear" w:color="auto" w:fill="auto"/>
            <w:vAlign w:val="center"/>
          </w:tcPr>
          <w:p w14:paraId="5BED4745"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Марка котлов</w:t>
            </w:r>
          </w:p>
        </w:tc>
        <w:tc>
          <w:tcPr>
            <w:tcW w:w="860" w:type="pct"/>
            <w:shd w:val="clear" w:color="auto" w:fill="auto"/>
            <w:vAlign w:val="center"/>
          </w:tcPr>
          <w:p w14:paraId="38D40533"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Год установки котлов</w:t>
            </w:r>
          </w:p>
        </w:tc>
        <w:tc>
          <w:tcPr>
            <w:tcW w:w="557" w:type="pct"/>
            <w:shd w:val="clear" w:color="auto" w:fill="auto"/>
            <w:vAlign w:val="center"/>
          </w:tcPr>
          <w:p w14:paraId="38D834EB"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Кол-во котлов, шт.</w:t>
            </w:r>
          </w:p>
        </w:tc>
        <w:tc>
          <w:tcPr>
            <w:tcW w:w="818" w:type="pct"/>
            <w:shd w:val="clear" w:color="auto" w:fill="auto"/>
            <w:vAlign w:val="center"/>
          </w:tcPr>
          <w:p w14:paraId="5972E879"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Вид топлива</w:t>
            </w:r>
          </w:p>
        </w:tc>
      </w:tr>
      <w:tr w:rsidR="00CE50C7" w:rsidRPr="000228D1" w14:paraId="3D987480" w14:textId="77777777" w:rsidTr="00CE50C7">
        <w:trPr>
          <w:trHeight w:val="284"/>
          <w:jc w:val="center"/>
        </w:trPr>
        <w:tc>
          <w:tcPr>
            <w:tcW w:w="1008" w:type="pct"/>
            <w:shd w:val="clear" w:color="auto" w:fill="auto"/>
            <w:vAlign w:val="center"/>
          </w:tcPr>
          <w:p w14:paraId="36A7A0DC"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Энергоблок</w:t>
            </w:r>
          </w:p>
        </w:tc>
        <w:tc>
          <w:tcPr>
            <w:tcW w:w="977" w:type="pct"/>
            <w:shd w:val="clear" w:color="auto" w:fill="auto"/>
            <w:vAlign w:val="center"/>
          </w:tcPr>
          <w:p w14:paraId="57D2F32F" w14:textId="77777777" w:rsidR="00CE50C7" w:rsidRPr="000228D1" w:rsidRDefault="00CE50C7" w:rsidP="00CE50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13,88</w:t>
            </w:r>
          </w:p>
        </w:tc>
        <w:tc>
          <w:tcPr>
            <w:tcW w:w="779" w:type="pct"/>
            <w:shd w:val="clear" w:color="auto" w:fill="auto"/>
          </w:tcPr>
          <w:p w14:paraId="52C8350E" w14:textId="77777777" w:rsidR="00CE50C7" w:rsidRPr="000228D1" w:rsidRDefault="00CE50C7" w:rsidP="00CE50C7">
            <w:pPr>
              <w:spacing w:line="240" w:lineRule="auto"/>
              <w:ind w:firstLine="0"/>
              <w:jc w:val="center"/>
              <w:rPr>
                <w:rFonts w:eastAsia="Times New Roman" w:cs="Times New Roman"/>
                <w:sz w:val="18"/>
                <w:szCs w:val="18"/>
              </w:rPr>
            </w:pPr>
            <w:r w:rsidRPr="000228D1">
              <w:rPr>
                <w:rFonts w:eastAsia="Times New Roman" w:cs="Times New Roman"/>
                <w:sz w:val="18"/>
                <w:szCs w:val="18"/>
              </w:rPr>
              <w:t>КЭВ-4000/6</w:t>
            </w:r>
          </w:p>
          <w:p w14:paraId="65A831E6" w14:textId="77777777" w:rsidR="00CE50C7" w:rsidRPr="000228D1" w:rsidRDefault="00CE50C7" w:rsidP="00CE50C7">
            <w:pPr>
              <w:spacing w:line="240" w:lineRule="auto"/>
              <w:ind w:firstLine="0"/>
              <w:jc w:val="center"/>
              <w:rPr>
                <w:rFonts w:eastAsia="Times New Roman" w:cs="Times New Roman"/>
                <w:sz w:val="18"/>
                <w:szCs w:val="18"/>
              </w:rPr>
            </w:pPr>
            <w:r w:rsidRPr="000228D1">
              <w:rPr>
                <w:rFonts w:eastAsia="Times New Roman" w:cs="Times New Roman"/>
                <w:sz w:val="18"/>
                <w:szCs w:val="18"/>
              </w:rPr>
              <w:t>КЭВ-2500/6</w:t>
            </w:r>
          </w:p>
        </w:tc>
        <w:tc>
          <w:tcPr>
            <w:tcW w:w="860" w:type="pct"/>
            <w:shd w:val="clear" w:color="auto" w:fill="auto"/>
            <w:vAlign w:val="center"/>
          </w:tcPr>
          <w:p w14:paraId="008F4044" w14:textId="77777777" w:rsidR="00CE50C7" w:rsidRPr="000228D1" w:rsidRDefault="00CE50C7" w:rsidP="00CE50C7">
            <w:pPr>
              <w:spacing w:line="240" w:lineRule="auto"/>
              <w:ind w:firstLine="0"/>
              <w:jc w:val="center"/>
              <w:rPr>
                <w:rFonts w:eastAsia="Times New Roman" w:cs="Times New Roman"/>
                <w:sz w:val="18"/>
                <w:szCs w:val="18"/>
              </w:rPr>
            </w:pPr>
            <w:r w:rsidRPr="000228D1">
              <w:rPr>
                <w:rFonts w:eastAsia="Times New Roman" w:cs="Times New Roman"/>
                <w:sz w:val="18"/>
                <w:szCs w:val="18"/>
              </w:rPr>
              <w:t>2007,2004,2003</w:t>
            </w:r>
          </w:p>
          <w:p w14:paraId="12A11FE9" w14:textId="77777777" w:rsidR="00CE50C7" w:rsidRPr="000228D1" w:rsidRDefault="00CE50C7" w:rsidP="00CE50C7">
            <w:pPr>
              <w:spacing w:line="240" w:lineRule="auto"/>
              <w:ind w:firstLine="0"/>
              <w:jc w:val="center"/>
              <w:rPr>
                <w:rFonts w:eastAsia="Times New Roman" w:cs="Times New Roman"/>
                <w:sz w:val="18"/>
                <w:szCs w:val="18"/>
              </w:rPr>
            </w:pPr>
            <w:r w:rsidRPr="000228D1">
              <w:rPr>
                <w:rFonts w:eastAsia="Times New Roman" w:cs="Times New Roman"/>
                <w:sz w:val="18"/>
                <w:szCs w:val="18"/>
              </w:rPr>
              <w:t>2003</w:t>
            </w:r>
          </w:p>
        </w:tc>
        <w:tc>
          <w:tcPr>
            <w:tcW w:w="557" w:type="pct"/>
            <w:shd w:val="clear" w:color="auto" w:fill="auto"/>
            <w:vAlign w:val="center"/>
          </w:tcPr>
          <w:p w14:paraId="4A51F1C1" w14:textId="77777777" w:rsidR="00CE50C7" w:rsidRPr="000228D1" w:rsidRDefault="00CE50C7" w:rsidP="00CE50C7">
            <w:pPr>
              <w:spacing w:line="240" w:lineRule="auto"/>
              <w:ind w:firstLine="0"/>
              <w:jc w:val="center"/>
              <w:rPr>
                <w:rFonts w:eastAsia="Times New Roman" w:cs="Times New Roman"/>
                <w:sz w:val="18"/>
                <w:szCs w:val="18"/>
              </w:rPr>
            </w:pPr>
            <w:r w:rsidRPr="000228D1">
              <w:rPr>
                <w:rFonts w:eastAsia="Times New Roman" w:cs="Times New Roman"/>
                <w:sz w:val="18"/>
                <w:szCs w:val="18"/>
              </w:rPr>
              <w:t>4</w:t>
            </w:r>
          </w:p>
          <w:p w14:paraId="44B462BA" w14:textId="77777777" w:rsidR="00CE50C7" w:rsidRPr="000228D1" w:rsidRDefault="00CE50C7" w:rsidP="00CE50C7">
            <w:pPr>
              <w:spacing w:line="240" w:lineRule="auto"/>
              <w:ind w:firstLine="0"/>
              <w:jc w:val="center"/>
              <w:rPr>
                <w:rFonts w:eastAsia="Times New Roman" w:cs="Times New Roman"/>
                <w:sz w:val="18"/>
                <w:szCs w:val="18"/>
              </w:rPr>
            </w:pPr>
            <w:r w:rsidRPr="000228D1">
              <w:rPr>
                <w:rFonts w:eastAsia="Times New Roman" w:cs="Times New Roman"/>
                <w:sz w:val="18"/>
                <w:szCs w:val="18"/>
              </w:rPr>
              <w:t>1</w:t>
            </w:r>
          </w:p>
        </w:tc>
        <w:tc>
          <w:tcPr>
            <w:tcW w:w="818" w:type="pct"/>
            <w:shd w:val="clear" w:color="auto" w:fill="auto"/>
            <w:vAlign w:val="center"/>
          </w:tcPr>
          <w:p w14:paraId="573C410D" w14:textId="77777777" w:rsidR="00CE50C7" w:rsidRPr="000228D1" w:rsidRDefault="00CE50C7" w:rsidP="00CE50C7">
            <w:pPr>
              <w:spacing w:line="240" w:lineRule="auto"/>
              <w:ind w:firstLine="0"/>
              <w:jc w:val="center"/>
              <w:rPr>
                <w:rFonts w:eastAsia="Calibri" w:cs="Times New Roman"/>
                <w:sz w:val="18"/>
                <w:szCs w:val="18"/>
              </w:rPr>
            </w:pPr>
            <w:r w:rsidRPr="000228D1">
              <w:rPr>
                <w:rFonts w:eastAsia="Calibri" w:cs="Times New Roman"/>
                <w:sz w:val="18"/>
                <w:szCs w:val="18"/>
              </w:rPr>
              <w:t>электричество</w:t>
            </w:r>
          </w:p>
        </w:tc>
      </w:tr>
    </w:tbl>
    <w:p w14:paraId="1CBA381B" w14:textId="77777777" w:rsidR="00CE50C7" w:rsidRPr="000228D1" w:rsidRDefault="00CE50C7" w:rsidP="00CE50C7">
      <w:pPr>
        <w:spacing w:line="240" w:lineRule="auto"/>
        <w:rPr>
          <w:rFonts w:eastAsia="Calibri" w:cs="Times New Roman"/>
          <w:szCs w:val="24"/>
        </w:rPr>
      </w:pPr>
    </w:p>
    <w:p w14:paraId="2F0722F9" w14:textId="77777777" w:rsidR="00CE50C7" w:rsidRPr="000228D1" w:rsidRDefault="00CE50C7" w:rsidP="000D5425">
      <w:pPr>
        <w:spacing w:line="240" w:lineRule="auto"/>
        <w:rPr>
          <w:rFonts w:eastAsia="Calibri" w:cs="Times New Roman"/>
          <w:szCs w:val="24"/>
        </w:rPr>
      </w:pPr>
      <w:r w:rsidRPr="000228D1">
        <w:rPr>
          <w:rFonts w:eastAsia="Calibri" w:cs="Times New Roman"/>
          <w:szCs w:val="24"/>
        </w:rPr>
        <w:t>Расчетный температурный график тепловой сети от энергоблока поселка Снежногорск – 115/70 °С. Регулирование отпуска тепловой энергии - качественное. Суммарная установленная тепловая мощность энергоблока – 15,32 Гкал/час. Ограничения тепловой мощности энергоблока отсутствуют. Располагаемая мощность источника соответствует установленной.</w:t>
      </w:r>
    </w:p>
    <w:p w14:paraId="3FD58904" w14:textId="77777777" w:rsidR="00CE50C7" w:rsidRPr="000228D1" w:rsidRDefault="00CE50C7" w:rsidP="000D5425">
      <w:pPr>
        <w:spacing w:line="240" w:lineRule="auto"/>
        <w:rPr>
          <w:rFonts w:eastAsia="Calibri" w:cs="Times New Roman"/>
          <w:b/>
          <w:szCs w:val="24"/>
        </w:rPr>
      </w:pPr>
      <w:r w:rsidRPr="000228D1">
        <w:rPr>
          <w:rFonts w:eastAsia="Calibri" w:cs="Times New Roman"/>
          <w:b/>
          <w:szCs w:val="24"/>
        </w:rPr>
        <w:lastRenderedPageBreak/>
        <w:t>Электрокотельная №1</w:t>
      </w:r>
    </w:p>
    <w:p w14:paraId="7DF64121" w14:textId="77777777" w:rsidR="000D5425" w:rsidRPr="000228D1" w:rsidRDefault="00CE50C7" w:rsidP="000D5425">
      <w:pPr>
        <w:spacing w:line="240" w:lineRule="auto"/>
        <w:rPr>
          <w:rFonts w:eastAsia="Calibri" w:cs="Times New Roman"/>
          <w:szCs w:val="24"/>
        </w:rPr>
      </w:pPr>
      <w:r w:rsidRPr="000228D1">
        <w:rPr>
          <w:rFonts w:eastAsia="Calibri" w:cs="Times New Roman"/>
          <w:szCs w:val="24"/>
        </w:rPr>
        <w:t>Электрические водогрейные котлы, установленные в здании электрокотельной,</w:t>
      </w:r>
      <w:r w:rsidR="000D5425" w:rsidRPr="000228D1">
        <w:rPr>
          <w:rFonts w:eastAsia="Calibri" w:cs="Times New Roman"/>
          <w:szCs w:val="24"/>
        </w:rPr>
        <w:t xml:space="preserve"> применяются для отопления и горячего водоснабжения временного поселка, для подогрева воды в ДВ-50, и обогрева емкостей.</w:t>
      </w:r>
    </w:p>
    <w:p w14:paraId="6B2D97A8" w14:textId="77777777" w:rsidR="00CE50C7" w:rsidRPr="000228D1" w:rsidRDefault="00CE50C7" w:rsidP="000D5425">
      <w:pPr>
        <w:widowControl w:val="0"/>
        <w:spacing w:line="240" w:lineRule="auto"/>
        <w:rPr>
          <w:rFonts w:eastAsia="Calibri" w:cs="Times New Roman"/>
          <w:szCs w:val="24"/>
        </w:rPr>
      </w:pPr>
      <w:r w:rsidRPr="000228D1">
        <w:rPr>
          <w:rFonts w:eastAsia="Calibri" w:cs="Times New Roman"/>
          <w:szCs w:val="24"/>
        </w:rPr>
        <w:t>Параметры установленной тепловой мощности котельной №1 указаны в таблице ниже.</w:t>
      </w:r>
    </w:p>
    <w:p w14:paraId="4F1FEDDC" w14:textId="66A91906" w:rsidR="00CE50C7" w:rsidRPr="000228D1" w:rsidRDefault="005F7040" w:rsidP="000D5425">
      <w:pPr>
        <w:keepNext/>
        <w:spacing w:before="120" w:after="60" w:line="240" w:lineRule="auto"/>
        <w:ind w:firstLine="0"/>
        <w:jc w:val="center"/>
        <w:rPr>
          <w:szCs w:val="24"/>
        </w:rPr>
      </w:pPr>
      <w:bookmarkStart w:id="48" w:name="_Toc104899143"/>
      <w:bookmarkStart w:id="49" w:name="_Toc136338228"/>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28</w:t>
      </w:r>
      <w:r w:rsidRPr="000228D1">
        <w:rPr>
          <w:szCs w:val="24"/>
        </w:rPr>
        <w:fldChar w:fldCharType="end"/>
      </w:r>
      <w:r w:rsidRPr="000228D1">
        <w:rPr>
          <w:szCs w:val="24"/>
        </w:rPr>
        <w:t xml:space="preserve"> - </w:t>
      </w:r>
      <w:r w:rsidR="00CE50C7" w:rsidRPr="000228D1">
        <w:rPr>
          <w:szCs w:val="24"/>
        </w:rPr>
        <w:t>Параметры установленной тепловой мощности</w:t>
      </w:r>
      <w:bookmarkEnd w:id="48"/>
      <w:r w:rsidR="00CE50C7" w:rsidRPr="000228D1">
        <w:rPr>
          <w:szCs w:val="24"/>
        </w:rPr>
        <w:t xml:space="preserve"> котельной №1</w:t>
      </w:r>
      <w:bookmarkEnd w:id="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1826"/>
        <w:gridCol w:w="1456"/>
        <w:gridCol w:w="1607"/>
        <w:gridCol w:w="1041"/>
        <w:gridCol w:w="1529"/>
      </w:tblGrid>
      <w:tr w:rsidR="005B5238" w:rsidRPr="000228D1" w14:paraId="39A259B3" w14:textId="77777777" w:rsidTr="00CE50C7">
        <w:trPr>
          <w:trHeight w:val="284"/>
          <w:tblHeader/>
          <w:jc w:val="center"/>
        </w:trPr>
        <w:tc>
          <w:tcPr>
            <w:tcW w:w="1009" w:type="pct"/>
            <w:shd w:val="clear" w:color="auto" w:fill="auto"/>
            <w:vAlign w:val="center"/>
          </w:tcPr>
          <w:p w14:paraId="16F4E512" w14:textId="77777777" w:rsidR="00CE50C7" w:rsidRPr="000228D1" w:rsidRDefault="00CE50C7" w:rsidP="000D5425">
            <w:pPr>
              <w:spacing w:line="240" w:lineRule="auto"/>
              <w:ind w:firstLine="0"/>
              <w:jc w:val="center"/>
              <w:rPr>
                <w:rFonts w:eastAsia="Calibri" w:cs="Times New Roman"/>
                <w:sz w:val="18"/>
                <w:szCs w:val="18"/>
              </w:rPr>
            </w:pPr>
            <w:r w:rsidRPr="000228D1">
              <w:rPr>
                <w:rFonts w:eastAsia="Calibri" w:cs="Times New Roman"/>
                <w:sz w:val="18"/>
                <w:szCs w:val="18"/>
              </w:rPr>
              <w:t>Источники тепловой энергии</w:t>
            </w:r>
          </w:p>
        </w:tc>
        <w:tc>
          <w:tcPr>
            <w:tcW w:w="977" w:type="pct"/>
            <w:shd w:val="clear" w:color="auto" w:fill="auto"/>
            <w:vAlign w:val="center"/>
          </w:tcPr>
          <w:p w14:paraId="4C049657" w14:textId="77777777" w:rsidR="00CE50C7" w:rsidRPr="000228D1" w:rsidRDefault="00CE50C7" w:rsidP="000D5425">
            <w:pPr>
              <w:spacing w:line="240" w:lineRule="auto"/>
              <w:ind w:firstLine="0"/>
              <w:jc w:val="center"/>
              <w:rPr>
                <w:rFonts w:eastAsia="Calibri" w:cs="Times New Roman"/>
                <w:sz w:val="18"/>
                <w:szCs w:val="18"/>
              </w:rPr>
            </w:pPr>
            <w:r w:rsidRPr="000228D1">
              <w:rPr>
                <w:rFonts w:eastAsia="Calibri" w:cs="Times New Roman"/>
                <w:sz w:val="18"/>
                <w:szCs w:val="18"/>
              </w:rPr>
              <w:t>Установленная тепловая мощность, Гкал/ч</w:t>
            </w:r>
          </w:p>
        </w:tc>
        <w:tc>
          <w:tcPr>
            <w:tcW w:w="779" w:type="pct"/>
            <w:shd w:val="clear" w:color="auto" w:fill="auto"/>
            <w:vAlign w:val="center"/>
          </w:tcPr>
          <w:p w14:paraId="67086749" w14:textId="77777777" w:rsidR="00CE50C7" w:rsidRPr="000228D1" w:rsidRDefault="00CE50C7"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Марка котлов</w:t>
            </w:r>
          </w:p>
        </w:tc>
        <w:tc>
          <w:tcPr>
            <w:tcW w:w="860" w:type="pct"/>
            <w:shd w:val="clear" w:color="auto" w:fill="auto"/>
            <w:vAlign w:val="center"/>
          </w:tcPr>
          <w:p w14:paraId="486F5A00" w14:textId="77777777" w:rsidR="00CE50C7" w:rsidRPr="000228D1" w:rsidRDefault="00CE50C7"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Год установки котлов</w:t>
            </w:r>
          </w:p>
        </w:tc>
        <w:tc>
          <w:tcPr>
            <w:tcW w:w="557" w:type="pct"/>
            <w:shd w:val="clear" w:color="auto" w:fill="auto"/>
            <w:vAlign w:val="center"/>
          </w:tcPr>
          <w:p w14:paraId="72DC7CDA" w14:textId="77777777" w:rsidR="00CE50C7" w:rsidRPr="000228D1" w:rsidRDefault="00CE50C7"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Кол-во котлов, шт.</w:t>
            </w:r>
          </w:p>
        </w:tc>
        <w:tc>
          <w:tcPr>
            <w:tcW w:w="818" w:type="pct"/>
            <w:shd w:val="clear" w:color="auto" w:fill="auto"/>
            <w:vAlign w:val="center"/>
          </w:tcPr>
          <w:p w14:paraId="0FAEA2A5" w14:textId="77777777" w:rsidR="00CE50C7" w:rsidRPr="000228D1" w:rsidRDefault="00CE50C7"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Вид топлива</w:t>
            </w:r>
          </w:p>
        </w:tc>
      </w:tr>
      <w:tr w:rsidR="00095A92" w:rsidRPr="000228D1" w14:paraId="58B7AAF5" w14:textId="77777777" w:rsidTr="00CE50C7">
        <w:trPr>
          <w:trHeight w:val="284"/>
          <w:jc w:val="center"/>
        </w:trPr>
        <w:tc>
          <w:tcPr>
            <w:tcW w:w="1009" w:type="pct"/>
            <w:shd w:val="clear" w:color="auto" w:fill="auto"/>
            <w:vAlign w:val="center"/>
          </w:tcPr>
          <w:p w14:paraId="245805FD" w14:textId="77777777" w:rsidR="00CE50C7" w:rsidRPr="000228D1" w:rsidRDefault="00CE50C7"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Электрокотельная №1</w:t>
            </w:r>
          </w:p>
        </w:tc>
        <w:tc>
          <w:tcPr>
            <w:tcW w:w="977" w:type="pct"/>
            <w:shd w:val="clear" w:color="auto" w:fill="auto"/>
            <w:vAlign w:val="center"/>
          </w:tcPr>
          <w:p w14:paraId="5FEA8C35" w14:textId="77777777" w:rsidR="00CE50C7" w:rsidRPr="000228D1" w:rsidRDefault="00CE50C7"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12,90</w:t>
            </w:r>
          </w:p>
        </w:tc>
        <w:tc>
          <w:tcPr>
            <w:tcW w:w="779" w:type="pct"/>
            <w:shd w:val="clear" w:color="auto" w:fill="auto"/>
          </w:tcPr>
          <w:p w14:paraId="4411AA2A" w14:textId="77777777" w:rsidR="00CE50C7" w:rsidRPr="000228D1" w:rsidRDefault="00CE50C7" w:rsidP="000D5425">
            <w:pPr>
              <w:spacing w:line="240" w:lineRule="auto"/>
              <w:ind w:firstLine="0"/>
              <w:jc w:val="center"/>
              <w:rPr>
                <w:rFonts w:eastAsia="Times New Roman" w:cs="Times New Roman"/>
                <w:sz w:val="18"/>
                <w:szCs w:val="18"/>
              </w:rPr>
            </w:pPr>
            <w:r w:rsidRPr="000228D1">
              <w:rPr>
                <w:rFonts w:eastAsia="Times New Roman" w:cs="Times New Roman"/>
                <w:sz w:val="18"/>
                <w:szCs w:val="18"/>
              </w:rPr>
              <w:t>КЭВ-2500/6</w:t>
            </w:r>
          </w:p>
          <w:p w14:paraId="74B9F016" w14:textId="77777777" w:rsidR="00CE50C7" w:rsidRPr="000228D1" w:rsidRDefault="00CE50C7" w:rsidP="000D5425">
            <w:pPr>
              <w:spacing w:line="240" w:lineRule="auto"/>
              <w:ind w:firstLine="0"/>
              <w:jc w:val="center"/>
              <w:rPr>
                <w:rFonts w:eastAsia="Times New Roman" w:cs="Times New Roman"/>
                <w:sz w:val="18"/>
                <w:szCs w:val="18"/>
              </w:rPr>
            </w:pPr>
            <w:r w:rsidRPr="000228D1">
              <w:rPr>
                <w:rFonts w:eastAsia="Times New Roman" w:cs="Times New Roman"/>
                <w:sz w:val="18"/>
                <w:szCs w:val="18"/>
              </w:rPr>
              <w:t>КЭВ-2500/6</w:t>
            </w:r>
          </w:p>
        </w:tc>
        <w:tc>
          <w:tcPr>
            <w:tcW w:w="860" w:type="pct"/>
            <w:shd w:val="clear" w:color="auto" w:fill="auto"/>
            <w:vAlign w:val="center"/>
          </w:tcPr>
          <w:p w14:paraId="1C3C6C3D" w14:textId="77777777" w:rsidR="00CE50C7" w:rsidRPr="000228D1" w:rsidRDefault="00CE50C7" w:rsidP="000D5425">
            <w:pPr>
              <w:spacing w:line="240" w:lineRule="auto"/>
              <w:ind w:firstLine="0"/>
              <w:jc w:val="center"/>
              <w:rPr>
                <w:rFonts w:eastAsia="Times New Roman" w:cs="Times New Roman"/>
                <w:sz w:val="18"/>
                <w:szCs w:val="18"/>
              </w:rPr>
            </w:pPr>
            <w:r w:rsidRPr="000228D1">
              <w:rPr>
                <w:rFonts w:eastAsia="Times New Roman" w:cs="Times New Roman"/>
                <w:sz w:val="18"/>
                <w:szCs w:val="18"/>
              </w:rPr>
              <w:t>1977,1975,1979</w:t>
            </w:r>
          </w:p>
          <w:p w14:paraId="55111788" w14:textId="77777777" w:rsidR="00CE50C7" w:rsidRPr="000228D1" w:rsidRDefault="00CE50C7" w:rsidP="000D5425">
            <w:pPr>
              <w:spacing w:line="240" w:lineRule="auto"/>
              <w:ind w:firstLine="0"/>
              <w:jc w:val="center"/>
              <w:rPr>
                <w:rFonts w:eastAsia="Times New Roman" w:cs="Times New Roman"/>
                <w:sz w:val="18"/>
                <w:szCs w:val="18"/>
              </w:rPr>
            </w:pPr>
            <w:r w:rsidRPr="000228D1">
              <w:rPr>
                <w:rFonts w:eastAsia="Times New Roman" w:cs="Times New Roman"/>
                <w:sz w:val="18"/>
                <w:szCs w:val="18"/>
              </w:rPr>
              <w:t>2021</w:t>
            </w:r>
          </w:p>
        </w:tc>
        <w:tc>
          <w:tcPr>
            <w:tcW w:w="557" w:type="pct"/>
            <w:shd w:val="clear" w:color="auto" w:fill="auto"/>
            <w:vAlign w:val="center"/>
          </w:tcPr>
          <w:p w14:paraId="0BC09F2A" w14:textId="77777777" w:rsidR="00CE50C7" w:rsidRPr="000228D1" w:rsidRDefault="00CE50C7" w:rsidP="000D5425">
            <w:pPr>
              <w:spacing w:line="240" w:lineRule="auto"/>
              <w:ind w:firstLine="0"/>
              <w:jc w:val="center"/>
              <w:rPr>
                <w:rFonts w:eastAsia="Times New Roman" w:cs="Times New Roman"/>
                <w:sz w:val="18"/>
                <w:szCs w:val="18"/>
              </w:rPr>
            </w:pPr>
            <w:r w:rsidRPr="000228D1">
              <w:rPr>
                <w:rFonts w:eastAsia="Times New Roman" w:cs="Times New Roman"/>
                <w:sz w:val="18"/>
                <w:szCs w:val="18"/>
              </w:rPr>
              <w:t>5</w:t>
            </w:r>
          </w:p>
          <w:p w14:paraId="77A6D12A" w14:textId="77777777" w:rsidR="00CE50C7" w:rsidRPr="000228D1" w:rsidRDefault="00CE50C7" w:rsidP="000D5425">
            <w:pPr>
              <w:spacing w:line="240" w:lineRule="auto"/>
              <w:ind w:firstLine="0"/>
              <w:jc w:val="center"/>
              <w:rPr>
                <w:rFonts w:eastAsia="Times New Roman" w:cs="Times New Roman"/>
                <w:sz w:val="18"/>
                <w:szCs w:val="18"/>
              </w:rPr>
            </w:pPr>
            <w:r w:rsidRPr="000228D1">
              <w:rPr>
                <w:rFonts w:eastAsia="Times New Roman" w:cs="Times New Roman"/>
                <w:sz w:val="18"/>
                <w:szCs w:val="18"/>
              </w:rPr>
              <w:t>1</w:t>
            </w:r>
          </w:p>
        </w:tc>
        <w:tc>
          <w:tcPr>
            <w:tcW w:w="818" w:type="pct"/>
            <w:shd w:val="clear" w:color="auto" w:fill="auto"/>
            <w:vAlign w:val="center"/>
          </w:tcPr>
          <w:p w14:paraId="55B34054" w14:textId="77777777" w:rsidR="00CE50C7" w:rsidRPr="000228D1" w:rsidRDefault="00CE50C7" w:rsidP="000D5425">
            <w:pPr>
              <w:spacing w:line="240" w:lineRule="auto"/>
              <w:ind w:firstLine="0"/>
              <w:jc w:val="center"/>
              <w:rPr>
                <w:rFonts w:eastAsia="Calibri" w:cs="Times New Roman"/>
                <w:sz w:val="18"/>
                <w:szCs w:val="18"/>
              </w:rPr>
            </w:pPr>
            <w:r w:rsidRPr="000228D1">
              <w:rPr>
                <w:rFonts w:eastAsia="Calibri" w:cs="Times New Roman"/>
                <w:sz w:val="18"/>
                <w:szCs w:val="18"/>
              </w:rPr>
              <w:t>электричество</w:t>
            </w:r>
          </w:p>
        </w:tc>
      </w:tr>
    </w:tbl>
    <w:p w14:paraId="19266E0B" w14:textId="77777777" w:rsidR="00CE50C7" w:rsidRPr="000228D1" w:rsidRDefault="00CE50C7" w:rsidP="000D5425">
      <w:pPr>
        <w:spacing w:line="240" w:lineRule="auto"/>
        <w:rPr>
          <w:rFonts w:eastAsia="Calibri" w:cs="Times New Roman"/>
          <w:szCs w:val="24"/>
        </w:rPr>
      </w:pPr>
    </w:p>
    <w:p w14:paraId="72586B31" w14:textId="77777777" w:rsidR="00CE50C7" w:rsidRPr="000228D1" w:rsidRDefault="00CE50C7" w:rsidP="000D5425">
      <w:pPr>
        <w:spacing w:line="240" w:lineRule="auto"/>
        <w:rPr>
          <w:rFonts w:eastAsia="Calibri" w:cs="Times New Roman"/>
          <w:szCs w:val="24"/>
        </w:rPr>
      </w:pPr>
      <w:r w:rsidRPr="000228D1">
        <w:rPr>
          <w:rFonts w:eastAsia="Calibri" w:cs="Times New Roman"/>
          <w:szCs w:val="24"/>
        </w:rPr>
        <w:t>Расчетный температурный график тепловой сети от котельной №1 – 95/70°С. Регулирование отпуска тепловой энергии - качественное.</w:t>
      </w:r>
    </w:p>
    <w:p w14:paraId="451536C7" w14:textId="77777777" w:rsidR="00CE50C7" w:rsidRPr="000228D1" w:rsidRDefault="00CE50C7" w:rsidP="000D5425">
      <w:pPr>
        <w:spacing w:line="240" w:lineRule="auto"/>
        <w:rPr>
          <w:rFonts w:eastAsia="Calibri" w:cs="Times New Roman"/>
          <w:szCs w:val="24"/>
        </w:rPr>
      </w:pPr>
      <w:r w:rsidRPr="000228D1">
        <w:rPr>
          <w:rFonts w:eastAsia="Calibri" w:cs="Times New Roman"/>
          <w:szCs w:val="24"/>
        </w:rPr>
        <w:t>Суммарная установленная тепловая мощность электрокотельной №1 – 12,9 Гкал/час.</w:t>
      </w:r>
      <w:r w:rsidRPr="000228D1">
        <w:t xml:space="preserve"> </w:t>
      </w:r>
      <w:r w:rsidRPr="000228D1">
        <w:rPr>
          <w:rFonts w:eastAsia="Calibri" w:cs="Times New Roman"/>
          <w:szCs w:val="24"/>
        </w:rPr>
        <w:t>Ограничения тепловой мощности котельной №1 отсутствуют. Располагаемая мощность источника соответствует установленной.</w:t>
      </w:r>
    </w:p>
    <w:p w14:paraId="59E3536C" w14:textId="77777777" w:rsidR="00CE50C7" w:rsidRPr="000228D1" w:rsidRDefault="00CE50C7" w:rsidP="000D5425">
      <w:pPr>
        <w:spacing w:line="240" w:lineRule="auto"/>
        <w:rPr>
          <w:rFonts w:eastAsia="Calibri" w:cs="Times New Roman"/>
          <w:b/>
          <w:szCs w:val="24"/>
        </w:rPr>
      </w:pPr>
      <w:r w:rsidRPr="000228D1">
        <w:rPr>
          <w:rFonts w:eastAsia="Calibri" w:cs="Times New Roman"/>
          <w:b/>
          <w:szCs w:val="24"/>
        </w:rPr>
        <w:t>Электрокотельная №2</w:t>
      </w:r>
    </w:p>
    <w:p w14:paraId="01043BFE" w14:textId="77777777" w:rsidR="000D5425" w:rsidRPr="000228D1" w:rsidRDefault="00CE50C7" w:rsidP="000D5425">
      <w:pPr>
        <w:spacing w:line="240" w:lineRule="auto"/>
        <w:rPr>
          <w:rFonts w:eastAsia="Calibri" w:cs="Times New Roman"/>
          <w:szCs w:val="24"/>
        </w:rPr>
      </w:pPr>
      <w:r w:rsidRPr="000228D1">
        <w:rPr>
          <w:rFonts w:eastAsia="Calibri" w:cs="Times New Roman"/>
          <w:szCs w:val="24"/>
        </w:rPr>
        <w:t>В здании котельной № 2 установлен</w:t>
      </w:r>
      <w:r w:rsidR="000D5425" w:rsidRPr="000228D1">
        <w:rPr>
          <w:rFonts w:eastAsia="Calibri" w:cs="Times New Roman"/>
          <w:szCs w:val="24"/>
        </w:rPr>
        <w:t>о 7</w:t>
      </w:r>
      <w:r w:rsidRPr="000228D1">
        <w:rPr>
          <w:rFonts w:eastAsia="Calibri" w:cs="Times New Roman"/>
          <w:szCs w:val="24"/>
        </w:rPr>
        <w:t xml:space="preserve"> электрически</w:t>
      </w:r>
      <w:r w:rsidR="000D5425" w:rsidRPr="000228D1">
        <w:rPr>
          <w:rFonts w:eastAsia="Calibri" w:cs="Times New Roman"/>
          <w:szCs w:val="24"/>
        </w:rPr>
        <w:t>х водогрейных</w:t>
      </w:r>
      <w:r w:rsidRPr="000228D1">
        <w:rPr>
          <w:rFonts w:eastAsia="Calibri" w:cs="Times New Roman"/>
          <w:szCs w:val="24"/>
        </w:rPr>
        <w:t xml:space="preserve"> котл</w:t>
      </w:r>
      <w:r w:rsidR="000D5425" w:rsidRPr="000228D1">
        <w:rPr>
          <w:rFonts w:eastAsia="Calibri" w:cs="Times New Roman"/>
          <w:szCs w:val="24"/>
        </w:rPr>
        <w:t>ов.</w:t>
      </w:r>
    </w:p>
    <w:p w14:paraId="1A7E2604" w14:textId="77777777" w:rsidR="00CE50C7" w:rsidRPr="000228D1" w:rsidRDefault="00CE50C7" w:rsidP="000D5425">
      <w:pPr>
        <w:widowControl w:val="0"/>
        <w:spacing w:line="240" w:lineRule="auto"/>
        <w:rPr>
          <w:rFonts w:eastAsia="Calibri" w:cs="Times New Roman"/>
          <w:szCs w:val="24"/>
        </w:rPr>
      </w:pPr>
      <w:r w:rsidRPr="000228D1">
        <w:rPr>
          <w:rFonts w:eastAsia="Calibri" w:cs="Times New Roman"/>
          <w:szCs w:val="24"/>
        </w:rPr>
        <w:t>Параметры установленной тепловой мощности электрокотельной №2 указаны в таблице ниже.</w:t>
      </w:r>
    </w:p>
    <w:p w14:paraId="74851768" w14:textId="61E437C4" w:rsidR="00CE50C7" w:rsidRPr="000228D1" w:rsidRDefault="005F7040" w:rsidP="000D5425">
      <w:pPr>
        <w:keepNext/>
        <w:spacing w:before="120" w:after="60" w:line="240" w:lineRule="auto"/>
        <w:ind w:firstLine="0"/>
        <w:jc w:val="center"/>
        <w:rPr>
          <w:szCs w:val="24"/>
        </w:rPr>
      </w:pPr>
      <w:bookmarkStart w:id="50" w:name="_Toc136338229"/>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29</w:t>
      </w:r>
      <w:r w:rsidRPr="000228D1">
        <w:rPr>
          <w:szCs w:val="24"/>
        </w:rPr>
        <w:fldChar w:fldCharType="end"/>
      </w:r>
      <w:r w:rsidRPr="000228D1">
        <w:rPr>
          <w:szCs w:val="24"/>
        </w:rPr>
        <w:t xml:space="preserve"> - </w:t>
      </w:r>
      <w:r w:rsidR="00CE50C7" w:rsidRPr="000228D1">
        <w:rPr>
          <w:szCs w:val="24"/>
        </w:rPr>
        <w:t xml:space="preserve">Параметры установленной тепловой мощности </w:t>
      </w:r>
      <w:r w:rsidR="00CE50C7" w:rsidRPr="000228D1">
        <w:rPr>
          <w:rFonts w:eastAsia="Calibri" w:cs="Times New Roman"/>
          <w:szCs w:val="24"/>
        </w:rPr>
        <w:t>электрокотельной №2</w:t>
      </w:r>
      <w:bookmarkEnd w:id="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1826"/>
        <w:gridCol w:w="1456"/>
        <w:gridCol w:w="1607"/>
        <w:gridCol w:w="1041"/>
        <w:gridCol w:w="1529"/>
      </w:tblGrid>
      <w:tr w:rsidR="005B5238" w:rsidRPr="000228D1" w14:paraId="711B1B80" w14:textId="77777777" w:rsidTr="00CE50C7">
        <w:trPr>
          <w:trHeight w:val="284"/>
          <w:tblHeader/>
          <w:jc w:val="center"/>
        </w:trPr>
        <w:tc>
          <w:tcPr>
            <w:tcW w:w="1009" w:type="pct"/>
            <w:shd w:val="clear" w:color="auto" w:fill="auto"/>
            <w:vAlign w:val="center"/>
          </w:tcPr>
          <w:p w14:paraId="30DFDFB7" w14:textId="77777777" w:rsidR="00CE50C7" w:rsidRPr="000228D1" w:rsidRDefault="00CE50C7" w:rsidP="000D5425">
            <w:pPr>
              <w:spacing w:line="240" w:lineRule="auto"/>
              <w:ind w:firstLine="0"/>
              <w:jc w:val="center"/>
              <w:rPr>
                <w:rFonts w:eastAsia="Calibri" w:cs="Times New Roman"/>
                <w:sz w:val="18"/>
                <w:szCs w:val="18"/>
              </w:rPr>
            </w:pPr>
            <w:r w:rsidRPr="000228D1">
              <w:rPr>
                <w:rFonts w:eastAsia="Calibri" w:cs="Times New Roman"/>
                <w:sz w:val="18"/>
                <w:szCs w:val="18"/>
              </w:rPr>
              <w:t>Источники тепловой энергии</w:t>
            </w:r>
          </w:p>
        </w:tc>
        <w:tc>
          <w:tcPr>
            <w:tcW w:w="977" w:type="pct"/>
            <w:shd w:val="clear" w:color="auto" w:fill="auto"/>
            <w:vAlign w:val="center"/>
          </w:tcPr>
          <w:p w14:paraId="17963325" w14:textId="77777777" w:rsidR="00CE50C7" w:rsidRPr="000228D1" w:rsidRDefault="00CE50C7" w:rsidP="000D5425">
            <w:pPr>
              <w:spacing w:line="240" w:lineRule="auto"/>
              <w:ind w:firstLine="0"/>
              <w:jc w:val="center"/>
              <w:rPr>
                <w:rFonts w:eastAsia="Calibri" w:cs="Times New Roman"/>
                <w:sz w:val="18"/>
                <w:szCs w:val="18"/>
              </w:rPr>
            </w:pPr>
            <w:r w:rsidRPr="000228D1">
              <w:rPr>
                <w:rFonts w:eastAsia="Calibri" w:cs="Times New Roman"/>
                <w:sz w:val="18"/>
                <w:szCs w:val="18"/>
              </w:rPr>
              <w:t>Установленная тепловая мощность, Гкал/ч</w:t>
            </w:r>
          </w:p>
        </w:tc>
        <w:tc>
          <w:tcPr>
            <w:tcW w:w="779" w:type="pct"/>
            <w:shd w:val="clear" w:color="auto" w:fill="auto"/>
            <w:vAlign w:val="center"/>
          </w:tcPr>
          <w:p w14:paraId="7834C6BD" w14:textId="77777777" w:rsidR="00CE50C7" w:rsidRPr="000228D1" w:rsidRDefault="00CE50C7"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Марка котлов</w:t>
            </w:r>
          </w:p>
        </w:tc>
        <w:tc>
          <w:tcPr>
            <w:tcW w:w="860" w:type="pct"/>
            <w:shd w:val="clear" w:color="auto" w:fill="auto"/>
            <w:vAlign w:val="center"/>
          </w:tcPr>
          <w:p w14:paraId="1BB9389F" w14:textId="77777777" w:rsidR="00CE50C7" w:rsidRPr="000228D1" w:rsidRDefault="00CE50C7"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Год установки котлов</w:t>
            </w:r>
          </w:p>
        </w:tc>
        <w:tc>
          <w:tcPr>
            <w:tcW w:w="557" w:type="pct"/>
            <w:shd w:val="clear" w:color="auto" w:fill="auto"/>
            <w:vAlign w:val="center"/>
          </w:tcPr>
          <w:p w14:paraId="2BBDFE42" w14:textId="77777777" w:rsidR="00CE50C7" w:rsidRPr="000228D1" w:rsidRDefault="00CE50C7"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Кол-во котлов, шт.</w:t>
            </w:r>
          </w:p>
        </w:tc>
        <w:tc>
          <w:tcPr>
            <w:tcW w:w="818" w:type="pct"/>
            <w:shd w:val="clear" w:color="auto" w:fill="auto"/>
            <w:vAlign w:val="center"/>
          </w:tcPr>
          <w:p w14:paraId="32D0034B" w14:textId="77777777" w:rsidR="00CE50C7" w:rsidRPr="000228D1" w:rsidRDefault="00CE50C7"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Вид топлива</w:t>
            </w:r>
          </w:p>
        </w:tc>
      </w:tr>
      <w:tr w:rsidR="00CE50C7" w:rsidRPr="000228D1" w14:paraId="56642970" w14:textId="77777777" w:rsidTr="00CE50C7">
        <w:trPr>
          <w:trHeight w:val="284"/>
          <w:jc w:val="center"/>
        </w:trPr>
        <w:tc>
          <w:tcPr>
            <w:tcW w:w="1009" w:type="pct"/>
            <w:shd w:val="clear" w:color="auto" w:fill="auto"/>
            <w:vAlign w:val="center"/>
          </w:tcPr>
          <w:p w14:paraId="37FAF3BD" w14:textId="77777777" w:rsidR="00CE50C7" w:rsidRPr="000228D1" w:rsidRDefault="00CE50C7"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Электрокотельная №2</w:t>
            </w:r>
          </w:p>
        </w:tc>
        <w:tc>
          <w:tcPr>
            <w:tcW w:w="977" w:type="pct"/>
            <w:shd w:val="clear" w:color="auto" w:fill="auto"/>
            <w:vAlign w:val="center"/>
          </w:tcPr>
          <w:p w14:paraId="3165656A" w14:textId="77777777" w:rsidR="00CE50C7" w:rsidRPr="000228D1" w:rsidRDefault="00CE50C7" w:rsidP="000D5425">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1,892</w:t>
            </w:r>
          </w:p>
        </w:tc>
        <w:tc>
          <w:tcPr>
            <w:tcW w:w="779" w:type="pct"/>
            <w:shd w:val="clear" w:color="auto" w:fill="auto"/>
          </w:tcPr>
          <w:p w14:paraId="19F05F7D" w14:textId="77777777" w:rsidR="00CE50C7" w:rsidRPr="000228D1" w:rsidRDefault="00CE50C7" w:rsidP="000D5425">
            <w:pPr>
              <w:spacing w:line="240" w:lineRule="auto"/>
              <w:ind w:firstLine="0"/>
              <w:jc w:val="center"/>
              <w:rPr>
                <w:rFonts w:eastAsia="Times New Roman" w:cs="Times New Roman"/>
                <w:sz w:val="18"/>
                <w:szCs w:val="18"/>
              </w:rPr>
            </w:pPr>
            <w:r w:rsidRPr="000228D1">
              <w:rPr>
                <w:rFonts w:eastAsia="Times New Roman" w:cs="Times New Roman"/>
                <w:sz w:val="18"/>
                <w:szCs w:val="18"/>
              </w:rPr>
              <w:t>КЭВ-400/0,4</w:t>
            </w:r>
          </w:p>
          <w:p w14:paraId="358BF8EE" w14:textId="77777777" w:rsidR="00CE50C7" w:rsidRPr="000228D1" w:rsidRDefault="00CE50C7" w:rsidP="000D5425">
            <w:pPr>
              <w:spacing w:line="240" w:lineRule="auto"/>
              <w:ind w:firstLine="0"/>
              <w:jc w:val="center"/>
              <w:rPr>
                <w:rFonts w:eastAsia="Times New Roman" w:cs="Times New Roman"/>
                <w:sz w:val="18"/>
                <w:szCs w:val="18"/>
              </w:rPr>
            </w:pPr>
            <w:r w:rsidRPr="000228D1">
              <w:rPr>
                <w:rFonts w:eastAsia="Times New Roman" w:cs="Times New Roman"/>
                <w:sz w:val="18"/>
                <w:szCs w:val="18"/>
              </w:rPr>
              <w:t>КЭВ-250/0,4</w:t>
            </w:r>
          </w:p>
        </w:tc>
        <w:tc>
          <w:tcPr>
            <w:tcW w:w="860" w:type="pct"/>
            <w:shd w:val="clear" w:color="auto" w:fill="auto"/>
            <w:vAlign w:val="center"/>
          </w:tcPr>
          <w:p w14:paraId="55D996FB" w14:textId="77777777" w:rsidR="00CE50C7" w:rsidRPr="000228D1" w:rsidRDefault="00CE50C7" w:rsidP="000D5425">
            <w:pPr>
              <w:spacing w:line="240" w:lineRule="auto"/>
              <w:ind w:firstLine="0"/>
              <w:jc w:val="center"/>
              <w:rPr>
                <w:rFonts w:eastAsia="Times New Roman" w:cs="Times New Roman"/>
                <w:sz w:val="18"/>
                <w:szCs w:val="18"/>
              </w:rPr>
            </w:pPr>
            <w:r w:rsidRPr="000228D1">
              <w:rPr>
                <w:rFonts w:eastAsia="Times New Roman" w:cs="Times New Roman"/>
                <w:sz w:val="18"/>
                <w:szCs w:val="18"/>
              </w:rPr>
              <w:t>н/д</w:t>
            </w:r>
          </w:p>
        </w:tc>
        <w:tc>
          <w:tcPr>
            <w:tcW w:w="557" w:type="pct"/>
            <w:shd w:val="clear" w:color="auto" w:fill="auto"/>
            <w:vAlign w:val="center"/>
          </w:tcPr>
          <w:p w14:paraId="1781F0D4" w14:textId="77777777" w:rsidR="00CE50C7" w:rsidRPr="000228D1" w:rsidRDefault="00CE50C7" w:rsidP="000D5425">
            <w:pPr>
              <w:spacing w:line="240" w:lineRule="auto"/>
              <w:ind w:firstLine="0"/>
              <w:jc w:val="center"/>
              <w:rPr>
                <w:rFonts w:eastAsia="Times New Roman" w:cs="Times New Roman"/>
                <w:sz w:val="18"/>
                <w:szCs w:val="18"/>
              </w:rPr>
            </w:pPr>
            <w:r w:rsidRPr="000228D1">
              <w:rPr>
                <w:rFonts w:eastAsia="Times New Roman" w:cs="Times New Roman"/>
                <w:sz w:val="18"/>
                <w:szCs w:val="18"/>
              </w:rPr>
              <w:t>3</w:t>
            </w:r>
          </w:p>
          <w:p w14:paraId="6F00C017" w14:textId="77777777" w:rsidR="00CE50C7" w:rsidRPr="000228D1" w:rsidRDefault="00CE50C7" w:rsidP="000D5425">
            <w:pPr>
              <w:spacing w:line="240" w:lineRule="auto"/>
              <w:ind w:firstLine="0"/>
              <w:jc w:val="center"/>
              <w:rPr>
                <w:rFonts w:eastAsia="Times New Roman" w:cs="Times New Roman"/>
                <w:sz w:val="18"/>
                <w:szCs w:val="18"/>
              </w:rPr>
            </w:pPr>
            <w:r w:rsidRPr="000228D1">
              <w:rPr>
                <w:rFonts w:eastAsia="Times New Roman" w:cs="Times New Roman"/>
                <w:sz w:val="18"/>
                <w:szCs w:val="18"/>
              </w:rPr>
              <w:t>4</w:t>
            </w:r>
          </w:p>
        </w:tc>
        <w:tc>
          <w:tcPr>
            <w:tcW w:w="818" w:type="pct"/>
            <w:shd w:val="clear" w:color="auto" w:fill="auto"/>
            <w:vAlign w:val="center"/>
          </w:tcPr>
          <w:p w14:paraId="0AD632B6" w14:textId="77777777" w:rsidR="00CE50C7" w:rsidRPr="000228D1" w:rsidRDefault="00CE50C7" w:rsidP="000D5425">
            <w:pPr>
              <w:spacing w:line="240" w:lineRule="auto"/>
              <w:ind w:firstLine="0"/>
              <w:jc w:val="center"/>
              <w:rPr>
                <w:rFonts w:eastAsia="Calibri" w:cs="Times New Roman"/>
                <w:sz w:val="18"/>
                <w:szCs w:val="18"/>
              </w:rPr>
            </w:pPr>
            <w:r w:rsidRPr="000228D1">
              <w:rPr>
                <w:rFonts w:eastAsia="Calibri" w:cs="Times New Roman"/>
                <w:sz w:val="18"/>
                <w:szCs w:val="18"/>
              </w:rPr>
              <w:t>электричество</w:t>
            </w:r>
          </w:p>
        </w:tc>
      </w:tr>
    </w:tbl>
    <w:p w14:paraId="5B9685CD" w14:textId="77777777" w:rsidR="00CE50C7" w:rsidRPr="000228D1" w:rsidRDefault="00CE50C7" w:rsidP="000D5425">
      <w:pPr>
        <w:spacing w:line="240" w:lineRule="auto"/>
        <w:rPr>
          <w:rFonts w:eastAsia="Calibri" w:cs="Times New Roman"/>
          <w:szCs w:val="24"/>
        </w:rPr>
      </w:pPr>
    </w:p>
    <w:p w14:paraId="3897FAB1" w14:textId="77777777" w:rsidR="00CE50C7" w:rsidRPr="000228D1" w:rsidRDefault="00CE50C7" w:rsidP="000D5425">
      <w:pPr>
        <w:spacing w:line="240" w:lineRule="auto"/>
        <w:rPr>
          <w:rFonts w:eastAsia="Calibri" w:cs="Times New Roman"/>
          <w:szCs w:val="24"/>
        </w:rPr>
      </w:pPr>
      <w:r w:rsidRPr="000228D1">
        <w:rPr>
          <w:rFonts w:eastAsia="Calibri" w:cs="Times New Roman"/>
          <w:szCs w:val="24"/>
        </w:rPr>
        <w:t>Суммарная установленная тепловая мощность электрокотельной №2 – 1,892 Гкал/час.</w:t>
      </w:r>
      <w:r w:rsidRPr="000228D1">
        <w:t xml:space="preserve"> </w:t>
      </w:r>
      <w:r w:rsidRPr="000228D1">
        <w:rPr>
          <w:rFonts w:eastAsia="Calibri" w:cs="Times New Roman"/>
          <w:szCs w:val="24"/>
        </w:rPr>
        <w:t>Ограничения тепловой мощности котельной №2 отсутствуют. Располагаемая мощность источника соответствует установленной.</w:t>
      </w:r>
    </w:p>
    <w:p w14:paraId="39791D63" w14:textId="77777777" w:rsidR="00CE50C7" w:rsidRPr="000228D1" w:rsidRDefault="00CE50C7" w:rsidP="00AB6A1D">
      <w:pPr>
        <w:spacing w:line="240" w:lineRule="auto"/>
        <w:rPr>
          <w:rFonts w:eastAsia="Calibri" w:cs="Times New Roman"/>
          <w:szCs w:val="24"/>
        </w:rPr>
      </w:pPr>
    </w:p>
    <w:p w14:paraId="76692492"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 xml:space="preserve">На источниках теплоснабжения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за ОЗП 2021-2022 г</w:t>
      </w:r>
      <w:r w:rsidR="00B04DA0" w:rsidRPr="000228D1">
        <w:rPr>
          <w:rFonts w:eastAsia="Calibri" w:cs="Times New Roman"/>
          <w:szCs w:val="24"/>
        </w:rPr>
        <w:t xml:space="preserve">г. </w:t>
      </w:r>
      <w:r w:rsidR="009436AF" w:rsidRPr="000228D1">
        <w:rPr>
          <w:rFonts w:eastAsia="Calibri" w:cs="Times New Roman"/>
          <w:szCs w:val="24"/>
        </w:rPr>
        <w:t xml:space="preserve"> </w:t>
      </w:r>
      <w:r w:rsidRPr="000228D1">
        <w:rPr>
          <w:rFonts w:eastAsia="Calibri" w:cs="Times New Roman"/>
          <w:szCs w:val="24"/>
        </w:rPr>
        <w:t xml:space="preserve"> не было случаев аварийного останова основного оборудования теплоисточников, которые приводили бы к ограничению и снижению качества необходимого количества отпускаемой тепловой энергии.</w:t>
      </w:r>
    </w:p>
    <w:p w14:paraId="3AACEB6D"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Предписания надзорных органов по запрещению дальнейшей эксплуатации источников теплоснабжения и результаты их исполнения не предоставлены или отсутствуют.</w:t>
      </w:r>
    </w:p>
    <w:p w14:paraId="16D08E24"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 xml:space="preserve">Учет фактически отпущенной тепловой энергии осуществляется косвенным методом по приборам учета электрической энергии, установленным на котлах энергоблока (электросчетчики) в кВт*ч. Затем производится перерасчет в Гкал, в соответствии со справочником </w:t>
      </w:r>
      <w:r w:rsidR="007B150C" w:rsidRPr="000228D1">
        <w:rPr>
          <w:rFonts w:eastAsia="Calibri" w:cs="Times New Roman"/>
          <w:szCs w:val="24"/>
        </w:rPr>
        <w:t>«</w:t>
      </w:r>
      <w:r w:rsidRPr="000228D1">
        <w:rPr>
          <w:rFonts w:eastAsia="Calibri" w:cs="Times New Roman"/>
          <w:szCs w:val="24"/>
        </w:rPr>
        <w:t>Единицы физических величин в энергетике</w:t>
      </w:r>
      <w:r w:rsidR="007B150C" w:rsidRPr="000228D1">
        <w:rPr>
          <w:rFonts w:eastAsia="Calibri" w:cs="Times New Roman"/>
          <w:szCs w:val="24"/>
        </w:rPr>
        <w:t>»</w:t>
      </w:r>
      <w:r w:rsidRPr="000228D1">
        <w:rPr>
          <w:rFonts w:eastAsia="Calibri" w:cs="Times New Roman"/>
          <w:szCs w:val="24"/>
        </w:rPr>
        <w:t xml:space="preserve"> Л.Д. Олейникова.</w:t>
      </w:r>
    </w:p>
    <w:p w14:paraId="59E9B0E0" w14:textId="77777777" w:rsidR="00CE50C7" w:rsidRPr="000228D1" w:rsidRDefault="000D5425" w:rsidP="000D5425">
      <w:pPr>
        <w:spacing w:line="240" w:lineRule="auto"/>
        <w:rPr>
          <w:rFonts w:eastAsia="Calibri" w:cs="Times New Roman"/>
          <w:szCs w:val="24"/>
        </w:rPr>
      </w:pPr>
      <w:r w:rsidRPr="000228D1">
        <w:rPr>
          <w:rFonts w:eastAsia="Calibri" w:cs="Times New Roman"/>
          <w:szCs w:val="24"/>
        </w:rPr>
        <w:t>Учет тепловой энергии осуществляется по показаниям приборов учета, установленных в котельных на выходе теплоносителя, а также в подвалах домов потребителей.</w:t>
      </w:r>
    </w:p>
    <w:p w14:paraId="75336B3F"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Мощности источников системы теплоснабжения городского поселка Снежногорск полностью покрывают имеющиеся нагрузки. Имеется резерв мощности.</w:t>
      </w:r>
    </w:p>
    <w:p w14:paraId="50A642FA" w14:textId="77777777" w:rsidR="000D5425" w:rsidRPr="000228D1" w:rsidRDefault="000D5425" w:rsidP="000D5425">
      <w:pPr>
        <w:spacing w:line="240" w:lineRule="auto"/>
        <w:rPr>
          <w:rFonts w:eastAsia="Calibri" w:cs="Times New Roman"/>
          <w:b/>
          <w:szCs w:val="24"/>
        </w:rPr>
      </w:pPr>
    </w:p>
    <w:p w14:paraId="15644AAA" w14:textId="77777777" w:rsidR="000D5425" w:rsidRPr="000228D1" w:rsidRDefault="000D5425" w:rsidP="000D5425">
      <w:pPr>
        <w:spacing w:line="240" w:lineRule="auto"/>
        <w:rPr>
          <w:rFonts w:eastAsia="Calibri" w:cs="Times New Roman"/>
          <w:b/>
          <w:szCs w:val="24"/>
        </w:rPr>
      </w:pPr>
      <w:r w:rsidRPr="000228D1">
        <w:rPr>
          <w:rFonts w:eastAsia="Calibri" w:cs="Times New Roman"/>
          <w:b/>
          <w:szCs w:val="24"/>
        </w:rPr>
        <w:t>Тепловые сети</w:t>
      </w:r>
    </w:p>
    <w:p w14:paraId="43910711"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Отпуск тепловой энергии в виде горячей воды в сети временного поселка и постоянного поселка осуществляется централизовано через сеть магистральных и распределительных трубопроводов.</w:t>
      </w:r>
    </w:p>
    <w:p w14:paraId="2DC8F091"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lastRenderedPageBreak/>
        <w:t>Сети от Энергоблока предназначены для отопления жилых домов, а также административных и производственных зданий постоянного поселка.</w:t>
      </w:r>
    </w:p>
    <w:p w14:paraId="10C1B8E7"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Тепловые сети от электрокотельной №1 предназначены для отопления и горячего водоснабжения временного поселка.</w:t>
      </w:r>
    </w:p>
    <w:p w14:paraId="72DF41AB"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Прокладка трубопроводов тепловых сетей в постоянном поселке надземная и канальная. Прокладка магистральных трубопроводов в жилом секторе преимущественно подземная в каналах. Тепловая изоляция трубопроводов выполнена в основном минерало-ватными плитами с защитным покрытием.</w:t>
      </w:r>
    </w:p>
    <w:p w14:paraId="79E72F75"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Прокладка трубопроводов тепловых сетей отопления (вентиляции) в постоянном поселке надземная и канальная в коллекторе.</w:t>
      </w:r>
      <w:r w:rsidR="004C4296" w:rsidRPr="000228D1">
        <w:rPr>
          <w:rFonts w:eastAsia="Calibri" w:cs="Times New Roman"/>
          <w:szCs w:val="24"/>
        </w:rPr>
        <w:t xml:space="preserve"> </w:t>
      </w:r>
      <w:r w:rsidRPr="000228D1">
        <w:rPr>
          <w:rFonts w:eastAsia="Calibri" w:cs="Times New Roman"/>
          <w:szCs w:val="24"/>
        </w:rPr>
        <w:t>Прокладка трубопроводов тепловых сетей горячего водоснабжения в постоянном поселке канальная в коллекторе.</w:t>
      </w:r>
    </w:p>
    <w:p w14:paraId="3514A2E6"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Прокладка трубопроводов тепловых сетей во временном поселке - надземная.</w:t>
      </w:r>
    </w:p>
    <w:p w14:paraId="73BA3415"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Центральные тепловые пункты отсутствуют.</w:t>
      </w:r>
    </w:p>
    <w:p w14:paraId="496D045C" w14:textId="77777777" w:rsidR="000D5425" w:rsidRPr="000228D1" w:rsidRDefault="000D5425" w:rsidP="000D5425">
      <w:pPr>
        <w:widowControl w:val="0"/>
        <w:spacing w:line="240" w:lineRule="auto"/>
        <w:rPr>
          <w:rFonts w:eastAsia="Calibri" w:cs="Times New Roman"/>
          <w:szCs w:val="24"/>
        </w:rPr>
      </w:pPr>
      <w:r w:rsidRPr="000228D1">
        <w:rPr>
          <w:rFonts w:eastAsia="Calibri" w:cs="Times New Roman"/>
          <w:szCs w:val="24"/>
        </w:rPr>
        <w:t>Характеристика имеющихся на территории п. Снежногорск тепловых сетей представлена в таблице ниже.</w:t>
      </w:r>
    </w:p>
    <w:p w14:paraId="764D2BA3" w14:textId="3B13069C" w:rsidR="000D5425" w:rsidRPr="000228D1" w:rsidRDefault="005F7040" w:rsidP="000D5425">
      <w:pPr>
        <w:keepNext/>
        <w:spacing w:before="120" w:after="60" w:line="240" w:lineRule="auto"/>
        <w:ind w:firstLine="0"/>
        <w:jc w:val="center"/>
        <w:rPr>
          <w:szCs w:val="24"/>
        </w:rPr>
      </w:pPr>
      <w:bookmarkStart w:id="51" w:name="_Toc104899148"/>
      <w:bookmarkStart w:id="52" w:name="_Toc136338230"/>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30</w:t>
      </w:r>
      <w:r w:rsidRPr="000228D1">
        <w:rPr>
          <w:szCs w:val="24"/>
        </w:rPr>
        <w:fldChar w:fldCharType="end"/>
      </w:r>
      <w:r w:rsidRPr="000228D1">
        <w:rPr>
          <w:szCs w:val="24"/>
        </w:rPr>
        <w:t xml:space="preserve"> - </w:t>
      </w:r>
      <w:r w:rsidR="000D5425" w:rsidRPr="000228D1">
        <w:rPr>
          <w:szCs w:val="24"/>
        </w:rPr>
        <w:t>Характеристика тепловых сетей от котельных</w:t>
      </w:r>
      <w:bookmarkEnd w:id="51"/>
      <w:r w:rsidR="000D5425" w:rsidRPr="000228D1">
        <w:rPr>
          <w:rFonts w:eastAsia="Calibri" w:cs="Times New Roman"/>
          <w:szCs w:val="24"/>
        </w:rPr>
        <w:t xml:space="preserve"> п. Снежногорск</w:t>
      </w:r>
      <w:bookmarkEnd w:id="52"/>
    </w:p>
    <w:tbl>
      <w:tblPr>
        <w:tblW w:w="5000" w:type="pct"/>
        <w:tblCellMar>
          <w:left w:w="0" w:type="dxa"/>
          <w:right w:w="0" w:type="dxa"/>
        </w:tblCellMar>
        <w:tblLook w:val="04A0" w:firstRow="1" w:lastRow="0" w:firstColumn="1" w:lastColumn="0" w:noHBand="0" w:noVBand="1"/>
      </w:tblPr>
      <w:tblGrid>
        <w:gridCol w:w="3810"/>
        <w:gridCol w:w="714"/>
        <w:gridCol w:w="2407"/>
        <w:gridCol w:w="2404"/>
      </w:tblGrid>
      <w:tr w:rsidR="005B5238" w:rsidRPr="000228D1" w14:paraId="72F1E9B1" w14:textId="77777777" w:rsidTr="00660166">
        <w:trPr>
          <w:trHeight w:val="20"/>
          <w:tblHeader/>
        </w:trPr>
        <w:tc>
          <w:tcPr>
            <w:tcW w:w="3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9013D7"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bCs/>
                <w:kern w:val="24"/>
                <w:sz w:val="18"/>
                <w:szCs w:val="18"/>
                <w:lang w:eastAsia="ru-RU"/>
              </w:rPr>
              <w:t>Наименование</w:t>
            </w:r>
          </w:p>
        </w:tc>
        <w:tc>
          <w:tcPr>
            <w:tcW w:w="7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55C9E3"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bCs/>
                <w:kern w:val="24"/>
                <w:sz w:val="18"/>
                <w:szCs w:val="18"/>
                <w:lang w:eastAsia="ru-RU"/>
              </w:rPr>
              <w:t>Ед. из.</w:t>
            </w:r>
          </w:p>
        </w:tc>
        <w:tc>
          <w:tcPr>
            <w:tcW w:w="49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2EFECE"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bCs/>
                <w:kern w:val="24"/>
                <w:sz w:val="18"/>
                <w:szCs w:val="18"/>
                <w:lang w:eastAsia="ru-RU"/>
              </w:rPr>
              <w:t>Характеристика сетей</w:t>
            </w:r>
          </w:p>
        </w:tc>
      </w:tr>
      <w:tr w:rsidR="005B5238" w:rsidRPr="000228D1" w14:paraId="5BC139C4" w14:textId="77777777" w:rsidTr="00660166">
        <w:trPr>
          <w:trHeight w:val="20"/>
        </w:trPr>
        <w:tc>
          <w:tcPr>
            <w:tcW w:w="3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9F28BB"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Источник теплоснабжения, связанный с тепловыми сетями</w:t>
            </w:r>
          </w:p>
        </w:tc>
        <w:tc>
          <w:tcPr>
            <w:tcW w:w="7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EA6A79" w14:textId="77777777" w:rsidR="000D5425" w:rsidRPr="000228D1" w:rsidRDefault="000D5425" w:rsidP="000D5425">
            <w:pPr>
              <w:spacing w:line="240" w:lineRule="auto"/>
              <w:ind w:firstLine="0"/>
              <w:jc w:val="center"/>
              <w:rPr>
                <w:rFonts w:eastAsia="Times New Roman" w:cs="Times New Roman"/>
                <w:sz w:val="18"/>
                <w:szCs w:val="18"/>
                <w:lang w:eastAsia="ru-RU"/>
              </w:rPr>
            </w:pPr>
          </w:p>
        </w:tc>
        <w:tc>
          <w:tcPr>
            <w:tcW w:w="24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0363F3"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bCs/>
                <w:kern w:val="24"/>
                <w:sz w:val="18"/>
                <w:szCs w:val="18"/>
                <w:lang w:eastAsia="ru-RU"/>
              </w:rPr>
              <w:t>Энергоблок</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1E1966"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bCs/>
                <w:kern w:val="24"/>
                <w:sz w:val="18"/>
                <w:szCs w:val="18"/>
                <w:lang w:eastAsia="ru-RU"/>
              </w:rPr>
              <w:t>Котельная№1</w:t>
            </w:r>
          </w:p>
        </w:tc>
      </w:tr>
      <w:tr w:rsidR="005B5238" w:rsidRPr="000228D1" w14:paraId="53651BF4" w14:textId="77777777" w:rsidTr="00660166">
        <w:trPr>
          <w:trHeight w:val="20"/>
        </w:trPr>
        <w:tc>
          <w:tcPr>
            <w:tcW w:w="3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D1FAA2"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Наименование предприятия, эксплуатирующего тепловые сети</w:t>
            </w:r>
          </w:p>
        </w:tc>
        <w:tc>
          <w:tcPr>
            <w:tcW w:w="7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88D7F0" w14:textId="77777777" w:rsidR="000D5425" w:rsidRPr="000228D1" w:rsidRDefault="000D5425" w:rsidP="000D5425">
            <w:pPr>
              <w:spacing w:line="240" w:lineRule="auto"/>
              <w:ind w:firstLine="0"/>
              <w:jc w:val="center"/>
              <w:rPr>
                <w:rFonts w:eastAsia="Times New Roman" w:cs="Times New Roman"/>
                <w:sz w:val="18"/>
                <w:szCs w:val="18"/>
                <w:lang w:eastAsia="ru-RU"/>
              </w:rPr>
            </w:pPr>
          </w:p>
        </w:tc>
        <w:tc>
          <w:tcPr>
            <w:tcW w:w="49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D11025"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 xml:space="preserve">АО </w:t>
            </w:r>
            <w:r w:rsidR="007B150C" w:rsidRPr="000228D1">
              <w:rPr>
                <w:rFonts w:eastAsia="Times New Roman" w:cs="Times New Roman"/>
                <w:kern w:val="24"/>
                <w:sz w:val="18"/>
                <w:szCs w:val="18"/>
                <w:lang w:eastAsia="ru-RU"/>
              </w:rPr>
              <w:t>«</w:t>
            </w:r>
            <w:r w:rsidRPr="000228D1">
              <w:rPr>
                <w:rFonts w:eastAsia="Times New Roman" w:cs="Times New Roman"/>
                <w:kern w:val="24"/>
                <w:sz w:val="18"/>
                <w:szCs w:val="18"/>
                <w:lang w:eastAsia="ru-RU"/>
              </w:rPr>
              <w:t>НТЭК</w:t>
            </w:r>
            <w:r w:rsidR="007B150C" w:rsidRPr="000228D1">
              <w:rPr>
                <w:rFonts w:eastAsia="Times New Roman" w:cs="Times New Roman"/>
                <w:kern w:val="24"/>
                <w:sz w:val="18"/>
                <w:szCs w:val="18"/>
                <w:lang w:eastAsia="ru-RU"/>
              </w:rPr>
              <w:t>»</w:t>
            </w:r>
          </w:p>
        </w:tc>
      </w:tr>
      <w:tr w:rsidR="005B5238" w:rsidRPr="000228D1" w14:paraId="3B086BC2" w14:textId="77777777" w:rsidTr="00660166">
        <w:trPr>
          <w:trHeight w:val="20"/>
        </w:trPr>
        <w:tc>
          <w:tcPr>
            <w:tcW w:w="3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EE488A" w14:textId="77777777" w:rsidR="000D5425" w:rsidRPr="000228D1" w:rsidRDefault="000D5425" w:rsidP="000D5425">
            <w:pPr>
              <w:spacing w:line="240" w:lineRule="auto"/>
              <w:ind w:firstLine="0"/>
              <w:jc w:val="center"/>
              <w:rPr>
                <w:rFonts w:eastAsia="Times New Roman" w:cs="Times New Roman"/>
                <w:kern w:val="24"/>
                <w:sz w:val="18"/>
                <w:szCs w:val="18"/>
                <w:lang w:eastAsia="ru-RU"/>
              </w:rPr>
            </w:pPr>
            <w:r w:rsidRPr="000228D1">
              <w:rPr>
                <w:rFonts w:eastAsia="Times New Roman" w:cs="Times New Roman"/>
                <w:kern w:val="24"/>
                <w:sz w:val="18"/>
                <w:szCs w:val="18"/>
                <w:lang w:eastAsia="ru-RU"/>
              </w:rPr>
              <w:t>Вид тепловых сетей (централизованный или локальный)</w:t>
            </w:r>
          </w:p>
        </w:tc>
        <w:tc>
          <w:tcPr>
            <w:tcW w:w="7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861BB5D" w14:textId="77777777" w:rsidR="000D5425" w:rsidRPr="000228D1" w:rsidRDefault="000D5425" w:rsidP="000D5425">
            <w:pPr>
              <w:spacing w:line="240" w:lineRule="auto"/>
              <w:ind w:firstLine="0"/>
              <w:jc w:val="center"/>
              <w:rPr>
                <w:rFonts w:eastAsia="Times New Roman" w:cs="Times New Roman"/>
                <w:sz w:val="18"/>
                <w:szCs w:val="18"/>
                <w:lang w:eastAsia="ru-RU"/>
              </w:rPr>
            </w:pPr>
          </w:p>
        </w:tc>
        <w:tc>
          <w:tcPr>
            <w:tcW w:w="49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5DA178" w14:textId="77777777" w:rsidR="000D5425" w:rsidRPr="000228D1" w:rsidRDefault="000D5425" w:rsidP="000D5425">
            <w:pPr>
              <w:spacing w:line="240" w:lineRule="auto"/>
              <w:ind w:firstLine="0"/>
              <w:jc w:val="center"/>
              <w:rPr>
                <w:rFonts w:eastAsia="Times New Roman" w:cs="Times New Roman"/>
                <w:kern w:val="24"/>
                <w:sz w:val="18"/>
                <w:szCs w:val="18"/>
                <w:lang w:eastAsia="ru-RU"/>
              </w:rPr>
            </w:pPr>
            <w:r w:rsidRPr="000228D1">
              <w:rPr>
                <w:rFonts w:eastAsia="Times New Roman" w:cs="Times New Roman"/>
                <w:kern w:val="24"/>
                <w:sz w:val="18"/>
                <w:szCs w:val="18"/>
                <w:lang w:eastAsia="ru-RU"/>
              </w:rPr>
              <w:t>централизованные т/с</w:t>
            </w:r>
          </w:p>
        </w:tc>
      </w:tr>
      <w:tr w:rsidR="005B5238" w:rsidRPr="000228D1" w14:paraId="5C52EF3E" w14:textId="77777777" w:rsidTr="00660166">
        <w:trPr>
          <w:trHeight w:val="20"/>
        </w:trPr>
        <w:tc>
          <w:tcPr>
            <w:tcW w:w="3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1AD25C"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Год ввода в эксплуатацию по участкам</w:t>
            </w:r>
          </w:p>
        </w:tc>
        <w:tc>
          <w:tcPr>
            <w:tcW w:w="7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04E7F2" w14:textId="77777777" w:rsidR="000D5425" w:rsidRPr="000228D1" w:rsidRDefault="000D5425" w:rsidP="000D5425">
            <w:pPr>
              <w:spacing w:line="240" w:lineRule="auto"/>
              <w:ind w:firstLine="0"/>
              <w:jc w:val="center"/>
              <w:rPr>
                <w:rFonts w:eastAsia="Times New Roman" w:cs="Times New Roman"/>
                <w:sz w:val="18"/>
                <w:szCs w:val="18"/>
                <w:lang w:eastAsia="ru-RU"/>
              </w:rPr>
            </w:pPr>
          </w:p>
        </w:tc>
        <w:tc>
          <w:tcPr>
            <w:tcW w:w="49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C42DE31"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1978-2016</w:t>
            </w:r>
          </w:p>
        </w:tc>
      </w:tr>
      <w:tr w:rsidR="005B5238" w:rsidRPr="000228D1" w14:paraId="4140EE22" w14:textId="77777777" w:rsidTr="00660166">
        <w:trPr>
          <w:trHeight w:val="20"/>
        </w:trPr>
        <w:tc>
          <w:tcPr>
            <w:tcW w:w="3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B0F7A9" w14:textId="77777777" w:rsidR="000D5425" w:rsidRPr="000228D1" w:rsidRDefault="000D5425" w:rsidP="000D5425">
            <w:pPr>
              <w:spacing w:line="240" w:lineRule="auto"/>
              <w:ind w:firstLine="0"/>
              <w:jc w:val="center"/>
              <w:rPr>
                <w:rFonts w:eastAsia="Times New Roman" w:cs="Times New Roman"/>
                <w:kern w:val="24"/>
                <w:sz w:val="18"/>
                <w:szCs w:val="18"/>
                <w:lang w:eastAsia="ru-RU"/>
              </w:rPr>
            </w:pPr>
            <w:r w:rsidRPr="000228D1">
              <w:rPr>
                <w:rFonts w:eastAsia="Times New Roman" w:cs="Times New Roman"/>
                <w:kern w:val="24"/>
                <w:sz w:val="18"/>
                <w:szCs w:val="18"/>
                <w:lang w:eastAsia="ru-RU"/>
              </w:rPr>
              <w:t>Тип схемы теплоснабжения</w:t>
            </w:r>
          </w:p>
        </w:tc>
        <w:tc>
          <w:tcPr>
            <w:tcW w:w="7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419FBF1" w14:textId="77777777" w:rsidR="000D5425" w:rsidRPr="000228D1" w:rsidRDefault="000D5425" w:rsidP="000D5425">
            <w:pPr>
              <w:spacing w:line="240" w:lineRule="auto"/>
              <w:ind w:firstLine="0"/>
              <w:jc w:val="center"/>
              <w:rPr>
                <w:rFonts w:eastAsia="Times New Roman" w:cs="Times New Roman"/>
                <w:sz w:val="18"/>
                <w:szCs w:val="18"/>
                <w:lang w:eastAsia="ru-RU"/>
              </w:rPr>
            </w:pPr>
          </w:p>
        </w:tc>
        <w:tc>
          <w:tcPr>
            <w:tcW w:w="49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E3159B" w14:textId="77777777" w:rsidR="000D5425" w:rsidRPr="000228D1" w:rsidRDefault="000D5425" w:rsidP="000D5425">
            <w:pPr>
              <w:spacing w:line="240" w:lineRule="auto"/>
              <w:ind w:firstLine="0"/>
              <w:jc w:val="center"/>
              <w:rPr>
                <w:rFonts w:eastAsia="Times New Roman" w:cs="Times New Roman"/>
                <w:kern w:val="24"/>
                <w:sz w:val="18"/>
                <w:szCs w:val="18"/>
                <w:lang w:eastAsia="ru-RU"/>
              </w:rPr>
            </w:pPr>
            <w:r w:rsidRPr="000228D1">
              <w:rPr>
                <w:rFonts w:eastAsia="Times New Roman" w:cs="Times New Roman"/>
                <w:kern w:val="24"/>
                <w:sz w:val="18"/>
                <w:szCs w:val="18"/>
                <w:lang w:eastAsia="ru-RU"/>
              </w:rPr>
              <w:t>-закрытая, открытая</w:t>
            </w:r>
          </w:p>
          <w:p w14:paraId="29C0B8F8" w14:textId="77777777" w:rsidR="000D5425" w:rsidRPr="000228D1" w:rsidRDefault="000D5425" w:rsidP="000D5425">
            <w:pPr>
              <w:spacing w:line="240" w:lineRule="auto"/>
              <w:ind w:firstLine="0"/>
              <w:jc w:val="center"/>
              <w:rPr>
                <w:rFonts w:eastAsia="Times New Roman" w:cs="Times New Roman"/>
                <w:kern w:val="24"/>
                <w:sz w:val="18"/>
                <w:szCs w:val="18"/>
                <w:lang w:eastAsia="ru-RU"/>
              </w:rPr>
            </w:pPr>
            <w:r w:rsidRPr="000228D1">
              <w:rPr>
                <w:rFonts w:eastAsia="Times New Roman" w:cs="Times New Roman"/>
                <w:kern w:val="24"/>
                <w:sz w:val="18"/>
                <w:szCs w:val="18"/>
                <w:lang w:eastAsia="ru-RU"/>
              </w:rPr>
              <w:t>- двухтрубная</w:t>
            </w:r>
          </w:p>
          <w:p w14:paraId="6184DDE1" w14:textId="77777777" w:rsidR="000D5425" w:rsidRPr="000228D1" w:rsidRDefault="000D5425" w:rsidP="000D5425">
            <w:pPr>
              <w:spacing w:line="240" w:lineRule="auto"/>
              <w:ind w:firstLine="0"/>
              <w:jc w:val="center"/>
              <w:rPr>
                <w:rFonts w:eastAsia="Times New Roman" w:cs="Times New Roman"/>
                <w:kern w:val="24"/>
                <w:sz w:val="18"/>
                <w:szCs w:val="18"/>
                <w:lang w:eastAsia="ru-RU"/>
              </w:rPr>
            </w:pPr>
            <w:r w:rsidRPr="000228D1">
              <w:rPr>
                <w:rFonts w:eastAsia="Times New Roman" w:cs="Times New Roman"/>
                <w:kern w:val="24"/>
                <w:sz w:val="18"/>
                <w:szCs w:val="18"/>
                <w:lang w:eastAsia="ru-RU"/>
              </w:rPr>
              <w:t>- ГВС присутствует</w:t>
            </w:r>
          </w:p>
        </w:tc>
      </w:tr>
      <w:tr w:rsidR="005B5238" w:rsidRPr="000228D1" w14:paraId="38520A62" w14:textId="77777777" w:rsidTr="00660166">
        <w:trPr>
          <w:trHeight w:val="20"/>
        </w:trPr>
        <w:tc>
          <w:tcPr>
            <w:tcW w:w="3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FC6FAE"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Протяженность трубопроводов (УТВГС) в однотрубном исчислении</w:t>
            </w:r>
          </w:p>
        </w:tc>
        <w:tc>
          <w:tcPr>
            <w:tcW w:w="7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55648A"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км</w:t>
            </w:r>
          </w:p>
        </w:tc>
        <w:tc>
          <w:tcPr>
            <w:tcW w:w="49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FEE590" w14:textId="77777777" w:rsidR="000D5425" w:rsidRPr="000228D1" w:rsidRDefault="000D5425" w:rsidP="000D5425">
            <w:pPr>
              <w:spacing w:line="240" w:lineRule="auto"/>
              <w:ind w:firstLine="0"/>
              <w:jc w:val="center"/>
              <w:rPr>
                <w:rFonts w:eastAsia="Times New Roman" w:cs="Times New Roman"/>
                <w:kern w:val="24"/>
                <w:sz w:val="18"/>
                <w:szCs w:val="18"/>
                <w:lang w:eastAsia="ru-RU"/>
              </w:rPr>
            </w:pPr>
            <w:r w:rsidRPr="000228D1">
              <w:rPr>
                <w:rFonts w:eastAsia="Times New Roman" w:cs="Times New Roman"/>
                <w:kern w:val="24"/>
                <w:sz w:val="18"/>
                <w:szCs w:val="18"/>
                <w:lang w:eastAsia="ru-RU"/>
              </w:rPr>
              <w:t>тепловые сети временный поселок – 4,418</w:t>
            </w:r>
          </w:p>
          <w:p w14:paraId="3CB9A093" w14:textId="77777777" w:rsidR="000D5425" w:rsidRPr="000228D1" w:rsidRDefault="000D5425" w:rsidP="000D5425">
            <w:pPr>
              <w:spacing w:line="240" w:lineRule="auto"/>
              <w:ind w:firstLine="0"/>
              <w:jc w:val="center"/>
              <w:rPr>
                <w:rFonts w:eastAsia="Times New Roman" w:cs="Times New Roman"/>
                <w:kern w:val="24"/>
                <w:sz w:val="18"/>
                <w:szCs w:val="18"/>
                <w:lang w:eastAsia="ru-RU"/>
              </w:rPr>
            </w:pPr>
            <w:r w:rsidRPr="000228D1">
              <w:rPr>
                <w:rFonts w:eastAsia="Times New Roman" w:cs="Times New Roman"/>
                <w:kern w:val="24"/>
                <w:sz w:val="18"/>
                <w:szCs w:val="18"/>
                <w:lang w:eastAsia="ru-RU"/>
              </w:rPr>
              <w:t>тепловые сети постоянный поселок – 9,472</w:t>
            </w:r>
          </w:p>
        </w:tc>
      </w:tr>
      <w:tr w:rsidR="005B5238" w:rsidRPr="000228D1" w14:paraId="592DE755" w14:textId="77777777" w:rsidTr="00660166">
        <w:trPr>
          <w:trHeight w:val="20"/>
        </w:trPr>
        <w:tc>
          <w:tcPr>
            <w:tcW w:w="391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65296B"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Тип теплоносителя и его параметры</w:t>
            </w:r>
          </w:p>
        </w:tc>
        <w:tc>
          <w:tcPr>
            <w:tcW w:w="7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F2C337"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vertAlign w:val="superscript"/>
                <w:lang w:eastAsia="ru-RU"/>
              </w:rPr>
              <w:t>о</w:t>
            </w:r>
            <w:r w:rsidRPr="000228D1">
              <w:rPr>
                <w:rFonts w:eastAsia="Times New Roman" w:cs="Times New Roman"/>
                <w:kern w:val="24"/>
                <w:sz w:val="18"/>
                <w:szCs w:val="18"/>
                <w:lang w:eastAsia="ru-RU"/>
              </w:rPr>
              <w:t>С</w:t>
            </w:r>
          </w:p>
        </w:tc>
        <w:tc>
          <w:tcPr>
            <w:tcW w:w="49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37EA8E"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Вода</w:t>
            </w:r>
          </w:p>
        </w:tc>
      </w:tr>
      <w:tr w:rsidR="005B5238" w:rsidRPr="000228D1" w14:paraId="386B37FA" w14:textId="77777777" w:rsidTr="00660166">
        <w:trPr>
          <w:trHeight w:val="20"/>
        </w:trPr>
        <w:tc>
          <w:tcPr>
            <w:tcW w:w="3914"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11085FD" w14:textId="77777777" w:rsidR="000D5425" w:rsidRPr="000228D1" w:rsidRDefault="000D5425" w:rsidP="000D5425">
            <w:pPr>
              <w:spacing w:line="240" w:lineRule="auto"/>
              <w:ind w:firstLine="0"/>
              <w:jc w:val="center"/>
              <w:rPr>
                <w:rFonts w:eastAsia="Times New Roman" w:cs="Times New Roman"/>
                <w:sz w:val="18"/>
                <w:szCs w:val="18"/>
                <w:lang w:eastAsia="ru-RU"/>
              </w:rPr>
            </w:pPr>
          </w:p>
        </w:tc>
        <w:tc>
          <w:tcPr>
            <w:tcW w:w="726"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1F1259D" w14:textId="77777777" w:rsidR="000D5425" w:rsidRPr="000228D1" w:rsidRDefault="000D5425" w:rsidP="000D5425">
            <w:pPr>
              <w:spacing w:line="240" w:lineRule="auto"/>
              <w:ind w:firstLine="0"/>
              <w:jc w:val="center"/>
              <w:rPr>
                <w:rFonts w:eastAsia="Times New Roman" w:cs="Times New Roman"/>
                <w:sz w:val="18"/>
                <w:szCs w:val="18"/>
                <w:lang w:eastAsia="ru-RU"/>
              </w:rPr>
            </w:pPr>
          </w:p>
        </w:tc>
        <w:tc>
          <w:tcPr>
            <w:tcW w:w="24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B3C9E53"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115/70</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92A906"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95/70</w:t>
            </w:r>
          </w:p>
        </w:tc>
      </w:tr>
      <w:tr w:rsidR="005B5238" w:rsidRPr="000228D1" w14:paraId="4335E5D5" w14:textId="77777777" w:rsidTr="00660166">
        <w:trPr>
          <w:trHeight w:val="20"/>
        </w:trPr>
        <w:tc>
          <w:tcPr>
            <w:tcW w:w="3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4F41C6"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Способ прокладки</w:t>
            </w:r>
          </w:p>
        </w:tc>
        <w:tc>
          <w:tcPr>
            <w:tcW w:w="7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9AF523" w14:textId="77777777" w:rsidR="000D5425" w:rsidRPr="000228D1" w:rsidRDefault="000D5425" w:rsidP="000D5425">
            <w:pPr>
              <w:spacing w:line="240" w:lineRule="auto"/>
              <w:ind w:firstLine="0"/>
              <w:jc w:val="center"/>
              <w:rPr>
                <w:rFonts w:eastAsia="Times New Roman" w:cs="Times New Roman"/>
                <w:sz w:val="18"/>
                <w:szCs w:val="18"/>
                <w:lang w:eastAsia="ru-RU"/>
              </w:rPr>
            </w:pPr>
          </w:p>
        </w:tc>
        <w:tc>
          <w:tcPr>
            <w:tcW w:w="24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BB2000"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Канальная, надземная</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C76335"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Канальная, надземная</w:t>
            </w:r>
          </w:p>
        </w:tc>
      </w:tr>
      <w:tr w:rsidR="005B5238" w:rsidRPr="000228D1" w14:paraId="0900B74E" w14:textId="77777777" w:rsidTr="00660166">
        <w:trPr>
          <w:trHeight w:val="20"/>
        </w:trPr>
        <w:tc>
          <w:tcPr>
            <w:tcW w:w="391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F06B5"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Периодичность и параметры испытаний (гидравлических, температурных, на тепловые потери)</w:t>
            </w:r>
          </w:p>
        </w:tc>
        <w:tc>
          <w:tcPr>
            <w:tcW w:w="7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70F791" w14:textId="77777777" w:rsidR="000D5425" w:rsidRPr="000228D1" w:rsidRDefault="000D5425" w:rsidP="000D5425">
            <w:pPr>
              <w:spacing w:line="240" w:lineRule="auto"/>
              <w:ind w:firstLine="0"/>
              <w:jc w:val="center"/>
              <w:rPr>
                <w:rFonts w:eastAsia="Times New Roman" w:cs="Times New Roman"/>
                <w:sz w:val="18"/>
                <w:szCs w:val="18"/>
                <w:lang w:eastAsia="ru-RU"/>
              </w:rPr>
            </w:pPr>
          </w:p>
        </w:tc>
        <w:tc>
          <w:tcPr>
            <w:tcW w:w="49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D636C9"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1. Гидравлические испытания проводятся два раза в год: после окончания и перед началом отопительного сезона после проведения капитальных ремонтов.</w:t>
            </w:r>
          </w:p>
        </w:tc>
      </w:tr>
      <w:tr w:rsidR="000D5425" w:rsidRPr="000228D1" w14:paraId="561402D3" w14:textId="77777777" w:rsidTr="00660166">
        <w:trPr>
          <w:trHeight w:val="20"/>
        </w:trPr>
        <w:tc>
          <w:tcPr>
            <w:tcW w:w="3914"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B84EF98" w14:textId="77777777" w:rsidR="000D5425" w:rsidRPr="000228D1" w:rsidRDefault="000D5425" w:rsidP="000D5425">
            <w:pPr>
              <w:spacing w:line="240" w:lineRule="auto"/>
              <w:ind w:firstLine="0"/>
              <w:jc w:val="center"/>
              <w:rPr>
                <w:rFonts w:eastAsia="Times New Roman" w:cs="Times New Roman"/>
                <w:sz w:val="18"/>
                <w:szCs w:val="18"/>
                <w:lang w:eastAsia="ru-RU"/>
              </w:rPr>
            </w:pPr>
          </w:p>
        </w:tc>
        <w:tc>
          <w:tcPr>
            <w:tcW w:w="726"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5E88644" w14:textId="77777777" w:rsidR="000D5425" w:rsidRPr="000228D1" w:rsidRDefault="000D5425" w:rsidP="000D5425">
            <w:pPr>
              <w:spacing w:line="240" w:lineRule="auto"/>
              <w:ind w:firstLine="0"/>
              <w:jc w:val="center"/>
              <w:rPr>
                <w:rFonts w:eastAsia="Times New Roman" w:cs="Times New Roman"/>
                <w:sz w:val="18"/>
                <w:szCs w:val="18"/>
                <w:lang w:eastAsia="ru-RU"/>
              </w:rPr>
            </w:pPr>
          </w:p>
        </w:tc>
        <w:tc>
          <w:tcPr>
            <w:tcW w:w="49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73B5D9" w14:textId="77777777" w:rsidR="000D5425" w:rsidRPr="000228D1" w:rsidRDefault="000D5425" w:rsidP="000D5425">
            <w:pPr>
              <w:spacing w:line="240" w:lineRule="auto"/>
              <w:ind w:firstLine="0"/>
              <w:jc w:val="center"/>
              <w:rPr>
                <w:rFonts w:eastAsia="Times New Roman" w:cs="Times New Roman"/>
                <w:sz w:val="18"/>
                <w:szCs w:val="18"/>
                <w:lang w:eastAsia="ru-RU"/>
              </w:rPr>
            </w:pPr>
            <w:r w:rsidRPr="000228D1">
              <w:rPr>
                <w:rFonts w:eastAsia="Times New Roman" w:cs="Times New Roman"/>
                <w:kern w:val="24"/>
                <w:sz w:val="18"/>
                <w:szCs w:val="18"/>
                <w:lang w:eastAsia="ru-RU"/>
              </w:rPr>
              <w:t>2. Испытания на максимальную температуру теплоносителя, тепловые и гидравлические потери проводятся один раз в 5 лет.</w:t>
            </w:r>
          </w:p>
        </w:tc>
      </w:tr>
    </w:tbl>
    <w:p w14:paraId="58BD2CF2" w14:textId="77777777" w:rsidR="000D5425" w:rsidRPr="000228D1" w:rsidRDefault="000D5425" w:rsidP="000D5425">
      <w:pPr>
        <w:spacing w:line="240" w:lineRule="auto"/>
        <w:rPr>
          <w:rFonts w:eastAsia="Calibri" w:cs="Times New Roman"/>
          <w:szCs w:val="24"/>
        </w:rPr>
      </w:pPr>
    </w:p>
    <w:p w14:paraId="6C722703" w14:textId="77777777" w:rsidR="000D5425" w:rsidRPr="000228D1" w:rsidRDefault="000D5425" w:rsidP="000D5425">
      <w:pPr>
        <w:spacing w:line="240" w:lineRule="auto"/>
        <w:rPr>
          <w:rFonts w:eastAsia="Calibri" w:cs="Times New Roman"/>
          <w:szCs w:val="24"/>
        </w:rPr>
      </w:pPr>
      <w:r w:rsidRPr="000228D1">
        <w:rPr>
          <w:rFonts w:eastAsia="Calibri" w:cs="Times New Roman"/>
          <w:szCs w:val="24"/>
        </w:rPr>
        <w:t>16% тепловых сетей введены в эксплуатацию до 1988 года. До 1997 года проложено более 34,7% тепловых сетей. Доля относительно новых квартальных сетей, переложенных после 2003 года, составляет 9,7%. Тепловые сети, введенные в эксплуатацию до 1988 года, теплоизолированы минераловатными плитами.</w:t>
      </w:r>
      <w:r w:rsidR="004C4296" w:rsidRPr="000228D1">
        <w:rPr>
          <w:rFonts w:eastAsia="Calibri" w:cs="Times New Roman"/>
          <w:szCs w:val="24"/>
        </w:rPr>
        <w:t xml:space="preserve"> </w:t>
      </w:r>
      <w:r w:rsidRPr="000228D1">
        <w:rPr>
          <w:rFonts w:eastAsia="Calibri" w:cs="Times New Roman"/>
          <w:szCs w:val="24"/>
        </w:rPr>
        <w:t>По результатам анализа исходной информации следует, что тепловые сети эксплуатируются с 1978 года. Часть сетей находится в эксплуатации более 35 лет.</w:t>
      </w:r>
    </w:p>
    <w:p w14:paraId="724F9BE4" w14:textId="77777777" w:rsidR="004C4296" w:rsidRPr="000228D1" w:rsidRDefault="004C4296" w:rsidP="004C4296">
      <w:pPr>
        <w:spacing w:line="240" w:lineRule="auto"/>
        <w:rPr>
          <w:rFonts w:eastAsia="Calibri" w:cs="Times New Roman"/>
          <w:szCs w:val="24"/>
        </w:rPr>
      </w:pPr>
      <w:r w:rsidRPr="000228D1">
        <w:rPr>
          <w:rFonts w:eastAsia="Calibri" w:cs="Times New Roman"/>
          <w:szCs w:val="24"/>
        </w:rPr>
        <w:t>Регулирование отпуска тепловой энергии осуществляется за счет регулирования мощности котлов. Расчетный температурный график тепловой сети от Энергоблока – 115/70°С. Расчетный температурный график тепловой сети от Котельной №1 – 95/70°С.</w:t>
      </w:r>
    </w:p>
    <w:p w14:paraId="731C7921" w14:textId="77777777" w:rsidR="004C4296" w:rsidRPr="000228D1" w:rsidRDefault="004C4296" w:rsidP="004C4296">
      <w:pPr>
        <w:widowControl w:val="0"/>
        <w:spacing w:line="240" w:lineRule="auto"/>
      </w:pPr>
      <w:r w:rsidRPr="000228D1">
        <w:t>Материальная характеристика тепловых сетей и подключенная тепловая нагрузка от котельных приведена в таблице ниже.</w:t>
      </w:r>
    </w:p>
    <w:p w14:paraId="265FD835" w14:textId="2AF5962B" w:rsidR="004C4296" w:rsidRPr="000228D1" w:rsidRDefault="005F7040" w:rsidP="004C4296">
      <w:pPr>
        <w:keepNext/>
        <w:spacing w:before="120" w:after="60" w:line="240" w:lineRule="auto"/>
        <w:ind w:firstLine="0"/>
        <w:jc w:val="center"/>
        <w:rPr>
          <w:szCs w:val="24"/>
        </w:rPr>
      </w:pPr>
      <w:bookmarkStart w:id="53" w:name="_Toc104899149"/>
      <w:bookmarkStart w:id="54" w:name="_Toc136338231"/>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31</w:t>
      </w:r>
      <w:r w:rsidRPr="000228D1">
        <w:rPr>
          <w:szCs w:val="24"/>
        </w:rPr>
        <w:fldChar w:fldCharType="end"/>
      </w:r>
      <w:r w:rsidRPr="000228D1">
        <w:rPr>
          <w:szCs w:val="24"/>
        </w:rPr>
        <w:t xml:space="preserve"> - </w:t>
      </w:r>
      <w:r w:rsidR="004C4296" w:rsidRPr="000228D1">
        <w:rPr>
          <w:szCs w:val="24"/>
        </w:rPr>
        <w:t>Материальная характеристика тепловых сетей и подключенная тепловая нагрузка от котельных</w:t>
      </w:r>
      <w:bookmarkEnd w:id="53"/>
      <w:r w:rsidR="004C4296" w:rsidRPr="000228D1">
        <w:rPr>
          <w:szCs w:val="24"/>
        </w:rPr>
        <w:t xml:space="preserve"> п. Снежногорск</w:t>
      </w:r>
      <w:bookmarkEnd w:id="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3661"/>
        <w:gridCol w:w="1441"/>
        <w:gridCol w:w="1559"/>
        <w:gridCol w:w="1837"/>
      </w:tblGrid>
      <w:tr w:rsidR="005B5238" w:rsidRPr="000228D1" w14:paraId="607ECAD4" w14:textId="77777777" w:rsidTr="0043330F">
        <w:trPr>
          <w:trHeight w:val="20"/>
          <w:tblHeader/>
          <w:jc w:val="center"/>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F62E6A"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Times New Roman" w:cs="Times New Roman"/>
                <w:kern w:val="1"/>
                <w:sz w:val="18"/>
                <w:szCs w:val="18"/>
                <w:lang w:eastAsia="hi-IN" w:bidi="hi-IN"/>
              </w:rPr>
              <w:t xml:space="preserve">№ </w:t>
            </w:r>
          </w:p>
          <w:p w14:paraId="105F6516"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Times New Roman" w:cs="Times New Roman"/>
                <w:kern w:val="1"/>
                <w:sz w:val="18"/>
                <w:szCs w:val="18"/>
                <w:lang w:eastAsia="hi-IN" w:bidi="hi-IN"/>
              </w:rPr>
              <w:t xml:space="preserve">п/п </w:t>
            </w:r>
          </w:p>
        </w:tc>
        <w:tc>
          <w:tcPr>
            <w:tcW w:w="19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B5C8E5"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Times New Roman" w:cs="Times New Roman"/>
                <w:kern w:val="1"/>
                <w:sz w:val="18"/>
                <w:szCs w:val="18"/>
                <w:lang w:eastAsia="hi-IN" w:bidi="hi-IN"/>
              </w:rPr>
              <w:t>Наименование источника тепловой энергии</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14:paraId="76E8D31A" w14:textId="77777777" w:rsidR="004C4296" w:rsidRPr="000228D1" w:rsidRDefault="004C4296" w:rsidP="004C4296">
            <w:pPr>
              <w:suppressAutoHyphens/>
              <w:overflowPunct w:val="0"/>
              <w:autoSpaceDE w:val="0"/>
              <w:spacing w:line="240" w:lineRule="auto"/>
              <w:ind w:firstLine="0"/>
              <w:contextualSpacing/>
              <w:jc w:val="center"/>
              <w:rPr>
                <w:rFonts w:eastAsia="ArialMT" w:cs="Times New Roman"/>
                <w:kern w:val="1"/>
                <w:sz w:val="18"/>
                <w:szCs w:val="18"/>
                <w:lang w:eastAsia="hi-IN" w:bidi="hi-IN"/>
              </w:rPr>
            </w:pPr>
            <w:r w:rsidRPr="000228D1">
              <w:rPr>
                <w:rFonts w:eastAsia="ArialMT" w:cs="Times New Roman"/>
                <w:kern w:val="1"/>
                <w:sz w:val="18"/>
                <w:szCs w:val="18"/>
                <w:lang w:eastAsia="hi-IN" w:bidi="hi-IN"/>
              </w:rPr>
              <w:t>Протяженность сетей в двухтрубном исчислении, км</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F78B73"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ArialMT" w:cs="Times New Roman"/>
                <w:kern w:val="1"/>
                <w:sz w:val="18"/>
                <w:szCs w:val="18"/>
                <w:lang w:eastAsia="hi-IN" w:bidi="hi-IN"/>
              </w:rPr>
              <w:t>Материальная характеристика тепловых сетей, м</w:t>
            </w:r>
            <w:r w:rsidRPr="000228D1">
              <w:rPr>
                <w:rFonts w:eastAsia="ArialMT" w:cs="Times New Roman"/>
                <w:kern w:val="1"/>
                <w:sz w:val="18"/>
                <w:szCs w:val="18"/>
                <w:vertAlign w:val="superscript"/>
                <w:lang w:eastAsia="hi-IN" w:bidi="hi-IN"/>
              </w:rPr>
              <w:t>2</w:t>
            </w:r>
          </w:p>
        </w:tc>
        <w:tc>
          <w:tcPr>
            <w:tcW w:w="9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AD901F" w14:textId="77777777" w:rsidR="004C4296" w:rsidRPr="000228D1" w:rsidRDefault="004C4296" w:rsidP="004C4296">
            <w:pPr>
              <w:suppressAutoHyphens/>
              <w:overflowPunct w:val="0"/>
              <w:autoSpaceDE w:val="0"/>
              <w:spacing w:line="240" w:lineRule="auto"/>
              <w:ind w:firstLine="0"/>
              <w:contextualSpacing/>
              <w:jc w:val="center"/>
              <w:rPr>
                <w:rFonts w:eastAsia="ArialMT" w:cs="Times New Roman"/>
                <w:kern w:val="1"/>
                <w:sz w:val="18"/>
                <w:szCs w:val="18"/>
                <w:lang w:eastAsia="hi-IN" w:bidi="hi-IN"/>
              </w:rPr>
            </w:pPr>
            <w:r w:rsidRPr="000228D1">
              <w:rPr>
                <w:rFonts w:eastAsia="ArialMT" w:cs="Times New Roman"/>
                <w:kern w:val="1"/>
                <w:sz w:val="18"/>
                <w:szCs w:val="18"/>
                <w:lang w:eastAsia="hi-IN" w:bidi="hi-IN"/>
              </w:rPr>
              <w:t>Подключенная тепловая нагрузка, Гкал/ч</w:t>
            </w:r>
          </w:p>
        </w:tc>
      </w:tr>
      <w:tr w:rsidR="005B5238" w:rsidRPr="000228D1" w14:paraId="096358BA" w14:textId="77777777" w:rsidTr="0043330F">
        <w:trPr>
          <w:trHeight w:val="20"/>
          <w:jc w:val="center"/>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38117C"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Times New Roman" w:cs="Times New Roman"/>
                <w:kern w:val="1"/>
                <w:sz w:val="18"/>
                <w:szCs w:val="18"/>
                <w:lang w:eastAsia="hi-IN" w:bidi="hi-IN"/>
              </w:rPr>
              <w:t>1</w:t>
            </w:r>
          </w:p>
        </w:tc>
        <w:tc>
          <w:tcPr>
            <w:tcW w:w="1959" w:type="pct"/>
            <w:tcBorders>
              <w:top w:val="single" w:sz="4" w:space="0" w:color="auto"/>
              <w:left w:val="single" w:sz="4" w:space="0" w:color="auto"/>
              <w:bottom w:val="single" w:sz="4" w:space="0" w:color="auto"/>
              <w:right w:val="single" w:sz="4" w:space="0" w:color="auto"/>
            </w:tcBorders>
            <w:shd w:val="clear" w:color="auto" w:fill="auto"/>
            <w:vAlign w:val="center"/>
          </w:tcPr>
          <w:p w14:paraId="3103C685"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Times New Roman" w:cs="Times New Roman"/>
                <w:sz w:val="18"/>
                <w:szCs w:val="18"/>
                <w:lang w:eastAsia="ru-RU"/>
              </w:rPr>
              <w:t>Энергоблок</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14:paraId="78E3BB8C"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Times New Roman" w:cs="Times New Roman"/>
                <w:kern w:val="1"/>
                <w:sz w:val="18"/>
                <w:szCs w:val="18"/>
                <w:lang w:eastAsia="hi-IN" w:bidi="hi-IN"/>
              </w:rPr>
              <w:t>4736</w:t>
            </w:r>
          </w:p>
        </w:tc>
        <w:tc>
          <w:tcPr>
            <w:tcW w:w="834" w:type="pct"/>
            <w:tcBorders>
              <w:top w:val="single" w:sz="4" w:space="0" w:color="auto"/>
              <w:left w:val="single" w:sz="4" w:space="0" w:color="auto"/>
              <w:bottom w:val="single" w:sz="4" w:space="0" w:color="auto"/>
              <w:right w:val="single" w:sz="4" w:space="0" w:color="auto"/>
            </w:tcBorders>
            <w:shd w:val="clear" w:color="auto" w:fill="auto"/>
            <w:noWrap/>
          </w:tcPr>
          <w:p w14:paraId="539EE4E4"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Times New Roman" w:cs="Times New Roman"/>
                <w:sz w:val="18"/>
                <w:szCs w:val="18"/>
                <w:lang w:eastAsia="ru-RU"/>
              </w:rPr>
              <w:t>780</w:t>
            </w:r>
          </w:p>
        </w:tc>
        <w:tc>
          <w:tcPr>
            <w:tcW w:w="983" w:type="pct"/>
            <w:tcBorders>
              <w:top w:val="single" w:sz="4" w:space="0" w:color="auto"/>
              <w:left w:val="single" w:sz="4" w:space="0" w:color="auto"/>
              <w:bottom w:val="single" w:sz="4" w:space="0" w:color="auto"/>
              <w:right w:val="single" w:sz="4" w:space="0" w:color="auto"/>
            </w:tcBorders>
            <w:shd w:val="clear" w:color="auto" w:fill="auto"/>
            <w:vAlign w:val="center"/>
          </w:tcPr>
          <w:p w14:paraId="11BFE290" w14:textId="77777777" w:rsidR="004C4296" w:rsidRPr="000228D1" w:rsidRDefault="004C4296" w:rsidP="004C429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1,75</w:t>
            </w:r>
          </w:p>
        </w:tc>
      </w:tr>
      <w:tr w:rsidR="005B5238" w:rsidRPr="000228D1" w14:paraId="6F1EE248" w14:textId="77777777" w:rsidTr="0043330F">
        <w:trPr>
          <w:trHeight w:val="20"/>
          <w:jc w:val="center"/>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4F83B4"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Times New Roman" w:cs="Times New Roman"/>
                <w:kern w:val="1"/>
                <w:sz w:val="18"/>
                <w:szCs w:val="18"/>
                <w:lang w:eastAsia="hi-IN" w:bidi="hi-IN"/>
              </w:rPr>
              <w:t>2</w:t>
            </w:r>
          </w:p>
        </w:tc>
        <w:tc>
          <w:tcPr>
            <w:tcW w:w="1959" w:type="pct"/>
            <w:tcBorders>
              <w:top w:val="single" w:sz="4" w:space="0" w:color="auto"/>
              <w:left w:val="single" w:sz="4" w:space="0" w:color="auto"/>
              <w:bottom w:val="single" w:sz="4" w:space="0" w:color="auto"/>
              <w:right w:val="single" w:sz="4" w:space="0" w:color="auto"/>
            </w:tcBorders>
            <w:shd w:val="clear" w:color="auto" w:fill="auto"/>
            <w:vAlign w:val="center"/>
          </w:tcPr>
          <w:p w14:paraId="5C7C69B4"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Times New Roman" w:cs="Times New Roman"/>
                <w:sz w:val="18"/>
                <w:szCs w:val="18"/>
                <w:lang w:eastAsia="ru-RU"/>
              </w:rPr>
              <w:t>Электрокотельная №1</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14:paraId="2BF00C03"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Times New Roman" w:cs="Times New Roman"/>
                <w:kern w:val="1"/>
                <w:sz w:val="18"/>
                <w:szCs w:val="18"/>
                <w:lang w:eastAsia="hi-IN" w:bidi="hi-IN"/>
              </w:rPr>
              <w:t>2209</w:t>
            </w:r>
          </w:p>
        </w:tc>
        <w:tc>
          <w:tcPr>
            <w:tcW w:w="834" w:type="pct"/>
            <w:tcBorders>
              <w:top w:val="single" w:sz="4" w:space="0" w:color="auto"/>
              <w:left w:val="single" w:sz="4" w:space="0" w:color="auto"/>
              <w:bottom w:val="single" w:sz="4" w:space="0" w:color="auto"/>
              <w:right w:val="single" w:sz="4" w:space="0" w:color="auto"/>
            </w:tcBorders>
            <w:shd w:val="clear" w:color="auto" w:fill="auto"/>
          </w:tcPr>
          <w:p w14:paraId="33099EF7"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Times New Roman" w:cs="Times New Roman"/>
                <w:sz w:val="18"/>
                <w:szCs w:val="18"/>
                <w:lang w:eastAsia="ru-RU"/>
              </w:rPr>
              <w:t>1294</w:t>
            </w:r>
          </w:p>
        </w:tc>
        <w:tc>
          <w:tcPr>
            <w:tcW w:w="983" w:type="pct"/>
            <w:tcBorders>
              <w:top w:val="single" w:sz="4" w:space="0" w:color="auto"/>
              <w:left w:val="single" w:sz="4" w:space="0" w:color="auto"/>
              <w:bottom w:val="single" w:sz="4" w:space="0" w:color="auto"/>
              <w:right w:val="single" w:sz="4" w:space="0" w:color="auto"/>
            </w:tcBorders>
            <w:shd w:val="clear" w:color="auto" w:fill="auto"/>
            <w:vAlign w:val="center"/>
          </w:tcPr>
          <w:p w14:paraId="13243556" w14:textId="77777777" w:rsidR="004C4296" w:rsidRPr="000228D1" w:rsidRDefault="004C4296" w:rsidP="004C429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2,25</w:t>
            </w:r>
          </w:p>
        </w:tc>
      </w:tr>
      <w:tr w:rsidR="004C4296" w:rsidRPr="000228D1" w14:paraId="18C2465D" w14:textId="77777777" w:rsidTr="0043330F">
        <w:trPr>
          <w:trHeight w:val="20"/>
          <w:jc w:val="center"/>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EDBCD49"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Times New Roman" w:cs="Times New Roman"/>
                <w:kern w:val="1"/>
                <w:sz w:val="18"/>
                <w:szCs w:val="18"/>
                <w:lang w:eastAsia="hi-IN" w:bidi="hi-IN"/>
              </w:rPr>
              <w:t>3</w:t>
            </w:r>
          </w:p>
        </w:tc>
        <w:tc>
          <w:tcPr>
            <w:tcW w:w="1959" w:type="pct"/>
            <w:tcBorders>
              <w:top w:val="single" w:sz="4" w:space="0" w:color="auto"/>
              <w:left w:val="single" w:sz="4" w:space="0" w:color="auto"/>
              <w:bottom w:val="single" w:sz="4" w:space="0" w:color="auto"/>
              <w:right w:val="single" w:sz="4" w:space="0" w:color="auto"/>
            </w:tcBorders>
            <w:shd w:val="clear" w:color="auto" w:fill="auto"/>
            <w:vAlign w:val="center"/>
          </w:tcPr>
          <w:p w14:paraId="215F1701"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Электрокотельная №2</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14:paraId="58023EA7"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kern w:val="1"/>
                <w:sz w:val="18"/>
                <w:szCs w:val="18"/>
                <w:lang w:eastAsia="hi-IN" w:bidi="hi-IN"/>
              </w:rPr>
            </w:pPr>
            <w:r w:rsidRPr="000228D1">
              <w:rPr>
                <w:rFonts w:eastAsia="Times New Roman" w:cs="Times New Roman"/>
                <w:kern w:val="1"/>
                <w:sz w:val="18"/>
                <w:szCs w:val="18"/>
                <w:lang w:eastAsia="hi-IN" w:bidi="hi-IN"/>
              </w:rPr>
              <w:t>н/д</w:t>
            </w:r>
          </w:p>
        </w:tc>
        <w:tc>
          <w:tcPr>
            <w:tcW w:w="834" w:type="pct"/>
            <w:tcBorders>
              <w:top w:val="single" w:sz="4" w:space="0" w:color="auto"/>
              <w:left w:val="single" w:sz="4" w:space="0" w:color="auto"/>
              <w:bottom w:val="single" w:sz="4" w:space="0" w:color="auto"/>
              <w:right w:val="single" w:sz="4" w:space="0" w:color="auto"/>
            </w:tcBorders>
            <w:shd w:val="clear" w:color="auto" w:fill="auto"/>
          </w:tcPr>
          <w:p w14:paraId="692A7CD5" w14:textId="77777777" w:rsidR="004C4296" w:rsidRPr="000228D1" w:rsidRDefault="004C4296" w:rsidP="004C4296">
            <w:pPr>
              <w:suppressAutoHyphens/>
              <w:overflowPunct w:val="0"/>
              <w:autoSpaceDE w:val="0"/>
              <w:spacing w:line="240" w:lineRule="auto"/>
              <w:ind w:firstLine="0"/>
              <w:contextualSpacing/>
              <w:jc w:val="center"/>
              <w:rPr>
                <w:rFonts w:eastAsia="Times New Roman" w:cs="Times New Roman"/>
                <w:sz w:val="18"/>
                <w:szCs w:val="18"/>
                <w:lang w:eastAsia="ru-RU"/>
              </w:rPr>
            </w:pPr>
            <w:r w:rsidRPr="000228D1">
              <w:rPr>
                <w:rFonts w:eastAsia="Times New Roman" w:cs="Times New Roman"/>
                <w:kern w:val="1"/>
                <w:sz w:val="18"/>
                <w:szCs w:val="18"/>
                <w:lang w:eastAsia="hi-IN" w:bidi="hi-IN"/>
              </w:rPr>
              <w:t>н/д</w:t>
            </w:r>
          </w:p>
        </w:tc>
        <w:tc>
          <w:tcPr>
            <w:tcW w:w="983" w:type="pct"/>
            <w:tcBorders>
              <w:top w:val="single" w:sz="4" w:space="0" w:color="auto"/>
              <w:left w:val="single" w:sz="4" w:space="0" w:color="auto"/>
              <w:bottom w:val="single" w:sz="4" w:space="0" w:color="auto"/>
              <w:right w:val="single" w:sz="4" w:space="0" w:color="auto"/>
            </w:tcBorders>
            <w:shd w:val="clear" w:color="auto" w:fill="auto"/>
          </w:tcPr>
          <w:p w14:paraId="1E03F45D" w14:textId="77777777" w:rsidR="004C4296" w:rsidRPr="000228D1" w:rsidRDefault="004C4296" w:rsidP="004C4296">
            <w:pPr>
              <w:spacing w:line="240" w:lineRule="auto"/>
              <w:ind w:firstLine="0"/>
              <w:jc w:val="center"/>
              <w:rPr>
                <w:rFonts w:eastAsia="Times New Roman" w:cs="Times New Roman"/>
                <w:sz w:val="18"/>
                <w:szCs w:val="18"/>
                <w:lang w:eastAsia="ru-RU"/>
              </w:rPr>
            </w:pPr>
            <w:r w:rsidRPr="000228D1">
              <w:rPr>
                <w:rFonts w:eastAsia="Times New Roman" w:cs="Times New Roman"/>
                <w:kern w:val="1"/>
                <w:sz w:val="18"/>
                <w:szCs w:val="18"/>
                <w:lang w:eastAsia="hi-IN" w:bidi="hi-IN"/>
              </w:rPr>
              <w:t>н/д</w:t>
            </w:r>
          </w:p>
        </w:tc>
      </w:tr>
    </w:tbl>
    <w:p w14:paraId="70122890" w14:textId="77777777" w:rsidR="004C4296" w:rsidRPr="000228D1" w:rsidRDefault="004C4296" w:rsidP="004C4296">
      <w:pPr>
        <w:spacing w:line="240" w:lineRule="auto"/>
        <w:rPr>
          <w:rFonts w:eastAsia="Calibri" w:cs="Times New Roman"/>
          <w:szCs w:val="24"/>
        </w:rPr>
      </w:pPr>
    </w:p>
    <w:p w14:paraId="03AB00CC" w14:textId="77777777" w:rsidR="004C4296" w:rsidRPr="000228D1" w:rsidRDefault="004C4296" w:rsidP="004C4296">
      <w:pPr>
        <w:spacing w:line="240" w:lineRule="auto"/>
        <w:rPr>
          <w:rFonts w:eastAsia="Calibri" w:cs="Times New Roman"/>
          <w:szCs w:val="24"/>
        </w:rPr>
      </w:pPr>
      <w:r w:rsidRPr="000228D1">
        <w:rPr>
          <w:rFonts w:eastAsia="Calibri" w:cs="Times New Roman"/>
          <w:szCs w:val="24"/>
        </w:rPr>
        <w:t>По проведенному анализу существующего положения систем теплоснабжения, выявлена основная причина, способная снизить качество и эффективность теплоснабжения п. Снежногорск - износ сетей (доля тепловых сетей, введенных в эксплуатацию до 1988 года, составляет 32,2%). Износ тепловых сетей обуславливает наличие существенных сверхнормативных тепловых потерь, а также снижение качества сетевой воды. Для повышения качества теплоснабжения необходима реконструкция тепловых сетей.</w:t>
      </w:r>
    </w:p>
    <w:p w14:paraId="524A358D" w14:textId="77777777" w:rsidR="004C4296" w:rsidRPr="000228D1" w:rsidRDefault="004C4296" w:rsidP="004C4296">
      <w:pPr>
        <w:spacing w:line="240" w:lineRule="auto"/>
        <w:rPr>
          <w:rFonts w:eastAsia="Calibri" w:cs="Times New Roman"/>
          <w:szCs w:val="24"/>
        </w:rPr>
      </w:pPr>
      <w:r w:rsidRPr="000228D1">
        <w:rPr>
          <w:rFonts w:eastAsia="Calibri" w:cs="Times New Roman"/>
          <w:szCs w:val="24"/>
        </w:rPr>
        <w:t>На основании рассчитанного показателя надежности конкретной системы теплоснабжения Kнад = 0,86 следует вывод о том, что рассматриваемая система теплоснабжения от котельной №1 и энергоблока относится к категории надежных систем теплоснабжения.</w:t>
      </w:r>
    </w:p>
    <w:p w14:paraId="03F538D8" w14:textId="77777777" w:rsidR="004C4296" w:rsidRPr="000228D1" w:rsidRDefault="004C4296" w:rsidP="00095A92">
      <w:pPr>
        <w:spacing w:line="240" w:lineRule="auto"/>
        <w:rPr>
          <w:rFonts w:eastAsia="Calibri" w:cs="Times New Roman"/>
          <w:szCs w:val="24"/>
        </w:rPr>
      </w:pPr>
      <w:r w:rsidRPr="000228D1">
        <w:rPr>
          <w:rFonts w:eastAsia="Calibri" w:cs="Times New Roman"/>
          <w:szCs w:val="24"/>
        </w:rPr>
        <w:t>Анализ подключенной тепловой нагрузки и располагаемой мощности котельной №1 и энергоблока свидетельствует о том, что тепловой мощности достаточно для подключения новых потребителей.</w:t>
      </w:r>
    </w:p>
    <w:p w14:paraId="7192690B" w14:textId="77777777" w:rsidR="00095A92" w:rsidRPr="000228D1" w:rsidRDefault="00095A92" w:rsidP="00095A92">
      <w:pPr>
        <w:spacing w:line="240" w:lineRule="auto"/>
        <w:rPr>
          <w:rFonts w:eastAsia="Calibri" w:cs="Times New Roman"/>
          <w:szCs w:val="24"/>
        </w:rPr>
      </w:pPr>
    </w:p>
    <w:p w14:paraId="18D4BC24" w14:textId="77777777" w:rsidR="00095A92" w:rsidRPr="000228D1" w:rsidRDefault="00095A92" w:rsidP="00095A92">
      <w:pPr>
        <w:spacing w:line="240" w:lineRule="auto"/>
      </w:pPr>
      <w:r w:rsidRPr="000228D1">
        <w:rPr>
          <w:rFonts w:eastAsia="Calibri" w:cs="Times New Roman"/>
          <w:szCs w:val="24"/>
        </w:rPr>
        <w:t xml:space="preserve">В целом для системы теплоснабжения </w:t>
      </w:r>
      <w:r w:rsidRPr="000228D1">
        <w:rPr>
          <w:szCs w:val="20"/>
        </w:rPr>
        <w:t xml:space="preserve">муниципального образования </w:t>
      </w:r>
      <w:r w:rsidRPr="000228D1">
        <w:rPr>
          <w:rFonts w:eastAsia="Calibri" w:cs="Times New Roman"/>
          <w:szCs w:val="24"/>
        </w:rPr>
        <w:t xml:space="preserve">город Норильск характерны следующие </w:t>
      </w:r>
      <w:r w:rsidRPr="000228D1">
        <w:t>технические и технологические проблемы:</w:t>
      </w:r>
    </w:p>
    <w:p w14:paraId="34426F58" w14:textId="77777777" w:rsidR="00095A92" w:rsidRPr="000228D1" w:rsidRDefault="00095A92" w:rsidP="00D86C8F">
      <w:pPr>
        <w:numPr>
          <w:ilvl w:val="0"/>
          <w:numId w:val="11"/>
        </w:numPr>
        <w:spacing w:line="240" w:lineRule="auto"/>
        <w:ind w:left="0" w:firstLine="709"/>
        <w:contextualSpacing/>
        <w:rPr>
          <w:rFonts w:eastAsia="Calibri" w:cs="Times New Roman"/>
          <w:szCs w:val="24"/>
        </w:rPr>
      </w:pPr>
      <w:r w:rsidRPr="000228D1">
        <w:rPr>
          <w:rFonts w:eastAsia="Calibri" w:cs="Times New Roman"/>
          <w:szCs w:val="24"/>
        </w:rPr>
        <w:t>Использование централизованных открытых систем теплоснабжения (горячего водоснабжения) для нужд горячего водоснабжения.</w:t>
      </w:r>
    </w:p>
    <w:p w14:paraId="35BFE69F" w14:textId="77777777" w:rsidR="00095A92" w:rsidRPr="000228D1" w:rsidRDefault="00095A92" w:rsidP="00095A92">
      <w:pPr>
        <w:spacing w:line="240" w:lineRule="auto"/>
        <w:rPr>
          <w:rFonts w:eastAsia="Calibri" w:cs="Times New Roman"/>
          <w:szCs w:val="24"/>
        </w:rPr>
      </w:pPr>
      <w:r w:rsidRPr="000228D1">
        <w:rPr>
          <w:rFonts w:eastAsia="Calibri" w:cs="Times New Roman"/>
          <w:szCs w:val="24"/>
        </w:rPr>
        <w:t>Закрытую систему горячего водоснабжения предполагается организовать установкой пластинчатых теплообменников ГВС в индивидуальных тепловых пунктах потребителей.</w:t>
      </w:r>
    </w:p>
    <w:p w14:paraId="1DFF3FA6" w14:textId="77777777" w:rsidR="00095A92" w:rsidRPr="000228D1" w:rsidRDefault="00095A92" w:rsidP="00095A92">
      <w:pPr>
        <w:spacing w:line="240" w:lineRule="auto"/>
        <w:rPr>
          <w:rFonts w:eastAsia="Calibri" w:cs="Times New Roman"/>
          <w:szCs w:val="24"/>
        </w:rPr>
      </w:pPr>
      <w:r w:rsidRPr="000228D1">
        <w:rPr>
          <w:rFonts w:eastAsia="Calibri" w:cs="Times New Roman"/>
          <w:szCs w:val="24"/>
        </w:rPr>
        <w:t>Такая схема организации закрытой системы ГВС является наименее затратной и не требует земляных работ в вечномерзлых грунтах. Диаметров на вводах потребителей вполне достаточно для надежного и качественного горячего водоснабжения.</w:t>
      </w:r>
    </w:p>
    <w:p w14:paraId="64398DA2" w14:textId="77777777" w:rsidR="00095A92" w:rsidRPr="000228D1" w:rsidRDefault="00095A92" w:rsidP="00095A92">
      <w:pPr>
        <w:spacing w:line="240" w:lineRule="auto"/>
        <w:rPr>
          <w:rFonts w:eastAsia="Calibri" w:cs="Times New Roman"/>
          <w:szCs w:val="24"/>
        </w:rPr>
      </w:pPr>
      <w:r w:rsidRPr="000228D1">
        <w:rPr>
          <w:rFonts w:eastAsia="Calibri" w:cs="Times New Roman"/>
          <w:szCs w:val="24"/>
        </w:rPr>
        <w:t>Пластинчатые теплообменники закрытой системы ГВС должны быть подключены к сетям городского водопровода, а сети должны иметь резервы по обеспечению приростов потребления. Размещение индивидуальных тепловых пунктов, а также необходимость реконструкции сетей ХВС должны быть определены после создания электронной модели системы водоснабжения и водоотведения.</w:t>
      </w:r>
    </w:p>
    <w:p w14:paraId="0EFB60E3" w14:textId="77777777" w:rsidR="00095A92" w:rsidRPr="000228D1" w:rsidRDefault="00095A92" w:rsidP="00D86C8F">
      <w:pPr>
        <w:numPr>
          <w:ilvl w:val="0"/>
          <w:numId w:val="11"/>
        </w:numPr>
        <w:spacing w:line="240" w:lineRule="auto"/>
        <w:ind w:left="0" w:firstLine="709"/>
        <w:contextualSpacing/>
      </w:pPr>
      <w:r w:rsidRPr="000228D1">
        <w:t>Основной проблемой организации качественного и надежного теплоснабжения города является износ тепловых сетей. Сети, проложенные до 1988 года, исчерпали эксплуатационный ресурс в 30 лет. Сети работают на конструктивном запасе прочности.</w:t>
      </w:r>
    </w:p>
    <w:p w14:paraId="5CC0A08E" w14:textId="77777777" w:rsidR="00095A92" w:rsidRPr="000228D1" w:rsidRDefault="00095A92" w:rsidP="00095A92">
      <w:pPr>
        <w:widowControl w:val="0"/>
        <w:spacing w:line="240" w:lineRule="auto"/>
      </w:pPr>
      <w:r w:rsidRPr="000228D1">
        <w:t>Необходима концентрация усилий теплоснабжающей организации на обеспечении качественной организации:</w:t>
      </w:r>
    </w:p>
    <w:p w14:paraId="64DC5B59" w14:textId="77777777" w:rsidR="00095A92" w:rsidRPr="000228D1" w:rsidRDefault="00095A92" w:rsidP="00D86C8F">
      <w:pPr>
        <w:widowControl w:val="0"/>
        <w:numPr>
          <w:ilvl w:val="1"/>
          <w:numId w:val="10"/>
        </w:numPr>
        <w:spacing w:line="240" w:lineRule="auto"/>
        <w:ind w:left="0" w:firstLine="709"/>
        <w:contextualSpacing/>
      </w:pPr>
      <w:r w:rsidRPr="000228D1">
        <w:t>замены теплопроводов, срок эксплуатации которых превышает 30 лет; использования при этих заменах теплопроводов, изготовленных из новых материалов по современным технологиям. Темп перекладки теплопроводов должен соответствовать темпу их старения, а в случае недоремонта, превышать его;</w:t>
      </w:r>
    </w:p>
    <w:p w14:paraId="74A95785" w14:textId="77777777" w:rsidR="00095A92" w:rsidRPr="000228D1" w:rsidRDefault="00095A92" w:rsidP="00D86C8F">
      <w:pPr>
        <w:widowControl w:val="0"/>
        <w:numPr>
          <w:ilvl w:val="1"/>
          <w:numId w:val="10"/>
        </w:numPr>
        <w:spacing w:line="240" w:lineRule="auto"/>
        <w:ind w:left="0" w:firstLine="709"/>
        <w:contextualSpacing/>
      </w:pPr>
      <w:r w:rsidRPr="000228D1">
        <w:t>эксплуатации теплопроводов, связанной с внедрением современных методов контроля и диагностики технического состояния теплопроводов, проведения их технического обслуживания и ремонтов;</w:t>
      </w:r>
    </w:p>
    <w:p w14:paraId="1F8F82A1" w14:textId="77777777" w:rsidR="00095A92" w:rsidRPr="000228D1" w:rsidRDefault="00095A92" w:rsidP="00D86C8F">
      <w:pPr>
        <w:widowControl w:val="0"/>
        <w:numPr>
          <w:ilvl w:val="1"/>
          <w:numId w:val="10"/>
        </w:numPr>
        <w:spacing w:line="240" w:lineRule="auto"/>
        <w:ind w:left="0" w:firstLine="709"/>
        <w:contextualSpacing/>
      </w:pPr>
      <w:r w:rsidRPr="000228D1">
        <w:t xml:space="preserve">аварийно-восстановительной службы, ее оснащения и использования. При этом особое внимание должно уделяться внедрению современных методов и технологий </w:t>
      </w:r>
      <w:r w:rsidRPr="000228D1">
        <w:lastRenderedPageBreak/>
        <w:t>замены теплопроводов, повышению квалификации персонала аварийно-восстановительной службы;</w:t>
      </w:r>
    </w:p>
    <w:p w14:paraId="5F9310F6" w14:textId="77777777" w:rsidR="00095A92" w:rsidRPr="000228D1" w:rsidRDefault="00095A92" w:rsidP="00D86C8F">
      <w:pPr>
        <w:widowControl w:val="0"/>
        <w:numPr>
          <w:ilvl w:val="1"/>
          <w:numId w:val="10"/>
        </w:numPr>
        <w:spacing w:line="240" w:lineRule="auto"/>
        <w:ind w:left="0" w:firstLine="709"/>
        <w:contextualSpacing/>
      </w:pPr>
      <w:r w:rsidRPr="000228D1">
        <w:t>использования аварийного и резервного оборудования, в том числе на источниках теплоты, тепловых сетях и у потребителей.</w:t>
      </w:r>
    </w:p>
    <w:p w14:paraId="27FE893B" w14:textId="77777777" w:rsidR="00095A92" w:rsidRPr="000228D1" w:rsidRDefault="00095A92" w:rsidP="00095A92">
      <w:pPr>
        <w:widowControl w:val="0"/>
        <w:spacing w:line="240" w:lineRule="auto"/>
      </w:pPr>
      <w:r w:rsidRPr="000228D1">
        <w:t xml:space="preserve">Необходимо предусмотреть замену тепловых сетей в три этапа: </w:t>
      </w:r>
    </w:p>
    <w:p w14:paraId="6AE36A6F" w14:textId="77777777" w:rsidR="00095A92" w:rsidRPr="000228D1" w:rsidRDefault="00095A92" w:rsidP="00095A92">
      <w:pPr>
        <w:widowControl w:val="0"/>
        <w:spacing w:line="240" w:lineRule="auto"/>
      </w:pPr>
      <w:r w:rsidRPr="000228D1">
        <w:t>Первый этап: замена сетей, введенных в эксплуатацию до 19</w:t>
      </w:r>
      <w:r w:rsidR="00B43D03" w:rsidRPr="000228D1">
        <w:t>7</w:t>
      </w:r>
      <w:r w:rsidRPr="000228D1">
        <w:t>8 года;</w:t>
      </w:r>
    </w:p>
    <w:p w14:paraId="31770189" w14:textId="77777777" w:rsidR="00095A92" w:rsidRPr="000228D1" w:rsidRDefault="00095A92" w:rsidP="00095A92">
      <w:pPr>
        <w:widowControl w:val="0"/>
        <w:spacing w:line="240" w:lineRule="auto"/>
      </w:pPr>
      <w:r w:rsidRPr="000228D1">
        <w:t>Второй этап: Замена сетей, введенных в эксплуатацию с 1978 по 1997 годы;</w:t>
      </w:r>
    </w:p>
    <w:p w14:paraId="3D82BD1C" w14:textId="77777777" w:rsidR="00095A92" w:rsidRPr="000228D1" w:rsidRDefault="00095A92" w:rsidP="00095A92">
      <w:pPr>
        <w:widowControl w:val="0"/>
        <w:spacing w:line="240" w:lineRule="auto"/>
      </w:pPr>
      <w:r w:rsidRPr="000228D1">
        <w:t>Третий этап: Замена сетей, введенных в эксплуатацию с 1998 по 2003 годы.</w:t>
      </w:r>
    </w:p>
    <w:p w14:paraId="5B9DBAEE" w14:textId="77777777" w:rsidR="00095A92" w:rsidRPr="000228D1" w:rsidRDefault="00095A92" w:rsidP="00095A92">
      <w:pPr>
        <w:widowControl w:val="0"/>
        <w:spacing w:line="240" w:lineRule="auto"/>
      </w:pPr>
      <w:r w:rsidRPr="000228D1">
        <w:t>Замена сетей, введенных в эксплуатацию после 2003 года на рассматриваемую перспективу, не требуется.</w:t>
      </w:r>
    </w:p>
    <w:p w14:paraId="4D191B8B" w14:textId="77777777" w:rsidR="00095A92" w:rsidRPr="000228D1" w:rsidRDefault="00095A92" w:rsidP="00095A92">
      <w:pPr>
        <w:widowControl w:val="0"/>
        <w:spacing w:line="240" w:lineRule="auto"/>
      </w:pPr>
      <w:r w:rsidRPr="000228D1">
        <w:t>Этапы замены сетей целесообразно осуществлять пятилетними периодами.</w:t>
      </w:r>
    </w:p>
    <w:p w14:paraId="57429097" w14:textId="77777777" w:rsidR="00EF5F04" w:rsidRPr="000228D1" w:rsidRDefault="00EF5F04" w:rsidP="00095A92">
      <w:pPr>
        <w:spacing w:line="240" w:lineRule="auto"/>
        <w:rPr>
          <w:szCs w:val="24"/>
        </w:rPr>
      </w:pPr>
    </w:p>
    <w:p w14:paraId="2FB1DCAE" w14:textId="77777777" w:rsidR="00EF5F04" w:rsidRPr="000228D1" w:rsidRDefault="00EF5F04" w:rsidP="00EF5F04">
      <w:pPr>
        <w:spacing w:line="240" w:lineRule="auto"/>
        <w:ind w:left="709" w:firstLine="0"/>
        <w:jc w:val="left"/>
        <w:rPr>
          <w:b/>
          <w:i/>
        </w:rPr>
      </w:pPr>
      <w:r w:rsidRPr="000228D1">
        <w:rPr>
          <w:b/>
          <w:i/>
        </w:rPr>
        <w:t>Величина действующих тарифов</w:t>
      </w:r>
    </w:p>
    <w:p w14:paraId="556BC14C" w14:textId="77777777" w:rsidR="00095A92" w:rsidRPr="000228D1" w:rsidRDefault="00095A92" w:rsidP="00095A92">
      <w:pPr>
        <w:spacing w:line="240" w:lineRule="auto"/>
      </w:pPr>
      <w:r w:rsidRPr="000228D1">
        <w:rPr>
          <w:szCs w:val="24"/>
        </w:rPr>
        <w:t xml:space="preserve">Тарифы на тепловую энергию и теплоноситель, поставляемые потребителям </w:t>
      </w:r>
      <w:r w:rsidRPr="000228D1">
        <w:rPr>
          <w:szCs w:val="20"/>
        </w:rPr>
        <w:t xml:space="preserve">муниципального образования </w:t>
      </w:r>
      <w:r w:rsidRPr="000228D1">
        <w:rPr>
          <w:szCs w:val="24"/>
        </w:rPr>
        <w:t xml:space="preserve">город Норильск, утверждены приказами </w:t>
      </w:r>
      <w:r w:rsidRPr="000228D1">
        <w:rPr>
          <w:rFonts w:eastAsia="Times New Roman" w:cs="Times New Roman"/>
          <w:szCs w:val="24"/>
          <w:lang w:eastAsia="ru-RU"/>
        </w:rPr>
        <w:t>Министерства тарифной политики Красноярского края</w:t>
      </w:r>
      <w:r w:rsidRPr="000228D1">
        <w:rPr>
          <w:szCs w:val="24"/>
        </w:rPr>
        <w:t xml:space="preserve"> и приведены в таблице ниже</w:t>
      </w:r>
      <w:r w:rsidRPr="000228D1">
        <w:t>.</w:t>
      </w:r>
    </w:p>
    <w:p w14:paraId="21E36265" w14:textId="77777777" w:rsidR="00095A92" w:rsidRPr="000228D1" w:rsidRDefault="00095A92" w:rsidP="00095A92">
      <w:pPr>
        <w:spacing w:line="240" w:lineRule="auto"/>
        <w:jc w:val="right"/>
        <w:sectPr w:rsidR="00095A92" w:rsidRPr="000228D1" w:rsidSect="00D16214">
          <w:footerReference w:type="default" r:id="rId10"/>
          <w:footerReference w:type="first" r:id="rId11"/>
          <w:type w:val="continuous"/>
          <w:pgSz w:w="11906" w:h="16838"/>
          <w:pgMar w:top="709" w:right="850" w:bottom="1134" w:left="1701" w:header="708" w:footer="708" w:gutter="0"/>
          <w:cols w:space="708"/>
          <w:titlePg/>
          <w:docGrid w:linePitch="360"/>
        </w:sectPr>
      </w:pPr>
    </w:p>
    <w:p w14:paraId="2B4271BE" w14:textId="7E439312" w:rsidR="00095A92" w:rsidRPr="000228D1" w:rsidRDefault="005F7040" w:rsidP="00095A92">
      <w:pPr>
        <w:spacing w:line="240" w:lineRule="auto"/>
        <w:ind w:firstLine="0"/>
        <w:jc w:val="center"/>
        <w:rPr>
          <w:rFonts w:cs="Times New Roman"/>
          <w:szCs w:val="24"/>
        </w:rPr>
      </w:pPr>
      <w:bookmarkStart w:id="55" w:name="_Toc136338232"/>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32</w:t>
      </w:r>
      <w:r w:rsidRPr="000228D1">
        <w:rPr>
          <w:szCs w:val="24"/>
        </w:rPr>
        <w:fldChar w:fldCharType="end"/>
      </w:r>
      <w:r w:rsidRPr="000228D1">
        <w:rPr>
          <w:szCs w:val="24"/>
        </w:rPr>
        <w:t xml:space="preserve"> - </w:t>
      </w:r>
      <w:r w:rsidR="00095A92" w:rsidRPr="000228D1">
        <w:rPr>
          <w:rFonts w:cs="Times New Roman"/>
          <w:szCs w:val="24"/>
        </w:rPr>
        <w:t>Утвержденные тарифы на тепловую энергию, руб./куб. м</w:t>
      </w:r>
      <w:bookmarkEnd w:id="55"/>
    </w:p>
    <w:tbl>
      <w:tblPr>
        <w:tblW w:w="5172"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2298"/>
        <w:gridCol w:w="2320"/>
        <w:gridCol w:w="4413"/>
        <w:gridCol w:w="1236"/>
        <w:gridCol w:w="1014"/>
        <w:gridCol w:w="1014"/>
        <w:gridCol w:w="1014"/>
        <w:gridCol w:w="1014"/>
        <w:gridCol w:w="1014"/>
        <w:gridCol w:w="1014"/>
        <w:gridCol w:w="1014"/>
        <w:gridCol w:w="1014"/>
        <w:gridCol w:w="1014"/>
        <w:gridCol w:w="1014"/>
        <w:gridCol w:w="1014"/>
        <w:gridCol w:w="11"/>
      </w:tblGrid>
      <w:tr w:rsidR="005B5238" w:rsidRPr="000228D1" w14:paraId="17268360" w14:textId="77777777" w:rsidTr="00866465">
        <w:trPr>
          <w:trHeight w:val="20"/>
          <w:tblHeader/>
        </w:trPr>
        <w:tc>
          <w:tcPr>
            <w:tcW w:w="546" w:type="dxa"/>
            <w:vMerge w:val="restart"/>
            <w:shd w:val="clear" w:color="auto" w:fill="auto"/>
            <w:noWrap/>
            <w:vAlign w:val="center"/>
            <w:hideMark/>
          </w:tcPr>
          <w:p w14:paraId="2F12509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2298" w:type="dxa"/>
            <w:vMerge w:val="restart"/>
            <w:shd w:val="clear" w:color="auto" w:fill="auto"/>
            <w:vAlign w:val="center"/>
            <w:hideMark/>
          </w:tcPr>
          <w:p w14:paraId="6CAA0D5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Наименование организации </w:t>
            </w:r>
          </w:p>
        </w:tc>
        <w:tc>
          <w:tcPr>
            <w:tcW w:w="2320" w:type="dxa"/>
            <w:vMerge w:val="restart"/>
            <w:shd w:val="clear" w:color="auto" w:fill="auto"/>
            <w:vAlign w:val="center"/>
            <w:hideMark/>
          </w:tcPr>
          <w:p w14:paraId="52CE98B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территория обслуживания</w:t>
            </w:r>
          </w:p>
        </w:tc>
        <w:tc>
          <w:tcPr>
            <w:tcW w:w="4413" w:type="dxa"/>
            <w:vMerge w:val="restart"/>
            <w:shd w:val="clear" w:color="auto" w:fill="auto"/>
            <w:vAlign w:val="center"/>
            <w:hideMark/>
          </w:tcPr>
          <w:p w14:paraId="5AC4D9A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Тип тарифа (наименование тарифа)</w:t>
            </w:r>
          </w:p>
        </w:tc>
        <w:tc>
          <w:tcPr>
            <w:tcW w:w="1236" w:type="dxa"/>
            <w:vMerge w:val="restart"/>
            <w:shd w:val="clear" w:color="auto" w:fill="auto"/>
            <w:vAlign w:val="center"/>
            <w:hideMark/>
          </w:tcPr>
          <w:p w14:paraId="4CDDBDB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Порядок учёта НДС в тарифе</w:t>
            </w:r>
          </w:p>
        </w:tc>
        <w:tc>
          <w:tcPr>
            <w:tcW w:w="3042" w:type="dxa"/>
            <w:gridSpan w:val="3"/>
            <w:shd w:val="clear" w:color="auto" w:fill="auto"/>
            <w:noWrap/>
            <w:vAlign w:val="center"/>
            <w:hideMark/>
          </w:tcPr>
          <w:p w14:paraId="71C4199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2028" w:type="dxa"/>
            <w:gridSpan w:val="2"/>
            <w:shd w:val="clear" w:color="auto" w:fill="auto"/>
            <w:noWrap/>
            <w:vAlign w:val="center"/>
            <w:hideMark/>
          </w:tcPr>
          <w:p w14:paraId="0B16258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2028" w:type="dxa"/>
            <w:gridSpan w:val="2"/>
            <w:shd w:val="clear" w:color="auto" w:fill="auto"/>
            <w:noWrap/>
            <w:vAlign w:val="center"/>
            <w:hideMark/>
          </w:tcPr>
          <w:p w14:paraId="6BAA48B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2028" w:type="dxa"/>
            <w:gridSpan w:val="2"/>
            <w:shd w:val="clear" w:color="auto" w:fill="auto"/>
            <w:noWrap/>
            <w:vAlign w:val="center"/>
            <w:hideMark/>
          </w:tcPr>
          <w:p w14:paraId="7EB56A4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c>
          <w:tcPr>
            <w:tcW w:w="2039" w:type="dxa"/>
            <w:gridSpan w:val="3"/>
            <w:shd w:val="clear" w:color="auto" w:fill="auto"/>
            <w:noWrap/>
            <w:vAlign w:val="center"/>
            <w:hideMark/>
          </w:tcPr>
          <w:p w14:paraId="10BBFEB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2026</w:t>
            </w:r>
          </w:p>
        </w:tc>
      </w:tr>
      <w:tr w:rsidR="005B5238" w:rsidRPr="000228D1" w14:paraId="4ED0EC9F" w14:textId="77777777" w:rsidTr="00866465">
        <w:trPr>
          <w:gridAfter w:val="1"/>
          <w:wAfter w:w="11" w:type="dxa"/>
          <w:trHeight w:val="20"/>
          <w:tblHeader/>
        </w:trPr>
        <w:tc>
          <w:tcPr>
            <w:tcW w:w="546" w:type="dxa"/>
            <w:vMerge/>
            <w:vAlign w:val="center"/>
            <w:hideMark/>
          </w:tcPr>
          <w:p w14:paraId="3B8AC0C2"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5511A5DF"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21153C39"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vMerge/>
            <w:vAlign w:val="center"/>
            <w:hideMark/>
          </w:tcPr>
          <w:p w14:paraId="46B412E0"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1236" w:type="dxa"/>
            <w:vMerge/>
            <w:vAlign w:val="center"/>
            <w:hideMark/>
          </w:tcPr>
          <w:p w14:paraId="0544EFC0"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1014" w:type="dxa"/>
            <w:shd w:val="clear" w:color="auto" w:fill="auto"/>
            <w:vAlign w:val="center"/>
            <w:hideMark/>
          </w:tcPr>
          <w:p w14:paraId="40AE3A1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1014" w:type="dxa"/>
            <w:shd w:val="clear" w:color="auto" w:fill="auto"/>
            <w:vAlign w:val="center"/>
            <w:hideMark/>
          </w:tcPr>
          <w:p w14:paraId="76F77E0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01.07.-30.11.</w:t>
            </w:r>
          </w:p>
        </w:tc>
        <w:tc>
          <w:tcPr>
            <w:tcW w:w="1014" w:type="dxa"/>
            <w:shd w:val="clear" w:color="auto" w:fill="auto"/>
            <w:vAlign w:val="center"/>
            <w:hideMark/>
          </w:tcPr>
          <w:p w14:paraId="0FAB1EE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01.12. по 31.12.</w:t>
            </w:r>
          </w:p>
        </w:tc>
        <w:tc>
          <w:tcPr>
            <w:tcW w:w="1014" w:type="dxa"/>
            <w:shd w:val="clear" w:color="auto" w:fill="auto"/>
            <w:vAlign w:val="center"/>
            <w:hideMark/>
          </w:tcPr>
          <w:p w14:paraId="32CC37B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1014" w:type="dxa"/>
            <w:shd w:val="clear" w:color="auto" w:fill="auto"/>
            <w:vAlign w:val="center"/>
            <w:hideMark/>
          </w:tcPr>
          <w:p w14:paraId="5F83289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c>
          <w:tcPr>
            <w:tcW w:w="1014" w:type="dxa"/>
            <w:shd w:val="clear" w:color="auto" w:fill="auto"/>
            <w:vAlign w:val="center"/>
            <w:hideMark/>
          </w:tcPr>
          <w:p w14:paraId="45BA493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1014" w:type="dxa"/>
            <w:shd w:val="clear" w:color="auto" w:fill="auto"/>
            <w:vAlign w:val="center"/>
            <w:hideMark/>
          </w:tcPr>
          <w:p w14:paraId="169844B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c>
          <w:tcPr>
            <w:tcW w:w="1014" w:type="dxa"/>
            <w:shd w:val="clear" w:color="auto" w:fill="auto"/>
            <w:vAlign w:val="center"/>
            <w:hideMark/>
          </w:tcPr>
          <w:p w14:paraId="6A91B42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1014" w:type="dxa"/>
            <w:shd w:val="clear" w:color="auto" w:fill="auto"/>
            <w:vAlign w:val="center"/>
            <w:hideMark/>
          </w:tcPr>
          <w:p w14:paraId="72B8ACB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c>
          <w:tcPr>
            <w:tcW w:w="1014" w:type="dxa"/>
            <w:shd w:val="clear" w:color="auto" w:fill="auto"/>
            <w:vAlign w:val="center"/>
            <w:hideMark/>
          </w:tcPr>
          <w:p w14:paraId="31C7721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1014" w:type="dxa"/>
            <w:shd w:val="clear" w:color="auto" w:fill="auto"/>
            <w:vAlign w:val="center"/>
            <w:hideMark/>
          </w:tcPr>
          <w:p w14:paraId="4B71262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r>
      <w:tr w:rsidR="005B5238" w:rsidRPr="000228D1" w14:paraId="0E1D81C9" w14:textId="77777777" w:rsidTr="00866465">
        <w:trPr>
          <w:gridAfter w:val="1"/>
          <w:wAfter w:w="11" w:type="dxa"/>
          <w:trHeight w:val="20"/>
        </w:trPr>
        <w:tc>
          <w:tcPr>
            <w:tcW w:w="546" w:type="dxa"/>
            <w:vMerge w:val="restart"/>
            <w:shd w:val="clear" w:color="auto" w:fill="auto"/>
            <w:vAlign w:val="center"/>
            <w:hideMark/>
          </w:tcPr>
          <w:p w14:paraId="40127CC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2298" w:type="dxa"/>
            <w:vMerge w:val="restart"/>
            <w:shd w:val="clear" w:color="auto" w:fill="auto"/>
            <w:vAlign w:val="center"/>
            <w:hideMark/>
          </w:tcPr>
          <w:p w14:paraId="2049E98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p>
        </w:tc>
        <w:tc>
          <w:tcPr>
            <w:tcW w:w="2320" w:type="dxa"/>
            <w:vMerge w:val="restart"/>
            <w:shd w:val="clear" w:color="auto" w:fill="auto"/>
            <w:vAlign w:val="center"/>
            <w:hideMark/>
          </w:tcPr>
          <w:p w14:paraId="4E900CC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 СЦТ № 1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Поставка от электробойлерной п. Снежногорск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и по СЦТ № 2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Поставка от электробойлерной п. Снежногорск</w:t>
            </w:r>
            <w:r w:rsidR="007B150C" w:rsidRPr="000228D1">
              <w:rPr>
                <w:rFonts w:eastAsia="Times New Roman" w:cs="Times New Roman"/>
                <w:sz w:val="18"/>
                <w:szCs w:val="18"/>
                <w:lang w:eastAsia="ru-RU"/>
              </w:rPr>
              <w:t>»</w:t>
            </w:r>
          </w:p>
        </w:tc>
        <w:tc>
          <w:tcPr>
            <w:tcW w:w="4413" w:type="dxa"/>
            <w:shd w:val="clear" w:color="auto" w:fill="auto"/>
            <w:vAlign w:val="center"/>
            <w:hideMark/>
          </w:tcPr>
          <w:p w14:paraId="0747CF85"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Для потребителей, в случае отсутствия дифференциации тарифов по схеме подключения</w:t>
            </w:r>
          </w:p>
        </w:tc>
        <w:tc>
          <w:tcPr>
            <w:tcW w:w="1236" w:type="dxa"/>
            <w:shd w:val="clear" w:color="auto" w:fill="auto"/>
            <w:vAlign w:val="center"/>
            <w:hideMark/>
          </w:tcPr>
          <w:p w14:paraId="68F0D9E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vAlign w:val="center"/>
            <w:hideMark/>
          </w:tcPr>
          <w:p w14:paraId="7AE3B89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987,65</w:t>
            </w:r>
          </w:p>
        </w:tc>
        <w:tc>
          <w:tcPr>
            <w:tcW w:w="1014" w:type="dxa"/>
            <w:shd w:val="clear" w:color="auto" w:fill="auto"/>
            <w:vAlign w:val="center"/>
            <w:hideMark/>
          </w:tcPr>
          <w:p w14:paraId="0D2E9FD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1 027,16</w:t>
            </w:r>
          </w:p>
        </w:tc>
        <w:tc>
          <w:tcPr>
            <w:tcW w:w="1014" w:type="dxa"/>
            <w:shd w:val="clear" w:color="auto" w:fill="auto"/>
            <w:vAlign w:val="center"/>
            <w:hideMark/>
          </w:tcPr>
          <w:p w14:paraId="50B6496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1 119,60</w:t>
            </w:r>
          </w:p>
        </w:tc>
        <w:tc>
          <w:tcPr>
            <w:tcW w:w="1014" w:type="dxa"/>
            <w:shd w:val="clear" w:color="auto" w:fill="auto"/>
            <w:vAlign w:val="center"/>
            <w:hideMark/>
          </w:tcPr>
          <w:p w14:paraId="7C2BCA6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1 119,60</w:t>
            </w:r>
          </w:p>
        </w:tc>
        <w:tc>
          <w:tcPr>
            <w:tcW w:w="1014" w:type="dxa"/>
            <w:shd w:val="clear" w:color="auto" w:fill="auto"/>
            <w:vAlign w:val="center"/>
            <w:hideMark/>
          </w:tcPr>
          <w:p w14:paraId="3700387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1 119,60</w:t>
            </w:r>
          </w:p>
        </w:tc>
        <w:tc>
          <w:tcPr>
            <w:tcW w:w="1014" w:type="dxa"/>
            <w:shd w:val="clear" w:color="auto" w:fill="auto"/>
            <w:vAlign w:val="center"/>
            <w:hideMark/>
          </w:tcPr>
          <w:p w14:paraId="1E831AD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vAlign w:val="center"/>
            <w:hideMark/>
          </w:tcPr>
          <w:p w14:paraId="26A9ED1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vAlign w:val="center"/>
            <w:hideMark/>
          </w:tcPr>
          <w:p w14:paraId="5FF8972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vAlign w:val="center"/>
            <w:hideMark/>
          </w:tcPr>
          <w:p w14:paraId="5ECB247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vAlign w:val="center"/>
            <w:hideMark/>
          </w:tcPr>
          <w:p w14:paraId="32436BC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vAlign w:val="center"/>
            <w:hideMark/>
          </w:tcPr>
          <w:p w14:paraId="5F8BB7F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07906EB5" w14:textId="77777777" w:rsidTr="00866465">
        <w:trPr>
          <w:gridAfter w:val="1"/>
          <w:wAfter w:w="11" w:type="dxa"/>
          <w:trHeight w:val="20"/>
        </w:trPr>
        <w:tc>
          <w:tcPr>
            <w:tcW w:w="546" w:type="dxa"/>
            <w:vMerge/>
            <w:vAlign w:val="center"/>
            <w:hideMark/>
          </w:tcPr>
          <w:p w14:paraId="1D08A396"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6F78615E"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783C55F8"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3DBB10FE"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236" w:type="dxa"/>
            <w:shd w:val="clear" w:color="auto" w:fill="auto"/>
            <w:vAlign w:val="center"/>
            <w:hideMark/>
          </w:tcPr>
          <w:p w14:paraId="4C87AA8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1014" w:type="dxa"/>
            <w:shd w:val="clear" w:color="auto" w:fill="auto"/>
            <w:noWrap/>
            <w:vAlign w:val="center"/>
            <w:hideMark/>
          </w:tcPr>
          <w:p w14:paraId="0BA5D71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1 185,18</w:t>
            </w:r>
          </w:p>
        </w:tc>
        <w:tc>
          <w:tcPr>
            <w:tcW w:w="1014" w:type="dxa"/>
            <w:shd w:val="clear" w:color="auto" w:fill="auto"/>
            <w:noWrap/>
            <w:vAlign w:val="center"/>
            <w:hideMark/>
          </w:tcPr>
          <w:p w14:paraId="743A0D6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1 232,59</w:t>
            </w:r>
          </w:p>
        </w:tc>
        <w:tc>
          <w:tcPr>
            <w:tcW w:w="1014" w:type="dxa"/>
            <w:shd w:val="clear" w:color="auto" w:fill="auto"/>
            <w:noWrap/>
            <w:vAlign w:val="center"/>
            <w:hideMark/>
          </w:tcPr>
          <w:p w14:paraId="72205BF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1 343,52</w:t>
            </w:r>
          </w:p>
        </w:tc>
        <w:tc>
          <w:tcPr>
            <w:tcW w:w="1014" w:type="dxa"/>
            <w:shd w:val="clear" w:color="auto" w:fill="auto"/>
            <w:noWrap/>
            <w:vAlign w:val="center"/>
            <w:hideMark/>
          </w:tcPr>
          <w:p w14:paraId="5E75EE9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1 343,52</w:t>
            </w:r>
          </w:p>
        </w:tc>
        <w:tc>
          <w:tcPr>
            <w:tcW w:w="1014" w:type="dxa"/>
            <w:shd w:val="clear" w:color="auto" w:fill="auto"/>
            <w:noWrap/>
            <w:vAlign w:val="center"/>
            <w:hideMark/>
          </w:tcPr>
          <w:p w14:paraId="6D50316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1 343,52</w:t>
            </w:r>
          </w:p>
        </w:tc>
        <w:tc>
          <w:tcPr>
            <w:tcW w:w="1014" w:type="dxa"/>
            <w:shd w:val="clear" w:color="auto" w:fill="auto"/>
            <w:noWrap/>
            <w:vAlign w:val="center"/>
            <w:hideMark/>
          </w:tcPr>
          <w:p w14:paraId="388384D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88B4ED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035BA2A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6D7BF51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776B9C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0C16D7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1B3D5BF0" w14:textId="77777777" w:rsidTr="00866465">
        <w:trPr>
          <w:gridAfter w:val="1"/>
          <w:wAfter w:w="11" w:type="dxa"/>
          <w:trHeight w:val="20"/>
        </w:trPr>
        <w:tc>
          <w:tcPr>
            <w:tcW w:w="546" w:type="dxa"/>
            <w:vMerge/>
            <w:vAlign w:val="center"/>
            <w:hideMark/>
          </w:tcPr>
          <w:p w14:paraId="4AF3C363"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049B7832"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5B5ED7BA"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6086D1EF"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Потребители, оплачивающие производство тепловой энергии (получающие тепловую энергию на коллекторах производителей)</w:t>
            </w:r>
          </w:p>
        </w:tc>
        <w:tc>
          <w:tcPr>
            <w:tcW w:w="1236" w:type="dxa"/>
            <w:shd w:val="clear" w:color="auto" w:fill="auto"/>
            <w:vAlign w:val="center"/>
            <w:hideMark/>
          </w:tcPr>
          <w:p w14:paraId="2F30B61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noWrap/>
            <w:vAlign w:val="center"/>
            <w:hideMark/>
          </w:tcPr>
          <w:p w14:paraId="7AC631E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737,56</w:t>
            </w:r>
          </w:p>
        </w:tc>
        <w:tc>
          <w:tcPr>
            <w:tcW w:w="1014" w:type="dxa"/>
            <w:shd w:val="clear" w:color="auto" w:fill="auto"/>
            <w:noWrap/>
            <w:vAlign w:val="center"/>
            <w:hideMark/>
          </w:tcPr>
          <w:p w14:paraId="207612F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767,06</w:t>
            </w:r>
          </w:p>
        </w:tc>
        <w:tc>
          <w:tcPr>
            <w:tcW w:w="1014" w:type="dxa"/>
            <w:shd w:val="clear" w:color="auto" w:fill="auto"/>
            <w:noWrap/>
            <w:vAlign w:val="center"/>
            <w:hideMark/>
          </w:tcPr>
          <w:p w14:paraId="6CC2345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836,10</w:t>
            </w:r>
          </w:p>
        </w:tc>
        <w:tc>
          <w:tcPr>
            <w:tcW w:w="1014" w:type="dxa"/>
            <w:shd w:val="clear" w:color="auto" w:fill="auto"/>
            <w:noWrap/>
            <w:vAlign w:val="center"/>
            <w:hideMark/>
          </w:tcPr>
          <w:p w14:paraId="715DF62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836,10</w:t>
            </w:r>
          </w:p>
        </w:tc>
        <w:tc>
          <w:tcPr>
            <w:tcW w:w="1014" w:type="dxa"/>
            <w:shd w:val="clear" w:color="auto" w:fill="auto"/>
            <w:noWrap/>
            <w:vAlign w:val="center"/>
            <w:hideMark/>
          </w:tcPr>
          <w:p w14:paraId="3CB9BB7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836,10</w:t>
            </w:r>
          </w:p>
        </w:tc>
        <w:tc>
          <w:tcPr>
            <w:tcW w:w="1014" w:type="dxa"/>
            <w:shd w:val="clear" w:color="auto" w:fill="auto"/>
            <w:noWrap/>
            <w:vAlign w:val="center"/>
            <w:hideMark/>
          </w:tcPr>
          <w:p w14:paraId="3C58C69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4C6DE2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C45557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1AEC5AC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7864102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1CCDCB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248ED25B" w14:textId="77777777" w:rsidTr="00866465">
        <w:trPr>
          <w:gridAfter w:val="1"/>
          <w:wAfter w:w="11" w:type="dxa"/>
          <w:trHeight w:val="20"/>
        </w:trPr>
        <w:tc>
          <w:tcPr>
            <w:tcW w:w="546" w:type="dxa"/>
            <w:vMerge/>
            <w:vAlign w:val="center"/>
            <w:hideMark/>
          </w:tcPr>
          <w:p w14:paraId="1BFCC3C8"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4AEF8EF8"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634CAC97"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0F85F74C"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236" w:type="dxa"/>
            <w:shd w:val="clear" w:color="auto" w:fill="auto"/>
            <w:vAlign w:val="center"/>
            <w:hideMark/>
          </w:tcPr>
          <w:p w14:paraId="216CDB4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1014" w:type="dxa"/>
            <w:shd w:val="clear" w:color="auto" w:fill="auto"/>
            <w:noWrap/>
            <w:vAlign w:val="center"/>
            <w:hideMark/>
          </w:tcPr>
          <w:p w14:paraId="6825F7C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885,07</w:t>
            </w:r>
          </w:p>
        </w:tc>
        <w:tc>
          <w:tcPr>
            <w:tcW w:w="1014" w:type="dxa"/>
            <w:shd w:val="clear" w:color="auto" w:fill="auto"/>
            <w:noWrap/>
            <w:vAlign w:val="center"/>
            <w:hideMark/>
          </w:tcPr>
          <w:p w14:paraId="139E9EB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920,47</w:t>
            </w:r>
          </w:p>
        </w:tc>
        <w:tc>
          <w:tcPr>
            <w:tcW w:w="1014" w:type="dxa"/>
            <w:shd w:val="clear" w:color="auto" w:fill="auto"/>
            <w:noWrap/>
            <w:vAlign w:val="center"/>
            <w:hideMark/>
          </w:tcPr>
          <w:p w14:paraId="473B0EF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1 003,32</w:t>
            </w:r>
          </w:p>
        </w:tc>
        <w:tc>
          <w:tcPr>
            <w:tcW w:w="1014" w:type="dxa"/>
            <w:shd w:val="clear" w:color="auto" w:fill="auto"/>
            <w:noWrap/>
            <w:vAlign w:val="center"/>
            <w:hideMark/>
          </w:tcPr>
          <w:p w14:paraId="3FBA270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1 003,32</w:t>
            </w:r>
          </w:p>
        </w:tc>
        <w:tc>
          <w:tcPr>
            <w:tcW w:w="1014" w:type="dxa"/>
            <w:shd w:val="clear" w:color="auto" w:fill="auto"/>
            <w:noWrap/>
            <w:vAlign w:val="center"/>
            <w:hideMark/>
          </w:tcPr>
          <w:p w14:paraId="6378C0D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1 003,32</w:t>
            </w:r>
          </w:p>
        </w:tc>
        <w:tc>
          <w:tcPr>
            <w:tcW w:w="1014" w:type="dxa"/>
            <w:shd w:val="clear" w:color="auto" w:fill="auto"/>
            <w:noWrap/>
            <w:vAlign w:val="center"/>
            <w:hideMark/>
          </w:tcPr>
          <w:p w14:paraId="2A8BBF6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E3A48C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D05DD6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550B37E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A6C1B9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106C448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38581468" w14:textId="77777777" w:rsidTr="00866465">
        <w:trPr>
          <w:gridAfter w:val="1"/>
          <w:wAfter w:w="11" w:type="dxa"/>
          <w:trHeight w:val="20"/>
        </w:trPr>
        <w:tc>
          <w:tcPr>
            <w:tcW w:w="546" w:type="dxa"/>
            <w:vMerge/>
            <w:vAlign w:val="center"/>
            <w:hideMark/>
          </w:tcPr>
          <w:p w14:paraId="1628AD93"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3197A2F1"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restart"/>
            <w:shd w:val="clear" w:color="auto" w:fill="auto"/>
            <w:vAlign w:val="center"/>
            <w:hideMark/>
          </w:tcPr>
          <w:p w14:paraId="2152B66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 СЦТ №3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Поставка от котельной № 7</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и по СЦТ №4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Поставка от котельной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Дукла</w:t>
            </w:r>
            <w:r w:rsidR="007B150C" w:rsidRPr="000228D1">
              <w:rPr>
                <w:rFonts w:eastAsia="Times New Roman" w:cs="Times New Roman"/>
                <w:sz w:val="18"/>
                <w:szCs w:val="18"/>
                <w:lang w:eastAsia="ru-RU"/>
              </w:rPr>
              <w:t>»</w:t>
            </w:r>
          </w:p>
        </w:tc>
        <w:tc>
          <w:tcPr>
            <w:tcW w:w="4413" w:type="dxa"/>
            <w:shd w:val="clear" w:color="auto" w:fill="auto"/>
            <w:vAlign w:val="center"/>
            <w:hideMark/>
          </w:tcPr>
          <w:p w14:paraId="7D2CE98E"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Для потребителей, в случае отсутствия дифференциации тарифов по схеме подключения</w:t>
            </w:r>
          </w:p>
        </w:tc>
        <w:tc>
          <w:tcPr>
            <w:tcW w:w="1236" w:type="dxa"/>
            <w:shd w:val="clear" w:color="auto" w:fill="auto"/>
            <w:vAlign w:val="center"/>
            <w:hideMark/>
          </w:tcPr>
          <w:p w14:paraId="3F08DFC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noWrap/>
            <w:vAlign w:val="center"/>
            <w:hideMark/>
          </w:tcPr>
          <w:p w14:paraId="527CA9A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1 143,71</w:t>
            </w:r>
          </w:p>
        </w:tc>
        <w:tc>
          <w:tcPr>
            <w:tcW w:w="1014" w:type="dxa"/>
            <w:shd w:val="clear" w:color="auto" w:fill="auto"/>
            <w:noWrap/>
            <w:vAlign w:val="center"/>
            <w:hideMark/>
          </w:tcPr>
          <w:p w14:paraId="1384806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1 189,46</w:t>
            </w:r>
          </w:p>
        </w:tc>
        <w:tc>
          <w:tcPr>
            <w:tcW w:w="1014" w:type="dxa"/>
            <w:shd w:val="clear" w:color="auto" w:fill="auto"/>
            <w:noWrap/>
            <w:vAlign w:val="center"/>
            <w:hideMark/>
          </w:tcPr>
          <w:p w14:paraId="5D3D922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1 481,36</w:t>
            </w:r>
          </w:p>
        </w:tc>
        <w:tc>
          <w:tcPr>
            <w:tcW w:w="1014" w:type="dxa"/>
            <w:shd w:val="clear" w:color="auto" w:fill="auto"/>
            <w:noWrap/>
            <w:vAlign w:val="center"/>
            <w:hideMark/>
          </w:tcPr>
          <w:p w14:paraId="1E1CD39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1 614,68</w:t>
            </w:r>
          </w:p>
        </w:tc>
        <w:tc>
          <w:tcPr>
            <w:tcW w:w="1014" w:type="dxa"/>
            <w:shd w:val="clear" w:color="auto" w:fill="auto"/>
            <w:noWrap/>
            <w:vAlign w:val="center"/>
            <w:hideMark/>
          </w:tcPr>
          <w:p w14:paraId="52EEE1A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1 614,68</w:t>
            </w:r>
          </w:p>
        </w:tc>
        <w:tc>
          <w:tcPr>
            <w:tcW w:w="1014" w:type="dxa"/>
            <w:shd w:val="clear" w:color="auto" w:fill="auto"/>
            <w:noWrap/>
            <w:vAlign w:val="center"/>
            <w:hideMark/>
          </w:tcPr>
          <w:p w14:paraId="3153F00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7C2B278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1E979B9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937CE8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CFB34D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C26D22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3A971BF8" w14:textId="77777777" w:rsidTr="00866465">
        <w:trPr>
          <w:gridAfter w:val="1"/>
          <w:wAfter w:w="11" w:type="dxa"/>
          <w:trHeight w:val="20"/>
        </w:trPr>
        <w:tc>
          <w:tcPr>
            <w:tcW w:w="546" w:type="dxa"/>
            <w:vMerge/>
            <w:vAlign w:val="center"/>
            <w:hideMark/>
          </w:tcPr>
          <w:p w14:paraId="26139A26"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590D5867"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700554E3"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179670C5"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236" w:type="dxa"/>
            <w:shd w:val="clear" w:color="auto" w:fill="auto"/>
            <w:vAlign w:val="center"/>
            <w:hideMark/>
          </w:tcPr>
          <w:p w14:paraId="0170E30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1014" w:type="dxa"/>
            <w:shd w:val="clear" w:color="auto" w:fill="auto"/>
            <w:noWrap/>
            <w:vAlign w:val="center"/>
            <w:hideMark/>
          </w:tcPr>
          <w:p w14:paraId="62C3270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1 372,45</w:t>
            </w:r>
          </w:p>
        </w:tc>
        <w:tc>
          <w:tcPr>
            <w:tcW w:w="1014" w:type="dxa"/>
            <w:shd w:val="clear" w:color="auto" w:fill="auto"/>
            <w:noWrap/>
            <w:vAlign w:val="center"/>
            <w:hideMark/>
          </w:tcPr>
          <w:p w14:paraId="73BC8E4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1 427,35</w:t>
            </w:r>
          </w:p>
        </w:tc>
        <w:tc>
          <w:tcPr>
            <w:tcW w:w="1014" w:type="dxa"/>
            <w:shd w:val="clear" w:color="auto" w:fill="auto"/>
            <w:noWrap/>
            <w:vAlign w:val="center"/>
            <w:hideMark/>
          </w:tcPr>
          <w:p w14:paraId="23AA5C0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1 777,63</w:t>
            </w:r>
          </w:p>
        </w:tc>
        <w:tc>
          <w:tcPr>
            <w:tcW w:w="1014" w:type="dxa"/>
            <w:shd w:val="clear" w:color="auto" w:fill="auto"/>
            <w:noWrap/>
            <w:vAlign w:val="center"/>
            <w:hideMark/>
          </w:tcPr>
          <w:p w14:paraId="599A7C7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1 937,62</w:t>
            </w:r>
          </w:p>
        </w:tc>
        <w:tc>
          <w:tcPr>
            <w:tcW w:w="1014" w:type="dxa"/>
            <w:shd w:val="clear" w:color="auto" w:fill="auto"/>
            <w:noWrap/>
            <w:vAlign w:val="center"/>
            <w:hideMark/>
          </w:tcPr>
          <w:p w14:paraId="16A508D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1 937,62</w:t>
            </w:r>
          </w:p>
        </w:tc>
        <w:tc>
          <w:tcPr>
            <w:tcW w:w="1014" w:type="dxa"/>
            <w:shd w:val="clear" w:color="auto" w:fill="auto"/>
            <w:noWrap/>
            <w:vAlign w:val="center"/>
            <w:hideMark/>
          </w:tcPr>
          <w:p w14:paraId="545006E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1D24AE1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338A09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E74DB8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74179A3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8853D8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1FB9DD4E" w14:textId="77777777" w:rsidTr="00866465">
        <w:trPr>
          <w:gridAfter w:val="1"/>
          <w:wAfter w:w="11" w:type="dxa"/>
          <w:trHeight w:val="20"/>
        </w:trPr>
        <w:tc>
          <w:tcPr>
            <w:tcW w:w="546" w:type="dxa"/>
            <w:vMerge/>
            <w:vAlign w:val="center"/>
            <w:hideMark/>
          </w:tcPr>
          <w:p w14:paraId="5218D973"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1E5B013F"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244B9A04"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036053EA"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Потребители, оплачивающие производство тепловой энергии (получающие тепловую энергию на коллекторах производителей)</w:t>
            </w:r>
          </w:p>
        </w:tc>
        <w:tc>
          <w:tcPr>
            <w:tcW w:w="1236" w:type="dxa"/>
            <w:shd w:val="clear" w:color="auto" w:fill="auto"/>
            <w:vAlign w:val="center"/>
            <w:hideMark/>
          </w:tcPr>
          <w:p w14:paraId="217FDDE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noWrap/>
            <w:vAlign w:val="center"/>
            <w:hideMark/>
          </w:tcPr>
          <w:p w14:paraId="41717D2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868,08</w:t>
            </w:r>
          </w:p>
        </w:tc>
        <w:tc>
          <w:tcPr>
            <w:tcW w:w="1014" w:type="dxa"/>
            <w:shd w:val="clear" w:color="auto" w:fill="auto"/>
            <w:noWrap/>
            <w:vAlign w:val="center"/>
            <w:hideMark/>
          </w:tcPr>
          <w:p w14:paraId="39DA1F0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902,80</w:t>
            </w:r>
          </w:p>
        </w:tc>
        <w:tc>
          <w:tcPr>
            <w:tcW w:w="1014" w:type="dxa"/>
            <w:shd w:val="clear" w:color="auto" w:fill="auto"/>
            <w:noWrap/>
            <w:vAlign w:val="center"/>
            <w:hideMark/>
          </w:tcPr>
          <w:p w14:paraId="7FE5005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984,05</w:t>
            </w:r>
          </w:p>
        </w:tc>
        <w:tc>
          <w:tcPr>
            <w:tcW w:w="1014" w:type="dxa"/>
            <w:shd w:val="clear" w:color="auto" w:fill="auto"/>
            <w:noWrap/>
            <w:vAlign w:val="center"/>
            <w:hideMark/>
          </w:tcPr>
          <w:p w14:paraId="0F4A2D2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984,05</w:t>
            </w:r>
          </w:p>
        </w:tc>
        <w:tc>
          <w:tcPr>
            <w:tcW w:w="1014" w:type="dxa"/>
            <w:shd w:val="clear" w:color="auto" w:fill="auto"/>
            <w:noWrap/>
            <w:vAlign w:val="center"/>
            <w:hideMark/>
          </w:tcPr>
          <w:p w14:paraId="2BB2B8E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984,05</w:t>
            </w:r>
          </w:p>
        </w:tc>
        <w:tc>
          <w:tcPr>
            <w:tcW w:w="1014" w:type="dxa"/>
            <w:shd w:val="clear" w:color="auto" w:fill="auto"/>
            <w:noWrap/>
            <w:vAlign w:val="center"/>
            <w:hideMark/>
          </w:tcPr>
          <w:p w14:paraId="026BAB2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7791534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1D34A46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079423F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5935849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752B787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4B80CC56" w14:textId="77777777" w:rsidTr="00866465">
        <w:trPr>
          <w:gridAfter w:val="1"/>
          <w:wAfter w:w="11" w:type="dxa"/>
          <w:trHeight w:val="20"/>
        </w:trPr>
        <w:tc>
          <w:tcPr>
            <w:tcW w:w="546" w:type="dxa"/>
            <w:vMerge/>
            <w:vAlign w:val="center"/>
            <w:hideMark/>
          </w:tcPr>
          <w:p w14:paraId="386BABEA"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15AEFACA"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74D7D57F"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1726593B"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236" w:type="dxa"/>
            <w:shd w:val="clear" w:color="auto" w:fill="auto"/>
            <w:vAlign w:val="center"/>
            <w:hideMark/>
          </w:tcPr>
          <w:p w14:paraId="3539FC1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1014" w:type="dxa"/>
            <w:shd w:val="clear" w:color="auto" w:fill="auto"/>
            <w:noWrap/>
            <w:vAlign w:val="center"/>
            <w:hideMark/>
          </w:tcPr>
          <w:p w14:paraId="0C888EB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1 041,70</w:t>
            </w:r>
          </w:p>
        </w:tc>
        <w:tc>
          <w:tcPr>
            <w:tcW w:w="1014" w:type="dxa"/>
            <w:shd w:val="clear" w:color="auto" w:fill="auto"/>
            <w:noWrap/>
            <w:vAlign w:val="center"/>
            <w:hideMark/>
          </w:tcPr>
          <w:p w14:paraId="6DD6E6B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1 083,36</w:t>
            </w:r>
          </w:p>
        </w:tc>
        <w:tc>
          <w:tcPr>
            <w:tcW w:w="1014" w:type="dxa"/>
            <w:shd w:val="clear" w:color="auto" w:fill="auto"/>
            <w:noWrap/>
            <w:vAlign w:val="center"/>
            <w:hideMark/>
          </w:tcPr>
          <w:p w14:paraId="685D6F6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1 180,86</w:t>
            </w:r>
          </w:p>
        </w:tc>
        <w:tc>
          <w:tcPr>
            <w:tcW w:w="1014" w:type="dxa"/>
            <w:shd w:val="clear" w:color="auto" w:fill="auto"/>
            <w:noWrap/>
            <w:vAlign w:val="center"/>
            <w:hideMark/>
          </w:tcPr>
          <w:p w14:paraId="63872DA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1 180,86</w:t>
            </w:r>
          </w:p>
        </w:tc>
        <w:tc>
          <w:tcPr>
            <w:tcW w:w="1014" w:type="dxa"/>
            <w:shd w:val="clear" w:color="auto" w:fill="auto"/>
            <w:noWrap/>
            <w:vAlign w:val="center"/>
            <w:hideMark/>
          </w:tcPr>
          <w:p w14:paraId="53EFA08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1 180,86</w:t>
            </w:r>
          </w:p>
        </w:tc>
        <w:tc>
          <w:tcPr>
            <w:tcW w:w="1014" w:type="dxa"/>
            <w:shd w:val="clear" w:color="auto" w:fill="auto"/>
            <w:noWrap/>
            <w:vAlign w:val="center"/>
            <w:hideMark/>
          </w:tcPr>
          <w:p w14:paraId="2AEE701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184E6D9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13CFB1F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1EA543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5AD06B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9E75A5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099B06AD" w14:textId="77777777" w:rsidTr="00866465">
        <w:trPr>
          <w:gridAfter w:val="1"/>
          <w:wAfter w:w="11" w:type="dxa"/>
          <w:trHeight w:val="20"/>
        </w:trPr>
        <w:tc>
          <w:tcPr>
            <w:tcW w:w="546" w:type="dxa"/>
            <w:vMerge/>
            <w:vAlign w:val="center"/>
            <w:hideMark/>
          </w:tcPr>
          <w:p w14:paraId="272BE333"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59B7DAD7"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restart"/>
            <w:shd w:val="clear" w:color="auto" w:fill="auto"/>
            <w:vAlign w:val="center"/>
            <w:hideMark/>
          </w:tcPr>
          <w:p w14:paraId="7D53569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 СЦТ №6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Поставка от ТЭЦ</w:t>
            </w:r>
            <w:r w:rsidR="007B150C" w:rsidRPr="000228D1">
              <w:rPr>
                <w:rFonts w:eastAsia="Times New Roman" w:cs="Times New Roman"/>
                <w:sz w:val="18"/>
                <w:szCs w:val="18"/>
                <w:lang w:eastAsia="ru-RU"/>
              </w:rPr>
              <w:t>»</w:t>
            </w:r>
          </w:p>
        </w:tc>
        <w:tc>
          <w:tcPr>
            <w:tcW w:w="4413" w:type="dxa"/>
            <w:shd w:val="clear" w:color="auto" w:fill="auto"/>
            <w:vAlign w:val="center"/>
            <w:hideMark/>
          </w:tcPr>
          <w:p w14:paraId="012E2C63"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Для потребителей, в случае отсутствия дифференциации тарифов по схеме подключения</w:t>
            </w:r>
          </w:p>
        </w:tc>
        <w:tc>
          <w:tcPr>
            <w:tcW w:w="1236" w:type="dxa"/>
            <w:shd w:val="clear" w:color="auto" w:fill="auto"/>
            <w:vAlign w:val="center"/>
            <w:hideMark/>
          </w:tcPr>
          <w:p w14:paraId="63698EB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noWrap/>
            <w:vAlign w:val="center"/>
            <w:hideMark/>
          </w:tcPr>
          <w:p w14:paraId="639581A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1 064,67</w:t>
            </w:r>
          </w:p>
        </w:tc>
        <w:tc>
          <w:tcPr>
            <w:tcW w:w="1014" w:type="dxa"/>
            <w:shd w:val="clear" w:color="auto" w:fill="auto"/>
            <w:noWrap/>
            <w:vAlign w:val="center"/>
            <w:hideMark/>
          </w:tcPr>
          <w:p w14:paraId="799D158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1 107,26</w:t>
            </w:r>
          </w:p>
        </w:tc>
        <w:tc>
          <w:tcPr>
            <w:tcW w:w="1014" w:type="dxa"/>
            <w:shd w:val="clear" w:color="auto" w:fill="auto"/>
            <w:noWrap/>
            <w:vAlign w:val="center"/>
            <w:hideMark/>
          </w:tcPr>
          <w:p w14:paraId="1A4EC42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1 279,33</w:t>
            </w:r>
          </w:p>
        </w:tc>
        <w:tc>
          <w:tcPr>
            <w:tcW w:w="1014" w:type="dxa"/>
            <w:shd w:val="clear" w:color="auto" w:fill="auto"/>
            <w:noWrap/>
            <w:vAlign w:val="center"/>
            <w:hideMark/>
          </w:tcPr>
          <w:p w14:paraId="5AC8520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1 279,33</w:t>
            </w:r>
          </w:p>
        </w:tc>
        <w:tc>
          <w:tcPr>
            <w:tcW w:w="1014" w:type="dxa"/>
            <w:shd w:val="clear" w:color="auto" w:fill="auto"/>
            <w:noWrap/>
            <w:vAlign w:val="center"/>
            <w:hideMark/>
          </w:tcPr>
          <w:p w14:paraId="5200B1E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1 279,33</w:t>
            </w:r>
          </w:p>
        </w:tc>
        <w:tc>
          <w:tcPr>
            <w:tcW w:w="1014" w:type="dxa"/>
            <w:shd w:val="clear" w:color="auto" w:fill="auto"/>
            <w:noWrap/>
            <w:vAlign w:val="center"/>
            <w:hideMark/>
          </w:tcPr>
          <w:p w14:paraId="7FB614C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07480E0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724F069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5CBBFBA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2B3511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43B14D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429461AF" w14:textId="77777777" w:rsidTr="00866465">
        <w:trPr>
          <w:gridAfter w:val="1"/>
          <w:wAfter w:w="11" w:type="dxa"/>
          <w:trHeight w:val="20"/>
        </w:trPr>
        <w:tc>
          <w:tcPr>
            <w:tcW w:w="546" w:type="dxa"/>
            <w:vMerge/>
            <w:vAlign w:val="center"/>
            <w:hideMark/>
          </w:tcPr>
          <w:p w14:paraId="1B5BBF6A"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29CB1190"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6E6D82CC"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7A3FC2DE"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236" w:type="dxa"/>
            <w:shd w:val="clear" w:color="auto" w:fill="auto"/>
            <w:vAlign w:val="center"/>
            <w:hideMark/>
          </w:tcPr>
          <w:p w14:paraId="7B23BB1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1014" w:type="dxa"/>
            <w:shd w:val="clear" w:color="auto" w:fill="auto"/>
            <w:noWrap/>
            <w:vAlign w:val="center"/>
            <w:hideMark/>
          </w:tcPr>
          <w:p w14:paraId="24CDC96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1 277,60</w:t>
            </w:r>
          </w:p>
        </w:tc>
        <w:tc>
          <w:tcPr>
            <w:tcW w:w="1014" w:type="dxa"/>
            <w:shd w:val="clear" w:color="auto" w:fill="auto"/>
            <w:noWrap/>
            <w:vAlign w:val="center"/>
            <w:hideMark/>
          </w:tcPr>
          <w:p w14:paraId="05B4897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1 328,71</w:t>
            </w:r>
          </w:p>
        </w:tc>
        <w:tc>
          <w:tcPr>
            <w:tcW w:w="1014" w:type="dxa"/>
            <w:shd w:val="clear" w:color="auto" w:fill="auto"/>
            <w:noWrap/>
            <w:vAlign w:val="center"/>
            <w:hideMark/>
          </w:tcPr>
          <w:p w14:paraId="7A09E57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1 535,20</w:t>
            </w:r>
          </w:p>
        </w:tc>
        <w:tc>
          <w:tcPr>
            <w:tcW w:w="1014" w:type="dxa"/>
            <w:shd w:val="clear" w:color="auto" w:fill="auto"/>
            <w:noWrap/>
            <w:vAlign w:val="center"/>
            <w:hideMark/>
          </w:tcPr>
          <w:p w14:paraId="68B57E5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1 535,20</w:t>
            </w:r>
          </w:p>
        </w:tc>
        <w:tc>
          <w:tcPr>
            <w:tcW w:w="1014" w:type="dxa"/>
            <w:shd w:val="clear" w:color="auto" w:fill="auto"/>
            <w:noWrap/>
            <w:vAlign w:val="center"/>
            <w:hideMark/>
          </w:tcPr>
          <w:p w14:paraId="15BBD32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1 535,20</w:t>
            </w:r>
          </w:p>
        </w:tc>
        <w:tc>
          <w:tcPr>
            <w:tcW w:w="1014" w:type="dxa"/>
            <w:shd w:val="clear" w:color="auto" w:fill="auto"/>
            <w:noWrap/>
            <w:vAlign w:val="center"/>
            <w:hideMark/>
          </w:tcPr>
          <w:p w14:paraId="61A03DF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5B75C21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FA396E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51E16F7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507D131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69537AA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4C20CCC9" w14:textId="77777777" w:rsidTr="00866465">
        <w:trPr>
          <w:gridAfter w:val="1"/>
          <w:wAfter w:w="11" w:type="dxa"/>
          <w:trHeight w:val="20"/>
        </w:trPr>
        <w:tc>
          <w:tcPr>
            <w:tcW w:w="546" w:type="dxa"/>
            <w:vMerge/>
            <w:vAlign w:val="center"/>
            <w:hideMark/>
          </w:tcPr>
          <w:p w14:paraId="51743F54"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73AE61AA"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03E5A308"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1BAC2F84"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Потребители, подключенные к тепловой сети после тепловых пунктов (на тепловых пунктах), эксплуатируемых теплоснабжающей организацией</w:t>
            </w:r>
          </w:p>
        </w:tc>
        <w:tc>
          <w:tcPr>
            <w:tcW w:w="1236" w:type="dxa"/>
            <w:shd w:val="clear" w:color="auto" w:fill="auto"/>
            <w:vAlign w:val="center"/>
            <w:hideMark/>
          </w:tcPr>
          <w:p w14:paraId="37A7AAF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noWrap/>
            <w:vAlign w:val="center"/>
            <w:hideMark/>
          </w:tcPr>
          <w:p w14:paraId="3657125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1 173,06</w:t>
            </w:r>
          </w:p>
        </w:tc>
        <w:tc>
          <w:tcPr>
            <w:tcW w:w="1014" w:type="dxa"/>
            <w:shd w:val="clear" w:color="auto" w:fill="auto"/>
            <w:noWrap/>
            <w:vAlign w:val="center"/>
            <w:hideMark/>
          </w:tcPr>
          <w:p w14:paraId="45682F9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1 219,98</w:t>
            </w:r>
          </w:p>
        </w:tc>
        <w:tc>
          <w:tcPr>
            <w:tcW w:w="1014" w:type="dxa"/>
            <w:shd w:val="clear" w:color="auto" w:fill="auto"/>
            <w:noWrap/>
            <w:vAlign w:val="center"/>
            <w:hideMark/>
          </w:tcPr>
          <w:p w14:paraId="48F6510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1 329,78</w:t>
            </w:r>
          </w:p>
        </w:tc>
        <w:tc>
          <w:tcPr>
            <w:tcW w:w="1014" w:type="dxa"/>
            <w:shd w:val="clear" w:color="auto" w:fill="auto"/>
            <w:noWrap/>
            <w:vAlign w:val="center"/>
            <w:hideMark/>
          </w:tcPr>
          <w:p w14:paraId="2C8E601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1 329,78</w:t>
            </w:r>
          </w:p>
        </w:tc>
        <w:tc>
          <w:tcPr>
            <w:tcW w:w="1014" w:type="dxa"/>
            <w:shd w:val="clear" w:color="auto" w:fill="auto"/>
            <w:noWrap/>
            <w:vAlign w:val="center"/>
            <w:hideMark/>
          </w:tcPr>
          <w:p w14:paraId="6D092C3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1 329,78</w:t>
            </w:r>
          </w:p>
        </w:tc>
        <w:tc>
          <w:tcPr>
            <w:tcW w:w="1014" w:type="dxa"/>
            <w:shd w:val="clear" w:color="auto" w:fill="auto"/>
            <w:noWrap/>
            <w:vAlign w:val="center"/>
            <w:hideMark/>
          </w:tcPr>
          <w:p w14:paraId="13F14BD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AF72A4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671DE85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0166554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DE337B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0DCA7D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5980E31D" w14:textId="77777777" w:rsidTr="00866465">
        <w:trPr>
          <w:gridAfter w:val="1"/>
          <w:wAfter w:w="11" w:type="dxa"/>
          <w:trHeight w:val="20"/>
        </w:trPr>
        <w:tc>
          <w:tcPr>
            <w:tcW w:w="546" w:type="dxa"/>
            <w:vMerge/>
            <w:vAlign w:val="center"/>
            <w:hideMark/>
          </w:tcPr>
          <w:p w14:paraId="215D0C65"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09B13C36"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6F5F9BF6"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41EF1CFC"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236" w:type="dxa"/>
            <w:shd w:val="clear" w:color="auto" w:fill="auto"/>
            <w:vAlign w:val="center"/>
            <w:hideMark/>
          </w:tcPr>
          <w:p w14:paraId="0D37C9B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1014" w:type="dxa"/>
            <w:shd w:val="clear" w:color="auto" w:fill="auto"/>
            <w:noWrap/>
            <w:vAlign w:val="center"/>
            <w:hideMark/>
          </w:tcPr>
          <w:p w14:paraId="30412C1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1 407,67</w:t>
            </w:r>
          </w:p>
        </w:tc>
        <w:tc>
          <w:tcPr>
            <w:tcW w:w="1014" w:type="dxa"/>
            <w:shd w:val="clear" w:color="auto" w:fill="auto"/>
            <w:noWrap/>
            <w:vAlign w:val="center"/>
            <w:hideMark/>
          </w:tcPr>
          <w:p w14:paraId="4F466A2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1 463,98</w:t>
            </w:r>
          </w:p>
        </w:tc>
        <w:tc>
          <w:tcPr>
            <w:tcW w:w="1014" w:type="dxa"/>
            <w:shd w:val="clear" w:color="auto" w:fill="auto"/>
            <w:noWrap/>
            <w:vAlign w:val="center"/>
            <w:hideMark/>
          </w:tcPr>
          <w:p w14:paraId="5B63C35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1 595,74</w:t>
            </w:r>
          </w:p>
        </w:tc>
        <w:tc>
          <w:tcPr>
            <w:tcW w:w="1014" w:type="dxa"/>
            <w:shd w:val="clear" w:color="auto" w:fill="auto"/>
            <w:noWrap/>
            <w:vAlign w:val="center"/>
            <w:hideMark/>
          </w:tcPr>
          <w:p w14:paraId="1D49EB0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1 595,74</w:t>
            </w:r>
          </w:p>
        </w:tc>
        <w:tc>
          <w:tcPr>
            <w:tcW w:w="1014" w:type="dxa"/>
            <w:shd w:val="clear" w:color="auto" w:fill="auto"/>
            <w:noWrap/>
            <w:vAlign w:val="center"/>
            <w:hideMark/>
          </w:tcPr>
          <w:p w14:paraId="37C9254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1 595,74</w:t>
            </w:r>
          </w:p>
        </w:tc>
        <w:tc>
          <w:tcPr>
            <w:tcW w:w="1014" w:type="dxa"/>
            <w:shd w:val="clear" w:color="auto" w:fill="auto"/>
            <w:noWrap/>
            <w:vAlign w:val="center"/>
            <w:hideMark/>
          </w:tcPr>
          <w:p w14:paraId="3AA8238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5F67F33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1EA8AE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0DDEA3E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143417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7C335CE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3298D76F" w14:textId="77777777" w:rsidTr="00866465">
        <w:trPr>
          <w:gridAfter w:val="1"/>
          <w:wAfter w:w="11" w:type="dxa"/>
          <w:trHeight w:val="20"/>
        </w:trPr>
        <w:tc>
          <w:tcPr>
            <w:tcW w:w="546" w:type="dxa"/>
            <w:vMerge/>
            <w:vAlign w:val="center"/>
            <w:hideMark/>
          </w:tcPr>
          <w:p w14:paraId="4095A27B"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47872572"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26B45B4F"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701FB7D1"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Потребители, оплачивающие производство тепловой энергии (получающие тепловую энергию на коллекторах производителей)</w:t>
            </w:r>
          </w:p>
        </w:tc>
        <w:tc>
          <w:tcPr>
            <w:tcW w:w="1236" w:type="dxa"/>
            <w:shd w:val="clear" w:color="auto" w:fill="auto"/>
            <w:vAlign w:val="center"/>
            <w:hideMark/>
          </w:tcPr>
          <w:p w14:paraId="0BDBD02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noWrap/>
            <w:vAlign w:val="center"/>
            <w:hideMark/>
          </w:tcPr>
          <w:p w14:paraId="0ACC379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722,05</w:t>
            </w:r>
          </w:p>
        </w:tc>
        <w:tc>
          <w:tcPr>
            <w:tcW w:w="1014" w:type="dxa"/>
            <w:shd w:val="clear" w:color="auto" w:fill="auto"/>
            <w:noWrap/>
            <w:vAlign w:val="center"/>
            <w:hideMark/>
          </w:tcPr>
          <w:p w14:paraId="577C644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750,97</w:t>
            </w:r>
          </w:p>
        </w:tc>
        <w:tc>
          <w:tcPr>
            <w:tcW w:w="1014" w:type="dxa"/>
            <w:shd w:val="clear" w:color="auto" w:fill="auto"/>
            <w:noWrap/>
            <w:vAlign w:val="center"/>
            <w:hideMark/>
          </w:tcPr>
          <w:p w14:paraId="5A1FF73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818,56</w:t>
            </w:r>
          </w:p>
        </w:tc>
        <w:tc>
          <w:tcPr>
            <w:tcW w:w="1014" w:type="dxa"/>
            <w:shd w:val="clear" w:color="auto" w:fill="auto"/>
            <w:noWrap/>
            <w:vAlign w:val="center"/>
            <w:hideMark/>
          </w:tcPr>
          <w:p w14:paraId="175D049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818,56</w:t>
            </w:r>
          </w:p>
        </w:tc>
        <w:tc>
          <w:tcPr>
            <w:tcW w:w="1014" w:type="dxa"/>
            <w:shd w:val="clear" w:color="auto" w:fill="auto"/>
            <w:noWrap/>
            <w:vAlign w:val="center"/>
            <w:hideMark/>
          </w:tcPr>
          <w:p w14:paraId="6686642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818,56</w:t>
            </w:r>
          </w:p>
        </w:tc>
        <w:tc>
          <w:tcPr>
            <w:tcW w:w="1014" w:type="dxa"/>
            <w:shd w:val="clear" w:color="auto" w:fill="auto"/>
            <w:noWrap/>
            <w:vAlign w:val="center"/>
            <w:hideMark/>
          </w:tcPr>
          <w:p w14:paraId="4CBE298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64CF53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167330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F1CEE9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03FA751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A6AE9D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45E963E5" w14:textId="77777777" w:rsidTr="00866465">
        <w:trPr>
          <w:gridAfter w:val="1"/>
          <w:wAfter w:w="11" w:type="dxa"/>
          <w:trHeight w:val="20"/>
        </w:trPr>
        <w:tc>
          <w:tcPr>
            <w:tcW w:w="546" w:type="dxa"/>
            <w:vMerge/>
            <w:vAlign w:val="center"/>
            <w:hideMark/>
          </w:tcPr>
          <w:p w14:paraId="2C8D955E"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4EA7FB08"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1D56517A"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13807A8F"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236" w:type="dxa"/>
            <w:shd w:val="clear" w:color="auto" w:fill="auto"/>
            <w:vAlign w:val="center"/>
            <w:hideMark/>
          </w:tcPr>
          <w:p w14:paraId="42EA6D2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1014" w:type="dxa"/>
            <w:shd w:val="clear" w:color="auto" w:fill="auto"/>
            <w:noWrap/>
            <w:vAlign w:val="center"/>
            <w:hideMark/>
          </w:tcPr>
          <w:p w14:paraId="3669792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866,46</w:t>
            </w:r>
          </w:p>
        </w:tc>
        <w:tc>
          <w:tcPr>
            <w:tcW w:w="1014" w:type="dxa"/>
            <w:shd w:val="clear" w:color="auto" w:fill="auto"/>
            <w:noWrap/>
            <w:vAlign w:val="center"/>
            <w:hideMark/>
          </w:tcPr>
          <w:p w14:paraId="0758E7A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901,16</w:t>
            </w:r>
          </w:p>
        </w:tc>
        <w:tc>
          <w:tcPr>
            <w:tcW w:w="1014" w:type="dxa"/>
            <w:shd w:val="clear" w:color="auto" w:fill="auto"/>
            <w:noWrap/>
            <w:vAlign w:val="center"/>
            <w:hideMark/>
          </w:tcPr>
          <w:p w14:paraId="78BB53B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982,27</w:t>
            </w:r>
          </w:p>
        </w:tc>
        <w:tc>
          <w:tcPr>
            <w:tcW w:w="1014" w:type="dxa"/>
            <w:shd w:val="clear" w:color="auto" w:fill="auto"/>
            <w:noWrap/>
            <w:vAlign w:val="center"/>
            <w:hideMark/>
          </w:tcPr>
          <w:p w14:paraId="4586BAB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982,27</w:t>
            </w:r>
          </w:p>
        </w:tc>
        <w:tc>
          <w:tcPr>
            <w:tcW w:w="1014" w:type="dxa"/>
            <w:shd w:val="clear" w:color="auto" w:fill="auto"/>
            <w:noWrap/>
            <w:vAlign w:val="center"/>
            <w:hideMark/>
          </w:tcPr>
          <w:p w14:paraId="5CB4E8D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982,27</w:t>
            </w:r>
          </w:p>
        </w:tc>
        <w:tc>
          <w:tcPr>
            <w:tcW w:w="1014" w:type="dxa"/>
            <w:shd w:val="clear" w:color="auto" w:fill="auto"/>
            <w:noWrap/>
            <w:vAlign w:val="center"/>
            <w:hideMark/>
          </w:tcPr>
          <w:p w14:paraId="2355B0C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96BF4B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D973D2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1E12285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9A227E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1CE2DA9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34AFF45E" w14:textId="77777777" w:rsidTr="00866465">
        <w:trPr>
          <w:gridAfter w:val="1"/>
          <w:wAfter w:w="11" w:type="dxa"/>
          <w:trHeight w:val="20"/>
        </w:trPr>
        <w:tc>
          <w:tcPr>
            <w:tcW w:w="546" w:type="dxa"/>
            <w:vMerge/>
            <w:vAlign w:val="center"/>
            <w:hideMark/>
          </w:tcPr>
          <w:p w14:paraId="25AA1E23"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0A52E54E"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restart"/>
            <w:shd w:val="clear" w:color="auto" w:fill="auto"/>
            <w:vAlign w:val="center"/>
            <w:hideMark/>
          </w:tcPr>
          <w:p w14:paraId="2933AAD8"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по СЦТ №7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Поставка от котельной аэропорт Алыкель</w:t>
            </w:r>
            <w:r w:rsidR="007B150C" w:rsidRPr="000228D1">
              <w:rPr>
                <w:rFonts w:eastAsia="Times New Roman" w:cs="Times New Roman"/>
                <w:sz w:val="18"/>
                <w:szCs w:val="18"/>
                <w:lang w:eastAsia="ru-RU"/>
              </w:rPr>
              <w:t>»</w:t>
            </w:r>
          </w:p>
        </w:tc>
        <w:tc>
          <w:tcPr>
            <w:tcW w:w="4413" w:type="dxa"/>
            <w:shd w:val="clear" w:color="auto" w:fill="auto"/>
            <w:vAlign w:val="center"/>
            <w:hideMark/>
          </w:tcPr>
          <w:p w14:paraId="3E2DDB37"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Потребители, оплачивающие производство тепловой энергии (получающие тепловую энергию на коллекторах производителей)</w:t>
            </w:r>
          </w:p>
        </w:tc>
        <w:tc>
          <w:tcPr>
            <w:tcW w:w="1236" w:type="dxa"/>
            <w:shd w:val="clear" w:color="auto" w:fill="auto"/>
            <w:vAlign w:val="center"/>
            <w:hideMark/>
          </w:tcPr>
          <w:p w14:paraId="003F900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noWrap/>
            <w:vAlign w:val="center"/>
            <w:hideMark/>
          </w:tcPr>
          <w:p w14:paraId="2185BF4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2 528,37</w:t>
            </w:r>
          </w:p>
        </w:tc>
        <w:tc>
          <w:tcPr>
            <w:tcW w:w="1014" w:type="dxa"/>
            <w:shd w:val="clear" w:color="auto" w:fill="auto"/>
            <w:noWrap/>
            <w:vAlign w:val="center"/>
            <w:hideMark/>
          </w:tcPr>
          <w:p w14:paraId="2307D30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2 629,50</w:t>
            </w:r>
          </w:p>
        </w:tc>
        <w:tc>
          <w:tcPr>
            <w:tcW w:w="1014" w:type="dxa"/>
            <w:shd w:val="clear" w:color="auto" w:fill="auto"/>
            <w:noWrap/>
            <w:vAlign w:val="center"/>
            <w:hideMark/>
          </w:tcPr>
          <w:p w14:paraId="7E365E7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2 866,16</w:t>
            </w:r>
          </w:p>
        </w:tc>
        <w:tc>
          <w:tcPr>
            <w:tcW w:w="1014" w:type="dxa"/>
            <w:shd w:val="clear" w:color="auto" w:fill="auto"/>
            <w:noWrap/>
            <w:vAlign w:val="center"/>
            <w:hideMark/>
          </w:tcPr>
          <w:p w14:paraId="06D2252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2 866,16</w:t>
            </w:r>
          </w:p>
        </w:tc>
        <w:tc>
          <w:tcPr>
            <w:tcW w:w="1014" w:type="dxa"/>
            <w:shd w:val="clear" w:color="auto" w:fill="auto"/>
            <w:noWrap/>
            <w:vAlign w:val="center"/>
            <w:hideMark/>
          </w:tcPr>
          <w:p w14:paraId="46E794F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2 866,16</w:t>
            </w:r>
          </w:p>
        </w:tc>
        <w:tc>
          <w:tcPr>
            <w:tcW w:w="1014" w:type="dxa"/>
            <w:shd w:val="clear" w:color="auto" w:fill="auto"/>
            <w:noWrap/>
            <w:vAlign w:val="center"/>
            <w:hideMark/>
          </w:tcPr>
          <w:p w14:paraId="3D49CA9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52EE42B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19837A3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63F39DB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13F64F3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6B4AEE9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62753CA1" w14:textId="77777777" w:rsidTr="00866465">
        <w:trPr>
          <w:gridAfter w:val="1"/>
          <w:wAfter w:w="11" w:type="dxa"/>
          <w:trHeight w:val="20"/>
        </w:trPr>
        <w:tc>
          <w:tcPr>
            <w:tcW w:w="546" w:type="dxa"/>
            <w:vMerge/>
            <w:vAlign w:val="center"/>
            <w:hideMark/>
          </w:tcPr>
          <w:p w14:paraId="5D3E87FF"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42F43746"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2DF95904"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51D8A719"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236" w:type="dxa"/>
            <w:shd w:val="clear" w:color="auto" w:fill="auto"/>
            <w:vAlign w:val="center"/>
            <w:hideMark/>
          </w:tcPr>
          <w:p w14:paraId="7F8F503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1014" w:type="dxa"/>
            <w:shd w:val="clear" w:color="auto" w:fill="auto"/>
            <w:noWrap/>
            <w:vAlign w:val="center"/>
            <w:hideMark/>
          </w:tcPr>
          <w:p w14:paraId="3804F13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3 034,04</w:t>
            </w:r>
          </w:p>
        </w:tc>
        <w:tc>
          <w:tcPr>
            <w:tcW w:w="1014" w:type="dxa"/>
            <w:shd w:val="clear" w:color="auto" w:fill="auto"/>
            <w:noWrap/>
            <w:vAlign w:val="center"/>
            <w:hideMark/>
          </w:tcPr>
          <w:p w14:paraId="30A5F36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3 155,40</w:t>
            </w:r>
          </w:p>
        </w:tc>
        <w:tc>
          <w:tcPr>
            <w:tcW w:w="1014" w:type="dxa"/>
            <w:shd w:val="clear" w:color="auto" w:fill="auto"/>
            <w:noWrap/>
            <w:vAlign w:val="center"/>
            <w:hideMark/>
          </w:tcPr>
          <w:p w14:paraId="6977103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3 439,39</w:t>
            </w:r>
          </w:p>
        </w:tc>
        <w:tc>
          <w:tcPr>
            <w:tcW w:w="1014" w:type="dxa"/>
            <w:shd w:val="clear" w:color="auto" w:fill="auto"/>
            <w:noWrap/>
            <w:vAlign w:val="center"/>
            <w:hideMark/>
          </w:tcPr>
          <w:p w14:paraId="17B582A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3 439,39</w:t>
            </w:r>
          </w:p>
        </w:tc>
        <w:tc>
          <w:tcPr>
            <w:tcW w:w="1014" w:type="dxa"/>
            <w:shd w:val="clear" w:color="auto" w:fill="auto"/>
            <w:noWrap/>
            <w:vAlign w:val="center"/>
            <w:hideMark/>
          </w:tcPr>
          <w:p w14:paraId="2962A38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3 439,39</w:t>
            </w:r>
          </w:p>
        </w:tc>
        <w:tc>
          <w:tcPr>
            <w:tcW w:w="1014" w:type="dxa"/>
            <w:shd w:val="clear" w:color="auto" w:fill="auto"/>
            <w:noWrap/>
            <w:vAlign w:val="center"/>
            <w:hideMark/>
          </w:tcPr>
          <w:p w14:paraId="4829325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6F7DE0F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B2C530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7E78F6C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01A0DB1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1302835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37CD980E" w14:textId="77777777" w:rsidTr="00866465">
        <w:trPr>
          <w:gridAfter w:val="1"/>
          <w:wAfter w:w="11" w:type="dxa"/>
          <w:trHeight w:val="20"/>
        </w:trPr>
        <w:tc>
          <w:tcPr>
            <w:tcW w:w="546" w:type="dxa"/>
            <w:vMerge/>
            <w:vAlign w:val="center"/>
            <w:hideMark/>
          </w:tcPr>
          <w:p w14:paraId="46A3CF48"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1553D6C6"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restart"/>
            <w:shd w:val="clear" w:color="auto" w:fill="auto"/>
            <w:vAlign w:val="center"/>
            <w:hideMark/>
          </w:tcPr>
          <w:p w14:paraId="4C6326B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 СЦТ №8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Поставка от котельной БМК</w:t>
            </w:r>
            <w:r w:rsidR="007B150C" w:rsidRPr="000228D1">
              <w:rPr>
                <w:rFonts w:eastAsia="Times New Roman" w:cs="Times New Roman"/>
                <w:sz w:val="18"/>
                <w:szCs w:val="18"/>
                <w:lang w:eastAsia="ru-RU"/>
              </w:rPr>
              <w:t>»</w:t>
            </w:r>
          </w:p>
        </w:tc>
        <w:tc>
          <w:tcPr>
            <w:tcW w:w="4413" w:type="dxa"/>
            <w:shd w:val="clear" w:color="auto" w:fill="auto"/>
            <w:vAlign w:val="center"/>
            <w:hideMark/>
          </w:tcPr>
          <w:p w14:paraId="12D0606B"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Для потребителей, в случае отсутствия дифференциации тарифов по схеме подключения</w:t>
            </w:r>
          </w:p>
        </w:tc>
        <w:tc>
          <w:tcPr>
            <w:tcW w:w="1236" w:type="dxa"/>
            <w:shd w:val="clear" w:color="auto" w:fill="auto"/>
            <w:vAlign w:val="center"/>
            <w:hideMark/>
          </w:tcPr>
          <w:p w14:paraId="5F0FB5F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noWrap/>
            <w:vAlign w:val="center"/>
            <w:hideMark/>
          </w:tcPr>
          <w:p w14:paraId="78C4E7C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5 033,83</w:t>
            </w:r>
          </w:p>
        </w:tc>
        <w:tc>
          <w:tcPr>
            <w:tcW w:w="1014" w:type="dxa"/>
            <w:shd w:val="clear" w:color="auto" w:fill="auto"/>
            <w:noWrap/>
            <w:vAlign w:val="center"/>
            <w:hideMark/>
          </w:tcPr>
          <w:p w14:paraId="34FC7A5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5 235,18</w:t>
            </w:r>
          </w:p>
        </w:tc>
        <w:tc>
          <w:tcPr>
            <w:tcW w:w="1014" w:type="dxa"/>
            <w:shd w:val="clear" w:color="auto" w:fill="auto"/>
            <w:noWrap/>
            <w:vAlign w:val="center"/>
            <w:hideMark/>
          </w:tcPr>
          <w:p w14:paraId="54EEF6C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5 706,35</w:t>
            </w:r>
          </w:p>
        </w:tc>
        <w:tc>
          <w:tcPr>
            <w:tcW w:w="1014" w:type="dxa"/>
            <w:shd w:val="clear" w:color="auto" w:fill="auto"/>
            <w:noWrap/>
            <w:vAlign w:val="center"/>
            <w:hideMark/>
          </w:tcPr>
          <w:p w14:paraId="6E7D5A6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5 706,35</w:t>
            </w:r>
          </w:p>
        </w:tc>
        <w:tc>
          <w:tcPr>
            <w:tcW w:w="1014" w:type="dxa"/>
            <w:shd w:val="clear" w:color="auto" w:fill="auto"/>
            <w:noWrap/>
            <w:vAlign w:val="center"/>
            <w:hideMark/>
          </w:tcPr>
          <w:p w14:paraId="5A02DB4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5 706,35</w:t>
            </w:r>
          </w:p>
        </w:tc>
        <w:tc>
          <w:tcPr>
            <w:tcW w:w="1014" w:type="dxa"/>
            <w:shd w:val="clear" w:color="auto" w:fill="auto"/>
            <w:noWrap/>
            <w:vAlign w:val="center"/>
            <w:hideMark/>
          </w:tcPr>
          <w:p w14:paraId="3AA3A20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28C32A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77FDC0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0F29BF1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F9452B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0836C26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3CA3E4D1" w14:textId="77777777" w:rsidTr="00866465">
        <w:trPr>
          <w:gridAfter w:val="1"/>
          <w:wAfter w:w="11" w:type="dxa"/>
          <w:trHeight w:val="20"/>
        </w:trPr>
        <w:tc>
          <w:tcPr>
            <w:tcW w:w="546" w:type="dxa"/>
            <w:vMerge/>
            <w:vAlign w:val="center"/>
            <w:hideMark/>
          </w:tcPr>
          <w:p w14:paraId="654F1D5C"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27264F2E"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03B85BC0"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52A48587"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236" w:type="dxa"/>
            <w:shd w:val="clear" w:color="auto" w:fill="auto"/>
            <w:vAlign w:val="center"/>
            <w:hideMark/>
          </w:tcPr>
          <w:p w14:paraId="0CA36F6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1014" w:type="dxa"/>
            <w:shd w:val="clear" w:color="auto" w:fill="auto"/>
            <w:noWrap/>
            <w:vAlign w:val="center"/>
            <w:hideMark/>
          </w:tcPr>
          <w:p w14:paraId="74F5705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6 040,60</w:t>
            </w:r>
          </w:p>
        </w:tc>
        <w:tc>
          <w:tcPr>
            <w:tcW w:w="1014" w:type="dxa"/>
            <w:shd w:val="clear" w:color="auto" w:fill="auto"/>
            <w:noWrap/>
            <w:vAlign w:val="center"/>
            <w:hideMark/>
          </w:tcPr>
          <w:p w14:paraId="06E3ED7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6 282,22</w:t>
            </w:r>
          </w:p>
        </w:tc>
        <w:tc>
          <w:tcPr>
            <w:tcW w:w="1014" w:type="dxa"/>
            <w:shd w:val="clear" w:color="auto" w:fill="auto"/>
            <w:noWrap/>
            <w:vAlign w:val="center"/>
            <w:hideMark/>
          </w:tcPr>
          <w:p w14:paraId="711892C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6 847,62</w:t>
            </w:r>
          </w:p>
        </w:tc>
        <w:tc>
          <w:tcPr>
            <w:tcW w:w="1014" w:type="dxa"/>
            <w:shd w:val="clear" w:color="auto" w:fill="auto"/>
            <w:noWrap/>
            <w:vAlign w:val="center"/>
            <w:hideMark/>
          </w:tcPr>
          <w:p w14:paraId="56C3421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6 847,62</w:t>
            </w:r>
          </w:p>
        </w:tc>
        <w:tc>
          <w:tcPr>
            <w:tcW w:w="1014" w:type="dxa"/>
            <w:shd w:val="clear" w:color="auto" w:fill="auto"/>
            <w:noWrap/>
            <w:vAlign w:val="center"/>
            <w:hideMark/>
          </w:tcPr>
          <w:p w14:paraId="1BCA708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6 847,62</w:t>
            </w:r>
          </w:p>
        </w:tc>
        <w:tc>
          <w:tcPr>
            <w:tcW w:w="1014" w:type="dxa"/>
            <w:shd w:val="clear" w:color="auto" w:fill="auto"/>
            <w:noWrap/>
            <w:vAlign w:val="center"/>
            <w:hideMark/>
          </w:tcPr>
          <w:p w14:paraId="404AAEA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0C1BE3F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505284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51E7632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4D3482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2882CA9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751E93E3" w14:textId="77777777" w:rsidTr="00866465">
        <w:trPr>
          <w:gridAfter w:val="1"/>
          <w:wAfter w:w="11" w:type="dxa"/>
          <w:trHeight w:val="20"/>
        </w:trPr>
        <w:tc>
          <w:tcPr>
            <w:tcW w:w="546" w:type="dxa"/>
            <w:vMerge/>
            <w:vAlign w:val="center"/>
            <w:hideMark/>
          </w:tcPr>
          <w:p w14:paraId="768E0276"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41014F38"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6A48F5FA"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0C116179"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Потребители, оплачивающие производство тепловой энергии (получающие тепловую энергию на коллекторах производителей)</w:t>
            </w:r>
          </w:p>
        </w:tc>
        <w:tc>
          <w:tcPr>
            <w:tcW w:w="1236" w:type="dxa"/>
            <w:shd w:val="clear" w:color="auto" w:fill="auto"/>
            <w:vAlign w:val="center"/>
            <w:hideMark/>
          </w:tcPr>
          <w:p w14:paraId="11D516C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noWrap/>
            <w:vAlign w:val="center"/>
            <w:hideMark/>
          </w:tcPr>
          <w:p w14:paraId="36D7B67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4 258,09</w:t>
            </w:r>
          </w:p>
        </w:tc>
        <w:tc>
          <w:tcPr>
            <w:tcW w:w="1014" w:type="dxa"/>
            <w:shd w:val="clear" w:color="auto" w:fill="auto"/>
            <w:noWrap/>
            <w:vAlign w:val="center"/>
            <w:hideMark/>
          </w:tcPr>
          <w:p w14:paraId="0C80F6B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4 428,41</w:t>
            </w:r>
          </w:p>
        </w:tc>
        <w:tc>
          <w:tcPr>
            <w:tcW w:w="1014" w:type="dxa"/>
            <w:shd w:val="clear" w:color="auto" w:fill="auto"/>
            <w:noWrap/>
            <w:vAlign w:val="center"/>
            <w:hideMark/>
          </w:tcPr>
          <w:p w14:paraId="4A847B8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4 826,97</w:t>
            </w:r>
          </w:p>
        </w:tc>
        <w:tc>
          <w:tcPr>
            <w:tcW w:w="1014" w:type="dxa"/>
            <w:shd w:val="clear" w:color="auto" w:fill="auto"/>
            <w:noWrap/>
            <w:vAlign w:val="center"/>
            <w:hideMark/>
          </w:tcPr>
          <w:p w14:paraId="5783CFB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4 826,97</w:t>
            </w:r>
          </w:p>
        </w:tc>
        <w:tc>
          <w:tcPr>
            <w:tcW w:w="1014" w:type="dxa"/>
            <w:shd w:val="clear" w:color="auto" w:fill="auto"/>
            <w:noWrap/>
            <w:vAlign w:val="center"/>
            <w:hideMark/>
          </w:tcPr>
          <w:p w14:paraId="76C4B25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4 826,97</w:t>
            </w:r>
          </w:p>
        </w:tc>
        <w:tc>
          <w:tcPr>
            <w:tcW w:w="1014" w:type="dxa"/>
            <w:shd w:val="clear" w:color="auto" w:fill="auto"/>
            <w:noWrap/>
            <w:vAlign w:val="center"/>
            <w:hideMark/>
          </w:tcPr>
          <w:p w14:paraId="72FA8E0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11281F2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B3EF47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934DA3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0BA41BD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1CBDE5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128ADB88" w14:textId="77777777" w:rsidTr="00866465">
        <w:trPr>
          <w:gridAfter w:val="1"/>
          <w:wAfter w:w="11" w:type="dxa"/>
          <w:trHeight w:val="20"/>
        </w:trPr>
        <w:tc>
          <w:tcPr>
            <w:tcW w:w="546" w:type="dxa"/>
            <w:vMerge/>
            <w:vAlign w:val="center"/>
            <w:hideMark/>
          </w:tcPr>
          <w:p w14:paraId="311C6034"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28A384BB"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2427CB9C"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25BAD2B3"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236" w:type="dxa"/>
            <w:shd w:val="clear" w:color="auto" w:fill="auto"/>
            <w:vAlign w:val="center"/>
            <w:hideMark/>
          </w:tcPr>
          <w:p w14:paraId="0B31EB4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1014" w:type="dxa"/>
            <w:shd w:val="clear" w:color="auto" w:fill="auto"/>
            <w:noWrap/>
            <w:vAlign w:val="center"/>
            <w:hideMark/>
          </w:tcPr>
          <w:p w14:paraId="151AE85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5 109,71</w:t>
            </w:r>
          </w:p>
        </w:tc>
        <w:tc>
          <w:tcPr>
            <w:tcW w:w="1014" w:type="dxa"/>
            <w:shd w:val="clear" w:color="auto" w:fill="auto"/>
            <w:noWrap/>
            <w:vAlign w:val="center"/>
            <w:hideMark/>
          </w:tcPr>
          <w:p w14:paraId="44512A2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5 314,09</w:t>
            </w:r>
          </w:p>
        </w:tc>
        <w:tc>
          <w:tcPr>
            <w:tcW w:w="1014" w:type="dxa"/>
            <w:shd w:val="clear" w:color="auto" w:fill="auto"/>
            <w:noWrap/>
            <w:vAlign w:val="center"/>
            <w:hideMark/>
          </w:tcPr>
          <w:p w14:paraId="78C9EE8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5 792,36</w:t>
            </w:r>
          </w:p>
        </w:tc>
        <w:tc>
          <w:tcPr>
            <w:tcW w:w="1014" w:type="dxa"/>
            <w:shd w:val="clear" w:color="auto" w:fill="auto"/>
            <w:noWrap/>
            <w:vAlign w:val="center"/>
            <w:hideMark/>
          </w:tcPr>
          <w:p w14:paraId="75CFC5B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5 792,36</w:t>
            </w:r>
          </w:p>
        </w:tc>
        <w:tc>
          <w:tcPr>
            <w:tcW w:w="1014" w:type="dxa"/>
            <w:shd w:val="clear" w:color="auto" w:fill="auto"/>
            <w:noWrap/>
            <w:vAlign w:val="center"/>
            <w:hideMark/>
          </w:tcPr>
          <w:p w14:paraId="3EE2060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5 792,36</w:t>
            </w:r>
          </w:p>
        </w:tc>
        <w:tc>
          <w:tcPr>
            <w:tcW w:w="1014" w:type="dxa"/>
            <w:shd w:val="clear" w:color="auto" w:fill="auto"/>
            <w:noWrap/>
            <w:vAlign w:val="center"/>
            <w:hideMark/>
          </w:tcPr>
          <w:p w14:paraId="000E2C1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3ABD1C6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03F79D4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D593F3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73DB61C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4242AA4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15134A95" w14:textId="77777777" w:rsidTr="00866465">
        <w:trPr>
          <w:trHeight w:val="20"/>
        </w:trPr>
        <w:tc>
          <w:tcPr>
            <w:tcW w:w="546" w:type="dxa"/>
            <w:vMerge/>
            <w:vAlign w:val="center"/>
            <w:hideMark/>
          </w:tcPr>
          <w:p w14:paraId="7414A84D"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57897F24"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6733" w:type="dxa"/>
            <w:gridSpan w:val="2"/>
            <w:shd w:val="clear" w:color="auto" w:fill="auto"/>
            <w:vAlign w:val="center"/>
            <w:hideMark/>
          </w:tcPr>
          <w:p w14:paraId="50DF7AF1" w14:textId="77777777" w:rsidR="00095A92" w:rsidRPr="000228D1" w:rsidRDefault="00095A92" w:rsidP="00095A92">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приказ Министерства тарифной политики Красноярского края</w:t>
            </w:r>
          </w:p>
        </w:tc>
        <w:tc>
          <w:tcPr>
            <w:tcW w:w="1236" w:type="dxa"/>
            <w:shd w:val="clear" w:color="auto" w:fill="auto"/>
            <w:vAlign w:val="center"/>
            <w:hideMark/>
          </w:tcPr>
          <w:p w14:paraId="287C5ADA"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5070" w:type="dxa"/>
            <w:gridSpan w:val="5"/>
            <w:shd w:val="clear" w:color="auto" w:fill="auto"/>
            <w:vAlign w:val="center"/>
            <w:hideMark/>
          </w:tcPr>
          <w:p w14:paraId="45B614D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от 06.06.2019 № 40-п (с изм. от 23.11.2022 № 445-п)</w:t>
            </w:r>
          </w:p>
        </w:tc>
        <w:tc>
          <w:tcPr>
            <w:tcW w:w="1014" w:type="dxa"/>
            <w:shd w:val="clear" w:color="auto" w:fill="auto"/>
            <w:noWrap/>
            <w:vAlign w:val="center"/>
            <w:hideMark/>
          </w:tcPr>
          <w:p w14:paraId="754B60E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67D1C9C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76377A6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bottom"/>
            <w:hideMark/>
          </w:tcPr>
          <w:p w14:paraId="495F1BA7"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center"/>
            <w:hideMark/>
          </w:tcPr>
          <w:p w14:paraId="60B4C0E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5" w:type="dxa"/>
            <w:gridSpan w:val="2"/>
            <w:shd w:val="clear" w:color="auto" w:fill="auto"/>
            <w:noWrap/>
            <w:vAlign w:val="bottom"/>
            <w:hideMark/>
          </w:tcPr>
          <w:p w14:paraId="1158C1E6"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0DAE0ADA" w14:textId="77777777" w:rsidTr="00866465">
        <w:trPr>
          <w:gridAfter w:val="1"/>
          <w:wAfter w:w="11" w:type="dxa"/>
          <w:trHeight w:val="20"/>
        </w:trPr>
        <w:tc>
          <w:tcPr>
            <w:tcW w:w="546" w:type="dxa"/>
            <w:vMerge w:val="restart"/>
            <w:shd w:val="clear" w:color="auto" w:fill="auto"/>
            <w:vAlign w:val="center"/>
            <w:hideMark/>
          </w:tcPr>
          <w:p w14:paraId="2020E82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2298" w:type="dxa"/>
            <w:vMerge w:val="restart"/>
            <w:shd w:val="clear" w:color="auto" w:fill="auto"/>
            <w:vAlign w:val="center"/>
            <w:hideMark/>
          </w:tcPr>
          <w:p w14:paraId="2978137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МУП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КОС</w:t>
            </w:r>
            <w:r w:rsidR="007B150C" w:rsidRPr="000228D1">
              <w:rPr>
                <w:rFonts w:eastAsia="Times New Roman" w:cs="Times New Roman"/>
                <w:sz w:val="18"/>
                <w:szCs w:val="18"/>
                <w:lang w:eastAsia="ru-RU"/>
              </w:rPr>
              <w:t>»</w:t>
            </w:r>
          </w:p>
        </w:tc>
        <w:tc>
          <w:tcPr>
            <w:tcW w:w="2320" w:type="dxa"/>
            <w:shd w:val="clear" w:color="auto" w:fill="auto"/>
            <w:vAlign w:val="center"/>
            <w:hideMark/>
          </w:tcPr>
          <w:p w14:paraId="7E8E8AA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услуги по передаче тепловой энергии - одноставочный тариф - вода</w:t>
            </w:r>
          </w:p>
        </w:tc>
        <w:tc>
          <w:tcPr>
            <w:tcW w:w="4413" w:type="dxa"/>
            <w:shd w:val="clear" w:color="auto" w:fill="auto"/>
            <w:vAlign w:val="center"/>
            <w:hideMark/>
          </w:tcPr>
          <w:p w14:paraId="3D69EFC7"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Для потребителей, в случае отсутствия дифференциации тарифов по схеме подключения</w:t>
            </w:r>
          </w:p>
        </w:tc>
        <w:tc>
          <w:tcPr>
            <w:tcW w:w="1236" w:type="dxa"/>
            <w:shd w:val="clear" w:color="auto" w:fill="auto"/>
            <w:vAlign w:val="center"/>
            <w:hideMark/>
          </w:tcPr>
          <w:p w14:paraId="2420674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vAlign w:val="center"/>
            <w:hideMark/>
          </w:tcPr>
          <w:p w14:paraId="0A27F62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433,08</w:t>
            </w:r>
          </w:p>
        </w:tc>
        <w:tc>
          <w:tcPr>
            <w:tcW w:w="1014" w:type="dxa"/>
            <w:shd w:val="clear" w:color="auto" w:fill="auto"/>
            <w:vAlign w:val="center"/>
            <w:hideMark/>
          </w:tcPr>
          <w:p w14:paraId="3A1AEF5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433,08</w:t>
            </w:r>
          </w:p>
        </w:tc>
        <w:tc>
          <w:tcPr>
            <w:tcW w:w="1014" w:type="dxa"/>
            <w:shd w:val="clear" w:color="auto" w:fill="auto"/>
            <w:vAlign w:val="center"/>
            <w:hideMark/>
          </w:tcPr>
          <w:p w14:paraId="365CA6C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433,08</w:t>
            </w:r>
          </w:p>
        </w:tc>
        <w:tc>
          <w:tcPr>
            <w:tcW w:w="1014" w:type="dxa"/>
            <w:shd w:val="clear" w:color="auto" w:fill="auto"/>
            <w:vAlign w:val="center"/>
            <w:hideMark/>
          </w:tcPr>
          <w:p w14:paraId="1B77401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459,64</w:t>
            </w:r>
          </w:p>
        </w:tc>
        <w:tc>
          <w:tcPr>
            <w:tcW w:w="1014" w:type="dxa"/>
            <w:shd w:val="clear" w:color="auto" w:fill="auto"/>
            <w:vAlign w:val="center"/>
            <w:hideMark/>
          </w:tcPr>
          <w:p w14:paraId="48E3833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459,64</w:t>
            </w:r>
          </w:p>
        </w:tc>
        <w:tc>
          <w:tcPr>
            <w:tcW w:w="1014" w:type="dxa"/>
            <w:shd w:val="clear" w:color="auto" w:fill="auto"/>
            <w:vAlign w:val="center"/>
            <w:hideMark/>
          </w:tcPr>
          <w:p w14:paraId="5B2E617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vAlign w:val="center"/>
            <w:hideMark/>
          </w:tcPr>
          <w:p w14:paraId="1D5D4BA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vAlign w:val="center"/>
            <w:hideMark/>
          </w:tcPr>
          <w:p w14:paraId="1F2BF51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vAlign w:val="center"/>
            <w:hideMark/>
          </w:tcPr>
          <w:p w14:paraId="7466991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vAlign w:val="center"/>
            <w:hideMark/>
          </w:tcPr>
          <w:p w14:paraId="1F0C25D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vAlign w:val="center"/>
            <w:hideMark/>
          </w:tcPr>
          <w:p w14:paraId="3014167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6AD8E426" w14:textId="77777777" w:rsidTr="00866465">
        <w:trPr>
          <w:trHeight w:val="20"/>
        </w:trPr>
        <w:tc>
          <w:tcPr>
            <w:tcW w:w="546" w:type="dxa"/>
            <w:vMerge/>
            <w:vAlign w:val="center"/>
            <w:hideMark/>
          </w:tcPr>
          <w:p w14:paraId="68E31533"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6AB134B8"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6733" w:type="dxa"/>
            <w:gridSpan w:val="2"/>
            <w:shd w:val="clear" w:color="auto" w:fill="auto"/>
            <w:vAlign w:val="center"/>
            <w:hideMark/>
          </w:tcPr>
          <w:p w14:paraId="2B4065F7" w14:textId="77777777" w:rsidR="00095A92" w:rsidRPr="000228D1" w:rsidRDefault="00095A92" w:rsidP="00095A92">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приказ Министерства тарифной политики Красноярского края</w:t>
            </w:r>
          </w:p>
        </w:tc>
        <w:tc>
          <w:tcPr>
            <w:tcW w:w="1236" w:type="dxa"/>
            <w:shd w:val="clear" w:color="auto" w:fill="auto"/>
            <w:vAlign w:val="center"/>
            <w:hideMark/>
          </w:tcPr>
          <w:p w14:paraId="60947684" w14:textId="77777777" w:rsidR="00095A92" w:rsidRPr="000228D1" w:rsidRDefault="00095A92" w:rsidP="00095A92">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w:t>
            </w:r>
          </w:p>
        </w:tc>
        <w:tc>
          <w:tcPr>
            <w:tcW w:w="5070" w:type="dxa"/>
            <w:gridSpan w:val="5"/>
            <w:shd w:val="clear" w:color="auto" w:fill="auto"/>
            <w:vAlign w:val="center"/>
            <w:hideMark/>
          </w:tcPr>
          <w:p w14:paraId="3A93923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от 17.12.2018 № 318-п (с изм. от 23.11.2022 № 386-п)</w:t>
            </w:r>
          </w:p>
        </w:tc>
        <w:tc>
          <w:tcPr>
            <w:tcW w:w="1014" w:type="dxa"/>
            <w:shd w:val="clear" w:color="auto" w:fill="auto"/>
            <w:noWrap/>
            <w:vAlign w:val="bottom"/>
            <w:hideMark/>
          </w:tcPr>
          <w:p w14:paraId="4A5D809A"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bottom"/>
            <w:hideMark/>
          </w:tcPr>
          <w:p w14:paraId="001B835E"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bottom"/>
            <w:hideMark/>
          </w:tcPr>
          <w:p w14:paraId="3A8B6472"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bottom"/>
            <w:hideMark/>
          </w:tcPr>
          <w:p w14:paraId="10994535"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14" w:type="dxa"/>
            <w:shd w:val="clear" w:color="auto" w:fill="auto"/>
            <w:noWrap/>
            <w:vAlign w:val="bottom"/>
            <w:hideMark/>
          </w:tcPr>
          <w:p w14:paraId="6300B14F"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5" w:type="dxa"/>
            <w:gridSpan w:val="2"/>
            <w:shd w:val="clear" w:color="auto" w:fill="auto"/>
            <w:noWrap/>
            <w:vAlign w:val="bottom"/>
            <w:hideMark/>
          </w:tcPr>
          <w:p w14:paraId="2C9F003D"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6E654922" w14:textId="77777777" w:rsidTr="00866465">
        <w:trPr>
          <w:gridAfter w:val="1"/>
          <w:wAfter w:w="11" w:type="dxa"/>
          <w:trHeight w:val="20"/>
        </w:trPr>
        <w:tc>
          <w:tcPr>
            <w:tcW w:w="546" w:type="dxa"/>
            <w:vMerge w:val="restart"/>
            <w:shd w:val="clear" w:color="auto" w:fill="auto"/>
            <w:vAlign w:val="center"/>
            <w:hideMark/>
          </w:tcPr>
          <w:p w14:paraId="1DB5644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2298" w:type="dxa"/>
            <w:vMerge w:val="restart"/>
            <w:shd w:val="clear" w:color="auto" w:fill="auto"/>
            <w:vAlign w:val="center"/>
            <w:hideMark/>
          </w:tcPr>
          <w:p w14:paraId="52D546A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Норильсктрансгаз</w:t>
            </w:r>
            <w:r w:rsidR="007B150C" w:rsidRPr="000228D1">
              <w:rPr>
                <w:rFonts w:eastAsia="Times New Roman" w:cs="Times New Roman"/>
                <w:sz w:val="18"/>
                <w:szCs w:val="18"/>
                <w:lang w:eastAsia="ru-RU"/>
              </w:rPr>
              <w:t>»</w:t>
            </w:r>
          </w:p>
        </w:tc>
        <w:tc>
          <w:tcPr>
            <w:tcW w:w="2320" w:type="dxa"/>
            <w:vMerge w:val="restart"/>
            <w:shd w:val="clear" w:color="auto" w:fill="auto"/>
            <w:vAlign w:val="center"/>
            <w:hideMark/>
          </w:tcPr>
          <w:p w14:paraId="5B04FB8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4413" w:type="dxa"/>
            <w:shd w:val="clear" w:color="auto" w:fill="auto"/>
            <w:vAlign w:val="center"/>
            <w:hideMark/>
          </w:tcPr>
          <w:p w14:paraId="6931D848"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Для потребителей, в случае отсутствия дифференциации тарифов по схеме подключения</w:t>
            </w:r>
          </w:p>
        </w:tc>
        <w:tc>
          <w:tcPr>
            <w:tcW w:w="1236" w:type="dxa"/>
            <w:shd w:val="clear" w:color="auto" w:fill="auto"/>
            <w:vAlign w:val="center"/>
            <w:hideMark/>
          </w:tcPr>
          <w:p w14:paraId="3843407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vAlign w:val="center"/>
            <w:hideMark/>
          </w:tcPr>
          <w:p w14:paraId="070DB85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1 526,45</w:t>
            </w:r>
          </w:p>
        </w:tc>
        <w:tc>
          <w:tcPr>
            <w:tcW w:w="1014" w:type="dxa"/>
            <w:shd w:val="clear" w:color="auto" w:fill="auto"/>
            <w:vAlign w:val="center"/>
            <w:hideMark/>
          </w:tcPr>
          <w:p w14:paraId="34653BD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1 587,47</w:t>
            </w:r>
          </w:p>
        </w:tc>
        <w:tc>
          <w:tcPr>
            <w:tcW w:w="1014" w:type="dxa"/>
            <w:shd w:val="clear" w:color="auto" w:fill="auto"/>
            <w:vAlign w:val="center"/>
            <w:hideMark/>
          </w:tcPr>
          <w:p w14:paraId="2AB5925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2 083,29</w:t>
            </w:r>
          </w:p>
        </w:tc>
        <w:tc>
          <w:tcPr>
            <w:tcW w:w="1014" w:type="dxa"/>
            <w:shd w:val="clear" w:color="auto" w:fill="auto"/>
            <w:vAlign w:val="center"/>
            <w:hideMark/>
          </w:tcPr>
          <w:p w14:paraId="12BB779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2 083,29</w:t>
            </w:r>
          </w:p>
        </w:tc>
        <w:tc>
          <w:tcPr>
            <w:tcW w:w="1014" w:type="dxa"/>
            <w:shd w:val="clear" w:color="auto" w:fill="auto"/>
            <w:vAlign w:val="center"/>
            <w:hideMark/>
          </w:tcPr>
          <w:p w14:paraId="3CE76B8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2 083,29</w:t>
            </w:r>
          </w:p>
        </w:tc>
        <w:tc>
          <w:tcPr>
            <w:tcW w:w="1014" w:type="dxa"/>
            <w:shd w:val="clear" w:color="auto" w:fill="auto"/>
            <w:vAlign w:val="center"/>
            <w:hideMark/>
          </w:tcPr>
          <w:p w14:paraId="15147F5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1 617,97</w:t>
            </w:r>
          </w:p>
        </w:tc>
        <w:tc>
          <w:tcPr>
            <w:tcW w:w="1014" w:type="dxa"/>
            <w:shd w:val="clear" w:color="auto" w:fill="auto"/>
            <w:vAlign w:val="center"/>
            <w:hideMark/>
          </w:tcPr>
          <w:p w14:paraId="4E671FE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1 698,07</w:t>
            </w:r>
          </w:p>
        </w:tc>
        <w:tc>
          <w:tcPr>
            <w:tcW w:w="1014" w:type="dxa"/>
            <w:shd w:val="clear" w:color="auto" w:fill="auto"/>
            <w:vAlign w:val="center"/>
            <w:hideMark/>
          </w:tcPr>
          <w:p w14:paraId="653EAF5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1 698,07</w:t>
            </w:r>
          </w:p>
        </w:tc>
        <w:tc>
          <w:tcPr>
            <w:tcW w:w="1014" w:type="dxa"/>
            <w:shd w:val="clear" w:color="auto" w:fill="auto"/>
            <w:vAlign w:val="center"/>
            <w:hideMark/>
          </w:tcPr>
          <w:p w14:paraId="30D963B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1 708,49</w:t>
            </w:r>
          </w:p>
        </w:tc>
        <w:tc>
          <w:tcPr>
            <w:tcW w:w="1014" w:type="dxa"/>
            <w:shd w:val="clear" w:color="auto" w:fill="auto"/>
            <w:vAlign w:val="center"/>
            <w:hideMark/>
          </w:tcPr>
          <w:p w14:paraId="1ED3256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1 708,49</w:t>
            </w:r>
          </w:p>
        </w:tc>
        <w:tc>
          <w:tcPr>
            <w:tcW w:w="1014" w:type="dxa"/>
            <w:shd w:val="clear" w:color="auto" w:fill="auto"/>
            <w:vAlign w:val="center"/>
            <w:hideMark/>
          </w:tcPr>
          <w:p w14:paraId="254F4DB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1 827,17</w:t>
            </w:r>
          </w:p>
        </w:tc>
      </w:tr>
      <w:tr w:rsidR="005B5238" w:rsidRPr="000228D1" w14:paraId="186EF83A" w14:textId="77777777" w:rsidTr="00866465">
        <w:trPr>
          <w:gridAfter w:val="1"/>
          <w:wAfter w:w="11" w:type="dxa"/>
          <w:trHeight w:val="20"/>
        </w:trPr>
        <w:tc>
          <w:tcPr>
            <w:tcW w:w="546" w:type="dxa"/>
            <w:vMerge/>
            <w:vAlign w:val="center"/>
            <w:hideMark/>
          </w:tcPr>
          <w:p w14:paraId="3EB38D85"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0948FE03"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504572A2"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134B9DE0"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236" w:type="dxa"/>
            <w:shd w:val="clear" w:color="auto" w:fill="auto"/>
            <w:vAlign w:val="center"/>
            <w:hideMark/>
          </w:tcPr>
          <w:p w14:paraId="56F458D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vAlign w:val="center"/>
            <w:hideMark/>
          </w:tcPr>
          <w:p w14:paraId="770202D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1 831,74</w:t>
            </w:r>
          </w:p>
        </w:tc>
        <w:tc>
          <w:tcPr>
            <w:tcW w:w="1014" w:type="dxa"/>
            <w:shd w:val="clear" w:color="auto" w:fill="auto"/>
            <w:vAlign w:val="center"/>
            <w:hideMark/>
          </w:tcPr>
          <w:p w14:paraId="23346CF8"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1 904,96</w:t>
            </w:r>
          </w:p>
        </w:tc>
        <w:tc>
          <w:tcPr>
            <w:tcW w:w="1014" w:type="dxa"/>
            <w:shd w:val="clear" w:color="auto" w:fill="auto"/>
            <w:vAlign w:val="center"/>
            <w:hideMark/>
          </w:tcPr>
          <w:p w14:paraId="2D451EA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2 499,95</w:t>
            </w:r>
          </w:p>
        </w:tc>
        <w:tc>
          <w:tcPr>
            <w:tcW w:w="1014" w:type="dxa"/>
            <w:shd w:val="clear" w:color="auto" w:fill="auto"/>
            <w:vAlign w:val="center"/>
            <w:hideMark/>
          </w:tcPr>
          <w:p w14:paraId="4FB63EE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2 499,95</w:t>
            </w:r>
          </w:p>
        </w:tc>
        <w:tc>
          <w:tcPr>
            <w:tcW w:w="1014" w:type="dxa"/>
            <w:shd w:val="clear" w:color="auto" w:fill="auto"/>
            <w:vAlign w:val="center"/>
            <w:hideMark/>
          </w:tcPr>
          <w:p w14:paraId="1D988B1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2 499,95</w:t>
            </w:r>
          </w:p>
        </w:tc>
        <w:tc>
          <w:tcPr>
            <w:tcW w:w="1014" w:type="dxa"/>
            <w:shd w:val="clear" w:color="auto" w:fill="auto"/>
            <w:noWrap/>
            <w:vAlign w:val="center"/>
            <w:hideMark/>
          </w:tcPr>
          <w:p w14:paraId="001C193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1 941,56</w:t>
            </w:r>
          </w:p>
        </w:tc>
        <w:tc>
          <w:tcPr>
            <w:tcW w:w="1014" w:type="dxa"/>
            <w:shd w:val="clear" w:color="auto" w:fill="auto"/>
            <w:noWrap/>
            <w:vAlign w:val="center"/>
            <w:hideMark/>
          </w:tcPr>
          <w:p w14:paraId="510121FC"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2 037,68</w:t>
            </w:r>
          </w:p>
        </w:tc>
        <w:tc>
          <w:tcPr>
            <w:tcW w:w="1014" w:type="dxa"/>
            <w:shd w:val="clear" w:color="auto" w:fill="auto"/>
            <w:vAlign w:val="center"/>
            <w:hideMark/>
          </w:tcPr>
          <w:p w14:paraId="33819ECF"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2 037,68</w:t>
            </w:r>
          </w:p>
        </w:tc>
        <w:tc>
          <w:tcPr>
            <w:tcW w:w="1014" w:type="dxa"/>
            <w:shd w:val="clear" w:color="auto" w:fill="auto"/>
            <w:vAlign w:val="center"/>
            <w:hideMark/>
          </w:tcPr>
          <w:p w14:paraId="0EB6406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2 050,19</w:t>
            </w:r>
          </w:p>
        </w:tc>
        <w:tc>
          <w:tcPr>
            <w:tcW w:w="1014" w:type="dxa"/>
            <w:shd w:val="clear" w:color="auto" w:fill="auto"/>
            <w:vAlign w:val="center"/>
            <w:hideMark/>
          </w:tcPr>
          <w:p w14:paraId="00D12A5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2 050,19</w:t>
            </w:r>
          </w:p>
        </w:tc>
        <w:tc>
          <w:tcPr>
            <w:tcW w:w="1014" w:type="dxa"/>
            <w:shd w:val="clear" w:color="auto" w:fill="auto"/>
            <w:vAlign w:val="center"/>
            <w:hideMark/>
          </w:tcPr>
          <w:p w14:paraId="73517E80"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2 192,60</w:t>
            </w:r>
          </w:p>
        </w:tc>
      </w:tr>
      <w:tr w:rsidR="005B5238" w:rsidRPr="000228D1" w14:paraId="1E392F03" w14:textId="77777777" w:rsidTr="00866465">
        <w:trPr>
          <w:gridAfter w:val="1"/>
          <w:wAfter w:w="11" w:type="dxa"/>
          <w:trHeight w:val="20"/>
        </w:trPr>
        <w:tc>
          <w:tcPr>
            <w:tcW w:w="546" w:type="dxa"/>
            <w:vMerge/>
            <w:vAlign w:val="center"/>
            <w:hideMark/>
          </w:tcPr>
          <w:p w14:paraId="74359485"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468FAF26"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113F0FF6"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3B540AF6"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Потребители, оплачивающие производство тепловой энергии (получающие тепловую энергию на коллекторах производителей)</w:t>
            </w:r>
          </w:p>
        </w:tc>
        <w:tc>
          <w:tcPr>
            <w:tcW w:w="1236" w:type="dxa"/>
            <w:shd w:val="clear" w:color="auto" w:fill="auto"/>
            <w:vAlign w:val="center"/>
            <w:hideMark/>
          </w:tcPr>
          <w:p w14:paraId="22355AD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14" w:type="dxa"/>
            <w:shd w:val="clear" w:color="auto" w:fill="auto"/>
            <w:vAlign w:val="center"/>
            <w:hideMark/>
          </w:tcPr>
          <w:p w14:paraId="73EB551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1 066,68</w:t>
            </w:r>
          </w:p>
        </w:tc>
        <w:tc>
          <w:tcPr>
            <w:tcW w:w="1014" w:type="dxa"/>
            <w:shd w:val="clear" w:color="auto" w:fill="auto"/>
            <w:vAlign w:val="center"/>
            <w:hideMark/>
          </w:tcPr>
          <w:p w14:paraId="262BD21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1 109,32</w:t>
            </w:r>
          </w:p>
        </w:tc>
        <w:tc>
          <w:tcPr>
            <w:tcW w:w="1014" w:type="dxa"/>
            <w:shd w:val="clear" w:color="auto" w:fill="auto"/>
            <w:vAlign w:val="center"/>
            <w:hideMark/>
          </w:tcPr>
          <w:p w14:paraId="7A27462B"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1 455,79</w:t>
            </w:r>
          </w:p>
        </w:tc>
        <w:tc>
          <w:tcPr>
            <w:tcW w:w="1014" w:type="dxa"/>
            <w:shd w:val="clear" w:color="auto" w:fill="auto"/>
            <w:vAlign w:val="center"/>
            <w:hideMark/>
          </w:tcPr>
          <w:p w14:paraId="4FBBD7F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1 455,79</w:t>
            </w:r>
          </w:p>
        </w:tc>
        <w:tc>
          <w:tcPr>
            <w:tcW w:w="1014" w:type="dxa"/>
            <w:shd w:val="clear" w:color="auto" w:fill="auto"/>
            <w:vAlign w:val="center"/>
            <w:hideMark/>
          </w:tcPr>
          <w:p w14:paraId="7458A10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1 455,79</w:t>
            </w:r>
          </w:p>
        </w:tc>
        <w:tc>
          <w:tcPr>
            <w:tcW w:w="1014" w:type="dxa"/>
            <w:shd w:val="clear" w:color="auto" w:fill="auto"/>
            <w:vAlign w:val="center"/>
            <w:hideMark/>
          </w:tcPr>
          <w:p w14:paraId="072761C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1 130,63</w:t>
            </w:r>
          </w:p>
        </w:tc>
        <w:tc>
          <w:tcPr>
            <w:tcW w:w="1014" w:type="dxa"/>
            <w:shd w:val="clear" w:color="auto" w:fill="auto"/>
            <w:noWrap/>
            <w:vAlign w:val="center"/>
            <w:hideMark/>
          </w:tcPr>
          <w:p w14:paraId="0CDE615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1 186,60</w:t>
            </w:r>
          </w:p>
        </w:tc>
        <w:tc>
          <w:tcPr>
            <w:tcW w:w="1014" w:type="dxa"/>
            <w:shd w:val="clear" w:color="auto" w:fill="auto"/>
            <w:noWrap/>
            <w:vAlign w:val="center"/>
            <w:hideMark/>
          </w:tcPr>
          <w:p w14:paraId="4A49F95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1 186,60</w:t>
            </w:r>
          </w:p>
        </w:tc>
        <w:tc>
          <w:tcPr>
            <w:tcW w:w="1014" w:type="dxa"/>
            <w:shd w:val="clear" w:color="auto" w:fill="auto"/>
            <w:vAlign w:val="center"/>
            <w:hideMark/>
          </w:tcPr>
          <w:p w14:paraId="12F030B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1 193,88</w:t>
            </w:r>
          </w:p>
        </w:tc>
        <w:tc>
          <w:tcPr>
            <w:tcW w:w="1014" w:type="dxa"/>
            <w:shd w:val="clear" w:color="auto" w:fill="auto"/>
            <w:vAlign w:val="center"/>
            <w:hideMark/>
          </w:tcPr>
          <w:p w14:paraId="2388A9D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1 193,88</w:t>
            </w:r>
          </w:p>
        </w:tc>
        <w:tc>
          <w:tcPr>
            <w:tcW w:w="1014" w:type="dxa"/>
            <w:shd w:val="clear" w:color="auto" w:fill="auto"/>
            <w:vAlign w:val="center"/>
            <w:hideMark/>
          </w:tcPr>
          <w:p w14:paraId="4CE8E8D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1 276,81</w:t>
            </w:r>
          </w:p>
        </w:tc>
      </w:tr>
      <w:tr w:rsidR="005B5238" w:rsidRPr="000228D1" w14:paraId="51363416" w14:textId="77777777" w:rsidTr="00866465">
        <w:trPr>
          <w:gridAfter w:val="1"/>
          <w:wAfter w:w="11" w:type="dxa"/>
          <w:trHeight w:val="20"/>
        </w:trPr>
        <w:tc>
          <w:tcPr>
            <w:tcW w:w="546" w:type="dxa"/>
            <w:vMerge/>
            <w:vAlign w:val="center"/>
            <w:hideMark/>
          </w:tcPr>
          <w:p w14:paraId="12CD54B1"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6A36D288"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320" w:type="dxa"/>
            <w:vMerge/>
            <w:vAlign w:val="center"/>
            <w:hideMark/>
          </w:tcPr>
          <w:p w14:paraId="54378924"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4413" w:type="dxa"/>
            <w:shd w:val="clear" w:color="auto" w:fill="auto"/>
            <w:vAlign w:val="center"/>
            <w:hideMark/>
          </w:tcPr>
          <w:p w14:paraId="71950CD5" w14:textId="77777777" w:rsidR="00095A92" w:rsidRPr="000228D1" w:rsidRDefault="00095A92" w:rsidP="00095A9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236" w:type="dxa"/>
            <w:shd w:val="clear" w:color="auto" w:fill="auto"/>
            <w:vAlign w:val="center"/>
            <w:hideMark/>
          </w:tcPr>
          <w:p w14:paraId="7E1A30A6"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1014" w:type="dxa"/>
            <w:shd w:val="clear" w:color="auto" w:fill="auto"/>
            <w:vAlign w:val="center"/>
            <w:hideMark/>
          </w:tcPr>
          <w:p w14:paraId="4DC95873"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1 280,02</w:t>
            </w:r>
          </w:p>
        </w:tc>
        <w:tc>
          <w:tcPr>
            <w:tcW w:w="1014" w:type="dxa"/>
            <w:shd w:val="clear" w:color="auto" w:fill="auto"/>
            <w:vAlign w:val="center"/>
            <w:hideMark/>
          </w:tcPr>
          <w:p w14:paraId="40530F44"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1 331,18</w:t>
            </w:r>
          </w:p>
        </w:tc>
        <w:tc>
          <w:tcPr>
            <w:tcW w:w="1014" w:type="dxa"/>
            <w:shd w:val="clear" w:color="auto" w:fill="auto"/>
            <w:vAlign w:val="center"/>
            <w:hideMark/>
          </w:tcPr>
          <w:p w14:paraId="4D7D753A"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1 746,95</w:t>
            </w:r>
          </w:p>
        </w:tc>
        <w:tc>
          <w:tcPr>
            <w:tcW w:w="1014" w:type="dxa"/>
            <w:shd w:val="clear" w:color="auto" w:fill="auto"/>
            <w:vAlign w:val="center"/>
            <w:hideMark/>
          </w:tcPr>
          <w:p w14:paraId="6106FD8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1 746,95</w:t>
            </w:r>
          </w:p>
        </w:tc>
        <w:tc>
          <w:tcPr>
            <w:tcW w:w="1014" w:type="dxa"/>
            <w:shd w:val="clear" w:color="auto" w:fill="auto"/>
            <w:vAlign w:val="center"/>
            <w:hideMark/>
          </w:tcPr>
          <w:p w14:paraId="6438D425"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1 746,95</w:t>
            </w:r>
          </w:p>
        </w:tc>
        <w:tc>
          <w:tcPr>
            <w:tcW w:w="1014" w:type="dxa"/>
            <w:shd w:val="clear" w:color="auto" w:fill="auto"/>
            <w:vAlign w:val="center"/>
            <w:hideMark/>
          </w:tcPr>
          <w:p w14:paraId="732F80CE"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1 356,76</w:t>
            </w:r>
          </w:p>
        </w:tc>
        <w:tc>
          <w:tcPr>
            <w:tcW w:w="1014" w:type="dxa"/>
            <w:shd w:val="clear" w:color="auto" w:fill="auto"/>
            <w:noWrap/>
            <w:vAlign w:val="center"/>
            <w:hideMark/>
          </w:tcPr>
          <w:p w14:paraId="006D5839"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1 423,92</w:t>
            </w:r>
          </w:p>
        </w:tc>
        <w:tc>
          <w:tcPr>
            <w:tcW w:w="1014" w:type="dxa"/>
            <w:shd w:val="clear" w:color="auto" w:fill="auto"/>
            <w:noWrap/>
            <w:vAlign w:val="center"/>
            <w:hideMark/>
          </w:tcPr>
          <w:p w14:paraId="7DDE4012"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1 423,92</w:t>
            </w:r>
          </w:p>
        </w:tc>
        <w:tc>
          <w:tcPr>
            <w:tcW w:w="1014" w:type="dxa"/>
            <w:shd w:val="clear" w:color="auto" w:fill="auto"/>
            <w:vAlign w:val="center"/>
            <w:hideMark/>
          </w:tcPr>
          <w:p w14:paraId="524CE9A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1 432,66</w:t>
            </w:r>
          </w:p>
        </w:tc>
        <w:tc>
          <w:tcPr>
            <w:tcW w:w="1014" w:type="dxa"/>
            <w:shd w:val="clear" w:color="auto" w:fill="auto"/>
            <w:vAlign w:val="center"/>
            <w:hideMark/>
          </w:tcPr>
          <w:p w14:paraId="6BAD6FE1"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1 432,66</w:t>
            </w:r>
          </w:p>
        </w:tc>
        <w:tc>
          <w:tcPr>
            <w:tcW w:w="1014" w:type="dxa"/>
            <w:shd w:val="clear" w:color="auto" w:fill="auto"/>
            <w:vAlign w:val="center"/>
            <w:hideMark/>
          </w:tcPr>
          <w:p w14:paraId="77AA095D"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1 532,17</w:t>
            </w:r>
          </w:p>
        </w:tc>
      </w:tr>
      <w:tr w:rsidR="005B5238" w:rsidRPr="000228D1" w14:paraId="3A506FE6" w14:textId="77777777" w:rsidTr="00866465">
        <w:trPr>
          <w:trHeight w:val="20"/>
        </w:trPr>
        <w:tc>
          <w:tcPr>
            <w:tcW w:w="546" w:type="dxa"/>
            <w:vMerge/>
            <w:vAlign w:val="center"/>
            <w:hideMark/>
          </w:tcPr>
          <w:p w14:paraId="27792136"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2298" w:type="dxa"/>
            <w:vMerge/>
            <w:vAlign w:val="center"/>
            <w:hideMark/>
          </w:tcPr>
          <w:p w14:paraId="6CFBD9B3" w14:textId="77777777" w:rsidR="00095A92" w:rsidRPr="000228D1" w:rsidRDefault="00095A92" w:rsidP="00095A92">
            <w:pPr>
              <w:spacing w:line="240" w:lineRule="auto"/>
              <w:ind w:firstLine="0"/>
              <w:jc w:val="left"/>
              <w:rPr>
                <w:rFonts w:eastAsia="Times New Roman" w:cs="Times New Roman"/>
                <w:sz w:val="18"/>
                <w:szCs w:val="18"/>
                <w:lang w:eastAsia="ru-RU"/>
              </w:rPr>
            </w:pPr>
          </w:p>
        </w:tc>
        <w:tc>
          <w:tcPr>
            <w:tcW w:w="6733" w:type="dxa"/>
            <w:gridSpan w:val="2"/>
            <w:shd w:val="clear" w:color="auto" w:fill="auto"/>
            <w:vAlign w:val="center"/>
            <w:hideMark/>
          </w:tcPr>
          <w:p w14:paraId="14DB9401" w14:textId="77777777" w:rsidR="00095A92" w:rsidRPr="000228D1" w:rsidRDefault="00095A92" w:rsidP="00095A92">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приказ Министерства тарифной политики Красноярского края</w:t>
            </w:r>
          </w:p>
        </w:tc>
        <w:tc>
          <w:tcPr>
            <w:tcW w:w="1236" w:type="dxa"/>
            <w:shd w:val="clear" w:color="auto" w:fill="auto"/>
            <w:vAlign w:val="center"/>
            <w:hideMark/>
          </w:tcPr>
          <w:p w14:paraId="46C99419" w14:textId="77777777" w:rsidR="00095A92" w:rsidRPr="000228D1" w:rsidRDefault="00095A92" w:rsidP="00095A92">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w:t>
            </w:r>
          </w:p>
        </w:tc>
        <w:tc>
          <w:tcPr>
            <w:tcW w:w="11165" w:type="dxa"/>
            <w:gridSpan w:val="12"/>
            <w:shd w:val="clear" w:color="auto" w:fill="auto"/>
            <w:vAlign w:val="center"/>
            <w:hideMark/>
          </w:tcPr>
          <w:p w14:paraId="3E436397" w14:textId="77777777" w:rsidR="00095A92" w:rsidRPr="000228D1" w:rsidRDefault="00095A92" w:rsidP="00095A9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от 31.12.2021 № 231-п (с изм. от 17.11.2022 № 373-п)</w:t>
            </w:r>
          </w:p>
        </w:tc>
      </w:tr>
    </w:tbl>
    <w:p w14:paraId="3AE18E71" w14:textId="77777777" w:rsidR="00095A92" w:rsidRPr="000228D1" w:rsidRDefault="00095A92" w:rsidP="00095A92">
      <w:pPr>
        <w:spacing w:line="240" w:lineRule="auto"/>
        <w:ind w:firstLine="0"/>
        <w:jc w:val="left"/>
        <w:rPr>
          <w:rFonts w:eastAsia="Times New Roman" w:cs="Times New Roman"/>
          <w:b/>
          <w:bCs/>
          <w:sz w:val="20"/>
          <w:szCs w:val="20"/>
          <w:lang w:eastAsia="ru-RU"/>
        </w:rPr>
      </w:pPr>
    </w:p>
    <w:p w14:paraId="7A224E41" w14:textId="77777777" w:rsidR="00095A92" w:rsidRPr="000228D1" w:rsidRDefault="00095A92" w:rsidP="00095A92">
      <w:pPr>
        <w:spacing w:line="240" w:lineRule="auto"/>
        <w:ind w:firstLine="0"/>
        <w:jc w:val="left"/>
        <w:rPr>
          <w:rFonts w:eastAsia="Times New Roman" w:cs="Times New Roman"/>
          <w:b/>
          <w:bCs/>
          <w:sz w:val="20"/>
          <w:szCs w:val="20"/>
          <w:lang w:eastAsia="ru-RU"/>
        </w:rPr>
        <w:sectPr w:rsidR="00095A92" w:rsidRPr="000228D1" w:rsidSect="00866465">
          <w:type w:val="continuous"/>
          <w:pgSz w:w="23808" w:h="16840" w:orient="landscape" w:code="8"/>
          <w:pgMar w:top="1134" w:right="850" w:bottom="1134" w:left="1701" w:header="709" w:footer="709" w:gutter="0"/>
          <w:cols w:space="708"/>
          <w:titlePg/>
          <w:docGrid w:linePitch="360"/>
        </w:sectPr>
      </w:pPr>
    </w:p>
    <w:p w14:paraId="1120FF37" w14:textId="77777777" w:rsidR="00095A92" w:rsidRPr="000228D1" w:rsidRDefault="00095A92" w:rsidP="00095A92">
      <w:pPr>
        <w:spacing w:line="240" w:lineRule="auto"/>
        <w:rPr>
          <w:szCs w:val="24"/>
        </w:rPr>
      </w:pPr>
      <w:r w:rsidRPr="000228D1">
        <w:rPr>
          <w:szCs w:val="24"/>
        </w:rPr>
        <w:lastRenderedPageBreak/>
        <w:t xml:space="preserve">Структура цен (тарифов) в сфере теплоснабжения </w:t>
      </w:r>
      <w:r w:rsidRPr="000228D1">
        <w:rPr>
          <w:szCs w:val="20"/>
        </w:rPr>
        <w:t xml:space="preserve">муниципального образования </w:t>
      </w:r>
      <w:r w:rsidRPr="000228D1">
        <w:rPr>
          <w:szCs w:val="24"/>
        </w:rPr>
        <w:t>город Норильск состоит из цен (тарифов) для потребителей и населения на тепловую энергию и платы за подключение к системе теплоснабжения. Плата за услуги по поддержанию резервной тепловой мощности, в том числе для социально значимых категорий потребителей, отсутствует.</w:t>
      </w:r>
    </w:p>
    <w:p w14:paraId="39EB8E2A" w14:textId="77777777" w:rsidR="00095A92" w:rsidRPr="000228D1" w:rsidRDefault="00095A92" w:rsidP="00095A92">
      <w:pPr>
        <w:spacing w:line="240" w:lineRule="auto"/>
        <w:rPr>
          <w:szCs w:val="24"/>
        </w:rPr>
      </w:pPr>
      <w:r w:rsidRPr="000228D1">
        <w:rPr>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14:paraId="1CB9A90B" w14:textId="77777777" w:rsidR="00095A92" w:rsidRPr="000228D1" w:rsidRDefault="00095A92" w:rsidP="00095A92">
      <w:pPr>
        <w:spacing w:line="240" w:lineRule="auto"/>
        <w:rPr>
          <w:szCs w:val="24"/>
        </w:rPr>
      </w:pPr>
      <w:r w:rsidRPr="000228D1">
        <w:rPr>
          <w:szCs w:val="24"/>
        </w:rPr>
        <w:t>Плата за подключение устанавливается органом регулирования в расчете на единицу мощности подключаемой тепловой нагрузки исходя из необходимости компенсации регулируемой организации расходов на проведение мероприятий по подключению объекта капитального строительства потребителя, в том числе застройщика, расходов на создание (реконструкцию) тепловых сетей от существующих тепловых сетей или источников тепловой энергии до точки подключения объекта капитального строительства потребителя (включая проектирование), а также налога на прибыль, определяемого в соответствии с налоговым законодательством.</w:t>
      </w:r>
    </w:p>
    <w:p w14:paraId="1996BEED" w14:textId="77777777" w:rsidR="00095A92" w:rsidRPr="000228D1" w:rsidRDefault="00095A92" w:rsidP="00095A92">
      <w:pPr>
        <w:spacing w:line="240" w:lineRule="auto"/>
        <w:rPr>
          <w:szCs w:val="24"/>
        </w:rPr>
      </w:pPr>
      <w:r w:rsidRPr="000228D1">
        <w:rPr>
          <w:szCs w:val="24"/>
        </w:rPr>
        <w:t>Размер ставки платы за подключение объектов к системам теплоснабжения</w:t>
      </w:r>
      <w:r w:rsidR="00364A56" w:rsidRPr="000228D1">
        <w:rPr>
          <w:szCs w:val="24"/>
        </w:rPr>
        <w:t xml:space="preserve"> МУП</w:t>
      </w:r>
      <w:r w:rsidR="009063F0" w:rsidRPr="000228D1">
        <w:rPr>
          <w:szCs w:val="24"/>
        </w:rPr>
        <w:t> </w:t>
      </w:r>
      <w:r w:rsidR="00B04DA0" w:rsidRPr="000228D1">
        <w:rPr>
          <w:szCs w:val="24"/>
        </w:rPr>
        <w:t>«</w:t>
      </w:r>
      <w:r w:rsidR="00364A56" w:rsidRPr="000228D1">
        <w:rPr>
          <w:szCs w:val="24"/>
        </w:rPr>
        <w:t>КОС</w:t>
      </w:r>
      <w:r w:rsidR="007B150C" w:rsidRPr="000228D1">
        <w:rPr>
          <w:szCs w:val="24"/>
        </w:rPr>
        <w:t>»</w:t>
      </w:r>
      <w:r w:rsidRPr="000228D1">
        <w:rPr>
          <w:szCs w:val="24"/>
        </w:rPr>
        <w:t>, установленная приказом Министерства тарифной политики Красноярского края от 15.12.2022 № 455-п отражена в таблице ниже.</w:t>
      </w:r>
    </w:p>
    <w:p w14:paraId="472738DA" w14:textId="77777777" w:rsidR="005F7040" w:rsidRPr="000228D1" w:rsidRDefault="005F7040" w:rsidP="00095A92">
      <w:pPr>
        <w:spacing w:line="240" w:lineRule="auto"/>
        <w:rPr>
          <w:szCs w:val="24"/>
        </w:rPr>
      </w:pPr>
    </w:p>
    <w:p w14:paraId="46BCEA39" w14:textId="69CFCCD0" w:rsidR="00095A92" w:rsidRPr="000228D1" w:rsidRDefault="005F7040" w:rsidP="00095A92">
      <w:pPr>
        <w:spacing w:line="240" w:lineRule="auto"/>
        <w:ind w:firstLine="0"/>
        <w:rPr>
          <w:szCs w:val="24"/>
        </w:rPr>
      </w:pPr>
      <w:bookmarkStart w:id="56" w:name="_Toc136338233"/>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33</w:t>
      </w:r>
      <w:r w:rsidRPr="000228D1">
        <w:rPr>
          <w:szCs w:val="24"/>
        </w:rPr>
        <w:fldChar w:fldCharType="end"/>
      </w:r>
      <w:r w:rsidRPr="000228D1">
        <w:rPr>
          <w:szCs w:val="24"/>
        </w:rPr>
        <w:t xml:space="preserve"> - </w:t>
      </w:r>
      <w:r w:rsidR="00095A92" w:rsidRPr="000228D1">
        <w:rPr>
          <w:szCs w:val="24"/>
        </w:rPr>
        <w:t xml:space="preserve">Плата за подключение объектов заявителей к системе теплоснабжения </w:t>
      </w:r>
      <w:r w:rsidR="00364A56" w:rsidRPr="000228D1">
        <w:rPr>
          <w:szCs w:val="24"/>
        </w:rPr>
        <w:t>МУП</w:t>
      </w:r>
      <w:r w:rsidR="009063F0" w:rsidRPr="000228D1">
        <w:rPr>
          <w:szCs w:val="24"/>
        </w:rPr>
        <w:t> </w:t>
      </w:r>
      <w:r w:rsidR="007B150C" w:rsidRPr="000228D1">
        <w:rPr>
          <w:szCs w:val="24"/>
        </w:rPr>
        <w:t>»</w:t>
      </w:r>
      <w:r w:rsidR="00364A56" w:rsidRPr="000228D1">
        <w:rPr>
          <w:szCs w:val="24"/>
        </w:rPr>
        <w:t>КОС</w:t>
      </w:r>
      <w:r w:rsidR="007B150C" w:rsidRPr="000228D1">
        <w:rPr>
          <w:szCs w:val="24"/>
        </w:rPr>
        <w:t>»</w:t>
      </w:r>
      <w:r w:rsidR="00364A56" w:rsidRPr="000228D1">
        <w:rPr>
          <w:szCs w:val="24"/>
        </w:rPr>
        <w:t xml:space="preserve"> </w:t>
      </w:r>
      <w:r w:rsidR="00095A92" w:rsidRPr="000228D1">
        <w:rPr>
          <w:szCs w:val="24"/>
        </w:rPr>
        <w:t>города Норильска</w:t>
      </w:r>
      <w:bookmarkEnd w:id="56"/>
      <w:r w:rsidR="00095A92" w:rsidRPr="000228D1">
        <w:rPr>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6782"/>
        <w:gridCol w:w="1798"/>
      </w:tblGrid>
      <w:tr w:rsidR="005B5238" w:rsidRPr="000228D1" w14:paraId="69A772FD" w14:textId="77777777" w:rsidTr="00B12E74">
        <w:trPr>
          <w:trHeight w:val="20"/>
          <w:tblHeader/>
        </w:trPr>
        <w:tc>
          <w:tcPr>
            <w:tcW w:w="780" w:type="dxa"/>
            <w:shd w:val="clear" w:color="auto" w:fill="auto"/>
            <w:vAlign w:val="center"/>
            <w:hideMark/>
          </w:tcPr>
          <w:p w14:paraId="58725D2E"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 п/п</w:t>
            </w:r>
          </w:p>
        </w:tc>
        <w:tc>
          <w:tcPr>
            <w:tcW w:w="6959" w:type="dxa"/>
            <w:shd w:val="clear" w:color="auto" w:fill="auto"/>
            <w:vAlign w:val="center"/>
            <w:hideMark/>
          </w:tcPr>
          <w:p w14:paraId="366D8AB3"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Наименование</w:t>
            </w:r>
          </w:p>
        </w:tc>
        <w:tc>
          <w:tcPr>
            <w:tcW w:w="1841" w:type="dxa"/>
            <w:shd w:val="clear" w:color="auto" w:fill="auto"/>
            <w:vAlign w:val="center"/>
            <w:hideMark/>
          </w:tcPr>
          <w:p w14:paraId="236EB877"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Значение</w:t>
            </w:r>
          </w:p>
        </w:tc>
      </w:tr>
      <w:tr w:rsidR="005B5238" w:rsidRPr="000228D1" w14:paraId="74505B80" w14:textId="77777777" w:rsidTr="00B12E74">
        <w:trPr>
          <w:trHeight w:val="20"/>
        </w:trPr>
        <w:tc>
          <w:tcPr>
            <w:tcW w:w="780" w:type="dxa"/>
            <w:shd w:val="clear" w:color="auto" w:fill="auto"/>
            <w:noWrap/>
            <w:hideMark/>
          </w:tcPr>
          <w:p w14:paraId="57F331DE"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1</w:t>
            </w:r>
          </w:p>
        </w:tc>
        <w:tc>
          <w:tcPr>
            <w:tcW w:w="6959" w:type="dxa"/>
            <w:shd w:val="clear" w:color="auto" w:fill="auto"/>
            <w:noWrap/>
            <w:hideMark/>
          </w:tcPr>
          <w:p w14:paraId="27CD0950"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2</w:t>
            </w:r>
          </w:p>
        </w:tc>
        <w:tc>
          <w:tcPr>
            <w:tcW w:w="1841" w:type="dxa"/>
            <w:shd w:val="clear" w:color="auto" w:fill="auto"/>
            <w:noWrap/>
            <w:hideMark/>
          </w:tcPr>
          <w:p w14:paraId="7FEAF89B"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3</w:t>
            </w:r>
          </w:p>
        </w:tc>
      </w:tr>
      <w:tr w:rsidR="005B5238" w:rsidRPr="000228D1" w14:paraId="7C3D1240" w14:textId="77777777" w:rsidTr="00B12E74">
        <w:trPr>
          <w:trHeight w:val="20"/>
        </w:trPr>
        <w:tc>
          <w:tcPr>
            <w:tcW w:w="7739" w:type="dxa"/>
            <w:gridSpan w:val="2"/>
            <w:shd w:val="clear" w:color="auto" w:fill="auto"/>
            <w:hideMark/>
          </w:tcPr>
          <w:p w14:paraId="49D32DD1"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Составляющие платы за подключение объектов заявителей, в том числе:</w:t>
            </w:r>
          </w:p>
        </w:tc>
        <w:tc>
          <w:tcPr>
            <w:tcW w:w="1841" w:type="dxa"/>
            <w:shd w:val="clear" w:color="auto" w:fill="auto"/>
            <w:noWrap/>
            <w:vAlign w:val="center"/>
            <w:hideMark/>
          </w:tcPr>
          <w:p w14:paraId="45918F8E"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20 811,038</w:t>
            </w:r>
          </w:p>
        </w:tc>
      </w:tr>
      <w:tr w:rsidR="005B5238" w:rsidRPr="000228D1" w14:paraId="4B97DAE0" w14:textId="77777777" w:rsidTr="00B12E74">
        <w:trPr>
          <w:trHeight w:val="20"/>
        </w:trPr>
        <w:tc>
          <w:tcPr>
            <w:tcW w:w="780" w:type="dxa"/>
            <w:shd w:val="clear" w:color="auto" w:fill="auto"/>
            <w:noWrap/>
            <w:hideMark/>
          </w:tcPr>
          <w:p w14:paraId="4DF20F05"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1</w:t>
            </w:r>
          </w:p>
        </w:tc>
        <w:tc>
          <w:tcPr>
            <w:tcW w:w="6959" w:type="dxa"/>
            <w:shd w:val="clear" w:color="auto" w:fill="auto"/>
            <w:hideMark/>
          </w:tcPr>
          <w:p w14:paraId="5A3710B3" w14:textId="77777777" w:rsidR="00095A92" w:rsidRPr="000228D1" w:rsidRDefault="00095A92" w:rsidP="00095A92">
            <w:pPr>
              <w:spacing w:line="240" w:lineRule="auto"/>
              <w:ind w:firstLine="0"/>
              <w:rPr>
                <w:rFonts w:cs="Times New Roman"/>
                <w:sz w:val="18"/>
                <w:szCs w:val="18"/>
              </w:rPr>
            </w:pPr>
            <w:r w:rsidRPr="000228D1">
              <w:rPr>
                <w:rFonts w:cs="Times New Roman"/>
                <w:sz w:val="18"/>
                <w:szCs w:val="18"/>
              </w:rPr>
              <w:t>Расходы на проведение мероприятий по подключению объектов заявителей (П1)</w:t>
            </w:r>
          </w:p>
        </w:tc>
        <w:tc>
          <w:tcPr>
            <w:tcW w:w="1841" w:type="dxa"/>
            <w:shd w:val="clear" w:color="auto" w:fill="auto"/>
            <w:noWrap/>
            <w:vAlign w:val="center"/>
            <w:hideMark/>
          </w:tcPr>
          <w:p w14:paraId="0D8893B9"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1 344,286</w:t>
            </w:r>
          </w:p>
        </w:tc>
      </w:tr>
      <w:tr w:rsidR="005B5238" w:rsidRPr="000228D1" w14:paraId="1F244CFF" w14:textId="77777777" w:rsidTr="00B12E74">
        <w:trPr>
          <w:trHeight w:val="20"/>
        </w:trPr>
        <w:tc>
          <w:tcPr>
            <w:tcW w:w="780" w:type="dxa"/>
            <w:shd w:val="clear" w:color="auto" w:fill="auto"/>
            <w:noWrap/>
            <w:hideMark/>
          </w:tcPr>
          <w:p w14:paraId="1BB4A5D5"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2</w:t>
            </w:r>
          </w:p>
        </w:tc>
        <w:tc>
          <w:tcPr>
            <w:tcW w:w="6959" w:type="dxa"/>
            <w:shd w:val="clear" w:color="auto" w:fill="auto"/>
            <w:hideMark/>
          </w:tcPr>
          <w:p w14:paraId="7C4AA9C7" w14:textId="77777777" w:rsidR="00095A92" w:rsidRPr="000228D1" w:rsidRDefault="00095A92" w:rsidP="00095A92">
            <w:pPr>
              <w:spacing w:line="240" w:lineRule="auto"/>
              <w:ind w:firstLine="0"/>
              <w:rPr>
                <w:rFonts w:cs="Times New Roman"/>
                <w:sz w:val="18"/>
                <w:szCs w:val="18"/>
              </w:rPr>
            </w:pPr>
            <w:r w:rsidRPr="000228D1">
              <w:rPr>
                <w:rFonts w:cs="Times New Roman"/>
                <w:sz w:val="18"/>
                <w:szCs w:val="18"/>
              </w:rPr>
              <w:t>Расходы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 (П2.1), в том числе:</w:t>
            </w:r>
          </w:p>
        </w:tc>
        <w:tc>
          <w:tcPr>
            <w:tcW w:w="1841" w:type="dxa"/>
            <w:shd w:val="clear" w:color="auto" w:fill="auto"/>
            <w:noWrap/>
            <w:vAlign w:val="center"/>
            <w:hideMark/>
          </w:tcPr>
          <w:p w14:paraId="5760297C"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19 466,752</w:t>
            </w:r>
          </w:p>
        </w:tc>
      </w:tr>
      <w:tr w:rsidR="005B5238" w:rsidRPr="000228D1" w14:paraId="7ECFBA12" w14:textId="77777777" w:rsidTr="00B12E74">
        <w:trPr>
          <w:trHeight w:val="20"/>
        </w:trPr>
        <w:tc>
          <w:tcPr>
            <w:tcW w:w="780" w:type="dxa"/>
            <w:shd w:val="clear" w:color="auto" w:fill="auto"/>
            <w:noWrap/>
            <w:hideMark/>
          </w:tcPr>
          <w:p w14:paraId="4EAA8909"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2.1</w:t>
            </w:r>
          </w:p>
        </w:tc>
        <w:tc>
          <w:tcPr>
            <w:tcW w:w="6959" w:type="dxa"/>
            <w:shd w:val="clear" w:color="auto" w:fill="auto"/>
            <w:hideMark/>
          </w:tcPr>
          <w:p w14:paraId="7F57F329" w14:textId="77777777" w:rsidR="00095A92" w:rsidRPr="000228D1" w:rsidRDefault="00095A92" w:rsidP="00095A92">
            <w:pPr>
              <w:spacing w:line="240" w:lineRule="auto"/>
              <w:ind w:firstLine="0"/>
              <w:rPr>
                <w:rFonts w:cs="Times New Roman"/>
                <w:sz w:val="18"/>
                <w:szCs w:val="18"/>
              </w:rPr>
            </w:pPr>
            <w:r w:rsidRPr="000228D1">
              <w:rPr>
                <w:rFonts w:cs="Times New Roman"/>
                <w:sz w:val="18"/>
                <w:szCs w:val="18"/>
              </w:rPr>
              <w:t>Надземная (наземная) прокладка</w:t>
            </w:r>
          </w:p>
        </w:tc>
        <w:tc>
          <w:tcPr>
            <w:tcW w:w="1841" w:type="dxa"/>
            <w:shd w:val="clear" w:color="auto" w:fill="auto"/>
            <w:noWrap/>
            <w:vAlign w:val="center"/>
            <w:hideMark/>
          </w:tcPr>
          <w:p w14:paraId="6C186460"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01C649F6" w14:textId="77777777" w:rsidTr="00B12E74">
        <w:trPr>
          <w:trHeight w:val="20"/>
        </w:trPr>
        <w:tc>
          <w:tcPr>
            <w:tcW w:w="780" w:type="dxa"/>
            <w:shd w:val="clear" w:color="auto" w:fill="auto"/>
            <w:noWrap/>
            <w:hideMark/>
          </w:tcPr>
          <w:p w14:paraId="022246D8"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2.2</w:t>
            </w:r>
          </w:p>
        </w:tc>
        <w:tc>
          <w:tcPr>
            <w:tcW w:w="6959" w:type="dxa"/>
            <w:shd w:val="clear" w:color="auto" w:fill="auto"/>
            <w:hideMark/>
          </w:tcPr>
          <w:p w14:paraId="78047B25" w14:textId="77777777" w:rsidR="00095A92" w:rsidRPr="000228D1" w:rsidRDefault="00095A92" w:rsidP="00095A92">
            <w:pPr>
              <w:spacing w:line="240" w:lineRule="auto"/>
              <w:ind w:firstLine="0"/>
              <w:rPr>
                <w:rFonts w:cs="Times New Roman"/>
                <w:sz w:val="18"/>
                <w:szCs w:val="18"/>
              </w:rPr>
            </w:pPr>
            <w:r w:rsidRPr="000228D1">
              <w:rPr>
                <w:rFonts w:cs="Times New Roman"/>
                <w:sz w:val="18"/>
                <w:szCs w:val="18"/>
              </w:rPr>
              <w:t>Подземная прокладка, в том числе:</w:t>
            </w:r>
          </w:p>
        </w:tc>
        <w:tc>
          <w:tcPr>
            <w:tcW w:w="1841" w:type="dxa"/>
            <w:shd w:val="clear" w:color="auto" w:fill="auto"/>
            <w:noWrap/>
            <w:vAlign w:val="center"/>
            <w:hideMark/>
          </w:tcPr>
          <w:p w14:paraId="5EF540DD"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19 466,752</w:t>
            </w:r>
          </w:p>
        </w:tc>
      </w:tr>
      <w:tr w:rsidR="005B5238" w:rsidRPr="000228D1" w14:paraId="14B7B2F2" w14:textId="77777777" w:rsidTr="00B12E74">
        <w:trPr>
          <w:trHeight w:val="20"/>
        </w:trPr>
        <w:tc>
          <w:tcPr>
            <w:tcW w:w="780" w:type="dxa"/>
            <w:shd w:val="clear" w:color="auto" w:fill="auto"/>
            <w:noWrap/>
            <w:hideMark/>
          </w:tcPr>
          <w:p w14:paraId="2F101685"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2.2.1</w:t>
            </w:r>
          </w:p>
        </w:tc>
        <w:tc>
          <w:tcPr>
            <w:tcW w:w="6959" w:type="dxa"/>
            <w:shd w:val="clear" w:color="auto" w:fill="auto"/>
            <w:hideMark/>
          </w:tcPr>
          <w:p w14:paraId="173CAFFB" w14:textId="77777777" w:rsidR="00095A92" w:rsidRPr="000228D1" w:rsidRDefault="00095A92" w:rsidP="00095A92">
            <w:pPr>
              <w:spacing w:line="240" w:lineRule="auto"/>
              <w:ind w:firstLine="0"/>
              <w:rPr>
                <w:rFonts w:cs="Times New Roman"/>
                <w:sz w:val="18"/>
                <w:szCs w:val="18"/>
              </w:rPr>
            </w:pPr>
            <w:r w:rsidRPr="000228D1">
              <w:rPr>
                <w:rFonts w:cs="Times New Roman"/>
                <w:sz w:val="18"/>
                <w:szCs w:val="18"/>
              </w:rPr>
              <w:t>канальная прокладка</w:t>
            </w:r>
          </w:p>
        </w:tc>
        <w:tc>
          <w:tcPr>
            <w:tcW w:w="1841" w:type="dxa"/>
            <w:shd w:val="clear" w:color="auto" w:fill="auto"/>
            <w:noWrap/>
            <w:vAlign w:val="center"/>
            <w:hideMark/>
          </w:tcPr>
          <w:p w14:paraId="0E37FB7D"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19 466,752</w:t>
            </w:r>
          </w:p>
        </w:tc>
      </w:tr>
      <w:tr w:rsidR="005B5238" w:rsidRPr="000228D1" w14:paraId="272EF0C9" w14:textId="77777777" w:rsidTr="00B12E74">
        <w:trPr>
          <w:trHeight w:val="20"/>
        </w:trPr>
        <w:tc>
          <w:tcPr>
            <w:tcW w:w="780" w:type="dxa"/>
            <w:shd w:val="clear" w:color="auto" w:fill="auto"/>
            <w:noWrap/>
            <w:hideMark/>
          </w:tcPr>
          <w:p w14:paraId="66589ACB"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2.2.1.1</w:t>
            </w:r>
          </w:p>
        </w:tc>
        <w:tc>
          <w:tcPr>
            <w:tcW w:w="6959" w:type="dxa"/>
            <w:shd w:val="clear" w:color="auto" w:fill="auto"/>
            <w:hideMark/>
          </w:tcPr>
          <w:p w14:paraId="70375661" w14:textId="77777777" w:rsidR="00095A92" w:rsidRPr="000228D1" w:rsidRDefault="00095A92" w:rsidP="00095A92">
            <w:pPr>
              <w:spacing w:line="240" w:lineRule="auto"/>
              <w:ind w:firstLine="0"/>
              <w:rPr>
                <w:rFonts w:cs="Times New Roman"/>
                <w:sz w:val="18"/>
                <w:szCs w:val="18"/>
              </w:rPr>
            </w:pPr>
            <w:r w:rsidRPr="000228D1">
              <w:rPr>
                <w:rFonts w:cs="Times New Roman"/>
                <w:sz w:val="18"/>
                <w:szCs w:val="18"/>
              </w:rPr>
              <w:t>50 - 250 мм</w:t>
            </w:r>
          </w:p>
        </w:tc>
        <w:tc>
          <w:tcPr>
            <w:tcW w:w="1841" w:type="dxa"/>
            <w:shd w:val="clear" w:color="auto" w:fill="auto"/>
            <w:noWrap/>
            <w:vAlign w:val="center"/>
            <w:hideMark/>
          </w:tcPr>
          <w:p w14:paraId="15F9B204"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19 466,752</w:t>
            </w:r>
          </w:p>
        </w:tc>
      </w:tr>
      <w:tr w:rsidR="005B5238" w:rsidRPr="000228D1" w14:paraId="0840ACC0" w14:textId="77777777" w:rsidTr="00B12E74">
        <w:trPr>
          <w:trHeight w:val="20"/>
        </w:trPr>
        <w:tc>
          <w:tcPr>
            <w:tcW w:w="780" w:type="dxa"/>
            <w:shd w:val="clear" w:color="auto" w:fill="auto"/>
            <w:noWrap/>
            <w:hideMark/>
          </w:tcPr>
          <w:p w14:paraId="4ED824BD"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2.2.2</w:t>
            </w:r>
          </w:p>
        </w:tc>
        <w:tc>
          <w:tcPr>
            <w:tcW w:w="6959" w:type="dxa"/>
            <w:shd w:val="clear" w:color="auto" w:fill="auto"/>
            <w:hideMark/>
          </w:tcPr>
          <w:p w14:paraId="550638B5" w14:textId="77777777" w:rsidR="00095A92" w:rsidRPr="000228D1" w:rsidRDefault="00095A92" w:rsidP="00095A92">
            <w:pPr>
              <w:spacing w:line="240" w:lineRule="auto"/>
              <w:ind w:firstLine="0"/>
              <w:rPr>
                <w:rFonts w:cs="Times New Roman"/>
                <w:sz w:val="18"/>
                <w:szCs w:val="18"/>
              </w:rPr>
            </w:pPr>
            <w:r w:rsidRPr="000228D1">
              <w:rPr>
                <w:rFonts w:cs="Times New Roman"/>
                <w:sz w:val="18"/>
                <w:szCs w:val="18"/>
              </w:rPr>
              <w:t>бесканальная прокладка</w:t>
            </w:r>
          </w:p>
        </w:tc>
        <w:tc>
          <w:tcPr>
            <w:tcW w:w="1841" w:type="dxa"/>
            <w:shd w:val="clear" w:color="auto" w:fill="auto"/>
            <w:noWrap/>
            <w:vAlign w:val="center"/>
            <w:hideMark/>
          </w:tcPr>
          <w:p w14:paraId="6ABA4D9F"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w:t>
            </w:r>
          </w:p>
        </w:tc>
      </w:tr>
      <w:tr w:rsidR="00095A92" w:rsidRPr="000228D1" w14:paraId="0FE944AF" w14:textId="77777777" w:rsidTr="00B12E74">
        <w:trPr>
          <w:trHeight w:val="20"/>
        </w:trPr>
        <w:tc>
          <w:tcPr>
            <w:tcW w:w="780" w:type="dxa"/>
            <w:shd w:val="clear" w:color="auto" w:fill="auto"/>
            <w:noWrap/>
            <w:hideMark/>
          </w:tcPr>
          <w:p w14:paraId="342FE903"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3</w:t>
            </w:r>
          </w:p>
        </w:tc>
        <w:tc>
          <w:tcPr>
            <w:tcW w:w="6959" w:type="dxa"/>
            <w:shd w:val="clear" w:color="auto" w:fill="auto"/>
            <w:hideMark/>
          </w:tcPr>
          <w:p w14:paraId="2D0AF8D3" w14:textId="77777777" w:rsidR="00095A92" w:rsidRPr="000228D1" w:rsidRDefault="00095A92" w:rsidP="00095A92">
            <w:pPr>
              <w:spacing w:line="240" w:lineRule="auto"/>
              <w:ind w:firstLine="0"/>
              <w:rPr>
                <w:rFonts w:cs="Times New Roman"/>
                <w:sz w:val="18"/>
                <w:szCs w:val="18"/>
              </w:rPr>
            </w:pPr>
            <w:r w:rsidRPr="000228D1">
              <w:rPr>
                <w:rFonts w:cs="Times New Roman"/>
                <w:sz w:val="18"/>
                <w:szCs w:val="18"/>
              </w:rPr>
              <w:t>Расходы на создание (реконструкцию) тепловых пунктов от существующих тепловых сетей или источников тепловой энергии до точек подключения объектов заявителей (П2.2)</w:t>
            </w:r>
          </w:p>
        </w:tc>
        <w:tc>
          <w:tcPr>
            <w:tcW w:w="1841" w:type="dxa"/>
            <w:shd w:val="clear" w:color="auto" w:fill="auto"/>
            <w:noWrap/>
            <w:vAlign w:val="center"/>
            <w:hideMark/>
          </w:tcPr>
          <w:p w14:paraId="18F87D3D" w14:textId="77777777" w:rsidR="00095A92" w:rsidRPr="000228D1" w:rsidRDefault="00095A92" w:rsidP="00095A92">
            <w:pPr>
              <w:spacing w:line="240" w:lineRule="auto"/>
              <w:ind w:firstLine="0"/>
              <w:jc w:val="center"/>
              <w:rPr>
                <w:rFonts w:cs="Times New Roman"/>
                <w:sz w:val="18"/>
                <w:szCs w:val="18"/>
              </w:rPr>
            </w:pPr>
            <w:r w:rsidRPr="000228D1">
              <w:rPr>
                <w:rFonts w:cs="Times New Roman"/>
                <w:sz w:val="18"/>
                <w:szCs w:val="18"/>
              </w:rPr>
              <w:t>-</w:t>
            </w:r>
          </w:p>
        </w:tc>
      </w:tr>
    </w:tbl>
    <w:p w14:paraId="02FCB7E8" w14:textId="77777777" w:rsidR="001D5C67" w:rsidRPr="000228D1" w:rsidRDefault="001D5C67" w:rsidP="00095A92">
      <w:pPr>
        <w:spacing w:line="240" w:lineRule="auto"/>
        <w:rPr>
          <w:rFonts w:eastAsia="Calibri" w:cs="Times New Roman"/>
          <w:b/>
          <w:szCs w:val="24"/>
        </w:rPr>
      </w:pPr>
    </w:p>
    <w:p w14:paraId="3427F9F3" w14:textId="77777777" w:rsidR="00364A56" w:rsidRPr="000228D1" w:rsidRDefault="00364A56" w:rsidP="00364A56">
      <w:pPr>
        <w:spacing w:line="240" w:lineRule="auto"/>
        <w:rPr>
          <w:szCs w:val="24"/>
        </w:rPr>
      </w:pPr>
      <w:r w:rsidRPr="000228D1">
        <w:rPr>
          <w:szCs w:val="24"/>
        </w:rPr>
        <w:t xml:space="preserve">Размер ставки платы за подключение объектов АО </w:t>
      </w:r>
      <w:r w:rsidR="007B150C" w:rsidRPr="000228D1">
        <w:rPr>
          <w:szCs w:val="24"/>
        </w:rPr>
        <w:t>«</w:t>
      </w:r>
      <w:r w:rsidRPr="000228D1">
        <w:rPr>
          <w:szCs w:val="24"/>
        </w:rPr>
        <w:t>НТЭК</w:t>
      </w:r>
      <w:r w:rsidR="007B150C" w:rsidRPr="000228D1">
        <w:rPr>
          <w:szCs w:val="24"/>
        </w:rPr>
        <w:t>»</w:t>
      </w:r>
      <w:r w:rsidRPr="000228D1">
        <w:rPr>
          <w:szCs w:val="24"/>
        </w:rPr>
        <w:t xml:space="preserve"> к системам теплоснабжения, установленная приказом Министерства тарифной политики Красноярского края от 15.12.2022 № 454-п отражена в таблице ниже.</w:t>
      </w:r>
    </w:p>
    <w:p w14:paraId="7CACC1BB" w14:textId="77777777" w:rsidR="00364A56" w:rsidRPr="000228D1" w:rsidRDefault="00364A56" w:rsidP="00364A56">
      <w:pPr>
        <w:spacing w:line="240" w:lineRule="auto"/>
        <w:rPr>
          <w:szCs w:val="24"/>
        </w:rPr>
      </w:pPr>
    </w:p>
    <w:p w14:paraId="0A912DB4" w14:textId="6E25CE6A" w:rsidR="00364A56" w:rsidRPr="000228D1" w:rsidRDefault="00364A56" w:rsidP="00364A56">
      <w:pPr>
        <w:spacing w:line="240" w:lineRule="auto"/>
        <w:ind w:firstLine="0"/>
        <w:rPr>
          <w:szCs w:val="24"/>
        </w:rPr>
      </w:pPr>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34</w:t>
      </w:r>
      <w:r w:rsidRPr="000228D1">
        <w:rPr>
          <w:szCs w:val="24"/>
        </w:rPr>
        <w:fldChar w:fldCharType="end"/>
      </w:r>
      <w:r w:rsidRPr="000228D1">
        <w:rPr>
          <w:szCs w:val="24"/>
        </w:rPr>
        <w:t xml:space="preserve"> - Плата за подключение объектов заявителей к системе теплоснабжения АО</w:t>
      </w:r>
      <w:r w:rsidR="004901AA" w:rsidRPr="000228D1">
        <w:rPr>
          <w:szCs w:val="24"/>
        </w:rPr>
        <w:t> </w:t>
      </w:r>
      <w:r w:rsidR="007B150C" w:rsidRPr="000228D1">
        <w:rPr>
          <w:szCs w:val="24"/>
        </w:rPr>
        <w:t>»</w:t>
      </w:r>
      <w:r w:rsidRPr="000228D1">
        <w:rPr>
          <w:szCs w:val="24"/>
        </w:rPr>
        <w:t>НТЭК</w:t>
      </w:r>
      <w:r w:rsidR="007B150C" w:rsidRPr="000228D1">
        <w:rPr>
          <w:szCs w:val="24"/>
        </w:rPr>
        <w:t>»</w:t>
      </w:r>
      <w:r w:rsidRPr="000228D1">
        <w:rPr>
          <w:szCs w:val="24"/>
        </w:rPr>
        <w:t xml:space="preserve"> города Норильска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6926"/>
        <w:gridCol w:w="1509"/>
      </w:tblGrid>
      <w:tr w:rsidR="005B5238" w:rsidRPr="000228D1" w14:paraId="0A71721F" w14:textId="77777777" w:rsidTr="002046C1">
        <w:trPr>
          <w:trHeight w:val="20"/>
          <w:tblHeader/>
        </w:trPr>
        <w:tc>
          <w:tcPr>
            <w:tcW w:w="960" w:type="dxa"/>
            <w:shd w:val="clear" w:color="auto" w:fill="auto"/>
            <w:noWrap/>
            <w:vAlign w:val="center"/>
            <w:hideMark/>
          </w:tcPr>
          <w:p w14:paraId="7E931526"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п/п</w:t>
            </w:r>
          </w:p>
        </w:tc>
        <w:tc>
          <w:tcPr>
            <w:tcW w:w="7400" w:type="dxa"/>
            <w:shd w:val="clear" w:color="auto" w:fill="auto"/>
            <w:noWrap/>
            <w:vAlign w:val="center"/>
            <w:hideMark/>
          </w:tcPr>
          <w:p w14:paraId="6B9F4CEF"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Наименование</w:t>
            </w:r>
          </w:p>
        </w:tc>
        <w:tc>
          <w:tcPr>
            <w:tcW w:w="1600" w:type="dxa"/>
            <w:shd w:val="clear" w:color="auto" w:fill="auto"/>
            <w:vAlign w:val="bottom"/>
            <w:hideMark/>
          </w:tcPr>
          <w:p w14:paraId="59577006"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Значение, тыс.руб/Гкал/ч) (без учета НДС)</w:t>
            </w:r>
          </w:p>
        </w:tc>
      </w:tr>
      <w:tr w:rsidR="005B5238" w:rsidRPr="000228D1" w14:paraId="7FBA541C" w14:textId="77777777" w:rsidTr="002046C1">
        <w:trPr>
          <w:trHeight w:val="20"/>
          <w:tblHeader/>
        </w:trPr>
        <w:tc>
          <w:tcPr>
            <w:tcW w:w="960" w:type="dxa"/>
            <w:shd w:val="clear" w:color="auto" w:fill="auto"/>
            <w:noWrap/>
            <w:vAlign w:val="center"/>
            <w:hideMark/>
          </w:tcPr>
          <w:p w14:paraId="3D33BDDE"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7400" w:type="dxa"/>
            <w:shd w:val="clear" w:color="auto" w:fill="auto"/>
            <w:noWrap/>
            <w:vAlign w:val="bottom"/>
            <w:hideMark/>
          </w:tcPr>
          <w:p w14:paraId="0507C6BE"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1600" w:type="dxa"/>
            <w:shd w:val="clear" w:color="auto" w:fill="auto"/>
            <w:noWrap/>
            <w:vAlign w:val="bottom"/>
            <w:hideMark/>
          </w:tcPr>
          <w:p w14:paraId="16601961"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r>
      <w:tr w:rsidR="005B5238" w:rsidRPr="000228D1" w14:paraId="495965B1" w14:textId="77777777" w:rsidTr="002046C1">
        <w:trPr>
          <w:trHeight w:val="20"/>
        </w:trPr>
        <w:tc>
          <w:tcPr>
            <w:tcW w:w="960" w:type="dxa"/>
            <w:shd w:val="clear" w:color="auto" w:fill="auto"/>
            <w:noWrap/>
            <w:vAlign w:val="center"/>
            <w:hideMark/>
          </w:tcPr>
          <w:p w14:paraId="2A39A704"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7400" w:type="dxa"/>
            <w:shd w:val="clear" w:color="auto" w:fill="auto"/>
            <w:vAlign w:val="bottom"/>
            <w:hideMark/>
          </w:tcPr>
          <w:p w14:paraId="00C90D36" w14:textId="77777777" w:rsidR="00364A56" w:rsidRPr="000228D1" w:rsidRDefault="00364A56" w:rsidP="002046C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Составляющие платы за подключение объектов заявителей, в том числе:</w:t>
            </w:r>
          </w:p>
        </w:tc>
        <w:tc>
          <w:tcPr>
            <w:tcW w:w="1600" w:type="dxa"/>
            <w:shd w:val="clear" w:color="auto" w:fill="auto"/>
            <w:noWrap/>
            <w:vAlign w:val="bottom"/>
            <w:hideMark/>
          </w:tcPr>
          <w:p w14:paraId="3C0C9268"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1367,077</w:t>
            </w:r>
          </w:p>
        </w:tc>
      </w:tr>
      <w:tr w:rsidR="005B5238" w:rsidRPr="000228D1" w14:paraId="032BB962" w14:textId="77777777" w:rsidTr="002046C1">
        <w:trPr>
          <w:trHeight w:val="20"/>
        </w:trPr>
        <w:tc>
          <w:tcPr>
            <w:tcW w:w="960" w:type="dxa"/>
            <w:shd w:val="clear" w:color="auto" w:fill="auto"/>
            <w:noWrap/>
            <w:vAlign w:val="center"/>
            <w:hideMark/>
          </w:tcPr>
          <w:p w14:paraId="059F084D"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7400" w:type="dxa"/>
            <w:shd w:val="clear" w:color="auto" w:fill="auto"/>
            <w:vAlign w:val="bottom"/>
            <w:hideMark/>
          </w:tcPr>
          <w:p w14:paraId="410E3303" w14:textId="77777777" w:rsidR="00364A56" w:rsidRPr="000228D1" w:rsidRDefault="00364A56" w:rsidP="002046C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Расходы на проведение мероприятий по подключению объектов заявителей (П1)</w:t>
            </w:r>
          </w:p>
        </w:tc>
        <w:tc>
          <w:tcPr>
            <w:tcW w:w="1600" w:type="dxa"/>
            <w:shd w:val="clear" w:color="auto" w:fill="auto"/>
            <w:noWrap/>
            <w:vAlign w:val="bottom"/>
            <w:hideMark/>
          </w:tcPr>
          <w:p w14:paraId="58C7C70A"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1 367,08</w:t>
            </w:r>
          </w:p>
        </w:tc>
      </w:tr>
      <w:tr w:rsidR="005B5238" w:rsidRPr="000228D1" w14:paraId="267F74BB" w14:textId="77777777" w:rsidTr="002046C1">
        <w:trPr>
          <w:trHeight w:val="20"/>
        </w:trPr>
        <w:tc>
          <w:tcPr>
            <w:tcW w:w="960" w:type="dxa"/>
            <w:shd w:val="clear" w:color="auto" w:fill="auto"/>
            <w:noWrap/>
            <w:vAlign w:val="center"/>
            <w:hideMark/>
          </w:tcPr>
          <w:p w14:paraId="3F73838C"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7400" w:type="dxa"/>
            <w:shd w:val="clear" w:color="auto" w:fill="auto"/>
            <w:vAlign w:val="bottom"/>
            <w:hideMark/>
          </w:tcPr>
          <w:p w14:paraId="4D8A6C60" w14:textId="77777777" w:rsidR="00364A56" w:rsidRPr="000228D1" w:rsidRDefault="00364A56" w:rsidP="002046C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Расходы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 (П2.1.), в том числе:</w:t>
            </w:r>
          </w:p>
        </w:tc>
        <w:tc>
          <w:tcPr>
            <w:tcW w:w="1600" w:type="dxa"/>
            <w:shd w:val="clear" w:color="auto" w:fill="auto"/>
            <w:noWrap/>
            <w:vAlign w:val="bottom"/>
            <w:hideMark/>
          </w:tcPr>
          <w:p w14:paraId="526C798A"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r>
      <w:tr w:rsidR="005B5238" w:rsidRPr="000228D1" w14:paraId="74351165" w14:textId="77777777" w:rsidTr="002046C1">
        <w:trPr>
          <w:trHeight w:val="20"/>
        </w:trPr>
        <w:tc>
          <w:tcPr>
            <w:tcW w:w="960" w:type="dxa"/>
            <w:shd w:val="clear" w:color="auto" w:fill="auto"/>
            <w:noWrap/>
            <w:vAlign w:val="center"/>
            <w:hideMark/>
          </w:tcPr>
          <w:p w14:paraId="02ADFC5C"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3</w:t>
            </w:r>
          </w:p>
        </w:tc>
        <w:tc>
          <w:tcPr>
            <w:tcW w:w="7400" w:type="dxa"/>
            <w:shd w:val="clear" w:color="auto" w:fill="auto"/>
            <w:vAlign w:val="bottom"/>
            <w:hideMark/>
          </w:tcPr>
          <w:p w14:paraId="67B70167" w14:textId="77777777" w:rsidR="00364A56" w:rsidRPr="000228D1" w:rsidRDefault="00364A56" w:rsidP="002046C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Расходы на создание (реконструкцию)  тепловых пунктов от существующих тепловых сетей или источников тепловой энергии до точек подключения объектов заявителей (П221.)</w:t>
            </w:r>
          </w:p>
        </w:tc>
        <w:tc>
          <w:tcPr>
            <w:tcW w:w="1600" w:type="dxa"/>
            <w:shd w:val="clear" w:color="auto" w:fill="auto"/>
            <w:noWrap/>
            <w:vAlign w:val="bottom"/>
            <w:hideMark/>
          </w:tcPr>
          <w:p w14:paraId="72BDBE29"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r>
      <w:tr w:rsidR="00364A56" w:rsidRPr="000228D1" w14:paraId="3879676F" w14:textId="77777777" w:rsidTr="002046C1">
        <w:trPr>
          <w:trHeight w:val="20"/>
        </w:trPr>
        <w:tc>
          <w:tcPr>
            <w:tcW w:w="960" w:type="dxa"/>
            <w:shd w:val="clear" w:color="auto" w:fill="auto"/>
            <w:noWrap/>
            <w:vAlign w:val="center"/>
            <w:hideMark/>
          </w:tcPr>
          <w:p w14:paraId="32E93C1D"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c>
          <w:tcPr>
            <w:tcW w:w="7400" w:type="dxa"/>
            <w:shd w:val="clear" w:color="auto" w:fill="auto"/>
            <w:vAlign w:val="bottom"/>
            <w:hideMark/>
          </w:tcPr>
          <w:p w14:paraId="38B3F815" w14:textId="77777777" w:rsidR="00364A56" w:rsidRPr="000228D1" w:rsidRDefault="00364A56" w:rsidP="002046C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Налог на прибыль</w:t>
            </w:r>
          </w:p>
        </w:tc>
        <w:tc>
          <w:tcPr>
            <w:tcW w:w="1600" w:type="dxa"/>
            <w:shd w:val="clear" w:color="auto" w:fill="auto"/>
            <w:noWrap/>
            <w:vAlign w:val="bottom"/>
            <w:hideMark/>
          </w:tcPr>
          <w:p w14:paraId="6B410568" w14:textId="77777777" w:rsidR="00364A56" w:rsidRPr="000228D1" w:rsidRDefault="00364A56"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r>
    </w:tbl>
    <w:p w14:paraId="2481E285" w14:textId="77777777" w:rsidR="00364A56" w:rsidRPr="000228D1" w:rsidRDefault="00364A56" w:rsidP="00095A92">
      <w:pPr>
        <w:spacing w:line="240" w:lineRule="auto"/>
        <w:rPr>
          <w:rFonts w:eastAsia="Calibri" w:cs="Times New Roman"/>
          <w:b/>
          <w:szCs w:val="24"/>
        </w:rPr>
      </w:pPr>
    </w:p>
    <w:p w14:paraId="25DBCFF3" w14:textId="77777777" w:rsidR="00095A92" w:rsidRPr="000228D1" w:rsidRDefault="00095A92" w:rsidP="00095A92">
      <w:pPr>
        <w:spacing w:line="240" w:lineRule="auto"/>
        <w:rPr>
          <w:rFonts w:eastAsia="Calibri" w:cs="Times New Roman"/>
          <w:szCs w:val="24"/>
        </w:rPr>
      </w:pPr>
      <w:r w:rsidRPr="000228D1">
        <w:rPr>
          <w:rFonts w:eastAsia="Calibri" w:cs="Times New Roman"/>
          <w:szCs w:val="24"/>
        </w:rPr>
        <w:t>Детальный анализ системы теплоснабжения МО город Норильск представлен в разделе 3.2. Обосновывающих материалов</w:t>
      </w:r>
    </w:p>
    <w:p w14:paraId="7CC569A0" w14:textId="77777777" w:rsidR="006F0698" w:rsidRPr="000228D1" w:rsidRDefault="006F0698">
      <w:pPr>
        <w:spacing w:line="240" w:lineRule="auto"/>
        <w:ind w:firstLine="0"/>
        <w:jc w:val="left"/>
        <w:rPr>
          <w:rFonts w:eastAsia="Calibri" w:cs="Times New Roman"/>
          <w:b/>
          <w:szCs w:val="24"/>
        </w:rPr>
      </w:pPr>
      <w:r w:rsidRPr="000228D1">
        <w:rPr>
          <w:rFonts w:eastAsia="Calibri" w:cs="Times New Roman"/>
          <w:b/>
          <w:szCs w:val="24"/>
        </w:rPr>
        <w:br w:type="page"/>
      </w:r>
    </w:p>
    <w:p w14:paraId="3C7222D9" w14:textId="77777777" w:rsidR="0016355A" w:rsidRPr="000228D1" w:rsidRDefault="002D15EE" w:rsidP="00D86C8F">
      <w:pPr>
        <w:pStyle w:val="af1"/>
        <w:numPr>
          <w:ilvl w:val="2"/>
          <w:numId w:val="11"/>
        </w:numPr>
        <w:spacing w:line="240" w:lineRule="auto"/>
        <w:jc w:val="center"/>
        <w:outlineLvl w:val="2"/>
        <w:rPr>
          <w:b/>
          <w:u w:val="single"/>
        </w:rPr>
      </w:pPr>
      <w:bookmarkStart w:id="57" w:name="_Toc136338304"/>
      <w:r w:rsidRPr="000228D1">
        <w:rPr>
          <w:b/>
          <w:u w:val="single"/>
        </w:rPr>
        <w:lastRenderedPageBreak/>
        <w:t>С</w:t>
      </w:r>
      <w:r w:rsidR="0016355A" w:rsidRPr="000228D1">
        <w:rPr>
          <w:b/>
          <w:u w:val="single"/>
        </w:rPr>
        <w:t>истема водоснабжения</w:t>
      </w:r>
      <w:bookmarkEnd w:id="57"/>
    </w:p>
    <w:p w14:paraId="01AFC543" w14:textId="77777777" w:rsidR="00750910" w:rsidRPr="000228D1" w:rsidRDefault="00750910" w:rsidP="00AB6A1D">
      <w:pPr>
        <w:spacing w:line="240" w:lineRule="auto"/>
        <w:jc w:val="center"/>
        <w:rPr>
          <w:b/>
          <w:u w:val="single"/>
        </w:rPr>
      </w:pPr>
    </w:p>
    <w:p w14:paraId="4F2F5A6E" w14:textId="77777777" w:rsidR="0016355A" w:rsidRPr="000228D1" w:rsidRDefault="0016355A" w:rsidP="00AB6A1D">
      <w:pPr>
        <w:spacing w:line="240" w:lineRule="auto"/>
        <w:rPr>
          <w:b/>
          <w:i/>
        </w:rPr>
      </w:pPr>
      <w:r w:rsidRPr="000228D1">
        <w:rPr>
          <w:b/>
          <w:i/>
        </w:rPr>
        <w:t>Институциональная структура</w:t>
      </w:r>
    </w:p>
    <w:p w14:paraId="66AD058D" w14:textId="77777777" w:rsidR="0033703C" w:rsidRPr="000228D1" w:rsidRDefault="0033703C" w:rsidP="0033703C">
      <w:pPr>
        <w:spacing w:line="240" w:lineRule="auto"/>
      </w:pPr>
      <w:r w:rsidRPr="000228D1">
        <w:t xml:space="preserve">Система водоснабжения </w:t>
      </w:r>
      <w:r w:rsidRPr="000228D1">
        <w:rPr>
          <w:szCs w:val="20"/>
        </w:rPr>
        <w:t xml:space="preserve">муниципального образования </w:t>
      </w:r>
      <w:r w:rsidRPr="000228D1">
        <w:t xml:space="preserve">город Норильск представляет собой комплекс взаимосвязанных сооружений, обеспечивающих потребителей водой в требуемых объемах. Система водоснабжения включает в себя сооружения для водозабора исходной воды из источников водоснабжения, ее транспортирования по магистральным водоводам, обработки, регулирования подачи и распределения между потребителями. Способ подачи воды на водоснабжение – напорный (механическая подача воды с помощью насосов). Потребление водного ресурса на территории </w:t>
      </w:r>
      <w:r w:rsidRPr="000228D1">
        <w:rPr>
          <w:szCs w:val="20"/>
        </w:rPr>
        <w:t xml:space="preserve">муниципального образования </w:t>
      </w:r>
      <w:r w:rsidRPr="000228D1">
        <w:t xml:space="preserve">город Норильск может быть сведено к двум основным категориям: </w:t>
      </w:r>
    </w:p>
    <w:p w14:paraId="16BAF008" w14:textId="77777777" w:rsidR="0033703C" w:rsidRPr="000228D1" w:rsidRDefault="0033703C" w:rsidP="0033703C">
      <w:pPr>
        <w:spacing w:line="240" w:lineRule="auto"/>
      </w:pPr>
      <w:r w:rsidRPr="000228D1">
        <w:t>•</w:t>
      </w:r>
      <w:r w:rsidRPr="000228D1">
        <w:tab/>
        <w:t>Холодное питьевое водоснабжение;</w:t>
      </w:r>
    </w:p>
    <w:p w14:paraId="1C971569" w14:textId="77777777" w:rsidR="0033703C" w:rsidRPr="000228D1" w:rsidRDefault="0033703C" w:rsidP="0033703C">
      <w:pPr>
        <w:spacing w:line="240" w:lineRule="auto"/>
      </w:pPr>
      <w:r w:rsidRPr="000228D1">
        <w:t>•</w:t>
      </w:r>
      <w:r w:rsidRPr="000228D1">
        <w:tab/>
        <w:t>Холодное техническое водоснабжение.</w:t>
      </w:r>
    </w:p>
    <w:p w14:paraId="6B1D20F4" w14:textId="77777777" w:rsidR="0033703C" w:rsidRPr="000228D1" w:rsidRDefault="0033703C" w:rsidP="0033703C">
      <w:pPr>
        <w:spacing w:line="240" w:lineRule="auto"/>
      </w:pPr>
      <w:r w:rsidRPr="000228D1">
        <w:t xml:space="preserve">Схема сети водопровода </w:t>
      </w:r>
      <w:r w:rsidRPr="000228D1">
        <w:rPr>
          <w:szCs w:val="20"/>
        </w:rPr>
        <w:t xml:space="preserve">муниципального образования </w:t>
      </w:r>
      <w:r w:rsidRPr="000228D1">
        <w:t xml:space="preserve">город Норильск принята замкнуто-кольцевой, низкого давления и является объединенной для питьевых и хозяйственно-противопожарных нужд. Хозяйственно-питьевое водоснабжение </w:t>
      </w:r>
      <w:r w:rsidRPr="000228D1">
        <w:rPr>
          <w:szCs w:val="20"/>
        </w:rPr>
        <w:t xml:space="preserve">муниципального образования </w:t>
      </w:r>
      <w:r w:rsidRPr="000228D1">
        <w:t>город Норильск осуществляется за счет подземных вод Ергалахского, Талнахского и Амбарнинского месторождений, на которых обустроены и эксплуатируются водозаборные сооружения подземных вод, а также за счет поверхностных вод. Для технического и частично для хозяйственно-питьевого водоснабжения используются водозаборы поверхностных вод. К числу основных потребителей технической воды следует отнести: предприятия обогащения НОФ, ТОФ; предприятия горнорудной базы Центрального района, а также районов Талнах и Кайеркан, предприятия энергетики – ТЭЦ-1,2,3, заводы – Медный, Надеждинский (металлургический).</w:t>
      </w:r>
    </w:p>
    <w:p w14:paraId="5786193D" w14:textId="77777777" w:rsidR="0033703C" w:rsidRPr="000228D1" w:rsidRDefault="0033703C" w:rsidP="0033703C">
      <w:pPr>
        <w:spacing w:line="240" w:lineRule="auto"/>
      </w:pPr>
      <w:r w:rsidRPr="000228D1">
        <w:t>В муниципальном образовании город Норильск централизованным холодным водоснабжением охвачено 100% населения. Водопотребителями являются: многоквартирная жилая застройка, объекты культурно-бытового обслуживания, промышленные объекты.</w:t>
      </w:r>
    </w:p>
    <w:p w14:paraId="4E8328E1" w14:textId="77777777" w:rsidR="0033703C" w:rsidRPr="000228D1" w:rsidRDefault="0033703C" w:rsidP="0033703C">
      <w:pPr>
        <w:spacing w:line="240" w:lineRule="auto"/>
      </w:pPr>
      <w:r w:rsidRPr="000228D1">
        <w:t xml:space="preserve">Перечень организаций, осуществляющих регулируемые виды деятельности в сфере водоснабжения на территории </w:t>
      </w:r>
      <w:r w:rsidRPr="000228D1">
        <w:rPr>
          <w:szCs w:val="20"/>
        </w:rPr>
        <w:t xml:space="preserve">муниципального образования </w:t>
      </w:r>
      <w:r w:rsidRPr="000228D1">
        <w:t>город Норильск, приведен в таблице.</w:t>
      </w:r>
    </w:p>
    <w:p w14:paraId="18C412E9" w14:textId="54E724D7" w:rsidR="0033703C" w:rsidRPr="000228D1" w:rsidRDefault="005F7040" w:rsidP="0033703C">
      <w:pPr>
        <w:spacing w:line="240" w:lineRule="auto"/>
        <w:jc w:val="center"/>
      </w:pPr>
      <w:bookmarkStart w:id="58" w:name="_Toc136338234"/>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35</w:t>
      </w:r>
      <w:r w:rsidRPr="000228D1">
        <w:rPr>
          <w:szCs w:val="24"/>
        </w:rPr>
        <w:fldChar w:fldCharType="end"/>
      </w:r>
      <w:r w:rsidRPr="000228D1">
        <w:rPr>
          <w:szCs w:val="24"/>
        </w:rPr>
        <w:t xml:space="preserve"> - </w:t>
      </w:r>
      <w:r w:rsidR="0033703C" w:rsidRPr="000228D1">
        <w:t xml:space="preserve">Перечень организаций, осуществляющих регулируемые виды деятельности в сфере водоснабжения на территории </w:t>
      </w:r>
      <w:r w:rsidR="0033703C" w:rsidRPr="000228D1">
        <w:rPr>
          <w:szCs w:val="20"/>
        </w:rPr>
        <w:t xml:space="preserve">муниципального образования </w:t>
      </w:r>
      <w:r w:rsidR="0033703C" w:rsidRPr="000228D1">
        <w:t>город Норильск</w:t>
      </w:r>
      <w:bookmarkEnd w:id="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2338"/>
        <w:gridCol w:w="1409"/>
        <w:gridCol w:w="1712"/>
        <w:gridCol w:w="1014"/>
        <w:gridCol w:w="2436"/>
      </w:tblGrid>
      <w:tr w:rsidR="005B5238" w:rsidRPr="000228D1" w14:paraId="4B77D464" w14:textId="77777777" w:rsidTr="0016678F">
        <w:trPr>
          <w:trHeight w:val="20"/>
          <w:tblHeader/>
        </w:trPr>
        <w:tc>
          <w:tcPr>
            <w:tcW w:w="0" w:type="auto"/>
            <w:shd w:val="clear" w:color="auto" w:fill="auto"/>
            <w:tcMar>
              <w:left w:w="57" w:type="dxa"/>
              <w:right w:w="57" w:type="dxa"/>
            </w:tcMar>
            <w:vAlign w:val="center"/>
            <w:hideMark/>
          </w:tcPr>
          <w:p w14:paraId="35163FF3" w14:textId="77777777" w:rsidR="0033703C" w:rsidRPr="000228D1" w:rsidRDefault="0033703C" w:rsidP="0033703C">
            <w:pPr>
              <w:spacing w:line="240" w:lineRule="auto"/>
              <w:ind w:firstLine="0"/>
              <w:jc w:val="center"/>
              <w:rPr>
                <w:b/>
                <w:bCs/>
                <w:sz w:val="18"/>
                <w:szCs w:val="18"/>
              </w:rPr>
            </w:pPr>
            <w:r w:rsidRPr="000228D1">
              <w:rPr>
                <w:b/>
                <w:bCs/>
                <w:sz w:val="18"/>
                <w:szCs w:val="18"/>
              </w:rPr>
              <w:t>№ п.п.</w:t>
            </w:r>
          </w:p>
        </w:tc>
        <w:tc>
          <w:tcPr>
            <w:tcW w:w="0" w:type="auto"/>
            <w:shd w:val="clear" w:color="auto" w:fill="auto"/>
            <w:tcMar>
              <w:left w:w="57" w:type="dxa"/>
              <w:right w:w="57" w:type="dxa"/>
            </w:tcMar>
            <w:vAlign w:val="center"/>
            <w:hideMark/>
          </w:tcPr>
          <w:p w14:paraId="31A015CF" w14:textId="77777777" w:rsidR="0033703C" w:rsidRPr="000228D1" w:rsidRDefault="0033703C" w:rsidP="0033703C">
            <w:pPr>
              <w:spacing w:line="240" w:lineRule="auto"/>
              <w:ind w:firstLine="0"/>
              <w:jc w:val="center"/>
              <w:rPr>
                <w:b/>
                <w:bCs/>
                <w:sz w:val="18"/>
                <w:szCs w:val="18"/>
              </w:rPr>
            </w:pPr>
            <w:r w:rsidRPr="000228D1">
              <w:rPr>
                <w:b/>
                <w:bCs/>
                <w:sz w:val="18"/>
                <w:szCs w:val="18"/>
              </w:rPr>
              <w:t>Полное наименование</w:t>
            </w:r>
          </w:p>
        </w:tc>
        <w:tc>
          <w:tcPr>
            <w:tcW w:w="0" w:type="auto"/>
            <w:shd w:val="clear" w:color="auto" w:fill="auto"/>
            <w:tcMar>
              <w:left w:w="57" w:type="dxa"/>
              <w:right w:w="57" w:type="dxa"/>
            </w:tcMar>
            <w:vAlign w:val="center"/>
            <w:hideMark/>
          </w:tcPr>
          <w:p w14:paraId="65717971" w14:textId="77777777" w:rsidR="0033703C" w:rsidRPr="000228D1" w:rsidRDefault="0033703C" w:rsidP="0033703C">
            <w:pPr>
              <w:spacing w:line="240" w:lineRule="auto"/>
              <w:ind w:firstLine="0"/>
              <w:jc w:val="center"/>
              <w:rPr>
                <w:b/>
                <w:bCs/>
                <w:sz w:val="18"/>
                <w:szCs w:val="18"/>
              </w:rPr>
            </w:pPr>
            <w:r w:rsidRPr="000228D1">
              <w:rPr>
                <w:b/>
                <w:bCs/>
                <w:sz w:val="18"/>
                <w:szCs w:val="18"/>
              </w:rPr>
              <w:t>Сокращенное наименование</w:t>
            </w:r>
          </w:p>
        </w:tc>
        <w:tc>
          <w:tcPr>
            <w:tcW w:w="0" w:type="auto"/>
            <w:shd w:val="clear" w:color="auto" w:fill="auto"/>
            <w:tcMar>
              <w:left w:w="57" w:type="dxa"/>
              <w:right w:w="57" w:type="dxa"/>
            </w:tcMar>
            <w:vAlign w:val="center"/>
            <w:hideMark/>
          </w:tcPr>
          <w:p w14:paraId="4D4CDCAF" w14:textId="77777777" w:rsidR="0033703C" w:rsidRPr="000228D1" w:rsidRDefault="0033703C" w:rsidP="0033703C">
            <w:pPr>
              <w:spacing w:line="240" w:lineRule="auto"/>
              <w:ind w:firstLine="0"/>
              <w:jc w:val="center"/>
              <w:rPr>
                <w:b/>
                <w:bCs/>
                <w:sz w:val="18"/>
                <w:szCs w:val="18"/>
              </w:rPr>
            </w:pPr>
            <w:r w:rsidRPr="000228D1">
              <w:rPr>
                <w:b/>
                <w:bCs/>
                <w:sz w:val="18"/>
                <w:szCs w:val="18"/>
              </w:rPr>
              <w:t>Юридический адрес</w:t>
            </w:r>
            <w:r w:rsidRPr="000228D1">
              <w:rPr>
                <w:b/>
                <w:bCs/>
                <w:sz w:val="18"/>
                <w:szCs w:val="18"/>
              </w:rPr>
              <w:br/>
              <w:t>(фактический адрес)</w:t>
            </w:r>
          </w:p>
        </w:tc>
        <w:tc>
          <w:tcPr>
            <w:tcW w:w="0" w:type="auto"/>
            <w:shd w:val="clear" w:color="auto" w:fill="auto"/>
            <w:tcMar>
              <w:left w:w="57" w:type="dxa"/>
              <w:right w:w="57" w:type="dxa"/>
            </w:tcMar>
            <w:vAlign w:val="center"/>
            <w:hideMark/>
          </w:tcPr>
          <w:p w14:paraId="18BB105A" w14:textId="77777777" w:rsidR="0033703C" w:rsidRPr="000228D1" w:rsidRDefault="0033703C" w:rsidP="0033703C">
            <w:pPr>
              <w:spacing w:line="240" w:lineRule="auto"/>
              <w:ind w:firstLine="0"/>
              <w:jc w:val="center"/>
              <w:rPr>
                <w:b/>
                <w:bCs/>
                <w:sz w:val="18"/>
                <w:szCs w:val="18"/>
              </w:rPr>
            </w:pPr>
            <w:r w:rsidRPr="000228D1">
              <w:rPr>
                <w:b/>
                <w:bCs/>
                <w:sz w:val="18"/>
                <w:szCs w:val="18"/>
              </w:rPr>
              <w:t>ИНН</w:t>
            </w:r>
            <w:r w:rsidRPr="000228D1">
              <w:rPr>
                <w:b/>
                <w:bCs/>
                <w:sz w:val="18"/>
                <w:szCs w:val="18"/>
              </w:rPr>
              <w:br/>
              <w:t>КПП</w:t>
            </w:r>
          </w:p>
        </w:tc>
        <w:tc>
          <w:tcPr>
            <w:tcW w:w="0" w:type="auto"/>
            <w:shd w:val="clear" w:color="auto" w:fill="auto"/>
            <w:tcMar>
              <w:left w:w="57" w:type="dxa"/>
              <w:right w:w="57" w:type="dxa"/>
            </w:tcMar>
            <w:vAlign w:val="center"/>
            <w:hideMark/>
          </w:tcPr>
          <w:p w14:paraId="5B6EF9F3" w14:textId="77777777" w:rsidR="0033703C" w:rsidRPr="000228D1" w:rsidRDefault="0033703C" w:rsidP="0033703C">
            <w:pPr>
              <w:spacing w:line="240" w:lineRule="auto"/>
              <w:ind w:firstLine="0"/>
              <w:jc w:val="center"/>
              <w:rPr>
                <w:b/>
                <w:bCs/>
                <w:sz w:val="18"/>
                <w:szCs w:val="18"/>
              </w:rPr>
            </w:pPr>
            <w:r w:rsidRPr="000228D1">
              <w:rPr>
                <w:b/>
                <w:bCs/>
                <w:sz w:val="18"/>
                <w:szCs w:val="18"/>
              </w:rPr>
              <w:t>Виды осуществляемой регулируемой деятельности в сфере водоснабжения</w:t>
            </w:r>
          </w:p>
        </w:tc>
      </w:tr>
      <w:tr w:rsidR="005B5238" w:rsidRPr="000228D1" w14:paraId="142C7EE1" w14:textId="77777777" w:rsidTr="0016678F">
        <w:trPr>
          <w:trHeight w:val="20"/>
        </w:trPr>
        <w:tc>
          <w:tcPr>
            <w:tcW w:w="0" w:type="auto"/>
            <w:shd w:val="clear" w:color="auto" w:fill="auto"/>
            <w:tcMar>
              <w:left w:w="57" w:type="dxa"/>
              <w:right w:w="57" w:type="dxa"/>
            </w:tcMar>
            <w:vAlign w:val="center"/>
            <w:hideMark/>
          </w:tcPr>
          <w:p w14:paraId="4F1BD67F" w14:textId="77777777" w:rsidR="0033703C" w:rsidRPr="000228D1" w:rsidRDefault="0033703C" w:rsidP="0033703C">
            <w:pPr>
              <w:spacing w:line="240" w:lineRule="auto"/>
              <w:ind w:firstLine="0"/>
              <w:jc w:val="center"/>
              <w:rPr>
                <w:sz w:val="18"/>
                <w:szCs w:val="18"/>
              </w:rPr>
            </w:pPr>
            <w:r w:rsidRPr="000228D1">
              <w:rPr>
                <w:sz w:val="18"/>
                <w:szCs w:val="18"/>
              </w:rPr>
              <w:t>1</w:t>
            </w:r>
          </w:p>
        </w:tc>
        <w:tc>
          <w:tcPr>
            <w:tcW w:w="0" w:type="auto"/>
            <w:shd w:val="clear" w:color="auto" w:fill="auto"/>
            <w:tcMar>
              <w:left w:w="57" w:type="dxa"/>
              <w:right w:w="57" w:type="dxa"/>
            </w:tcMar>
            <w:vAlign w:val="center"/>
            <w:hideMark/>
          </w:tcPr>
          <w:p w14:paraId="7A009BA0" w14:textId="77777777" w:rsidR="0033703C" w:rsidRPr="000228D1" w:rsidRDefault="0033703C" w:rsidP="0033703C">
            <w:pPr>
              <w:spacing w:line="240" w:lineRule="auto"/>
              <w:ind w:firstLine="0"/>
              <w:jc w:val="center"/>
              <w:rPr>
                <w:sz w:val="18"/>
                <w:szCs w:val="18"/>
              </w:rPr>
            </w:pPr>
            <w:r w:rsidRPr="000228D1">
              <w:rPr>
                <w:sz w:val="18"/>
                <w:szCs w:val="18"/>
              </w:rPr>
              <w:t xml:space="preserve">Акционерное общество </w:t>
            </w:r>
            <w:r w:rsidR="007B150C" w:rsidRPr="000228D1">
              <w:rPr>
                <w:sz w:val="18"/>
                <w:szCs w:val="18"/>
              </w:rPr>
              <w:t>«</w:t>
            </w:r>
            <w:r w:rsidRPr="000228D1">
              <w:rPr>
                <w:sz w:val="18"/>
                <w:szCs w:val="18"/>
              </w:rPr>
              <w:t>Норильско-Таймырская энергетическая компания</w:t>
            </w:r>
            <w:r w:rsidR="007B150C" w:rsidRPr="000228D1">
              <w:rPr>
                <w:sz w:val="18"/>
                <w:szCs w:val="18"/>
              </w:rPr>
              <w:t>»</w:t>
            </w:r>
          </w:p>
        </w:tc>
        <w:tc>
          <w:tcPr>
            <w:tcW w:w="0" w:type="auto"/>
            <w:shd w:val="clear" w:color="auto" w:fill="auto"/>
            <w:tcMar>
              <w:left w:w="57" w:type="dxa"/>
              <w:right w:w="57" w:type="dxa"/>
            </w:tcMar>
            <w:vAlign w:val="center"/>
            <w:hideMark/>
          </w:tcPr>
          <w:p w14:paraId="045F52FF" w14:textId="77777777" w:rsidR="0033703C" w:rsidRPr="000228D1" w:rsidRDefault="0033703C" w:rsidP="0033703C">
            <w:pPr>
              <w:spacing w:line="240" w:lineRule="auto"/>
              <w:ind w:firstLine="0"/>
              <w:jc w:val="center"/>
              <w:rPr>
                <w:sz w:val="18"/>
                <w:szCs w:val="18"/>
              </w:rPr>
            </w:pPr>
            <w:r w:rsidRPr="000228D1">
              <w:rPr>
                <w:sz w:val="18"/>
                <w:szCs w:val="18"/>
              </w:rPr>
              <w:t xml:space="preserve">АО </w:t>
            </w:r>
            <w:r w:rsidR="007B150C" w:rsidRPr="000228D1">
              <w:rPr>
                <w:sz w:val="18"/>
                <w:szCs w:val="18"/>
              </w:rPr>
              <w:t>«</w:t>
            </w:r>
            <w:r w:rsidRPr="000228D1">
              <w:rPr>
                <w:sz w:val="18"/>
                <w:szCs w:val="18"/>
              </w:rPr>
              <w:t>НТЭК</w:t>
            </w:r>
            <w:r w:rsidR="007B150C" w:rsidRPr="000228D1">
              <w:rPr>
                <w:sz w:val="18"/>
                <w:szCs w:val="18"/>
              </w:rPr>
              <w:t>»</w:t>
            </w:r>
          </w:p>
        </w:tc>
        <w:tc>
          <w:tcPr>
            <w:tcW w:w="0" w:type="auto"/>
            <w:shd w:val="clear" w:color="auto" w:fill="auto"/>
            <w:tcMar>
              <w:left w:w="57" w:type="dxa"/>
              <w:right w:w="57" w:type="dxa"/>
            </w:tcMar>
            <w:vAlign w:val="center"/>
            <w:hideMark/>
          </w:tcPr>
          <w:p w14:paraId="57FFBC81" w14:textId="77777777" w:rsidR="0033703C" w:rsidRPr="000228D1" w:rsidRDefault="0033703C" w:rsidP="0033703C">
            <w:pPr>
              <w:spacing w:line="240" w:lineRule="auto"/>
              <w:ind w:firstLine="0"/>
              <w:jc w:val="center"/>
              <w:rPr>
                <w:sz w:val="18"/>
                <w:szCs w:val="18"/>
              </w:rPr>
            </w:pPr>
            <w:r w:rsidRPr="000228D1">
              <w:rPr>
                <w:sz w:val="18"/>
                <w:szCs w:val="18"/>
              </w:rPr>
              <w:t xml:space="preserve">663305, Красноярский край, </w:t>
            </w:r>
            <w:r w:rsidR="00B04DA0" w:rsidRPr="000228D1">
              <w:rPr>
                <w:sz w:val="18"/>
                <w:szCs w:val="18"/>
              </w:rPr>
              <w:t xml:space="preserve">г. </w:t>
            </w:r>
            <w:r w:rsidR="009436AF" w:rsidRPr="000228D1">
              <w:rPr>
                <w:sz w:val="18"/>
                <w:szCs w:val="18"/>
              </w:rPr>
              <w:t xml:space="preserve"> </w:t>
            </w:r>
            <w:r w:rsidRPr="000228D1">
              <w:rPr>
                <w:sz w:val="18"/>
                <w:szCs w:val="18"/>
              </w:rPr>
              <w:t xml:space="preserve"> Норильск, </w:t>
            </w:r>
            <w:r w:rsidR="003A31AE" w:rsidRPr="000228D1">
              <w:rPr>
                <w:sz w:val="18"/>
                <w:szCs w:val="18"/>
              </w:rPr>
              <w:t xml:space="preserve">ул. </w:t>
            </w:r>
            <w:r w:rsidRPr="000228D1">
              <w:rPr>
                <w:sz w:val="18"/>
                <w:szCs w:val="18"/>
              </w:rPr>
              <w:t xml:space="preserve"> Ветеранов, д.19</w:t>
            </w:r>
            <w:r w:rsidRPr="000228D1">
              <w:rPr>
                <w:sz w:val="18"/>
                <w:szCs w:val="18"/>
              </w:rPr>
              <w:br/>
              <w:t>(то же)</w:t>
            </w:r>
          </w:p>
        </w:tc>
        <w:tc>
          <w:tcPr>
            <w:tcW w:w="0" w:type="auto"/>
            <w:shd w:val="clear" w:color="auto" w:fill="auto"/>
            <w:tcMar>
              <w:left w:w="57" w:type="dxa"/>
              <w:right w:w="57" w:type="dxa"/>
            </w:tcMar>
            <w:vAlign w:val="center"/>
            <w:hideMark/>
          </w:tcPr>
          <w:p w14:paraId="08EF7FBA" w14:textId="77777777" w:rsidR="0033703C" w:rsidRPr="000228D1" w:rsidRDefault="0033703C" w:rsidP="0033703C">
            <w:pPr>
              <w:spacing w:line="240" w:lineRule="auto"/>
              <w:ind w:firstLine="0"/>
              <w:jc w:val="center"/>
              <w:rPr>
                <w:sz w:val="18"/>
                <w:szCs w:val="18"/>
              </w:rPr>
            </w:pPr>
            <w:r w:rsidRPr="000228D1">
              <w:rPr>
                <w:sz w:val="18"/>
                <w:szCs w:val="18"/>
              </w:rPr>
              <w:t>2457058356</w:t>
            </w:r>
            <w:r w:rsidRPr="000228D1">
              <w:rPr>
                <w:sz w:val="18"/>
                <w:szCs w:val="18"/>
              </w:rPr>
              <w:br/>
              <w:t>245701001</w:t>
            </w:r>
          </w:p>
        </w:tc>
        <w:tc>
          <w:tcPr>
            <w:tcW w:w="0" w:type="auto"/>
            <w:shd w:val="clear" w:color="auto" w:fill="auto"/>
            <w:tcMar>
              <w:left w:w="57" w:type="dxa"/>
              <w:right w:w="57" w:type="dxa"/>
            </w:tcMar>
            <w:vAlign w:val="center"/>
            <w:hideMark/>
          </w:tcPr>
          <w:p w14:paraId="6703B465" w14:textId="77777777" w:rsidR="0033703C" w:rsidRPr="000228D1" w:rsidRDefault="0033703C" w:rsidP="0033703C">
            <w:pPr>
              <w:spacing w:line="240" w:lineRule="auto"/>
              <w:ind w:firstLine="0"/>
              <w:jc w:val="center"/>
              <w:rPr>
                <w:sz w:val="18"/>
                <w:szCs w:val="18"/>
              </w:rPr>
            </w:pPr>
            <w:r w:rsidRPr="000228D1">
              <w:rPr>
                <w:sz w:val="18"/>
                <w:szCs w:val="18"/>
              </w:rPr>
              <w:t>Водоснабжение питьевой и технической водой, включая водоподготовку (питьевой воды), транспортировку и подачу воды абонентам</w:t>
            </w:r>
          </w:p>
        </w:tc>
      </w:tr>
      <w:tr w:rsidR="0033703C" w:rsidRPr="000228D1" w14:paraId="7F2AA26A" w14:textId="77777777" w:rsidTr="0016678F">
        <w:trPr>
          <w:trHeight w:val="20"/>
        </w:trPr>
        <w:tc>
          <w:tcPr>
            <w:tcW w:w="0" w:type="auto"/>
            <w:shd w:val="clear" w:color="auto" w:fill="auto"/>
            <w:tcMar>
              <w:left w:w="57" w:type="dxa"/>
              <w:right w:w="57" w:type="dxa"/>
            </w:tcMar>
            <w:vAlign w:val="center"/>
            <w:hideMark/>
          </w:tcPr>
          <w:p w14:paraId="0A0C3EB4" w14:textId="77777777" w:rsidR="0033703C" w:rsidRPr="000228D1" w:rsidRDefault="0033703C" w:rsidP="0033703C">
            <w:pPr>
              <w:spacing w:line="240" w:lineRule="auto"/>
              <w:ind w:firstLine="0"/>
              <w:jc w:val="center"/>
              <w:rPr>
                <w:sz w:val="18"/>
                <w:szCs w:val="18"/>
              </w:rPr>
            </w:pPr>
            <w:r w:rsidRPr="000228D1">
              <w:rPr>
                <w:sz w:val="18"/>
                <w:szCs w:val="18"/>
              </w:rPr>
              <w:t>2</w:t>
            </w:r>
          </w:p>
        </w:tc>
        <w:tc>
          <w:tcPr>
            <w:tcW w:w="0" w:type="auto"/>
            <w:shd w:val="clear" w:color="auto" w:fill="auto"/>
            <w:tcMar>
              <w:left w:w="57" w:type="dxa"/>
              <w:right w:w="57" w:type="dxa"/>
            </w:tcMar>
            <w:vAlign w:val="center"/>
            <w:hideMark/>
          </w:tcPr>
          <w:p w14:paraId="12CE4560" w14:textId="77777777" w:rsidR="0033703C" w:rsidRPr="000228D1" w:rsidRDefault="0033703C" w:rsidP="0033703C">
            <w:pPr>
              <w:spacing w:line="240" w:lineRule="auto"/>
              <w:ind w:firstLine="0"/>
              <w:jc w:val="center"/>
              <w:rPr>
                <w:sz w:val="18"/>
                <w:szCs w:val="18"/>
              </w:rPr>
            </w:pPr>
            <w:r w:rsidRPr="000228D1">
              <w:rPr>
                <w:sz w:val="18"/>
                <w:szCs w:val="18"/>
              </w:rPr>
              <w:t xml:space="preserve">Муниципальное унитарное предприятие муниципального образования город Норильск </w:t>
            </w:r>
            <w:r w:rsidR="007B150C" w:rsidRPr="000228D1">
              <w:rPr>
                <w:sz w:val="18"/>
                <w:szCs w:val="18"/>
              </w:rPr>
              <w:t>«</w:t>
            </w:r>
            <w:r w:rsidRPr="000228D1">
              <w:rPr>
                <w:sz w:val="18"/>
                <w:szCs w:val="18"/>
              </w:rPr>
              <w:t>Коммунальные объединенные системы</w:t>
            </w:r>
            <w:r w:rsidR="007B150C" w:rsidRPr="000228D1">
              <w:rPr>
                <w:sz w:val="18"/>
                <w:szCs w:val="18"/>
              </w:rPr>
              <w:t>»</w:t>
            </w:r>
          </w:p>
        </w:tc>
        <w:tc>
          <w:tcPr>
            <w:tcW w:w="0" w:type="auto"/>
            <w:shd w:val="clear" w:color="auto" w:fill="auto"/>
            <w:tcMar>
              <w:left w:w="57" w:type="dxa"/>
              <w:right w:w="57" w:type="dxa"/>
            </w:tcMar>
            <w:vAlign w:val="center"/>
            <w:hideMark/>
          </w:tcPr>
          <w:p w14:paraId="0E484061" w14:textId="77777777" w:rsidR="0033703C" w:rsidRPr="000228D1" w:rsidRDefault="0033703C" w:rsidP="0033703C">
            <w:pPr>
              <w:spacing w:line="240" w:lineRule="auto"/>
              <w:ind w:firstLine="0"/>
              <w:jc w:val="center"/>
              <w:rPr>
                <w:sz w:val="18"/>
                <w:szCs w:val="18"/>
              </w:rPr>
            </w:pPr>
            <w:r w:rsidRPr="000228D1">
              <w:rPr>
                <w:sz w:val="18"/>
                <w:szCs w:val="18"/>
              </w:rPr>
              <w:t xml:space="preserve">МУП </w:t>
            </w:r>
            <w:r w:rsidR="007B150C" w:rsidRPr="000228D1">
              <w:rPr>
                <w:sz w:val="18"/>
                <w:szCs w:val="18"/>
              </w:rPr>
              <w:t>«</w:t>
            </w:r>
            <w:r w:rsidRPr="000228D1">
              <w:rPr>
                <w:sz w:val="18"/>
                <w:szCs w:val="18"/>
              </w:rPr>
              <w:t>КОС</w:t>
            </w:r>
            <w:r w:rsidR="007B150C" w:rsidRPr="000228D1">
              <w:rPr>
                <w:sz w:val="18"/>
                <w:szCs w:val="18"/>
              </w:rPr>
              <w:t>»</w:t>
            </w:r>
          </w:p>
        </w:tc>
        <w:tc>
          <w:tcPr>
            <w:tcW w:w="0" w:type="auto"/>
            <w:shd w:val="clear" w:color="auto" w:fill="auto"/>
            <w:tcMar>
              <w:left w:w="57" w:type="dxa"/>
              <w:right w:w="57" w:type="dxa"/>
            </w:tcMar>
            <w:vAlign w:val="center"/>
            <w:hideMark/>
          </w:tcPr>
          <w:p w14:paraId="04DA8E2D" w14:textId="77777777" w:rsidR="0033703C" w:rsidRPr="000228D1" w:rsidRDefault="0033703C" w:rsidP="0033703C">
            <w:pPr>
              <w:spacing w:line="240" w:lineRule="auto"/>
              <w:ind w:firstLine="0"/>
              <w:jc w:val="center"/>
              <w:rPr>
                <w:sz w:val="18"/>
                <w:szCs w:val="18"/>
              </w:rPr>
            </w:pPr>
            <w:r w:rsidRPr="000228D1">
              <w:rPr>
                <w:sz w:val="18"/>
                <w:szCs w:val="18"/>
              </w:rPr>
              <w:t>663302, Красноярский край, город Норильск, улица Нансена, 18 А</w:t>
            </w:r>
            <w:r w:rsidRPr="000228D1">
              <w:rPr>
                <w:sz w:val="18"/>
                <w:szCs w:val="18"/>
              </w:rPr>
              <w:br/>
              <w:t>(то же)</w:t>
            </w:r>
          </w:p>
        </w:tc>
        <w:tc>
          <w:tcPr>
            <w:tcW w:w="0" w:type="auto"/>
            <w:shd w:val="clear" w:color="auto" w:fill="auto"/>
            <w:tcMar>
              <w:left w:w="57" w:type="dxa"/>
              <w:right w:w="57" w:type="dxa"/>
            </w:tcMar>
            <w:vAlign w:val="center"/>
            <w:hideMark/>
          </w:tcPr>
          <w:p w14:paraId="4F8D0C05" w14:textId="77777777" w:rsidR="0033703C" w:rsidRPr="000228D1" w:rsidRDefault="0033703C" w:rsidP="0033703C">
            <w:pPr>
              <w:spacing w:line="240" w:lineRule="auto"/>
              <w:ind w:firstLine="0"/>
              <w:jc w:val="center"/>
              <w:rPr>
                <w:sz w:val="18"/>
                <w:szCs w:val="18"/>
              </w:rPr>
            </w:pPr>
            <w:r w:rsidRPr="000228D1">
              <w:rPr>
                <w:sz w:val="18"/>
                <w:szCs w:val="18"/>
              </w:rPr>
              <w:t>2457029066</w:t>
            </w:r>
            <w:r w:rsidRPr="000228D1">
              <w:rPr>
                <w:sz w:val="18"/>
                <w:szCs w:val="18"/>
              </w:rPr>
              <w:br/>
              <w:t>245701001</w:t>
            </w:r>
          </w:p>
        </w:tc>
        <w:tc>
          <w:tcPr>
            <w:tcW w:w="0" w:type="auto"/>
            <w:shd w:val="clear" w:color="auto" w:fill="auto"/>
            <w:tcMar>
              <w:left w:w="57" w:type="dxa"/>
              <w:right w:w="57" w:type="dxa"/>
            </w:tcMar>
            <w:vAlign w:val="center"/>
            <w:hideMark/>
          </w:tcPr>
          <w:p w14:paraId="7112F414" w14:textId="77777777" w:rsidR="0033703C" w:rsidRPr="000228D1" w:rsidRDefault="0033703C" w:rsidP="0033703C">
            <w:pPr>
              <w:spacing w:line="240" w:lineRule="auto"/>
              <w:ind w:firstLine="0"/>
              <w:jc w:val="center"/>
              <w:rPr>
                <w:sz w:val="18"/>
                <w:szCs w:val="18"/>
              </w:rPr>
            </w:pPr>
            <w:r w:rsidRPr="000228D1">
              <w:rPr>
                <w:sz w:val="18"/>
                <w:szCs w:val="18"/>
              </w:rPr>
              <w:t>Водоснабжение питьевой водой, включая транспортировку воды (транзитная организация)</w:t>
            </w:r>
          </w:p>
        </w:tc>
      </w:tr>
    </w:tbl>
    <w:p w14:paraId="21A5C627" w14:textId="77777777" w:rsidR="0033703C" w:rsidRPr="000228D1" w:rsidRDefault="0033703C" w:rsidP="0033703C">
      <w:pPr>
        <w:spacing w:line="240" w:lineRule="auto"/>
      </w:pPr>
    </w:p>
    <w:p w14:paraId="6FAF9391" w14:textId="77777777" w:rsidR="0033703C" w:rsidRPr="000228D1" w:rsidRDefault="0033703C" w:rsidP="0033703C">
      <w:pPr>
        <w:spacing w:line="240" w:lineRule="auto"/>
      </w:pPr>
      <w:r w:rsidRPr="000228D1">
        <w:t xml:space="preserve">На территории муниципального образования город Норильск статусом гарантирующей организации, осуществляющей холодное водоснабжение на территории муниципального образования, согласно постановлению №336 Администрации города Норильска Красноярского края, обладает АО </w:t>
      </w:r>
      <w:r w:rsidR="007B150C" w:rsidRPr="000228D1">
        <w:t>«</w:t>
      </w:r>
      <w:r w:rsidR="00DF1380" w:rsidRPr="000228D1">
        <w:t>НТЭК</w:t>
      </w:r>
      <w:r w:rsidR="007B150C" w:rsidRPr="000228D1">
        <w:t>»</w:t>
      </w:r>
      <w:r w:rsidRPr="000228D1">
        <w:t>.</w:t>
      </w:r>
    </w:p>
    <w:p w14:paraId="3DBD13DE" w14:textId="77777777" w:rsidR="0033703C" w:rsidRPr="000228D1" w:rsidRDefault="0033703C" w:rsidP="0033703C">
      <w:pPr>
        <w:spacing w:line="240" w:lineRule="auto"/>
      </w:pPr>
      <w:r w:rsidRPr="000228D1">
        <w:lastRenderedPageBreak/>
        <w:t xml:space="preserve">Регулируемые виды деятельности в сфере водоснабжения на территории </w:t>
      </w:r>
      <w:r w:rsidRPr="000228D1">
        <w:rPr>
          <w:szCs w:val="20"/>
        </w:rPr>
        <w:t xml:space="preserve">муниципального образования </w:t>
      </w:r>
      <w:r w:rsidRPr="000228D1">
        <w:t>город Норильск осуществляет две организации:</w:t>
      </w:r>
    </w:p>
    <w:p w14:paraId="19AFFE99" w14:textId="77777777" w:rsidR="0033703C" w:rsidRPr="000228D1" w:rsidRDefault="0033703C" w:rsidP="0033703C">
      <w:pPr>
        <w:spacing w:line="240" w:lineRule="auto"/>
      </w:pPr>
      <w:r w:rsidRPr="000228D1">
        <w:t>•</w:t>
      </w:r>
      <w:r w:rsidRPr="000228D1">
        <w:tab/>
        <w:t xml:space="preserve">АО </w:t>
      </w:r>
      <w:r w:rsidR="007B150C" w:rsidRPr="000228D1">
        <w:t>«</w:t>
      </w:r>
      <w:r w:rsidRPr="000228D1">
        <w:t>НТЭК</w:t>
      </w:r>
      <w:r w:rsidR="007B150C" w:rsidRPr="000228D1">
        <w:t>»</w:t>
      </w:r>
      <w:r w:rsidRPr="000228D1">
        <w:t>, которое осуществляет полный цикл операций по холодному водоснабжению (питьевой и технической водой), включая водоподготовку (питьевой воды), транспортировку и подачу воды абонентам;</w:t>
      </w:r>
    </w:p>
    <w:p w14:paraId="0FC6E9FC" w14:textId="77777777" w:rsidR="0033703C" w:rsidRPr="000228D1" w:rsidRDefault="0033703C" w:rsidP="0033703C">
      <w:pPr>
        <w:spacing w:line="240" w:lineRule="auto"/>
      </w:pPr>
      <w:r w:rsidRPr="000228D1">
        <w:t>•</w:t>
      </w:r>
      <w:r w:rsidRPr="000228D1">
        <w:tab/>
        <w:t xml:space="preserve">МУП </w:t>
      </w:r>
      <w:r w:rsidR="007B150C" w:rsidRPr="000228D1">
        <w:t>«</w:t>
      </w:r>
      <w:r w:rsidRPr="000228D1">
        <w:t>КОС</w:t>
      </w:r>
      <w:r w:rsidR="007B150C" w:rsidRPr="000228D1">
        <w:t>»</w:t>
      </w:r>
      <w:r w:rsidRPr="000228D1">
        <w:t xml:space="preserve">, которое осуществляет транзитную деятельность по холодному водоснабжению (транспортировку питьевой воды) на основании договора с АО </w:t>
      </w:r>
      <w:r w:rsidR="007B150C" w:rsidRPr="000228D1">
        <w:t>«</w:t>
      </w:r>
      <w:r w:rsidRPr="000228D1">
        <w:t>НТЭК</w:t>
      </w:r>
      <w:r w:rsidR="007B150C" w:rsidRPr="000228D1">
        <w:t>»</w:t>
      </w:r>
      <w:r w:rsidRPr="000228D1">
        <w:t>.</w:t>
      </w:r>
    </w:p>
    <w:p w14:paraId="5D0B1713" w14:textId="77777777" w:rsidR="0033703C" w:rsidRPr="000228D1" w:rsidRDefault="0033703C" w:rsidP="0033703C">
      <w:pPr>
        <w:spacing w:line="240" w:lineRule="auto"/>
      </w:pPr>
      <w:r w:rsidRPr="000228D1">
        <w:t xml:space="preserve">Все объекты централизованной системы холодного водоснабжения на территории муниципального образования город Норильск, эксплуатируемые АО </w:t>
      </w:r>
      <w:r w:rsidR="007B150C" w:rsidRPr="000228D1">
        <w:t>«</w:t>
      </w:r>
      <w:r w:rsidRPr="000228D1">
        <w:t>НТЭК</w:t>
      </w:r>
      <w:r w:rsidR="007B150C" w:rsidRPr="000228D1">
        <w:t>»</w:t>
      </w:r>
      <w:r w:rsidRPr="000228D1">
        <w:t xml:space="preserve"> (в т.ч. в Центральном районе, в районе Кайеркан, в районе Талнах, в п. Снежногорск, а также относящиеся к централизованной системе питьевого водоснабжения ООО </w:t>
      </w:r>
      <w:r w:rsidR="007B150C" w:rsidRPr="000228D1">
        <w:t>«</w:t>
      </w:r>
      <w:r w:rsidRPr="000228D1">
        <w:t xml:space="preserve">Аэропорт </w:t>
      </w:r>
      <w:r w:rsidR="007B150C" w:rsidRPr="000228D1">
        <w:t>«</w:t>
      </w:r>
      <w:r w:rsidRPr="000228D1">
        <w:t>Норильск</w:t>
      </w:r>
      <w:r w:rsidR="007B150C" w:rsidRPr="000228D1">
        <w:t>»</w:t>
      </w:r>
      <w:r w:rsidRPr="000228D1">
        <w:t xml:space="preserve">), находятся в собственности АО </w:t>
      </w:r>
      <w:r w:rsidR="007B150C" w:rsidRPr="000228D1">
        <w:t>«</w:t>
      </w:r>
      <w:r w:rsidRPr="000228D1">
        <w:t>НТЭК</w:t>
      </w:r>
      <w:r w:rsidR="007B150C" w:rsidRPr="000228D1">
        <w:t>»</w:t>
      </w:r>
      <w:r w:rsidRPr="000228D1">
        <w:t>.</w:t>
      </w:r>
    </w:p>
    <w:p w14:paraId="0D812C64" w14:textId="77777777" w:rsidR="0033703C" w:rsidRPr="000228D1" w:rsidRDefault="0033703C" w:rsidP="0033703C">
      <w:pPr>
        <w:spacing w:line="240" w:lineRule="auto"/>
      </w:pPr>
      <w:r w:rsidRPr="000228D1">
        <w:t xml:space="preserve"> Все объекты системы холодного водоснабжения на территории муниципального образования город Норильск, эксплуатируемые МУП </w:t>
      </w:r>
      <w:r w:rsidR="007B150C" w:rsidRPr="000228D1">
        <w:t>«</w:t>
      </w:r>
      <w:r w:rsidRPr="000228D1">
        <w:t>КОС</w:t>
      </w:r>
      <w:r w:rsidR="007B150C" w:rsidRPr="000228D1">
        <w:t>»</w:t>
      </w:r>
      <w:r w:rsidRPr="000228D1">
        <w:t xml:space="preserve"> (в т.ч. в Центральном районе (в т.ч. ж/о Оганер), в районе Кайеркан, в районе Талнах), находятся в собственности администрации муниципального образования город Норильск и эксплуатируются МУП</w:t>
      </w:r>
      <w:r w:rsidR="004901AA" w:rsidRPr="000228D1">
        <w:t> </w:t>
      </w:r>
      <w:r w:rsidR="00B04DA0" w:rsidRPr="000228D1">
        <w:t>«</w:t>
      </w:r>
      <w:r w:rsidRPr="000228D1">
        <w:t>КОС</w:t>
      </w:r>
      <w:r w:rsidR="007B150C" w:rsidRPr="000228D1">
        <w:t>»</w:t>
      </w:r>
      <w:r w:rsidRPr="000228D1">
        <w:t xml:space="preserve"> на праве хозяйственного ведения.</w:t>
      </w:r>
    </w:p>
    <w:p w14:paraId="2F90AECD" w14:textId="77777777" w:rsidR="00B61F88" w:rsidRPr="000228D1" w:rsidRDefault="0016355A" w:rsidP="00AB6A1D">
      <w:pPr>
        <w:spacing w:line="240" w:lineRule="auto"/>
      </w:pPr>
      <w:r w:rsidRPr="000228D1">
        <w:t xml:space="preserve">В </w:t>
      </w:r>
      <w:r w:rsidRPr="000228D1">
        <w:rPr>
          <w:iCs/>
        </w:rPr>
        <w:t xml:space="preserve">МО город Норильск </w:t>
      </w:r>
      <w:r w:rsidRPr="000228D1">
        <w:t xml:space="preserve">договоры водоснабжения заключаются с абонентами: управляющими организациями, собственниками помещений в многоквартирных жилых домах, нанимателями помещений в многоквартирных жилых домах, предприятиями. Договоры на отпуск питьевой воды заключаются в соответствии с требованиями, относящимися к публичным договорам и договорам энергоснабжения </w:t>
      </w:r>
      <w:hyperlink r:id="rId12" w:history="1">
        <w:r w:rsidRPr="000228D1">
          <w:t>(статьи 426,</w:t>
        </w:r>
      </w:hyperlink>
      <w:hyperlink r:id="rId13" w:history="1">
        <w:r w:rsidRPr="000228D1">
          <w:t>539</w:t>
        </w:r>
      </w:hyperlink>
      <w:r w:rsidRPr="000228D1">
        <w:t xml:space="preserve"> - </w:t>
      </w:r>
      <w:hyperlink r:id="rId14" w:history="1">
        <w:r w:rsidRPr="000228D1">
          <w:t>548</w:t>
        </w:r>
      </w:hyperlink>
      <w:r w:rsidRPr="000228D1">
        <w:t xml:space="preserve"> Гражданского кодекса Российской Федерации). </w:t>
      </w:r>
    </w:p>
    <w:p w14:paraId="5C8ECA55" w14:textId="77777777" w:rsidR="00B61F88" w:rsidRPr="000228D1" w:rsidRDefault="00B61F88" w:rsidP="00B61F88">
      <w:pPr>
        <w:spacing w:line="240" w:lineRule="auto"/>
      </w:pPr>
      <w:r w:rsidRPr="000228D1">
        <w:t>За 2021</w:t>
      </w:r>
      <w:r w:rsidR="00B04DA0" w:rsidRPr="000228D1">
        <w:t xml:space="preserve">г. </w:t>
      </w:r>
      <w:r w:rsidR="009436AF" w:rsidRPr="000228D1">
        <w:t xml:space="preserve"> </w:t>
      </w:r>
      <w:r w:rsidRPr="000228D1">
        <w:t>в муниципальном образовании город Норильск от общего объема реализации питьевой воды порядка 32,9% определяется расчетным путем, в том числе в разрезе категорий абонентов:</w:t>
      </w:r>
    </w:p>
    <w:p w14:paraId="6CF5133D" w14:textId="77777777" w:rsidR="00B61F88" w:rsidRPr="000228D1" w:rsidRDefault="00B61F88" w:rsidP="00B61F88">
      <w:pPr>
        <w:spacing w:line="240" w:lineRule="auto"/>
      </w:pPr>
      <w:r w:rsidRPr="000228D1">
        <w:t>•</w:t>
      </w:r>
      <w:r w:rsidRPr="000228D1">
        <w:tab/>
        <w:t xml:space="preserve">по категории абонентов </w:t>
      </w:r>
      <w:r w:rsidR="007B150C" w:rsidRPr="000228D1">
        <w:t>«</w:t>
      </w:r>
      <w:r w:rsidRPr="000228D1">
        <w:t>население</w:t>
      </w:r>
      <w:r w:rsidR="007B150C" w:rsidRPr="000228D1">
        <w:t>»</w:t>
      </w:r>
      <w:r w:rsidRPr="000228D1">
        <w:t xml:space="preserve"> ~48,8%;</w:t>
      </w:r>
    </w:p>
    <w:p w14:paraId="10F00EBD" w14:textId="77777777" w:rsidR="00B61F88" w:rsidRPr="000228D1" w:rsidRDefault="00B61F88" w:rsidP="00B61F88">
      <w:pPr>
        <w:spacing w:line="240" w:lineRule="auto"/>
      </w:pPr>
      <w:r w:rsidRPr="000228D1">
        <w:t>•</w:t>
      </w:r>
      <w:r w:rsidRPr="000228D1">
        <w:tab/>
        <w:t xml:space="preserve">по категории абонентов </w:t>
      </w:r>
      <w:r w:rsidR="007B150C" w:rsidRPr="000228D1">
        <w:t>«</w:t>
      </w:r>
      <w:r w:rsidRPr="000228D1">
        <w:t>бюджетнофинансируемые юридические лица</w:t>
      </w:r>
      <w:r w:rsidR="007B150C" w:rsidRPr="000228D1">
        <w:t>»</w:t>
      </w:r>
      <w:r w:rsidRPr="000228D1">
        <w:t xml:space="preserve"> ~16,0%;</w:t>
      </w:r>
    </w:p>
    <w:p w14:paraId="64721AA3" w14:textId="77777777" w:rsidR="00B61F88" w:rsidRPr="000228D1" w:rsidRDefault="00B61F88" w:rsidP="00B61F88">
      <w:pPr>
        <w:spacing w:line="240" w:lineRule="auto"/>
      </w:pPr>
      <w:r w:rsidRPr="000228D1">
        <w:t>•</w:t>
      </w:r>
      <w:r w:rsidRPr="000228D1">
        <w:tab/>
        <w:t xml:space="preserve">по категории абонентов </w:t>
      </w:r>
      <w:r w:rsidR="007B150C" w:rsidRPr="000228D1">
        <w:t>«</w:t>
      </w:r>
      <w:r w:rsidRPr="000228D1">
        <w:t>прочие юридические лица</w:t>
      </w:r>
      <w:r w:rsidR="007B150C" w:rsidRPr="000228D1">
        <w:t>»</w:t>
      </w:r>
      <w:r w:rsidRPr="000228D1">
        <w:t xml:space="preserve"> ~27,0%,</w:t>
      </w:r>
    </w:p>
    <w:p w14:paraId="0874BEFA" w14:textId="77777777" w:rsidR="00B61F88" w:rsidRPr="000228D1" w:rsidRDefault="00B61F88" w:rsidP="00B61F88">
      <w:pPr>
        <w:spacing w:line="240" w:lineRule="auto"/>
      </w:pPr>
      <w:r w:rsidRPr="000228D1">
        <w:t xml:space="preserve"> что говорит о недостаточной оснащенности приборами коммерческого учета абонентов, а также о наличии приборов учета, не прошедших поверку (не поставленных на учет).</w:t>
      </w:r>
    </w:p>
    <w:p w14:paraId="01CF358C" w14:textId="77777777" w:rsidR="00B61F88" w:rsidRPr="000228D1" w:rsidRDefault="00B61F88" w:rsidP="00B61F88">
      <w:pPr>
        <w:spacing w:line="240" w:lineRule="auto"/>
      </w:pPr>
      <w:r w:rsidRPr="000228D1">
        <w:t>Из общего количества многоквартирных жилых домов на территории муниципального образования город Норильск (857шт.), подлежащих оснащению общедомовыми приборами коммерческого учета потребляемой питьевой воды:</w:t>
      </w:r>
    </w:p>
    <w:p w14:paraId="0545DC3B" w14:textId="77777777" w:rsidR="00B61F88" w:rsidRPr="000228D1" w:rsidRDefault="00B61F88" w:rsidP="00B61F88">
      <w:pPr>
        <w:spacing w:line="240" w:lineRule="auto"/>
      </w:pPr>
      <w:r w:rsidRPr="000228D1">
        <w:t>•</w:t>
      </w:r>
      <w:r w:rsidRPr="000228D1">
        <w:tab/>
        <w:t>Оснащено общедомовыми приборами коммерческого учета – 704 шт. (следует отметить, что не во всех домах установленные приборы поставлены на учет (введены в эксплуатацию));</w:t>
      </w:r>
    </w:p>
    <w:p w14:paraId="641E88E5" w14:textId="77777777" w:rsidR="00B61F88" w:rsidRPr="000228D1" w:rsidRDefault="00B61F88" w:rsidP="00B61F88">
      <w:pPr>
        <w:spacing w:line="240" w:lineRule="auto"/>
      </w:pPr>
      <w:r w:rsidRPr="000228D1">
        <w:t>•</w:t>
      </w:r>
      <w:r w:rsidRPr="000228D1">
        <w:tab/>
        <w:t>Не оснащено общедомовыми приборами коммерческого учета – 2 шт. (дома без управляющей компании);</w:t>
      </w:r>
    </w:p>
    <w:p w14:paraId="02769247" w14:textId="77777777" w:rsidR="00B61F88" w:rsidRPr="000228D1" w:rsidRDefault="00B61F88" w:rsidP="00B61F88">
      <w:pPr>
        <w:spacing w:line="240" w:lineRule="auto"/>
      </w:pPr>
      <w:r w:rsidRPr="000228D1">
        <w:t>•</w:t>
      </w:r>
      <w:r w:rsidRPr="000228D1">
        <w:tab/>
        <w:t>Не имеют технической возможности оснащения общедомовыми приборами коммерческого учета – 151 шт.</w:t>
      </w:r>
    </w:p>
    <w:p w14:paraId="19D650DD" w14:textId="77777777" w:rsidR="00B61F88" w:rsidRPr="000228D1" w:rsidRDefault="00B61F88" w:rsidP="00B61F88">
      <w:pPr>
        <w:spacing w:line="240" w:lineRule="auto"/>
      </w:pPr>
      <w:r w:rsidRPr="000228D1">
        <w:t xml:space="preserve">Также, в соответствии с частью 9 статьи 13 ФЗ РФ от 23.11.2009 № 261-ФЗ, организации, осуществляющие снабжение водой, обязаны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В соответствии с данными требованиями, в целях учета общего объема забираемой водозаборными сооружениями и подаваемой в распределительные сети воды АО </w:t>
      </w:r>
      <w:r w:rsidR="007B150C" w:rsidRPr="000228D1">
        <w:t>«</w:t>
      </w:r>
      <w:r w:rsidRPr="000228D1">
        <w:t>НТЭК</w:t>
      </w:r>
      <w:r w:rsidR="007B150C" w:rsidRPr="000228D1">
        <w:t>»</w:t>
      </w:r>
      <w:r w:rsidRPr="000228D1">
        <w:t xml:space="preserve"> установлены приборы технического учета на всех действующих водозаборных сооружениях и СВП.</w:t>
      </w:r>
    </w:p>
    <w:p w14:paraId="4DE8E210" w14:textId="77777777" w:rsidR="0016355A" w:rsidRPr="000228D1" w:rsidRDefault="0016355A" w:rsidP="00AB6A1D">
      <w:pPr>
        <w:spacing w:line="240" w:lineRule="auto"/>
        <w:rPr>
          <w:rFonts w:eastAsia="Times New Roman" w:cs="Times New Roman"/>
          <w:spacing w:val="-1"/>
          <w:szCs w:val="24"/>
          <w:lang w:eastAsia="ru-RU"/>
        </w:rPr>
      </w:pPr>
      <w:r w:rsidRPr="000228D1">
        <w:rPr>
          <w:rFonts w:eastAsia="Times New Roman" w:cs="Times New Roman"/>
          <w:spacing w:val="-1"/>
          <w:szCs w:val="24"/>
          <w:lang w:eastAsia="ru-RU"/>
        </w:rPr>
        <w:lastRenderedPageBreak/>
        <w:t xml:space="preserve">Приборы учета воды у потребителей установлены частично, расчет остальных потребителей осуществляется согласно постановлению Правительства Красноярского края </w:t>
      </w:r>
      <w:r w:rsidR="005A27A0" w:rsidRPr="000228D1">
        <w:rPr>
          <w:rFonts w:eastAsia="Times New Roman" w:cs="Times New Roman"/>
          <w:spacing w:val="-1"/>
          <w:szCs w:val="24"/>
          <w:lang w:eastAsia="ru-RU"/>
        </w:rPr>
        <w:t xml:space="preserve">от 30.07.2013 № 370-п </w:t>
      </w:r>
      <w:r w:rsidR="007B150C" w:rsidRPr="000228D1">
        <w:rPr>
          <w:rFonts w:eastAsia="Times New Roman" w:cs="Times New Roman"/>
          <w:spacing w:val="-1"/>
          <w:szCs w:val="24"/>
          <w:lang w:eastAsia="ru-RU"/>
        </w:rPr>
        <w:t>«</w:t>
      </w:r>
      <w:r w:rsidRPr="000228D1">
        <w:rPr>
          <w:rFonts w:eastAsia="Times New Roman" w:cs="Times New Roman"/>
          <w:spacing w:val="-1"/>
          <w:szCs w:val="24"/>
          <w:lang w:eastAsia="ru-RU"/>
        </w:rPr>
        <w:t>Об утверждении нормативов потребления коммунальных услуг на территории Красноярского края</w:t>
      </w:r>
      <w:r w:rsidR="007B150C" w:rsidRPr="000228D1">
        <w:rPr>
          <w:rFonts w:eastAsia="Times New Roman" w:cs="Times New Roman"/>
          <w:spacing w:val="-1"/>
          <w:szCs w:val="24"/>
          <w:lang w:eastAsia="ru-RU"/>
        </w:rPr>
        <w:t>»</w:t>
      </w:r>
      <w:r w:rsidRPr="000228D1">
        <w:rPr>
          <w:rFonts w:eastAsia="Times New Roman" w:cs="Times New Roman"/>
          <w:spacing w:val="-1"/>
          <w:szCs w:val="24"/>
          <w:lang w:eastAsia="ru-RU"/>
        </w:rPr>
        <w:t>.</w:t>
      </w:r>
    </w:p>
    <w:p w14:paraId="7A355DFE" w14:textId="77777777" w:rsidR="00750910" w:rsidRPr="000228D1" w:rsidRDefault="00750910" w:rsidP="00AB6A1D">
      <w:pPr>
        <w:widowControl w:val="0"/>
        <w:spacing w:line="240" w:lineRule="auto"/>
        <w:rPr>
          <w:rFonts w:eastAsia="Calibri" w:cs="Times New Roman"/>
          <w:b/>
          <w:szCs w:val="24"/>
        </w:rPr>
      </w:pPr>
    </w:p>
    <w:p w14:paraId="6C63E5D6" w14:textId="77777777" w:rsidR="0016355A" w:rsidRPr="000228D1" w:rsidRDefault="0016355A" w:rsidP="00AB6A1D">
      <w:pPr>
        <w:widowControl w:val="0"/>
        <w:spacing w:line="240" w:lineRule="auto"/>
        <w:rPr>
          <w:rFonts w:eastAsia="Calibri" w:cs="Times New Roman"/>
          <w:b/>
          <w:i/>
          <w:szCs w:val="24"/>
        </w:rPr>
      </w:pPr>
      <w:r w:rsidRPr="000228D1">
        <w:rPr>
          <w:rFonts w:eastAsia="Calibri" w:cs="Times New Roman"/>
          <w:b/>
          <w:i/>
          <w:szCs w:val="24"/>
        </w:rPr>
        <w:t>Характеристика системы водоснабжения</w:t>
      </w:r>
    </w:p>
    <w:p w14:paraId="4F7539A7" w14:textId="77777777" w:rsidR="00B61F88" w:rsidRPr="000228D1" w:rsidRDefault="00B61F88" w:rsidP="00AB6A1D">
      <w:pPr>
        <w:widowControl w:val="0"/>
        <w:spacing w:line="240" w:lineRule="auto"/>
        <w:rPr>
          <w:rFonts w:eastAsia="Calibri" w:cs="Times New Roman"/>
          <w:szCs w:val="24"/>
        </w:rPr>
      </w:pPr>
      <w:r w:rsidRPr="000228D1">
        <w:rPr>
          <w:rFonts w:eastAsia="Calibri" w:cs="Times New Roman"/>
          <w:szCs w:val="24"/>
        </w:rPr>
        <w:t>Муниципальное образование город Норильск имеет централизованное горячее и холодное водоснабжение, осуществляемое от соответствующих ТЭЦ (горячее водоснабжение) и насосных станций (холодное питьевое и техническое водоснабжение).</w:t>
      </w:r>
    </w:p>
    <w:p w14:paraId="5F319FB2" w14:textId="77777777" w:rsidR="0016678F" w:rsidRPr="000228D1" w:rsidRDefault="0016678F" w:rsidP="00B61F88">
      <w:pPr>
        <w:widowControl w:val="0"/>
        <w:spacing w:line="240" w:lineRule="auto"/>
        <w:rPr>
          <w:rFonts w:eastAsia="Arial" w:cs="Times New Roman"/>
          <w:b/>
          <w:szCs w:val="24"/>
        </w:rPr>
      </w:pPr>
    </w:p>
    <w:p w14:paraId="0DC85C50" w14:textId="77777777" w:rsidR="0016678F" w:rsidRPr="000228D1" w:rsidRDefault="0016678F" w:rsidP="00B61F88">
      <w:pPr>
        <w:widowControl w:val="0"/>
        <w:spacing w:line="240" w:lineRule="auto"/>
        <w:rPr>
          <w:rFonts w:eastAsia="Calibri" w:cs="Times New Roman"/>
          <w:szCs w:val="24"/>
        </w:rPr>
      </w:pPr>
      <w:r w:rsidRPr="000228D1">
        <w:rPr>
          <w:rFonts w:eastAsia="Arial" w:cs="Times New Roman"/>
          <w:b/>
          <w:szCs w:val="24"/>
        </w:rPr>
        <w:t>Централизованная система холодного водоснабжения</w:t>
      </w:r>
    </w:p>
    <w:p w14:paraId="5A8A2B13"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Централизованное питьевое водоснабжение в муниципальном образовании город Норильск представлено следующими централизованными системами и технологическими зонами:</w:t>
      </w:r>
    </w:p>
    <w:p w14:paraId="01A352B8"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1)</w:t>
      </w:r>
      <w:r w:rsidRPr="000228D1">
        <w:rPr>
          <w:rFonts w:eastAsia="Calibri" w:cs="Times New Roman"/>
          <w:szCs w:val="24"/>
        </w:rPr>
        <w:tab/>
        <w:t>Централизованная система питьевого водоснабжения Центрального района (в т.ч. ж/о Оганер) и района Кайеркан, внутри которой выделяются следующие технологические зоны:</w:t>
      </w:r>
    </w:p>
    <w:p w14:paraId="71A91603"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 xml:space="preserve">Технологическая зона в Центральном районе (в т.ч. ж/о Оганер) и районе Кайеркан, эксплуатацию объектов централизованных систем водоснабжения внутри которой осуществляет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w:t>
      </w:r>
    </w:p>
    <w:p w14:paraId="7EBE61A1"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 xml:space="preserve">Технологическая зона в Центральном районе, эксплуатацию объектов централизованных систем водоснабжения внутри которой осуществляет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w:t>
      </w:r>
    </w:p>
    <w:p w14:paraId="68B4627C"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 xml:space="preserve">Технологическая зона в ж/о Оганер, эксплуатацию объектов централизованных систем водоснабжения внутри которой осуществляет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w:t>
      </w:r>
    </w:p>
    <w:p w14:paraId="6B3318C5"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 xml:space="preserve">Технологическая зона в районе Кайеркан, эксплуатацию объектов централизованных систем водоснабжения внутри которой осуществляет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w:t>
      </w:r>
    </w:p>
    <w:p w14:paraId="224A22B9"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2)</w:t>
      </w:r>
      <w:r w:rsidRPr="000228D1">
        <w:rPr>
          <w:rFonts w:eastAsia="Calibri" w:cs="Times New Roman"/>
          <w:szCs w:val="24"/>
        </w:rPr>
        <w:tab/>
        <w:t>Централизованная система питьевого водоснабжения района Талнах, внутри которой выделяются следующие технологические зоны:</w:t>
      </w:r>
    </w:p>
    <w:p w14:paraId="1122CF14"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 xml:space="preserve">Технологическая зона в районе Талнах, эксплуатацию объектов централизованных систем водоснабжения внутри которой осуществляет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w:t>
      </w:r>
    </w:p>
    <w:p w14:paraId="7F6EEAC2"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 xml:space="preserve">Технологическая зона в районе Талнах, эксплуатацию объектов централизованных систем водоснабжения внутри которой осуществляет МУП </w:t>
      </w:r>
      <w:r w:rsidR="007B150C" w:rsidRPr="000228D1">
        <w:rPr>
          <w:rFonts w:eastAsia="Calibri" w:cs="Times New Roman"/>
          <w:szCs w:val="24"/>
        </w:rPr>
        <w:t>«</w:t>
      </w:r>
      <w:r w:rsidRPr="000228D1">
        <w:rPr>
          <w:rFonts w:eastAsia="Calibri" w:cs="Times New Roman"/>
          <w:szCs w:val="24"/>
        </w:rPr>
        <w:t>КОС</w:t>
      </w:r>
      <w:r w:rsidR="007B150C" w:rsidRPr="000228D1">
        <w:rPr>
          <w:rFonts w:eastAsia="Calibri" w:cs="Times New Roman"/>
          <w:szCs w:val="24"/>
        </w:rPr>
        <w:t>»</w:t>
      </w:r>
      <w:r w:rsidRPr="000228D1">
        <w:rPr>
          <w:rFonts w:eastAsia="Calibri" w:cs="Times New Roman"/>
          <w:szCs w:val="24"/>
        </w:rPr>
        <w:t>;</w:t>
      </w:r>
    </w:p>
    <w:p w14:paraId="5D311307"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3)</w:t>
      </w:r>
      <w:r w:rsidRPr="000228D1">
        <w:rPr>
          <w:rFonts w:eastAsia="Calibri" w:cs="Times New Roman"/>
          <w:szCs w:val="24"/>
        </w:rPr>
        <w:tab/>
        <w:t xml:space="preserve">Централизованная система питьевого водоснабжения п. Снежногорск, внутри которой выделяется единственная технологическая зона, эксплуатацию объектов централизованных систем водоснабжения внутри которой осуществляет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w:t>
      </w:r>
    </w:p>
    <w:p w14:paraId="3EB3EBCE"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4)</w:t>
      </w:r>
      <w:r w:rsidRPr="000228D1">
        <w:rPr>
          <w:rFonts w:eastAsia="Calibri" w:cs="Times New Roman"/>
          <w:szCs w:val="24"/>
        </w:rPr>
        <w:tab/>
        <w:t xml:space="preserve">Централизованная система питьевого водоснабжения ООО </w:t>
      </w:r>
      <w:r w:rsidR="007B150C" w:rsidRPr="000228D1">
        <w:rPr>
          <w:rFonts w:eastAsia="Calibri" w:cs="Times New Roman"/>
          <w:szCs w:val="24"/>
        </w:rPr>
        <w:t>«</w:t>
      </w:r>
      <w:r w:rsidRPr="000228D1">
        <w:rPr>
          <w:rFonts w:eastAsia="Calibri" w:cs="Times New Roman"/>
          <w:szCs w:val="24"/>
        </w:rPr>
        <w:t xml:space="preserve">Аэропорт </w:t>
      </w:r>
      <w:r w:rsidR="007B150C" w:rsidRPr="000228D1">
        <w:rPr>
          <w:rFonts w:eastAsia="Calibri" w:cs="Times New Roman"/>
          <w:szCs w:val="24"/>
        </w:rPr>
        <w:t>«</w:t>
      </w:r>
      <w:r w:rsidRPr="000228D1">
        <w:rPr>
          <w:rFonts w:eastAsia="Calibri" w:cs="Times New Roman"/>
          <w:szCs w:val="24"/>
        </w:rPr>
        <w:t>Норильск</w:t>
      </w:r>
      <w:r w:rsidR="007B150C" w:rsidRPr="000228D1">
        <w:rPr>
          <w:rFonts w:eastAsia="Calibri" w:cs="Times New Roman"/>
          <w:szCs w:val="24"/>
        </w:rPr>
        <w:t>»</w:t>
      </w:r>
      <w:r w:rsidRPr="000228D1">
        <w:rPr>
          <w:rFonts w:eastAsia="Calibri" w:cs="Times New Roman"/>
          <w:szCs w:val="24"/>
        </w:rPr>
        <w:t xml:space="preserve">, внутри которой выделяется единственная технологическая зона, эксплуатацию объектов централизованных систем водоснабжения внутри которой осуществляет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w:t>
      </w:r>
    </w:p>
    <w:p w14:paraId="176A05C5"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 xml:space="preserve">Централизованное техническое водоснабжение в муниципальном образовании город Норильск представлено единственной централизованной системой технического водоснабжения, зона действия которой охватывает промышленные предприятия, расположенные в Центральном районе (в т.ч. ж/о Оганер), в районе Кайеркан и в районе Талнах. Внутри данной централизованной системы технического водоснабжения выделяется единственная технологическая зона, эксплуатацию объектов централизованных систем водоснабжения внутри которой осуществляет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w:t>
      </w:r>
    </w:p>
    <w:p w14:paraId="596C186D"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Источниками водоснабжения муниципального образования являются 7 водозаборов:</w:t>
      </w:r>
    </w:p>
    <w:p w14:paraId="22F200D7"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1.</w:t>
      </w:r>
      <w:r w:rsidRPr="000228D1">
        <w:rPr>
          <w:rFonts w:eastAsia="Calibri" w:cs="Times New Roman"/>
          <w:szCs w:val="24"/>
        </w:rPr>
        <w:tab/>
        <w:t>в централизованной системе питьевого водоснабжения Центрального района (в т.ч. ж/о Оганер) и района Кайеркан - поверхностный водозабор №1 на реке Норильской, Ергалахский подземный водозабор, Амбарнинский подземный водозабор, поверхностный водозабор на оз. Подкаменное (в настоящее время не используется);</w:t>
      </w:r>
    </w:p>
    <w:p w14:paraId="3916F985"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lastRenderedPageBreak/>
        <w:t>2.</w:t>
      </w:r>
      <w:r w:rsidRPr="000228D1">
        <w:rPr>
          <w:rFonts w:eastAsia="Calibri" w:cs="Times New Roman"/>
          <w:szCs w:val="24"/>
        </w:rPr>
        <w:tab/>
        <w:t>в централизованной системе питьевого водоснабжения района Талнах – Талнахский подземный водозабор;</w:t>
      </w:r>
    </w:p>
    <w:p w14:paraId="416F2CBF"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3.</w:t>
      </w:r>
      <w:r w:rsidRPr="000228D1">
        <w:rPr>
          <w:rFonts w:eastAsia="Calibri" w:cs="Times New Roman"/>
          <w:szCs w:val="24"/>
        </w:rPr>
        <w:tab/>
        <w:t>в централизованной системе питьевого водоснабжения п. Снежногорск - поверхностный водозабор на Усть-Хантайском водохранилище;</w:t>
      </w:r>
    </w:p>
    <w:p w14:paraId="61147586"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4.</w:t>
      </w:r>
      <w:r w:rsidRPr="000228D1">
        <w:rPr>
          <w:rFonts w:eastAsia="Calibri" w:cs="Times New Roman"/>
          <w:szCs w:val="24"/>
        </w:rPr>
        <w:tab/>
        <w:t xml:space="preserve">в централизованной системе питьевого водоснабжения ООО </w:t>
      </w:r>
      <w:r w:rsidR="007B150C" w:rsidRPr="000228D1">
        <w:rPr>
          <w:rFonts w:eastAsia="Calibri" w:cs="Times New Roman"/>
          <w:szCs w:val="24"/>
        </w:rPr>
        <w:t>«</w:t>
      </w:r>
      <w:r w:rsidRPr="000228D1">
        <w:rPr>
          <w:rFonts w:eastAsia="Calibri" w:cs="Times New Roman"/>
          <w:szCs w:val="24"/>
        </w:rPr>
        <w:t xml:space="preserve">Аэропорт </w:t>
      </w:r>
      <w:r w:rsidR="007B150C" w:rsidRPr="000228D1">
        <w:rPr>
          <w:rFonts w:eastAsia="Calibri" w:cs="Times New Roman"/>
          <w:szCs w:val="24"/>
        </w:rPr>
        <w:t>«</w:t>
      </w:r>
      <w:r w:rsidRPr="000228D1">
        <w:rPr>
          <w:rFonts w:eastAsia="Calibri" w:cs="Times New Roman"/>
          <w:szCs w:val="24"/>
        </w:rPr>
        <w:t>Норильск</w:t>
      </w:r>
      <w:r w:rsidR="007B150C" w:rsidRPr="000228D1">
        <w:rPr>
          <w:rFonts w:eastAsia="Calibri" w:cs="Times New Roman"/>
          <w:szCs w:val="24"/>
        </w:rPr>
        <w:t>»</w:t>
      </w:r>
      <w:r w:rsidRPr="000228D1">
        <w:rPr>
          <w:rFonts w:eastAsia="Calibri" w:cs="Times New Roman"/>
          <w:szCs w:val="24"/>
        </w:rPr>
        <w:t xml:space="preserve"> - поверхностный водозабор на оз. Алыкель.</w:t>
      </w:r>
    </w:p>
    <w:p w14:paraId="68ED8339"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В муниципальном образовании город Норильск расположено 3 площадки водоочистных сооружений (ВОС):</w:t>
      </w:r>
    </w:p>
    <w:p w14:paraId="7AD010F9"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1.</w:t>
      </w:r>
      <w:r w:rsidRPr="000228D1">
        <w:rPr>
          <w:rFonts w:eastAsia="Calibri" w:cs="Times New Roman"/>
          <w:szCs w:val="24"/>
        </w:rPr>
        <w:tab/>
        <w:t>в централизованной системе питьевого водоснабжения Центрального района (в т.ч. ж/о Оганер) и района Кайеркан - ВОС города Норильска;</w:t>
      </w:r>
    </w:p>
    <w:p w14:paraId="1B28168C"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2.</w:t>
      </w:r>
      <w:r w:rsidRPr="000228D1">
        <w:rPr>
          <w:rFonts w:eastAsia="Calibri" w:cs="Times New Roman"/>
          <w:szCs w:val="24"/>
        </w:rPr>
        <w:tab/>
        <w:t xml:space="preserve"> в централизованной системе питьевого водоснабжения ООО </w:t>
      </w:r>
      <w:r w:rsidR="007B150C" w:rsidRPr="000228D1">
        <w:rPr>
          <w:rFonts w:eastAsia="Calibri" w:cs="Times New Roman"/>
          <w:szCs w:val="24"/>
        </w:rPr>
        <w:t>«</w:t>
      </w:r>
      <w:r w:rsidRPr="000228D1">
        <w:rPr>
          <w:rFonts w:eastAsia="Calibri" w:cs="Times New Roman"/>
          <w:szCs w:val="24"/>
        </w:rPr>
        <w:t xml:space="preserve">Аэропорт </w:t>
      </w:r>
      <w:r w:rsidR="007B150C" w:rsidRPr="000228D1">
        <w:rPr>
          <w:rFonts w:eastAsia="Calibri" w:cs="Times New Roman"/>
          <w:szCs w:val="24"/>
        </w:rPr>
        <w:t>«</w:t>
      </w:r>
      <w:r w:rsidRPr="000228D1">
        <w:rPr>
          <w:rFonts w:eastAsia="Calibri" w:cs="Times New Roman"/>
          <w:szCs w:val="24"/>
        </w:rPr>
        <w:t>Норильск</w:t>
      </w:r>
      <w:r w:rsidR="007B150C" w:rsidRPr="000228D1">
        <w:rPr>
          <w:rFonts w:eastAsia="Calibri" w:cs="Times New Roman"/>
          <w:szCs w:val="24"/>
        </w:rPr>
        <w:t>»</w:t>
      </w:r>
      <w:r w:rsidRPr="000228D1">
        <w:rPr>
          <w:rFonts w:eastAsia="Calibri" w:cs="Times New Roman"/>
          <w:szCs w:val="24"/>
        </w:rPr>
        <w:t xml:space="preserve"> - ВОС на оз. Алыкель;</w:t>
      </w:r>
    </w:p>
    <w:p w14:paraId="6BF5B686"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3.</w:t>
      </w:r>
      <w:r w:rsidRPr="000228D1">
        <w:rPr>
          <w:rFonts w:eastAsia="Calibri" w:cs="Times New Roman"/>
          <w:szCs w:val="24"/>
        </w:rPr>
        <w:tab/>
        <w:t xml:space="preserve">в централизованной системе питьевого водоснабжения п. Снежногорск - ВОС района </w:t>
      </w:r>
      <w:r w:rsidR="007B150C" w:rsidRPr="000228D1">
        <w:rPr>
          <w:rFonts w:eastAsia="Calibri" w:cs="Times New Roman"/>
          <w:szCs w:val="24"/>
        </w:rPr>
        <w:t>«</w:t>
      </w:r>
      <w:r w:rsidRPr="000228D1">
        <w:rPr>
          <w:rFonts w:eastAsia="Calibri" w:cs="Times New Roman"/>
          <w:szCs w:val="24"/>
        </w:rPr>
        <w:t>Снежногорск</w:t>
      </w:r>
      <w:r w:rsidR="007B150C" w:rsidRPr="000228D1">
        <w:rPr>
          <w:rFonts w:eastAsia="Calibri" w:cs="Times New Roman"/>
          <w:szCs w:val="24"/>
        </w:rPr>
        <w:t>»</w:t>
      </w:r>
      <w:r w:rsidRPr="000228D1">
        <w:rPr>
          <w:rFonts w:eastAsia="Calibri" w:cs="Times New Roman"/>
          <w:szCs w:val="24"/>
        </w:rPr>
        <w:t>.</w:t>
      </w:r>
    </w:p>
    <w:p w14:paraId="4C681F53"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 xml:space="preserve">В процессе водоснабжения муниципального образования город Норильск задействовано 24 резервуара чистой воды, общий объем которых составляет 45 100 м3. </w:t>
      </w:r>
    </w:p>
    <w:p w14:paraId="51869BAD"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 xml:space="preserve">Для обеспечения бесперебойного водоснабжения и необходимого напора у потребителей на территории муниципального образования город Норильск функционируют 4 насосные станции 2-го подъема и 20 повысительных насосных станций. </w:t>
      </w:r>
    </w:p>
    <w:p w14:paraId="340F2499" w14:textId="77777777" w:rsidR="00B61F88" w:rsidRPr="000228D1" w:rsidRDefault="00B61F88" w:rsidP="00B61F88">
      <w:pPr>
        <w:widowControl w:val="0"/>
        <w:spacing w:line="240" w:lineRule="auto"/>
        <w:rPr>
          <w:rFonts w:eastAsia="Calibri" w:cs="Times New Roman"/>
          <w:szCs w:val="24"/>
        </w:rPr>
      </w:pPr>
      <w:r w:rsidRPr="000228D1">
        <w:rPr>
          <w:rFonts w:eastAsia="Calibri" w:cs="Times New Roman"/>
          <w:szCs w:val="24"/>
        </w:rPr>
        <w:t>В районах города Норильска установлено 4 режима потребления холодной воды: летний и зимний режимы, режим максимального и минимального суточного водопотребления</w:t>
      </w:r>
    </w:p>
    <w:p w14:paraId="43FBD8E0"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p>
    <w:p w14:paraId="2FBBD44E" w14:textId="77777777" w:rsidR="00B61F88" w:rsidRPr="000228D1" w:rsidRDefault="00B61F88" w:rsidP="00B61F88">
      <w:pPr>
        <w:spacing w:line="240" w:lineRule="auto"/>
        <w:rPr>
          <w:rFonts w:eastAsia="Times New Roman" w:cs="Times New Roman"/>
          <w:b/>
          <w:i/>
          <w:szCs w:val="24"/>
        </w:rPr>
      </w:pPr>
      <w:bookmarkStart w:id="59" w:name="_Toc135073141"/>
      <w:r w:rsidRPr="000228D1">
        <w:rPr>
          <w:rFonts w:eastAsia="Times New Roman" w:cs="Times New Roman"/>
          <w:b/>
          <w:i/>
          <w:szCs w:val="24"/>
        </w:rPr>
        <w:t>Централизованная система питьевого водоснабжения Центрального района (в т.ч. ж/о Оганер) и района Кайеркан</w:t>
      </w:r>
      <w:bookmarkEnd w:id="59"/>
    </w:p>
    <w:p w14:paraId="53CC8063" w14:textId="77777777" w:rsidR="00B61F88" w:rsidRPr="000228D1" w:rsidRDefault="00B61F88" w:rsidP="00B61F88">
      <w:pPr>
        <w:spacing w:line="240" w:lineRule="auto"/>
        <w:rPr>
          <w:rFonts w:eastAsia="Times New Roman" w:cs="Times New Roman"/>
          <w:szCs w:val="24"/>
        </w:rPr>
      </w:pPr>
      <w:r w:rsidRPr="000228D1">
        <w:rPr>
          <w:rFonts w:eastAsia="Times New Roman" w:cs="Times New Roman"/>
          <w:szCs w:val="24"/>
        </w:rPr>
        <w:t>Источниками водоснабжения для централизованной системы питьевого водоснабжения Центрального района (в т.ч. ж/о Оганер) и района Кайеркан служат:</w:t>
      </w:r>
    </w:p>
    <w:p w14:paraId="67663DD0" w14:textId="77777777" w:rsidR="00B61F88" w:rsidRPr="000228D1" w:rsidRDefault="00B61F88" w:rsidP="00B61F88">
      <w:pPr>
        <w:spacing w:line="240" w:lineRule="auto"/>
        <w:rPr>
          <w:rFonts w:eastAsia="Times New Roman" w:cs="Times New Roman"/>
          <w:szCs w:val="24"/>
        </w:rPr>
      </w:pPr>
      <w:r w:rsidRPr="000228D1">
        <w:rPr>
          <w:rFonts w:eastAsia="Times New Roman" w:cs="Times New Roman"/>
          <w:szCs w:val="24"/>
        </w:rPr>
        <w:t>•</w:t>
      </w:r>
      <w:r w:rsidRPr="000228D1">
        <w:rPr>
          <w:rFonts w:eastAsia="Times New Roman" w:cs="Times New Roman"/>
          <w:szCs w:val="24"/>
        </w:rPr>
        <w:tab/>
        <w:t xml:space="preserve">поверхностный водозабор № 1 на р. Норильской, от которого исходная вода подается на водоподготовку на очистные сооружения </w:t>
      </w:r>
      <w:r w:rsidR="00B04DA0" w:rsidRPr="000228D1">
        <w:rPr>
          <w:rFonts w:eastAsia="Times New Roman" w:cs="Times New Roman"/>
          <w:szCs w:val="24"/>
        </w:rPr>
        <w:t xml:space="preserve">г. </w:t>
      </w:r>
      <w:r w:rsidR="009436AF" w:rsidRPr="000228D1">
        <w:rPr>
          <w:rFonts w:eastAsia="Times New Roman" w:cs="Times New Roman"/>
          <w:szCs w:val="24"/>
        </w:rPr>
        <w:t xml:space="preserve"> </w:t>
      </w:r>
      <w:r w:rsidRPr="000228D1">
        <w:rPr>
          <w:rFonts w:eastAsia="Times New Roman" w:cs="Times New Roman"/>
          <w:szCs w:val="24"/>
        </w:rPr>
        <w:t>Норильска, после которых вода питьевого качества подается в Центральный район (в т.ч. в ж/о Оганер, на территорию Медного завода и Надеждинского металлургического завода), в сторону района Кайеркан (частично);</w:t>
      </w:r>
    </w:p>
    <w:p w14:paraId="585E4B53" w14:textId="77777777" w:rsidR="00B61F88" w:rsidRPr="000228D1" w:rsidRDefault="00B61F88" w:rsidP="00B61F88">
      <w:pPr>
        <w:spacing w:line="240" w:lineRule="auto"/>
        <w:rPr>
          <w:rFonts w:eastAsia="Times New Roman" w:cs="Times New Roman"/>
          <w:szCs w:val="24"/>
        </w:rPr>
      </w:pPr>
      <w:r w:rsidRPr="000228D1">
        <w:rPr>
          <w:rFonts w:eastAsia="Times New Roman" w:cs="Times New Roman"/>
          <w:szCs w:val="24"/>
        </w:rPr>
        <w:t>•</w:t>
      </w:r>
      <w:r w:rsidRPr="000228D1">
        <w:rPr>
          <w:rFonts w:eastAsia="Times New Roman" w:cs="Times New Roman"/>
          <w:szCs w:val="24"/>
        </w:rPr>
        <w:tab/>
        <w:t>Ергалахский подземный водозабор, от которого исходная вода питьевого качества подается в Центральный район и в сторону района Кайеркан (частично);</w:t>
      </w:r>
    </w:p>
    <w:p w14:paraId="347C852C" w14:textId="77777777" w:rsidR="00B61F88" w:rsidRPr="000228D1" w:rsidRDefault="00B61F88" w:rsidP="00B61F88">
      <w:pPr>
        <w:spacing w:line="240" w:lineRule="auto"/>
        <w:rPr>
          <w:rFonts w:eastAsia="Times New Roman" w:cs="Times New Roman"/>
          <w:szCs w:val="24"/>
        </w:rPr>
      </w:pPr>
      <w:r w:rsidRPr="000228D1">
        <w:rPr>
          <w:rFonts w:eastAsia="Times New Roman" w:cs="Times New Roman"/>
          <w:szCs w:val="24"/>
        </w:rPr>
        <w:t>•</w:t>
      </w:r>
      <w:r w:rsidRPr="000228D1">
        <w:rPr>
          <w:rFonts w:eastAsia="Times New Roman" w:cs="Times New Roman"/>
          <w:szCs w:val="24"/>
        </w:rPr>
        <w:tab/>
        <w:t>Амбарнинский подземный водозабор, от которого исходная вода питьевого качества подается в район Кайеркан;</w:t>
      </w:r>
    </w:p>
    <w:p w14:paraId="280DB08B" w14:textId="77777777" w:rsidR="00B61F88" w:rsidRPr="000228D1" w:rsidRDefault="00B61F88" w:rsidP="00B61F88">
      <w:pPr>
        <w:spacing w:line="240" w:lineRule="auto"/>
        <w:rPr>
          <w:rFonts w:eastAsia="Times New Roman" w:cs="Times New Roman"/>
          <w:szCs w:val="24"/>
        </w:rPr>
      </w:pPr>
      <w:r w:rsidRPr="000228D1">
        <w:rPr>
          <w:rFonts w:eastAsia="Times New Roman" w:cs="Times New Roman"/>
          <w:szCs w:val="24"/>
        </w:rPr>
        <w:t>•</w:t>
      </w:r>
      <w:r w:rsidRPr="000228D1">
        <w:rPr>
          <w:rFonts w:eastAsia="Times New Roman" w:cs="Times New Roman"/>
          <w:szCs w:val="24"/>
        </w:rPr>
        <w:tab/>
        <w:t>поверхностный водозабор на оз. Подкаменное, от которого ранее исходная вода подавалась на водоподготовку на очистные сооружения на оз. Подкаменное, после которых питьевая вода подавалась в район Кайеркан. В настоящий момент данный водозабор и ВОС на оз. Подкаменное не используются для холодного водоснабжения (выведены из эксплуатации).</w:t>
      </w:r>
    </w:p>
    <w:p w14:paraId="303A89E2" w14:textId="77777777" w:rsidR="00B61F88" w:rsidRPr="000228D1" w:rsidRDefault="00B61F88" w:rsidP="00B61F88">
      <w:pPr>
        <w:spacing w:line="240" w:lineRule="auto"/>
        <w:rPr>
          <w:rFonts w:eastAsia="Times New Roman" w:cs="Times New Roman"/>
          <w:szCs w:val="24"/>
        </w:rPr>
      </w:pPr>
      <w:r w:rsidRPr="000228D1">
        <w:rPr>
          <w:rFonts w:eastAsia="Times New Roman" w:cs="Times New Roman"/>
          <w:szCs w:val="24"/>
        </w:rPr>
        <w:t xml:space="preserve">Водоподготовка питьевой воды в централизованной системе питьевого водоснабжения Центрального района (в т.ч. ж/о Оганер) и района Кайеркан осуществляется только на ВОС </w:t>
      </w:r>
      <w:r w:rsidR="00B04DA0" w:rsidRPr="000228D1">
        <w:rPr>
          <w:rFonts w:eastAsia="Times New Roman" w:cs="Times New Roman"/>
          <w:szCs w:val="24"/>
        </w:rPr>
        <w:t xml:space="preserve">г. </w:t>
      </w:r>
      <w:r w:rsidR="009436AF" w:rsidRPr="000228D1">
        <w:rPr>
          <w:rFonts w:eastAsia="Times New Roman" w:cs="Times New Roman"/>
          <w:szCs w:val="24"/>
        </w:rPr>
        <w:t xml:space="preserve"> </w:t>
      </w:r>
      <w:r w:rsidRPr="000228D1">
        <w:rPr>
          <w:rFonts w:eastAsia="Times New Roman" w:cs="Times New Roman"/>
          <w:szCs w:val="24"/>
        </w:rPr>
        <w:t>Норильска, на которых производится водоподготовка исходной воды от поверхностного водозабора № 1 на р. Норильской. От прочих действующих водозаборов (от Ергалахского подземного водозабора и Амбарнинского подземного водозабора) исходная вода питьевого качества посредством соответствующих насосных станция II подъема подается в водопроводные сети без водоподготовки.</w:t>
      </w:r>
    </w:p>
    <w:p w14:paraId="50C85E38" w14:textId="77777777" w:rsidR="00B61F88" w:rsidRPr="000228D1" w:rsidRDefault="00B61F88" w:rsidP="00B61F88">
      <w:pPr>
        <w:spacing w:line="240" w:lineRule="auto"/>
        <w:rPr>
          <w:rFonts w:eastAsia="Times New Roman" w:cs="Times New Roman"/>
          <w:szCs w:val="24"/>
        </w:rPr>
      </w:pPr>
      <w:r w:rsidRPr="000228D1">
        <w:rPr>
          <w:rFonts w:eastAsia="Times New Roman" w:cs="Times New Roman"/>
          <w:szCs w:val="24"/>
        </w:rPr>
        <w:t xml:space="preserve">Очистные сооружения центрального района города Норильска (район хлебозавода) введены в эксплуатацию в 1963 году. Реконструкция очистных сооружений выполнена в </w:t>
      </w:r>
      <w:r w:rsidRPr="000228D1">
        <w:rPr>
          <w:rFonts w:eastAsia="Times New Roman" w:cs="Times New Roman"/>
          <w:szCs w:val="24"/>
        </w:rPr>
        <w:lastRenderedPageBreak/>
        <w:t xml:space="preserve">1993 году. Проектная производительность очистных сооружений </w:t>
      </w:r>
      <w:r w:rsidR="00B04DA0" w:rsidRPr="000228D1">
        <w:rPr>
          <w:rFonts w:eastAsia="Times New Roman" w:cs="Times New Roman"/>
          <w:szCs w:val="24"/>
        </w:rPr>
        <w:t xml:space="preserve">г. </w:t>
      </w:r>
      <w:r w:rsidR="009436AF" w:rsidRPr="000228D1">
        <w:rPr>
          <w:rFonts w:eastAsia="Times New Roman" w:cs="Times New Roman"/>
          <w:szCs w:val="24"/>
        </w:rPr>
        <w:t xml:space="preserve"> </w:t>
      </w:r>
      <w:r w:rsidRPr="000228D1">
        <w:rPr>
          <w:rFonts w:eastAsia="Times New Roman" w:cs="Times New Roman"/>
          <w:szCs w:val="24"/>
        </w:rPr>
        <w:t xml:space="preserve"> Норильска составляет 6000 м3/ч (144 000 м3/сут.).</w:t>
      </w:r>
    </w:p>
    <w:p w14:paraId="31D3703F"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4"/>
        </w:rPr>
        <w:t>Основными сооружениями для очистки воды являются контактные осветлители</w:t>
      </w:r>
      <w:r w:rsidR="007717E9" w:rsidRPr="000228D1">
        <w:rPr>
          <w:rFonts w:eastAsia="Times New Roman" w:cs="Times New Roman"/>
          <w:szCs w:val="24"/>
        </w:rPr>
        <w:t>.</w:t>
      </w:r>
    </w:p>
    <w:p w14:paraId="1785FBED" w14:textId="77777777" w:rsidR="00B61F88" w:rsidRPr="000228D1" w:rsidRDefault="00B61F88" w:rsidP="00AB6A1D">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Сооружения водоподготовки также присутствуют в ж/о Оганер (далее – ВОС ж/о Оганер) и на поверхностном водозаборе на оз. Подкаменное. Ранее данные сооружения использовались для водоподготовки питьевой воды для ж/о Оганер и района Кайеркан соответственно, но в настоящий момент они не эксплуатируются (законсервированы), а на соответствующие территории вода питьевого качества подается с ВОС </w:t>
      </w:r>
      <w:r w:rsidR="00B04DA0" w:rsidRPr="000228D1">
        <w:rPr>
          <w:rFonts w:eastAsia="Times New Roman" w:cs="Times New Roman"/>
          <w:szCs w:val="20"/>
          <w:lang w:eastAsia="ru-RU"/>
        </w:rPr>
        <w:t xml:space="preserve">г. </w:t>
      </w:r>
      <w:r w:rsidR="009436AF" w:rsidRPr="000228D1">
        <w:rPr>
          <w:rFonts w:eastAsia="Times New Roman" w:cs="Times New Roman"/>
          <w:szCs w:val="20"/>
          <w:lang w:eastAsia="ru-RU"/>
        </w:rPr>
        <w:t xml:space="preserve"> </w:t>
      </w:r>
      <w:r w:rsidRPr="000228D1">
        <w:rPr>
          <w:rFonts w:eastAsia="Times New Roman" w:cs="Times New Roman"/>
          <w:szCs w:val="20"/>
          <w:lang w:eastAsia="ru-RU"/>
        </w:rPr>
        <w:t xml:space="preserve"> Норильска и со стороны Ергалахского подземного водозабора (в ж/о Оганер и на территорию района Кайеркан), а также со стороны Амбарнинского подземного водозабора (только на территорию района Кайеркан).</w:t>
      </w:r>
    </w:p>
    <w:p w14:paraId="0A1E812D"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Технологическая цепочка забора, подготовки и подачи воды в централизованной системе питьевого водоснабжения Центрального района (в т.ч. ж/о Оганер) и района Кайеркан следующая: </w:t>
      </w:r>
    </w:p>
    <w:p w14:paraId="4F4E592A"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Водоснабжение </w:t>
      </w:r>
      <w:r w:rsidR="00B04DA0" w:rsidRPr="000228D1">
        <w:rPr>
          <w:rFonts w:eastAsia="Times New Roman" w:cs="Times New Roman"/>
          <w:szCs w:val="20"/>
          <w:lang w:eastAsia="ru-RU"/>
        </w:rPr>
        <w:t xml:space="preserve">г. </w:t>
      </w:r>
      <w:r w:rsidR="009436AF" w:rsidRPr="000228D1">
        <w:rPr>
          <w:rFonts w:eastAsia="Times New Roman" w:cs="Times New Roman"/>
          <w:szCs w:val="20"/>
          <w:lang w:eastAsia="ru-RU"/>
        </w:rPr>
        <w:t xml:space="preserve"> </w:t>
      </w:r>
      <w:r w:rsidRPr="000228D1">
        <w:rPr>
          <w:rFonts w:eastAsia="Times New Roman" w:cs="Times New Roman"/>
          <w:szCs w:val="20"/>
          <w:lang w:eastAsia="ru-RU"/>
        </w:rPr>
        <w:t xml:space="preserve">Норильска (Центральный район) осуществляется от поверхностного водозабора № 1 на р. Норильской и Ергалахского подземного водозабора. Часть воды с водозабора №1 подается на ВОС </w:t>
      </w:r>
      <w:r w:rsidR="00B04DA0" w:rsidRPr="000228D1">
        <w:rPr>
          <w:rFonts w:eastAsia="Times New Roman" w:cs="Times New Roman"/>
          <w:szCs w:val="20"/>
          <w:lang w:eastAsia="ru-RU"/>
        </w:rPr>
        <w:t xml:space="preserve">г. </w:t>
      </w:r>
      <w:r w:rsidR="009436AF" w:rsidRPr="000228D1">
        <w:rPr>
          <w:rFonts w:eastAsia="Times New Roman" w:cs="Times New Roman"/>
          <w:szCs w:val="20"/>
          <w:lang w:eastAsia="ru-RU"/>
        </w:rPr>
        <w:t xml:space="preserve"> </w:t>
      </w:r>
      <w:r w:rsidRPr="000228D1">
        <w:rPr>
          <w:rFonts w:eastAsia="Times New Roman" w:cs="Times New Roman"/>
          <w:szCs w:val="20"/>
          <w:lang w:eastAsia="ru-RU"/>
        </w:rPr>
        <w:t xml:space="preserve"> Норильска и далее, после смешивания в РЧВ с водой Ергалахского водозабора, насосными станциями № 5, № 5бис в распределительные водопроводные сети района </w:t>
      </w:r>
      <w:r w:rsidR="007B150C" w:rsidRPr="000228D1">
        <w:rPr>
          <w:rFonts w:eastAsia="Times New Roman" w:cs="Times New Roman"/>
          <w:szCs w:val="20"/>
          <w:lang w:eastAsia="ru-RU"/>
        </w:rPr>
        <w:t>«</w:t>
      </w:r>
      <w:r w:rsidRPr="000228D1">
        <w:rPr>
          <w:rFonts w:eastAsia="Times New Roman" w:cs="Times New Roman"/>
          <w:szCs w:val="20"/>
          <w:lang w:eastAsia="ru-RU"/>
        </w:rPr>
        <w:t>Центральный</w:t>
      </w:r>
      <w:r w:rsidR="007B150C" w:rsidRPr="000228D1">
        <w:rPr>
          <w:rFonts w:eastAsia="Times New Roman" w:cs="Times New Roman"/>
          <w:szCs w:val="20"/>
          <w:lang w:eastAsia="ru-RU"/>
        </w:rPr>
        <w:t>»</w:t>
      </w:r>
      <w:r w:rsidRPr="000228D1">
        <w:rPr>
          <w:rFonts w:eastAsia="Times New Roman" w:cs="Times New Roman"/>
          <w:szCs w:val="20"/>
          <w:lang w:eastAsia="ru-RU"/>
        </w:rPr>
        <w:t xml:space="preserve"> муниципального образования город Норильск. Другая часть воды после ВОС </w:t>
      </w:r>
      <w:r w:rsidR="00B04DA0" w:rsidRPr="000228D1">
        <w:rPr>
          <w:rFonts w:eastAsia="Times New Roman" w:cs="Times New Roman"/>
          <w:szCs w:val="20"/>
          <w:lang w:eastAsia="ru-RU"/>
        </w:rPr>
        <w:t xml:space="preserve">г. </w:t>
      </w:r>
      <w:r w:rsidR="009436AF" w:rsidRPr="000228D1">
        <w:rPr>
          <w:rFonts w:eastAsia="Times New Roman" w:cs="Times New Roman"/>
          <w:szCs w:val="20"/>
          <w:lang w:eastAsia="ru-RU"/>
        </w:rPr>
        <w:t xml:space="preserve"> </w:t>
      </w:r>
      <w:r w:rsidRPr="000228D1">
        <w:rPr>
          <w:rFonts w:eastAsia="Times New Roman" w:cs="Times New Roman"/>
          <w:szCs w:val="20"/>
          <w:lang w:eastAsia="ru-RU"/>
        </w:rPr>
        <w:t>Норильска направляется последовательно расположенными насосными станциями № 5, № 5бис, № 11а, № 11бис, № 15, № 18 на водоснабжение Медного завода, Надеждинского металлургического завода и района Кайеркан.</w:t>
      </w:r>
    </w:p>
    <w:p w14:paraId="0BBF747B"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Предприятия промзоны Норильской площадки снабжаются водой от ВОС </w:t>
      </w:r>
      <w:r w:rsidR="00B04DA0" w:rsidRPr="000228D1">
        <w:rPr>
          <w:rFonts w:eastAsia="Times New Roman" w:cs="Times New Roman"/>
          <w:szCs w:val="20"/>
          <w:lang w:eastAsia="ru-RU"/>
        </w:rPr>
        <w:t xml:space="preserve">г. </w:t>
      </w:r>
      <w:r w:rsidR="009436AF" w:rsidRPr="000228D1">
        <w:rPr>
          <w:rFonts w:eastAsia="Times New Roman" w:cs="Times New Roman"/>
          <w:szCs w:val="20"/>
          <w:lang w:eastAsia="ru-RU"/>
        </w:rPr>
        <w:t xml:space="preserve"> </w:t>
      </w:r>
      <w:r w:rsidRPr="000228D1">
        <w:rPr>
          <w:rFonts w:eastAsia="Times New Roman" w:cs="Times New Roman"/>
          <w:szCs w:val="20"/>
          <w:lang w:eastAsia="ru-RU"/>
        </w:rPr>
        <w:t xml:space="preserve"> Норильска через насосную станцию № 3. Для подачи воды на рудник </w:t>
      </w:r>
      <w:r w:rsidR="007B150C" w:rsidRPr="000228D1">
        <w:rPr>
          <w:rFonts w:eastAsia="Times New Roman" w:cs="Times New Roman"/>
          <w:szCs w:val="20"/>
          <w:lang w:eastAsia="ru-RU"/>
        </w:rPr>
        <w:t>«</w:t>
      </w:r>
      <w:r w:rsidRPr="000228D1">
        <w:rPr>
          <w:rFonts w:eastAsia="Times New Roman" w:cs="Times New Roman"/>
          <w:szCs w:val="20"/>
          <w:lang w:eastAsia="ru-RU"/>
        </w:rPr>
        <w:t>Заполярный</w:t>
      </w:r>
      <w:r w:rsidR="007B150C" w:rsidRPr="000228D1">
        <w:rPr>
          <w:rFonts w:eastAsia="Times New Roman" w:cs="Times New Roman"/>
          <w:szCs w:val="20"/>
          <w:lang w:eastAsia="ru-RU"/>
        </w:rPr>
        <w:t>»</w:t>
      </w:r>
      <w:r w:rsidRPr="000228D1">
        <w:rPr>
          <w:rFonts w:eastAsia="Times New Roman" w:cs="Times New Roman"/>
          <w:szCs w:val="20"/>
          <w:lang w:eastAsia="ru-RU"/>
        </w:rPr>
        <w:t xml:space="preserve"> предусмотрены насосные станции № 6, № 7.</w:t>
      </w:r>
    </w:p>
    <w:p w14:paraId="4AE44C74"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В ж/о Оганер вода питьевого качества поступает от ВОС </w:t>
      </w:r>
      <w:r w:rsidR="00B04DA0" w:rsidRPr="000228D1">
        <w:rPr>
          <w:rFonts w:eastAsia="Times New Roman" w:cs="Times New Roman"/>
          <w:szCs w:val="20"/>
          <w:lang w:eastAsia="ru-RU"/>
        </w:rPr>
        <w:t xml:space="preserve">г. </w:t>
      </w:r>
      <w:r w:rsidR="009436AF" w:rsidRPr="000228D1">
        <w:rPr>
          <w:rFonts w:eastAsia="Times New Roman" w:cs="Times New Roman"/>
          <w:szCs w:val="20"/>
          <w:lang w:eastAsia="ru-RU"/>
        </w:rPr>
        <w:t xml:space="preserve"> </w:t>
      </w:r>
      <w:r w:rsidRPr="000228D1">
        <w:rPr>
          <w:rFonts w:eastAsia="Times New Roman" w:cs="Times New Roman"/>
          <w:szCs w:val="20"/>
          <w:lang w:eastAsia="ru-RU"/>
        </w:rPr>
        <w:t>Норильска. Для обеспечения необходимых параметров давления на территории ж/о Оганер используется насосная станция, расположенная на территории ВОС ж/о Оганер.</w:t>
      </w:r>
    </w:p>
    <w:p w14:paraId="3355D9B4"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Район Кайеркан также снабжается водой от Амбарнинского подземного водозабора и водозабора №1. Для обеспечения необходимых параметров давления на территории района Кайеркан предусмотрена насосная станция № 19, на которую поступает питьевая вода от Амбарнинского подземного водозабора и со стороны ВОС </w:t>
      </w:r>
      <w:r w:rsidR="00B04DA0" w:rsidRPr="000228D1">
        <w:rPr>
          <w:rFonts w:eastAsia="Times New Roman" w:cs="Times New Roman"/>
          <w:szCs w:val="20"/>
          <w:lang w:eastAsia="ru-RU"/>
        </w:rPr>
        <w:t xml:space="preserve">г. </w:t>
      </w:r>
      <w:r w:rsidR="009436AF" w:rsidRPr="000228D1">
        <w:rPr>
          <w:rFonts w:eastAsia="Times New Roman" w:cs="Times New Roman"/>
          <w:szCs w:val="20"/>
          <w:lang w:eastAsia="ru-RU"/>
        </w:rPr>
        <w:t xml:space="preserve"> </w:t>
      </w:r>
      <w:r w:rsidRPr="000228D1">
        <w:rPr>
          <w:rFonts w:eastAsia="Times New Roman" w:cs="Times New Roman"/>
          <w:szCs w:val="20"/>
          <w:lang w:eastAsia="ru-RU"/>
        </w:rPr>
        <w:t xml:space="preserve"> Норильска.</w:t>
      </w:r>
    </w:p>
    <w:p w14:paraId="7F8DA6E1"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Протяжённость </w:t>
      </w:r>
      <w:r w:rsidRPr="000228D1">
        <w:rPr>
          <w:rFonts w:eastAsia="Times New Roman" w:cs="Times New Roman"/>
          <w:b/>
          <w:szCs w:val="20"/>
          <w:lang w:eastAsia="ru-RU"/>
        </w:rPr>
        <w:t>водопроводных сетей</w:t>
      </w:r>
      <w:r w:rsidRPr="000228D1">
        <w:rPr>
          <w:rFonts w:eastAsia="Times New Roman" w:cs="Times New Roman"/>
          <w:szCs w:val="20"/>
          <w:lang w:eastAsia="ru-RU"/>
        </w:rPr>
        <w:t xml:space="preserve"> в технологической зоне в Центральном районе (в т.ч. ж/о Оганер) и районе Кайеркан, эксплуатацию объектов централизованных систем водоснабжения внутри которой осуществляет АО </w:t>
      </w:r>
      <w:r w:rsidR="007B150C" w:rsidRPr="000228D1">
        <w:rPr>
          <w:rFonts w:eastAsia="Times New Roman" w:cs="Times New Roman"/>
          <w:szCs w:val="20"/>
          <w:lang w:eastAsia="ru-RU"/>
        </w:rPr>
        <w:t>«</w:t>
      </w:r>
      <w:r w:rsidRPr="000228D1">
        <w:rPr>
          <w:rFonts w:eastAsia="Times New Roman" w:cs="Times New Roman"/>
          <w:szCs w:val="20"/>
          <w:lang w:eastAsia="ru-RU"/>
        </w:rPr>
        <w:t>НТЭК</w:t>
      </w:r>
      <w:r w:rsidR="007B150C" w:rsidRPr="000228D1">
        <w:rPr>
          <w:rFonts w:eastAsia="Times New Roman" w:cs="Times New Roman"/>
          <w:szCs w:val="20"/>
          <w:lang w:eastAsia="ru-RU"/>
        </w:rPr>
        <w:t>»</w:t>
      </w:r>
      <w:r w:rsidRPr="000228D1">
        <w:rPr>
          <w:rFonts w:eastAsia="Times New Roman" w:cs="Times New Roman"/>
          <w:szCs w:val="20"/>
          <w:lang w:eastAsia="ru-RU"/>
        </w:rPr>
        <w:t>, составляет 215238,25м, в т.ч.:</w:t>
      </w:r>
    </w:p>
    <w:p w14:paraId="7847F36E"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w:t>
      </w:r>
      <w:r w:rsidRPr="000228D1">
        <w:rPr>
          <w:rFonts w:eastAsia="Times New Roman" w:cs="Times New Roman"/>
          <w:szCs w:val="20"/>
          <w:lang w:eastAsia="ru-RU"/>
        </w:rPr>
        <w:tab/>
        <w:t>в Центральном районе города Норильска (в т.ч. ж/о Оганер) – 150227м (Dу – 100-1000мм, материал – сталь, годы ввода в эксплуатацию – 1940-2017);</w:t>
      </w:r>
    </w:p>
    <w:p w14:paraId="7B52C02A"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w:t>
      </w:r>
      <w:r w:rsidRPr="000228D1">
        <w:rPr>
          <w:rFonts w:eastAsia="Times New Roman" w:cs="Times New Roman"/>
          <w:szCs w:val="20"/>
          <w:lang w:eastAsia="ru-RU"/>
        </w:rPr>
        <w:tab/>
        <w:t>в районе Кайеркан – 65011,25м (Dу – 150-1400мм, материал – сталь, годы ввода в эксплуатацию – 1945-2016).</w:t>
      </w:r>
    </w:p>
    <w:p w14:paraId="30A2F92E"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Протяжённость водопроводных сетей в технологической зоне в Центральном районе, эксплуатацию объектов централизованных систем водоснабжения внутри которой осуществляет МУП </w:t>
      </w:r>
      <w:r w:rsidR="007B150C" w:rsidRPr="000228D1">
        <w:rPr>
          <w:rFonts w:eastAsia="Times New Roman" w:cs="Times New Roman"/>
          <w:szCs w:val="20"/>
          <w:lang w:eastAsia="ru-RU"/>
        </w:rPr>
        <w:t>«</w:t>
      </w:r>
      <w:r w:rsidRPr="000228D1">
        <w:rPr>
          <w:rFonts w:eastAsia="Times New Roman" w:cs="Times New Roman"/>
          <w:szCs w:val="20"/>
          <w:lang w:eastAsia="ru-RU"/>
        </w:rPr>
        <w:t>КОС</w:t>
      </w:r>
      <w:r w:rsidR="007B150C" w:rsidRPr="000228D1">
        <w:rPr>
          <w:rFonts w:eastAsia="Times New Roman" w:cs="Times New Roman"/>
          <w:szCs w:val="20"/>
          <w:lang w:eastAsia="ru-RU"/>
        </w:rPr>
        <w:t>»</w:t>
      </w:r>
      <w:r w:rsidRPr="000228D1">
        <w:rPr>
          <w:rFonts w:eastAsia="Times New Roman" w:cs="Times New Roman"/>
          <w:szCs w:val="20"/>
          <w:lang w:eastAsia="ru-RU"/>
        </w:rPr>
        <w:t>, составляет 99010м, в т.ч.:</w:t>
      </w:r>
    </w:p>
    <w:p w14:paraId="773E1F2B"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w:t>
      </w:r>
      <w:r w:rsidRPr="000228D1">
        <w:rPr>
          <w:rFonts w:eastAsia="Times New Roman" w:cs="Times New Roman"/>
          <w:szCs w:val="20"/>
          <w:lang w:eastAsia="ru-RU"/>
        </w:rPr>
        <w:tab/>
        <w:t>магистральных – 37725м (Dу – 150-500мм, основной материал – сталь, годы ввода в эксплуатацию – 1951-1995);</w:t>
      </w:r>
    </w:p>
    <w:p w14:paraId="253E9D13"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w:t>
      </w:r>
      <w:r w:rsidRPr="000228D1">
        <w:rPr>
          <w:rFonts w:eastAsia="Times New Roman" w:cs="Times New Roman"/>
          <w:szCs w:val="20"/>
          <w:lang w:eastAsia="ru-RU"/>
        </w:rPr>
        <w:tab/>
        <w:t>внутриквартальных – 61285м (Dу – 50-250мм, основной материал – сталь, годы ввода в эксплуатацию – 1947-1999).</w:t>
      </w:r>
    </w:p>
    <w:p w14:paraId="6E1C9D78"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Протяжённость водопроводных сетей в технологической зоне в ж/о Оганер, эксплуатацию объектов централизованных систем водоснабжения внутри которой осуществляет МУП </w:t>
      </w:r>
      <w:r w:rsidR="007B150C" w:rsidRPr="000228D1">
        <w:rPr>
          <w:rFonts w:eastAsia="Times New Roman" w:cs="Times New Roman"/>
          <w:szCs w:val="20"/>
          <w:lang w:eastAsia="ru-RU"/>
        </w:rPr>
        <w:t>«</w:t>
      </w:r>
      <w:r w:rsidRPr="000228D1">
        <w:rPr>
          <w:rFonts w:eastAsia="Times New Roman" w:cs="Times New Roman"/>
          <w:szCs w:val="20"/>
          <w:lang w:eastAsia="ru-RU"/>
        </w:rPr>
        <w:t>КОС</w:t>
      </w:r>
      <w:r w:rsidR="007B150C" w:rsidRPr="000228D1">
        <w:rPr>
          <w:rFonts w:eastAsia="Times New Roman" w:cs="Times New Roman"/>
          <w:szCs w:val="20"/>
          <w:lang w:eastAsia="ru-RU"/>
        </w:rPr>
        <w:t>»</w:t>
      </w:r>
      <w:r w:rsidRPr="000228D1">
        <w:rPr>
          <w:rFonts w:eastAsia="Times New Roman" w:cs="Times New Roman"/>
          <w:szCs w:val="20"/>
          <w:lang w:eastAsia="ru-RU"/>
        </w:rPr>
        <w:t>, составляет 4278,4м, в т.ч.:</w:t>
      </w:r>
    </w:p>
    <w:p w14:paraId="5AD1EDF1"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lastRenderedPageBreak/>
        <w:t>•</w:t>
      </w:r>
      <w:r w:rsidRPr="000228D1">
        <w:rPr>
          <w:rFonts w:eastAsia="Times New Roman" w:cs="Times New Roman"/>
          <w:szCs w:val="20"/>
          <w:lang w:eastAsia="ru-RU"/>
        </w:rPr>
        <w:tab/>
        <w:t>магистральных – 1861м (Dу – 150-400мм, основной материал – сталь, год ввода в эксплуатацию – 1993);</w:t>
      </w:r>
    </w:p>
    <w:p w14:paraId="42A21F60"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w:t>
      </w:r>
      <w:r w:rsidRPr="000228D1">
        <w:rPr>
          <w:rFonts w:eastAsia="Times New Roman" w:cs="Times New Roman"/>
          <w:szCs w:val="20"/>
          <w:lang w:eastAsia="ru-RU"/>
        </w:rPr>
        <w:tab/>
        <w:t>внутриквартальных – 2417,4м (Dу – 50-150мм, основной материал – сталь, годы ввода в эксплуатацию – 1991-1997).</w:t>
      </w:r>
    </w:p>
    <w:p w14:paraId="609A8422"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Протяжённость водопроводных сетей в технологической зоне в районе Кайеркан, эксплуатацию объектов централизованных систем водоснабжения внутри которой осуществляет МУП </w:t>
      </w:r>
      <w:r w:rsidR="007B150C" w:rsidRPr="000228D1">
        <w:rPr>
          <w:rFonts w:eastAsia="Times New Roman" w:cs="Times New Roman"/>
          <w:szCs w:val="20"/>
          <w:lang w:eastAsia="ru-RU"/>
        </w:rPr>
        <w:t>«</w:t>
      </w:r>
      <w:r w:rsidRPr="000228D1">
        <w:rPr>
          <w:rFonts w:eastAsia="Times New Roman" w:cs="Times New Roman"/>
          <w:szCs w:val="20"/>
          <w:lang w:eastAsia="ru-RU"/>
        </w:rPr>
        <w:t>КОС</w:t>
      </w:r>
      <w:r w:rsidR="007B150C" w:rsidRPr="000228D1">
        <w:rPr>
          <w:rFonts w:eastAsia="Times New Roman" w:cs="Times New Roman"/>
          <w:szCs w:val="20"/>
          <w:lang w:eastAsia="ru-RU"/>
        </w:rPr>
        <w:t>»</w:t>
      </w:r>
      <w:r w:rsidRPr="000228D1">
        <w:rPr>
          <w:rFonts w:eastAsia="Times New Roman" w:cs="Times New Roman"/>
          <w:szCs w:val="20"/>
          <w:lang w:eastAsia="ru-RU"/>
        </w:rPr>
        <w:t>, составляет 24220м:</w:t>
      </w:r>
    </w:p>
    <w:p w14:paraId="22CBF986"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w:t>
      </w:r>
      <w:r w:rsidRPr="000228D1">
        <w:rPr>
          <w:rFonts w:eastAsia="Times New Roman" w:cs="Times New Roman"/>
          <w:szCs w:val="20"/>
          <w:lang w:eastAsia="ru-RU"/>
        </w:rPr>
        <w:tab/>
        <w:t>магистральных – 7500м (Dу – 100-600мм, основной материал – сталь, годы ввода в эксплуатацию – 1976-1994);</w:t>
      </w:r>
    </w:p>
    <w:p w14:paraId="0630561C"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w:t>
      </w:r>
      <w:r w:rsidRPr="000228D1">
        <w:rPr>
          <w:rFonts w:eastAsia="Times New Roman" w:cs="Times New Roman"/>
          <w:szCs w:val="20"/>
          <w:lang w:eastAsia="ru-RU"/>
        </w:rPr>
        <w:tab/>
        <w:t>внутриквартальных – 16720м (Dу – 80-200мм, основной материал – сталь, годы ввода в эксплуатацию – 1958-1992).</w:t>
      </w:r>
    </w:p>
    <w:p w14:paraId="07642E24" w14:textId="77777777" w:rsidR="00B94AF5" w:rsidRPr="000228D1" w:rsidRDefault="00B94AF5" w:rsidP="00B61F88">
      <w:pPr>
        <w:autoSpaceDE w:val="0"/>
        <w:autoSpaceDN w:val="0"/>
        <w:adjustRightInd w:val="0"/>
        <w:spacing w:line="240" w:lineRule="auto"/>
        <w:rPr>
          <w:rFonts w:eastAsia="Times New Roman" w:cs="Times New Roman"/>
          <w:szCs w:val="20"/>
          <w:lang w:eastAsia="ru-RU"/>
        </w:rPr>
      </w:pPr>
    </w:p>
    <w:p w14:paraId="294AD6DF" w14:textId="77777777" w:rsidR="00B61F88" w:rsidRPr="000228D1" w:rsidRDefault="00B61F88" w:rsidP="00B61F88">
      <w:pPr>
        <w:autoSpaceDE w:val="0"/>
        <w:autoSpaceDN w:val="0"/>
        <w:adjustRightInd w:val="0"/>
        <w:spacing w:line="240" w:lineRule="auto"/>
        <w:rPr>
          <w:rFonts w:eastAsia="Times New Roman" w:cs="Times New Roman"/>
          <w:b/>
          <w:i/>
          <w:szCs w:val="20"/>
          <w:lang w:eastAsia="ru-RU"/>
        </w:rPr>
      </w:pPr>
      <w:r w:rsidRPr="000228D1">
        <w:rPr>
          <w:rFonts w:eastAsia="Times New Roman" w:cs="Times New Roman"/>
          <w:b/>
          <w:i/>
          <w:szCs w:val="20"/>
          <w:lang w:eastAsia="ru-RU"/>
        </w:rPr>
        <w:t>Централизованная система питьевого водоснабжения района Талнах</w:t>
      </w:r>
    </w:p>
    <w:p w14:paraId="372200E7"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Источником водоснабжения для централизованной системы питьевого водоснабжения района Талнах служит Талнахский подземный водозабор. От данного водозабора исходная вода питьевого качества без водоподготовки посредством насосной станции II подъема подается в 1-4 микрорайоны района Талнах, а также в сторону насосной станции № 25 (эксплуатируется МУП </w:t>
      </w:r>
      <w:r w:rsidR="007B150C" w:rsidRPr="000228D1">
        <w:rPr>
          <w:rFonts w:eastAsia="Times New Roman" w:cs="Times New Roman"/>
          <w:szCs w:val="20"/>
          <w:lang w:eastAsia="ru-RU"/>
        </w:rPr>
        <w:t>«</w:t>
      </w:r>
      <w:r w:rsidRPr="000228D1">
        <w:rPr>
          <w:rFonts w:eastAsia="Times New Roman" w:cs="Times New Roman"/>
          <w:szCs w:val="20"/>
          <w:lang w:eastAsia="ru-RU"/>
        </w:rPr>
        <w:t>КОС</w:t>
      </w:r>
      <w:r w:rsidR="007B150C" w:rsidRPr="000228D1">
        <w:rPr>
          <w:rFonts w:eastAsia="Times New Roman" w:cs="Times New Roman"/>
          <w:szCs w:val="20"/>
          <w:lang w:eastAsia="ru-RU"/>
        </w:rPr>
        <w:t>»</w:t>
      </w:r>
      <w:r w:rsidRPr="000228D1">
        <w:rPr>
          <w:rFonts w:eastAsia="Times New Roman" w:cs="Times New Roman"/>
          <w:szCs w:val="20"/>
          <w:lang w:eastAsia="ru-RU"/>
        </w:rPr>
        <w:t>), от которой вода подается в 5 микрорайон района Талнах.</w:t>
      </w:r>
    </w:p>
    <w:p w14:paraId="2E897A3B"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Протяжённость водопроводных сетей в технологической зоне в районе Талнах, эксплуатацию объектов централизованных систем водоснабжения внутри которой осуществляет АО </w:t>
      </w:r>
      <w:r w:rsidR="007B150C" w:rsidRPr="000228D1">
        <w:rPr>
          <w:rFonts w:eastAsia="Times New Roman" w:cs="Times New Roman"/>
          <w:szCs w:val="20"/>
          <w:lang w:eastAsia="ru-RU"/>
        </w:rPr>
        <w:t>«</w:t>
      </w:r>
      <w:r w:rsidRPr="000228D1">
        <w:rPr>
          <w:rFonts w:eastAsia="Times New Roman" w:cs="Times New Roman"/>
          <w:szCs w:val="20"/>
          <w:lang w:eastAsia="ru-RU"/>
        </w:rPr>
        <w:t>НТЭК</w:t>
      </w:r>
      <w:r w:rsidR="007B150C" w:rsidRPr="000228D1">
        <w:rPr>
          <w:rFonts w:eastAsia="Times New Roman" w:cs="Times New Roman"/>
          <w:szCs w:val="20"/>
          <w:lang w:eastAsia="ru-RU"/>
        </w:rPr>
        <w:t>»</w:t>
      </w:r>
      <w:r w:rsidRPr="000228D1">
        <w:rPr>
          <w:rFonts w:eastAsia="Times New Roman" w:cs="Times New Roman"/>
          <w:szCs w:val="20"/>
          <w:lang w:eastAsia="ru-RU"/>
        </w:rPr>
        <w:t>, составляет 25409,43м (Dу – 150-500мм, материал – сталь, годы ввода в эксплуатацию – 1965-2016).</w:t>
      </w:r>
    </w:p>
    <w:p w14:paraId="6B22FAE1"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Протяжённость водопроводных сетей в технологической зоне в районе Талнах, эксплуатацию объектов централизованных систем водоснабжения внутри которой осуществляет МУП </w:t>
      </w:r>
      <w:r w:rsidR="007B150C" w:rsidRPr="000228D1">
        <w:rPr>
          <w:rFonts w:eastAsia="Times New Roman" w:cs="Times New Roman"/>
          <w:szCs w:val="20"/>
          <w:lang w:eastAsia="ru-RU"/>
        </w:rPr>
        <w:t>«</w:t>
      </w:r>
      <w:r w:rsidRPr="000228D1">
        <w:rPr>
          <w:rFonts w:eastAsia="Times New Roman" w:cs="Times New Roman"/>
          <w:szCs w:val="20"/>
          <w:lang w:eastAsia="ru-RU"/>
        </w:rPr>
        <w:t>КОС</w:t>
      </w:r>
      <w:r w:rsidR="007B150C" w:rsidRPr="000228D1">
        <w:rPr>
          <w:rFonts w:eastAsia="Times New Roman" w:cs="Times New Roman"/>
          <w:szCs w:val="20"/>
          <w:lang w:eastAsia="ru-RU"/>
        </w:rPr>
        <w:t>»</w:t>
      </w:r>
      <w:r w:rsidRPr="000228D1">
        <w:rPr>
          <w:rFonts w:eastAsia="Times New Roman" w:cs="Times New Roman"/>
          <w:szCs w:val="20"/>
          <w:lang w:eastAsia="ru-RU"/>
        </w:rPr>
        <w:t>, составляет 40785м, в т.ч.:</w:t>
      </w:r>
    </w:p>
    <w:p w14:paraId="37FF7496"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w:t>
      </w:r>
      <w:r w:rsidRPr="000228D1">
        <w:rPr>
          <w:rFonts w:eastAsia="Times New Roman" w:cs="Times New Roman"/>
          <w:szCs w:val="20"/>
          <w:lang w:eastAsia="ru-RU"/>
        </w:rPr>
        <w:tab/>
        <w:t>магистральных – 14690м (Dу – 150-400мм, основной материал – сталь, годы ввода в эксплуатацию – 1968-1994);</w:t>
      </w:r>
    </w:p>
    <w:p w14:paraId="5E28793B"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w:t>
      </w:r>
      <w:r w:rsidRPr="000228D1">
        <w:rPr>
          <w:rFonts w:eastAsia="Times New Roman" w:cs="Times New Roman"/>
          <w:szCs w:val="20"/>
          <w:lang w:eastAsia="ru-RU"/>
        </w:rPr>
        <w:tab/>
        <w:t>внутриквартальных – 26095м (Dу – 50-200мм, основной материал – сталь, годы ввода в эксплуатацию – 1964-1998).</w:t>
      </w:r>
    </w:p>
    <w:p w14:paraId="51BFA500"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p>
    <w:p w14:paraId="4029BF4D" w14:textId="77777777" w:rsidR="00B61F88" w:rsidRPr="000228D1" w:rsidRDefault="00B61F88" w:rsidP="00B61F88">
      <w:pPr>
        <w:autoSpaceDE w:val="0"/>
        <w:autoSpaceDN w:val="0"/>
        <w:adjustRightInd w:val="0"/>
        <w:spacing w:line="240" w:lineRule="auto"/>
        <w:rPr>
          <w:rFonts w:eastAsia="Times New Roman" w:cs="Times New Roman"/>
          <w:b/>
          <w:i/>
          <w:szCs w:val="20"/>
          <w:lang w:eastAsia="ru-RU"/>
        </w:rPr>
      </w:pPr>
      <w:r w:rsidRPr="000228D1">
        <w:rPr>
          <w:rFonts w:eastAsia="Times New Roman" w:cs="Times New Roman"/>
          <w:b/>
          <w:i/>
          <w:szCs w:val="20"/>
          <w:lang w:eastAsia="ru-RU"/>
        </w:rPr>
        <w:t>Централизованная система питьевого водоснабжения п. Снежногорск</w:t>
      </w:r>
    </w:p>
    <w:p w14:paraId="1C9CBFB2"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Источником водоснабжения для централизованной системы питьевого водоснабжения п. Снежногорск служит поверхностный водозабор на Усть-Хантайском водохранилище. От данного водозабора исходная вода подается на водоподготовку на очистные сооружения п. Снежногорск, после которых вода питьевого качества подается посредством насосной станции II подъема на территорию п. Снежногорск.</w:t>
      </w:r>
    </w:p>
    <w:p w14:paraId="4472D785"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Протяжённость водопроводных сетей в технологической зоне в </w:t>
      </w:r>
      <w:r w:rsidR="00B94AF5" w:rsidRPr="000228D1">
        <w:rPr>
          <w:rFonts w:eastAsia="Times New Roman" w:cs="Times New Roman"/>
          <w:szCs w:val="20"/>
          <w:lang w:eastAsia="ru-RU"/>
        </w:rPr>
        <w:t>п. Снежногорск</w:t>
      </w:r>
      <w:r w:rsidRPr="000228D1">
        <w:rPr>
          <w:rFonts w:eastAsia="Times New Roman" w:cs="Times New Roman"/>
          <w:szCs w:val="20"/>
          <w:lang w:eastAsia="ru-RU"/>
        </w:rPr>
        <w:t xml:space="preserve">, эксплуатацию объектов централизованных систем водоснабжения внутри которой осуществляет АО </w:t>
      </w:r>
      <w:r w:rsidR="007B150C" w:rsidRPr="000228D1">
        <w:rPr>
          <w:rFonts w:eastAsia="Times New Roman" w:cs="Times New Roman"/>
          <w:szCs w:val="20"/>
          <w:lang w:eastAsia="ru-RU"/>
        </w:rPr>
        <w:t>«</w:t>
      </w:r>
      <w:r w:rsidRPr="000228D1">
        <w:rPr>
          <w:rFonts w:eastAsia="Times New Roman" w:cs="Times New Roman"/>
          <w:szCs w:val="20"/>
          <w:lang w:eastAsia="ru-RU"/>
        </w:rPr>
        <w:t>НТЭК</w:t>
      </w:r>
      <w:r w:rsidR="007B150C" w:rsidRPr="000228D1">
        <w:rPr>
          <w:rFonts w:eastAsia="Times New Roman" w:cs="Times New Roman"/>
          <w:szCs w:val="20"/>
          <w:lang w:eastAsia="ru-RU"/>
        </w:rPr>
        <w:t>»</w:t>
      </w:r>
      <w:r w:rsidRPr="000228D1">
        <w:rPr>
          <w:rFonts w:eastAsia="Times New Roman" w:cs="Times New Roman"/>
          <w:szCs w:val="20"/>
          <w:lang w:eastAsia="ru-RU"/>
        </w:rPr>
        <w:t>, составляет 9060м (Dу – 25-250мм, материал – сталь, год ввода в эксплуатацию – 1974).</w:t>
      </w:r>
    </w:p>
    <w:p w14:paraId="04C2EA94"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p>
    <w:p w14:paraId="44ADDA66" w14:textId="77777777" w:rsidR="00B61F88" w:rsidRPr="000228D1" w:rsidRDefault="00B61F88" w:rsidP="00B61F88">
      <w:pPr>
        <w:autoSpaceDE w:val="0"/>
        <w:autoSpaceDN w:val="0"/>
        <w:adjustRightInd w:val="0"/>
        <w:spacing w:line="240" w:lineRule="auto"/>
        <w:rPr>
          <w:rFonts w:eastAsia="Times New Roman" w:cs="Times New Roman"/>
          <w:b/>
          <w:i/>
          <w:szCs w:val="20"/>
          <w:lang w:eastAsia="ru-RU"/>
        </w:rPr>
      </w:pPr>
      <w:r w:rsidRPr="000228D1">
        <w:rPr>
          <w:rFonts w:eastAsia="Times New Roman" w:cs="Times New Roman"/>
          <w:b/>
          <w:i/>
          <w:szCs w:val="20"/>
          <w:lang w:eastAsia="ru-RU"/>
        </w:rPr>
        <w:t xml:space="preserve">Централизованная система питьевого водоснабжения ООО </w:t>
      </w:r>
      <w:r w:rsidR="007B150C" w:rsidRPr="000228D1">
        <w:rPr>
          <w:rFonts w:eastAsia="Times New Roman" w:cs="Times New Roman"/>
          <w:b/>
          <w:i/>
          <w:szCs w:val="20"/>
          <w:lang w:eastAsia="ru-RU"/>
        </w:rPr>
        <w:t>«</w:t>
      </w:r>
      <w:r w:rsidRPr="000228D1">
        <w:rPr>
          <w:rFonts w:eastAsia="Times New Roman" w:cs="Times New Roman"/>
          <w:b/>
          <w:i/>
          <w:szCs w:val="20"/>
          <w:lang w:eastAsia="ru-RU"/>
        </w:rPr>
        <w:t xml:space="preserve">Аэропорт </w:t>
      </w:r>
      <w:r w:rsidR="007B150C" w:rsidRPr="000228D1">
        <w:rPr>
          <w:rFonts w:eastAsia="Times New Roman" w:cs="Times New Roman"/>
          <w:b/>
          <w:i/>
          <w:szCs w:val="20"/>
          <w:lang w:eastAsia="ru-RU"/>
        </w:rPr>
        <w:t>«</w:t>
      </w:r>
      <w:r w:rsidRPr="000228D1">
        <w:rPr>
          <w:rFonts w:eastAsia="Times New Roman" w:cs="Times New Roman"/>
          <w:b/>
          <w:i/>
          <w:szCs w:val="20"/>
          <w:lang w:eastAsia="ru-RU"/>
        </w:rPr>
        <w:t>Норильск</w:t>
      </w:r>
      <w:r w:rsidR="007B150C" w:rsidRPr="000228D1">
        <w:rPr>
          <w:rFonts w:eastAsia="Times New Roman" w:cs="Times New Roman"/>
          <w:b/>
          <w:i/>
          <w:szCs w:val="20"/>
          <w:lang w:eastAsia="ru-RU"/>
        </w:rPr>
        <w:t>»</w:t>
      </w:r>
    </w:p>
    <w:p w14:paraId="5CA06274" w14:textId="77777777" w:rsidR="00B61F88" w:rsidRPr="000228D1" w:rsidRDefault="00B61F88" w:rsidP="00B61F88">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Источником водоснабжения для централизованной системы питьевого водоснабжения ООО </w:t>
      </w:r>
      <w:r w:rsidR="007B150C" w:rsidRPr="000228D1">
        <w:rPr>
          <w:rFonts w:eastAsia="Times New Roman" w:cs="Times New Roman"/>
          <w:szCs w:val="20"/>
          <w:lang w:eastAsia="ru-RU"/>
        </w:rPr>
        <w:t>«</w:t>
      </w:r>
      <w:r w:rsidRPr="000228D1">
        <w:rPr>
          <w:rFonts w:eastAsia="Times New Roman" w:cs="Times New Roman"/>
          <w:szCs w:val="20"/>
          <w:lang w:eastAsia="ru-RU"/>
        </w:rPr>
        <w:t xml:space="preserve">Аэропорт </w:t>
      </w:r>
      <w:r w:rsidR="007B150C" w:rsidRPr="000228D1">
        <w:rPr>
          <w:rFonts w:eastAsia="Times New Roman" w:cs="Times New Roman"/>
          <w:szCs w:val="20"/>
          <w:lang w:eastAsia="ru-RU"/>
        </w:rPr>
        <w:t>«</w:t>
      </w:r>
      <w:r w:rsidRPr="000228D1">
        <w:rPr>
          <w:rFonts w:eastAsia="Times New Roman" w:cs="Times New Roman"/>
          <w:szCs w:val="20"/>
          <w:lang w:eastAsia="ru-RU"/>
        </w:rPr>
        <w:t>Норильск</w:t>
      </w:r>
      <w:r w:rsidR="007B150C" w:rsidRPr="000228D1">
        <w:rPr>
          <w:rFonts w:eastAsia="Times New Roman" w:cs="Times New Roman"/>
          <w:szCs w:val="20"/>
          <w:lang w:eastAsia="ru-RU"/>
        </w:rPr>
        <w:t>»</w:t>
      </w:r>
      <w:r w:rsidRPr="000228D1">
        <w:rPr>
          <w:rFonts w:eastAsia="Times New Roman" w:cs="Times New Roman"/>
          <w:szCs w:val="20"/>
          <w:lang w:eastAsia="ru-RU"/>
        </w:rPr>
        <w:t xml:space="preserve"> служит поверхностный водозабор на оз. Алыкель. От данного водозабора исходная вода подается на водоподготовку на очистные сооружения оз. Алыкель, после которых вода питьевого качества посредством насосной станции II подъема подается на территорию ООО </w:t>
      </w:r>
      <w:r w:rsidR="007B150C" w:rsidRPr="000228D1">
        <w:rPr>
          <w:rFonts w:eastAsia="Times New Roman" w:cs="Times New Roman"/>
          <w:szCs w:val="20"/>
          <w:lang w:eastAsia="ru-RU"/>
        </w:rPr>
        <w:t>«</w:t>
      </w:r>
      <w:r w:rsidRPr="000228D1">
        <w:rPr>
          <w:rFonts w:eastAsia="Times New Roman" w:cs="Times New Roman"/>
          <w:szCs w:val="20"/>
          <w:lang w:eastAsia="ru-RU"/>
        </w:rPr>
        <w:t xml:space="preserve">Аэропорт </w:t>
      </w:r>
      <w:r w:rsidR="007B150C" w:rsidRPr="000228D1">
        <w:rPr>
          <w:rFonts w:eastAsia="Times New Roman" w:cs="Times New Roman"/>
          <w:szCs w:val="20"/>
          <w:lang w:eastAsia="ru-RU"/>
        </w:rPr>
        <w:t>«</w:t>
      </w:r>
      <w:r w:rsidRPr="000228D1">
        <w:rPr>
          <w:rFonts w:eastAsia="Times New Roman" w:cs="Times New Roman"/>
          <w:szCs w:val="20"/>
          <w:lang w:eastAsia="ru-RU"/>
        </w:rPr>
        <w:t>Норильск</w:t>
      </w:r>
      <w:r w:rsidR="007B150C" w:rsidRPr="000228D1">
        <w:rPr>
          <w:rFonts w:eastAsia="Times New Roman" w:cs="Times New Roman"/>
          <w:szCs w:val="20"/>
          <w:lang w:eastAsia="ru-RU"/>
        </w:rPr>
        <w:t>»</w:t>
      </w:r>
      <w:r w:rsidRPr="000228D1">
        <w:rPr>
          <w:rFonts w:eastAsia="Times New Roman" w:cs="Times New Roman"/>
          <w:szCs w:val="20"/>
          <w:lang w:eastAsia="ru-RU"/>
        </w:rPr>
        <w:t>.</w:t>
      </w:r>
    </w:p>
    <w:p w14:paraId="0FEDEF75" w14:textId="77777777" w:rsidR="00B61F88" w:rsidRPr="000228D1" w:rsidRDefault="00B94AF5" w:rsidP="00AB6A1D">
      <w:pPr>
        <w:autoSpaceDE w:val="0"/>
        <w:autoSpaceDN w:val="0"/>
        <w:adjustRightInd w:val="0"/>
        <w:spacing w:line="240" w:lineRule="auto"/>
        <w:rPr>
          <w:rFonts w:eastAsia="Times New Roman" w:cs="Times New Roman"/>
          <w:szCs w:val="24"/>
        </w:rPr>
      </w:pPr>
      <w:r w:rsidRPr="000228D1">
        <w:rPr>
          <w:rFonts w:eastAsia="Times New Roman" w:cs="Times New Roman"/>
          <w:szCs w:val="24"/>
        </w:rPr>
        <w:t>Протяжённость водопроводных сетей на территории ООО «Аэропорт «Норильск»</w:t>
      </w:r>
      <w:r w:rsidR="00732F6E" w:rsidRPr="000228D1">
        <w:rPr>
          <w:rFonts w:eastAsia="Times New Roman" w:cs="Times New Roman"/>
          <w:szCs w:val="24"/>
        </w:rPr>
        <w:t>,</w:t>
      </w:r>
      <w:r w:rsidRPr="000228D1">
        <w:rPr>
          <w:rFonts w:eastAsia="Times New Roman" w:cs="Times New Roman"/>
          <w:szCs w:val="24"/>
        </w:rPr>
        <w:t xml:space="preserve"> </w:t>
      </w:r>
      <w:r w:rsidR="00732F6E" w:rsidRPr="000228D1">
        <w:rPr>
          <w:rFonts w:eastAsia="Times New Roman" w:cs="Times New Roman"/>
          <w:szCs w:val="24"/>
        </w:rPr>
        <w:t xml:space="preserve">эксплуатацию объектов централизованных систем водоснабжения которых осуществляет </w:t>
      </w:r>
      <w:r w:rsidR="00732F6E" w:rsidRPr="000228D1">
        <w:rPr>
          <w:rFonts w:eastAsia="Times New Roman" w:cs="Times New Roman"/>
          <w:szCs w:val="24"/>
        </w:rPr>
        <w:lastRenderedPageBreak/>
        <w:t xml:space="preserve">АО «НТЭК», </w:t>
      </w:r>
      <w:r w:rsidRPr="000228D1">
        <w:rPr>
          <w:rFonts w:eastAsia="Times New Roman" w:cs="Times New Roman"/>
          <w:szCs w:val="24"/>
        </w:rPr>
        <w:t>составляет ~11,4км (Dу – 200мм, материал – сталь, год ввода в эксплуатацию – 2010).</w:t>
      </w:r>
    </w:p>
    <w:p w14:paraId="360823E3" w14:textId="77777777" w:rsidR="00732F6E" w:rsidRPr="000228D1" w:rsidRDefault="00732F6E" w:rsidP="00AB6A1D">
      <w:pPr>
        <w:autoSpaceDE w:val="0"/>
        <w:autoSpaceDN w:val="0"/>
        <w:adjustRightInd w:val="0"/>
        <w:spacing w:line="240" w:lineRule="auto"/>
        <w:rPr>
          <w:rFonts w:eastAsia="Times New Roman" w:cs="Times New Roman"/>
          <w:szCs w:val="20"/>
          <w:lang w:eastAsia="ru-RU"/>
        </w:rPr>
      </w:pPr>
    </w:p>
    <w:p w14:paraId="715580C5" w14:textId="77777777" w:rsidR="00B61F88" w:rsidRPr="000228D1" w:rsidRDefault="0016678F" w:rsidP="00AB6A1D">
      <w:pPr>
        <w:autoSpaceDE w:val="0"/>
        <w:autoSpaceDN w:val="0"/>
        <w:adjustRightInd w:val="0"/>
        <w:spacing w:line="240" w:lineRule="auto"/>
        <w:rPr>
          <w:rFonts w:eastAsia="Times New Roman" w:cs="Times New Roman"/>
          <w:b/>
          <w:szCs w:val="20"/>
          <w:lang w:eastAsia="ru-RU"/>
        </w:rPr>
      </w:pPr>
      <w:r w:rsidRPr="000228D1">
        <w:rPr>
          <w:rFonts w:eastAsia="Times New Roman" w:cs="Times New Roman"/>
          <w:b/>
          <w:szCs w:val="20"/>
          <w:lang w:eastAsia="ru-RU"/>
        </w:rPr>
        <w:t>Централизованная система технического водоснабжения муниципального образования город Норильск</w:t>
      </w:r>
    </w:p>
    <w:p w14:paraId="783A0671"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Эксплуатацию всех объектов централизованных систем водоснабжения внутри централизованной системы технического водоснабжения муниципального образования город Норильск осуществляет АО </w:t>
      </w:r>
      <w:r w:rsidR="007B150C" w:rsidRPr="000228D1">
        <w:rPr>
          <w:rFonts w:eastAsia="Times New Roman" w:cs="Times New Roman"/>
          <w:szCs w:val="20"/>
          <w:lang w:eastAsia="ru-RU"/>
        </w:rPr>
        <w:t>«</w:t>
      </w:r>
      <w:r w:rsidRPr="000228D1">
        <w:rPr>
          <w:rFonts w:eastAsia="Times New Roman" w:cs="Times New Roman"/>
          <w:szCs w:val="20"/>
          <w:lang w:eastAsia="ru-RU"/>
        </w:rPr>
        <w:t>НТЭК</w:t>
      </w:r>
      <w:r w:rsidR="007B150C" w:rsidRPr="000228D1">
        <w:rPr>
          <w:rFonts w:eastAsia="Times New Roman" w:cs="Times New Roman"/>
          <w:szCs w:val="20"/>
          <w:lang w:eastAsia="ru-RU"/>
        </w:rPr>
        <w:t>»</w:t>
      </w:r>
    </w:p>
    <w:p w14:paraId="65160713"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Источником водоснабжения для централизованной системы технического водоснабжения муниципального образования город Норильск служит поверхностный водозабор № 2 на р. Норильской. </w:t>
      </w:r>
    </w:p>
    <w:p w14:paraId="191A3EA5"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Поверхностный водозабор № 2 на р. Норильской служит для обеспечения технической водой технологических процессов ЗФ </w:t>
      </w:r>
      <w:r w:rsidR="009063F0" w:rsidRPr="000228D1">
        <w:rPr>
          <w:rFonts w:eastAsia="Times New Roman" w:cs="Times New Roman"/>
          <w:szCs w:val="20"/>
          <w:lang w:eastAsia="ru-RU"/>
        </w:rPr>
        <w:t>ПАО</w:t>
      </w:r>
      <w:r w:rsidRPr="000228D1">
        <w:rPr>
          <w:rFonts w:eastAsia="Times New Roman" w:cs="Times New Roman"/>
          <w:szCs w:val="20"/>
          <w:lang w:eastAsia="ru-RU"/>
        </w:rPr>
        <w:t xml:space="preserve"> </w:t>
      </w:r>
      <w:r w:rsidR="007B150C" w:rsidRPr="000228D1">
        <w:rPr>
          <w:rFonts w:eastAsia="Times New Roman" w:cs="Times New Roman"/>
          <w:szCs w:val="20"/>
          <w:lang w:eastAsia="ru-RU"/>
        </w:rPr>
        <w:t>«</w:t>
      </w:r>
      <w:r w:rsidRPr="000228D1">
        <w:rPr>
          <w:rFonts w:eastAsia="Times New Roman" w:cs="Times New Roman"/>
          <w:szCs w:val="20"/>
          <w:lang w:eastAsia="ru-RU"/>
        </w:rPr>
        <w:t xml:space="preserve">ГМК </w:t>
      </w:r>
      <w:r w:rsidR="007B150C" w:rsidRPr="000228D1">
        <w:rPr>
          <w:rFonts w:eastAsia="Times New Roman" w:cs="Times New Roman"/>
          <w:szCs w:val="20"/>
          <w:lang w:eastAsia="ru-RU"/>
        </w:rPr>
        <w:t>«</w:t>
      </w:r>
      <w:r w:rsidRPr="000228D1">
        <w:rPr>
          <w:rFonts w:eastAsia="Times New Roman" w:cs="Times New Roman"/>
          <w:szCs w:val="20"/>
          <w:lang w:eastAsia="ru-RU"/>
        </w:rPr>
        <w:t>Норильский никель</w:t>
      </w:r>
      <w:r w:rsidR="007B150C" w:rsidRPr="000228D1">
        <w:rPr>
          <w:rFonts w:eastAsia="Times New Roman" w:cs="Times New Roman"/>
          <w:szCs w:val="20"/>
          <w:lang w:eastAsia="ru-RU"/>
        </w:rPr>
        <w:t>»</w:t>
      </w:r>
      <w:r w:rsidRPr="000228D1">
        <w:rPr>
          <w:rFonts w:eastAsia="Times New Roman" w:cs="Times New Roman"/>
          <w:szCs w:val="20"/>
          <w:lang w:eastAsia="ru-RU"/>
        </w:rPr>
        <w:t xml:space="preserve"> на Норильской, Талнахской и Кайерканской площадках: в Центральном районе вода через территорию Медного завода подается на насосную станцию № 16, посредством которой распределяется по прочим промышленным предприятиям Центрального района; в районе Талнах вода подается на насосную станцию № 28, посредством которой распределяется по промышленным предприятиям района Талнах.</w:t>
      </w:r>
    </w:p>
    <w:p w14:paraId="1EE1F225"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Также часть исходной воды, забираемой посредством поверхностных водозаборов № 1 и № 2, используется на пополнение оз. Долгое, являющегося прудом-охладителем системы циркуляционного водоснабжения ТЭЦ-1.</w:t>
      </w:r>
    </w:p>
    <w:p w14:paraId="5D1343BD" w14:textId="77777777" w:rsidR="0016678F" w:rsidRPr="000228D1" w:rsidRDefault="0016678F" w:rsidP="0016678F">
      <w:pPr>
        <w:spacing w:line="240" w:lineRule="auto"/>
        <w:rPr>
          <w:rFonts w:eastAsia="Times New Roman" w:cs="Times New Roman"/>
          <w:szCs w:val="24"/>
        </w:rPr>
      </w:pPr>
      <w:r w:rsidRPr="000228D1">
        <w:rPr>
          <w:rFonts w:eastAsia="Times New Roman" w:cs="Times New Roman"/>
          <w:szCs w:val="24"/>
        </w:rPr>
        <w:t xml:space="preserve">Общая характеристики водозаборных сооружений (насосных станций I подъема) централизованных систем холодного водоснабжения </w:t>
      </w:r>
      <w:r w:rsidRPr="000228D1">
        <w:rPr>
          <w:szCs w:val="20"/>
        </w:rPr>
        <w:t xml:space="preserve">муниципального образования </w:t>
      </w:r>
      <w:r w:rsidRPr="000228D1">
        <w:rPr>
          <w:rFonts w:eastAsia="Times New Roman" w:cs="Times New Roman"/>
          <w:szCs w:val="24"/>
        </w:rPr>
        <w:t>город Норильск приведены в таблицах ниже.</w:t>
      </w:r>
    </w:p>
    <w:p w14:paraId="471AA2BF" w14:textId="77777777" w:rsidR="005F7040" w:rsidRPr="000228D1" w:rsidRDefault="005F7040" w:rsidP="0016678F">
      <w:pPr>
        <w:spacing w:line="240" w:lineRule="auto"/>
        <w:rPr>
          <w:rFonts w:eastAsia="Times New Roman" w:cs="Times New Roman"/>
          <w:szCs w:val="24"/>
        </w:rPr>
      </w:pPr>
    </w:p>
    <w:p w14:paraId="63E2413E" w14:textId="6A849ED0" w:rsidR="0016678F" w:rsidRPr="000228D1" w:rsidRDefault="005F7040" w:rsidP="0016678F">
      <w:pPr>
        <w:spacing w:line="240" w:lineRule="auto"/>
        <w:jc w:val="center"/>
        <w:rPr>
          <w:rFonts w:eastAsia="Times New Roman" w:cs="Times New Roman"/>
          <w:szCs w:val="24"/>
        </w:rPr>
      </w:pPr>
      <w:bookmarkStart w:id="60" w:name="_Toc136338235"/>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36</w:t>
      </w:r>
      <w:r w:rsidRPr="000228D1">
        <w:rPr>
          <w:szCs w:val="24"/>
        </w:rPr>
        <w:fldChar w:fldCharType="end"/>
      </w:r>
      <w:r w:rsidRPr="000228D1">
        <w:rPr>
          <w:szCs w:val="24"/>
        </w:rPr>
        <w:t xml:space="preserve"> - </w:t>
      </w:r>
      <w:r w:rsidR="0016678F" w:rsidRPr="000228D1">
        <w:rPr>
          <w:rFonts w:eastAsia="Times New Roman" w:cs="Times New Roman"/>
          <w:szCs w:val="24"/>
        </w:rPr>
        <w:t xml:space="preserve">Характеристики поверхностных водозаборных сооружений централизованных систем холодного водоснабжения </w:t>
      </w:r>
      <w:r w:rsidR="0016678F" w:rsidRPr="000228D1">
        <w:rPr>
          <w:szCs w:val="20"/>
        </w:rPr>
        <w:t xml:space="preserve">муниципального образования </w:t>
      </w:r>
      <w:r w:rsidR="0016678F" w:rsidRPr="000228D1">
        <w:rPr>
          <w:rFonts w:eastAsia="Times New Roman" w:cs="Times New Roman"/>
          <w:szCs w:val="24"/>
        </w:rPr>
        <w:t>город Норильск</w:t>
      </w:r>
      <w:bookmarkEnd w:id="60"/>
    </w:p>
    <w:tbl>
      <w:tblPr>
        <w:tblW w:w="5000" w:type="pct"/>
        <w:tblLook w:val="04A0" w:firstRow="1" w:lastRow="0" w:firstColumn="1" w:lastColumn="0" w:noHBand="0" w:noVBand="1"/>
      </w:tblPr>
      <w:tblGrid>
        <w:gridCol w:w="429"/>
        <w:gridCol w:w="880"/>
        <w:gridCol w:w="1454"/>
        <w:gridCol w:w="1269"/>
        <w:gridCol w:w="951"/>
        <w:gridCol w:w="1899"/>
        <w:gridCol w:w="869"/>
        <w:gridCol w:w="1594"/>
      </w:tblGrid>
      <w:tr w:rsidR="005B5238" w:rsidRPr="000228D1" w14:paraId="1E5AC655" w14:textId="77777777" w:rsidTr="0016678F">
        <w:trPr>
          <w:trHeight w:val="20"/>
          <w:tblHeader/>
        </w:trPr>
        <w:tc>
          <w:tcPr>
            <w:tcW w:w="22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hideMark/>
          </w:tcPr>
          <w:p w14:paraId="79EDC8C7"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 п.п.</w:t>
            </w:r>
          </w:p>
        </w:tc>
        <w:tc>
          <w:tcPr>
            <w:tcW w:w="47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323C71A8"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 насосного агрегата</w:t>
            </w:r>
          </w:p>
        </w:tc>
        <w:tc>
          <w:tcPr>
            <w:tcW w:w="778"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53E0FB25"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Марка насосного агрегата</w:t>
            </w:r>
          </w:p>
        </w:tc>
        <w:tc>
          <w:tcPr>
            <w:tcW w:w="679"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790F8E5C"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Год ввода в эксплуатацию</w:t>
            </w:r>
          </w:p>
        </w:tc>
        <w:tc>
          <w:tcPr>
            <w:tcW w:w="509"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64D54A0B"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Мощность двигателя, кВт</w:t>
            </w:r>
          </w:p>
        </w:tc>
        <w:tc>
          <w:tcPr>
            <w:tcW w:w="101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6586741E"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Производительность, м³/ч</w:t>
            </w:r>
          </w:p>
        </w:tc>
        <w:tc>
          <w:tcPr>
            <w:tcW w:w="465"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722180DB"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Напор, м.вод.ст.</w:t>
            </w:r>
          </w:p>
        </w:tc>
        <w:tc>
          <w:tcPr>
            <w:tcW w:w="853"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0A594939"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Число оборотов электродвигателя</w:t>
            </w:r>
          </w:p>
        </w:tc>
      </w:tr>
      <w:tr w:rsidR="005B5238" w:rsidRPr="000228D1" w14:paraId="74B1EC08"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1B776E51"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1</w:t>
            </w:r>
          </w:p>
        </w:tc>
        <w:tc>
          <w:tcPr>
            <w:tcW w:w="4771" w:type="pct"/>
            <w:gridSpan w:val="7"/>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4FCFDF2F"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Поверхностный водозабор № 1 на р. Норильская</w:t>
            </w:r>
          </w:p>
        </w:tc>
      </w:tr>
      <w:tr w:rsidR="005B5238" w:rsidRPr="000228D1" w14:paraId="5126F45F"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68B8E69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w:t>
            </w:r>
          </w:p>
        </w:tc>
        <w:tc>
          <w:tcPr>
            <w:tcW w:w="471"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87225A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778"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E1BAE3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500-ЛНН-950</w:t>
            </w:r>
            <w:r w:rsidR="007B150C" w:rsidRPr="000228D1">
              <w:rPr>
                <w:rFonts w:cs="Times New Roman"/>
                <w:sz w:val="18"/>
                <w:szCs w:val="18"/>
              </w:rPr>
              <w:t>»</w:t>
            </w:r>
            <w:r w:rsidRPr="000228D1">
              <w:rPr>
                <w:rFonts w:cs="Times New Roman"/>
                <w:sz w:val="18"/>
                <w:szCs w:val="18"/>
              </w:rPr>
              <w:t>А</w:t>
            </w:r>
            <w:r w:rsidR="007B150C" w:rsidRPr="000228D1">
              <w:rPr>
                <w:rFonts w:cs="Times New Roman"/>
                <w:sz w:val="18"/>
                <w:szCs w:val="18"/>
              </w:rPr>
              <w:t>»</w:t>
            </w:r>
          </w:p>
        </w:tc>
        <w:tc>
          <w:tcPr>
            <w:tcW w:w="67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6F679E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1998</w:t>
            </w:r>
          </w:p>
        </w:tc>
        <w:tc>
          <w:tcPr>
            <w:tcW w:w="50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8B030C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2050</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A4BCDD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5000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9243D2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E4B7DD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1000</w:t>
            </w:r>
          </w:p>
        </w:tc>
      </w:tr>
      <w:tr w:rsidR="005B5238" w:rsidRPr="000228D1" w14:paraId="0026CD4A"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5E79CFD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w:t>
            </w:r>
          </w:p>
        </w:tc>
        <w:tc>
          <w:tcPr>
            <w:tcW w:w="471"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227DB4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778"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E13062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500-ЛНН-950</w:t>
            </w:r>
            <w:r w:rsidR="007B150C" w:rsidRPr="000228D1">
              <w:rPr>
                <w:rFonts w:cs="Times New Roman"/>
                <w:sz w:val="18"/>
                <w:szCs w:val="18"/>
              </w:rPr>
              <w:t>»</w:t>
            </w:r>
            <w:r w:rsidRPr="000228D1">
              <w:rPr>
                <w:rFonts w:cs="Times New Roman"/>
                <w:sz w:val="18"/>
                <w:szCs w:val="18"/>
              </w:rPr>
              <w:t>А</w:t>
            </w:r>
            <w:r w:rsidR="007B150C" w:rsidRPr="000228D1">
              <w:rPr>
                <w:rFonts w:cs="Times New Roman"/>
                <w:sz w:val="18"/>
                <w:szCs w:val="18"/>
              </w:rPr>
              <w:t>»</w:t>
            </w:r>
          </w:p>
        </w:tc>
        <w:tc>
          <w:tcPr>
            <w:tcW w:w="67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AE0198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1998</w:t>
            </w:r>
          </w:p>
        </w:tc>
        <w:tc>
          <w:tcPr>
            <w:tcW w:w="50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241321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2050</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2B0CC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5000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95C3C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C8547F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1000</w:t>
            </w:r>
          </w:p>
        </w:tc>
      </w:tr>
      <w:tr w:rsidR="005B5238" w:rsidRPr="000228D1" w14:paraId="503592BA"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6B9E3B5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1.3</w:t>
            </w:r>
          </w:p>
        </w:tc>
        <w:tc>
          <w:tcPr>
            <w:tcW w:w="471"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0575FE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778"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308284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500-ЛНН-950</w:t>
            </w:r>
            <w:r w:rsidR="007B150C" w:rsidRPr="000228D1">
              <w:rPr>
                <w:rFonts w:cs="Times New Roman"/>
                <w:sz w:val="18"/>
                <w:szCs w:val="18"/>
              </w:rPr>
              <w:t>»</w:t>
            </w:r>
            <w:r w:rsidRPr="000228D1">
              <w:rPr>
                <w:rFonts w:cs="Times New Roman"/>
                <w:sz w:val="18"/>
                <w:szCs w:val="18"/>
              </w:rPr>
              <w:t>А</w:t>
            </w:r>
            <w:r w:rsidR="007B150C" w:rsidRPr="000228D1">
              <w:rPr>
                <w:rFonts w:cs="Times New Roman"/>
                <w:sz w:val="18"/>
                <w:szCs w:val="18"/>
              </w:rPr>
              <w:t>»</w:t>
            </w:r>
          </w:p>
        </w:tc>
        <w:tc>
          <w:tcPr>
            <w:tcW w:w="67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AFDADB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1998</w:t>
            </w:r>
          </w:p>
        </w:tc>
        <w:tc>
          <w:tcPr>
            <w:tcW w:w="50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0FF213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2050</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6AA615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5000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6469E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440422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1000</w:t>
            </w:r>
          </w:p>
        </w:tc>
      </w:tr>
      <w:tr w:rsidR="005B5238" w:rsidRPr="000228D1" w14:paraId="622F96D9"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324ABFE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1.4</w:t>
            </w:r>
          </w:p>
        </w:tc>
        <w:tc>
          <w:tcPr>
            <w:tcW w:w="471"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8B04AE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w:t>
            </w:r>
          </w:p>
        </w:tc>
        <w:tc>
          <w:tcPr>
            <w:tcW w:w="778"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E360E7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Д1250-125-УХЛ4</w:t>
            </w:r>
          </w:p>
        </w:tc>
        <w:tc>
          <w:tcPr>
            <w:tcW w:w="67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AD55B4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2014</w:t>
            </w:r>
          </w:p>
        </w:tc>
        <w:tc>
          <w:tcPr>
            <w:tcW w:w="50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61B4BD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038846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33BC6A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124,6</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7408B5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1485</w:t>
            </w:r>
          </w:p>
        </w:tc>
      </w:tr>
      <w:tr w:rsidR="005B5238" w:rsidRPr="000228D1" w14:paraId="00EDBA6B"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56BAECC8"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2</w:t>
            </w:r>
          </w:p>
        </w:tc>
        <w:tc>
          <w:tcPr>
            <w:tcW w:w="4771" w:type="pct"/>
            <w:gridSpan w:val="7"/>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5C1A885A"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Поверхностный водозабор на оз. Подкаменное (выведен из эксплуатации)</w:t>
            </w:r>
          </w:p>
        </w:tc>
      </w:tr>
      <w:tr w:rsidR="005B5238" w:rsidRPr="000228D1" w14:paraId="2C6D08F2"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3B15468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2.1</w:t>
            </w:r>
          </w:p>
        </w:tc>
        <w:tc>
          <w:tcPr>
            <w:tcW w:w="471"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408B7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М-15</w:t>
            </w:r>
          </w:p>
        </w:tc>
        <w:tc>
          <w:tcPr>
            <w:tcW w:w="778"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32CC9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 xml:space="preserve"> ЭЦВ 12-210*25</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CDF827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2015</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59CDF4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22</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E2D9A2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210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7FA66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A1FAE4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1500</w:t>
            </w:r>
          </w:p>
        </w:tc>
      </w:tr>
      <w:tr w:rsidR="005B5238" w:rsidRPr="000228D1" w14:paraId="084C9D98"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6DFD063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2.2</w:t>
            </w:r>
          </w:p>
        </w:tc>
        <w:tc>
          <w:tcPr>
            <w:tcW w:w="471"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EE3CE0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М-16</w:t>
            </w:r>
          </w:p>
        </w:tc>
        <w:tc>
          <w:tcPr>
            <w:tcW w:w="778"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46309C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 xml:space="preserve"> ЭЦВ 12-210*25</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67A019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2015</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19BB47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22</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D67961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210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9F6E90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05642C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1500</w:t>
            </w:r>
          </w:p>
        </w:tc>
      </w:tr>
      <w:tr w:rsidR="005B5238" w:rsidRPr="000228D1" w14:paraId="71A8DE61"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7E4686C4"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3</w:t>
            </w:r>
          </w:p>
        </w:tc>
        <w:tc>
          <w:tcPr>
            <w:tcW w:w="4771" w:type="pct"/>
            <w:gridSpan w:val="7"/>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72ACFE68"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Поверхностный водозабор на Усть-Хантайском водохранилище</w:t>
            </w:r>
          </w:p>
        </w:tc>
      </w:tr>
      <w:tr w:rsidR="005B5238" w:rsidRPr="000228D1" w14:paraId="643FEF8C"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7668202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3.1</w:t>
            </w:r>
          </w:p>
        </w:tc>
        <w:tc>
          <w:tcPr>
            <w:tcW w:w="471"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3A66E2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2DDB7D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2ЭЦВ-8-40-120нрк</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EE2D13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н.д.</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E809BE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22</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6EA730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4B48D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235C7D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3000</w:t>
            </w:r>
          </w:p>
        </w:tc>
      </w:tr>
      <w:tr w:rsidR="005B5238" w:rsidRPr="000228D1" w14:paraId="70E3A021"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03D5BE6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3.2</w:t>
            </w:r>
          </w:p>
        </w:tc>
        <w:tc>
          <w:tcPr>
            <w:tcW w:w="471"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9F65F8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BBB2C9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2ЭЦВ-8-40-120нрк</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6AA43F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н.д.</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CFE53E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22</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E520A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82283C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F27473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3000</w:t>
            </w:r>
          </w:p>
        </w:tc>
      </w:tr>
      <w:tr w:rsidR="005B5238" w:rsidRPr="000228D1" w14:paraId="1071E61A"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6783170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3.3</w:t>
            </w:r>
          </w:p>
        </w:tc>
        <w:tc>
          <w:tcPr>
            <w:tcW w:w="471"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188B1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79BE53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ЭЦВ-8-40-120</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2B63BB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н.д.</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41E8EB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22</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354C54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621691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AC8B26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3000</w:t>
            </w:r>
          </w:p>
        </w:tc>
      </w:tr>
      <w:tr w:rsidR="005B5238" w:rsidRPr="000228D1" w14:paraId="4CE37D04"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7C95398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3.4</w:t>
            </w:r>
          </w:p>
        </w:tc>
        <w:tc>
          <w:tcPr>
            <w:tcW w:w="471"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3CBDD5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EF6ED3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ЭЦВ-8-40-120</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1F6D03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н.д.</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49F80A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22</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617BEB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7FB6A5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32B3D8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3000</w:t>
            </w:r>
          </w:p>
        </w:tc>
      </w:tr>
      <w:tr w:rsidR="005B5238" w:rsidRPr="000228D1" w14:paraId="1682CC53"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4E3FE5A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3.5</w:t>
            </w:r>
          </w:p>
        </w:tc>
        <w:tc>
          <w:tcPr>
            <w:tcW w:w="471"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45A4AC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6F2971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ЭЦВ-8-40-120</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39B4A6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н.д.</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7827E0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22</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2AA5B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3254EE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4FD3F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3000</w:t>
            </w:r>
          </w:p>
        </w:tc>
      </w:tr>
      <w:tr w:rsidR="005B5238" w:rsidRPr="000228D1" w14:paraId="1A3BA8C2"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32E55BB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3.6</w:t>
            </w:r>
          </w:p>
        </w:tc>
        <w:tc>
          <w:tcPr>
            <w:tcW w:w="471"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3FCC4A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3117C4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ЭЦВ-8-40-120</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40D9BDC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н.д.</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C52838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22</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48C1AF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DF388F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2DA42A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3000</w:t>
            </w:r>
          </w:p>
        </w:tc>
      </w:tr>
      <w:tr w:rsidR="005B5238" w:rsidRPr="000228D1" w14:paraId="37259AA3"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7DC5D4C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3.7</w:t>
            </w:r>
          </w:p>
        </w:tc>
        <w:tc>
          <w:tcPr>
            <w:tcW w:w="471"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9806F8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F44099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ЭЦВ-8-40-120</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03043B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н.д.</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46A1975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22</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038E89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23F8A7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B1195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3000</w:t>
            </w:r>
          </w:p>
        </w:tc>
      </w:tr>
      <w:tr w:rsidR="005B5238" w:rsidRPr="000228D1" w14:paraId="10C1E7F7"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38AA2101"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4</w:t>
            </w:r>
          </w:p>
        </w:tc>
        <w:tc>
          <w:tcPr>
            <w:tcW w:w="4771" w:type="pct"/>
            <w:gridSpan w:val="7"/>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71C0E945"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Поверхностный водозабор на оз. Алыкель</w:t>
            </w:r>
          </w:p>
        </w:tc>
      </w:tr>
      <w:tr w:rsidR="005B5238" w:rsidRPr="000228D1" w14:paraId="761ED60A"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79ECB7C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4.1</w:t>
            </w:r>
          </w:p>
        </w:tc>
        <w:tc>
          <w:tcPr>
            <w:tcW w:w="471"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95377A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2232A2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GRUNDFOS SP 46-10</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A14C8C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2010</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A672D0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15</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336F19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45</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DDFAA8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89D504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2900</w:t>
            </w:r>
          </w:p>
        </w:tc>
      </w:tr>
      <w:tr w:rsidR="005B5238" w:rsidRPr="000228D1" w14:paraId="035C316E"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18063AB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4.2</w:t>
            </w:r>
          </w:p>
        </w:tc>
        <w:tc>
          <w:tcPr>
            <w:tcW w:w="471"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0651E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781985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GRUNDFOS SP 46-10</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1BEE22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2013</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2F6DF1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15</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3DA396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5D9AE9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B0AAB5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2900</w:t>
            </w:r>
          </w:p>
        </w:tc>
      </w:tr>
      <w:tr w:rsidR="005B5238" w:rsidRPr="000228D1" w14:paraId="0E9A9178"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02E0F00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4.3</w:t>
            </w:r>
          </w:p>
        </w:tc>
        <w:tc>
          <w:tcPr>
            <w:tcW w:w="471"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A63FBD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8C0C6F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GRUNDFOS SP 46-10</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69DBF1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2010</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CB9EB2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15</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37FA17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45</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262522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F5BE8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2900</w:t>
            </w:r>
          </w:p>
        </w:tc>
      </w:tr>
      <w:tr w:rsidR="005B5238" w:rsidRPr="000228D1" w14:paraId="304CECB3"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5ACB4EF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4.4</w:t>
            </w:r>
          </w:p>
        </w:tc>
        <w:tc>
          <w:tcPr>
            <w:tcW w:w="471"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4A0E6D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BC4BE2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GRUNDFOS SP 46-10</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5BF447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2017</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45B27DE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15</w:t>
            </w:r>
          </w:p>
        </w:tc>
        <w:tc>
          <w:tcPr>
            <w:tcW w:w="1016"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948CF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45</w:t>
            </w:r>
          </w:p>
        </w:tc>
        <w:tc>
          <w:tcPr>
            <w:tcW w:w="465"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CF194B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853"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AE3CD6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2900</w:t>
            </w:r>
          </w:p>
        </w:tc>
      </w:tr>
      <w:tr w:rsidR="005B5238" w:rsidRPr="000228D1" w14:paraId="7C256E81"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noWrap/>
            <w:tcMar>
              <w:left w:w="0" w:type="dxa"/>
              <w:right w:w="0" w:type="dxa"/>
            </w:tcMar>
            <w:vAlign w:val="center"/>
            <w:hideMark/>
          </w:tcPr>
          <w:p w14:paraId="12214C8C"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lastRenderedPageBreak/>
              <w:t>5</w:t>
            </w:r>
          </w:p>
        </w:tc>
        <w:tc>
          <w:tcPr>
            <w:tcW w:w="4771" w:type="pct"/>
            <w:gridSpan w:val="7"/>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22824F35"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Поверхностный водозабор № 2 на р. Норильская</w:t>
            </w:r>
          </w:p>
        </w:tc>
      </w:tr>
      <w:tr w:rsidR="005B5238" w:rsidRPr="000228D1" w14:paraId="6F49BA89"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430D4B4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5.1</w:t>
            </w:r>
          </w:p>
        </w:tc>
        <w:tc>
          <w:tcPr>
            <w:tcW w:w="471"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00E3C9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D3807A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800В-2,5/100</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989BF7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2015</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48354E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3200</w:t>
            </w:r>
          </w:p>
        </w:tc>
        <w:tc>
          <w:tcPr>
            <w:tcW w:w="1016"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4D5D1AD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9000</w:t>
            </w:r>
          </w:p>
        </w:tc>
        <w:tc>
          <w:tcPr>
            <w:tcW w:w="465"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7DBFD7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w:t>
            </w:r>
          </w:p>
        </w:tc>
        <w:tc>
          <w:tcPr>
            <w:tcW w:w="853"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D981AD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600</w:t>
            </w:r>
          </w:p>
        </w:tc>
      </w:tr>
      <w:tr w:rsidR="005B5238" w:rsidRPr="000228D1" w14:paraId="4A644C84"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7A86083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5.2</w:t>
            </w:r>
          </w:p>
        </w:tc>
        <w:tc>
          <w:tcPr>
            <w:tcW w:w="471"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2F5F5E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0E87E1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32В-12</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23AB90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1979</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1DA70D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3200</w:t>
            </w:r>
          </w:p>
        </w:tc>
        <w:tc>
          <w:tcPr>
            <w:tcW w:w="1016"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42762F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6000</w:t>
            </w:r>
          </w:p>
        </w:tc>
        <w:tc>
          <w:tcPr>
            <w:tcW w:w="465"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60B569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w:t>
            </w:r>
          </w:p>
        </w:tc>
        <w:tc>
          <w:tcPr>
            <w:tcW w:w="853"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C05178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600</w:t>
            </w:r>
          </w:p>
        </w:tc>
      </w:tr>
      <w:tr w:rsidR="005B5238" w:rsidRPr="000228D1" w14:paraId="73B9D0C8"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04D83FD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5.3</w:t>
            </w:r>
          </w:p>
        </w:tc>
        <w:tc>
          <w:tcPr>
            <w:tcW w:w="471"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71502E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C1E1B4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32В-12</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A0A7E0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1979</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F92257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3150</w:t>
            </w:r>
          </w:p>
        </w:tc>
        <w:tc>
          <w:tcPr>
            <w:tcW w:w="1016"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4B42C4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6000</w:t>
            </w:r>
          </w:p>
        </w:tc>
        <w:tc>
          <w:tcPr>
            <w:tcW w:w="465"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F13AF4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w:t>
            </w:r>
          </w:p>
        </w:tc>
        <w:tc>
          <w:tcPr>
            <w:tcW w:w="853"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13830E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600</w:t>
            </w:r>
          </w:p>
        </w:tc>
      </w:tr>
      <w:tr w:rsidR="0016678F" w:rsidRPr="000228D1" w14:paraId="12147CAC" w14:textId="77777777" w:rsidTr="0016678F">
        <w:trPr>
          <w:trHeight w:val="20"/>
        </w:trPr>
        <w:tc>
          <w:tcPr>
            <w:tcW w:w="229"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3A8B7CF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5.4</w:t>
            </w:r>
          </w:p>
        </w:tc>
        <w:tc>
          <w:tcPr>
            <w:tcW w:w="471"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445262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w:t>
            </w:r>
          </w:p>
        </w:tc>
        <w:tc>
          <w:tcPr>
            <w:tcW w:w="77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BD5A8F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800В-2,5/100</w:t>
            </w:r>
          </w:p>
        </w:tc>
        <w:tc>
          <w:tcPr>
            <w:tcW w:w="67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EC0F7A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2017</w:t>
            </w:r>
          </w:p>
        </w:tc>
        <w:tc>
          <w:tcPr>
            <w:tcW w:w="509"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BE9CAA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3200</w:t>
            </w:r>
          </w:p>
        </w:tc>
        <w:tc>
          <w:tcPr>
            <w:tcW w:w="1016"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30FAA8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6000</w:t>
            </w:r>
          </w:p>
        </w:tc>
        <w:tc>
          <w:tcPr>
            <w:tcW w:w="465"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B0ECD2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w:t>
            </w:r>
          </w:p>
        </w:tc>
        <w:tc>
          <w:tcPr>
            <w:tcW w:w="853"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41E1E4D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600</w:t>
            </w:r>
          </w:p>
        </w:tc>
      </w:tr>
    </w:tbl>
    <w:p w14:paraId="36FF9C4A"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p>
    <w:p w14:paraId="071B9981"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На территории муниципального образования город Норильск располагается четыре объекта очистных сооружений, два из которых не эксплуатируются (ОС ж/о Оганер и ОС на оз. Подкаменное) Общая производительность водоочистных сооружений составляет 170 750 м3/сут., в том числе действующих ВОС – 144 750 м3/сут.</w:t>
      </w:r>
    </w:p>
    <w:p w14:paraId="48DC9C71" w14:textId="77777777" w:rsidR="0016678F" w:rsidRPr="000228D1" w:rsidRDefault="0016678F" w:rsidP="0016678F">
      <w:pPr>
        <w:spacing w:line="240" w:lineRule="auto"/>
        <w:rPr>
          <w:rFonts w:eastAsia="Times New Roman" w:cs="Times New Roman"/>
          <w:szCs w:val="24"/>
        </w:rPr>
      </w:pPr>
      <w:r w:rsidRPr="000228D1">
        <w:rPr>
          <w:rFonts w:eastAsia="Times New Roman" w:cs="Times New Roman"/>
          <w:szCs w:val="24"/>
        </w:rPr>
        <w:t xml:space="preserve">Характеристики сооружений водоподготовки централизованных систем холодного водоснабжения </w:t>
      </w:r>
      <w:r w:rsidRPr="000228D1">
        <w:rPr>
          <w:szCs w:val="20"/>
        </w:rPr>
        <w:t xml:space="preserve">муниципального образования </w:t>
      </w:r>
      <w:r w:rsidRPr="000228D1">
        <w:rPr>
          <w:rFonts w:eastAsia="Times New Roman" w:cs="Times New Roman"/>
          <w:szCs w:val="24"/>
        </w:rPr>
        <w:t>город Норильск приведены в таблице ниже.</w:t>
      </w:r>
    </w:p>
    <w:p w14:paraId="526A65D4" w14:textId="77777777" w:rsidR="0016678F" w:rsidRPr="000228D1" w:rsidRDefault="0016678F" w:rsidP="0016678F">
      <w:pPr>
        <w:spacing w:line="240" w:lineRule="auto"/>
        <w:rPr>
          <w:rFonts w:eastAsia="Times New Roman" w:cs="Times New Roman"/>
          <w:szCs w:val="24"/>
        </w:rPr>
      </w:pPr>
    </w:p>
    <w:p w14:paraId="56D15A7E" w14:textId="614C1A0A" w:rsidR="0016678F" w:rsidRPr="000228D1" w:rsidRDefault="005F7040" w:rsidP="0016678F">
      <w:pPr>
        <w:spacing w:line="240" w:lineRule="auto"/>
        <w:jc w:val="center"/>
        <w:rPr>
          <w:rFonts w:eastAsia="Times New Roman" w:cs="Times New Roman"/>
          <w:szCs w:val="24"/>
        </w:rPr>
      </w:pPr>
      <w:bookmarkStart w:id="61" w:name="_Toc136338236"/>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37</w:t>
      </w:r>
      <w:r w:rsidRPr="000228D1">
        <w:rPr>
          <w:szCs w:val="24"/>
        </w:rPr>
        <w:fldChar w:fldCharType="end"/>
      </w:r>
      <w:r w:rsidRPr="000228D1">
        <w:rPr>
          <w:szCs w:val="24"/>
        </w:rPr>
        <w:t xml:space="preserve"> - </w:t>
      </w:r>
      <w:r w:rsidR="0016678F" w:rsidRPr="000228D1">
        <w:rPr>
          <w:rFonts w:eastAsia="Times New Roman" w:cs="Times New Roman"/>
          <w:szCs w:val="24"/>
        </w:rPr>
        <w:t xml:space="preserve">Характеристики сооружений водоподготовки централизованных систем холодного водоснабжения </w:t>
      </w:r>
      <w:r w:rsidR="0016678F" w:rsidRPr="000228D1">
        <w:rPr>
          <w:szCs w:val="20"/>
        </w:rPr>
        <w:t xml:space="preserve">муниципального образования </w:t>
      </w:r>
      <w:r w:rsidR="0016678F" w:rsidRPr="000228D1">
        <w:rPr>
          <w:rFonts w:eastAsia="Times New Roman" w:cs="Times New Roman"/>
          <w:szCs w:val="24"/>
        </w:rPr>
        <w:t>город Норильск</w:t>
      </w:r>
      <w:bookmarkEnd w:id="61"/>
    </w:p>
    <w:tbl>
      <w:tblPr>
        <w:tblW w:w="5000" w:type="pct"/>
        <w:tblInd w:w="-227" w:type="dxa"/>
        <w:tblLayout w:type="fixed"/>
        <w:tblLook w:val="04A0" w:firstRow="1" w:lastRow="0" w:firstColumn="1" w:lastColumn="0" w:noHBand="0" w:noVBand="1"/>
      </w:tblPr>
      <w:tblGrid>
        <w:gridCol w:w="286"/>
        <w:gridCol w:w="1132"/>
        <w:gridCol w:w="1149"/>
        <w:gridCol w:w="1306"/>
        <w:gridCol w:w="1332"/>
        <w:gridCol w:w="722"/>
        <w:gridCol w:w="1228"/>
        <w:gridCol w:w="748"/>
        <w:gridCol w:w="1442"/>
      </w:tblGrid>
      <w:tr w:rsidR="005B5238" w:rsidRPr="000228D1" w14:paraId="1379F87C" w14:textId="77777777" w:rsidTr="0016678F">
        <w:trPr>
          <w:trHeight w:val="20"/>
          <w:tblHeader/>
        </w:trPr>
        <w:tc>
          <w:tcPr>
            <w:tcW w:w="28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hideMark/>
          </w:tcPr>
          <w:p w14:paraId="388983DE" w14:textId="77777777" w:rsidR="0016678F" w:rsidRPr="000228D1" w:rsidRDefault="0016678F" w:rsidP="0016678F">
            <w:pPr>
              <w:spacing w:line="240" w:lineRule="auto"/>
              <w:ind w:firstLine="0"/>
              <w:jc w:val="center"/>
              <w:rPr>
                <w:b/>
                <w:bCs/>
                <w:sz w:val="18"/>
                <w:szCs w:val="18"/>
              </w:rPr>
            </w:pPr>
            <w:r w:rsidRPr="000228D1">
              <w:rPr>
                <w:b/>
                <w:bCs/>
                <w:sz w:val="18"/>
                <w:szCs w:val="18"/>
              </w:rPr>
              <w:t>№ п.п.</w:t>
            </w:r>
          </w:p>
        </w:tc>
        <w:tc>
          <w:tcPr>
            <w:tcW w:w="1130"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0E94AB4D" w14:textId="77777777" w:rsidR="0016678F" w:rsidRPr="000228D1" w:rsidRDefault="0016678F" w:rsidP="0016678F">
            <w:pPr>
              <w:spacing w:line="240" w:lineRule="auto"/>
              <w:ind w:firstLine="0"/>
              <w:jc w:val="center"/>
              <w:rPr>
                <w:b/>
                <w:bCs/>
                <w:sz w:val="18"/>
                <w:szCs w:val="18"/>
              </w:rPr>
            </w:pPr>
            <w:r w:rsidRPr="000228D1">
              <w:rPr>
                <w:b/>
                <w:bCs/>
                <w:sz w:val="18"/>
                <w:szCs w:val="18"/>
              </w:rPr>
              <w:t>Наименование сооружений</w:t>
            </w:r>
          </w:p>
        </w:tc>
        <w:tc>
          <w:tcPr>
            <w:tcW w:w="1147"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787C5FAB" w14:textId="77777777" w:rsidR="0016678F" w:rsidRPr="000228D1" w:rsidRDefault="0016678F" w:rsidP="0016678F">
            <w:pPr>
              <w:spacing w:line="240" w:lineRule="auto"/>
              <w:ind w:firstLine="0"/>
              <w:jc w:val="center"/>
              <w:rPr>
                <w:b/>
                <w:bCs/>
                <w:sz w:val="18"/>
                <w:szCs w:val="18"/>
              </w:rPr>
            </w:pPr>
            <w:r w:rsidRPr="000228D1">
              <w:rPr>
                <w:b/>
                <w:bCs/>
                <w:sz w:val="18"/>
                <w:szCs w:val="18"/>
              </w:rPr>
              <w:t>Источник исходной воды</w:t>
            </w:r>
          </w:p>
        </w:tc>
        <w:tc>
          <w:tcPr>
            <w:tcW w:w="130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566F13E3" w14:textId="77777777" w:rsidR="0016678F" w:rsidRPr="000228D1" w:rsidRDefault="0016678F" w:rsidP="0016678F">
            <w:pPr>
              <w:spacing w:line="240" w:lineRule="auto"/>
              <w:ind w:firstLine="0"/>
              <w:jc w:val="center"/>
              <w:rPr>
                <w:b/>
                <w:bCs/>
                <w:sz w:val="18"/>
                <w:szCs w:val="18"/>
              </w:rPr>
            </w:pPr>
            <w:r w:rsidRPr="000228D1">
              <w:rPr>
                <w:b/>
                <w:bCs/>
                <w:sz w:val="18"/>
                <w:szCs w:val="18"/>
              </w:rPr>
              <w:t>Схема обработки воды</w:t>
            </w:r>
          </w:p>
        </w:tc>
        <w:tc>
          <w:tcPr>
            <w:tcW w:w="1329"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7E5AD389" w14:textId="77777777" w:rsidR="0016678F" w:rsidRPr="000228D1" w:rsidRDefault="0016678F" w:rsidP="0016678F">
            <w:pPr>
              <w:spacing w:line="240" w:lineRule="auto"/>
              <w:ind w:firstLine="0"/>
              <w:jc w:val="center"/>
              <w:rPr>
                <w:b/>
                <w:bCs/>
                <w:sz w:val="18"/>
                <w:szCs w:val="18"/>
              </w:rPr>
            </w:pPr>
            <w:r w:rsidRPr="000228D1">
              <w:rPr>
                <w:b/>
                <w:bCs/>
                <w:sz w:val="18"/>
                <w:szCs w:val="18"/>
              </w:rPr>
              <w:t>Производительность (проектная), м³/сут</w:t>
            </w:r>
          </w:p>
        </w:tc>
        <w:tc>
          <w:tcPr>
            <w:tcW w:w="72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7D723A6F" w14:textId="77777777" w:rsidR="0016678F" w:rsidRPr="000228D1" w:rsidRDefault="0016678F" w:rsidP="0016678F">
            <w:pPr>
              <w:spacing w:line="240" w:lineRule="auto"/>
              <w:ind w:firstLine="0"/>
              <w:jc w:val="center"/>
              <w:rPr>
                <w:b/>
                <w:bCs/>
                <w:sz w:val="18"/>
                <w:szCs w:val="18"/>
              </w:rPr>
            </w:pPr>
            <w:r w:rsidRPr="000228D1">
              <w:rPr>
                <w:b/>
                <w:bCs/>
                <w:sz w:val="18"/>
                <w:szCs w:val="18"/>
              </w:rPr>
              <w:t>Год ввода в</w:t>
            </w:r>
            <w:r w:rsidRPr="000228D1">
              <w:rPr>
                <w:b/>
                <w:bCs/>
                <w:sz w:val="18"/>
                <w:szCs w:val="18"/>
              </w:rPr>
              <w:br/>
              <w:t>эксплуатацию</w:t>
            </w:r>
          </w:p>
        </w:tc>
        <w:tc>
          <w:tcPr>
            <w:tcW w:w="122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2238A458" w14:textId="77777777" w:rsidR="0016678F" w:rsidRPr="000228D1" w:rsidRDefault="0016678F" w:rsidP="0016678F">
            <w:pPr>
              <w:spacing w:line="240" w:lineRule="auto"/>
              <w:ind w:firstLine="0"/>
              <w:jc w:val="center"/>
              <w:rPr>
                <w:b/>
                <w:bCs/>
                <w:sz w:val="18"/>
                <w:szCs w:val="18"/>
              </w:rPr>
            </w:pPr>
            <w:r w:rsidRPr="000228D1">
              <w:rPr>
                <w:b/>
                <w:bCs/>
                <w:sz w:val="18"/>
                <w:szCs w:val="18"/>
              </w:rPr>
              <w:t>Тип оборудования водоподготовки</w:t>
            </w:r>
          </w:p>
        </w:tc>
        <w:tc>
          <w:tcPr>
            <w:tcW w:w="74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72058CB9" w14:textId="77777777" w:rsidR="0016678F" w:rsidRPr="000228D1" w:rsidRDefault="0016678F" w:rsidP="0016678F">
            <w:pPr>
              <w:spacing w:line="240" w:lineRule="auto"/>
              <w:ind w:firstLine="0"/>
              <w:jc w:val="center"/>
              <w:rPr>
                <w:b/>
                <w:bCs/>
                <w:sz w:val="18"/>
                <w:szCs w:val="18"/>
              </w:rPr>
            </w:pPr>
            <w:r w:rsidRPr="000228D1">
              <w:rPr>
                <w:b/>
                <w:bCs/>
                <w:sz w:val="18"/>
                <w:szCs w:val="18"/>
              </w:rPr>
              <w:t>Кол-во, шт.</w:t>
            </w:r>
          </w:p>
        </w:tc>
        <w:tc>
          <w:tcPr>
            <w:tcW w:w="1439"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59F47D5B" w14:textId="77777777" w:rsidR="0016678F" w:rsidRPr="000228D1" w:rsidRDefault="0016678F" w:rsidP="0016678F">
            <w:pPr>
              <w:spacing w:line="240" w:lineRule="auto"/>
              <w:ind w:firstLine="0"/>
              <w:jc w:val="center"/>
              <w:rPr>
                <w:b/>
                <w:bCs/>
                <w:sz w:val="18"/>
                <w:szCs w:val="18"/>
              </w:rPr>
            </w:pPr>
            <w:r w:rsidRPr="000228D1">
              <w:rPr>
                <w:b/>
                <w:bCs/>
                <w:sz w:val="18"/>
                <w:szCs w:val="18"/>
              </w:rPr>
              <w:t>Примечание</w:t>
            </w:r>
          </w:p>
        </w:tc>
      </w:tr>
      <w:tr w:rsidR="005B5238" w:rsidRPr="000228D1" w14:paraId="732A21B1" w14:textId="77777777" w:rsidTr="0016678F">
        <w:trPr>
          <w:trHeight w:val="20"/>
        </w:trPr>
        <w:tc>
          <w:tcPr>
            <w:tcW w:w="2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493E5A27" w14:textId="77777777" w:rsidR="0016678F" w:rsidRPr="000228D1" w:rsidRDefault="0016678F" w:rsidP="0016678F">
            <w:pPr>
              <w:spacing w:line="240" w:lineRule="auto"/>
              <w:ind w:firstLine="0"/>
              <w:jc w:val="center"/>
              <w:rPr>
                <w:sz w:val="18"/>
                <w:szCs w:val="18"/>
              </w:rPr>
            </w:pPr>
            <w:r w:rsidRPr="000228D1">
              <w:rPr>
                <w:sz w:val="18"/>
                <w:szCs w:val="18"/>
              </w:rPr>
              <w:t>1</w:t>
            </w:r>
          </w:p>
        </w:tc>
        <w:tc>
          <w:tcPr>
            <w:tcW w:w="113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78157157" w14:textId="77777777" w:rsidR="0016678F" w:rsidRPr="000228D1" w:rsidRDefault="0016678F" w:rsidP="0016678F">
            <w:pPr>
              <w:spacing w:line="240" w:lineRule="auto"/>
              <w:ind w:firstLine="0"/>
              <w:jc w:val="center"/>
              <w:rPr>
                <w:sz w:val="18"/>
                <w:szCs w:val="18"/>
              </w:rPr>
            </w:pPr>
            <w:r w:rsidRPr="000228D1">
              <w:rPr>
                <w:sz w:val="18"/>
                <w:szCs w:val="18"/>
              </w:rPr>
              <w:t xml:space="preserve">ОС </w:t>
            </w:r>
            <w:r w:rsidR="00B04DA0" w:rsidRPr="000228D1">
              <w:rPr>
                <w:sz w:val="18"/>
                <w:szCs w:val="18"/>
              </w:rPr>
              <w:t xml:space="preserve">г. </w:t>
            </w:r>
            <w:r w:rsidR="009436AF" w:rsidRPr="000228D1">
              <w:rPr>
                <w:sz w:val="18"/>
                <w:szCs w:val="18"/>
              </w:rPr>
              <w:t xml:space="preserve"> </w:t>
            </w:r>
            <w:r w:rsidRPr="000228D1">
              <w:rPr>
                <w:sz w:val="18"/>
                <w:szCs w:val="18"/>
              </w:rPr>
              <w:t xml:space="preserve"> Норильска</w:t>
            </w:r>
          </w:p>
        </w:tc>
        <w:tc>
          <w:tcPr>
            <w:tcW w:w="1147"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9AA1B60" w14:textId="77777777" w:rsidR="0016678F" w:rsidRPr="000228D1" w:rsidRDefault="0016678F" w:rsidP="0016678F">
            <w:pPr>
              <w:spacing w:line="240" w:lineRule="auto"/>
              <w:ind w:firstLine="0"/>
              <w:jc w:val="center"/>
              <w:rPr>
                <w:sz w:val="18"/>
                <w:szCs w:val="18"/>
              </w:rPr>
            </w:pPr>
            <w:r w:rsidRPr="000228D1">
              <w:rPr>
                <w:sz w:val="18"/>
                <w:szCs w:val="18"/>
              </w:rPr>
              <w:t xml:space="preserve">Поверхностный водозабор № 1 на р. Норильской </w:t>
            </w:r>
          </w:p>
        </w:tc>
        <w:tc>
          <w:tcPr>
            <w:tcW w:w="1303"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3DE92CFC" w14:textId="77777777" w:rsidR="0016678F" w:rsidRPr="000228D1" w:rsidRDefault="0016678F" w:rsidP="0016678F">
            <w:pPr>
              <w:spacing w:line="240" w:lineRule="auto"/>
              <w:ind w:firstLine="0"/>
              <w:jc w:val="center"/>
              <w:rPr>
                <w:sz w:val="18"/>
                <w:szCs w:val="18"/>
              </w:rPr>
            </w:pPr>
            <w:r w:rsidRPr="000228D1">
              <w:rPr>
                <w:sz w:val="18"/>
                <w:szCs w:val="18"/>
              </w:rPr>
              <w:t>Одноступенчатая: контактная коагуляция</w:t>
            </w:r>
          </w:p>
        </w:tc>
        <w:tc>
          <w:tcPr>
            <w:tcW w:w="1329"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356F83BC" w14:textId="77777777" w:rsidR="0016678F" w:rsidRPr="000228D1" w:rsidRDefault="0016678F" w:rsidP="0016678F">
            <w:pPr>
              <w:spacing w:line="240" w:lineRule="auto"/>
              <w:ind w:firstLine="0"/>
              <w:jc w:val="center"/>
              <w:rPr>
                <w:sz w:val="18"/>
                <w:szCs w:val="18"/>
              </w:rPr>
            </w:pPr>
            <w:r w:rsidRPr="000228D1">
              <w:rPr>
                <w:sz w:val="18"/>
                <w:szCs w:val="18"/>
              </w:rPr>
              <w:t>144 000</w:t>
            </w:r>
          </w:p>
        </w:tc>
        <w:tc>
          <w:tcPr>
            <w:tcW w:w="721"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121D8204" w14:textId="77777777" w:rsidR="0016678F" w:rsidRPr="000228D1" w:rsidRDefault="0016678F" w:rsidP="0016678F">
            <w:pPr>
              <w:spacing w:line="240" w:lineRule="auto"/>
              <w:ind w:firstLine="0"/>
              <w:jc w:val="center"/>
              <w:rPr>
                <w:sz w:val="18"/>
                <w:szCs w:val="18"/>
              </w:rPr>
            </w:pPr>
            <w:r w:rsidRPr="000228D1">
              <w:rPr>
                <w:sz w:val="18"/>
                <w:szCs w:val="18"/>
              </w:rPr>
              <w:t>1963</w:t>
            </w:r>
          </w:p>
        </w:tc>
        <w:tc>
          <w:tcPr>
            <w:tcW w:w="1226"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11118835" w14:textId="77777777" w:rsidR="0016678F" w:rsidRPr="000228D1" w:rsidRDefault="0016678F" w:rsidP="0016678F">
            <w:pPr>
              <w:spacing w:line="240" w:lineRule="auto"/>
              <w:ind w:firstLine="0"/>
              <w:jc w:val="center"/>
              <w:rPr>
                <w:sz w:val="18"/>
                <w:szCs w:val="18"/>
              </w:rPr>
            </w:pPr>
            <w:r w:rsidRPr="000228D1">
              <w:rPr>
                <w:sz w:val="18"/>
                <w:szCs w:val="18"/>
              </w:rPr>
              <w:t>Контактные осветлители</w:t>
            </w:r>
          </w:p>
        </w:tc>
        <w:tc>
          <w:tcPr>
            <w:tcW w:w="746"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8A307EF" w14:textId="77777777" w:rsidR="0016678F" w:rsidRPr="000228D1" w:rsidRDefault="0016678F" w:rsidP="0016678F">
            <w:pPr>
              <w:spacing w:line="240" w:lineRule="auto"/>
              <w:ind w:firstLine="0"/>
              <w:jc w:val="center"/>
              <w:rPr>
                <w:sz w:val="18"/>
                <w:szCs w:val="18"/>
              </w:rPr>
            </w:pPr>
            <w:r w:rsidRPr="000228D1">
              <w:rPr>
                <w:sz w:val="18"/>
                <w:szCs w:val="18"/>
              </w:rPr>
              <w:t>30</w:t>
            </w:r>
          </w:p>
        </w:tc>
        <w:tc>
          <w:tcPr>
            <w:tcW w:w="1439"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1743BE2" w14:textId="77777777" w:rsidR="0016678F" w:rsidRPr="000228D1" w:rsidRDefault="0016678F" w:rsidP="0016678F">
            <w:pPr>
              <w:spacing w:line="240" w:lineRule="auto"/>
              <w:ind w:firstLine="0"/>
              <w:jc w:val="center"/>
              <w:rPr>
                <w:sz w:val="18"/>
                <w:szCs w:val="18"/>
              </w:rPr>
            </w:pPr>
            <w:r w:rsidRPr="000228D1">
              <w:rPr>
                <w:sz w:val="18"/>
                <w:szCs w:val="18"/>
              </w:rPr>
              <w:t>-</w:t>
            </w:r>
          </w:p>
        </w:tc>
      </w:tr>
      <w:tr w:rsidR="005B5238" w:rsidRPr="000228D1" w14:paraId="32FD76D9" w14:textId="77777777" w:rsidTr="0016678F">
        <w:trPr>
          <w:trHeight w:val="20"/>
        </w:trPr>
        <w:tc>
          <w:tcPr>
            <w:tcW w:w="2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325B8647" w14:textId="77777777" w:rsidR="0016678F" w:rsidRPr="000228D1" w:rsidRDefault="0016678F" w:rsidP="0016678F">
            <w:pPr>
              <w:spacing w:line="240" w:lineRule="auto"/>
              <w:ind w:firstLine="0"/>
              <w:jc w:val="center"/>
              <w:rPr>
                <w:sz w:val="18"/>
                <w:szCs w:val="18"/>
              </w:rPr>
            </w:pPr>
            <w:r w:rsidRPr="000228D1">
              <w:rPr>
                <w:sz w:val="18"/>
                <w:szCs w:val="18"/>
              </w:rPr>
              <w:t>2</w:t>
            </w:r>
          </w:p>
        </w:tc>
        <w:tc>
          <w:tcPr>
            <w:tcW w:w="113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7C3B18BF" w14:textId="77777777" w:rsidR="0016678F" w:rsidRPr="000228D1" w:rsidRDefault="0016678F" w:rsidP="0016678F">
            <w:pPr>
              <w:spacing w:line="240" w:lineRule="auto"/>
              <w:ind w:firstLine="0"/>
              <w:jc w:val="center"/>
              <w:rPr>
                <w:sz w:val="18"/>
                <w:szCs w:val="18"/>
              </w:rPr>
            </w:pPr>
            <w:r w:rsidRPr="000228D1">
              <w:rPr>
                <w:sz w:val="18"/>
                <w:szCs w:val="18"/>
              </w:rPr>
              <w:t>ОС ж/о Оганер</w:t>
            </w:r>
          </w:p>
        </w:tc>
        <w:tc>
          <w:tcPr>
            <w:tcW w:w="1147"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231581E" w14:textId="77777777" w:rsidR="0016678F" w:rsidRPr="000228D1" w:rsidRDefault="0016678F" w:rsidP="0016678F">
            <w:pPr>
              <w:spacing w:line="240" w:lineRule="auto"/>
              <w:ind w:firstLine="0"/>
              <w:jc w:val="center"/>
              <w:rPr>
                <w:sz w:val="18"/>
                <w:szCs w:val="18"/>
              </w:rPr>
            </w:pPr>
            <w:r w:rsidRPr="000228D1">
              <w:rPr>
                <w:sz w:val="18"/>
                <w:szCs w:val="18"/>
              </w:rPr>
              <w:t xml:space="preserve">Поверхностный водозабор № 1 на р. Норильской </w:t>
            </w:r>
          </w:p>
        </w:tc>
        <w:tc>
          <w:tcPr>
            <w:tcW w:w="1303"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3A0E2CC6" w14:textId="77777777" w:rsidR="0016678F" w:rsidRPr="000228D1" w:rsidRDefault="0016678F" w:rsidP="0016678F">
            <w:pPr>
              <w:spacing w:line="240" w:lineRule="auto"/>
              <w:ind w:firstLine="0"/>
              <w:jc w:val="center"/>
              <w:rPr>
                <w:sz w:val="18"/>
                <w:szCs w:val="18"/>
              </w:rPr>
            </w:pPr>
            <w:r w:rsidRPr="000228D1">
              <w:rPr>
                <w:sz w:val="18"/>
                <w:szCs w:val="18"/>
              </w:rPr>
              <w:t>Одноступенчатая: контактная коагуляция</w:t>
            </w:r>
          </w:p>
        </w:tc>
        <w:tc>
          <w:tcPr>
            <w:tcW w:w="1329"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CD87269" w14:textId="77777777" w:rsidR="0016678F" w:rsidRPr="000228D1" w:rsidRDefault="0016678F" w:rsidP="0016678F">
            <w:pPr>
              <w:spacing w:line="240" w:lineRule="auto"/>
              <w:ind w:firstLine="0"/>
              <w:jc w:val="center"/>
              <w:rPr>
                <w:sz w:val="18"/>
                <w:szCs w:val="18"/>
              </w:rPr>
            </w:pPr>
            <w:r w:rsidRPr="000228D1">
              <w:rPr>
                <w:sz w:val="18"/>
                <w:szCs w:val="18"/>
              </w:rPr>
              <w:t>20 000</w:t>
            </w:r>
          </w:p>
        </w:tc>
        <w:tc>
          <w:tcPr>
            <w:tcW w:w="721"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6AA05C1" w14:textId="77777777" w:rsidR="0016678F" w:rsidRPr="000228D1" w:rsidRDefault="0016678F" w:rsidP="0016678F">
            <w:pPr>
              <w:spacing w:line="240" w:lineRule="auto"/>
              <w:ind w:firstLine="0"/>
              <w:jc w:val="center"/>
              <w:rPr>
                <w:sz w:val="18"/>
                <w:szCs w:val="18"/>
              </w:rPr>
            </w:pPr>
            <w:r w:rsidRPr="000228D1">
              <w:rPr>
                <w:sz w:val="18"/>
                <w:szCs w:val="18"/>
              </w:rPr>
              <w:t>1992</w:t>
            </w:r>
          </w:p>
        </w:tc>
        <w:tc>
          <w:tcPr>
            <w:tcW w:w="1226"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3AB8E42" w14:textId="77777777" w:rsidR="0016678F" w:rsidRPr="000228D1" w:rsidRDefault="0016678F" w:rsidP="0016678F">
            <w:pPr>
              <w:spacing w:line="240" w:lineRule="auto"/>
              <w:ind w:firstLine="0"/>
              <w:jc w:val="center"/>
              <w:rPr>
                <w:sz w:val="18"/>
                <w:szCs w:val="18"/>
              </w:rPr>
            </w:pPr>
            <w:r w:rsidRPr="000228D1">
              <w:rPr>
                <w:sz w:val="18"/>
                <w:szCs w:val="18"/>
              </w:rPr>
              <w:t>Контактные осветлители</w:t>
            </w:r>
          </w:p>
        </w:tc>
        <w:tc>
          <w:tcPr>
            <w:tcW w:w="746"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77D6F50" w14:textId="77777777" w:rsidR="0016678F" w:rsidRPr="000228D1" w:rsidRDefault="0016678F" w:rsidP="0016678F">
            <w:pPr>
              <w:spacing w:line="240" w:lineRule="auto"/>
              <w:ind w:firstLine="0"/>
              <w:jc w:val="center"/>
              <w:rPr>
                <w:sz w:val="18"/>
                <w:szCs w:val="18"/>
              </w:rPr>
            </w:pPr>
            <w:r w:rsidRPr="000228D1">
              <w:rPr>
                <w:sz w:val="18"/>
                <w:szCs w:val="18"/>
              </w:rPr>
              <w:t>6</w:t>
            </w:r>
          </w:p>
        </w:tc>
        <w:tc>
          <w:tcPr>
            <w:tcW w:w="1439"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32243B23" w14:textId="77777777" w:rsidR="0016678F" w:rsidRPr="000228D1" w:rsidRDefault="0016678F" w:rsidP="0016678F">
            <w:pPr>
              <w:spacing w:line="240" w:lineRule="auto"/>
              <w:ind w:firstLine="0"/>
              <w:jc w:val="center"/>
              <w:rPr>
                <w:sz w:val="18"/>
                <w:szCs w:val="18"/>
              </w:rPr>
            </w:pPr>
            <w:r w:rsidRPr="000228D1">
              <w:rPr>
                <w:sz w:val="18"/>
                <w:szCs w:val="18"/>
              </w:rPr>
              <w:t>Не эксплуатируются (законсервированы)</w:t>
            </w:r>
          </w:p>
        </w:tc>
      </w:tr>
      <w:tr w:rsidR="005B5238" w:rsidRPr="000228D1" w14:paraId="4A539E02" w14:textId="77777777" w:rsidTr="0016678F">
        <w:trPr>
          <w:trHeight w:val="20"/>
        </w:trPr>
        <w:tc>
          <w:tcPr>
            <w:tcW w:w="2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40C52119" w14:textId="77777777" w:rsidR="0016678F" w:rsidRPr="000228D1" w:rsidRDefault="0016678F" w:rsidP="0016678F">
            <w:pPr>
              <w:spacing w:line="240" w:lineRule="auto"/>
              <w:ind w:firstLine="0"/>
              <w:jc w:val="center"/>
              <w:rPr>
                <w:sz w:val="18"/>
                <w:szCs w:val="18"/>
              </w:rPr>
            </w:pPr>
            <w:r w:rsidRPr="000228D1">
              <w:rPr>
                <w:sz w:val="18"/>
                <w:szCs w:val="18"/>
              </w:rPr>
              <w:t>3</w:t>
            </w:r>
          </w:p>
        </w:tc>
        <w:tc>
          <w:tcPr>
            <w:tcW w:w="113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59393BF" w14:textId="77777777" w:rsidR="0016678F" w:rsidRPr="000228D1" w:rsidRDefault="0016678F" w:rsidP="0016678F">
            <w:pPr>
              <w:spacing w:line="240" w:lineRule="auto"/>
              <w:ind w:firstLine="0"/>
              <w:jc w:val="center"/>
              <w:rPr>
                <w:sz w:val="18"/>
                <w:szCs w:val="18"/>
              </w:rPr>
            </w:pPr>
            <w:r w:rsidRPr="000228D1">
              <w:rPr>
                <w:sz w:val="18"/>
                <w:szCs w:val="18"/>
              </w:rPr>
              <w:t>ОС на оз. Подкаменное</w:t>
            </w:r>
          </w:p>
        </w:tc>
        <w:tc>
          <w:tcPr>
            <w:tcW w:w="1147"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997F428" w14:textId="77777777" w:rsidR="0016678F" w:rsidRPr="000228D1" w:rsidRDefault="0016678F" w:rsidP="0016678F">
            <w:pPr>
              <w:spacing w:line="240" w:lineRule="auto"/>
              <w:ind w:firstLine="0"/>
              <w:jc w:val="center"/>
              <w:rPr>
                <w:sz w:val="18"/>
                <w:szCs w:val="18"/>
              </w:rPr>
            </w:pPr>
            <w:r w:rsidRPr="000228D1">
              <w:rPr>
                <w:sz w:val="18"/>
                <w:szCs w:val="18"/>
              </w:rPr>
              <w:t>Поверхностный водозабор на оз. Подкаменное (выведен из эксплуатации)</w:t>
            </w:r>
          </w:p>
        </w:tc>
        <w:tc>
          <w:tcPr>
            <w:tcW w:w="1303"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57E8058" w14:textId="77777777" w:rsidR="0016678F" w:rsidRPr="000228D1" w:rsidRDefault="0016678F" w:rsidP="0016678F">
            <w:pPr>
              <w:spacing w:line="240" w:lineRule="auto"/>
              <w:ind w:firstLine="0"/>
              <w:jc w:val="center"/>
              <w:rPr>
                <w:sz w:val="18"/>
                <w:szCs w:val="18"/>
              </w:rPr>
            </w:pPr>
            <w:r w:rsidRPr="000228D1">
              <w:rPr>
                <w:sz w:val="18"/>
                <w:szCs w:val="18"/>
              </w:rPr>
              <w:t>Трехступенчатая: Фильтрация осветлительная</w:t>
            </w:r>
          </w:p>
        </w:tc>
        <w:tc>
          <w:tcPr>
            <w:tcW w:w="1329"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10E7354" w14:textId="77777777" w:rsidR="0016678F" w:rsidRPr="000228D1" w:rsidRDefault="0016678F" w:rsidP="0016678F">
            <w:pPr>
              <w:spacing w:line="240" w:lineRule="auto"/>
              <w:ind w:firstLine="0"/>
              <w:jc w:val="center"/>
              <w:rPr>
                <w:sz w:val="18"/>
                <w:szCs w:val="18"/>
              </w:rPr>
            </w:pPr>
            <w:r w:rsidRPr="000228D1">
              <w:rPr>
                <w:sz w:val="18"/>
                <w:szCs w:val="18"/>
              </w:rPr>
              <w:t>6 000</w:t>
            </w:r>
          </w:p>
        </w:tc>
        <w:tc>
          <w:tcPr>
            <w:tcW w:w="721"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26B42AC" w14:textId="77777777" w:rsidR="0016678F" w:rsidRPr="000228D1" w:rsidRDefault="0016678F" w:rsidP="0016678F">
            <w:pPr>
              <w:spacing w:line="240" w:lineRule="auto"/>
              <w:ind w:firstLine="0"/>
              <w:jc w:val="center"/>
              <w:rPr>
                <w:sz w:val="18"/>
                <w:szCs w:val="18"/>
              </w:rPr>
            </w:pPr>
            <w:r w:rsidRPr="000228D1">
              <w:rPr>
                <w:sz w:val="18"/>
                <w:szCs w:val="18"/>
              </w:rPr>
              <w:t>1996</w:t>
            </w:r>
          </w:p>
        </w:tc>
        <w:tc>
          <w:tcPr>
            <w:tcW w:w="1226"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7E97C33" w14:textId="77777777" w:rsidR="0016678F" w:rsidRPr="000228D1" w:rsidRDefault="0016678F" w:rsidP="0016678F">
            <w:pPr>
              <w:spacing w:line="240" w:lineRule="auto"/>
              <w:ind w:firstLine="0"/>
              <w:jc w:val="center"/>
              <w:rPr>
                <w:sz w:val="18"/>
                <w:szCs w:val="18"/>
              </w:rPr>
            </w:pPr>
            <w:r w:rsidRPr="000228D1">
              <w:rPr>
                <w:sz w:val="18"/>
                <w:szCs w:val="18"/>
              </w:rPr>
              <w:t>Фильтры осветлительные</w:t>
            </w:r>
          </w:p>
        </w:tc>
        <w:tc>
          <w:tcPr>
            <w:tcW w:w="746"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34EA7D2" w14:textId="77777777" w:rsidR="0016678F" w:rsidRPr="000228D1" w:rsidRDefault="0016678F" w:rsidP="0016678F">
            <w:pPr>
              <w:spacing w:line="240" w:lineRule="auto"/>
              <w:ind w:firstLine="0"/>
              <w:jc w:val="center"/>
              <w:rPr>
                <w:sz w:val="18"/>
                <w:szCs w:val="18"/>
              </w:rPr>
            </w:pPr>
            <w:r w:rsidRPr="000228D1">
              <w:rPr>
                <w:sz w:val="18"/>
                <w:szCs w:val="18"/>
              </w:rPr>
              <w:t>3</w:t>
            </w:r>
          </w:p>
        </w:tc>
        <w:tc>
          <w:tcPr>
            <w:tcW w:w="1439"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7B88CDFF" w14:textId="77777777" w:rsidR="0016678F" w:rsidRPr="000228D1" w:rsidRDefault="0016678F" w:rsidP="0016678F">
            <w:pPr>
              <w:spacing w:line="240" w:lineRule="auto"/>
              <w:ind w:firstLine="0"/>
              <w:jc w:val="center"/>
              <w:rPr>
                <w:sz w:val="18"/>
                <w:szCs w:val="18"/>
              </w:rPr>
            </w:pPr>
            <w:r w:rsidRPr="000228D1">
              <w:rPr>
                <w:sz w:val="18"/>
                <w:szCs w:val="18"/>
              </w:rPr>
              <w:t>Выведены из эксплуатации</w:t>
            </w:r>
          </w:p>
        </w:tc>
      </w:tr>
      <w:tr w:rsidR="005B5238" w:rsidRPr="000228D1" w14:paraId="721BA197" w14:textId="77777777" w:rsidTr="0016678F">
        <w:trPr>
          <w:trHeight w:val="20"/>
        </w:trPr>
        <w:tc>
          <w:tcPr>
            <w:tcW w:w="2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04E19290" w14:textId="77777777" w:rsidR="0016678F" w:rsidRPr="000228D1" w:rsidRDefault="0016678F" w:rsidP="0016678F">
            <w:pPr>
              <w:spacing w:line="240" w:lineRule="auto"/>
              <w:ind w:firstLine="0"/>
              <w:jc w:val="center"/>
              <w:rPr>
                <w:sz w:val="18"/>
                <w:szCs w:val="18"/>
              </w:rPr>
            </w:pPr>
            <w:r w:rsidRPr="000228D1">
              <w:rPr>
                <w:sz w:val="18"/>
                <w:szCs w:val="18"/>
              </w:rPr>
              <w:t>4</w:t>
            </w:r>
          </w:p>
        </w:tc>
        <w:tc>
          <w:tcPr>
            <w:tcW w:w="113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CC05E00" w14:textId="77777777" w:rsidR="0016678F" w:rsidRPr="000228D1" w:rsidRDefault="0016678F" w:rsidP="0016678F">
            <w:pPr>
              <w:spacing w:line="240" w:lineRule="auto"/>
              <w:ind w:firstLine="0"/>
              <w:jc w:val="center"/>
              <w:rPr>
                <w:sz w:val="18"/>
                <w:szCs w:val="18"/>
              </w:rPr>
            </w:pPr>
            <w:r w:rsidRPr="000228D1">
              <w:rPr>
                <w:sz w:val="18"/>
                <w:szCs w:val="18"/>
              </w:rPr>
              <w:t>ОС на оз. Алыкель</w:t>
            </w:r>
          </w:p>
        </w:tc>
        <w:tc>
          <w:tcPr>
            <w:tcW w:w="1147"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AE30EF9" w14:textId="77777777" w:rsidR="0016678F" w:rsidRPr="000228D1" w:rsidRDefault="0016678F" w:rsidP="0016678F">
            <w:pPr>
              <w:spacing w:line="240" w:lineRule="auto"/>
              <w:ind w:firstLine="0"/>
              <w:jc w:val="center"/>
              <w:rPr>
                <w:sz w:val="18"/>
                <w:szCs w:val="18"/>
              </w:rPr>
            </w:pPr>
            <w:r w:rsidRPr="000228D1">
              <w:rPr>
                <w:sz w:val="18"/>
                <w:szCs w:val="18"/>
              </w:rPr>
              <w:t>Поверхностный водозабор на оз. Алыкель</w:t>
            </w:r>
          </w:p>
        </w:tc>
        <w:tc>
          <w:tcPr>
            <w:tcW w:w="1303"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3C252A7" w14:textId="77777777" w:rsidR="0016678F" w:rsidRPr="000228D1" w:rsidRDefault="0016678F" w:rsidP="0016678F">
            <w:pPr>
              <w:spacing w:line="240" w:lineRule="auto"/>
              <w:ind w:firstLine="0"/>
              <w:jc w:val="center"/>
              <w:rPr>
                <w:sz w:val="18"/>
                <w:szCs w:val="18"/>
              </w:rPr>
            </w:pPr>
            <w:r w:rsidRPr="000228D1">
              <w:rPr>
                <w:sz w:val="18"/>
                <w:szCs w:val="18"/>
              </w:rPr>
              <w:t>Двухступенчатая фильтрация</w:t>
            </w:r>
          </w:p>
        </w:tc>
        <w:tc>
          <w:tcPr>
            <w:tcW w:w="1329"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0E9B598" w14:textId="77777777" w:rsidR="0016678F" w:rsidRPr="000228D1" w:rsidRDefault="0016678F" w:rsidP="0016678F">
            <w:pPr>
              <w:spacing w:line="240" w:lineRule="auto"/>
              <w:ind w:firstLine="0"/>
              <w:jc w:val="center"/>
              <w:rPr>
                <w:sz w:val="18"/>
                <w:szCs w:val="18"/>
              </w:rPr>
            </w:pPr>
            <w:r w:rsidRPr="000228D1">
              <w:rPr>
                <w:sz w:val="18"/>
                <w:szCs w:val="18"/>
              </w:rPr>
              <w:t>750</w:t>
            </w:r>
          </w:p>
        </w:tc>
        <w:tc>
          <w:tcPr>
            <w:tcW w:w="721"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0E87BC3" w14:textId="77777777" w:rsidR="0016678F" w:rsidRPr="000228D1" w:rsidRDefault="0016678F" w:rsidP="0016678F">
            <w:pPr>
              <w:spacing w:line="240" w:lineRule="auto"/>
              <w:ind w:firstLine="0"/>
              <w:jc w:val="center"/>
              <w:rPr>
                <w:sz w:val="18"/>
                <w:szCs w:val="18"/>
              </w:rPr>
            </w:pPr>
            <w:r w:rsidRPr="000228D1">
              <w:rPr>
                <w:sz w:val="18"/>
                <w:szCs w:val="18"/>
              </w:rPr>
              <w:t>2010</w:t>
            </w:r>
          </w:p>
        </w:tc>
        <w:tc>
          <w:tcPr>
            <w:tcW w:w="1226"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71E09EC2" w14:textId="77777777" w:rsidR="0016678F" w:rsidRPr="000228D1" w:rsidRDefault="0016678F" w:rsidP="0016678F">
            <w:pPr>
              <w:spacing w:line="240" w:lineRule="auto"/>
              <w:ind w:firstLine="0"/>
              <w:jc w:val="center"/>
              <w:rPr>
                <w:sz w:val="18"/>
                <w:szCs w:val="18"/>
              </w:rPr>
            </w:pPr>
            <w:r w:rsidRPr="000228D1">
              <w:rPr>
                <w:sz w:val="18"/>
                <w:szCs w:val="18"/>
              </w:rPr>
              <w:t xml:space="preserve">Фильтры </w:t>
            </w:r>
          </w:p>
        </w:tc>
        <w:tc>
          <w:tcPr>
            <w:tcW w:w="746"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1377E26" w14:textId="77777777" w:rsidR="0016678F" w:rsidRPr="000228D1" w:rsidRDefault="0016678F" w:rsidP="0016678F">
            <w:pPr>
              <w:spacing w:line="240" w:lineRule="auto"/>
              <w:ind w:firstLine="0"/>
              <w:jc w:val="center"/>
              <w:rPr>
                <w:sz w:val="18"/>
                <w:szCs w:val="18"/>
              </w:rPr>
            </w:pPr>
            <w:r w:rsidRPr="000228D1">
              <w:rPr>
                <w:sz w:val="18"/>
                <w:szCs w:val="18"/>
              </w:rPr>
              <w:t>11</w:t>
            </w:r>
          </w:p>
        </w:tc>
        <w:tc>
          <w:tcPr>
            <w:tcW w:w="1439"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8EF5EFB" w14:textId="77777777" w:rsidR="0016678F" w:rsidRPr="000228D1" w:rsidRDefault="0016678F" w:rsidP="0016678F">
            <w:pPr>
              <w:spacing w:line="240" w:lineRule="auto"/>
              <w:ind w:firstLine="0"/>
              <w:jc w:val="center"/>
              <w:rPr>
                <w:sz w:val="18"/>
                <w:szCs w:val="18"/>
              </w:rPr>
            </w:pPr>
            <w:r w:rsidRPr="000228D1">
              <w:rPr>
                <w:sz w:val="18"/>
                <w:szCs w:val="18"/>
              </w:rPr>
              <w:t>-</w:t>
            </w:r>
          </w:p>
        </w:tc>
      </w:tr>
    </w:tbl>
    <w:p w14:paraId="291318F7" w14:textId="77777777" w:rsidR="0016678F" w:rsidRPr="000228D1" w:rsidRDefault="0016678F" w:rsidP="0016678F">
      <w:pPr>
        <w:spacing w:line="240" w:lineRule="auto"/>
        <w:rPr>
          <w:rFonts w:eastAsia="Times New Roman" w:cs="Times New Roman"/>
          <w:szCs w:val="24"/>
        </w:rPr>
      </w:pPr>
    </w:p>
    <w:p w14:paraId="5CB17FFD" w14:textId="77777777" w:rsidR="0016678F" w:rsidRPr="000228D1" w:rsidRDefault="0016678F" w:rsidP="0016678F">
      <w:pPr>
        <w:spacing w:line="240" w:lineRule="auto"/>
        <w:rPr>
          <w:rFonts w:eastAsia="Times New Roman" w:cs="Times New Roman"/>
          <w:szCs w:val="24"/>
        </w:rPr>
      </w:pPr>
      <w:r w:rsidRPr="000228D1">
        <w:rPr>
          <w:rFonts w:eastAsia="Times New Roman" w:cs="Times New Roman"/>
          <w:szCs w:val="24"/>
        </w:rPr>
        <w:t xml:space="preserve">Характеристики насосных станций II и последующих подъемов централизованных систем холодного водоснабжения </w:t>
      </w:r>
      <w:r w:rsidRPr="000228D1">
        <w:rPr>
          <w:szCs w:val="20"/>
        </w:rPr>
        <w:t xml:space="preserve">муниципального образования </w:t>
      </w:r>
      <w:r w:rsidRPr="000228D1">
        <w:rPr>
          <w:rFonts w:eastAsia="Times New Roman" w:cs="Times New Roman"/>
          <w:szCs w:val="24"/>
        </w:rPr>
        <w:t>город Норильск приведены в таблице ниже.</w:t>
      </w:r>
    </w:p>
    <w:p w14:paraId="2087F8F6" w14:textId="77777777" w:rsidR="005F7040" w:rsidRPr="000228D1" w:rsidRDefault="005F7040" w:rsidP="0016678F">
      <w:pPr>
        <w:spacing w:line="240" w:lineRule="auto"/>
        <w:rPr>
          <w:rFonts w:eastAsia="Times New Roman" w:cs="Times New Roman"/>
          <w:szCs w:val="24"/>
        </w:rPr>
      </w:pPr>
    </w:p>
    <w:p w14:paraId="1B66A600" w14:textId="51BB9540" w:rsidR="0016678F" w:rsidRPr="000228D1" w:rsidRDefault="005F7040" w:rsidP="0016678F">
      <w:pPr>
        <w:spacing w:line="240" w:lineRule="auto"/>
        <w:jc w:val="center"/>
        <w:rPr>
          <w:rFonts w:eastAsia="Times New Roman" w:cs="Times New Roman"/>
          <w:szCs w:val="24"/>
        </w:rPr>
      </w:pPr>
      <w:bookmarkStart w:id="62" w:name="_Toc136338237"/>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38</w:t>
      </w:r>
      <w:r w:rsidRPr="000228D1">
        <w:rPr>
          <w:szCs w:val="24"/>
        </w:rPr>
        <w:fldChar w:fldCharType="end"/>
      </w:r>
      <w:r w:rsidRPr="000228D1">
        <w:rPr>
          <w:szCs w:val="24"/>
        </w:rPr>
        <w:t xml:space="preserve"> - </w:t>
      </w:r>
      <w:r w:rsidR="0016678F" w:rsidRPr="000228D1">
        <w:rPr>
          <w:rFonts w:eastAsia="Times New Roman" w:cs="Times New Roman"/>
          <w:szCs w:val="24"/>
        </w:rPr>
        <w:t xml:space="preserve">Характеристики насосных станций II и последующих подъемов централизованных систем холодного водоснабжения </w:t>
      </w:r>
      <w:r w:rsidR="0016678F" w:rsidRPr="000228D1">
        <w:rPr>
          <w:szCs w:val="20"/>
        </w:rPr>
        <w:t xml:space="preserve">муниципального образования </w:t>
      </w:r>
      <w:r w:rsidR="0016678F" w:rsidRPr="000228D1">
        <w:rPr>
          <w:rFonts w:eastAsia="Times New Roman" w:cs="Times New Roman"/>
          <w:szCs w:val="24"/>
        </w:rPr>
        <w:t>город Норильск</w:t>
      </w:r>
      <w:bookmarkEnd w:id="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1648"/>
        <w:gridCol w:w="1510"/>
        <w:gridCol w:w="1373"/>
        <w:gridCol w:w="1272"/>
        <w:gridCol w:w="1200"/>
        <w:gridCol w:w="827"/>
      </w:tblGrid>
      <w:tr w:rsidR="005B5238" w:rsidRPr="000228D1" w14:paraId="12A3A690" w14:textId="77777777" w:rsidTr="0016678F">
        <w:trPr>
          <w:trHeight w:val="20"/>
          <w:tblHeader/>
          <w:jc w:val="center"/>
        </w:trPr>
        <w:tc>
          <w:tcPr>
            <w:tcW w:w="1565" w:type="dxa"/>
            <w:shd w:val="clear" w:color="auto" w:fill="auto"/>
            <w:tcMar>
              <w:left w:w="0" w:type="dxa"/>
              <w:right w:w="0" w:type="dxa"/>
            </w:tcMar>
            <w:vAlign w:val="center"/>
            <w:hideMark/>
          </w:tcPr>
          <w:p w14:paraId="4BFAFD0E" w14:textId="77777777" w:rsidR="0016678F" w:rsidRPr="000228D1" w:rsidRDefault="0016678F" w:rsidP="0016678F">
            <w:pPr>
              <w:spacing w:line="240" w:lineRule="auto"/>
              <w:ind w:firstLine="0"/>
              <w:jc w:val="center"/>
              <w:rPr>
                <w:rFonts w:cs="Times New Roman"/>
                <w:b/>
                <w:sz w:val="18"/>
                <w:szCs w:val="18"/>
              </w:rPr>
            </w:pPr>
            <w:r w:rsidRPr="000228D1">
              <w:rPr>
                <w:rFonts w:cs="Times New Roman"/>
                <w:b/>
                <w:sz w:val="18"/>
                <w:szCs w:val="18"/>
              </w:rPr>
              <w:t>№ насосного агрегата</w:t>
            </w:r>
          </w:p>
        </w:tc>
        <w:tc>
          <w:tcPr>
            <w:tcW w:w="1701" w:type="dxa"/>
            <w:shd w:val="clear" w:color="auto" w:fill="auto"/>
            <w:tcMar>
              <w:left w:w="0" w:type="dxa"/>
              <w:right w:w="0" w:type="dxa"/>
            </w:tcMar>
            <w:vAlign w:val="center"/>
            <w:hideMark/>
          </w:tcPr>
          <w:p w14:paraId="76CADE9F" w14:textId="77777777" w:rsidR="0016678F" w:rsidRPr="000228D1" w:rsidRDefault="0016678F" w:rsidP="0016678F">
            <w:pPr>
              <w:spacing w:line="240" w:lineRule="auto"/>
              <w:ind w:firstLine="0"/>
              <w:jc w:val="center"/>
              <w:rPr>
                <w:rFonts w:cs="Times New Roman"/>
                <w:b/>
                <w:sz w:val="18"/>
                <w:szCs w:val="18"/>
              </w:rPr>
            </w:pPr>
            <w:r w:rsidRPr="000228D1">
              <w:rPr>
                <w:rFonts w:cs="Times New Roman"/>
                <w:b/>
                <w:sz w:val="18"/>
                <w:szCs w:val="18"/>
              </w:rPr>
              <w:t>Тип оборудования</w:t>
            </w:r>
          </w:p>
        </w:tc>
        <w:tc>
          <w:tcPr>
            <w:tcW w:w="1559" w:type="dxa"/>
            <w:shd w:val="clear" w:color="auto" w:fill="auto"/>
            <w:tcMar>
              <w:left w:w="0" w:type="dxa"/>
              <w:right w:w="0" w:type="dxa"/>
            </w:tcMar>
            <w:vAlign w:val="center"/>
            <w:hideMark/>
          </w:tcPr>
          <w:p w14:paraId="5FCB601D" w14:textId="77777777" w:rsidR="0016678F" w:rsidRPr="000228D1" w:rsidRDefault="0016678F" w:rsidP="0016678F">
            <w:pPr>
              <w:spacing w:line="240" w:lineRule="auto"/>
              <w:ind w:firstLine="0"/>
              <w:jc w:val="center"/>
              <w:rPr>
                <w:rFonts w:cs="Times New Roman"/>
                <w:b/>
                <w:sz w:val="18"/>
                <w:szCs w:val="18"/>
              </w:rPr>
            </w:pPr>
            <w:r w:rsidRPr="000228D1">
              <w:rPr>
                <w:rFonts w:cs="Times New Roman"/>
                <w:b/>
                <w:sz w:val="18"/>
                <w:szCs w:val="18"/>
              </w:rPr>
              <w:t>Марка</w:t>
            </w:r>
          </w:p>
        </w:tc>
        <w:tc>
          <w:tcPr>
            <w:tcW w:w="1417" w:type="dxa"/>
            <w:shd w:val="clear" w:color="auto" w:fill="auto"/>
            <w:tcMar>
              <w:left w:w="0" w:type="dxa"/>
              <w:right w:w="0" w:type="dxa"/>
            </w:tcMar>
            <w:vAlign w:val="center"/>
            <w:hideMark/>
          </w:tcPr>
          <w:p w14:paraId="1833172C" w14:textId="77777777" w:rsidR="0016678F" w:rsidRPr="000228D1" w:rsidRDefault="0016678F" w:rsidP="0016678F">
            <w:pPr>
              <w:spacing w:line="240" w:lineRule="auto"/>
              <w:ind w:firstLine="0"/>
              <w:jc w:val="center"/>
              <w:rPr>
                <w:rFonts w:cs="Times New Roman"/>
                <w:b/>
                <w:sz w:val="18"/>
                <w:szCs w:val="18"/>
              </w:rPr>
            </w:pPr>
            <w:r w:rsidRPr="000228D1">
              <w:rPr>
                <w:rFonts w:cs="Times New Roman"/>
                <w:b/>
                <w:sz w:val="18"/>
                <w:szCs w:val="18"/>
              </w:rPr>
              <w:t>Год ввода в эксплуатацию</w:t>
            </w:r>
          </w:p>
        </w:tc>
        <w:tc>
          <w:tcPr>
            <w:tcW w:w="1313" w:type="dxa"/>
            <w:shd w:val="clear" w:color="auto" w:fill="auto"/>
            <w:tcMar>
              <w:left w:w="0" w:type="dxa"/>
              <w:right w:w="0" w:type="dxa"/>
            </w:tcMar>
            <w:vAlign w:val="center"/>
            <w:hideMark/>
          </w:tcPr>
          <w:p w14:paraId="7B0CB644" w14:textId="77777777" w:rsidR="0016678F" w:rsidRPr="000228D1" w:rsidRDefault="0016678F" w:rsidP="0016678F">
            <w:pPr>
              <w:spacing w:line="240" w:lineRule="auto"/>
              <w:ind w:firstLine="0"/>
              <w:jc w:val="center"/>
              <w:rPr>
                <w:rFonts w:cs="Times New Roman"/>
                <w:b/>
                <w:sz w:val="18"/>
                <w:szCs w:val="18"/>
              </w:rPr>
            </w:pPr>
            <w:r w:rsidRPr="000228D1">
              <w:rPr>
                <w:rFonts w:cs="Times New Roman"/>
                <w:b/>
                <w:sz w:val="18"/>
                <w:szCs w:val="18"/>
              </w:rPr>
              <w:t>Мощность двигателя, кВт</w:t>
            </w:r>
          </w:p>
        </w:tc>
        <w:tc>
          <w:tcPr>
            <w:tcW w:w="1239" w:type="dxa"/>
            <w:shd w:val="clear" w:color="auto" w:fill="auto"/>
            <w:tcMar>
              <w:left w:w="0" w:type="dxa"/>
              <w:right w:w="0" w:type="dxa"/>
            </w:tcMar>
            <w:vAlign w:val="center"/>
            <w:hideMark/>
          </w:tcPr>
          <w:p w14:paraId="31B95341" w14:textId="77777777" w:rsidR="0016678F" w:rsidRPr="000228D1" w:rsidRDefault="0016678F" w:rsidP="0016678F">
            <w:pPr>
              <w:spacing w:line="240" w:lineRule="auto"/>
              <w:ind w:firstLine="0"/>
              <w:jc w:val="center"/>
              <w:rPr>
                <w:rFonts w:cs="Times New Roman"/>
                <w:b/>
                <w:sz w:val="18"/>
                <w:szCs w:val="18"/>
              </w:rPr>
            </w:pPr>
            <w:r w:rsidRPr="000228D1">
              <w:rPr>
                <w:rFonts w:cs="Times New Roman"/>
                <w:b/>
                <w:sz w:val="18"/>
                <w:szCs w:val="18"/>
              </w:rPr>
              <w:t>Произв-ть, м³/ч</w:t>
            </w:r>
          </w:p>
        </w:tc>
        <w:tc>
          <w:tcPr>
            <w:tcW w:w="853" w:type="dxa"/>
            <w:shd w:val="clear" w:color="auto" w:fill="auto"/>
            <w:tcMar>
              <w:left w:w="0" w:type="dxa"/>
              <w:right w:w="0" w:type="dxa"/>
            </w:tcMar>
            <w:vAlign w:val="center"/>
            <w:hideMark/>
          </w:tcPr>
          <w:p w14:paraId="2DBBA487" w14:textId="77777777" w:rsidR="0016678F" w:rsidRPr="000228D1" w:rsidRDefault="0016678F" w:rsidP="0016678F">
            <w:pPr>
              <w:spacing w:line="240" w:lineRule="auto"/>
              <w:ind w:firstLine="0"/>
              <w:jc w:val="center"/>
              <w:rPr>
                <w:rFonts w:cs="Times New Roman"/>
                <w:b/>
                <w:sz w:val="18"/>
                <w:szCs w:val="18"/>
              </w:rPr>
            </w:pPr>
            <w:r w:rsidRPr="000228D1">
              <w:rPr>
                <w:rFonts w:cs="Times New Roman"/>
                <w:b/>
                <w:sz w:val="18"/>
                <w:szCs w:val="18"/>
              </w:rPr>
              <w:t>Напор, м.вод.ст.</w:t>
            </w:r>
          </w:p>
        </w:tc>
      </w:tr>
      <w:tr w:rsidR="005B5238" w:rsidRPr="000228D1" w14:paraId="5C1A2DB5" w14:textId="77777777" w:rsidTr="0016678F">
        <w:trPr>
          <w:trHeight w:val="20"/>
          <w:jc w:val="center"/>
        </w:trPr>
        <w:tc>
          <w:tcPr>
            <w:tcW w:w="9647" w:type="dxa"/>
            <w:gridSpan w:val="7"/>
            <w:shd w:val="clear" w:color="auto" w:fill="auto"/>
            <w:noWrap/>
            <w:tcMar>
              <w:left w:w="0" w:type="dxa"/>
              <w:right w:w="0" w:type="dxa"/>
            </w:tcMar>
            <w:hideMark/>
          </w:tcPr>
          <w:p w14:paraId="2B399BC9" w14:textId="77777777" w:rsidR="0016678F" w:rsidRPr="000228D1" w:rsidRDefault="0016678F" w:rsidP="0016678F">
            <w:pPr>
              <w:spacing w:line="240" w:lineRule="auto"/>
              <w:ind w:firstLine="0"/>
              <w:jc w:val="center"/>
              <w:rPr>
                <w:rFonts w:cs="Times New Roman"/>
                <w:b/>
                <w:sz w:val="18"/>
                <w:szCs w:val="18"/>
              </w:rPr>
            </w:pPr>
            <w:r w:rsidRPr="000228D1">
              <w:rPr>
                <w:rFonts w:cs="Times New Roman"/>
                <w:b/>
                <w:sz w:val="18"/>
                <w:szCs w:val="18"/>
              </w:rPr>
              <w:t>Централизованная система питьевого водоснабжения Центрального района (в т.ч. ж/о Оганер) и района Кайеркан:</w:t>
            </w:r>
          </w:p>
        </w:tc>
      </w:tr>
      <w:tr w:rsidR="005B5238" w:rsidRPr="000228D1" w14:paraId="700A4E57" w14:textId="77777777" w:rsidTr="0016678F">
        <w:trPr>
          <w:trHeight w:val="20"/>
          <w:jc w:val="center"/>
        </w:trPr>
        <w:tc>
          <w:tcPr>
            <w:tcW w:w="1565" w:type="dxa"/>
            <w:shd w:val="clear" w:color="auto" w:fill="auto"/>
            <w:noWrap/>
            <w:tcMar>
              <w:left w:w="0" w:type="dxa"/>
              <w:right w:w="0" w:type="dxa"/>
            </w:tcMar>
            <w:hideMark/>
          </w:tcPr>
          <w:p w14:paraId="735861BA"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 xml:space="preserve">Насосная станция </w:t>
            </w:r>
            <w:r w:rsidRPr="000228D1">
              <w:rPr>
                <w:rFonts w:cs="Times New Roman"/>
                <w:bCs/>
                <w:sz w:val="18"/>
                <w:szCs w:val="18"/>
                <w:lang w:val="en-US"/>
              </w:rPr>
              <w:t xml:space="preserve">II </w:t>
            </w:r>
            <w:r w:rsidRPr="000228D1">
              <w:rPr>
                <w:rFonts w:cs="Times New Roman"/>
                <w:bCs/>
                <w:sz w:val="18"/>
                <w:szCs w:val="18"/>
              </w:rPr>
              <w:t>подъема № 5</w:t>
            </w:r>
          </w:p>
        </w:tc>
        <w:tc>
          <w:tcPr>
            <w:tcW w:w="1701" w:type="dxa"/>
            <w:shd w:val="clear" w:color="auto" w:fill="auto"/>
            <w:tcMar>
              <w:left w:w="0" w:type="dxa"/>
              <w:right w:w="0" w:type="dxa"/>
            </w:tcMar>
            <w:hideMark/>
          </w:tcPr>
          <w:p w14:paraId="20AA08C5"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361F2C22"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tcMar>
              <w:left w:w="0" w:type="dxa"/>
              <w:right w:w="0" w:type="dxa"/>
            </w:tcMar>
            <w:hideMark/>
          </w:tcPr>
          <w:p w14:paraId="64ECE187"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tcMar>
              <w:left w:w="0" w:type="dxa"/>
              <w:right w:w="0" w:type="dxa"/>
            </w:tcMar>
            <w:hideMark/>
          </w:tcPr>
          <w:p w14:paraId="6E94D554"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tcMar>
              <w:left w:w="0" w:type="dxa"/>
              <w:right w:w="0" w:type="dxa"/>
            </w:tcMar>
            <w:hideMark/>
          </w:tcPr>
          <w:p w14:paraId="5EC8D6D3"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tcMar>
              <w:left w:w="0" w:type="dxa"/>
              <w:right w:w="0" w:type="dxa"/>
            </w:tcMar>
            <w:hideMark/>
          </w:tcPr>
          <w:p w14:paraId="59E6384A" w14:textId="77777777" w:rsidR="0016678F" w:rsidRPr="000228D1" w:rsidRDefault="0016678F" w:rsidP="0016678F">
            <w:pPr>
              <w:spacing w:line="240" w:lineRule="auto"/>
              <w:ind w:firstLine="0"/>
              <w:rPr>
                <w:rFonts w:cs="Times New Roman"/>
                <w:sz w:val="18"/>
                <w:szCs w:val="18"/>
              </w:rPr>
            </w:pPr>
          </w:p>
        </w:tc>
      </w:tr>
      <w:tr w:rsidR="005B5238" w:rsidRPr="000228D1" w14:paraId="5F7BABC3" w14:textId="77777777" w:rsidTr="0016678F">
        <w:trPr>
          <w:trHeight w:val="20"/>
          <w:jc w:val="center"/>
        </w:trPr>
        <w:tc>
          <w:tcPr>
            <w:tcW w:w="1565" w:type="dxa"/>
            <w:shd w:val="clear" w:color="auto" w:fill="auto"/>
            <w:noWrap/>
            <w:tcMar>
              <w:left w:w="0" w:type="dxa"/>
              <w:right w:w="0" w:type="dxa"/>
            </w:tcMar>
            <w:hideMark/>
          </w:tcPr>
          <w:p w14:paraId="566C492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1701" w:type="dxa"/>
            <w:shd w:val="clear" w:color="auto" w:fill="auto"/>
            <w:noWrap/>
            <w:tcMar>
              <w:left w:w="0" w:type="dxa"/>
              <w:right w:w="0" w:type="dxa"/>
            </w:tcMar>
            <w:hideMark/>
          </w:tcPr>
          <w:p w14:paraId="1340410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230A8E4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Д1250-125</w:t>
            </w:r>
          </w:p>
        </w:tc>
        <w:tc>
          <w:tcPr>
            <w:tcW w:w="1417" w:type="dxa"/>
            <w:shd w:val="clear" w:color="auto" w:fill="auto"/>
            <w:noWrap/>
            <w:tcMar>
              <w:left w:w="0" w:type="dxa"/>
              <w:right w:w="0" w:type="dxa"/>
            </w:tcMar>
            <w:hideMark/>
          </w:tcPr>
          <w:p w14:paraId="67019F4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1989</w:t>
            </w:r>
          </w:p>
        </w:tc>
        <w:tc>
          <w:tcPr>
            <w:tcW w:w="1313" w:type="dxa"/>
            <w:shd w:val="clear" w:color="auto" w:fill="auto"/>
            <w:noWrap/>
            <w:tcMar>
              <w:left w:w="0" w:type="dxa"/>
              <w:right w:w="0" w:type="dxa"/>
            </w:tcMar>
            <w:hideMark/>
          </w:tcPr>
          <w:p w14:paraId="44490E7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41BC954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7AB727B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107</w:t>
            </w:r>
          </w:p>
        </w:tc>
      </w:tr>
      <w:tr w:rsidR="005B5238" w:rsidRPr="000228D1" w14:paraId="6A2E7A1D" w14:textId="77777777" w:rsidTr="0016678F">
        <w:trPr>
          <w:trHeight w:val="20"/>
          <w:jc w:val="center"/>
        </w:trPr>
        <w:tc>
          <w:tcPr>
            <w:tcW w:w="1565" w:type="dxa"/>
            <w:shd w:val="clear" w:color="auto" w:fill="auto"/>
            <w:noWrap/>
            <w:tcMar>
              <w:left w:w="0" w:type="dxa"/>
              <w:right w:w="0" w:type="dxa"/>
            </w:tcMar>
            <w:hideMark/>
          </w:tcPr>
          <w:p w14:paraId="267943A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1701" w:type="dxa"/>
            <w:shd w:val="clear" w:color="auto" w:fill="auto"/>
            <w:noWrap/>
            <w:tcMar>
              <w:left w:w="0" w:type="dxa"/>
              <w:right w:w="0" w:type="dxa"/>
            </w:tcMar>
            <w:hideMark/>
          </w:tcPr>
          <w:p w14:paraId="152592D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5D7F4A4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Д1250-125</w:t>
            </w:r>
          </w:p>
        </w:tc>
        <w:tc>
          <w:tcPr>
            <w:tcW w:w="1417" w:type="dxa"/>
            <w:shd w:val="clear" w:color="auto" w:fill="auto"/>
            <w:noWrap/>
            <w:tcMar>
              <w:left w:w="0" w:type="dxa"/>
              <w:right w:w="0" w:type="dxa"/>
            </w:tcMar>
            <w:hideMark/>
          </w:tcPr>
          <w:p w14:paraId="775054A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2014</w:t>
            </w:r>
          </w:p>
        </w:tc>
        <w:tc>
          <w:tcPr>
            <w:tcW w:w="1313" w:type="dxa"/>
            <w:shd w:val="clear" w:color="auto" w:fill="auto"/>
            <w:noWrap/>
            <w:tcMar>
              <w:left w:w="0" w:type="dxa"/>
              <w:right w:w="0" w:type="dxa"/>
            </w:tcMar>
            <w:hideMark/>
          </w:tcPr>
          <w:p w14:paraId="5FCCC84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4E2D74B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40E3472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107</w:t>
            </w:r>
          </w:p>
        </w:tc>
      </w:tr>
      <w:tr w:rsidR="005B5238" w:rsidRPr="000228D1" w14:paraId="43A253BF" w14:textId="77777777" w:rsidTr="0016678F">
        <w:trPr>
          <w:trHeight w:val="20"/>
          <w:jc w:val="center"/>
        </w:trPr>
        <w:tc>
          <w:tcPr>
            <w:tcW w:w="1565" w:type="dxa"/>
            <w:shd w:val="clear" w:color="auto" w:fill="auto"/>
            <w:noWrap/>
            <w:tcMar>
              <w:left w:w="0" w:type="dxa"/>
              <w:right w:w="0" w:type="dxa"/>
            </w:tcMar>
            <w:hideMark/>
          </w:tcPr>
          <w:p w14:paraId="140F928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1701" w:type="dxa"/>
            <w:shd w:val="clear" w:color="auto" w:fill="auto"/>
            <w:noWrap/>
            <w:tcMar>
              <w:left w:w="0" w:type="dxa"/>
              <w:right w:w="0" w:type="dxa"/>
            </w:tcMar>
            <w:hideMark/>
          </w:tcPr>
          <w:p w14:paraId="3475701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85A899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Д1250-125</w:t>
            </w:r>
          </w:p>
        </w:tc>
        <w:tc>
          <w:tcPr>
            <w:tcW w:w="1417" w:type="dxa"/>
            <w:shd w:val="clear" w:color="auto" w:fill="auto"/>
            <w:noWrap/>
            <w:tcMar>
              <w:left w:w="0" w:type="dxa"/>
              <w:right w:w="0" w:type="dxa"/>
            </w:tcMar>
            <w:hideMark/>
          </w:tcPr>
          <w:p w14:paraId="645D07C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1989</w:t>
            </w:r>
          </w:p>
        </w:tc>
        <w:tc>
          <w:tcPr>
            <w:tcW w:w="1313" w:type="dxa"/>
            <w:shd w:val="clear" w:color="auto" w:fill="auto"/>
            <w:noWrap/>
            <w:tcMar>
              <w:left w:w="0" w:type="dxa"/>
              <w:right w:w="0" w:type="dxa"/>
            </w:tcMar>
            <w:hideMark/>
          </w:tcPr>
          <w:p w14:paraId="600101D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21AF673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6116D2D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123</w:t>
            </w:r>
          </w:p>
        </w:tc>
      </w:tr>
      <w:tr w:rsidR="005B5238" w:rsidRPr="000228D1" w14:paraId="65C3449D" w14:textId="77777777" w:rsidTr="0016678F">
        <w:trPr>
          <w:trHeight w:val="20"/>
          <w:jc w:val="center"/>
        </w:trPr>
        <w:tc>
          <w:tcPr>
            <w:tcW w:w="1565" w:type="dxa"/>
            <w:shd w:val="clear" w:color="auto" w:fill="auto"/>
            <w:noWrap/>
            <w:tcMar>
              <w:left w:w="0" w:type="dxa"/>
              <w:right w:w="0" w:type="dxa"/>
            </w:tcMar>
            <w:hideMark/>
          </w:tcPr>
          <w:p w14:paraId="4573AC9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w:t>
            </w:r>
          </w:p>
        </w:tc>
        <w:tc>
          <w:tcPr>
            <w:tcW w:w="1701" w:type="dxa"/>
            <w:shd w:val="clear" w:color="auto" w:fill="auto"/>
            <w:noWrap/>
            <w:tcMar>
              <w:left w:w="0" w:type="dxa"/>
              <w:right w:w="0" w:type="dxa"/>
            </w:tcMar>
            <w:hideMark/>
          </w:tcPr>
          <w:p w14:paraId="01B0ED6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7B906C5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Д1250-125</w:t>
            </w:r>
          </w:p>
        </w:tc>
        <w:tc>
          <w:tcPr>
            <w:tcW w:w="1417" w:type="dxa"/>
            <w:shd w:val="clear" w:color="auto" w:fill="auto"/>
            <w:noWrap/>
            <w:tcMar>
              <w:left w:w="0" w:type="dxa"/>
              <w:right w:w="0" w:type="dxa"/>
            </w:tcMar>
            <w:hideMark/>
          </w:tcPr>
          <w:p w14:paraId="6E9A5E3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2009</w:t>
            </w:r>
          </w:p>
        </w:tc>
        <w:tc>
          <w:tcPr>
            <w:tcW w:w="1313" w:type="dxa"/>
            <w:shd w:val="clear" w:color="auto" w:fill="auto"/>
            <w:noWrap/>
            <w:tcMar>
              <w:left w:w="0" w:type="dxa"/>
              <w:right w:w="0" w:type="dxa"/>
            </w:tcMar>
            <w:hideMark/>
          </w:tcPr>
          <w:p w14:paraId="331C5AF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61D97AA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6F4283B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67FA69F1" w14:textId="77777777" w:rsidTr="0016678F">
        <w:trPr>
          <w:trHeight w:val="20"/>
          <w:jc w:val="center"/>
        </w:trPr>
        <w:tc>
          <w:tcPr>
            <w:tcW w:w="1565" w:type="dxa"/>
            <w:shd w:val="clear" w:color="auto" w:fill="auto"/>
            <w:noWrap/>
            <w:tcMar>
              <w:left w:w="0" w:type="dxa"/>
              <w:right w:w="0" w:type="dxa"/>
            </w:tcMar>
            <w:hideMark/>
          </w:tcPr>
          <w:p w14:paraId="0F2C2C1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w:t>
            </w:r>
          </w:p>
        </w:tc>
        <w:tc>
          <w:tcPr>
            <w:tcW w:w="1701" w:type="dxa"/>
            <w:shd w:val="clear" w:color="auto" w:fill="auto"/>
            <w:noWrap/>
            <w:tcMar>
              <w:left w:w="0" w:type="dxa"/>
              <w:right w:w="0" w:type="dxa"/>
            </w:tcMar>
            <w:hideMark/>
          </w:tcPr>
          <w:p w14:paraId="2CA4BEF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473E8AD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Д1250-125</w:t>
            </w:r>
          </w:p>
        </w:tc>
        <w:tc>
          <w:tcPr>
            <w:tcW w:w="1417" w:type="dxa"/>
            <w:shd w:val="clear" w:color="auto" w:fill="auto"/>
            <w:noWrap/>
            <w:tcMar>
              <w:left w:w="0" w:type="dxa"/>
              <w:right w:w="0" w:type="dxa"/>
            </w:tcMar>
            <w:hideMark/>
          </w:tcPr>
          <w:p w14:paraId="4561C2D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2004</w:t>
            </w:r>
          </w:p>
        </w:tc>
        <w:tc>
          <w:tcPr>
            <w:tcW w:w="1313" w:type="dxa"/>
            <w:shd w:val="clear" w:color="auto" w:fill="auto"/>
            <w:noWrap/>
            <w:tcMar>
              <w:left w:w="0" w:type="dxa"/>
              <w:right w:w="0" w:type="dxa"/>
            </w:tcMar>
            <w:hideMark/>
          </w:tcPr>
          <w:p w14:paraId="527C45F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0494CD6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5B97C20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394BFED6" w14:textId="77777777" w:rsidTr="0016678F">
        <w:trPr>
          <w:trHeight w:val="20"/>
          <w:jc w:val="center"/>
        </w:trPr>
        <w:tc>
          <w:tcPr>
            <w:tcW w:w="1565" w:type="dxa"/>
            <w:shd w:val="clear" w:color="auto" w:fill="auto"/>
            <w:noWrap/>
            <w:tcMar>
              <w:left w:w="0" w:type="dxa"/>
              <w:right w:w="0" w:type="dxa"/>
            </w:tcMar>
            <w:hideMark/>
          </w:tcPr>
          <w:p w14:paraId="0CBF2AA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w:t>
            </w:r>
          </w:p>
        </w:tc>
        <w:tc>
          <w:tcPr>
            <w:tcW w:w="1701" w:type="dxa"/>
            <w:shd w:val="clear" w:color="auto" w:fill="auto"/>
            <w:noWrap/>
            <w:tcMar>
              <w:left w:w="0" w:type="dxa"/>
              <w:right w:w="0" w:type="dxa"/>
            </w:tcMar>
            <w:hideMark/>
          </w:tcPr>
          <w:p w14:paraId="1CD3216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6AB6429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Д1250-125</w:t>
            </w:r>
          </w:p>
        </w:tc>
        <w:tc>
          <w:tcPr>
            <w:tcW w:w="1417" w:type="dxa"/>
            <w:shd w:val="clear" w:color="auto" w:fill="auto"/>
            <w:noWrap/>
            <w:tcMar>
              <w:left w:w="0" w:type="dxa"/>
              <w:right w:w="0" w:type="dxa"/>
            </w:tcMar>
            <w:hideMark/>
          </w:tcPr>
          <w:p w14:paraId="6D26701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1989</w:t>
            </w:r>
          </w:p>
        </w:tc>
        <w:tc>
          <w:tcPr>
            <w:tcW w:w="1313" w:type="dxa"/>
            <w:shd w:val="clear" w:color="auto" w:fill="auto"/>
            <w:noWrap/>
            <w:tcMar>
              <w:left w:w="0" w:type="dxa"/>
              <w:right w:w="0" w:type="dxa"/>
            </w:tcMar>
            <w:hideMark/>
          </w:tcPr>
          <w:p w14:paraId="76A6907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800</w:t>
            </w:r>
          </w:p>
        </w:tc>
        <w:tc>
          <w:tcPr>
            <w:tcW w:w="1239" w:type="dxa"/>
            <w:shd w:val="clear" w:color="auto" w:fill="auto"/>
            <w:noWrap/>
            <w:tcMar>
              <w:left w:w="0" w:type="dxa"/>
              <w:right w:w="0" w:type="dxa"/>
            </w:tcMar>
            <w:hideMark/>
          </w:tcPr>
          <w:p w14:paraId="6F0055E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1700</w:t>
            </w:r>
          </w:p>
        </w:tc>
        <w:tc>
          <w:tcPr>
            <w:tcW w:w="853" w:type="dxa"/>
            <w:shd w:val="clear" w:color="auto" w:fill="auto"/>
            <w:noWrap/>
            <w:tcMar>
              <w:left w:w="0" w:type="dxa"/>
              <w:right w:w="0" w:type="dxa"/>
            </w:tcMar>
            <w:hideMark/>
          </w:tcPr>
          <w:p w14:paraId="7AEB8B4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6B3B4E8C" w14:textId="77777777" w:rsidTr="0016678F">
        <w:trPr>
          <w:trHeight w:val="20"/>
          <w:jc w:val="center"/>
        </w:trPr>
        <w:tc>
          <w:tcPr>
            <w:tcW w:w="1565" w:type="dxa"/>
            <w:shd w:val="clear" w:color="auto" w:fill="auto"/>
            <w:noWrap/>
            <w:tcMar>
              <w:left w:w="0" w:type="dxa"/>
              <w:right w:w="0" w:type="dxa"/>
            </w:tcMar>
            <w:hideMark/>
          </w:tcPr>
          <w:p w14:paraId="337C26F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w:t>
            </w:r>
          </w:p>
        </w:tc>
        <w:tc>
          <w:tcPr>
            <w:tcW w:w="1701" w:type="dxa"/>
            <w:shd w:val="clear" w:color="auto" w:fill="auto"/>
            <w:noWrap/>
            <w:tcMar>
              <w:left w:w="0" w:type="dxa"/>
              <w:right w:w="0" w:type="dxa"/>
            </w:tcMar>
            <w:hideMark/>
          </w:tcPr>
          <w:p w14:paraId="3CEEC52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2F0EBF6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Д1250-125</w:t>
            </w:r>
          </w:p>
        </w:tc>
        <w:tc>
          <w:tcPr>
            <w:tcW w:w="1417" w:type="dxa"/>
            <w:shd w:val="clear" w:color="auto" w:fill="auto"/>
            <w:noWrap/>
            <w:tcMar>
              <w:left w:w="0" w:type="dxa"/>
              <w:right w:w="0" w:type="dxa"/>
            </w:tcMar>
            <w:hideMark/>
          </w:tcPr>
          <w:p w14:paraId="63D11EB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1989</w:t>
            </w:r>
          </w:p>
        </w:tc>
        <w:tc>
          <w:tcPr>
            <w:tcW w:w="1313" w:type="dxa"/>
            <w:shd w:val="clear" w:color="auto" w:fill="auto"/>
            <w:noWrap/>
            <w:tcMar>
              <w:left w:w="0" w:type="dxa"/>
              <w:right w:w="0" w:type="dxa"/>
            </w:tcMar>
            <w:hideMark/>
          </w:tcPr>
          <w:p w14:paraId="689445F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800</w:t>
            </w:r>
          </w:p>
        </w:tc>
        <w:tc>
          <w:tcPr>
            <w:tcW w:w="1239" w:type="dxa"/>
            <w:shd w:val="clear" w:color="auto" w:fill="auto"/>
            <w:noWrap/>
            <w:tcMar>
              <w:left w:w="0" w:type="dxa"/>
              <w:right w:w="0" w:type="dxa"/>
            </w:tcMar>
            <w:hideMark/>
          </w:tcPr>
          <w:p w14:paraId="1B4C2B3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1700</w:t>
            </w:r>
          </w:p>
        </w:tc>
        <w:tc>
          <w:tcPr>
            <w:tcW w:w="853" w:type="dxa"/>
            <w:shd w:val="clear" w:color="auto" w:fill="auto"/>
            <w:noWrap/>
            <w:tcMar>
              <w:left w:w="0" w:type="dxa"/>
              <w:right w:w="0" w:type="dxa"/>
            </w:tcMar>
            <w:hideMark/>
          </w:tcPr>
          <w:p w14:paraId="542359D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618313DC" w14:textId="77777777" w:rsidTr="0016678F">
        <w:trPr>
          <w:trHeight w:val="20"/>
          <w:jc w:val="center"/>
        </w:trPr>
        <w:tc>
          <w:tcPr>
            <w:tcW w:w="1565" w:type="dxa"/>
            <w:shd w:val="clear" w:color="auto" w:fill="auto"/>
            <w:noWrap/>
            <w:tcMar>
              <w:left w:w="0" w:type="dxa"/>
              <w:right w:w="0" w:type="dxa"/>
            </w:tcMar>
            <w:hideMark/>
          </w:tcPr>
          <w:p w14:paraId="5D4133D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lastRenderedPageBreak/>
              <w:t>8-10</w:t>
            </w:r>
          </w:p>
        </w:tc>
        <w:tc>
          <w:tcPr>
            <w:tcW w:w="1701" w:type="dxa"/>
            <w:shd w:val="clear" w:color="auto" w:fill="auto"/>
            <w:noWrap/>
            <w:tcMar>
              <w:left w:w="0" w:type="dxa"/>
              <w:right w:w="0" w:type="dxa"/>
            </w:tcMar>
            <w:hideMark/>
          </w:tcPr>
          <w:p w14:paraId="296E970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2A390F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2000-34</w:t>
            </w:r>
          </w:p>
        </w:tc>
        <w:tc>
          <w:tcPr>
            <w:tcW w:w="1417" w:type="dxa"/>
            <w:shd w:val="clear" w:color="auto" w:fill="auto"/>
            <w:noWrap/>
            <w:tcMar>
              <w:left w:w="0" w:type="dxa"/>
              <w:right w:w="0" w:type="dxa"/>
            </w:tcMar>
            <w:hideMark/>
          </w:tcPr>
          <w:p w14:paraId="27FC8BB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1989</w:t>
            </w:r>
          </w:p>
        </w:tc>
        <w:tc>
          <w:tcPr>
            <w:tcW w:w="1313" w:type="dxa"/>
            <w:shd w:val="clear" w:color="auto" w:fill="auto"/>
            <w:noWrap/>
            <w:tcMar>
              <w:left w:w="0" w:type="dxa"/>
              <w:right w:w="0" w:type="dxa"/>
            </w:tcMar>
            <w:hideMark/>
          </w:tcPr>
          <w:p w14:paraId="1E89230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240</w:t>
            </w:r>
          </w:p>
        </w:tc>
        <w:tc>
          <w:tcPr>
            <w:tcW w:w="1239" w:type="dxa"/>
            <w:shd w:val="clear" w:color="auto" w:fill="auto"/>
            <w:noWrap/>
            <w:tcMar>
              <w:left w:w="0" w:type="dxa"/>
              <w:right w:w="0" w:type="dxa"/>
            </w:tcMar>
            <w:hideMark/>
          </w:tcPr>
          <w:p w14:paraId="0E12AAA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1950</w:t>
            </w:r>
          </w:p>
        </w:tc>
        <w:tc>
          <w:tcPr>
            <w:tcW w:w="853" w:type="dxa"/>
            <w:shd w:val="clear" w:color="auto" w:fill="auto"/>
            <w:noWrap/>
            <w:tcMar>
              <w:left w:w="0" w:type="dxa"/>
              <w:right w:w="0" w:type="dxa"/>
            </w:tcMar>
            <w:hideMark/>
          </w:tcPr>
          <w:p w14:paraId="7D2A797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34</w:t>
            </w:r>
          </w:p>
        </w:tc>
      </w:tr>
      <w:tr w:rsidR="005B5238" w:rsidRPr="000228D1" w14:paraId="0D2CAC59" w14:textId="77777777" w:rsidTr="0016678F">
        <w:trPr>
          <w:trHeight w:val="20"/>
          <w:jc w:val="center"/>
        </w:trPr>
        <w:tc>
          <w:tcPr>
            <w:tcW w:w="1565" w:type="dxa"/>
            <w:shd w:val="clear" w:color="auto" w:fill="auto"/>
            <w:noWrap/>
            <w:tcMar>
              <w:left w:w="0" w:type="dxa"/>
              <w:right w:w="0" w:type="dxa"/>
            </w:tcMar>
            <w:hideMark/>
          </w:tcPr>
          <w:p w14:paraId="7C9DD75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w:t>
            </w:r>
          </w:p>
        </w:tc>
        <w:tc>
          <w:tcPr>
            <w:tcW w:w="1701" w:type="dxa"/>
            <w:shd w:val="clear" w:color="auto" w:fill="auto"/>
            <w:noWrap/>
            <w:tcMar>
              <w:left w:w="0" w:type="dxa"/>
              <w:right w:w="0" w:type="dxa"/>
            </w:tcMar>
            <w:hideMark/>
          </w:tcPr>
          <w:p w14:paraId="4E5AADB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07C8588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2000-34</w:t>
            </w:r>
          </w:p>
        </w:tc>
        <w:tc>
          <w:tcPr>
            <w:tcW w:w="1417" w:type="dxa"/>
            <w:shd w:val="clear" w:color="auto" w:fill="auto"/>
            <w:noWrap/>
            <w:tcMar>
              <w:left w:w="0" w:type="dxa"/>
              <w:right w:w="0" w:type="dxa"/>
            </w:tcMar>
            <w:hideMark/>
          </w:tcPr>
          <w:p w14:paraId="2BF8C1E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1989</w:t>
            </w:r>
          </w:p>
        </w:tc>
        <w:tc>
          <w:tcPr>
            <w:tcW w:w="1313" w:type="dxa"/>
            <w:shd w:val="clear" w:color="auto" w:fill="auto"/>
            <w:noWrap/>
            <w:tcMar>
              <w:left w:w="0" w:type="dxa"/>
              <w:right w:w="0" w:type="dxa"/>
            </w:tcMar>
            <w:hideMark/>
          </w:tcPr>
          <w:p w14:paraId="0132AD3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240</w:t>
            </w:r>
          </w:p>
        </w:tc>
        <w:tc>
          <w:tcPr>
            <w:tcW w:w="1239" w:type="dxa"/>
            <w:shd w:val="clear" w:color="auto" w:fill="auto"/>
            <w:noWrap/>
            <w:tcMar>
              <w:left w:w="0" w:type="dxa"/>
              <w:right w:w="0" w:type="dxa"/>
            </w:tcMar>
            <w:hideMark/>
          </w:tcPr>
          <w:p w14:paraId="102C77C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1950</w:t>
            </w:r>
          </w:p>
        </w:tc>
        <w:tc>
          <w:tcPr>
            <w:tcW w:w="853" w:type="dxa"/>
            <w:shd w:val="clear" w:color="auto" w:fill="auto"/>
            <w:noWrap/>
            <w:tcMar>
              <w:left w:w="0" w:type="dxa"/>
              <w:right w:w="0" w:type="dxa"/>
            </w:tcMar>
            <w:hideMark/>
          </w:tcPr>
          <w:p w14:paraId="14FB710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34</w:t>
            </w:r>
          </w:p>
        </w:tc>
      </w:tr>
      <w:tr w:rsidR="005B5238" w:rsidRPr="000228D1" w14:paraId="3CD2A00D" w14:textId="77777777" w:rsidTr="0016678F">
        <w:trPr>
          <w:trHeight w:val="20"/>
          <w:jc w:val="center"/>
        </w:trPr>
        <w:tc>
          <w:tcPr>
            <w:tcW w:w="1565" w:type="dxa"/>
            <w:shd w:val="clear" w:color="auto" w:fill="auto"/>
            <w:noWrap/>
            <w:tcMar>
              <w:left w:w="0" w:type="dxa"/>
              <w:right w:w="0" w:type="dxa"/>
            </w:tcMar>
            <w:hideMark/>
          </w:tcPr>
          <w:p w14:paraId="05DC790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w:t>
            </w:r>
          </w:p>
        </w:tc>
        <w:tc>
          <w:tcPr>
            <w:tcW w:w="1701" w:type="dxa"/>
            <w:shd w:val="clear" w:color="auto" w:fill="auto"/>
            <w:noWrap/>
            <w:tcMar>
              <w:left w:w="0" w:type="dxa"/>
              <w:right w:w="0" w:type="dxa"/>
            </w:tcMar>
            <w:hideMark/>
          </w:tcPr>
          <w:p w14:paraId="761C0DE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2D4EE90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2000-62</w:t>
            </w:r>
          </w:p>
        </w:tc>
        <w:tc>
          <w:tcPr>
            <w:tcW w:w="1417" w:type="dxa"/>
            <w:shd w:val="clear" w:color="auto" w:fill="auto"/>
            <w:noWrap/>
            <w:tcMar>
              <w:left w:w="0" w:type="dxa"/>
              <w:right w:w="0" w:type="dxa"/>
            </w:tcMar>
            <w:hideMark/>
          </w:tcPr>
          <w:p w14:paraId="474F262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1989</w:t>
            </w:r>
          </w:p>
        </w:tc>
        <w:tc>
          <w:tcPr>
            <w:tcW w:w="1313" w:type="dxa"/>
            <w:shd w:val="clear" w:color="auto" w:fill="auto"/>
            <w:noWrap/>
            <w:tcMar>
              <w:left w:w="0" w:type="dxa"/>
              <w:right w:w="0" w:type="dxa"/>
            </w:tcMar>
            <w:hideMark/>
          </w:tcPr>
          <w:p w14:paraId="4278B51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18,5</w:t>
            </w:r>
          </w:p>
        </w:tc>
        <w:tc>
          <w:tcPr>
            <w:tcW w:w="1239" w:type="dxa"/>
            <w:shd w:val="clear" w:color="auto" w:fill="auto"/>
            <w:noWrap/>
            <w:tcMar>
              <w:left w:w="0" w:type="dxa"/>
              <w:right w:w="0" w:type="dxa"/>
            </w:tcMar>
            <w:hideMark/>
          </w:tcPr>
          <w:p w14:paraId="2BC7E8E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2000</w:t>
            </w:r>
          </w:p>
        </w:tc>
        <w:tc>
          <w:tcPr>
            <w:tcW w:w="853" w:type="dxa"/>
            <w:shd w:val="clear" w:color="auto" w:fill="auto"/>
            <w:noWrap/>
            <w:tcMar>
              <w:left w:w="0" w:type="dxa"/>
              <w:right w:w="0" w:type="dxa"/>
            </w:tcMar>
            <w:hideMark/>
          </w:tcPr>
          <w:p w14:paraId="2F3FC76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62</w:t>
            </w:r>
          </w:p>
        </w:tc>
      </w:tr>
      <w:tr w:rsidR="005B5238" w:rsidRPr="000228D1" w14:paraId="637F902B" w14:textId="77777777" w:rsidTr="0016678F">
        <w:trPr>
          <w:trHeight w:val="20"/>
          <w:jc w:val="center"/>
        </w:trPr>
        <w:tc>
          <w:tcPr>
            <w:tcW w:w="1565" w:type="dxa"/>
            <w:shd w:val="clear" w:color="auto" w:fill="auto"/>
            <w:noWrap/>
            <w:tcMar>
              <w:left w:w="0" w:type="dxa"/>
              <w:right w:w="0" w:type="dxa"/>
            </w:tcMar>
            <w:hideMark/>
          </w:tcPr>
          <w:p w14:paraId="7752EB6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w:t>
            </w:r>
          </w:p>
        </w:tc>
        <w:tc>
          <w:tcPr>
            <w:tcW w:w="1701" w:type="dxa"/>
            <w:shd w:val="clear" w:color="auto" w:fill="auto"/>
            <w:noWrap/>
            <w:tcMar>
              <w:left w:w="0" w:type="dxa"/>
              <w:right w:w="0" w:type="dxa"/>
            </w:tcMar>
            <w:hideMark/>
          </w:tcPr>
          <w:p w14:paraId="431F03E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7E665A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Д3200-75</w:t>
            </w:r>
          </w:p>
        </w:tc>
        <w:tc>
          <w:tcPr>
            <w:tcW w:w="1417" w:type="dxa"/>
            <w:shd w:val="clear" w:color="auto" w:fill="auto"/>
            <w:noWrap/>
            <w:tcMar>
              <w:left w:w="0" w:type="dxa"/>
              <w:right w:w="0" w:type="dxa"/>
            </w:tcMar>
            <w:hideMark/>
          </w:tcPr>
          <w:p w14:paraId="7CD6873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2014</w:t>
            </w:r>
          </w:p>
        </w:tc>
        <w:tc>
          <w:tcPr>
            <w:tcW w:w="1313" w:type="dxa"/>
            <w:shd w:val="clear" w:color="auto" w:fill="auto"/>
            <w:noWrap/>
            <w:tcMar>
              <w:left w:w="0" w:type="dxa"/>
              <w:right w:w="0" w:type="dxa"/>
            </w:tcMar>
            <w:hideMark/>
          </w:tcPr>
          <w:p w14:paraId="4D0F2B9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1239" w:type="dxa"/>
            <w:shd w:val="clear" w:color="auto" w:fill="auto"/>
            <w:noWrap/>
            <w:tcMar>
              <w:left w:w="0" w:type="dxa"/>
              <w:right w:w="0" w:type="dxa"/>
            </w:tcMar>
            <w:hideMark/>
          </w:tcPr>
          <w:p w14:paraId="5A091AF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2700</w:t>
            </w:r>
          </w:p>
        </w:tc>
        <w:tc>
          <w:tcPr>
            <w:tcW w:w="853" w:type="dxa"/>
            <w:shd w:val="clear" w:color="auto" w:fill="auto"/>
            <w:noWrap/>
            <w:tcMar>
              <w:left w:w="0" w:type="dxa"/>
              <w:right w:w="0" w:type="dxa"/>
            </w:tcMar>
            <w:hideMark/>
          </w:tcPr>
          <w:p w14:paraId="2A5D973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62</w:t>
            </w:r>
          </w:p>
        </w:tc>
      </w:tr>
      <w:tr w:rsidR="005B5238" w:rsidRPr="000228D1" w14:paraId="5423C9E1" w14:textId="77777777" w:rsidTr="0016678F">
        <w:trPr>
          <w:trHeight w:val="20"/>
          <w:jc w:val="center"/>
        </w:trPr>
        <w:tc>
          <w:tcPr>
            <w:tcW w:w="1565" w:type="dxa"/>
            <w:shd w:val="clear" w:color="auto" w:fill="auto"/>
            <w:noWrap/>
            <w:tcMar>
              <w:left w:w="0" w:type="dxa"/>
              <w:right w:w="0" w:type="dxa"/>
            </w:tcMar>
            <w:hideMark/>
          </w:tcPr>
          <w:p w14:paraId="2FCAA46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13</w:t>
            </w:r>
          </w:p>
        </w:tc>
        <w:tc>
          <w:tcPr>
            <w:tcW w:w="1701" w:type="dxa"/>
            <w:shd w:val="clear" w:color="auto" w:fill="auto"/>
            <w:noWrap/>
            <w:tcMar>
              <w:left w:w="0" w:type="dxa"/>
              <w:right w:w="0" w:type="dxa"/>
            </w:tcMar>
            <w:hideMark/>
          </w:tcPr>
          <w:p w14:paraId="0C10E02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7E73F38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Д2500-62</w:t>
            </w:r>
          </w:p>
        </w:tc>
        <w:tc>
          <w:tcPr>
            <w:tcW w:w="1417" w:type="dxa"/>
            <w:shd w:val="clear" w:color="auto" w:fill="auto"/>
            <w:noWrap/>
            <w:tcMar>
              <w:left w:w="0" w:type="dxa"/>
              <w:right w:w="0" w:type="dxa"/>
            </w:tcMar>
            <w:hideMark/>
          </w:tcPr>
          <w:p w14:paraId="4151BD0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2008</w:t>
            </w:r>
          </w:p>
        </w:tc>
        <w:tc>
          <w:tcPr>
            <w:tcW w:w="1313" w:type="dxa"/>
            <w:shd w:val="clear" w:color="auto" w:fill="auto"/>
            <w:noWrap/>
            <w:tcMar>
              <w:left w:w="0" w:type="dxa"/>
              <w:right w:w="0" w:type="dxa"/>
            </w:tcMar>
            <w:hideMark/>
          </w:tcPr>
          <w:p w14:paraId="77CDD10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500</w:t>
            </w:r>
          </w:p>
        </w:tc>
        <w:tc>
          <w:tcPr>
            <w:tcW w:w="1239" w:type="dxa"/>
            <w:shd w:val="clear" w:color="auto" w:fill="auto"/>
            <w:noWrap/>
            <w:tcMar>
              <w:left w:w="0" w:type="dxa"/>
              <w:right w:w="0" w:type="dxa"/>
            </w:tcMar>
            <w:hideMark/>
          </w:tcPr>
          <w:p w14:paraId="2DD882F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2700</w:t>
            </w:r>
          </w:p>
        </w:tc>
        <w:tc>
          <w:tcPr>
            <w:tcW w:w="853" w:type="dxa"/>
            <w:shd w:val="clear" w:color="auto" w:fill="auto"/>
            <w:noWrap/>
            <w:tcMar>
              <w:left w:w="0" w:type="dxa"/>
              <w:right w:w="0" w:type="dxa"/>
            </w:tcMar>
            <w:hideMark/>
          </w:tcPr>
          <w:p w14:paraId="6625D33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62</w:t>
            </w:r>
          </w:p>
        </w:tc>
      </w:tr>
      <w:tr w:rsidR="005B5238" w:rsidRPr="000228D1" w14:paraId="04E78D66" w14:textId="77777777" w:rsidTr="0016678F">
        <w:trPr>
          <w:trHeight w:val="20"/>
          <w:jc w:val="center"/>
        </w:trPr>
        <w:tc>
          <w:tcPr>
            <w:tcW w:w="1565" w:type="dxa"/>
            <w:shd w:val="clear" w:color="auto" w:fill="auto"/>
            <w:noWrap/>
            <w:tcMar>
              <w:left w:w="0" w:type="dxa"/>
              <w:right w:w="0" w:type="dxa"/>
            </w:tcMar>
            <w:hideMark/>
          </w:tcPr>
          <w:p w14:paraId="7C0496B9"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 xml:space="preserve">Насосная станция </w:t>
            </w:r>
            <w:r w:rsidRPr="000228D1">
              <w:rPr>
                <w:rFonts w:cs="Times New Roman"/>
                <w:bCs/>
                <w:sz w:val="18"/>
                <w:szCs w:val="18"/>
                <w:lang w:val="en-US"/>
              </w:rPr>
              <w:t>II</w:t>
            </w:r>
            <w:r w:rsidRPr="000228D1">
              <w:rPr>
                <w:rFonts w:cs="Times New Roman"/>
                <w:bCs/>
                <w:sz w:val="18"/>
                <w:szCs w:val="18"/>
              </w:rPr>
              <w:t xml:space="preserve"> подъема № 5бис</w:t>
            </w:r>
          </w:p>
        </w:tc>
        <w:tc>
          <w:tcPr>
            <w:tcW w:w="1701" w:type="dxa"/>
            <w:shd w:val="clear" w:color="auto" w:fill="auto"/>
            <w:noWrap/>
            <w:tcMar>
              <w:left w:w="0" w:type="dxa"/>
              <w:right w:w="0" w:type="dxa"/>
            </w:tcMar>
            <w:hideMark/>
          </w:tcPr>
          <w:p w14:paraId="57173D2D"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3192DEDC"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6A7C6CE5"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426A7844"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099491D6"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23AB7D02" w14:textId="77777777" w:rsidR="0016678F" w:rsidRPr="000228D1" w:rsidRDefault="0016678F" w:rsidP="0016678F">
            <w:pPr>
              <w:spacing w:line="240" w:lineRule="auto"/>
              <w:ind w:firstLine="0"/>
              <w:rPr>
                <w:rFonts w:cs="Times New Roman"/>
                <w:sz w:val="18"/>
                <w:szCs w:val="18"/>
              </w:rPr>
            </w:pPr>
          </w:p>
        </w:tc>
      </w:tr>
      <w:tr w:rsidR="005B5238" w:rsidRPr="000228D1" w14:paraId="1AB15E8E" w14:textId="77777777" w:rsidTr="0016678F">
        <w:trPr>
          <w:trHeight w:val="20"/>
          <w:jc w:val="center"/>
        </w:trPr>
        <w:tc>
          <w:tcPr>
            <w:tcW w:w="1565" w:type="dxa"/>
            <w:shd w:val="clear" w:color="auto" w:fill="auto"/>
            <w:noWrap/>
            <w:tcMar>
              <w:left w:w="0" w:type="dxa"/>
              <w:right w:w="0" w:type="dxa"/>
            </w:tcMar>
            <w:hideMark/>
          </w:tcPr>
          <w:p w14:paraId="4228231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14-17</w:t>
            </w:r>
          </w:p>
        </w:tc>
        <w:tc>
          <w:tcPr>
            <w:tcW w:w="1701" w:type="dxa"/>
            <w:shd w:val="clear" w:color="auto" w:fill="auto"/>
            <w:noWrap/>
            <w:tcMar>
              <w:left w:w="0" w:type="dxa"/>
              <w:right w:w="0" w:type="dxa"/>
            </w:tcMar>
            <w:hideMark/>
          </w:tcPr>
          <w:p w14:paraId="18D753E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7BA3B8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1250-125</w:t>
            </w:r>
          </w:p>
        </w:tc>
        <w:tc>
          <w:tcPr>
            <w:tcW w:w="1417" w:type="dxa"/>
            <w:shd w:val="clear" w:color="auto" w:fill="auto"/>
            <w:noWrap/>
            <w:tcMar>
              <w:left w:w="0" w:type="dxa"/>
              <w:right w:w="0" w:type="dxa"/>
            </w:tcMar>
            <w:hideMark/>
          </w:tcPr>
          <w:p w14:paraId="5E8B756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1981</w:t>
            </w:r>
          </w:p>
        </w:tc>
        <w:tc>
          <w:tcPr>
            <w:tcW w:w="1313" w:type="dxa"/>
            <w:shd w:val="clear" w:color="auto" w:fill="auto"/>
            <w:noWrap/>
            <w:tcMar>
              <w:left w:w="0" w:type="dxa"/>
              <w:right w:w="0" w:type="dxa"/>
            </w:tcMar>
            <w:hideMark/>
          </w:tcPr>
          <w:p w14:paraId="2722C5F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7C1118E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36F61C8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20F9B702" w14:textId="77777777" w:rsidTr="0016678F">
        <w:trPr>
          <w:trHeight w:val="20"/>
          <w:jc w:val="center"/>
        </w:trPr>
        <w:tc>
          <w:tcPr>
            <w:tcW w:w="1565" w:type="dxa"/>
            <w:shd w:val="clear" w:color="auto" w:fill="auto"/>
            <w:noWrap/>
            <w:tcMar>
              <w:left w:w="0" w:type="dxa"/>
              <w:right w:w="0" w:type="dxa"/>
            </w:tcMar>
            <w:hideMark/>
          </w:tcPr>
          <w:p w14:paraId="21853C90"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Насосная станция № 11а</w:t>
            </w:r>
          </w:p>
        </w:tc>
        <w:tc>
          <w:tcPr>
            <w:tcW w:w="1701" w:type="dxa"/>
            <w:shd w:val="clear" w:color="auto" w:fill="auto"/>
            <w:noWrap/>
            <w:tcMar>
              <w:left w:w="0" w:type="dxa"/>
              <w:right w:w="0" w:type="dxa"/>
            </w:tcMar>
            <w:hideMark/>
          </w:tcPr>
          <w:p w14:paraId="0F712506"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02A62050"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3A325B54"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38E67D2F"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7D5D527B"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003233CC" w14:textId="77777777" w:rsidR="0016678F" w:rsidRPr="000228D1" w:rsidRDefault="0016678F" w:rsidP="0016678F">
            <w:pPr>
              <w:spacing w:line="240" w:lineRule="auto"/>
              <w:ind w:firstLine="0"/>
              <w:rPr>
                <w:rFonts w:cs="Times New Roman"/>
                <w:sz w:val="18"/>
                <w:szCs w:val="18"/>
              </w:rPr>
            </w:pPr>
          </w:p>
        </w:tc>
      </w:tr>
      <w:tr w:rsidR="005B5238" w:rsidRPr="000228D1" w14:paraId="20F6A225" w14:textId="77777777" w:rsidTr="0016678F">
        <w:trPr>
          <w:trHeight w:val="20"/>
          <w:jc w:val="center"/>
        </w:trPr>
        <w:tc>
          <w:tcPr>
            <w:tcW w:w="1565" w:type="dxa"/>
            <w:shd w:val="clear" w:color="auto" w:fill="auto"/>
            <w:noWrap/>
            <w:tcMar>
              <w:left w:w="0" w:type="dxa"/>
              <w:right w:w="0" w:type="dxa"/>
            </w:tcMar>
            <w:hideMark/>
          </w:tcPr>
          <w:p w14:paraId="26EE8D6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1701" w:type="dxa"/>
            <w:shd w:val="clear" w:color="auto" w:fill="auto"/>
            <w:noWrap/>
            <w:tcMar>
              <w:left w:w="0" w:type="dxa"/>
              <w:right w:w="0" w:type="dxa"/>
            </w:tcMar>
            <w:hideMark/>
          </w:tcPr>
          <w:p w14:paraId="28B3DA8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6D3174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350-50</w:t>
            </w:r>
          </w:p>
        </w:tc>
        <w:tc>
          <w:tcPr>
            <w:tcW w:w="1417" w:type="dxa"/>
            <w:shd w:val="clear" w:color="auto" w:fill="auto"/>
            <w:noWrap/>
            <w:tcMar>
              <w:left w:w="0" w:type="dxa"/>
              <w:right w:w="0" w:type="dxa"/>
            </w:tcMar>
            <w:hideMark/>
          </w:tcPr>
          <w:p w14:paraId="3B31CFE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2008</w:t>
            </w:r>
          </w:p>
        </w:tc>
        <w:tc>
          <w:tcPr>
            <w:tcW w:w="1313" w:type="dxa"/>
            <w:shd w:val="clear" w:color="auto" w:fill="auto"/>
            <w:noWrap/>
            <w:tcMar>
              <w:left w:w="0" w:type="dxa"/>
              <w:right w:w="0" w:type="dxa"/>
            </w:tcMar>
            <w:hideMark/>
          </w:tcPr>
          <w:p w14:paraId="010165C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75</w:t>
            </w:r>
          </w:p>
        </w:tc>
        <w:tc>
          <w:tcPr>
            <w:tcW w:w="1239" w:type="dxa"/>
            <w:shd w:val="clear" w:color="auto" w:fill="auto"/>
            <w:noWrap/>
            <w:tcMar>
              <w:left w:w="0" w:type="dxa"/>
              <w:right w:w="0" w:type="dxa"/>
            </w:tcMar>
            <w:hideMark/>
          </w:tcPr>
          <w:p w14:paraId="2DA93D4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315</w:t>
            </w:r>
          </w:p>
        </w:tc>
        <w:tc>
          <w:tcPr>
            <w:tcW w:w="853" w:type="dxa"/>
            <w:shd w:val="clear" w:color="auto" w:fill="auto"/>
            <w:noWrap/>
            <w:tcMar>
              <w:left w:w="0" w:type="dxa"/>
              <w:right w:w="0" w:type="dxa"/>
            </w:tcMar>
            <w:hideMark/>
          </w:tcPr>
          <w:p w14:paraId="509FE3E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w:t>
            </w:r>
          </w:p>
        </w:tc>
      </w:tr>
      <w:tr w:rsidR="005B5238" w:rsidRPr="000228D1" w14:paraId="18B89A9E" w14:textId="77777777" w:rsidTr="0016678F">
        <w:trPr>
          <w:trHeight w:val="20"/>
          <w:jc w:val="center"/>
        </w:trPr>
        <w:tc>
          <w:tcPr>
            <w:tcW w:w="1565" w:type="dxa"/>
            <w:shd w:val="clear" w:color="auto" w:fill="auto"/>
            <w:noWrap/>
            <w:tcMar>
              <w:left w:w="0" w:type="dxa"/>
              <w:right w:w="0" w:type="dxa"/>
            </w:tcMar>
            <w:hideMark/>
          </w:tcPr>
          <w:p w14:paraId="30B72E6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1701" w:type="dxa"/>
            <w:shd w:val="clear" w:color="auto" w:fill="auto"/>
            <w:noWrap/>
            <w:tcMar>
              <w:left w:w="0" w:type="dxa"/>
              <w:right w:w="0" w:type="dxa"/>
            </w:tcMar>
            <w:hideMark/>
          </w:tcPr>
          <w:p w14:paraId="7E7CBBE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242530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315-50</w:t>
            </w:r>
          </w:p>
        </w:tc>
        <w:tc>
          <w:tcPr>
            <w:tcW w:w="1417" w:type="dxa"/>
            <w:shd w:val="clear" w:color="auto" w:fill="auto"/>
            <w:noWrap/>
            <w:tcMar>
              <w:left w:w="0" w:type="dxa"/>
              <w:right w:w="0" w:type="dxa"/>
            </w:tcMar>
            <w:hideMark/>
          </w:tcPr>
          <w:p w14:paraId="15773A6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2014</w:t>
            </w:r>
          </w:p>
        </w:tc>
        <w:tc>
          <w:tcPr>
            <w:tcW w:w="1313" w:type="dxa"/>
            <w:shd w:val="clear" w:color="auto" w:fill="auto"/>
            <w:noWrap/>
            <w:tcMar>
              <w:left w:w="0" w:type="dxa"/>
              <w:right w:w="0" w:type="dxa"/>
            </w:tcMar>
            <w:hideMark/>
          </w:tcPr>
          <w:p w14:paraId="1A07A67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75</w:t>
            </w:r>
          </w:p>
        </w:tc>
        <w:tc>
          <w:tcPr>
            <w:tcW w:w="1239" w:type="dxa"/>
            <w:shd w:val="clear" w:color="auto" w:fill="auto"/>
            <w:noWrap/>
            <w:tcMar>
              <w:left w:w="0" w:type="dxa"/>
              <w:right w:w="0" w:type="dxa"/>
            </w:tcMar>
            <w:hideMark/>
          </w:tcPr>
          <w:p w14:paraId="32899CB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320</w:t>
            </w:r>
          </w:p>
        </w:tc>
        <w:tc>
          <w:tcPr>
            <w:tcW w:w="853" w:type="dxa"/>
            <w:shd w:val="clear" w:color="auto" w:fill="auto"/>
            <w:noWrap/>
            <w:tcMar>
              <w:left w:w="0" w:type="dxa"/>
              <w:right w:w="0" w:type="dxa"/>
            </w:tcMar>
            <w:hideMark/>
          </w:tcPr>
          <w:p w14:paraId="644DD38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w:t>
            </w:r>
          </w:p>
        </w:tc>
      </w:tr>
      <w:tr w:rsidR="005B5238" w:rsidRPr="000228D1" w14:paraId="163A2999" w14:textId="77777777" w:rsidTr="0016678F">
        <w:trPr>
          <w:trHeight w:val="20"/>
          <w:jc w:val="center"/>
        </w:trPr>
        <w:tc>
          <w:tcPr>
            <w:tcW w:w="1565" w:type="dxa"/>
            <w:shd w:val="clear" w:color="auto" w:fill="auto"/>
            <w:noWrap/>
            <w:tcMar>
              <w:left w:w="0" w:type="dxa"/>
              <w:right w:w="0" w:type="dxa"/>
            </w:tcMar>
            <w:hideMark/>
          </w:tcPr>
          <w:p w14:paraId="7D10583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1701" w:type="dxa"/>
            <w:shd w:val="clear" w:color="auto" w:fill="auto"/>
            <w:noWrap/>
            <w:tcMar>
              <w:left w:w="0" w:type="dxa"/>
              <w:right w:w="0" w:type="dxa"/>
            </w:tcMar>
            <w:hideMark/>
          </w:tcPr>
          <w:p w14:paraId="771443D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5F7C5D0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315-50</w:t>
            </w:r>
          </w:p>
        </w:tc>
        <w:tc>
          <w:tcPr>
            <w:tcW w:w="1417" w:type="dxa"/>
            <w:shd w:val="clear" w:color="auto" w:fill="auto"/>
            <w:noWrap/>
            <w:tcMar>
              <w:left w:w="0" w:type="dxa"/>
              <w:right w:w="0" w:type="dxa"/>
            </w:tcMar>
            <w:hideMark/>
          </w:tcPr>
          <w:p w14:paraId="410AF85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2008</w:t>
            </w:r>
          </w:p>
        </w:tc>
        <w:tc>
          <w:tcPr>
            <w:tcW w:w="1313" w:type="dxa"/>
            <w:shd w:val="clear" w:color="auto" w:fill="auto"/>
            <w:noWrap/>
            <w:tcMar>
              <w:left w:w="0" w:type="dxa"/>
              <w:right w:w="0" w:type="dxa"/>
            </w:tcMar>
            <w:hideMark/>
          </w:tcPr>
          <w:p w14:paraId="5CE51C8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75</w:t>
            </w:r>
          </w:p>
        </w:tc>
        <w:tc>
          <w:tcPr>
            <w:tcW w:w="1239" w:type="dxa"/>
            <w:shd w:val="clear" w:color="auto" w:fill="auto"/>
            <w:noWrap/>
            <w:tcMar>
              <w:left w:w="0" w:type="dxa"/>
              <w:right w:w="0" w:type="dxa"/>
            </w:tcMar>
            <w:hideMark/>
          </w:tcPr>
          <w:p w14:paraId="5C8476D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320</w:t>
            </w:r>
          </w:p>
        </w:tc>
        <w:tc>
          <w:tcPr>
            <w:tcW w:w="853" w:type="dxa"/>
            <w:shd w:val="clear" w:color="auto" w:fill="auto"/>
            <w:noWrap/>
            <w:tcMar>
              <w:left w:w="0" w:type="dxa"/>
              <w:right w:w="0" w:type="dxa"/>
            </w:tcMar>
            <w:hideMark/>
          </w:tcPr>
          <w:p w14:paraId="60CF92A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w:t>
            </w:r>
          </w:p>
        </w:tc>
      </w:tr>
      <w:tr w:rsidR="005B5238" w:rsidRPr="000228D1" w14:paraId="2D15A1D3" w14:textId="77777777" w:rsidTr="0016678F">
        <w:trPr>
          <w:trHeight w:val="20"/>
          <w:jc w:val="center"/>
        </w:trPr>
        <w:tc>
          <w:tcPr>
            <w:tcW w:w="1565" w:type="dxa"/>
            <w:shd w:val="clear" w:color="auto" w:fill="auto"/>
            <w:noWrap/>
            <w:tcMar>
              <w:left w:w="0" w:type="dxa"/>
              <w:right w:w="0" w:type="dxa"/>
            </w:tcMar>
            <w:hideMark/>
          </w:tcPr>
          <w:p w14:paraId="505AA20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w:t>
            </w:r>
          </w:p>
        </w:tc>
        <w:tc>
          <w:tcPr>
            <w:tcW w:w="1701" w:type="dxa"/>
            <w:shd w:val="clear" w:color="auto" w:fill="auto"/>
            <w:noWrap/>
            <w:tcMar>
              <w:left w:w="0" w:type="dxa"/>
              <w:right w:w="0" w:type="dxa"/>
            </w:tcMar>
            <w:hideMark/>
          </w:tcPr>
          <w:p w14:paraId="4005EEE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3EAA2AD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320-50</w:t>
            </w:r>
          </w:p>
        </w:tc>
        <w:tc>
          <w:tcPr>
            <w:tcW w:w="1417" w:type="dxa"/>
            <w:shd w:val="clear" w:color="auto" w:fill="auto"/>
            <w:noWrap/>
            <w:tcMar>
              <w:left w:w="0" w:type="dxa"/>
              <w:right w:w="0" w:type="dxa"/>
            </w:tcMar>
            <w:hideMark/>
          </w:tcPr>
          <w:p w14:paraId="213B6D8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1977</w:t>
            </w:r>
          </w:p>
        </w:tc>
        <w:tc>
          <w:tcPr>
            <w:tcW w:w="1313" w:type="dxa"/>
            <w:shd w:val="clear" w:color="auto" w:fill="auto"/>
            <w:noWrap/>
            <w:tcMar>
              <w:left w:w="0" w:type="dxa"/>
              <w:right w:w="0" w:type="dxa"/>
            </w:tcMar>
            <w:hideMark/>
          </w:tcPr>
          <w:p w14:paraId="7FE5969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w:t>
            </w:r>
          </w:p>
        </w:tc>
        <w:tc>
          <w:tcPr>
            <w:tcW w:w="1239" w:type="dxa"/>
            <w:shd w:val="clear" w:color="auto" w:fill="auto"/>
            <w:noWrap/>
            <w:tcMar>
              <w:left w:w="0" w:type="dxa"/>
              <w:right w:w="0" w:type="dxa"/>
            </w:tcMar>
            <w:hideMark/>
          </w:tcPr>
          <w:p w14:paraId="25CE90F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320</w:t>
            </w:r>
          </w:p>
        </w:tc>
        <w:tc>
          <w:tcPr>
            <w:tcW w:w="853" w:type="dxa"/>
            <w:shd w:val="clear" w:color="auto" w:fill="auto"/>
            <w:noWrap/>
            <w:tcMar>
              <w:left w:w="0" w:type="dxa"/>
              <w:right w:w="0" w:type="dxa"/>
            </w:tcMar>
            <w:hideMark/>
          </w:tcPr>
          <w:p w14:paraId="009D496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w:t>
            </w:r>
          </w:p>
        </w:tc>
      </w:tr>
      <w:tr w:rsidR="005B5238" w:rsidRPr="000228D1" w14:paraId="7DD5ED6D" w14:textId="77777777" w:rsidTr="0016678F">
        <w:trPr>
          <w:trHeight w:val="20"/>
          <w:jc w:val="center"/>
        </w:trPr>
        <w:tc>
          <w:tcPr>
            <w:tcW w:w="1565" w:type="dxa"/>
            <w:shd w:val="clear" w:color="auto" w:fill="auto"/>
            <w:noWrap/>
            <w:tcMar>
              <w:left w:w="0" w:type="dxa"/>
              <w:right w:w="0" w:type="dxa"/>
            </w:tcMar>
            <w:hideMark/>
          </w:tcPr>
          <w:p w14:paraId="31EDF857"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Насосная станция № 11 бис</w:t>
            </w:r>
          </w:p>
        </w:tc>
        <w:tc>
          <w:tcPr>
            <w:tcW w:w="1701" w:type="dxa"/>
            <w:shd w:val="clear" w:color="auto" w:fill="auto"/>
            <w:noWrap/>
            <w:tcMar>
              <w:left w:w="0" w:type="dxa"/>
              <w:right w:w="0" w:type="dxa"/>
            </w:tcMar>
            <w:hideMark/>
          </w:tcPr>
          <w:p w14:paraId="115CFB09"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371746CC"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1303DCFC"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16417BAD"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6932644D"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4D3ED09D" w14:textId="77777777" w:rsidR="0016678F" w:rsidRPr="000228D1" w:rsidRDefault="0016678F" w:rsidP="0016678F">
            <w:pPr>
              <w:spacing w:line="240" w:lineRule="auto"/>
              <w:ind w:firstLine="0"/>
              <w:rPr>
                <w:rFonts w:cs="Times New Roman"/>
                <w:sz w:val="18"/>
                <w:szCs w:val="18"/>
              </w:rPr>
            </w:pPr>
          </w:p>
        </w:tc>
      </w:tr>
      <w:tr w:rsidR="005B5238" w:rsidRPr="000228D1" w14:paraId="1202F69A" w14:textId="77777777" w:rsidTr="0016678F">
        <w:trPr>
          <w:trHeight w:val="20"/>
          <w:jc w:val="center"/>
        </w:trPr>
        <w:tc>
          <w:tcPr>
            <w:tcW w:w="1565" w:type="dxa"/>
            <w:shd w:val="clear" w:color="auto" w:fill="auto"/>
            <w:noWrap/>
            <w:tcMar>
              <w:left w:w="0" w:type="dxa"/>
              <w:right w:w="0" w:type="dxa"/>
            </w:tcMar>
            <w:hideMark/>
          </w:tcPr>
          <w:p w14:paraId="1302590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1, 2</w:t>
            </w:r>
          </w:p>
        </w:tc>
        <w:tc>
          <w:tcPr>
            <w:tcW w:w="1701" w:type="dxa"/>
            <w:shd w:val="clear" w:color="auto" w:fill="auto"/>
            <w:noWrap/>
            <w:tcMar>
              <w:left w:w="0" w:type="dxa"/>
              <w:right w:w="0" w:type="dxa"/>
            </w:tcMar>
            <w:hideMark/>
          </w:tcPr>
          <w:p w14:paraId="5C1D05C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607386A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1250-125</w:t>
            </w:r>
          </w:p>
        </w:tc>
        <w:tc>
          <w:tcPr>
            <w:tcW w:w="1417" w:type="dxa"/>
            <w:shd w:val="clear" w:color="auto" w:fill="auto"/>
            <w:noWrap/>
            <w:tcMar>
              <w:left w:w="0" w:type="dxa"/>
              <w:right w:w="0" w:type="dxa"/>
            </w:tcMar>
            <w:hideMark/>
          </w:tcPr>
          <w:p w14:paraId="4B01629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1983</w:t>
            </w:r>
          </w:p>
        </w:tc>
        <w:tc>
          <w:tcPr>
            <w:tcW w:w="1313" w:type="dxa"/>
            <w:shd w:val="clear" w:color="auto" w:fill="auto"/>
            <w:noWrap/>
            <w:tcMar>
              <w:left w:w="0" w:type="dxa"/>
              <w:right w:w="0" w:type="dxa"/>
            </w:tcMar>
            <w:hideMark/>
          </w:tcPr>
          <w:p w14:paraId="0F306EB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5013070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0500FD5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3CE6A51E" w14:textId="77777777" w:rsidTr="0016678F">
        <w:trPr>
          <w:trHeight w:val="20"/>
          <w:jc w:val="center"/>
        </w:trPr>
        <w:tc>
          <w:tcPr>
            <w:tcW w:w="1565" w:type="dxa"/>
            <w:shd w:val="clear" w:color="auto" w:fill="auto"/>
            <w:noWrap/>
            <w:tcMar>
              <w:left w:w="0" w:type="dxa"/>
              <w:right w:w="0" w:type="dxa"/>
            </w:tcMar>
            <w:hideMark/>
          </w:tcPr>
          <w:p w14:paraId="16BB342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1701" w:type="dxa"/>
            <w:shd w:val="clear" w:color="auto" w:fill="auto"/>
            <w:noWrap/>
            <w:tcMar>
              <w:left w:w="0" w:type="dxa"/>
              <w:right w:w="0" w:type="dxa"/>
            </w:tcMar>
            <w:hideMark/>
          </w:tcPr>
          <w:p w14:paraId="26CDB86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3D29272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1250-125</w:t>
            </w:r>
          </w:p>
        </w:tc>
        <w:tc>
          <w:tcPr>
            <w:tcW w:w="1417" w:type="dxa"/>
            <w:shd w:val="clear" w:color="auto" w:fill="auto"/>
            <w:noWrap/>
            <w:tcMar>
              <w:left w:w="0" w:type="dxa"/>
              <w:right w:w="0" w:type="dxa"/>
            </w:tcMar>
            <w:hideMark/>
          </w:tcPr>
          <w:p w14:paraId="6ECF0EA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2014</w:t>
            </w:r>
          </w:p>
        </w:tc>
        <w:tc>
          <w:tcPr>
            <w:tcW w:w="1313" w:type="dxa"/>
            <w:shd w:val="clear" w:color="auto" w:fill="auto"/>
            <w:noWrap/>
            <w:tcMar>
              <w:left w:w="0" w:type="dxa"/>
              <w:right w:w="0" w:type="dxa"/>
            </w:tcMar>
            <w:hideMark/>
          </w:tcPr>
          <w:p w14:paraId="18720B9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6A32668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2A954E3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361C2917" w14:textId="77777777" w:rsidTr="0016678F">
        <w:trPr>
          <w:trHeight w:val="20"/>
          <w:jc w:val="center"/>
        </w:trPr>
        <w:tc>
          <w:tcPr>
            <w:tcW w:w="1565" w:type="dxa"/>
            <w:shd w:val="clear" w:color="auto" w:fill="auto"/>
            <w:noWrap/>
            <w:tcMar>
              <w:left w:w="0" w:type="dxa"/>
              <w:right w:w="0" w:type="dxa"/>
            </w:tcMar>
            <w:hideMark/>
          </w:tcPr>
          <w:p w14:paraId="77594384"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Насосная станция № 15</w:t>
            </w:r>
          </w:p>
        </w:tc>
        <w:tc>
          <w:tcPr>
            <w:tcW w:w="1701" w:type="dxa"/>
            <w:shd w:val="clear" w:color="auto" w:fill="auto"/>
            <w:noWrap/>
            <w:tcMar>
              <w:left w:w="0" w:type="dxa"/>
              <w:right w:w="0" w:type="dxa"/>
            </w:tcMar>
            <w:hideMark/>
          </w:tcPr>
          <w:p w14:paraId="36801411"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6A8EA66A"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7D933354"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13252344"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12C6A406"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698F361F" w14:textId="77777777" w:rsidR="0016678F" w:rsidRPr="000228D1" w:rsidRDefault="0016678F" w:rsidP="0016678F">
            <w:pPr>
              <w:spacing w:line="240" w:lineRule="auto"/>
              <w:ind w:firstLine="0"/>
              <w:rPr>
                <w:rFonts w:cs="Times New Roman"/>
                <w:sz w:val="18"/>
                <w:szCs w:val="18"/>
              </w:rPr>
            </w:pPr>
          </w:p>
        </w:tc>
      </w:tr>
      <w:tr w:rsidR="005B5238" w:rsidRPr="000228D1" w14:paraId="74C6E455" w14:textId="77777777" w:rsidTr="0016678F">
        <w:trPr>
          <w:trHeight w:val="20"/>
          <w:jc w:val="center"/>
        </w:trPr>
        <w:tc>
          <w:tcPr>
            <w:tcW w:w="1565" w:type="dxa"/>
            <w:shd w:val="clear" w:color="auto" w:fill="auto"/>
            <w:noWrap/>
            <w:tcMar>
              <w:left w:w="0" w:type="dxa"/>
              <w:right w:w="0" w:type="dxa"/>
            </w:tcMar>
            <w:hideMark/>
          </w:tcPr>
          <w:p w14:paraId="71612B6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1701" w:type="dxa"/>
            <w:shd w:val="clear" w:color="auto" w:fill="auto"/>
            <w:noWrap/>
            <w:tcMar>
              <w:left w:w="0" w:type="dxa"/>
              <w:right w:w="0" w:type="dxa"/>
            </w:tcMar>
            <w:hideMark/>
          </w:tcPr>
          <w:p w14:paraId="37CBC6C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F963DA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ЦНС 180-170</w:t>
            </w:r>
          </w:p>
        </w:tc>
        <w:tc>
          <w:tcPr>
            <w:tcW w:w="1417" w:type="dxa"/>
            <w:shd w:val="clear" w:color="auto" w:fill="auto"/>
            <w:noWrap/>
            <w:tcMar>
              <w:left w:w="0" w:type="dxa"/>
              <w:right w:w="0" w:type="dxa"/>
            </w:tcMar>
            <w:hideMark/>
          </w:tcPr>
          <w:p w14:paraId="61C701D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2001</w:t>
            </w:r>
          </w:p>
        </w:tc>
        <w:tc>
          <w:tcPr>
            <w:tcW w:w="1313" w:type="dxa"/>
            <w:shd w:val="clear" w:color="auto" w:fill="auto"/>
            <w:noWrap/>
            <w:tcMar>
              <w:left w:w="0" w:type="dxa"/>
              <w:right w:w="0" w:type="dxa"/>
            </w:tcMar>
            <w:hideMark/>
          </w:tcPr>
          <w:p w14:paraId="2A9E38F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132</w:t>
            </w:r>
          </w:p>
        </w:tc>
        <w:tc>
          <w:tcPr>
            <w:tcW w:w="1239" w:type="dxa"/>
            <w:shd w:val="clear" w:color="auto" w:fill="auto"/>
            <w:noWrap/>
            <w:tcMar>
              <w:left w:w="0" w:type="dxa"/>
              <w:right w:w="0" w:type="dxa"/>
            </w:tcMar>
            <w:hideMark/>
          </w:tcPr>
          <w:p w14:paraId="12FD68B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180</w:t>
            </w:r>
          </w:p>
        </w:tc>
        <w:tc>
          <w:tcPr>
            <w:tcW w:w="853" w:type="dxa"/>
            <w:shd w:val="clear" w:color="auto" w:fill="auto"/>
            <w:noWrap/>
            <w:tcMar>
              <w:left w:w="0" w:type="dxa"/>
              <w:right w:w="0" w:type="dxa"/>
            </w:tcMar>
            <w:hideMark/>
          </w:tcPr>
          <w:p w14:paraId="1EA6819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170</w:t>
            </w:r>
          </w:p>
        </w:tc>
      </w:tr>
      <w:tr w:rsidR="005B5238" w:rsidRPr="000228D1" w14:paraId="5FDDBE0C" w14:textId="77777777" w:rsidTr="0016678F">
        <w:trPr>
          <w:trHeight w:val="20"/>
          <w:jc w:val="center"/>
        </w:trPr>
        <w:tc>
          <w:tcPr>
            <w:tcW w:w="1565" w:type="dxa"/>
            <w:shd w:val="clear" w:color="auto" w:fill="auto"/>
            <w:noWrap/>
            <w:tcMar>
              <w:left w:w="0" w:type="dxa"/>
              <w:right w:w="0" w:type="dxa"/>
            </w:tcMar>
            <w:hideMark/>
          </w:tcPr>
          <w:p w14:paraId="0D32869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2-3</w:t>
            </w:r>
          </w:p>
        </w:tc>
        <w:tc>
          <w:tcPr>
            <w:tcW w:w="1701" w:type="dxa"/>
            <w:shd w:val="clear" w:color="auto" w:fill="auto"/>
            <w:noWrap/>
            <w:tcMar>
              <w:left w:w="0" w:type="dxa"/>
              <w:right w:w="0" w:type="dxa"/>
            </w:tcMar>
            <w:hideMark/>
          </w:tcPr>
          <w:p w14:paraId="6662367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60D0EE8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 400-210</w:t>
            </w:r>
          </w:p>
        </w:tc>
        <w:tc>
          <w:tcPr>
            <w:tcW w:w="1417" w:type="dxa"/>
            <w:shd w:val="clear" w:color="auto" w:fill="auto"/>
            <w:noWrap/>
            <w:tcMar>
              <w:left w:w="0" w:type="dxa"/>
              <w:right w:w="0" w:type="dxa"/>
            </w:tcMar>
            <w:hideMark/>
          </w:tcPr>
          <w:p w14:paraId="4A5C068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2008</w:t>
            </w:r>
          </w:p>
        </w:tc>
        <w:tc>
          <w:tcPr>
            <w:tcW w:w="1313" w:type="dxa"/>
            <w:shd w:val="clear" w:color="auto" w:fill="auto"/>
            <w:noWrap/>
            <w:tcMar>
              <w:left w:w="0" w:type="dxa"/>
              <w:right w:w="0" w:type="dxa"/>
            </w:tcMar>
            <w:hideMark/>
          </w:tcPr>
          <w:p w14:paraId="4772BC6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250</w:t>
            </w:r>
          </w:p>
        </w:tc>
        <w:tc>
          <w:tcPr>
            <w:tcW w:w="1239" w:type="dxa"/>
            <w:shd w:val="clear" w:color="auto" w:fill="auto"/>
            <w:noWrap/>
            <w:tcMar>
              <w:left w:w="0" w:type="dxa"/>
              <w:right w:w="0" w:type="dxa"/>
            </w:tcMar>
            <w:hideMark/>
          </w:tcPr>
          <w:p w14:paraId="17B1F1E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300</w:t>
            </w:r>
          </w:p>
        </w:tc>
        <w:tc>
          <w:tcPr>
            <w:tcW w:w="853" w:type="dxa"/>
            <w:shd w:val="clear" w:color="auto" w:fill="auto"/>
            <w:noWrap/>
            <w:tcMar>
              <w:left w:w="0" w:type="dxa"/>
              <w:right w:w="0" w:type="dxa"/>
            </w:tcMar>
            <w:hideMark/>
          </w:tcPr>
          <w:p w14:paraId="209A709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180</w:t>
            </w:r>
          </w:p>
        </w:tc>
      </w:tr>
      <w:tr w:rsidR="005B5238" w:rsidRPr="000228D1" w14:paraId="147E37AC" w14:textId="77777777" w:rsidTr="0016678F">
        <w:trPr>
          <w:trHeight w:val="20"/>
          <w:jc w:val="center"/>
        </w:trPr>
        <w:tc>
          <w:tcPr>
            <w:tcW w:w="1565" w:type="dxa"/>
            <w:shd w:val="clear" w:color="auto" w:fill="auto"/>
            <w:noWrap/>
            <w:tcMar>
              <w:left w:w="0" w:type="dxa"/>
              <w:right w:w="0" w:type="dxa"/>
            </w:tcMar>
            <w:hideMark/>
          </w:tcPr>
          <w:p w14:paraId="58D0BBD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w:t>
            </w:r>
          </w:p>
        </w:tc>
        <w:tc>
          <w:tcPr>
            <w:tcW w:w="1701" w:type="dxa"/>
            <w:shd w:val="clear" w:color="auto" w:fill="auto"/>
            <w:noWrap/>
            <w:tcMar>
              <w:left w:w="0" w:type="dxa"/>
              <w:right w:w="0" w:type="dxa"/>
            </w:tcMar>
            <w:hideMark/>
          </w:tcPr>
          <w:p w14:paraId="5AC3B72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2156DB1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ЦНС-300-181</w:t>
            </w:r>
          </w:p>
        </w:tc>
        <w:tc>
          <w:tcPr>
            <w:tcW w:w="1417" w:type="dxa"/>
            <w:shd w:val="clear" w:color="auto" w:fill="auto"/>
            <w:noWrap/>
            <w:tcMar>
              <w:left w:w="0" w:type="dxa"/>
              <w:right w:w="0" w:type="dxa"/>
            </w:tcMar>
            <w:hideMark/>
          </w:tcPr>
          <w:p w14:paraId="1C1EEAF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2014</w:t>
            </w:r>
          </w:p>
        </w:tc>
        <w:tc>
          <w:tcPr>
            <w:tcW w:w="1313" w:type="dxa"/>
            <w:shd w:val="clear" w:color="auto" w:fill="auto"/>
            <w:noWrap/>
            <w:tcMar>
              <w:left w:w="0" w:type="dxa"/>
              <w:right w:w="0" w:type="dxa"/>
            </w:tcMar>
            <w:hideMark/>
          </w:tcPr>
          <w:p w14:paraId="69293D74"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6E2773AA"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7A8D2981" w14:textId="77777777" w:rsidR="0016678F" w:rsidRPr="000228D1" w:rsidRDefault="0016678F" w:rsidP="0016678F">
            <w:pPr>
              <w:spacing w:line="240" w:lineRule="auto"/>
              <w:ind w:firstLine="0"/>
              <w:rPr>
                <w:rFonts w:cs="Times New Roman"/>
                <w:sz w:val="18"/>
                <w:szCs w:val="18"/>
              </w:rPr>
            </w:pPr>
          </w:p>
        </w:tc>
      </w:tr>
      <w:tr w:rsidR="005B5238" w:rsidRPr="000228D1" w14:paraId="57686BE0" w14:textId="77777777" w:rsidTr="0016678F">
        <w:trPr>
          <w:trHeight w:val="20"/>
          <w:jc w:val="center"/>
        </w:trPr>
        <w:tc>
          <w:tcPr>
            <w:tcW w:w="1565" w:type="dxa"/>
            <w:shd w:val="clear" w:color="auto" w:fill="auto"/>
            <w:noWrap/>
            <w:tcMar>
              <w:left w:w="0" w:type="dxa"/>
              <w:right w:w="0" w:type="dxa"/>
            </w:tcMar>
            <w:hideMark/>
          </w:tcPr>
          <w:p w14:paraId="492A7410"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 xml:space="preserve">Насосная станция </w:t>
            </w:r>
            <w:r w:rsidRPr="000228D1">
              <w:rPr>
                <w:rFonts w:cs="Times New Roman"/>
                <w:bCs/>
                <w:sz w:val="18"/>
                <w:szCs w:val="18"/>
                <w:lang w:val="en-US"/>
              </w:rPr>
              <w:t>II</w:t>
            </w:r>
            <w:r w:rsidRPr="000228D1">
              <w:rPr>
                <w:rFonts w:cs="Times New Roman"/>
                <w:bCs/>
                <w:sz w:val="18"/>
                <w:szCs w:val="18"/>
              </w:rPr>
              <w:t xml:space="preserve"> подъема Ергалахского водозабора</w:t>
            </w:r>
          </w:p>
        </w:tc>
        <w:tc>
          <w:tcPr>
            <w:tcW w:w="1701" w:type="dxa"/>
            <w:shd w:val="clear" w:color="auto" w:fill="auto"/>
            <w:noWrap/>
            <w:tcMar>
              <w:left w:w="0" w:type="dxa"/>
              <w:right w:w="0" w:type="dxa"/>
            </w:tcMar>
            <w:hideMark/>
          </w:tcPr>
          <w:p w14:paraId="7CB35496"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06C10957"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368FF20C"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4B458CFA"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463E2BC3"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5A21A29E" w14:textId="77777777" w:rsidR="0016678F" w:rsidRPr="000228D1" w:rsidRDefault="0016678F" w:rsidP="0016678F">
            <w:pPr>
              <w:spacing w:line="240" w:lineRule="auto"/>
              <w:ind w:firstLine="0"/>
              <w:rPr>
                <w:rFonts w:cs="Times New Roman"/>
                <w:sz w:val="18"/>
                <w:szCs w:val="18"/>
              </w:rPr>
            </w:pPr>
          </w:p>
        </w:tc>
      </w:tr>
      <w:tr w:rsidR="005B5238" w:rsidRPr="000228D1" w14:paraId="3E05DA05" w14:textId="77777777" w:rsidTr="0016678F">
        <w:trPr>
          <w:trHeight w:val="20"/>
          <w:jc w:val="center"/>
        </w:trPr>
        <w:tc>
          <w:tcPr>
            <w:tcW w:w="1565" w:type="dxa"/>
            <w:shd w:val="clear" w:color="auto" w:fill="auto"/>
            <w:noWrap/>
            <w:tcMar>
              <w:left w:w="0" w:type="dxa"/>
              <w:right w:w="0" w:type="dxa"/>
            </w:tcMar>
            <w:hideMark/>
          </w:tcPr>
          <w:p w14:paraId="5BFF607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2,4,6</w:t>
            </w:r>
          </w:p>
        </w:tc>
        <w:tc>
          <w:tcPr>
            <w:tcW w:w="1701" w:type="dxa"/>
            <w:shd w:val="clear" w:color="auto" w:fill="auto"/>
            <w:noWrap/>
            <w:tcMar>
              <w:left w:w="0" w:type="dxa"/>
              <w:right w:w="0" w:type="dxa"/>
            </w:tcMar>
            <w:hideMark/>
          </w:tcPr>
          <w:p w14:paraId="6F24AB3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6CCA469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12МСГ-7х2</w:t>
            </w:r>
          </w:p>
        </w:tc>
        <w:tc>
          <w:tcPr>
            <w:tcW w:w="1417" w:type="dxa"/>
            <w:shd w:val="clear" w:color="auto" w:fill="auto"/>
            <w:noWrap/>
            <w:tcMar>
              <w:left w:w="0" w:type="dxa"/>
              <w:right w:w="0" w:type="dxa"/>
            </w:tcMar>
            <w:hideMark/>
          </w:tcPr>
          <w:p w14:paraId="2702B30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1976</w:t>
            </w:r>
          </w:p>
        </w:tc>
        <w:tc>
          <w:tcPr>
            <w:tcW w:w="1313" w:type="dxa"/>
            <w:shd w:val="clear" w:color="auto" w:fill="auto"/>
            <w:noWrap/>
            <w:tcMar>
              <w:left w:w="0" w:type="dxa"/>
              <w:right w:w="0" w:type="dxa"/>
            </w:tcMar>
            <w:hideMark/>
          </w:tcPr>
          <w:p w14:paraId="2D9BA30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800</w:t>
            </w:r>
          </w:p>
        </w:tc>
        <w:tc>
          <w:tcPr>
            <w:tcW w:w="1239" w:type="dxa"/>
            <w:shd w:val="clear" w:color="auto" w:fill="auto"/>
            <w:noWrap/>
            <w:tcMar>
              <w:left w:w="0" w:type="dxa"/>
              <w:right w:w="0" w:type="dxa"/>
            </w:tcMar>
            <w:hideMark/>
          </w:tcPr>
          <w:p w14:paraId="46C960C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800</w:t>
            </w:r>
          </w:p>
        </w:tc>
        <w:tc>
          <w:tcPr>
            <w:tcW w:w="853" w:type="dxa"/>
            <w:shd w:val="clear" w:color="auto" w:fill="auto"/>
            <w:noWrap/>
            <w:tcMar>
              <w:left w:w="0" w:type="dxa"/>
              <w:right w:w="0" w:type="dxa"/>
            </w:tcMar>
            <w:hideMark/>
          </w:tcPr>
          <w:p w14:paraId="3692EFC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250</w:t>
            </w:r>
          </w:p>
        </w:tc>
      </w:tr>
      <w:tr w:rsidR="005B5238" w:rsidRPr="000228D1" w14:paraId="0B911C7D" w14:textId="77777777" w:rsidTr="0016678F">
        <w:trPr>
          <w:trHeight w:val="20"/>
          <w:jc w:val="center"/>
        </w:trPr>
        <w:tc>
          <w:tcPr>
            <w:tcW w:w="1565" w:type="dxa"/>
            <w:shd w:val="clear" w:color="auto" w:fill="auto"/>
            <w:noWrap/>
            <w:tcMar>
              <w:left w:w="0" w:type="dxa"/>
              <w:right w:w="0" w:type="dxa"/>
            </w:tcMar>
            <w:hideMark/>
          </w:tcPr>
          <w:p w14:paraId="0189D02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1,3,5,7</w:t>
            </w:r>
          </w:p>
        </w:tc>
        <w:tc>
          <w:tcPr>
            <w:tcW w:w="1701" w:type="dxa"/>
            <w:shd w:val="clear" w:color="auto" w:fill="auto"/>
            <w:noWrap/>
            <w:tcMar>
              <w:left w:w="0" w:type="dxa"/>
              <w:right w:w="0" w:type="dxa"/>
            </w:tcMar>
            <w:hideMark/>
          </w:tcPr>
          <w:p w14:paraId="1F0335F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59394D3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ЦНСГ 850-240</w:t>
            </w:r>
          </w:p>
        </w:tc>
        <w:tc>
          <w:tcPr>
            <w:tcW w:w="1417" w:type="dxa"/>
            <w:shd w:val="clear" w:color="auto" w:fill="auto"/>
            <w:noWrap/>
            <w:tcMar>
              <w:left w:w="0" w:type="dxa"/>
              <w:right w:w="0" w:type="dxa"/>
            </w:tcMar>
            <w:hideMark/>
          </w:tcPr>
          <w:p w14:paraId="06544D8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2014</w:t>
            </w:r>
          </w:p>
        </w:tc>
        <w:tc>
          <w:tcPr>
            <w:tcW w:w="1313" w:type="dxa"/>
            <w:shd w:val="clear" w:color="auto" w:fill="auto"/>
            <w:noWrap/>
            <w:tcMar>
              <w:left w:w="0" w:type="dxa"/>
              <w:right w:w="0" w:type="dxa"/>
            </w:tcMar>
            <w:hideMark/>
          </w:tcPr>
          <w:p w14:paraId="6B2FE11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800</w:t>
            </w:r>
          </w:p>
        </w:tc>
        <w:tc>
          <w:tcPr>
            <w:tcW w:w="1239" w:type="dxa"/>
            <w:shd w:val="clear" w:color="auto" w:fill="auto"/>
            <w:noWrap/>
            <w:tcMar>
              <w:left w:w="0" w:type="dxa"/>
              <w:right w:w="0" w:type="dxa"/>
            </w:tcMar>
            <w:hideMark/>
          </w:tcPr>
          <w:p w14:paraId="26DB9C3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850</w:t>
            </w:r>
          </w:p>
        </w:tc>
        <w:tc>
          <w:tcPr>
            <w:tcW w:w="853" w:type="dxa"/>
            <w:shd w:val="clear" w:color="auto" w:fill="auto"/>
            <w:noWrap/>
            <w:tcMar>
              <w:left w:w="0" w:type="dxa"/>
              <w:right w:w="0" w:type="dxa"/>
            </w:tcMar>
            <w:hideMark/>
          </w:tcPr>
          <w:p w14:paraId="5204572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240</w:t>
            </w:r>
          </w:p>
        </w:tc>
      </w:tr>
      <w:tr w:rsidR="005B5238" w:rsidRPr="000228D1" w14:paraId="7D4E38AF" w14:textId="77777777" w:rsidTr="0016678F">
        <w:trPr>
          <w:trHeight w:val="20"/>
          <w:jc w:val="center"/>
        </w:trPr>
        <w:tc>
          <w:tcPr>
            <w:tcW w:w="1565" w:type="dxa"/>
            <w:shd w:val="clear" w:color="auto" w:fill="auto"/>
            <w:noWrap/>
            <w:tcMar>
              <w:left w:w="0" w:type="dxa"/>
              <w:right w:w="0" w:type="dxa"/>
            </w:tcMar>
            <w:hideMark/>
          </w:tcPr>
          <w:p w14:paraId="58FE914B"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Насосная станция в ОС ж/о Оганер</w:t>
            </w:r>
          </w:p>
        </w:tc>
        <w:tc>
          <w:tcPr>
            <w:tcW w:w="1701" w:type="dxa"/>
            <w:shd w:val="clear" w:color="auto" w:fill="auto"/>
            <w:noWrap/>
            <w:tcMar>
              <w:left w:w="0" w:type="dxa"/>
              <w:right w:w="0" w:type="dxa"/>
            </w:tcMar>
            <w:hideMark/>
          </w:tcPr>
          <w:p w14:paraId="3918D8B1"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093DCE1A"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23188015"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7DF667CA"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70F89921"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0C1784CC" w14:textId="77777777" w:rsidR="0016678F" w:rsidRPr="000228D1" w:rsidRDefault="0016678F" w:rsidP="0016678F">
            <w:pPr>
              <w:spacing w:line="240" w:lineRule="auto"/>
              <w:ind w:firstLine="0"/>
              <w:rPr>
                <w:rFonts w:cs="Times New Roman"/>
                <w:sz w:val="18"/>
                <w:szCs w:val="18"/>
              </w:rPr>
            </w:pPr>
          </w:p>
        </w:tc>
      </w:tr>
      <w:tr w:rsidR="005B5238" w:rsidRPr="000228D1" w14:paraId="3F8182A5" w14:textId="77777777" w:rsidTr="0016678F">
        <w:trPr>
          <w:trHeight w:val="20"/>
          <w:jc w:val="center"/>
        </w:trPr>
        <w:tc>
          <w:tcPr>
            <w:tcW w:w="1565" w:type="dxa"/>
            <w:shd w:val="clear" w:color="auto" w:fill="auto"/>
            <w:noWrap/>
            <w:tcMar>
              <w:left w:w="0" w:type="dxa"/>
              <w:right w:w="0" w:type="dxa"/>
            </w:tcMar>
            <w:hideMark/>
          </w:tcPr>
          <w:p w14:paraId="3CE182B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1-5</w:t>
            </w:r>
          </w:p>
        </w:tc>
        <w:tc>
          <w:tcPr>
            <w:tcW w:w="1701" w:type="dxa"/>
            <w:shd w:val="clear" w:color="auto" w:fill="auto"/>
            <w:noWrap/>
            <w:tcMar>
              <w:left w:w="0" w:type="dxa"/>
              <w:right w:w="0" w:type="dxa"/>
            </w:tcMar>
            <w:hideMark/>
          </w:tcPr>
          <w:p w14:paraId="32608B1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3CC588D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 400/105</w:t>
            </w:r>
          </w:p>
        </w:tc>
        <w:tc>
          <w:tcPr>
            <w:tcW w:w="1417" w:type="dxa"/>
            <w:shd w:val="clear" w:color="auto" w:fill="auto"/>
            <w:noWrap/>
            <w:tcMar>
              <w:left w:w="0" w:type="dxa"/>
              <w:right w:w="0" w:type="dxa"/>
            </w:tcMar>
            <w:hideMark/>
          </w:tcPr>
          <w:p w14:paraId="011F678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1992</w:t>
            </w:r>
          </w:p>
        </w:tc>
        <w:tc>
          <w:tcPr>
            <w:tcW w:w="1313" w:type="dxa"/>
            <w:shd w:val="clear" w:color="auto" w:fill="auto"/>
            <w:noWrap/>
            <w:tcMar>
              <w:left w:w="0" w:type="dxa"/>
              <w:right w:w="0" w:type="dxa"/>
            </w:tcMar>
            <w:hideMark/>
          </w:tcPr>
          <w:p w14:paraId="2CD2EA6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w:t>
            </w:r>
          </w:p>
        </w:tc>
        <w:tc>
          <w:tcPr>
            <w:tcW w:w="1239" w:type="dxa"/>
            <w:shd w:val="clear" w:color="auto" w:fill="auto"/>
            <w:noWrap/>
            <w:tcMar>
              <w:left w:w="0" w:type="dxa"/>
              <w:right w:w="0" w:type="dxa"/>
            </w:tcMar>
            <w:hideMark/>
          </w:tcPr>
          <w:p w14:paraId="327734C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853" w:type="dxa"/>
            <w:shd w:val="clear" w:color="auto" w:fill="auto"/>
            <w:noWrap/>
            <w:tcMar>
              <w:left w:w="0" w:type="dxa"/>
              <w:right w:w="0" w:type="dxa"/>
            </w:tcMar>
            <w:hideMark/>
          </w:tcPr>
          <w:p w14:paraId="2230A6F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105</w:t>
            </w:r>
          </w:p>
        </w:tc>
      </w:tr>
      <w:tr w:rsidR="005B5238" w:rsidRPr="000228D1" w14:paraId="30496A37" w14:textId="77777777" w:rsidTr="0016678F">
        <w:trPr>
          <w:trHeight w:val="20"/>
          <w:jc w:val="center"/>
        </w:trPr>
        <w:tc>
          <w:tcPr>
            <w:tcW w:w="1565" w:type="dxa"/>
            <w:shd w:val="clear" w:color="auto" w:fill="auto"/>
            <w:noWrap/>
            <w:tcMar>
              <w:left w:w="0" w:type="dxa"/>
              <w:right w:w="0" w:type="dxa"/>
            </w:tcMar>
            <w:hideMark/>
          </w:tcPr>
          <w:p w14:paraId="667DC54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w:t>
            </w:r>
          </w:p>
        </w:tc>
        <w:tc>
          <w:tcPr>
            <w:tcW w:w="1701" w:type="dxa"/>
            <w:shd w:val="clear" w:color="auto" w:fill="auto"/>
            <w:noWrap/>
            <w:tcMar>
              <w:left w:w="0" w:type="dxa"/>
              <w:right w:w="0" w:type="dxa"/>
            </w:tcMar>
            <w:hideMark/>
          </w:tcPr>
          <w:p w14:paraId="020601F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3B86646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 400/105</w:t>
            </w:r>
          </w:p>
        </w:tc>
        <w:tc>
          <w:tcPr>
            <w:tcW w:w="1417" w:type="dxa"/>
            <w:shd w:val="clear" w:color="auto" w:fill="auto"/>
            <w:noWrap/>
            <w:tcMar>
              <w:left w:w="0" w:type="dxa"/>
              <w:right w:w="0" w:type="dxa"/>
            </w:tcMar>
            <w:hideMark/>
          </w:tcPr>
          <w:p w14:paraId="2DC5BC8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1992</w:t>
            </w:r>
          </w:p>
        </w:tc>
        <w:tc>
          <w:tcPr>
            <w:tcW w:w="1313" w:type="dxa"/>
            <w:shd w:val="clear" w:color="auto" w:fill="auto"/>
            <w:noWrap/>
            <w:tcMar>
              <w:left w:w="0" w:type="dxa"/>
              <w:right w:w="0" w:type="dxa"/>
            </w:tcMar>
            <w:hideMark/>
          </w:tcPr>
          <w:p w14:paraId="15DF398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w:t>
            </w:r>
          </w:p>
        </w:tc>
        <w:tc>
          <w:tcPr>
            <w:tcW w:w="1239" w:type="dxa"/>
            <w:shd w:val="clear" w:color="auto" w:fill="auto"/>
            <w:noWrap/>
            <w:tcMar>
              <w:left w:w="0" w:type="dxa"/>
              <w:right w:w="0" w:type="dxa"/>
            </w:tcMar>
            <w:hideMark/>
          </w:tcPr>
          <w:p w14:paraId="2FADB9E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853" w:type="dxa"/>
            <w:shd w:val="clear" w:color="auto" w:fill="auto"/>
            <w:noWrap/>
            <w:tcMar>
              <w:left w:w="0" w:type="dxa"/>
              <w:right w:w="0" w:type="dxa"/>
            </w:tcMar>
            <w:hideMark/>
          </w:tcPr>
          <w:p w14:paraId="36C14A3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105</w:t>
            </w:r>
          </w:p>
        </w:tc>
      </w:tr>
      <w:tr w:rsidR="005B5238" w:rsidRPr="000228D1" w14:paraId="41D330C0" w14:textId="77777777" w:rsidTr="0016678F">
        <w:trPr>
          <w:trHeight w:val="20"/>
          <w:jc w:val="center"/>
        </w:trPr>
        <w:tc>
          <w:tcPr>
            <w:tcW w:w="9647" w:type="dxa"/>
            <w:gridSpan w:val="7"/>
            <w:shd w:val="clear" w:color="auto" w:fill="auto"/>
            <w:noWrap/>
            <w:tcMar>
              <w:left w:w="0" w:type="dxa"/>
              <w:right w:w="0" w:type="dxa"/>
            </w:tcMar>
            <w:hideMark/>
          </w:tcPr>
          <w:p w14:paraId="0B7C7CFA" w14:textId="77777777" w:rsidR="0016678F" w:rsidRPr="000228D1" w:rsidRDefault="0016678F" w:rsidP="0016678F">
            <w:pPr>
              <w:spacing w:line="240" w:lineRule="auto"/>
              <w:ind w:firstLine="0"/>
              <w:jc w:val="center"/>
              <w:rPr>
                <w:rFonts w:cs="Times New Roman"/>
                <w:bCs/>
                <w:sz w:val="18"/>
                <w:szCs w:val="18"/>
                <w:lang w:val="en-US"/>
              </w:rPr>
            </w:pPr>
            <w:r w:rsidRPr="000228D1">
              <w:rPr>
                <w:rFonts w:cs="Times New Roman"/>
                <w:bCs/>
                <w:sz w:val="18"/>
                <w:szCs w:val="18"/>
              </w:rPr>
              <w:t>в районе Кайеркан</w:t>
            </w:r>
            <w:r w:rsidRPr="000228D1">
              <w:rPr>
                <w:rFonts w:cs="Times New Roman"/>
                <w:bCs/>
                <w:sz w:val="18"/>
                <w:szCs w:val="18"/>
                <w:lang w:val="en-US"/>
              </w:rPr>
              <w:t>;</w:t>
            </w:r>
          </w:p>
        </w:tc>
      </w:tr>
      <w:tr w:rsidR="005B5238" w:rsidRPr="000228D1" w14:paraId="04D45747" w14:textId="77777777" w:rsidTr="0016678F">
        <w:trPr>
          <w:trHeight w:val="20"/>
          <w:jc w:val="center"/>
        </w:trPr>
        <w:tc>
          <w:tcPr>
            <w:tcW w:w="1565" w:type="dxa"/>
            <w:shd w:val="clear" w:color="auto" w:fill="auto"/>
            <w:noWrap/>
            <w:tcMar>
              <w:left w:w="0" w:type="dxa"/>
              <w:right w:w="0" w:type="dxa"/>
            </w:tcMar>
            <w:hideMark/>
          </w:tcPr>
          <w:p w14:paraId="5E021CDA"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Насосная станция № 13бис</w:t>
            </w:r>
          </w:p>
        </w:tc>
        <w:tc>
          <w:tcPr>
            <w:tcW w:w="1701" w:type="dxa"/>
            <w:shd w:val="clear" w:color="auto" w:fill="auto"/>
            <w:noWrap/>
            <w:tcMar>
              <w:left w:w="0" w:type="dxa"/>
              <w:right w:w="0" w:type="dxa"/>
            </w:tcMar>
            <w:hideMark/>
          </w:tcPr>
          <w:p w14:paraId="1219AEA4"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7E4D7C14"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7D9DF570"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2FDDB25D"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67106A2E"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7BC66317" w14:textId="77777777" w:rsidR="0016678F" w:rsidRPr="000228D1" w:rsidRDefault="0016678F" w:rsidP="0016678F">
            <w:pPr>
              <w:spacing w:line="240" w:lineRule="auto"/>
              <w:ind w:firstLine="0"/>
              <w:rPr>
                <w:rFonts w:cs="Times New Roman"/>
                <w:sz w:val="18"/>
                <w:szCs w:val="18"/>
              </w:rPr>
            </w:pPr>
          </w:p>
        </w:tc>
      </w:tr>
      <w:tr w:rsidR="005B5238" w:rsidRPr="000228D1" w14:paraId="46ED75B0" w14:textId="77777777" w:rsidTr="0016678F">
        <w:trPr>
          <w:trHeight w:val="20"/>
          <w:jc w:val="center"/>
        </w:trPr>
        <w:tc>
          <w:tcPr>
            <w:tcW w:w="1565" w:type="dxa"/>
            <w:shd w:val="clear" w:color="auto" w:fill="auto"/>
            <w:noWrap/>
            <w:tcMar>
              <w:left w:w="0" w:type="dxa"/>
              <w:right w:w="0" w:type="dxa"/>
            </w:tcMar>
            <w:hideMark/>
          </w:tcPr>
          <w:p w14:paraId="6125044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1-4</w:t>
            </w:r>
          </w:p>
        </w:tc>
        <w:tc>
          <w:tcPr>
            <w:tcW w:w="1701" w:type="dxa"/>
            <w:shd w:val="clear" w:color="auto" w:fill="auto"/>
            <w:noWrap/>
            <w:tcMar>
              <w:left w:w="0" w:type="dxa"/>
              <w:right w:w="0" w:type="dxa"/>
            </w:tcMar>
            <w:hideMark/>
          </w:tcPr>
          <w:p w14:paraId="6420F3B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5F31FBC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 400-210</w:t>
            </w:r>
          </w:p>
        </w:tc>
        <w:tc>
          <w:tcPr>
            <w:tcW w:w="1417" w:type="dxa"/>
            <w:shd w:val="clear" w:color="auto" w:fill="auto"/>
            <w:noWrap/>
            <w:tcMar>
              <w:left w:w="0" w:type="dxa"/>
              <w:right w:w="0" w:type="dxa"/>
            </w:tcMar>
            <w:hideMark/>
          </w:tcPr>
          <w:p w14:paraId="1B960F9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1988</w:t>
            </w:r>
          </w:p>
        </w:tc>
        <w:tc>
          <w:tcPr>
            <w:tcW w:w="1313" w:type="dxa"/>
            <w:shd w:val="clear" w:color="auto" w:fill="auto"/>
            <w:noWrap/>
            <w:tcMar>
              <w:left w:w="0" w:type="dxa"/>
              <w:right w:w="0" w:type="dxa"/>
            </w:tcMar>
            <w:hideMark/>
          </w:tcPr>
          <w:p w14:paraId="66E1C49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1239" w:type="dxa"/>
            <w:shd w:val="clear" w:color="auto" w:fill="auto"/>
            <w:noWrap/>
            <w:tcMar>
              <w:left w:w="0" w:type="dxa"/>
              <w:right w:w="0" w:type="dxa"/>
            </w:tcMar>
            <w:hideMark/>
          </w:tcPr>
          <w:p w14:paraId="7E3FA46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853" w:type="dxa"/>
            <w:shd w:val="clear" w:color="auto" w:fill="auto"/>
            <w:noWrap/>
            <w:tcMar>
              <w:left w:w="0" w:type="dxa"/>
              <w:right w:w="0" w:type="dxa"/>
            </w:tcMar>
            <w:hideMark/>
          </w:tcPr>
          <w:p w14:paraId="6A93E60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210</w:t>
            </w:r>
          </w:p>
        </w:tc>
      </w:tr>
      <w:tr w:rsidR="005B5238" w:rsidRPr="000228D1" w14:paraId="2EDEF804" w14:textId="77777777" w:rsidTr="0016678F">
        <w:trPr>
          <w:trHeight w:val="20"/>
          <w:jc w:val="center"/>
        </w:trPr>
        <w:tc>
          <w:tcPr>
            <w:tcW w:w="1565" w:type="dxa"/>
            <w:shd w:val="clear" w:color="auto" w:fill="auto"/>
            <w:noWrap/>
            <w:tcMar>
              <w:left w:w="0" w:type="dxa"/>
              <w:right w:w="0" w:type="dxa"/>
            </w:tcMar>
            <w:hideMark/>
          </w:tcPr>
          <w:p w14:paraId="1EC8A92C"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Насосная станция №19(в кот № 1)</w:t>
            </w:r>
          </w:p>
        </w:tc>
        <w:tc>
          <w:tcPr>
            <w:tcW w:w="1701" w:type="dxa"/>
            <w:shd w:val="clear" w:color="auto" w:fill="auto"/>
            <w:noWrap/>
            <w:tcMar>
              <w:left w:w="0" w:type="dxa"/>
              <w:right w:w="0" w:type="dxa"/>
            </w:tcMar>
            <w:hideMark/>
          </w:tcPr>
          <w:p w14:paraId="130EB45C"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3629E9D1"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00FBB9D7"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54152873"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4ABD9839"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66859CD8" w14:textId="77777777" w:rsidR="0016678F" w:rsidRPr="000228D1" w:rsidRDefault="0016678F" w:rsidP="0016678F">
            <w:pPr>
              <w:spacing w:line="240" w:lineRule="auto"/>
              <w:ind w:firstLine="0"/>
              <w:rPr>
                <w:rFonts w:cs="Times New Roman"/>
                <w:sz w:val="18"/>
                <w:szCs w:val="18"/>
              </w:rPr>
            </w:pPr>
          </w:p>
        </w:tc>
      </w:tr>
      <w:tr w:rsidR="005B5238" w:rsidRPr="000228D1" w14:paraId="5F0880D3" w14:textId="77777777" w:rsidTr="0016678F">
        <w:trPr>
          <w:trHeight w:val="20"/>
          <w:jc w:val="center"/>
        </w:trPr>
        <w:tc>
          <w:tcPr>
            <w:tcW w:w="1565" w:type="dxa"/>
            <w:shd w:val="clear" w:color="auto" w:fill="auto"/>
            <w:noWrap/>
            <w:tcMar>
              <w:left w:w="0" w:type="dxa"/>
              <w:right w:w="0" w:type="dxa"/>
            </w:tcMar>
            <w:hideMark/>
          </w:tcPr>
          <w:p w14:paraId="3ADD7A5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w:t>
            </w:r>
          </w:p>
        </w:tc>
        <w:tc>
          <w:tcPr>
            <w:tcW w:w="1701" w:type="dxa"/>
            <w:shd w:val="clear" w:color="auto" w:fill="auto"/>
            <w:noWrap/>
            <w:tcMar>
              <w:left w:w="0" w:type="dxa"/>
              <w:right w:w="0" w:type="dxa"/>
            </w:tcMar>
            <w:hideMark/>
          </w:tcPr>
          <w:p w14:paraId="5DABEB2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2768CE7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200Д-90</w:t>
            </w:r>
          </w:p>
        </w:tc>
        <w:tc>
          <w:tcPr>
            <w:tcW w:w="1417" w:type="dxa"/>
            <w:shd w:val="clear" w:color="auto" w:fill="auto"/>
            <w:noWrap/>
            <w:tcMar>
              <w:left w:w="0" w:type="dxa"/>
              <w:right w:w="0" w:type="dxa"/>
            </w:tcMar>
            <w:hideMark/>
          </w:tcPr>
          <w:p w14:paraId="7AC5BE3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2018</w:t>
            </w:r>
          </w:p>
        </w:tc>
        <w:tc>
          <w:tcPr>
            <w:tcW w:w="1313" w:type="dxa"/>
            <w:shd w:val="clear" w:color="auto" w:fill="auto"/>
            <w:noWrap/>
            <w:tcMar>
              <w:left w:w="0" w:type="dxa"/>
              <w:right w:w="0" w:type="dxa"/>
            </w:tcMar>
            <w:hideMark/>
          </w:tcPr>
          <w:p w14:paraId="0F20128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250</w:t>
            </w:r>
          </w:p>
        </w:tc>
        <w:tc>
          <w:tcPr>
            <w:tcW w:w="1239" w:type="dxa"/>
            <w:shd w:val="clear" w:color="auto" w:fill="auto"/>
            <w:noWrap/>
            <w:tcMar>
              <w:left w:w="0" w:type="dxa"/>
              <w:right w:w="0" w:type="dxa"/>
            </w:tcMar>
            <w:hideMark/>
          </w:tcPr>
          <w:p w14:paraId="5C73ECA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853" w:type="dxa"/>
            <w:shd w:val="clear" w:color="auto" w:fill="auto"/>
            <w:noWrap/>
            <w:tcMar>
              <w:left w:w="0" w:type="dxa"/>
              <w:right w:w="0" w:type="dxa"/>
            </w:tcMar>
            <w:hideMark/>
          </w:tcPr>
          <w:p w14:paraId="664ACF8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w:t>
            </w:r>
          </w:p>
        </w:tc>
      </w:tr>
      <w:tr w:rsidR="005B5238" w:rsidRPr="000228D1" w14:paraId="5E42DFE8" w14:textId="77777777" w:rsidTr="0016678F">
        <w:trPr>
          <w:trHeight w:val="20"/>
          <w:jc w:val="center"/>
        </w:trPr>
        <w:tc>
          <w:tcPr>
            <w:tcW w:w="1565" w:type="dxa"/>
            <w:shd w:val="clear" w:color="auto" w:fill="auto"/>
            <w:noWrap/>
            <w:tcMar>
              <w:left w:w="0" w:type="dxa"/>
              <w:right w:w="0" w:type="dxa"/>
            </w:tcMar>
            <w:hideMark/>
          </w:tcPr>
          <w:p w14:paraId="6443187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6,7</w:t>
            </w:r>
          </w:p>
        </w:tc>
        <w:tc>
          <w:tcPr>
            <w:tcW w:w="1701" w:type="dxa"/>
            <w:shd w:val="clear" w:color="auto" w:fill="auto"/>
            <w:noWrap/>
            <w:tcMar>
              <w:left w:w="0" w:type="dxa"/>
              <w:right w:w="0" w:type="dxa"/>
            </w:tcMar>
            <w:hideMark/>
          </w:tcPr>
          <w:p w14:paraId="7D0F343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4B534D1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200Д-90</w:t>
            </w:r>
          </w:p>
        </w:tc>
        <w:tc>
          <w:tcPr>
            <w:tcW w:w="1417" w:type="dxa"/>
            <w:shd w:val="clear" w:color="auto" w:fill="auto"/>
            <w:noWrap/>
            <w:tcMar>
              <w:left w:w="0" w:type="dxa"/>
              <w:right w:w="0" w:type="dxa"/>
            </w:tcMar>
            <w:hideMark/>
          </w:tcPr>
          <w:p w14:paraId="55C24CA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2007</w:t>
            </w:r>
          </w:p>
        </w:tc>
        <w:tc>
          <w:tcPr>
            <w:tcW w:w="1313" w:type="dxa"/>
            <w:shd w:val="clear" w:color="auto" w:fill="auto"/>
            <w:noWrap/>
            <w:tcMar>
              <w:left w:w="0" w:type="dxa"/>
              <w:right w:w="0" w:type="dxa"/>
            </w:tcMar>
            <w:hideMark/>
          </w:tcPr>
          <w:p w14:paraId="1A031A2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250</w:t>
            </w:r>
          </w:p>
        </w:tc>
        <w:tc>
          <w:tcPr>
            <w:tcW w:w="1239" w:type="dxa"/>
            <w:shd w:val="clear" w:color="auto" w:fill="auto"/>
            <w:noWrap/>
            <w:tcMar>
              <w:left w:w="0" w:type="dxa"/>
              <w:right w:w="0" w:type="dxa"/>
            </w:tcMar>
            <w:hideMark/>
          </w:tcPr>
          <w:p w14:paraId="040E22B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853" w:type="dxa"/>
            <w:shd w:val="clear" w:color="auto" w:fill="auto"/>
            <w:noWrap/>
            <w:tcMar>
              <w:left w:w="0" w:type="dxa"/>
              <w:right w:w="0" w:type="dxa"/>
            </w:tcMar>
            <w:hideMark/>
          </w:tcPr>
          <w:p w14:paraId="2D562E8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w:t>
            </w:r>
          </w:p>
        </w:tc>
      </w:tr>
      <w:tr w:rsidR="005B5238" w:rsidRPr="000228D1" w14:paraId="5E6F0691" w14:textId="77777777" w:rsidTr="0016678F">
        <w:trPr>
          <w:trHeight w:val="20"/>
          <w:jc w:val="center"/>
        </w:trPr>
        <w:tc>
          <w:tcPr>
            <w:tcW w:w="1565" w:type="dxa"/>
            <w:shd w:val="clear" w:color="auto" w:fill="auto"/>
            <w:noWrap/>
            <w:tcMar>
              <w:left w:w="0" w:type="dxa"/>
              <w:right w:w="0" w:type="dxa"/>
            </w:tcMar>
            <w:hideMark/>
          </w:tcPr>
          <w:p w14:paraId="4694A757"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 xml:space="preserve">Насосная станция </w:t>
            </w:r>
            <w:r w:rsidRPr="000228D1">
              <w:rPr>
                <w:rFonts w:cs="Times New Roman"/>
                <w:bCs/>
                <w:sz w:val="18"/>
                <w:szCs w:val="18"/>
                <w:lang w:val="en-US"/>
              </w:rPr>
              <w:t>II</w:t>
            </w:r>
            <w:r w:rsidRPr="000228D1">
              <w:rPr>
                <w:rFonts w:cs="Times New Roman"/>
                <w:bCs/>
                <w:sz w:val="18"/>
                <w:szCs w:val="18"/>
              </w:rPr>
              <w:t xml:space="preserve"> подъема Амбарнинского водозабора</w:t>
            </w:r>
          </w:p>
        </w:tc>
        <w:tc>
          <w:tcPr>
            <w:tcW w:w="1701" w:type="dxa"/>
            <w:shd w:val="clear" w:color="auto" w:fill="auto"/>
            <w:noWrap/>
            <w:tcMar>
              <w:left w:w="0" w:type="dxa"/>
              <w:right w:w="0" w:type="dxa"/>
            </w:tcMar>
            <w:hideMark/>
          </w:tcPr>
          <w:p w14:paraId="4FE48933"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0D704624"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273F9A09"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4E0525A2"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368193F0"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24154118" w14:textId="77777777" w:rsidR="0016678F" w:rsidRPr="000228D1" w:rsidRDefault="0016678F" w:rsidP="0016678F">
            <w:pPr>
              <w:spacing w:line="240" w:lineRule="auto"/>
              <w:ind w:firstLine="0"/>
              <w:rPr>
                <w:rFonts w:cs="Times New Roman"/>
                <w:sz w:val="18"/>
                <w:szCs w:val="18"/>
              </w:rPr>
            </w:pPr>
          </w:p>
        </w:tc>
      </w:tr>
      <w:tr w:rsidR="005B5238" w:rsidRPr="000228D1" w14:paraId="46C237DD" w14:textId="77777777" w:rsidTr="0016678F">
        <w:trPr>
          <w:trHeight w:val="20"/>
          <w:jc w:val="center"/>
        </w:trPr>
        <w:tc>
          <w:tcPr>
            <w:tcW w:w="1565" w:type="dxa"/>
            <w:shd w:val="clear" w:color="auto" w:fill="auto"/>
            <w:noWrap/>
            <w:tcMar>
              <w:left w:w="0" w:type="dxa"/>
              <w:right w:w="0" w:type="dxa"/>
            </w:tcMar>
            <w:hideMark/>
          </w:tcPr>
          <w:p w14:paraId="645BC22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1,3</w:t>
            </w:r>
          </w:p>
        </w:tc>
        <w:tc>
          <w:tcPr>
            <w:tcW w:w="1701" w:type="dxa"/>
            <w:shd w:val="clear" w:color="auto" w:fill="auto"/>
            <w:noWrap/>
            <w:tcMar>
              <w:left w:w="0" w:type="dxa"/>
              <w:right w:w="0" w:type="dxa"/>
            </w:tcMar>
            <w:hideMark/>
          </w:tcPr>
          <w:p w14:paraId="2F33B44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6D97A90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 400-210</w:t>
            </w:r>
          </w:p>
        </w:tc>
        <w:tc>
          <w:tcPr>
            <w:tcW w:w="1417" w:type="dxa"/>
            <w:shd w:val="clear" w:color="auto" w:fill="auto"/>
            <w:noWrap/>
            <w:tcMar>
              <w:left w:w="0" w:type="dxa"/>
              <w:right w:w="0" w:type="dxa"/>
            </w:tcMar>
            <w:hideMark/>
          </w:tcPr>
          <w:p w14:paraId="6E3D972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2015</w:t>
            </w:r>
          </w:p>
        </w:tc>
        <w:tc>
          <w:tcPr>
            <w:tcW w:w="1313" w:type="dxa"/>
            <w:shd w:val="clear" w:color="auto" w:fill="auto"/>
            <w:noWrap/>
            <w:tcMar>
              <w:left w:w="0" w:type="dxa"/>
              <w:right w:w="0" w:type="dxa"/>
            </w:tcMar>
            <w:hideMark/>
          </w:tcPr>
          <w:p w14:paraId="4BDD03B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1239" w:type="dxa"/>
            <w:shd w:val="clear" w:color="auto" w:fill="auto"/>
            <w:noWrap/>
            <w:tcMar>
              <w:left w:w="0" w:type="dxa"/>
              <w:right w:w="0" w:type="dxa"/>
            </w:tcMar>
            <w:hideMark/>
          </w:tcPr>
          <w:p w14:paraId="78E38A9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853" w:type="dxa"/>
            <w:shd w:val="clear" w:color="auto" w:fill="auto"/>
            <w:noWrap/>
            <w:tcMar>
              <w:left w:w="0" w:type="dxa"/>
              <w:right w:w="0" w:type="dxa"/>
            </w:tcMar>
            <w:hideMark/>
          </w:tcPr>
          <w:p w14:paraId="4C49D02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210</w:t>
            </w:r>
          </w:p>
        </w:tc>
      </w:tr>
      <w:tr w:rsidR="005B5238" w:rsidRPr="000228D1" w14:paraId="0B15F0CE" w14:textId="77777777" w:rsidTr="0016678F">
        <w:trPr>
          <w:trHeight w:val="20"/>
          <w:jc w:val="center"/>
        </w:trPr>
        <w:tc>
          <w:tcPr>
            <w:tcW w:w="1565" w:type="dxa"/>
            <w:shd w:val="clear" w:color="auto" w:fill="auto"/>
            <w:noWrap/>
            <w:tcMar>
              <w:left w:w="0" w:type="dxa"/>
              <w:right w:w="0" w:type="dxa"/>
            </w:tcMar>
            <w:hideMark/>
          </w:tcPr>
          <w:p w14:paraId="23E5E3C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1701" w:type="dxa"/>
            <w:shd w:val="clear" w:color="auto" w:fill="auto"/>
            <w:noWrap/>
            <w:tcMar>
              <w:left w:w="0" w:type="dxa"/>
              <w:right w:w="0" w:type="dxa"/>
            </w:tcMar>
            <w:hideMark/>
          </w:tcPr>
          <w:p w14:paraId="455F9EC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005C456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 400-210</w:t>
            </w:r>
          </w:p>
        </w:tc>
        <w:tc>
          <w:tcPr>
            <w:tcW w:w="1417" w:type="dxa"/>
            <w:shd w:val="clear" w:color="auto" w:fill="auto"/>
            <w:noWrap/>
            <w:tcMar>
              <w:left w:w="0" w:type="dxa"/>
              <w:right w:w="0" w:type="dxa"/>
            </w:tcMar>
            <w:hideMark/>
          </w:tcPr>
          <w:p w14:paraId="6EDFC1A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1980</w:t>
            </w:r>
          </w:p>
        </w:tc>
        <w:tc>
          <w:tcPr>
            <w:tcW w:w="1313" w:type="dxa"/>
            <w:shd w:val="clear" w:color="auto" w:fill="auto"/>
            <w:noWrap/>
            <w:tcMar>
              <w:left w:w="0" w:type="dxa"/>
              <w:right w:w="0" w:type="dxa"/>
            </w:tcMar>
            <w:hideMark/>
          </w:tcPr>
          <w:p w14:paraId="1915352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1239" w:type="dxa"/>
            <w:shd w:val="clear" w:color="auto" w:fill="auto"/>
            <w:noWrap/>
            <w:tcMar>
              <w:left w:w="0" w:type="dxa"/>
              <w:right w:w="0" w:type="dxa"/>
            </w:tcMar>
            <w:hideMark/>
          </w:tcPr>
          <w:p w14:paraId="5DA6043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853" w:type="dxa"/>
            <w:shd w:val="clear" w:color="auto" w:fill="auto"/>
            <w:noWrap/>
            <w:tcMar>
              <w:left w:w="0" w:type="dxa"/>
              <w:right w:w="0" w:type="dxa"/>
            </w:tcMar>
            <w:hideMark/>
          </w:tcPr>
          <w:p w14:paraId="44FBCDE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210</w:t>
            </w:r>
          </w:p>
        </w:tc>
      </w:tr>
      <w:tr w:rsidR="005B5238" w:rsidRPr="000228D1" w14:paraId="69BFD4B0" w14:textId="77777777" w:rsidTr="0016678F">
        <w:trPr>
          <w:trHeight w:val="20"/>
          <w:jc w:val="center"/>
        </w:trPr>
        <w:tc>
          <w:tcPr>
            <w:tcW w:w="9647" w:type="dxa"/>
            <w:gridSpan w:val="7"/>
            <w:shd w:val="clear" w:color="auto" w:fill="auto"/>
            <w:noWrap/>
            <w:tcMar>
              <w:left w:w="0" w:type="dxa"/>
              <w:right w:w="0" w:type="dxa"/>
            </w:tcMar>
            <w:hideMark/>
          </w:tcPr>
          <w:p w14:paraId="63C3CDEC"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 xml:space="preserve">Насосная станция </w:t>
            </w:r>
            <w:r w:rsidRPr="000228D1">
              <w:rPr>
                <w:rFonts w:cs="Times New Roman"/>
                <w:bCs/>
                <w:sz w:val="18"/>
                <w:szCs w:val="18"/>
                <w:lang w:val="en-US"/>
              </w:rPr>
              <w:t>II</w:t>
            </w:r>
            <w:r w:rsidRPr="000228D1">
              <w:rPr>
                <w:rFonts w:cs="Times New Roman"/>
                <w:bCs/>
                <w:sz w:val="18"/>
                <w:szCs w:val="18"/>
              </w:rPr>
              <w:t xml:space="preserve"> подъема ОС на оз. Подкаменное (</w:t>
            </w:r>
            <w:r w:rsidRPr="000228D1">
              <w:rPr>
                <w:rFonts w:cs="Times New Roman"/>
                <w:sz w:val="18"/>
                <w:szCs w:val="18"/>
              </w:rPr>
              <w:t>выведены из эксплуатации)</w:t>
            </w:r>
          </w:p>
        </w:tc>
      </w:tr>
      <w:tr w:rsidR="005B5238" w:rsidRPr="000228D1" w14:paraId="1FF31698" w14:textId="77777777" w:rsidTr="0016678F">
        <w:trPr>
          <w:trHeight w:val="20"/>
          <w:jc w:val="center"/>
        </w:trPr>
        <w:tc>
          <w:tcPr>
            <w:tcW w:w="9647" w:type="dxa"/>
            <w:gridSpan w:val="7"/>
            <w:shd w:val="clear" w:color="auto" w:fill="auto"/>
            <w:noWrap/>
            <w:tcMar>
              <w:left w:w="0" w:type="dxa"/>
              <w:right w:w="0" w:type="dxa"/>
            </w:tcMar>
            <w:hideMark/>
          </w:tcPr>
          <w:p w14:paraId="7F4F4AB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Насосы подачи воды на фильтровальное оборудование</w:t>
            </w:r>
          </w:p>
        </w:tc>
      </w:tr>
      <w:tr w:rsidR="005B5238" w:rsidRPr="000228D1" w14:paraId="36E38204" w14:textId="77777777" w:rsidTr="0016678F">
        <w:trPr>
          <w:trHeight w:val="20"/>
          <w:jc w:val="center"/>
        </w:trPr>
        <w:tc>
          <w:tcPr>
            <w:tcW w:w="1565" w:type="dxa"/>
            <w:shd w:val="clear" w:color="auto" w:fill="auto"/>
            <w:noWrap/>
            <w:tcMar>
              <w:left w:w="0" w:type="dxa"/>
              <w:right w:w="0" w:type="dxa"/>
            </w:tcMar>
            <w:hideMark/>
          </w:tcPr>
          <w:p w14:paraId="4BB6884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1701" w:type="dxa"/>
            <w:shd w:val="clear" w:color="auto" w:fill="auto"/>
            <w:noWrap/>
            <w:tcMar>
              <w:left w:w="0" w:type="dxa"/>
              <w:right w:w="0" w:type="dxa"/>
            </w:tcMar>
            <w:hideMark/>
          </w:tcPr>
          <w:p w14:paraId="3496FB7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tcMar>
              <w:left w:w="0" w:type="dxa"/>
              <w:right w:w="0" w:type="dxa"/>
            </w:tcMar>
            <w:hideMark/>
          </w:tcPr>
          <w:p w14:paraId="1F38C3E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GRUNDFOS СR 45-2</w:t>
            </w:r>
          </w:p>
        </w:tc>
        <w:tc>
          <w:tcPr>
            <w:tcW w:w="1417" w:type="dxa"/>
            <w:shd w:val="clear" w:color="auto" w:fill="auto"/>
            <w:noWrap/>
            <w:tcMar>
              <w:left w:w="0" w:type="dxa"/>
              <w:right w:w="0" w:type="dxa"/>
            </w:tcMar>
            <w:hideMark/>
          </w:tcPr>
          <w:p w14:paraId="5FBFD14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2010</w:t>
            </w:r>
          </w:p>
        </w:tc>
        <w:tc>
          <w:tcPr>
            <w:tcW w:w="1313" w:type="dxa"/>
            <w:shd w:val="clear" w:color="auto" w:fill="auto"/>
            <w:noWrap/>
            <w:tcMar>
              <w:left w:w="0" w:type="dxa"/>
              <w:right w:w="0" w:type="dxa"/>
            </w:tcMar>
            <w:hideMark/>
          </w:tcPr>
          <w:p w14:paraId="5CCB72C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7,5</w:t>
            </w:r>
          </w:p>
        </w:tc>
        <w:tc>
          <w:tcPr>
            <w:tcW w:w="1239" w:type="dxa"/>
            <w:shd w:val="clear" w:color="auto" w:fill="auto"/>
            <w:noWrap/>
            <w:tcMar>
              <w:left w:w="0" w:type="dxa"/>
              <w:right w:w="0" w:type="dxa"/>
            </w:tcMar>
            <w:hideMark/>
          </w:tcPr>
          <w:p w14:paraId="03FEC65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45</w:t>
            </w:r>
          </w:p>
        </w:tc>
        <w:tc>
          <w:tcPr>
            <w:tcW w:w="853" w:type="dxa"/>
            <w:shd w:val="clear" w:color="auto" w:fill="auto"/>
            <w:noWrap/>
            <w:tcMar>
              <w:left w:w="0" w:type="dxa"/>
              <w:right w:w="0" w:type="dxa"/>
            </w:tcMar>
            <w:hideMark/>
          </w:tcPr>
          <w:p w14:paraId="600B91C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38,7</w:t>
            </w:r>
          </w:p>
        </w:tc>
      </w:tr>
      <w:tr w:rsidR="005B5238" w:rsidRPr="000228D1" w14:paraId="0679349D" w14:textId="77777777" w:rsidTr="0016678F">
        <w:trPr>
          <w:trHeight w:val="20"/>
          <w:jc w:val="center"/>
        </w:trPr>
        <w:tc>
          <w:tcPr>
            <w:tcW w:w="1565" w:type="dxa"/>
            <w:shd w:val="clear" w:color="auto" w:fill="auto"/>
            <w:noWrap/>
            <w:tcMar>
              <w:left w:w="0" w:type="dxa"/>
              <w:right w:w="0" w:type="dxa"/>
            </w:tcMar>
            <w:hideMark/>
          </w:tcPr>
          <w:p w14:paraId="50FF925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1701" w:type="dxa"/>
            <w:shd w:val="clear" w:color="auto" w:fill="auto"/>
            <w:noWrap/>
            <w:tcMar>
              <w:left w:w="0" w:type="dxa"/>
              <w:right w:w="0" w:type="dxa"/>
            </w:tcMar>
            <w:hideMark/>
          </w:tcPr>
          <w:p w14:paraId="779D167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tcMar>
              <w:left w:w="0" w:type="dxa"/>
              <w:right w:w="0" w:type="dxa"/>
            </w:tcMar>
            <w:hideMark/>
          </w:tcPr>
          <w:p w14:paraId="6074131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GRUNDFOS СR 45-2</w:t>
            </w:r>
          </w:p>
        </w:tc>
        <w:tc>
          <w:tcPr>
            <w:tcW w:w="1417" w:type="dxa"/>
            <w:shd w:val="clear" w:color="auto" w:fill="auto"/>
            <w:noWrap/>
            <w:tcMar>
              <w:left w:w="0" w:type="dxa"/>
              <w:right w:w="0" w:type="dxa"/>
            </w:tcMar>
            <w:hideMark/>
          </w:tcPr>
          <w:p w14:paraId="600E6D2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2010</w:t>
            </w:r>
          </w:p>
        </w:tc>
        <w:tc>
          <w:tcPr>
            <w:tcW w:w="1313" w:type="dxa"/>
            <w:shd w:val="clear" w:color="auto" w:fill="auto"/>
            <w:noWrap/>
            <w:tcMar>
              <w:left w:w="0" w:type="dxa"/>
              <w:right w:w="0" w:type="dxa"/>
            </w:tcMar>
            <w:hideMark/>
          </w:tcPr>
          <w:p w14:paraId="247DF8F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7,5</w:t>
            </w:r>
          </w:p>
        </w:tc>
        <w:tc>
          <w:tcPr>
            <w:tcW w:w="1239" w:type="dxa"/>
            <w:shd w:val="clear" w:color="auto" w:fill="auto"/>
            <w:noWrap/>
            <w:tcMar>
              <w:left w:w="0" w:type="dxa"/>
              <w:right w:w="0" w:type="dxa"/>
            </w:tcMar>
            <w:hideMark/>
          </w:tcPr>
          <w:p w14:paraId="0FC4CB0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45</w:t>
            </w:r>
          </w:p>
        </w:tc>
        <w:tc>
          <w:tcPr>
            <w:tcW w:w="853" w:type="dxa"/>
            <w:shd w:val="clear" w:color="auto" w:fill="auto"/>
            <w:noWrap/>
            <w:tcMar>
              <w:left w:w="0" w:type="dxa"/>
              <w:right w:w="0" w:type="dxa"/>
            </w:tcMar>
            <w:hideMark/>
          </w:tcPr>
          <w:p w14:paraId="0BACFD2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38,7</w:t>
            </w:r>
          </w:p>
        </w:tc>
      </w:tr>
      <w:tr w:rsidR="005B5238" w:rsidRPr="000228D1" w14:paraId="3550AF4E" w14:textId="77777777" w:rsidTr="0016678F">
        <w:trPr>
          <w:trHeight w:val="20"/>
          <w:jc w:val="center"/>
        </w:trPr>
        <w:tc>
          <w:tcPr>
            <w:tcW w:w="9647" w:type="dxa"/>
            <w:gridSpan w:val="7"/>
            <w:shd w:val="clear" w:color="auto" w:fill="auto"/>
            <w:noWrap/>
            <w:tcMar>
              <w:left w:w="0" w:type="dxa"/>
              <w:right w:w="0" w:type="dxa"/>
            </w:tcMar>
            <w:hideMark/>
          </w:tcPr>
          <w:p w14:paraId="72E4244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 xml:space="preserve">Насосная установка </w:t>
            </w:r>
            <w:r w:rsidR="007B150C" w:rsidRPr="000228D1">
              <w:rPr>
                <w:rFonts w:cs="Times New Roman"/>
                <w:sz w:val="18"/>
                <w:szCs w:val="18"/>
              </w:rPr>
              <w:t>«</w:t>
            </w:r>
            <w:r w:rsidRPr="000228D1">
              <w:rPr>
                <w:rFonts w:cs="Times New Roman"/>
                <w:sz w:val="18"/>
                <w:szCs w:val="18"/>
              </w:rPr>
              <w:t>GRUNDFOS</w:t>
            </w:r>
            <w:r w:rsidR="007B150C" w:rsidRPr="000228D1">
              <w:rPr>
                <w:rFonts w:cs="Times New Roman"/>
                <w:sz w:val="18"/>
                <w:szCs w:val="18"/>
              </w:rPr>
              <w:t>»</w:t>
            </w:r>
            <w:r w:rsidRPr="000228D1">
              <w:rPr>
                <w:rFonts w:cs="Times New Roman"/>
                <w:sz w:val="18"/>
                <w:szCs w:val="18"/>
              </w:rPr>
              <w:t xml:space="preserve"> Hydro Multi-E</w:t>
            </w:r>
          </w:p>
        </w:tc>
      </w:tr>
      <w:tr w:rsidR="005B5238" w:rsidRPr="000228D1" w14:paraId="42115664" w14:textId="77777777" w:rsidTr="0016678F">
        <w:trPr>
          <w:trHeight w:val="20"/>
          <w:jc w:val="center"/>
        </w:trPr>
        <w:tc>
          <w:tcPr>
            <w:tcW w:w="1565" w:type="dxa"/>
            <w:shd w:val="clear" w:color="auto" w:fill="auto"/>
            <w:noWrap/>
            <w:tcMar>
              <w:left w:w="0" w:type="dxa"/>
              <w:right w:w="0" w:type="dxa"/>
            </w:tcMar>
            <w:hideMark/>
          </w:tcPr>
          <w:p w14:paraId="7362126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1701" w:type="dxa"/>
            <w:shd w:val="clear" w:color="auto" w:fill="auto"/>
            <w:noWrap/>
            <w:tcMar>
              <w:left w:w="0" w:type="dxa"/>
              <w:right w:w="0" w:type="dxa"/>
            </w:tcMar>
            <w:hideMark/>
          </w:tcPr>
          <w:p w14:paraId="14682BA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7B5F1E1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CRE 20-5</w:t>
            </w:r>
          </w:p>
        </w:tc>
        <w:tc>
          <w:tcPr>
            <w:tcW w:w="1417" w:type="dxa"/>
            <w:shd w:val="clear" w:color="auto" w:fill="auto"/>
            <w:noWrap/>
            <w:tcMar>
              <w:left w:w="0" w:type="dxa"/>
              <w:right w:w="0" w:type="dxa"/>
            </w:tcMar>
            <w:hideMark/>
          </w:tcPr>
          <w:p w14:paraId="0B12980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2010</w:t>
            </w:r>
          </w:p>
        </w:tc>
        <w:tc>
          <w:tcPr>
            <w:tcW w:w="1313" w:type="dxa"/>
            <w:shd w:val="clear" w:color="auto" w:fill="auto"/>
            <w:noWrap/>
            <w:tcMar>
              <w:left w:w="0" w:type="dxa"/>
              <w:right w:w="0" w:type="dxa"/>
            </w:tcMar>
            <w:hideMark/>
          </w:tcPr>
          <w:p w14:paraId="635EEA3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w:t>
            </w:r>
          </w:p>
        </w:tc>
        <w:tc>
          <w:tcPr>
            <w:tcW w:w="1239" w:type="dxa"/>
            <w:shd w:val="clear" w:color="auto" w:fill="auto"/>
            <w:noWrap/>
            <w:tcMar>
              <w:left w:w="0" w:type="dxa"/>
              <w:right w:w="0" w:type="dxa"/>
            </w:tcMar>
            <w:hideMark/>
          </w:tcPr>
          <w:p w14:paraId="4B4CC14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w:t>
            </w:r>
          </w:p>
        </w:tc>
        <w:tc>
          <w:tcPr>
            <w:tcW w:w="853" w:type="dxa"/>
            <w:shd w:val="clear" w:color="auto" w:fill="auto"/>
            <w:noWrap/>
            <w:tcMar>
              <w:left w:w="0" w:type="dxa"/>
              <w:right w:w="0" w:type="dxa"/>
            </w:tcMar>
            <w:hideMark/>
          </w:tcPr>
          <w:p w14:paraId="5A9FDDE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58</w:t>
            </w:r>
          </w:p>
        </w:tc>
      </w:tr>
      <w:tr w:rsidR="005B5238" w:rsidRPr="000228D1" w14:paraId="2B5648B3" w14:textId="77777777" w:rsidTr="0016678F">
        <w:trPr>
          <w:trHeight w:val="20"/>
          <w:jc w:val="center"/>
        </w:trPr>
        <w:tc>
          <w:tcPr>
            <w:tcW w:w="1565" w:type="dxa"/>
            <w:shd w:val="clear" w:color="auto" w:fill="auto"/>
            <w:noWrap/>
            <w:tcMar>
              <w:left w:w="0" w:type="dxa"/>
              <w:right w:w="0" w:type="dxa"/>
            </w:tcMar>
            <w:hideMark/>
          </w:tcPr>
          <w:p w14:paraId="2E2C01E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1701" w:type="dxa"/>
            <w:shd w:val="clear" w:color="auto" w:fill="auto"/>
            <w:noWrap/>
            <w:tcMar>
              <w:left w:w="0" w:type="dxa"/>
              <w:right w:w="0" w:type="dxa"/>
            </w:tcMar>
            <w:hideMark/>
          </w:tcPr>
          <w:p w14:paraId="695126D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694C345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CRE 20-5</w:t>
            </w:r>
          </w:p>
        </w:tc>
        <w:tc>
          <w:tcPr>
            <w:tcW w:w="1417" w:type="dxa"/>
            <w:shd w:val="clear" w:color="auto" w:fill="auto"/>
            <w:noWrap/>
            <w:tcMar>
              <w:left w:w="0" w:type="dxa"/>
              <w:right w:w="0" w:type="dxa"/>
            </w:tcMar>
            <w:hideMark/>
          </w:tcPr>
          <w:p w14:paraId="2B7FC6F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2010</w:t>
            </w:r>
          </w:p>
        </w:tc>
        <w:tc>
          <w:tcPr>
            <w:tcW w:w="1313" w:type="dxa"/>
            <w:shd w:val="clear" w:color="auto" w:fill="auto"/>
            <w:noWrap/>
            <w:tcMar>
              <w:left w:w="0" w:type="dxa"/>
              <w:right w:w="0" w:type="dxa"/>
            </w:tcMar>
            <w:hideMark/>
          </w:tcPr>
          <w:p w14:paraId="6000CCC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w:t>
            </w:r>
          </w:p>
        </w:tc>
        <w:tc>
          <w:tcPr>
            <w:tcW w:w="1239" w:type="dxa"/>
            <w:shd w:val="clear" w:color="auto" w:fill="auto"/>
            <w:noWrap/>
            <w:tcMar>
              <w:left w:w="0" w:type="dxa"/>
              <w:right w:w="0" w:type="dxa"/>
            </w:tcMar>
            <w:hideMark/>
          </w:tcPr>
          <w:p w14:paraId="19BC6FA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w:t>
            </w:r>
          </w:p>
        </w:tc>
        <w:tc>
          <w:tcPr>
            <w:tcW w:w="853" w:type="dxa"/>
            <w:shd w:val="clear" w:color="auto" w:fill="auto"/>
            <w:noWrap/>
            <w:tcMar>
              <w:left w:w="0" w:type="dxa"/>
              <w:right w:w="0" w:type="dxa"/>
            </w:tcMar>
            <w:hideMark/>
          </w:tcPr>
          <w:p w14:paraId="6D13CAC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58</w:t>
            </w:r>
          </w:p>
        </w:tc>
      </w:tr>
      <w:tr w:rsidR="005B5238" w:rsidRPr="000228D1" w14:paraId="675DCA45" w14:textId="77777777" w:rsidTr="0016678F">
        <w:trPr>
          <w:trHeight w:val="20"/>
          <w:jc w:val="center"/>
        </w:trPr>
        <w:tc>
          <w:tcPr>
            <w:tcW w:w="1565" w:type="dxa"/>
            <w:shd w:val="clear" w:color="auto" w:fill="auto"/>
            <w:noWrap/>
            <w:tcMar>
              <w:left w:w="0" w:type="dxa"/>
              <w:right w:w="0" w:type="dxa"/>
            </w:tcMar>
            <w:hideMark/>
          </w:tcPr>
          <w:p w14:paraId="282FB4C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1701" w:type="dxa"/>
            <w:shd w:val="clear" w:color="auto" w:fill="auto"/>
            <w:noWrap/>
            <w:tcMar>
              <w:left w:w="0" w:type="dxa"/>
              <w:right w:w="0" w:type="dxa"/>
            </w:tcMar>
            <w:hideMark/>
          </w:tcPr>
          <w:p w14:paraId="4937D1A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7D738BF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CRE 20-5</w:t>
            </w:r>
          </w:p>
        </w:tc>
        <w:tc>
          <w:tcPr>
            <w:tcW w:w="1417" w:type="dxa"/>
            <w:shd w:val="clear" w:color="auto" w:fill="auto"/>
            <w:noWrap/>
            <w:tcMar>
              <w:left w:w="0" w:type="dxa"/>
              <w:right w:w="0" w:type="dxa"/>
            </w:tcMar>
            <w:hideMark/>
          </w:tcPr>
          <w:p w14:paraId="54CDBD2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2010</w:t>
            </w:r>
          </w:p>
        </w:tc>
        <w:tc>
          <w:tcPr>
            <w:tcW w:w="1313" w:type="dxa"/>
            <w:shd w:val="clear" w:color="auto" w:fill="auto"/>
            <w:noWrap/>
            <w:tcMar>
              <w:left w:w="0" w:type="dxa"/>
              <w:right w:w="0" w:type="dxa"/>
            </w:tcMar>
            <w:hideMark/>
          </w:tcPr>
          <w:p w14:paraId="73DE580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w:t>
            </w:r>
          </w:p>
        </w:tc>
        <w:tc>
          <w:tcPr>
            <w:tcW w:w="1239" w:type="dxa"/>
            <w:shd w:val="clear" w:color="auto" w:fill="auto"/>
            <w:noWrap/>
            <w:tcMar>
              <w:left w:w="0" w:type="dxa"/>
              <w:right w:w="0" w:type="dxa"/>
            </w:tcMar>
            <w:hideMark/>
          </w:tcPr>
          <w:p w14:paraId="33E3329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w:t>
            </w:r>
          </w:p>
        </w:tc>
        <w:tc>
          <w:tcPr>
            <w:tcW w:w="853" w:type="dxa"/>
            <w:shd w:val="clear" w:color="auto" w:fill="auto"/>
            <w:noWrap/>
            <w:tcMar>
              <w:left w:w="0" w:type="dxa"/>
              <w:right w:w="0" w:type="dxa"/>
            </w:tcMar>
            <w:hideMark/>
          </w:tcPr>
          <w:p w14:paraId="2E17EFF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58</w:t>
            </w:r>
          </w:p>
        </w:tc>
      </w:tr>
      <w:tr w:rsidR="005B5238" w:rsidRPr="000228D1" w14:paraId="0105DA02" w14:textId="77777777" w:rsidTr="0016678F">
        <w:trPr>
          <w:trHeight w:val="20"/>
          <w:jc w:val="center"/>
        </w:trPr>
        <w:tc>
          <w:tcPr>
            <w:tcW w:w="9647" w:type="dxa"/>
            <w:gridSpan w:val="7"/>
            <w:shd w:val="clear" w:color="auto" w:fill="auto"/>
            <w:noWrap/>
            <w:tcMar>
              <w:left w:w="0" w:type="dxa"/>
              <w:right w:w="0" w:type="dxa"/>
            </w:tcMar>
            <w:hideMark/>
          </w:tcPr>
          <w:p w14:paraId="1425965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 xml:space="preserve">Противопожарная насосная станция (в здании </w:t>
            </w:r>
            <w:r w:rsidRPr="000228D1">
              <w:rPr>
                <w:rFonts w:cs="Times New Roman"/>
                <w:bCs/>
                <w:sz w:val="18"/>
                <w:szCs w:val="18"/>
              </w:rPr>
              <w:t>ОС на оз. Подкаменное</w:t>
            </w:r>
            <w:r w:rsidRPr="000228D1">
              <w:rPr>
                <w:rFonts w:cs="Times New Roman"/>
                <w:sz w:val="18"/>
                <w:szCs w:val="18"/>
              </w:rPr>
              <w:t>)</w:t>
            </w:r>
          </w:p>
        </w:tc>
      </w:tr>
      <w:tr w:rsidR="005B5238" w:rsidRPr="000228D1" w14:paraId="229CC376" w14:textId="77777777" w:rsidTr="0016678F">
        <w:trPr>
          <w:trHeight w:val="20"/>
          <w:jc w:val="center"/>
        </w:trPr>
        <w:tc>
          <w:tcPr>
            <w:tcW w:w="9647" w:type="dxa"/>
            <w:gridSpan w:val="7"/>
            <w:shd w:val="clear" w:color="auto" w:fill="auto"/>
            <w:noWrap/>
            <w:tcMar>
              <w:left w:w="0" w:type="dxa"/>
              <w:right w:w="0" w:type="dxa"/>
            </w:tcMar>
            <w:hideMark/>
          </w:tcPr>
          <w:p w14:paraId="5889340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 xml:space="preserve">Насосная установка </w:t>
            </w:r>
            <w:r w:rsidR="007B150C" w:rsidRPr="000228D1">
              <w:rPr>
                <w:rFonts w:cs="Times New Roman"/>
                <w:sz w:val="18"/>
                <w:szCs w:val="18"/>
              </w:rPr>
              <w:t>«</w:t>
            </w:r>
            <w:r w:rsidRPr="000228D1">
              <w:rPr>
                <w:rFonts w:cs="Times New Roman"/>
                <w:sz w:val="18"/>
                <w:szCs w:val="18"/>
              </w:rPr>
              <w:t>GRUNDFOS</w:t>
            </w:r>
            <w:r w:rsidR="007B150C" w:rsidRPr="000228D1">
              <w:rPr>
                <w:rFonts w:cs="Times New Roman"/>
                <w:sz w:val="18"/>
                <w:szCs w:val="18"/>
              </w:rPr>
              <w:t>»</w:t>
            </w:r>
            <w:r w:rsidRPr="000228D1">
              <w:rPr>
                <w:rFonts w:cs="Times New Roman"/>
                <w:sz w:val="18"/>
                <w:szCs w:val="18"/>
              </w:rPr>
              <w:t xml:space="preserve"> Hydro МХ</w:t>
            </w:r>
          </w:p>
        </w:tc>
      </w:tr>
      <w:tr w:rsidR="005B5238" w:rsidRPr="000228D1" w14:paraId="43867F9E" w14:textId="77777777" w:rsidTr="0016678F">
        <w:trPr>
          <w:trHeight w:val="20"/>
          <w:jc w:val="center"/>
        </w:trPr>
        <w:tc>
          <w:tcPr>
            <w:tcW w:w="1565" w:type="dxa"/>
            <w:shd w:val="clear" w:color="auto" w:fill="auto"/>
            <w:noWrap/>
            <w:tcMar>
              <w:left w:w="0" w:type="dxa"/>
              <w:right w:w="0" w:type="dxa"/>
            </w:tcMar>
            <w:hideMark/>
          </w:tcPr>
          <w:p w14:paraId="7303548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1701" w:type="dxa"/>
            <w:shd w:val="clear" w:color="auto" w:fill="auto"/>
            <w:noWrap/>
            <w:tcMar>
              <w:left w:w="0" w:type="dxa"/>
              <w:right w:w="0" w:type="dxa"/>
            </w:tcMar>
            <w:hideMark/>
          </w:tcPr>
          <w:p w14:paraId="61CF27B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6332B15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CR-90-3-2</w:t>
            </w:r>
          </w:p>
        </w:tc>
        <w:tc>
          <w:tcPr>
            <w:tcW w:w="1417" w:type="dxa"/>
            <w:shd w:val="clear" w:color="auto" w:fill="auto"/>
            <w:noWrap/>
            <w:tcMar>
              <w:left w:w="0" w:type="dxa"/>
              <w:right w:w="0" w:type="dxa"/>
            </w:tcMar>
            <w:hideMark/>
          </w:tcPr>
          <w:p w14:paraId="2ACAB3C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2010</w:t>
            </w:r>
          </w:p>
        </w:tc>
        <w:tc>
          <w:tcPr>
            <w:tcW w:w="1313" w:type="dxa"/>
            <w:shd w:val="clear" w:color="auto" w:fill="auto"/>
            <w:noWrap/>
            <w:tcMar>
              <w:left w:w="0" w:type="dxa"/>
              <w:right w:w="0" w:type="dxa"/>
            </w:tcMar>
            <w:hideMark/>
          </w:tcPr>
          <w:p w14:paraId="3D60546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18,5</w:t>
            </w:r>
          </w:p>
        </w:tc>
        <w:tc>
          <w:tcPr>
            <w:tcW w:w="1239" w:type="dxa"/>
            <w:shd w:val="clear" w:color="auto" w:fill="auto"/>
            <w:noWrap/>
            <w:tcMar>
              <w:left w:w="0" w:type="dxa"/>
              <w:right w:w="0" w:type="dxa"/>
            </w:tcMar>
            <w:hideMark/>
          </w:tcPr>
          <w:p w14:paraId="3391DAB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220</w:t>
            </w:r>
          </w:p>
        </w:tc>
        <w:tc>
          <w:tcPr>
            <w:tcW w:w="853" w:type="dxa"/>
            <w:shd w:val="clear" w:color="auto" w:fill="auto"/>
            <w:noWrap/>
            <w:tcMar>
              <w:left w:w="0" w:type="dxa"/>
              <w:right w:w="0" w:type="dxa"/>
            </w:tcMar>
            <w:hideMark/>
          </w:tcPr>
          <w:p w14:paraId="7D80714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73</w:t>
            </w:r>
          </w:p>
        </w:tc>
      </w:tr>
      <w:tr w:rsidR="005B5238" w:rsidRPr="000228D1" w14:paraId="443E6757" w14:textId="77777777" w:rsidTr="0016678F">
        <w:trPr>
          <w:trHeight w:val="20"/>
          <w:jc w:val="center"/>
        </w:trPr>
        <w:tc>
          <w:tcPr>
            <w:tcW w:w="1565" w:type="dxa"/>
            <w:shd w:val="clear" w:color="auto" w:fill="auto"/>
            <w:noWrap/>
            <w:tcMar>
              <w:left w:w="0" w:type="dxa"/>
              <w:right w:w="0" w:type="dxa"/>
            </w:tcMar>
            <w:hideMark/>
          </w:tcPr>
          <w:p w14:paraId="19DAAD8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1701" w:type="dxa"/>
            <w:shd w:val="clear" w:color="auto" w:fill="auto"/>
            <w:noWrap/>
            <w:tcMar>
              <w:left w:w="0" w:type="dxa"/>
              <w:right w:w="0" w:type="dxa"/>
            </w:tcMar>
            <w:hideMark/>
          </w:tcPr>
          <w:p w14:paraId="7540322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3AD072F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CR-90-3-2</w:t>
            </w:r>
          </w:p>
        </w:tc>
        <w:tc>
          <w:tcPr>
            <w:tcW w:w="1417" w:type="dxa"/>
            <w:shd w:val="clear" w:color="auto" w:fill="auto"/>
            <w:noWrap/>
            <w:tcMar>
              <w:left w:w="0" w:type="dxa"/>
              <w:right w:w="0" w:type="dxa"/>
            </w:tcMar>
            <w:hideMark/>
          </w:tcPr>
          <w:p w14:paraId="69D6FFC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2010</w:t>
            </w:r>
          </w:p>
        </w:tc>
        <w:tc>
          <w:tcPr>
            <w:tcW w:w="1313" w:type="dxa"/>
            <w:shd w:val="clear" w:color="auto" w:fill="auto"/>
            <w:noWrap/>
            <w:tcMar>
              <w:left w:w="0" w:type="dxa"/>
              <w:right w:w="0" w:type="dxa"/>
            </w:tcMar>
            <w:hideMark/>
          </w:tcPr>
          <w:p w14:paraId="781FB99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18,5</w:t>
            </w:r>
          </w:p>
        </w:tc>
        <w:tc>
          <w:tcPr>
            <w:tcW w:w="1239" w:type="dxa"/>
            <w:shd w:val="clear" w:color="auto" w:fill="auto"/>
            <w:noWrap/>
            <w:tcMar>
              <w:left w:w="0" w:type="dxa"/>
              <w:right w:w="0" w:type="dxa"/>
            </w:tcMar>
            <w:hideMark/>
          </w:tcPr>
          <w:p w14:paraId="7420454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220</w:t>
            </w:r>
          </w:p>
        </w:tc>
        <w:tc>
          <w:tcPr>
            <w:tcW w:w="853" w:type="dxa"/>
            <w:shd w:val="clear" w:color="auto" w:fill="auto"/>
            <w:noWrap/>
            <w:tcMar>
              <w:left w:w="0" w:type="dxa"/>
              <w:right w:w="0" w:type="dxa"/>
            </w:tcMar>
            <w:hideMark/>
          </w:tcPr>
          <w:p w14:paraId="150D8F4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73</w:t>
            </w:r>
          </w:p>
        </w:tc>
      </w:tr>
      <w:tr w:rsidR="005B5238" w:rsidRPr="000228D1" w14:paraId="4CC54BA0" w14:textId="77777777" w:rsidTr="0016678F">
        <w:trPr>
          <w:trHeight w:val="20"/>
          <w:jc w:val="center"/>
        </w:trPr>
        <w:tc>
          <w:tcPr>
            <w:tcW w:w="9647" w:type="dxa"/>
            <w:gridSpan w:val="7"/>
            <w:shd w:val="clear" w:color="auto" w:fill="auto"/>
            <w:noWrap/>
            <w:tcMar>
              <w:left w:w="0" w:type="dxa"/>
              <w:right w:w="0" w:type="dxa"/>
            </w:tcMar>
            <w:hideMark/>
          </w:tcPr>
          <w:p w14:paraId="290F5890" w14:textId="77777777" w:rsidR="0016678F" w:rsidRPr="000228D1" w:rsidRDefault="0016678F" w:rsidP="0016678F">
            <w:pPr>
              <w:spacing w:line="240" w:lineRule="auto"/>
              <w:ind w:firstLine="0"/>
              <w:jc w:val="center"/>
              <w:rPr>
                <w:rFonts w:cs="Times New Roman"/>
                <w:b/>
                <w:sz w:val="18"/>
                <w:szCs w:val="18"/>
              </w:rPr>
            </w:pPr>
            <w:r w:rsidRPr="000228D1">
              <w:rPr>
                <w:rFonts w:cs="Times New Roman"/>
                <w:b/>
                <w:sz w:val="18"/>
                <w:szCs w:val="18"/>
              </w:rPr>
              <w:t>Централизованная система питьевого водоснабжения района Талнах:</w:t>
            </w:r>
          </w:p>
        </w:tc>
      </w:tr>
      <w:tr w:rsidR="005B5238" w:rsidRPr="000228D1" w14:paraId="507A2686" w14:textId="77777777" w:rsidTr="0016678F">
        <w:trPr>
          <w:trHeight w:val="20"/>
          <w:jc w:val="center"/>
        </w:trPr>
        <w:tc>
          <w:tcPr>
            <w:tcW w:w="1565" w:type="dxa"/>
            <w:shd w:val="clear" w:color="auto" w:fill="auto"/>
            <w:noWrap/>
            <w:tcMar>
              <w:left w:w="0" w:type="dxa"/>
              <w:right w:w="0" w:type="dxa"/>
            </w:tcMar>
            <w:hideMark/>
          </w:tcPr>
          <w:p w14:paraId="47F3259F" w14:textId="77777777" w:rsidR="0016678F" w:rsidRPr="000228D1" w:rsidRDefault="0016678F" w:rsidP="0016678F">
            <w:pPr>
              <w:spacing w:line="240" w:lineRule="auto"/>
              <w:ind w:firstLine="0"/>
              <w:rPr>
                <w:rFonts w:cs="Times New Roman"/>
                <w:sz w:val="18"/>
                <w:szCs w:val="18"/>
              </w:rPr>
            </w:pPr>
            <w:r w:rsidRPr="000228D1">
              <w:rPr>
                <w:rFonts w:cs="Times New Roman"/>
                <w:bCs/>
                <w:sz w:val="18"/>
                <w:szCs w:val="18"/>
              </w:rPr>
              <w:t xml:space="preserve">Насосная станция II подъема </w:t>
            </w:r>
            <w:r w:rsidRPr="000228D1">
              <w:rPr>
                <w:rFonts w:cs="Times New Roman"/>
                <w:bCs/>
                <w:sz w:val="18"/>
                <w:szCs w:val="18"/>
              </w:rPr>
              <w:lastRenderedPageBreak/>
              <w:t>Талнахского подземного водозабора</w:t>
            </w:r>
          </w:p>
        </w:tc>
        <w:tc>
          <w:tcPr>
            <w:tcW w:w="1701" w:type="dxa"/>
            <w:shd w:val="clear" w:color="auto" w:fill="auto"/>
            <w:noWrap/>
            <w:tcMar>
              <w:left w:w="0" w:type="dxa"/>
              <w:right w:w="0" w:type="dxa"/>
            </w:tcMar>
            <w:hideMark/>
          </w:tcPr>
          <w:p w14:paraId="55F71F33"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0474CA96" w14:textId="77777777" w:rsidR="0016678F" w:rsidRPr="000228D1" w:rsidRDefault="0016678F" w:rsidP="0016678F">
            <w:pPr>
              <w:spacing w:line="240" w:lineRule="auto"/>
              <w:ind w:firstLine="0"/>
              <w:jc w:val="center"/>
              <w:rPr>
                <w:rFonts w:cs="Times New Roman"/>
                <w:bCs/>
                <w:sz w:val="18"/>
                <w:szCs w:val="18"/>
              </w:rPr>
            </w:pPr>
          </w:p>
        </w:tc>
        <w:tc>
          <w:tcPr>
            <w:tcW w:w="1417" w:type="dxa"/>
            <w:shd w:val="clear" w:color="auto" w:fill="auto"/>
            <w:noWrap/>
            <w:tcMar>
              <w:left w:w="0" w:type="dxa"/>
              <w:right w:w="0" w:type="dxa"/>
            </w:tcMar>
            <w:hideMark/>
          </w:tcPr>
          <w:p w14:paraId="0F8C94EB"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1F39A63B"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01AAFB61"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177A78D4" w14:textId="77777777" w:rsidR="0016678F" w:rsidRPr="000228D1" w:rsidRDefault="0016678F" w:rsidP="0016678F">
            <w:pPr>
              <w:spacing w:line="240" w:lineRule="auto"/>
              <w:ind w:firstLine="0"/>
              <w:rPr>
                <w:rFonts w:cs="Times New Roman"/>
                <w:sz w:val="18"/>
                <w:szCs w:val="18"/>
              </w:rPr>
            </w:pPr>
          </w:p>
        </w:tc>
      </w:tr>
      <w:tr w:rsidR="005B5238" w:rsidRPr="000228D1" w14:paraId="15D04170" w14:textId="77777777" w:rsidTr="0016678F">
        <w:trPr>
          <w:trHeight w:val="20"/>
          <w:jc w:val="center"/>
        </w:trPr>
        <w:tc>
          <w:tcPr>
            <w:tcW w:w="1565" w:type="dxa"/>
            <w:shd w:val="clear" w:color="auto" w:fill="auto"/>
            <w:noWrap/>
            <w:tcMar>
              <w:left w:w="0" w:type="dxa"/>
              <w:right w:w="0" w:type="dxa"/>
            </w:tcMar>
            <w:hideMark/>
          </w:tcPr>
          <w:p w14:paraId="7924B46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lastRenderedPageBreak/>
              <w:t>1-5</w:t>
            </w:r>
          </w:p>
        </w:tc>
        <w:tc>
          <w:tcPr>
            <w:tcW w:w="1701" w:type="dxa"/>
            <w:shd w:val="clear" w:color="auto" w:fill="auto"/>
            <w:noWrap/>
            <w:tcMar>
              <w:left w:w="0" w:type="dxa"/>
              <w:right w:w="0" w:type="dxa"/>
            </w:tcMar>
            <w:hideMark/>
          </w:tcPr>
          <w:p w14:paraId="102A99F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4D61164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1Д 1250-125</w:t>
            </w:r>
          </w:p>
        </w:tc>
        <w:tc>
          <w:tcPr>
            <w:tcW w:w="1417" w:type="dxa"/>
            <w:shd w:val="clear" w:color="auto" w:fill="auto"/>
            <w:noWrap/>
            <w:tcMar>
              <w:left w:w="0" w:type="dxa"/>
              <w:right w:w="0" w:type="dxa"/>
            </w:tcMar>
            <w:hideMark/>
          </w:tcPr>
          <w:p w14:paraId="209FBC0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2014</w:t>
            </w:r>
          </w:p>
        </w:tc>
        <w:tc>
          <w:tcPr>
            <w:tcW w:w="1313" w:type="dxa"/>
            <w:shd w:val="clear" w:color="auto" w:fill="auto"/>
            <w:noWrap/>
            <w:tcMar>
              <w:left w:w="0" w:type="dxa"/>
              <w:right w:w="0" w:type="dxa"/>
            </w:tcMar>
            <w:hideMark/>
          </w:tcPr>
          <w:p w14:paraId="2AFDB23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625</w:t>
            </w:r>
          </w:p>
        </w:tc>
        <w:tc>
          <w:tcPr>
            <w:tcW w:w="1239" w:type="dxa"/>
            <w:shd w:val="clear" w:color="auto" w:fill="auto"/>
            <w:noWrap/>
            <w:tcMar>
              <w:left w:w="0" w:type="dxa"/>
              <w:right w:w="0" w:type="dxa"/>
            </w:tcMar>
            <w:hideMark/>
          </w:tcPr>
          <w:p w14:paraId="61AA8EA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672F1F4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1E58A8C7" w14:textId="77777777" w:rsidTr="0016678F">
        <w:trPr>
          <w:trHeight w:val="20"/>
          <w:jc w:val="center"/>
        </w:trPr>
        <w:tc>
          <w:tcPr>
            <w:tcW w:w="1565" w:type="dxa"/>
            <w:shd w:val="clear" w:color="auto" w:fill="auto"/>
            <w:noWrap/>
            <w:tcMar>
              <w:left w:w="0" w:type="dxa"/>
              <w:right w:w="0" w:type="dxa"/>
            </w:tcMar>
            <w:hideMark/>
          </w:tcPr>
          <w:p w14:paraId="716B1A3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w:t>
            </w:r>
          </w:p>
        </w:tc>
        <w:tc>
          <w:tcPr>
            <w:tcW w:w="1701" w:type="dxa"/>
            <w:shd w:val="clear" w:color="auto" w:fill="auto"/>
            <w:noWrap/>
            <w:tcMar>
              <w:left w:w="0" w:type="dxa"/>
              <w:right w:w="0" w:type="dxa"/>
            </w:tcMar>
            <w:hideMark/>
          </w:tcPr>
          <w:p w14:paraId="34D9701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4AF1B5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1250-125</w:t>
            </w:r>
          </w:p>
        </w:tc>
        <w:tc>
          <w:tcPr>
            <w:tcW w:w="1417" w:type="dxa"/>
            <w:shd w:val="clear" w:color="auto" w:fill="auto"/>
            <w:noWrap/>
            <w:tcMar>
              <w:left w:w="0" w:type="dxa"/>
              <w:right w:w="0" w:type="dxa"/>
            </w:tcMar>
            <w:hideMark/>
          </w:tcPr>
          <w:p w14:paraId="1CB7EC4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1972</w:t>
            </w:r>
          </w:p>
        </w:tc>
        <w:tc>
          <w:tcPr>
            <w:tcW w:w="1313" w:type="dxa"/>
            <w:shd w:val="clear" w:color="auto" w:fill="auto"/>
            <w:noWrap/>
            <w:tcMar>
              <w:left w:w="0" w:type="dxa"/>
              <w:right w:w="0" w:type="dxa"/>
            </w:tcMar>
            <w:hideMark/>
          </w:tcPr>
          <w:p w14:paraId="56EF872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625</w:t>
            </w:r>
          </w:p>
        </w:tc>
        <w:tc>
          <w:tcPr>
            <w:tcW w:w="1239" w:type="dxa"/>
            <w:shd w:val="clear" w:color="auto" w:fill="auto"/>
            <w:noWrap/>
            <w:tcMar>
              <w:left w:w="0" w:type="dxa"/>
              <w:right w:w="0" w:type="dxa"/>
            </w:tcMar>
            <w:hideMark/>
          </w:tcPr>
          <w:p w14:paraId="3E20C19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09AF1F8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6AADBCD6" w14:textId="77777777" w:rsidTr="0016678F">
        <w:trPr>
          <w:trHeight w:val="20"/>
          <w:jc w:val="center"/>
        </w:trPr>
        <w:tc>
          <w:tcPr>
            <w:tcW w:w="9647" w:type="dxa"/>
            <w:gridSpan w:val="7"/>
            <w:shd w:val="clear" w:color="auto" w:fill="auto"/>
            <w:noWrap/>
            <w:tcMar>
              <w:left w:w="0" w:type="dxa"/>
              <w:right w:w="0" w:type="dxa"/>
            </w:tcMar>
            <w:hideMark/>
          </w:tcPr>
          <w:p w14:paraId="4A4F9902" w14:textId="77777777" w:rsidR="0016678F" w:rsidRPr="000228D1" w:rsidRDefault="0016678F" w:rsidP="0016678F">
            <w:pPr>
              <w:spacing w:line="240" w:lineRule="auto"/>
              <w:ind w:firstLine="0"/>
              <w:jc w:val="center"/>
              <w:rPr>
                <w:rFonts w:cs="Times New Roman"/>
                <w:b/>
                <w:sz w:val="18"/>
                <w:szCs w:val="18"/>
              </w:rPr>
            </w:pPr>
            <w:r w:rsidRPr="000228D1">
              <w:rPr>
                <w:rFonts w:cs="Times New Roman"/>
                <w:b/>
                <w:sz w:val="18"/>
                <w:szCs w:val="18"/>
              </w:rPr>
              <w:t>Централизованная система питьевого водоснабжения п. Снежногорск:</w:t>
            </w:r>
          </w:p>
        </w:tc>
      </w:tr>
      <w:tr w:rsidR="005B5238" w:rsidRPr="000228D1" w14:paraId="04C52C8D" w14:textId="77777777" w:rsidTr="0016678F">
        <w:trPr>
          <w:trHeight w:val="20"/>
          <w:jc w:val="center"/>
        </w:trPr>
        <w:tc>
          <w:tcPr>
            <w:tcW w:w="1565" w:type="dxa"/>
            <w:shd w:val="clear" w:color="auto" w:fill="auto"/>
            <w:noWrap/>
            <w:tcMar>
              <w:left w:w="0" w:type="dxa"/>
              <w:right w:w="0" w:type="dxa"/>
            </w:tcMar>
            <w:hideMark/>
          </w:tcPr>
          <w:p w14:paraId="26325927" w14:textId="77777777" w:rsidR="0016678F" w:rsidRPr="000228D1" w:rsidRDefault="0016678F" w:rsidP="0016678F">
            <w:pPr>
              <w:spacing w:line="240" w:lineRule="auto"/>
              <w:ind w:firstLine="0"/>
              <w:rPr>
                <w:rFonts w:cs="Times New Roman"/>
                <w:sz w:val="18"/>
                <w:szCs w:val="18"/>
              </w:rPr>
            </w:pPr>
            <w:r w:rsidRPr="000228D1">
              <w:rPr>
                <w:rFonts w:cs="Times New Roman"/>
                <w:bCs/>
                <w:sz w:val="18"/>
                <w:szCs w:val="18"/>
              </w:rPr>
              <w:t>Насосная станция II подъема на ОС п. Снежногорск</w:t>
            </w:r>
          </w:p>
        </w:tc>
        <w:tc>
          <w:tcPr>
            <w:tcW w:w="1701" w:type="dxa"/>
            <w:shd w:val="clear" w:color="auto" w:fill="auto"/>
            <w:noWrap/>
            <w:tcMar>
              <w:left w:w="0" w:type="dxa"/>
              <w:right w:w="0" w:type="dxa"/>
            </w:tcMar>
            <w:hideMark/>
          </w:tcPr>
          <w:p w14:paraId="7492E6DC"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42AF80E1" w14:textId="77777777" w:rsidR="0016678F" w:rsidRPr="000228D1" w:rsidRDefault="0016678F" w:rsidP="0016678F">
            <w:pPr>
              <w:spacing w:line="240" w:lineRule="auto"/>
              <w:ind w:firstLine="0"/>
              <w:jc w:val="center"/>
              <w:rPr>
                <w:rFonts w:cs="Times New Roman"/>
                <w:bCs/>
                <w:sz w:val="18"/>
                <w:szCs w:val="18"/>
              </w:rPr>
            </w:pPr>
          </w:p>
        </w:tc>
        <w:tc>
          <w:tcPr>
            <w:tcW w:w="1417" w:type="dxa"/>
            <w:shd w:val="clear" w:color="auto" w:fill="auto"/>
            <w:noWrap/>
            <w:tcMar>
              <w:left w:w="0" w:type="dxa"/>
              <w:right w:w="0" w:type="dxa"/>
            </w:tcMar>
            <w:hideMark/>
          </w:tcPr>
          <w:p w14:paraId="61F0146C"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524C6786"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582C55EC"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37E91B32" w14:textId="77777777" w:rsidR="0016678F" w:rsidRPr="000228D1" w:rsidRDefault="0016678F" w:rsidP="0016678F">
            <w:pPr>
              <w:spacing w:line="240" w:lineRule="auto"/>
              <w:ind w:firstLine="0"/>
              <w:rPr>
                <w:rFonts w:cs="Times New Roman"/>
                <w:sz w:val="18"/>
                <w:szCs w:val="18"/>
              </w:rPr>
            </w:pPr>
          </w:p>
        </w:tc>
      </w:tr>
      <w:tr w:rsidR="005B5238" w:rsidRPr="000228D1" w14:paraId="0024913F" w14:textId="77777777" w:rsidTr="0016678F">
        <w:trPr>
          <w:trHeight w:val="20"/>
          <w:jc w:val="center"/>
        </w:trPr>
        <w:tc>
          <w:tcPr>
            <w:tcW w:w="1565" w:type="dxa"/>
            <w:shd w:val="clear" w:color="auto" w:fill="auto"/>
            <w:noWrap/>
            <w:tcMar>
              <w:left w:w="0" w:type="dxa"/>
              <w:right w:w="0" w:type="dxa"/>
            </w:tcMar>
            <w:hideMark/>
          </w:tcPr>
          <w:p w14:paraId="1B4AD97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1701" w:type="dxa"/>
            <w:shd w:val="clear" w:color="auto" w:fill="auto"/>
            <w:noWrap/>
            <w:tcMar>
              <w:left w:w="0" w:type="dxa"/>
              <w:right w:w="0" w:type="dxa"/>
            </w:tcMar>
            <w:hideMark/>
          </w:tcPr>
          <w:p w14:paraId="2185859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A61F5A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4КМ-8</w:t>
            </w:r>
          </w:p>
        </w:tc>
        <w:tc>
          <w:tcPr>
            <w:tcW w:w="1417" w:type="dxa"/>
            <w:shd w:val="clear" w:color="auto" w:fill="auto"/>
            <w:noWrap/>
            <w:tcMar>
              <w:left w:w="0" w:type="dxa"/>
              <w:right w:w="0" w:type="dxa"/>
            </w:tcMar>
            <w:hideMark/>
          </w:tcPr>
          <w:p w14:paraId="3B18CED2"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41C3240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110</w:t>
            </w:r>
          </w:p>
        </w:tc>
        <w:tc>
          <w:tcPr>
            <w:tcW w:w="1239" w:type="dxa"/>
            <w:shd w:val="clear" w:color="auto" w:fill="auto"/>
            <w:noWrap/>
            <w:tcMar>
              <w:left w:w="0" w:type="dxa"/>
              <w:right w:w="0" w:type="dxa"/>
            </w:tcMar>
            <w:hideMark/>
          </w:tcPr>
          <w:p w14:paraId="764932C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w:t>
            </w:r>
          </w:p>
        </w:tc>
        <w:tc>
          <w:tcPr>
            <w:tcW w:w="853" w:type="dxa"/>
            <w:shd w:val="clear" w:color="auto" w:fill="auto"/>
            <w:noWrap/>
            <w:tcMar>
              <w:left w:w="0" w:type="dxa"/>
              <w:right w:w="0" w:type="dxa"/>
            </w:tcMar>
            <w:hideMark/>
          </w:tcPr>
          <w:p w14:paraId="712DABC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55</w:t>
            </w:r>
          </w:p>
        </w:tc>
      </w:tr>
      <w:tr w:rsidR="005B5238" w:rsidRPr="000228D1" w14:paraId="7AB4F48C" w14:textId="77777777" w:rsidTr="0016678F">
        <w:trPr>
          <w:trHeight w:val="20"/>
          <w:jc w:val="center"/>
        </w:trPr>
        <w:tc>
          <w:tcPr>
            <w:tcW w:w="1565" w:type="dxa"/>
            <w:shd w:val="clear" w:color="auto" w:fill="auto"/>
            <w:noWrap/>
            <w:tcMar>
              <w:left w:w="0" w:type="dxa"/>
              <w:right w:w="0" w:type="dxa"/>
            </w:tcMar>
            <w:hideMark/>
          </w:tcPr>
          <w:p w14:paraId="15E4D32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1701" w:type="dxa"/>
            <w:shd w:val="clear" w:color="auto" w:fill="auto"/>
            <w:noWrap/>
            <w:tcMar>
              <w:left w:w="0" w:type="dxa"/>
              <w:right w:w="0" w:type="dxa"/>
            </w:tcMar>
            <w:hideMark/>
          </w:tcPr>
          <w:p w14:paraId="0685AB5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510B93A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4КМ-8</w:t>
            </w:r>
          </w:p>
        </w:tc>
        <w:tc>
          <w:tcPr>
            <w:tcW w:w="1417" w:type="dxa"/>
            <w:shd w:val="clear" w:color="auto" w:fill="auto"/>
            <w:noWrap/>
            <w:tcMar>
              <w:left w:w="0" w:type="dxa"/>
              <w:right w:w="0" w:type="dxa"/>
            </w:tcMar>
            <w:hideMark/>
          </w:tcPr>
          <w:p w14:paraId="442BAE7C"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5AD1A80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110</w:t>
            </w:r>
          </w:p>
        </w:tc>
        <w:tc>
          <w:tcPr>
            <w:tcW w:w="1239" w:type="dxa"/>
            <w:shd w:val="clear" w:color="auto" w:fill="auto"/>
            <w:noWrap/>
            <w:tcMar>
              <w:left w:w="0" w:type="dxa"/>
              <w:right w:w="0" w:type="dxa"/>
            </w:tcMar>
            <w:hideMark/>
          </w:tcPr>
          <w:p w14:paraId="382824B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w:t>
            </w:r>
          </w:p>
        </w:tc>
        <w:tc>
          <w:tcPr>
            <w:tcW w:w="853" w:type="dxa"/>
            <w:shd w:val="clear" w:color="auto" w:fill="auto"/>
            <w:noWrap/>
            <w:tcMar>
              <w:left w:w="0" w:type="dxa"/>
              <w:right w:w="0" w:type="dxa"/>
            </w:tcMar>
            <w:hideMark/>
          </w:tcPr>
          <w:p w14:paraId="7714F98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55</w:t>
            </w:r>
          </w:p>
        </w:tc>
      </w:tr>
      <w:tr w:rsidR="005B5238" w:rsidRPr="000228D1" w14:paraId="0AA8416E" w14:textId="77777777" w:rsidTr="0016678F">
        <w:trPr>
          <w:trHeight w:val="20"/>
          <w:jc w:val="center"/>
        </w:trPr>
        <w:tc>
          <w:tcPr>
            <w:tcW w:w="1565" w:type="dxa"/>
            <w:shd w:val="clear" w:color="auto" w:fill="auto"/>
            <w:noWrap/>
            <w:tcMar>
              <w:left w:w="0" w:type="dxa"/>
              <w:right w:w="0" w:type="dxa"/>
            </w:tcMar>
            <w:hideMark/>
          </w:tcPr>
          <w:p w14:paraId="0B1696A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1701" w:type="dxa"/>
            <w:shd w:val="clear" w:color="auto" w:fill="auto"/>
            <w:noWrap/>
            <w:tcMar>
              <w:left w:w="0" w:type="dxa"/>
              <w:right w:w="0" w:type="dxa"/>
            </w:tcMar>
            <w:hideMark/>
          </w:tcPr>
          <w:p w14:paraId="7C9F090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7C2ACC8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4КМ-8</w:t>
            </w:r>
          </w:p>
        </w:tc>
        <w:tc>
          <w:tcPr>
            <w:tcW w:w="1417" w:type="dxa"/>
            <w:shd w:val="clear" w:color="auto" w:fill="auto"/>
            <w:noWrap/>
            <w:tcMar>
              <w:left w:w="0" w:type="dxa"/>
              <w:right w:w="0" w:type="dxa"/>
            </w:tcMar>
            <w:hideMark/>
          </w:tcPr>
          <w:p w14:paraId="10F62A3F"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4EBF717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110</w:t>
            </w:r>
          </w:p>
        </w:tc>
        <w:tc>
          <w:tcPr>
            <w:tcW w:w="1239" w:type="dxa"/>
            <w:shd w:val="clear" w:color="auto" w:fill="auto"/>
            <w:noWrap/>
            <w:tcMar>
              <w:left w:w="0" w:type="dxa"/>
              <w:right w:w="0" w:type="dxa"/>
            </w:tcMar>
            <w:hideMark/>
          </w:tcPr>
          <w:p w14:paraId="21703C5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w:t>
            </w:r>
          </w:p>
        </w:tc>
        <w:tc>
          <w:tcPr>
            <w:tcW w:w="853" w:type="dxa"/>
            <w:shd w:val="clear" w:color="auto" w:fill="auto"/>
            <w:noWrap/>
            <w:tcMar>
              <w:left w:w="0" w:type="dxa"/>
              <w:right w:w="0" w:type="dxa"/>
            </w:tcMar>
            <w:hideMark/>
          </w:tcPr>
          <w:p w14:paraId="69C6CCB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55</w:t>
            </w:r>
          </w:p>
        </w:tc>
      </w:tr>
      <w:tr w:rsidR="005B5238" w:rsidRPr="000228D1" w14:paraId="1AE63E90" w14:textId="77777777" w:rsidTr="0016678F">
        <w:trPr>
          <w:trHeight w:val="20"/>
          <w:jc w:val="center"/>
        </w:trPr>
        <w:tc>
          <w:tcPr>
            <w:tcW w:w="1565" w:type="dxa"/>
            <w:shd w:val="clear" w:color="auto" w:fill="auto"/>
            <w:noWrap/>
            <w:tcMar>
              <w:left w:w="0" w:type="dxa"/>
              <w:right w:w="0" w:type="dxa"/>
            </w:tcMar>
            <w:hideMark/>
          </w:tcPr>
          <w:p w14:paraId="73E2CE3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w:t>
            </w:r>
          </w:p>
        </w:tc>
        <w:tc>
          <w:tcPr>
            <w:tcW w:w="1701" w:type="dxa"/>
            <w:shd w:val="clear" w:color="auto" w:fill="auto"/>
            <w:noWrap/>
            <w:tcMar>
              <w:left w:w="0" w:type="dxa"/>
              <w:right w:w="0" w:type="dxa"/>
            </w:tcMar>
            <w:hideMark/>
          </w:tcPr>
          <w:p w14:paraId="5F0EB34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51FFAE5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4КМ-8</w:t>
            </w:r>
          </w:p>
        </w:tc>
        <w:tc>
          <w:tcPr>
            <w:tcW w:w="1417" w:type="dxa"/>
            <w:shd w:val="clear" w:color="auto" w:fill="auto"/>
            <w:noWrap/>
            <w:tcMar>
              <w:left w:w="0" w:type="dxa"/>
              <w:right w:w="0" w:type="dxa"/>
            </w:tcMar>
            <w:hideMark/>
          </w:tcPr>
          <w:p w14:paraId="58CFFE65"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3E5F4AC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110</w:t>
            </w:r>
          </w:p>
        </w:tc>
        <w:tc>
          <w:tcPr>
            <w:tcW w:w="1239" w:type="dxa"/>
            <w:shd w:val="clear" w:color="auto" w:fill="auto"/>
            <w:noWrap/>
            <w:tcMar>
              <w:left w:w="0" w:type="dxa"/>
              <w:right w:w="0" w:type="dxa"/>
            </w:tcMar>
            <w:hideMark/>
          </w:tcPr>
          <w:p w14:paraId="68C45ED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w:t>
            </w:r>
          </w:p>
        </w:tc>
        <w:tc>
          <w:tcPr>
            <w:tcW w:w="853" w:type="dxa"/>
            <w:shd w:val="clear" w:color="auto" w:fill="auto"/>
            <w:noWrap/>
            <w:tcMar>
              <w:left w:w="0" w:type="dxa"/>
              <w:right w:w="0" w:type="dxa"/>
            </w:tcMar>
            <w:hideMark/>
          </w:tcPr>
          <w:p w14:paraId="5077B1A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55</w:t>
            </w:r>
          </w:p>
        </w:tc>
      </w:tr>
      <w:tr w:rsidR="005B5238" w:rsidRPr="000228D1" w14:paraId="04B8A17B" w14:textId="77777777" w:rsidTr="0016678F">
        <w:trPr>
          <w:trHeight w:val="20"/>
          <w:jc w:val="center"/>
        </w:trPr>
        <w:tc>
          <w:tcPr>
            <w:tcW w:w="1565" w:type="dxa"/>
            <w:shd w:val="clear" w:color="auto" w:fill="auto"/>
            <w:noWrap/>
            <w:tcMar>
              <w:left w:w="0" w:type="dxa"/>
              <w:right w:w="0" w:type="dxa"/>
            </w:tcMar>
            <w:hideMark/>
          </w:tcPr>
          <w:p w14:paraId="0DFAE25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w:t>
            </w:r>
          </w:p>
        </w:tc>
        <w:tc>
          <w:tcPr>
            <w:tcW w:w="1701" w:type="dxa"/>
            <w:shd w:val="clear" w:color="auto" w:fill="auto"/>
            <w:noWrap/>
            <w:tcMar>
              <w:left w:w="0" w:type="dxa"/>
              <w:right w:w="0" w:type="dxa"/>
            </w:tcMar>
            <w:hideMark/>
          </w:tcPr>
          <w:p w14:paraId="6CC92C9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7CC1988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8К18</w:t>
            </w:r>
          </w:p>
        </w:tc>
        <w:tc>
          <w:tcPr>
            <w:tcW w:w="1417" w:type="dxa"/>
            <w:shd w:val="clear" w:color="auto" w:fill="auto"/>
            <w:noWrap/>
            <w:tcMar>
              <w:left w:w="0" w:type="dxa"/>
              <w:right w:w="0" w:type="dxa"/>
            </w:tcMar>
            <w:hideMark/>
          </w:tcPr>
          <w:p w14:paraId="2A04E82E"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194BF9A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110</w:t>
            </w:r>
          </w:p>
        </w:tc>
        <w:tc>
          <w:tcPr>
            <w:tcW w:w="1239" w:type="dxa"/>
            <w:shd w:val="clear" w:color="auto" w:fill="auto"/>
            <w:noWrap/>
            <w:tcMar>
              <w:left w:w="0" w:type="dxa"/>
              <w:right w:w="0" w:type="dxa"/>
            </w:tcMar>
            <w:hideMark/>
          </w:tcPr>
          <w:p w14:paraId="12B5B72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288</w:t>
            </w:r>
          </w:p>
        </w:tc>
        <w:tc>
          <w:tcPr>
            <w:tcW w:w="853" w:type="dxa"/>
            <w:shd w:val="clear" w:color="auto" w:fill="auto"/>
            <w:noWrap/>
            <w:tcMar>
              <w:left w:w="0" w:type="dxa"/>
              <w:right w:w="0" w:type="dxa"/>
            </w:tcMar>
            <w:hideMark/>
          </w:tcPr>
          <w:p w14:paraId="603FA56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17,5</w:t>
            </w:r>
          </w:p>
        </w:tc>
      </w:tr>
      <w:tr w:rsidR="005B5238" w:rsidRPr="000228D1" w14:paraId="62BD89E6" w14:textId="77777777" w:rsidTr="0016678F">
        <w:trPr>
          <w:trHeight w:val="20"/>
          <w:jc w:val="center"/>
        </w:trPr>
        <w:tc>
          <w:tcPr>
            <w:tcW w:w="1565" w:type="dxa"/>
            <w:shd w:val="clear" w:color="auto" w:fill="auto"/>
            <w:noWrap/>
            <w:tcMar>
              <w:left w:w="0" w:type="dxa"/>
              <w:right w:w="0" w:type="dxa"/>
            </w:tcMar>
            <w:hideMark/>
          </w:tcPr>
          <w:p w14:paraId="3A17AF5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w:t>
            </w:r>
          </w:p>
        </w:tc>
        <w:tc>
          <w:tcPr>
            <w:tcW w:w="1701" w:type="dxa"/>
            <w:shd w:val="clear" w:color="auto" w:fill="auto"/>
            <w:noWrap/>
            <w:tcMar>
              <w:left w:w="0" w:type="dxa"/>
              <w:right w:w="0" w:type="dxa"/>
            </w:tcMar>
            <w:hideMark/>
          </w:tcPr>
          <w:p w14:paraId="39AE9DA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7AE2217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КМ-100</w:t>
            </w:r>
          </w:p>
        </w:tc>
        <w:tc>
          <w:tcPr>
            <w:tcW w:w="1417" w:type="dxa"/>
            <w:shd w:val="clear" w:color="auto" w:fill="auto"/>
            <w:noWrap/>
            <w:tcMar>
              <w:left w:w="0" w:type="dxa"/>
              <w:right w:w="0" w:type="dxa"/>
            </w:tcMar>
            <w:hideMark/>
          </w:tcPr>
          <w:p w14:paraId="502A0B33"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77FC75D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30</w:t>
            </w:r>
          </w:p>
        </w:tc>
        <w:tc>
          <w:tcPr>
            <w:tcW w:w="1239" w:type="dxa"/>
            <w:shd w:val="clear" w:color="auto" w:fill="auto"/>
            <w:noWrap/>
            <w:tcMar>
              <w:left w:w="0" w:type="dxa"/>
              <w:right w:w="0" w:type="dxa"/>
            </w:tcMar>
            <w:hideMark/>
          </w:tcPr>
          <w:p w14:paraId="2B42DDC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w:t>
            </w:r>
          </w:p>
        </w:tc>
        <w:tc>
          <w:tcPr>
            <w:tcW w:w="853" w:type="dxa"/>
            <w:shd w:val="clear" w:color="auto" w:fill="auto"/>
            <w:noWrap/>
            <w:tcMar>
              <w:left w:w="0" w:type="dxa"/>
              <w:right w:w="0" w:type="dxa"/>
            </w:tcMar>
            <w:hideMark/>
          </w:tcPr>
          <w:p w14:paraId="3F4204C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w:t>
            </w:r>
          </w:p>
        </w:tc>
      </w:tr>
      <w:tr w:rsidR="005B5238" w:rsidRPr="000228D1" w14:paraId="6CF7E128" w14:textId="77777777" w:rsidTr="0016678F">
        <w:trPr>
          <w:trHeight w:val="20"/>
          <w:jc w:val="center"/>
        </w:trPr>
        <w:tc>
          <w:tcPr>
            <w:tcW w:w="1565" w:type="dxa"/>
            <w:shd w:val="clear" w:color="auto" w:fill="auto"/>
            <w:noWrap/>
            <w:tcMar>
              <w:left w:w="0" w:type="dxa"/>
              <w:right w:w="0" w:type="dxa"/>
            </w:tcMar>
            <w:hideMark/>
          </w:tcPr>
          <w:p w14:paraId="1C602D5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w:t>
            </w:r>
          </w:p>
        </w:tc>
        <w:tc>
          <w:tcPr>
            <w:tcW w:w="1701" w:type="dxa"/>
            <w:shd w:val="clear" w:color="auto" w:fill="auto"/>
            <w:noWrap/>
            <w:tcMar>
              <w:left w:w="0" w:type="dxa"/>
              <w:right w:w="0" w:type="dxa"/>
            </w:tcMar>
            <w:hideMark/>
          </w:tcPr>
          <w:p w14:paraId="30B78AC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0C5445B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4КМ-8а</w:t>
            </w:r>
          </w:p>
        </w:tc>
        <w:tc>
          <w:tcPr>
            <w:tcW w:w="1417" w:type="dxa"/>
            <w:shd w:val="clear" w:color="auto" w:fill="auto"/>
            <w:noWrap/>
            <w:tcMar>
              <w:left w:w="0" w:type="dxa"/>
              <w:right w:w="0" w:type="dxa"/>
            </w:tcMar>
            <w:hideMark/>
          </w:tcPr>
          <w:p w14:paraId="1803719F"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572AA91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17</w:t>
            </w:r>
          </w:p>
        </w:tc>
        <w:tc>
          <w:tcPr>
            <w:tcW w:w="1239" w:type="dxa"/>
            <w:shd w:val="clear" w:color="auto" w:fill="auto"/>
            <w:noWrap/>
            <w:tcMar>
              <w:left w:w="0" w:type="dxa"/>
              <w:right w:w="0" w:type="dxa"/>
            </w:tcMar>
            <w:hideMark/>
          </w:tcPr>
          <w:p w14:paraId="1AA4D5E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w:t>
            </w:r>
          </w:p>
        </w:tc>
        <w:tc>
          <w:tcPr>
            <w:tcW w:w="853" w:type="dxa"/>
            <w:shd w:val="clear" w:color="auto" w:fill="auto"/>
            <w:noWrap/>
            <w:tcMar>
              <w:left w:w="0" w:type="dxa"/>
              <w:right w:w="0" w:type="dxa"/>
            </w:tcMar>
            <w:hideMark/>
          </w:tcPr>
          <w:p w14:paraId="40ADF75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55</w:t>
            </w:r>
          </w:p>
        </w:tc>
      </w:tr>
      <w:tr w:rsidR="005B5238" w:rsidRPr="000228D1" w14:paraId="3226A58B" w14:textId="77777777" w:rsidTr="0016678F">
        <w:trPr>
          <w:trHeight w:val="20"/>
          <w:jc w:val="center"/>
        </w:trPr>
        <w:tc>
          <w:tcPr>
            <w:tcW w:w="9647" w:type="dxa"/>
            <w:gridSpan w:val="7"/>
            <w:shd w:val="clear" w:color="auto" w:fill="auto"/>
            <w:noWrap/>
            <w:tcMar>
              <w:left w:w="0" w:type="dxa"/>
              <w:right w:w="0" w:type="dxa"/>
            </w:tcMar>
            <w:hideMark/>
          </w:tcPr>
          <w:p w14:paraId="7C85C013" w14:textId="77777777" w:rsidR="0016678F" w:rsidRPr="000228D1" w:rsidRDefault="0016678F" w:rsidP="0016678F">
            <w:pPr>
              <w:spacing w:line="240" w:lineRule="auto"/>
              <w:ind w:firstLine="0"/>
              <w:jc w:val="center"/>
              <w:rPr>
                <w:rFonts w:cs="Times New Roman"/>
                <w:b/>
                <w:sz w:val="18"/>
                <w:szCs w:val="18"/>
              </w:rPr>
            </w:pPr>
            <w:r w:rsidRPr="000228D1">
              <w:rPr>
                <w:rFonts w:cs="Times New Roman"/>
                <w:b/>
                <w:sz w:val="18"/>
                <w:szCs w:val="18"/>
              </w:rPr>
              <w:t>Централизованная система технического водоснабжения муниципального образования город Норильск</w:t>
            </w:r>
          </w:p>
        </w:tc>
      </w:tr>
      <w:tr w:rsidR="005B5238" w:rsidRPr="000228D1" w14:paraId="2A1CAD58" w14:textId="77777777" w:rsidTr="0016678F">
        <w:trPr>
          <w:trHeight w:val="20"/>
          <w:jc w:val="center"/>
        </w:trPr>
        <w:tc>
          <w:tcPr>
            <w:tcW w:w="1565" w:type="dxa"/>
            <w:shd w:val="clear" w:color="auto" w:fill="auto"/>
            <w:noWrap/>
            <w:tcMar>
              <w:left w:w="0" w:type="dxa"/>
              <w:right w:w="0" w:type="dxa"/>
            </w:tcMar>
            <w:hideMark/>
          </w:tcPr>
          <w:p w14:paraId="0FA99D17"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 xml:space="preserve">Насосная станция </w:t>
            </w:r>
            <w:r w:rsidRPr="000228D1">
              <w:rPr>
                <w:rFonts w:cs="Times New Roman"/>
                <w:bCs/>
                <w:sz w:val="18"/>
                <w:szCs w:val="18"/>
                <w:lang w:val="en-US"/>
              </w:rPr>
              <w:t>II</w:t>
            </w:r>
            <w:r w:rsidRPr="000228D1">
              <w:rPr>
                <w:rFonts w:cs="Times New Roman"/>
                <w:bCs/>
                <w:sz w:val="18"/>
                <w:szCs w:val="18"/>
              </w:rPr>
              <w:t xml:space="preserve"> подъема № 3</w:t>
            </w:r>
          </w:p>
        </w:tc>
        <w:tc>
          <w:tcPr>
            <w:tcW w:w="1701" w:type="dxa"/>
            <w:shd w:val="clear" w:color="auto" w:fill="auto"/>
            <w:tcMar>
              <w:left w:w="0" w:type="dxa"/>
              <w:right w:w="0" w:type="dxa"/>
            </w:tcMar>
            <w:hideMark/>
          </w:tcPr>
          <w:p w14:paraId="78FC3BCA"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7F8EBCAC"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tcMar>
              <w:left w:w="0" w:type="dxa"/>
              <w:right w:w="0" w:type="dxa"/>
            </w:tcMar>
            <w:hideMark/>
          </w:tcPr>
          <w:p w14:paraId="21E92246"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tcMar>
              <w:left w:w="0" w:type="dxa"/>
              <w:right w:w="0" w:type="dxa"/>
            </w:tcMar>
            <w:hideMark/>
          </w:tcPr>
          <w:p w14:paraId="07D4A0CA"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tcMar>
              <w:left w:w="0" w:type="dxa"/>
              <w:right w:w="0" w:type="dxa"/>
            </w:tcMar>
            <w:hideMark/>
          </w:tcPr>
          <w:p w14:paraId="03291232" w14:textId="77777777" w:rsidR="0016678F" w:rsidRPr="000228D1" w:rsidRDefault="0016678F" w:rsidP="0016678F">
            <w:pPr>
              <w:spacing w:line="240" w:lineRule="auto"/>
              <w:ind w:firstLine="0"/>
              <w:rPr>
                <w:rFonts w:cs="Times New Roman"/>
                <w:b/>
                <w:sz w:val="18"/>
                <w:szCs w:val="18"/>
              </w:rPr>
            </w:pPr>
          </w:p>
        </w:tc>
        <w:tc>
          <w:tcPr>
            <w:tcW w:w="853" w:type="dxa"/>
            <w:shd w:val="clear" w:color="auto" w:fill="auto"/>
            <w:tcMar>
              <w:left w:w="0" w:type="dxa"/>
              <w:right w:w="0" w:type="dxa"/>
            </w:tcMar>
            <w:hideMark/>
          </w:tcPr>
          <w:p w14:paraId="59ABAD1A" w14:textId="77777777" w:rsidR="0016678F" w:rsidRPr="000228D1" w:rsidRDefault="0016678F" w:rsidP="0016678F">
            <w:pPr>
              <w:spacing w:line="240" w:lineRule="auto"/>
              <w:ind w:firstLine="0"/>
              <w:rPr>
                <w:rFonts w:cs="Times New Roman"/>
                <w:sz w:val="18"/>
                <w:szCs w:val="18"/>
              </w:rPr>
            </w:pPr>
          </w:p>
        </w:tc>
      </w:tr>
      <w:tr w:rsidR="005B5238" w:rsidRPr="000228D1" w14:paraId="14A9BEEC" w14:textId="77777777" w:rsidTr="0016678F">
        <w:trPr>
          <w:trHeight w:val="20"/>
          <w:jc w:val="center"/>
        </w:trPr>
        <w:tc>
          <w:tcPr>
            <w:tcW w:w="1565" w:type="dxa"/>
            <w:shd w:val="clear" w:color="auto" w:fill="auto"/>
            <w:noWrap/>
            <w:tcMar>
              <w:left w:w="0" w:type="dxa"/>
              <w:right w:w="0" w:type="dxa"/>
            </w:tcMar>
            <w:hideMark/>
          </w:tcPr>
          <w:p w14:paraId="2932CCD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1701" w:type="dxa"/>
            <w:shd w:val="clear" w:color="auto" w:fill="auto"/>
            <w:noWrap/>
            <w:tcMar>
              <w:left w:w="0" w:type="dxa"/>
              <w:right w:w="0" w:type="dxa"/>
            </w:tcMar>
            <w:hideMark/>
          </w:tcPr>
          <w:p w14:paraId="1CE9B6C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4D15427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АД 2000-100-2</w:t>
            </w:r>
          </w:p>
        </w:tc>
        <w:tc>
          <w:tcPr>
            <w:tcW w:w="1417" w:type="dxa"/>
            <w:shd w:val="clear" w:color="auto" w:fill="auto"/>
            <w:noWrap/>
            <w:tcMar>
              <w:left w:w="0" w:type="dxa"/>
              <w:right w:w="0" w:type="dxa"/>
            </w:tcMar>
            <w:hideMark/>
          </w:tcPr>
          <w:p w14:paraId="43A2963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2003</w:t>
            </w:r>
          </w:p>
        </w:tc>
        <w:tc>
          <w:tcPr>
            <w:tcW w:w="1313" w:type="dxa"/>
            <w:shd w:val="clear" w:color="auto" w:fill="auto"/>
            <w:noWrap/>
            <w:tcMar>
              <w:left w:w="0" w:type="dxa"/>
              <w:right w:w="0" w:type="dxa"/>
            </w:tcMar>
            <w:hideMark/>
          </w:tcPr>
          <w:p w14:paraId="4F6A439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800</w:t>
            </w:r>
          </w:p>
        </w:tc>
        <w:tc>
          <w:tcPr>
            <w:tcW w:w="1239" w:type="dxa"/>
            <w:shd w:val="clear" w:color="auto" w:fill="auto"/>
            <w:noWrap/>
            <w:tcMar>
              <w:left w:w="0" w:type="dxa"/>
              <w:right w:w="0" w:type="dxa"/>
            </w:tcMar>
            <w:hideMark/>
          </w:tcPr>
          <w:p w14:paraId="3AAF5F0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2000</w:t>
            </w:r>
          </w:p>
        </w:tc>
        <w:tc>
          <w:tcPr>
            <w:tcW w:w="853" w:type="dxa"/>
            <w:shd w:val="clear" w:color="auto" w:fill="auto"/>
            <w:noWrap/>
            <w:tcMar>
              <w:left w:w="0" w:type="dxa"/>
              <w:right w:w="0" w:type="dxa"/>
            </w:tcMar>
            <w:hideMark/>
          </w:tcPr>
          <w:p w14:paraId="74DE713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02F06644" w14:textId="77777777" w:rsidTr="0016678F">
        <w:trPr>
          <w:trHeight w:val="20"/>
          <w:jc w:val="center"/>
        </w:trPr>
        <w:tc>
          <w:tcPr>
            <w:tcW w:w="1565" w:type="dxa"/>
            <w:shd w:val="clear" w:color="auto" w:fill="auto"/>
            <w:noWrap/>
            <w:tcMar>
              <w:left w:w="0" w:type="dxa"/>
              <w:right w:w="0" w:type="dxa"/>
            </w:tcMar>
            <w:hideMark/>
          </w:tcPr>
          <w:p w14:paraId="4F0E0DE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1701" w:type="dxa"/>
            <w:shd w:val="clear" w:color="auto" w:fill="auto"/>
            <w:noWrap/>
            <w:tcMar>
              <w:left w:w="0" w:type="dxa"/>
              <w:right w:w="0" w:type="dxa"/>
            </w:tcMar>
            <w:hideMark/>
          </w:tcPr>
          <w:p w14:paraId="6938D45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443659D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АД 2000-100-2</w:t>
            </w:r>
          </w:p>
        </w:tc>
        <w:tc>
          <w:tcPr>
            <w:tcW w:w="1417" w:type="dxa"/>
            <w:shd w:val="clear" w:color="auto" w:fill="auto"/>
            <w:noWrap/>
            <w:tcMar>
              <w:left w:w="0" w:type="dxa"/>
              <w:right w:w="0" w:type="dxa"/>
            </w:tcMar>
            <w:hideMark/>
          </w:tcPr>
          <w:p w14:paraId="7421068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2003</w:t>
            </w:r>
          </w:p>
        </w:tc>
        <w:tc>
          <w:tcPr>
            <w:tcW w:w="1313" w:type="dxa"/>
            <w:shd w:val="clear" w:color="auto" w:fill="auto"/>
            <w:noWrap/>
            <w:tcMar>
              <w:left w:w="0" w:type="dxa"/>
              <w:right w:w="0" w:type="dxa"/>
            </w:tcMar>
            <w:hideMark/>
          </w:tcPr>
          <w:p w14:paraId="3203AA0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800</w:t>
            </w:r>
          </w:p>
        </w:tc>
        <w:tc>
          <w:tcPr>
            <w:tcW w:w="1239" w:type="dxa"/>
            <w:shd w:val="clear" w:color="auto" w:fill="auto"/>
            <w:noWrap/>
            <w:tcMar>
              <w:left w:w="0" w:type="dxa"/>
              <w:right w:w="0" w:type="dxa"/>
            </w:tcMar>
            <w:hideMark/>
          </w:tcPr>
          <w:p w14:paraId="519EB1A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2000</w:t>
            </w:r>
          </w:p>
        </w:tc>
        <w:tc>
          <w:tcPr>
            <w:tcW w:w="853" w:type="dxa"/>
            <w:shd w:val="clear" w:color="auto" w:fill="auto"/>
            <w:noWrap/>
            <w:tcMar>
              <w:left w:w="0" w:type="dxa"/>
              <w:right w:w="0" w:type="dxa"/>
            </w:tcMar>
            <w:hideMark/>
          </w:tcPr>
          <w:p w14:paraId="5012F93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484279D0" w14:textId="77777777" w:rsidTr="0016678F">
        <w:trPr>
          <w:trHeight w:val="20"/>
          <w:jc w:val="center"/>
        </w:trPr>
        <w:tc>
          <w:tcPr>
            <w:tcW w:w="1565" w:type="dxa"/>
            <w:shd w:val="clear" w:color="auto" w:fill="auto"/>
            <w:noWrap/>
            <w:tcMar>
              <w:left w:w="0" w:type="dxa"/>
              <w:right w:w="0" w:type="dxa"/>
            </w:tcMar>
            <w:hideMark/>
          </w:tcPr>
          <w:p w14:paraId="5B8FEEA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1701" w:type="dxa"/>
            <w:shd w:val="clear" w:color="auto" w:fill="auto"/>
            <w:noWrap/>
            <w:tcMar>
              <w:left w:w="0" w:type="dxa"/>
              <w:right w:w="0" w:type="dxa"/>
            </w:tcMar>
            <w:hideMark/>
          </w:tcPr>
          <w:p w14:paraId="3BC3867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570A4F2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АД-2000-100</w:t>
            </w:r>
          </w:p>
        </w:tc>
        <w:tc>
          <w:tcPr>
            <w:tcW w:w="1417" w:type="dxa"/>
            <w:shd w:val="clear" w:color="auto" w:fill="auto"/>
            <w:noWrap/>
            <w:tcMar>
              <w:left w:w="0" w:type="dxa"/>
              <w:right w:w="0" w:type="dxa"/>
            </w:tcMar>
            <w:hideMark/>
          </w:tcPr>
          <w:p w14:paraId="418AA54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2013</w:t>
            </w:r>
          </w:p>
        </w:tc>
        <w:tc>
          <w:tcPr>
            <w:tcW w:w="1313" w:type="dxa"/>
            <w:shd w:val="clear" w:color="auto" w:fill="auto"/>
            <w:noWrap/>
            <w:tcMar>
              <w:left w:w="0" w:type="dxa"/>
              <w:right w:w="0" w:type="dxa"/>
            </w:tcMar>
            <w:hideMark/>
          </w:tcPr>
          <w:p w14:paraId="7EF2FA5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800</w:t>
            </w:r>
          </w:p>
        </w:tc>
        <w:tc>
          <w:tcPr>
            <w:tcW w:w="1239" w:type="dxa"/>
            <w:shd w:val="clear" w:color="auto" w:fill="auto"/>
            <w:noWrap/>
            <w:tcMar>
              <w:left w:w="0" w:type="dxa"/>
              <w:right w:w="0" w:type="dxa"/>
            </w:tcMar>
            <w:hideMark/>
          </w:tcPr>
          <w:p w14:paraId="4A7AD73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2000</w:t>
            </w:r>
          </w:p>
        </w:tc>
        <w:tc>
          <w:tcPr>
            <w:tcW w:w="853" w:type="dxa"/>
            <w:shd w:val="clear" w:color="auto" w:fill="auto"/>
            <w:noWrap/>
            <w:tcMar>
              <w:left w:w="0" w:type="dxa"/>
              <w:right w:w="0" w:type="dxa"/>
            </w:tcMar>
            <w:hideMark/>
          </w:tcPr>
          <w:p w14:paraId="65A00DE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74106A51" w14:textId="77777777" w:rsidTr="0016678F">
        <w:trPr>
          <w:trHeight w:val="20"/>
          <w:jc w:val="center"/>
        </w:trPr>
        <w:tc>
          <w:tcPr>
            <w:tcW w:w="1565" w:type="dxa"/>
            <w:shd w:val="clear" w:color="auto" w:fill="auto"/>
            <w:noWrap/>
            <w:tcMar>
              <w:left w:w="0" w:type="dxa"/>
              <w:right w:w="0" w:type="dxa"/>
            </w:tcMar>
            <w:hideMark/>
          </w:tcPr>
          <w:p w14:paraId="3947F60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w:t>
            </w:r>
          </w:p>
        </w:tc>
        <w:tc>
          <w:tcPr>
            <w:tcW w:w="1701" w:type="dxa"/>
            <w:shd w:val="clear" w:color="auto" w:fill="auto"/>
            <w:noWrap/>
            <w:tcMar>
              <w:left w:w="0" w:type="dxa"/>
              <w:right w:w="0" w:type="dxa"/>
            </w:tcMar>
            <w:hideMark/>
          </w:tcPr>
          <w:p w14:paraId="18B75A9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4D1B351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 Д1250-125</w:t>
            </w:r>
          </w:p>
        </w:tc>
        <w:tc>
          <w:tcPr>
            <w:tcW w:w="1417" w:type="dxa"/>
            <w:shd w:val="clear" w:color="auto" w:fill="auto"/>
            <w:noWrap/>
            <w:tcMar>
              <w:left w:w="0" w:type="dxa"/>
              <w:right w:w="0" w:type="dxa"/>
            </w:tcMar>
            <w:hideMark/>
          </w:tcPr>
          <w:p w14:paraId="27D06BD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2014</w:t>
            </w:r>
          </w:p>
        </w:tc>
        <w:tc>
          <w:tcPr>
            <w:tcW w:w="1313" w:type="dxa"/>
            <w:shd w:val="clear" w:color="auto" w:fill="auto"/>
            <w:noWrap/>
            <w:tcMar>
              <w:left w:w="0" w:type="dxa"/>
              <w:right w:w="0" w:type="dxa"/>
            </w:tcMar>
            <w:hideMark/>
          </w:tcPr>
          <w:p w14:paraId="01C6626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32B941C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081DA35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68ED27F5" w14:textId="77777777" w:rsidTr="0016678F">
        <w:trPr>
          <w:trHeight w:val="20"/>
          <w:jc w:val="center"/>
        </w:trPr>
        <w:tc>
          <w:tcPr>
            <w:tcW w:w="1565" w:type="dxa"/>
            <w:shd w:val="clear" w:color="auto" w:fill="auto"/>
            <w:noWrap/>
            <w:tcMar>
              <w:left w:w="0" w:type="dxa"/>
              <w:right w:w="0" w:type="dxa"/>
            </w:tcMar>
            <w:hideMark/>
          </w:tcPr>
          <w:p w14:paraId="34CB8F3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w:t>
            </w:r>
          </w:p>
        </w:tc>
        <w:tc>
          <w:tcPr>
            <w:tcW w:w="1701" w:type="dxa"/>
            <w:shd w:val="clear" w:color="auto" w:fill="auto"/>
            <w:noWrap/>
            <w:tcMar>
              <w:left w:w="0" w:type="dxa"/>
              <w:right w:w="0" w:type="dxa"/>
            </w:tcMar>
            <w:hideMark/>
          </w:tcPr>
          <w:p w14:paraId="004269D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0EE2C7F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Д1250-125</w:t>
            </w:r>
          </w:p>
        </w:tc>
        <w:tc>
          <w:tcPr>
            <w:tcW w:w="1417" w:type="dxa"/>
            <w:shd w:val="clear" w:color="auto" w:fill="auto"/>
            <w:noWrap/>
            <w:tcMar>
              <w:left w:w="0" w:type="dxa"/>
              <w:right w:w="0" w:type="dxa"/>
            </w:tcMar>
            <w:hideMark/>
          </w:tcPr>
          <w:p w14:paraId="2D1E931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2008</w:t>
            </w:r>
          </w:p>
        </w:tc>
        <w:tc>
          <w:tcPr>
            <w:tcW w:w="1313" w:type="dxa"/>
            <w:shd w:val="clear" w:color="auto" w:fill="auto"/>
            <w:noWrap/>
            <w:tcMar>
              <w:left w:w="0" w:type="dxa"/>
              <w:right w:w="0" w:type="dxa"/>
            </w:tcMar>
            <w:hideMark/>
          </w:tcPr>
          <w:p w14:paraId="08FED12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32AB914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7AF01F4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2720552C" w14:textId="77777777" w:rsidTr="0016678F">
        <w:trPr>
          <w:trHeight w:val="20"/>
          <w:jc w:val="center"/>
        </w:trPr>
        <w:tc>
          <w:tcPr>
            <w:tcW w:w="1565" w:type="dxa"/>
            <w:shd w:val="clear" w:color="auto" w:fill="auto"/>
            <w:noWrap/>
            <w:tcMar>
              <w:left w:w="0" w:type="dxa"/>
              <w:right w:w="0" w:type="dxa"/>
            </w:tcMar>
            <w:hideMark/>
          </w:tcPr>
          <w:p w14:paraId="6D22C65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w:t>
            </w:r>
          </w:p>
        </w:tc>
        <w:tc>
          <w:tcPr>
            <w:tcW w:w="1701" w:type="dxa"/>
            <w:shd w:val="clear" w:color="auto" w:fill="auto"/>
            <w:noWrap/>
            <w:tcMar>
              <w:left w:w="0" w:type="dxa"/>
              <w:right w:w="0" w:type="dxa"/>
            </w:tcMar>
            <w:hideMark/>
          </w:tcPr>
          <w:p w14:paraId="6A1F8D0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57726A4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Д2000-100</w:t>
            </w:r>
          </w:p>
        </w:tc>
        <w:tc>
          <w:tcPr>
            <w:tcW w:w="1417" w:type="dxa"/>
            <w:shd w:val="clear" w:color="auto" w:fill="auto"/>
            <w:noWrap/>
            <w:tcMar>
              <w:left w:w="0" w:type="dxa"/>
              <w:right w:w="0" w:type="dxa"/>
            </w:tcMar>
            <w:hideMark/>
          </w:tcPr>
          <w:p w14:paraId="5B6542F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1963</w:t>
            </w:r>
          </w:p>
        </w:tc>
        <w:tc>
          <w:tcPr>
            <w:tcW w:w="1313" w:type="dxa"/>
            <w:shd w:val="clear" w:color="auto" w:fill="auto"/>
            <w:noWrap/>
            <w:tcMar>
              <w:left w:w="0" w:type="dxa"/>
              <w:right w:w="0" w:type="dxa"/>
            </w:tcMar>
            <w:hideMark/>
          </w:tcPr>
          <w:p w14:paraId="56C62D7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1000</w:t>
            </w:r>
          </w:p>
        </w:tc>
        <w:tc>
          <w:tcPr>
            <w:tcW w:w="1239" w:type="dxa"/>
            <w:shd w:val="clear" w:color="auto" w:fill="auto"/>
            <w:noWrap/>
            <w:tcMar>
              <w:left w:w="0" w:type="dxa"/>
              <w:right w:w="0" w:type="dxa"/>
            </w:tcMar>
            <w:hideMark/>
          </w:tcPr>
          <w:p w14:paraId="0BCBB34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1450</w:t>
            </w:r>
          </w:p>
        </w:tc>
        <w:tc>
          <w:tcPr>
            <w:tcW w:w="853" w:type="dxa"/>
            <w:shd w:val="clear" w:color="auto" w:fill="auto"/>
            <w:noWrap/>
            <w:tcMar>
              <w:left w:w="0" w:type="dxa"/>
              <w:right w:w="0" w:type="dxa"/>
            </w:tcMar>
            <w:hideMark/>
          </w:tcPr>
          <w:p w14:paraId="20A9A4B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107</w:t>
            </w:r>
          </w:p>
        </w:tc>
      </w:tr>
      <w:tr w:rsidR="005B5238" w:rsidRPr="000228D1" w14:paraId="67DA8D24" w14:textId="77777777" w:rsidTr="0016678F">
        <w:trPr>
          <w:trHeight w:val="20"/>
          <w:jc w:val="center"/>
        </w:trPr>
        <w:tc>
          <w:tcPr>
            <w:tcW w:w="1565" w:type="dxa"/>
            <w:shd w:val="clear" w:color="auto" w:fill="auto"/>
            <w:noWrap/>
            <w:tcMar>
              <w:left w:w="0" w:type="dxa"/>
              <w:right w:w="0" w:type="dxa"/>
            </w:tcMar>
            <w:hideMark/>
          </w:tcPr>
          <w:p w14:paraId="1E705346"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Насосная станция № 6</w:t>
            </w:r>
          </w:p>
        </w:tc>
        <w:tc>
          <w:tcPr>
            <w:tcW w:w="1701" w:type="dxa"/>
            <w:shd w:val="clear" w:color="auto" w:fill="auto"/>
            <w:noWrap/>
            <w:tcMar>
              <w:left w:w="0" w:type="dxa"/>
              <w:right w:w="0" w:type="dxa"/>
            </w:tcMar>
            <w:hideMark/>
          </w:tcPr>
          <w:p w14:paraId="5637798C"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293ED6E3"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6AC692EF"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5EFFDE2C"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18FB27DC"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7634EFA5" w14:textId="77777777" w:rsidR="0016678F" w:rsidRPr="000228D1" w:rsidRDefault="0016678F" w:rsidP="0016678F">
            <w:pPr>
              <w:spacing w:line="240" w:lineRule="auto"/>
              <w:ind w:firstLine="0"/>
              <w:rPr>
                <w:rFonts w:cs="Times New Roman"/>
                <w:sz w:val="18"/>
                <w:szCs w:val="18"/>
              </w:rPr>
            </w:pPr>
          </w:p>
        </w:tc>
      </w:tr>
      <w:tr w:rsidR="005B5238" w:rsidRPr="000228D1" w14:paraId="7D816DB0" w14:textId="77777777" w:rsidTr="0016678F">
        <w:trPr>
          <w:trHeight w:val="20"/>
          <w:jc w:val="center"/>
        </w:trPr>
        <w:tc>
          <w:tcPr>
            <w:tcW w:w="1565" w:type="dxa"/>
            <w:shd w:val="clear" w:color="auto" w:fill="auto"/>
            <w:noWrap/>
            <w:tcMar>
              <w:left w:w="0" w:type="dxa"/>
              <w:right w:w="0" w:type="dxa"/>
            </w:tcMar>
            <w:hideMark/>
          </w:tcPr>
          <w:p w14:paraId="4665963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1701" w:type="dxa"/>
            <w:shd w:val="clear" w:color="auto" w:fill="auto"/>
            <w:noWrap/>
            <w:tcMar>
              <w:left w:w="0" w:type="dxa"/>
              <w:right w:w="0" w:type="dxa"/>
            </w:tcMar>
            <w:hideMark/>
          </w:tcPr>
          <w:p w14:paraId="423F8FC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B7C4F3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Д1250-125</w:t>
            </w:r>
          </w:p>
        </w:tc>
        <w:tc>
          <w:tcPr>
            <w:tcW w:w="1417" w:type="dxa"/>
            <w:shd w:val="clear" w:color="auto" w:fill="auto"/>
            <w:noWrap/>
            <w:tcMar>
              <w:left w:w="0" w:type="dxa"/>
              <w:right w:w="0" w:type="dxa"/>
            </w:tcMar>
            <w:hideMark/>
          </w:tcPr>
          <w:p w14:paraId="0AF7BD1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2003</w:t>
            </w:r>
          </w:p>
        </w:tc>
        <w:tc>
          <w:tcPr>
            <w:tcW w:w="1313" w:type="dxa"/>
            <w:shd w:val="clear" w:color="auto" w:fill="auto"/>
            <w:noWrap/>
            <w:tcMar>
              <w:left w:w="0" w:type="dxa"/>
              <w:right w:w="0" w:type="dxa"/>
            </w:tcMar>
            <w:hideMark/>
          </w:tcPr>
          <w:p w14:paraId="5D1EA3A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800</w:t>
            </w:r>
          </w:p>
        </w:tc>
        <w:tc>
          <w:tcPr>
            <w:tcW w:w="1239" w:type="dxa"/>
            <w:shd w:val="clear" w:color="auto" w:fill="auto"/>
            <w:noWrap/>
            <w:tcMar>
              <w:left w:w="0" w:type="dxa"/>
              <w:right w:w="0" w:type="dxa"/>
            </w:tcMar>
            <w:hideMark/>
          </w:tcPr>
          <w:p w14:paraId="7B7823C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2000</w:t>
            </w:r>
          </w:p>
        </w:tc>
        <w:tc>
          <w:tcPr>
            <w:tcW w:w="853" w:type="dxa"/>
            <w:shd w:val="clear" w:color="auto" w:fill="auto"/>
            <w:noWrap/>
            <w:tcMar>
              <w:left w:w="0" w:type="dxa"/>
              <w:right w:w="0" w:type="dxa"/>
            </w:tcMar>
            <w:hideMark/>
          </w:tcPr>
          <w:p w14:paraId="4B00EC9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55</w:t>
            </w:r>
          </w:p>
        </w:tc>
      </w:tr>
      <w:tr w:rsidR="005B5238" w:rsidRPr="000228D1" w14:paraId="4EB139FA" w14:textId="77777777" w:rsidTr="0016678F">
        <w:trPr>
          <w:trHeight w:val="20"/>
          <w:jc w:val="center"/>
        </w:trPr>
        <w:tc>
          <w:tcPr>
            <w:tcW w:w="1565" w:type="dxa"/>
            <w:shd w:val="clear" w:color="auto" w:fill="auto"/>
            <w:noWrap/>
            <w:tcMar>
              <w:left w:w="0" w:type="dxa"/>
              <w:right w:w="0" w:type="dxa"/>
            </w:tcMar>
            <w:hideMark/>
          </w:tcPr>
          <w:p w14:paraId="6959FD6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1701" w:type="dxa"/>
            <w:shd w:val="clear" w:color="auto" w:fill="auto"/>
            <w:noWrap/>
            <w:tcMar>
              <w:left w:w="0" w:type="dxa"/>
              <w:right w:w="0" w:type="dxa"/>
            </w:tcMar>
            <w:hideMark/>
          </w:tcPr>
          <w:p w14:paraId="3C5B846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DF251E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1Д1600-90-УХЛ</w:t>
            </w:r>
          </w:p>
        </w:tc>
        <w:tc>
          <w:tcPr>
            <w:tcW w:w="1417" w:type="dxa"/>
            <w:shd w:val="clear" w:color="auto" w:fill="auto"/>
            <w:noWrap/>
            <w:tcMar>
              <w:left w:w="0" w:type="dxa"/>
              <w:right w:w="0" w:type="dxa"/>
            </w:tcMar>
            <w:hideMark/>
          </w:tcPr>
          <w:p w14:paraId="743D14D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1995</w:t>
            </w:r>
          </w:p>
        </w:tc>
        <w:tc>
          <w:tcPr>
            <w:tcW w:w="1313" w:type="dxa"/>
            <w:shd w:val="clear" w:color="auto" w:fill="auto"/>
            <w:noWrap/>
            <w:tcMar>
              <w:left w:w="0" w:type="dxa"/>
              <w:right w:w="0" w:type="dxa"/>
            </w:tcMar>
            <w:hideMark/>
          </w:tcPr>
          <w:p w14:paraId="6656251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500</w:t>
            </w:r>
          </w:p>
        </w:tc>
        <w:tc>
          <w:tcPr>
            <w:tcW w:w="1239" w:type="dxa"/>
            <w:shd w:val="clear" w:color="auto" w:fill="auto"/>
            <w:noWrap/>
            <w:tcMar>
              <w:left w:w="0" w:type="dxa"/>
              <w:right w:w="0" w:type="dxa"/>
            </w:tcMar>
            <w:hideMark/>
          </w:tcPr>
          <w:p w14:paraId="11DAF10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1600</w:t>
            </w:r>
          </w:p>
        </w:tc>
        <w:tc>
          <w:tcPr>
            <w:tcW w:w="853" w:type="dxa"/>
            <w:shd w:val="clear" w:color="auto" w:fill="auto"/>
            <w:noWrap/>
            <w:tcMar>
              <w:left w:w="0" w:type="dxa"/>
              <w:right w:w="0" w:type="dxa"/>
            </w:tcMar>
            <w:hideMark/>
          </w:tcPr>
          <w:p w14:paraId="175C659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w:t>
            </w:r>
          </w:p>
        </w:tc>
      </w:tr>
      <w:tr w:rsidR="005B5238" w:rsidRPr="000228D1" w14:paraId="545EDE86" w14:textId="77777777" w:rsidTr="0016678F">
        <w:trPr>
          <w:trHeight w:val="20"/>
          <w:jc w:val="center"/>
        </w:trPr>
        <w:tc>
          <w:tcPr>
            <w:tcW w:w="1565" w:type="dxa"/>
            <w:shd w:val="clear" w:color="auto" w:fill="auto"/>
            <w:noWrap/>
            <w:tcMar>
              <w:left w:w="0" w:type="dxa"/>
              <w:right w:w="0" w:type="dxa"/>
            </w:tcMar>
            <w:hideMark/>
          </w:tcPr>
          <w:p w14:paraId="0009FE8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1701" w:type="dxa"/>
            <w:shd w:val="clear" w:color="auto" w:fill="auto"/>
            <w:noWrap/>
            <w:tcMar>
              <w:left w:w="0" w:type="dxa"/>
              <w:right w:w="0" w:type="dxa"/>
            </w:tcMar>
            <w:hideMark/>
          </w:tcPr>
          <w:p w14:paraId="1A76E25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5DD677F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2700-58</w:t>
            </w:r>
          </w:p>
        </w:tc>
        <w:tc>
          <w:tcPr>
            <w:tcW w:w="1417" w:type="dxa"/>
            <w:shd w:val="clear" w:color="auto" w:fill="auto"/>
            <w:noWrap/>
            <w:tcMar>
              <w:left w:w="0" w:type="dxa"/>
              <w:right w:w="0" w:type="dxa"/>
            </w:tcMar>
            <w:hideMark/>
          </w:tcPr>
          <w:p w14:paraId="07C4AA4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1980</w:t>
            </w:r>
          </w:p>
        </w:tc>
        <w:tc>
          <w:tcPr>
            <w:tcW w:w="1313" w:type="dxa"/>
            <w:shd w:val="clear" w:color="auto" w:fill="auto"/>
            <w:noWrap/>
            <w:tcMar>
              <w:left w:w="0" w:type="dxa"/>
              <w:right w:w="0" w:type="dxa"/>
            </w:tcMar>
            <w:hideMark/>
          </w:tcPr>
          <w:p w14:paraId="1EC5E10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530</w:t>
            </w:r>
          </w:p>
        </w:tc>
        <w:tc>
          <w:tcPr>
            <w:tcW w:w="1239" w:type="dxa"/>
            <w:shd w:val="clear" w:color="auto" w:fill="auto"/>
            <w:noWrap/>
            <w:tcMar>
              <w:left w:w="0" w:type="dxa"/>
              <w:right w:w="0" w:type="dxa"/>
            </w:tcMar>
            <w:hideMark/>
          </w:tcPr>
          <w:p w14:paraId="2856A4F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2700</w:t>
            </w:r>
          </w:p>
        </w:tc>
        <w:tc>
          <w:tcPr>
            <w:tcW w:w="853" w:type="dxa"/>
            <w:shd w:val="clear" w:color="auto" w:fill="auto"/>
            <w:noWrap/>
            <w:tcMar>
              <w:left w:w="0" w:type="dxa"/>
              <w:right w:w="0" w:type="dxa"/>
            </w:tcMar>
            <w:hideMark/>
          </w:tcPr>
          <w:p w14:paraId="1F03158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58</w:t>
            </w:r>
          </w:p>
        </w:tc>
      </w:tr>
      <w:tr w:rsidR="005B5238" w:rsidRPr="000228D1" w14:paraId="6CA8A129" w14:textId="77777777" w:rsidTr="0016678F">
        <w:trPr>
          <w:trHeight w:val="20"/>
          <w:jc w:val="center"/>
        </w:trPr>
        <w:tc>
          <w:tcPr>
            <w:tcW w:w="1565" w:type="dxa"/>
            <w:shd w:val="clear" w:color="auto" w:fill="auto"/>
            <w:noWrap/>
            <w:tcMar>
              <w:left w:w="0" w:type="dxa"/>
              <w:right w:w="0" w:type="dxa"/>
            </w:tcMar>
            <w:hideMark/>
          </w:tcPr>
          <w:p w14:paraId="568B90C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w:t>
            </w:r>
          </w:p>
        </w:tc>
        <w:tc>
          <w:tcPr>
            <w:tcW w:w="1701" w:type="dxa"/>
            <w:shd w:val="clear" w:color="auto" w:fill="auto"/>
            <w:noWrap/>
            <w:tcMar>
              <w:left w:w="0" w:type="dxa"/>
              <w:right w:w="0" w:type="dxa"/>
            </w:tcMar>
            <w:hideMark/>
          </w:tcPr>
          <w:p w14:paraId="433DCA7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348CABC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ЦНС-300-420</w:t>
            </w:r>
          </w:p>
        </w:tc>
        <w:tc>
          <w:tcPr>
            <w:tcW w:w="1417" w:type="dxa"/>
            <w:shd w:val="clear" w:color="auto" w:fill="auto"/>
            <w:noWrap/>
            <w:tcMar>
              <w:left w:w="0" w:type="dxa"/>
              <w:right w:w="0" w:type="dxa"/>
            </w:tcMar>
            <w:hideMark/>
          </w:tcPr>
          <w:p w14:paraId="13A6601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2008</w:t>
            </w:r>
          </w:p>
        </w:tc>
        <w:tc>
          <w:tcPr>
            <w:tcW w:w="1313" w:type="dxa"/>
            <w:shd w:val="clear" w:color="auto" w:fill="auto"/>
            <w:noWrap/>
            <w:tcMar>
              <w:left w:w="0" w:type="dxa"/>
              <w:right w:w="0" w:type="dxa"/>
            </w:tcMar>
            <w:hideMark/>
          </w:tcPr>
          <w:p w14:paraId="70C001D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11130ED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300</w:t>
            </w:r>
          </w:p>
        </w:tc>
        <w:tc>
          <w:tcPr>
            <w:tcW w:w="853" w:type="dxa"/>
            <w:shd w:val="clear" w:color="auto" w:fill="auto"/>
            <w:noWrap/>
            <w:tcMar>
              <w:left w:w="0" w:type="dxa"/>
              <w:right w:w="0" w:type="dxa"/>
            </w:tcMar>
            <w:hideMark/>
          </w:tcPr>
          <w:p w14:paraId="232C118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560</w:t>
            </w:r>
          </w:p>
        </w:tc>
      </w:tr>
      <w:tr w:rsidR="005B5238" w:rsidRPr="000228D1" w14:paraId="35A57F93" w14:textId="77777777" w:rsidTr="0016678F">
        <w:trPr>
          <w:trHeight w:val="20"/>
          <w:jc w:val="center"/>
        </w:trPr>
        <w:tc>
          <w:tcPr>
            <w:tcW w:w="1565" w:type="dxa"/>
            <w:shd w:val="clear" w:color="auto" w:fill="auto"/>
            <w:noWrap/>
            <w:tcMar>
              <w:left w:w="0" w:type="dxa"/>
              <w:right w:w="0" w:type="dxa"/>
            </w:tcMar>
            <w:hideMark/>
          </w:tcPr>
          <w:p w14:paraId="1C3B822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5, 6</w:t>
            </w:r>
          </w:p>
        </w:tc>
        <w:tc>
          <w:tcPr>
            <w:tcW w:w="1701" w:type="dxa"/>
            <w:shd w:val="clear" w:color="auto" w:fill="auto"/>
            <w:noWrap/>
            <w:tcMar>
              <w:left w:w="0" w:type="dxa"/>
              <w:right w:w="0" w:type="dxa"/>
            </w:tcMar>
            <w:hideMark/>
          </w:tcPr>
          <w:p w14:paraId="31FDE1E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73D0F1F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ЦНСГ 300-540</w:t>
            </w:r>
          </w:p>
        </w:tc>
        <w:tc>
          <w:tcPr>
            <w:tcW w:w="1417" w:type="dxa"/>
            <w:shd w:val="clear" w:color="auto" w:fill="auto"/>
            <w:noWrap/>
            <w:tcMar>
              <w:left w:w="0" w:type="dxa"/>
              <w:right w:w="0" w:type="dxa"/>
            </w:tcMar>
            <w:hideMark/>
          </w:tcPr>
          <w:p w14:paraId="31DEE19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2016</w:t>
            </w:r>
          </w:p>
        </w:tc>
        <w:tc>
          <w:tcPr>
            <w:tcW w:w="1313" w:type="dxa"/>
            <w:shd w:val="clear" w:color="auto" w:fill="auto"/>
            <w:noWrap/>
            <w:tcMar>
              <w:left w:w="0" w:type="dxa"/>
              <w:right w:w="0" w:type="dxa"/>
            </w:tcMar>
            <w:hideMark/>
          </w:tcPr>
          <w:p w14:paraId="4E81A13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5E11C33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300</w:t>
            </w:r>
          </w:p>
        </w:tc>
        <w:tc>
          <w:tcPr>
            <w:tcW w:w="853" w:type="dxa"/>
            <w:shd w:val="clear" w:color="auto" w:fill="auto"/>
            <w:noWrap/>
            <w:tcMar>
              <w:left w:w="0" w:type="dxa"/>
              <w:right w:w="0" w:type="dxa"/>
            </w:tcMar>
            <w:hideMark/>
          </w:tcPr>
          <w:p w14:paraId="6A7C17A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540</w:t>
            </w:r>
          </w:p>
        </w:tc>
      </w:tr>
      <w:tr w:rsidR="005B5238" w:rsidRPr="000228D1" w14:paraId="443234CB" w14:textId="77777777" w:rsidTr="0016678F">
        <w:trPr>
          <w:trHeight w:val="20"/>
          <w:jc w:val="center"/>
        </w:trPr>
        <w:tc>
          <w:tcPr>
            <w:tcW w:w="1565" w:type="dxa"/>
            <w:shd w:val="clear" w:color="auto" w:fill="auto"/>
            <w:noWrap/>
            <w:tcMar>
              <w:left w:w="0" w:type="dxa"/>
              <w:right w:w="0" w:type="dxa"/>
            </w:tcMar>
            <w:hideMark/>
          </w:tcPr>
          <w:p w14:paraId="291BEC9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w:t>
            </w:r>
          </w:p>
        </w:tc>
        <w:tc>
          <w:tcPr>
            <w:tcW w:w="1701" w:type="dxa"/>
            <w:shd w:val="clear" w:color="auto" w:fill="auto"/>
            <w:noWrap/>
            <w:tcMar>
              <w:left w:w="0" w:type="dxa"/>
              <w:right w:w="0" w:type="dxa"/>
            </w:tcMar>
            <w:hideMark/>
          </w:tcPr>
          <w:p w14:paraId="2F4F391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0D4CF21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 400-210</w:t>
            </w:r>
          </w:p>
        </w:tc>
        <w:tc>
          <w:tcPr>
            <w:tcW w:w="1417" w:type="dxa"/>
            <w:shd w:val="clear" w:color="auto" w:fill="auto"/>
            <w:noWrap/>
            <w:tcMar>
              <w:left w:w="0" w:type="dxa"/>
              <w:right w:w="0" w:type="dxa"/>
            </w:tcMar>
            <w:hideMark/>
          </w:tcPr>
          <w:p w14:paraId="5BF0C0B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1980</w:t>
            </w:r>
          </w:p>
        </w:tc>
        <w:tc>
          <w:tcPr>
            <w:tcW w:w="1313" w:type="dxa"/>
            <w:shd w:val="clear" w:color="auto" w:fill="auto"/>
            <w:noWrap/>
            <w:tcMar>
              <w:left w:w="0" w:type="dxa"/>
              <w:right w:w="0" w:type="dxa"/>
            </w:tcMar>
            <w:hideMark/>
          </w:tcPr>
          <w:p w14:paraId="3E1EDEB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1239" w:type="dxa"/>
            <w:shd w:val="clear" w:color="auto" w:fill="auto"/>
            <w:noWrap/>
            <w:tcMar>
              <w:left w:w="0" w:type="dxa"/>
              <w:right w:w="0" w:type="dxa"/>
            </w:tcMar>
            <w:hideMark/>
          </w:tcPr>
          <w:p w14:paraId="4152D3F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250</w:t>
            </w:r>
          </w:p>
        </w:tc>
        <w:tc>
          <w:tcPr>
            <w:tcW w:w="853" w:type="dxa"/>
            <w:shd w:val="clear" w:color="auto" w:fill="auto"/>
            <w:noWrap/>
            <w:tcMar>
              <w:left w:w="0" w:type="dxa"/>
              <w:right w:w="0" w:type="dxa"/>
            </w:tcMar>
            <w:hideMark/>
          </w:tcPr>
          <w:p w14:paraId="219AA17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290</w:t>
            </w:r>
          </w:p>
        </w:tc>
      </w:tr>
      <w:tr w:rsidR="005B5238" w:rsidRPr="000228D1" w14:paraId="08780F7A" w14:textId="77777777" w:rsidTr="0016678F">
        <w:trPr>
          <w:trHeight w:val="20"/>
          <w:jc w:val="center"/>
        </w:trPr>
        <w:tc>
          <w:tcPr>
            <w:tcW w:w="1565" w:type="dxa"/>
            <w:shd w:val="clear" w:color="auto" w:fill="auto"/>
            <w:noWrap/>
            <w:tcMar>
              <w:left w:w="0" w:type="dxa"/>
              <w:right w:w="0" w:type="dxa"/>
            </w:tcMar>
            <w:hideMark/>
          </w:tcPr>
          <w:p w14:paraId="5520174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w:t>
            </w:r>
          </w:p>
        </w:tc>
        <w:tc>
          <w:tcPr>
            <w:tcW w:w="1701" w:type="dxa"/>
            <w:shd w:val="clear" w:color="auto" w:fill="auto"/>
            <w:noWrap/>
            <w:tcMar>
              <w:left w:w="0" w:type="dxa"/>
              <w:right w:w="0" w:type="dxa"/>
            </w:tcMar>
            <w:hideMark/>
          </w:tcPr>
          <w:p w14:paraId="4B2AD0B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4496045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 400-210</w:t>
            </w:r>
          </w:p>
        </w:tc>
        <w:tc>
          <w:tcPr>
            <w:tcW w:w="1417" w:type="dxa"/>
            <w:shd w:val="clear" w:color="auto" w:fill="auto"/>
            <w:noWrap/>
            <w:tcMar>
              <w:left w:w="0" w:type="dxa"/>
              <w:right w:w="0" w:type="dxa"/>
            </w:tcMar>
            <w:hideMark/>
          </w:tcPr>
          <w:p w14:paraId="4A30CA0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2014</w:t>
            </w:r>
          </w:p>
        </w:tc>
        <w:tc>
          <w:tcPr>
            <w:tcW w:w="1313" w:type="dxa"/>
            <w:shd w:val="clear" w:color="auto" w:fill="auto"/>
            <w:noWrap/>
            <w:tcMar>
              <w:left w:w="0" w:type="dxa"/>
              <w:right w:w="0" w:type="dxa"/>
            </w:tcMar>
            <w:hideMark/>
          </w:tcPr>
          <w:p w14:paraId="4CC4562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1239" w:type="dxa"/>
            <w:shd w:val="clear" w:color="auto" w:fill="auto"/>
            <w:noWrap/>
            <w:tcMar>
              <w:left w:w="0" w:type="dxa"/>
              <w:right w:w="0" w:type="dxa"/>
            </w:tcMar>
            <w:hideMark/>
          </w:tcPr>
          <w:p w14:paraId="2328D7B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250</w:t>
            </w:r>
          </w:p>
        </w:tc>
        <w:tc>
          <w:tcPr>
            <w:tcW w:w="853" w:type="dxa"/>
            <w:shd w:val="clear" w:color="auto" w:fill="auto"/>
            <w:noWrap/>
            <w:tcMar>
              <w:left w:w="0" w:type="dxa"/>
              <w:right w:w="0" w:type="dxa"/>
            </w:tcMar>
            <w:hideMark/>
          </w:tcPr>
          <w:p w14:paraId="70E7D23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290</w:t>
            </w:r>
          </w:p>
        </w:tc>
      </w:tr>
      <w:tr w:rsidR="005B5238" w:rsidRPr="000228D1" w14:paraId="6547F0B8" w14:textId="77777777" w:rsidTr="0016678F">
        <w:trPr>
          <w:trHeight w:val="20"/>
          <w:jc w:val="center"/>
        </w:trPr>
        <w:tc>
          <w:tcPr>
            <w:tcW w:w="1565" w:type="dxa"/>
            <w:shd w:val="clear" w:color="auto" w:fill="auto"/>
            <w:noWrap/>
            <w:tcMar>
              <w:left w:w="0" w:type="dxa"/>
              <w:right w:w="0" w:type="dxa"/>
            </w:tcMar>
            <w:hideMark/>
          </w:tcPr>
          <w:p w14:paraId="00F6751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w:t>
            </w:r>
          </w:p>
        </w:tc>
        <w:tc>
          <w:tcPr>
            <w:tcW w:w="1701" w:type="dxa"/>
            <w:shd w:val="clear" w:color="auto" w:fill="auto"/>
            <w:noWrap/>
            <w:tcMar>
              <w:left w:w="0" w:type="dxa"/>
              <w:right w:w="0" w:type="dxa"/>
            </w:tcMar>
            <w:hideMark/>
          </w:tcPr>
          <w:p w14:paraId="09F6CEE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5C6CE5D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630-90</w:t>
            </w:r>
          </w:p>
        </w:tc>
        <w:tc>
          <w:tcPr>
            <w:tcW w:w="1417" w:type="dxa"/>
            <w:shd w:val="clear" w:color="auto" w:fill="auto"/>
            <w:noWrap/>
            <w:tcMar>
              <w:left w:w="0" w:type="dxa"/>
              <w:right w:w="0" w:type="dxa"/>
            </w:tcMar>
            <w:hideMark/>
          </w:tcPr>
          <w:p w14:paraId="58BB221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1995</w:t>
            </w:r>
          </w:p>
        </w:tc>
        <w:tc>
          <w:tcPr>
            <w:tcW w:w="1313" w:type="dxa"/>
            <w:shd w:val="clear" w:color="auto" w:fill="auto"/>
            <w:noWrap/>
            <w:tcMar>
              <w:left w:w="0" w:type="dxa"/>
              <w:right w:w="0" w:type="dxa"/>
            </w:tcMar>
            <w:hideMark/>
          </w:tcPr>
          <w:p w14:paraId="1E18BE5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250</w:t>
            </w:r>
          </w:p>
        </w:tc>
        <w:tc>
          <w:tcPr>
            <w:tcW w:w="1239" w:type="dxa"/>
            <w:shd w:val="clear" w:color="auto" w:fill="auto"/>
            <w:noWrap/>
            <w:tcMar>
              <w:left w:w="0" w:type="dxa"/>
              <w:right w:w="0" w:type="dxa"/>
            </w:tcMar>
            <w:hideMark/>
          </w:tcPr>
          <w:p w14:paraId="364B5A4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853" w:type="dxa"/>
            <w:shd w:val="clear" w:color="auto" w:fill="auto"/>
            <w:noWrap/>
            <w:tcMar>
              <w:left w:w="0" w:type="dxa"/>
              <w:right w:w="0" w:type="dxa"/>
            </w:tcMar>
            <w:hideMark/>
          </w:tcPr>
          <w:p w14:paraId="03D3895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w:t>
            </w:r>
          </w:p>
        </w:tc>
      </w:tr>
      <w:tr w:rsidR="005B5238" w:rsidRPr="000228D1" w14:paraId="72B8BBB6" w14:textId="77777777" w:rsidTr="0016678F">
        <w:trPr>
          <w:trHeight w:val="20"/>
          <w:jc w:val="center"/>
        </w:trPr>
        <w:tc>
          <w:tcPr>
            <w:tcW w:w="1565" w:type="dxa"/>
            <w:shd w:val="clear" w:color="auto" w:fill="auto"/>
            <w:noWrap/>
            <w:tcMar>
              <w:left w:w="0" w:type="dxa"/>
              <w:right w:w="0" w:type="dxa"/>
            </w:tcMar>
            <w:hideMark/>
          </w:tcPr>
          <w:p w14:paraId="13EAAC3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10</w:t>
            </w:r>
          </w:p>
        </w:tc>
        <w:tc>
          <w:tcPr>
            <w:tcW w:w="1701" w:type="dxa"/>
            <w:shd w:val="clear" w:color="auto" w:fill="auto"/>
            <w:noWrap/>
            <w:tcMar>
              <w:left w:w="0" w:type="dxa"/>
              <w:right w:w="0" w:type="dxa"/>
            </w:tcMar>
            <w:hideMark/>
          </w:tcPr>
          <w:p w14:paraId="2CDCBC7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2B3764A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 Д 630-90</w:t>
            </w:r>
          </w:p>
        </w:tc>
        <w:tc>
          <w:tcPr>
            <w:tcW w:w="1417" w:type="dxa"/>
            <w:shd w:val="clear" w:color="auto" w:fill="auto"/>
            <w:noWrap/>
            <w:tcMar>
              <w:left w:w="0" w:type="dxa"/>
              <w:right w:w="0" w:type="dxa"/>
            </w:tcMar>
            <w:hideMark/>
          </w:tcPr>
          <w:p w14:paraId="071CDCF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2013</w:t>
            </w:r>
          </w:p>
        </w:tc>
        <w:tc>
          <w:tcPr>
            <w:tcW w:w="1313" w:type="dxa"/>
            <w:shd w:val="clear" w:color="auto" w:fill="auto"/>
            <w:noWrap/>
            <w:tcMar>
              <w:left w:w="0" w:type="dxa"/>
              <w:right w:w="0" w:type="dxa"/>
            </w:tcMar>
            <w:hideMark/>
          </w:tcPr>
          <w:p w14:paraId="7956C7F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250</w:t>
            </w:r>
          </w:p>
        </w:tc>
        <w:tc>
          <w:tcPr>
            <w:tcW w:w="1239" w:type="dxa"/>
            <w:shd w:val="clear" w:color="auto" w:fill="auto"/>
            <w:noWrap/>
            <w:tcMar>
              <w:left w:w="0" w:type="dxa"/>
              <w:right w:w="0" w:type="dxa"/>
            </w:tcMar>
            <w:hideMark/>
          </w:tcPr>
          <w:p w14:paraId="1141A0A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720</w:t>
            </w:r>
          </w:p>
        </w:tc>
        <w:tc>
          <w:tcPr>
            <w:tcW w:w="853" w:type="dxa"/>
            <w:shd w:val="clear" w:color="auto" w:fill="auto"/>
            <w:noWrap/>
            <w:tcMar>
              <w:left w:w="0" w:type="dxa"/>
              <w:right w:w="0" w:type="dxa"/>
            </w:tcMar>
            <w:hideMark/>
          </w:tcPr>
          <w:p w14:paraId="1DBCE56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89</w:t>
            </w:r>
          </w:p>
        </w:tc>
      </w:tr>
      <w:tr w:rsidR="005B5238" w:rsidRPr="000228D1" w14:paraId="1854EEE5" w14:textId="77777777" w:rsidTr="0016678F">
        <w:trPr>
          <w:trHeight w:val="20"/>
          <w:jc w:val="center"/>
        </w:trPr>
        <w:tc>
          <w:tcPr>
            <w:tcW w:w="1565" w:type="dxa"/>
            <w:shd w:val="clear" w:color="auto" w:fill="auto"/>
            <w:noWrap/>
            <w:tcMar>
              <w:left w:w="0" w:type="dxa"/>
              <w:right w:w="0" w:type="dxa"/>
            </w:tcMar>
            <w:hideMark/>
          </w:tcPr>
          <w:p w14:paraId="34063086"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Насосная станция № 7</w:t>
            </w:r>
          </w:p>
        </w:tc>
        <w:tc>
          <w:tcPr>
            <w:tcW w:w="1701" w:type="dxa"/>
            <w:shd w:val="clear" w:color="auto" w:fill="auto"/>
            <w:noWrap/>
            <w:tcMar>
              <w:left w:w="0" w:type="dxa"/>
              <w:right w:w="0" w:type="dxa"/>
            </w:tcMar>
            <w:hideMark/>
          </w:tcPr>
          <w:p w14:paraId="6C8064CF"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14A85B21"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19BCB345"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77360CF8"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6F9C7B0E"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6129B6C1" w14:textId="77777777" w:rsidR="0016678F" w:rsidRPr="000228D1" w:rsidRDefault="0016678F" w:rsidP="0016678F">
            <w:pPr>
              <w:spacing w:line="240" w:lineRule="auto"/>
              <w:ind w:firstLine="0"/>
              <w:rPr>
                <w:rFonts w:cs="Times New Roman"/>
                <w:sz w:val="18"/>
                <w:szCs w:val="18"/>
              </w:rPr>
            </w:pPr>
          </w:p>
        </w:tc>
      </w:tr>
      <w:tr w:rsidR="005B5238" w:rsidRPr="000228D1" w14:paraId="0C930F5D" w14:textId="77777777" w:rsidTr="0016678F">
        <w:trPr>
          <w:trHeight w:val="20"/>
          <w:jc w:val="center"/>
        </w:trPr>
        <w:tc>
          <w:tcPr>
            <w:tcW w:w="1565" w:type="dxa"/>
            <w:shd w:val="clear" w:color="auto" w:fill="auto"/>
            <w:noWrap/>
            <w:tcMar>
              <w:left w:w="0" w:type="dxa"/>
              <w:right w:w="0" w:type="dxa"/>
            </w:tcMar>
            <w:hideMark/>
          </w:tcPr>
          <w:p w14:paraId="0D5D866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1В</w:t>
            </w:r>
          </w:p>
        </w:tc>
        <w:tc>
          <w:tcPr>
            <w:tcW w:w="1701" w:type="dxa"/>
            <w:shd w:val="clear" w:color="auto" w:fill="auto"/>
            <w:noWrap/>
            <w:tcMar>
              <w:left w:w="0" w:type="dxa"/>
              <w:right w:w="0" w:type="dxa"/>
            </w:tcMar>
            <w:hideMark/>
          </w:tcPr>
          <w:p w14:paraId="57FB0F7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558E0CF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630-90</w:t>
            </w:r>
          </w:p>
        </w:tc>
        <w:tc>
          <w:tcPr>
            <w:tcW w:w="1417" w:type="dxa"/>
            <w:shd w:val="clear" w:color="auto" w:fill="auto"/>
            <w:noWrap/>
            <w:tcMar>
              <w:left w:w="0" w:type="dxa"/>
              <w:right w:w="0" w:type="dxa"/>
            </w:tcMar>
            <w:hideMark/>
          </w:tcPr>
          <w:p w14:paraId="459468C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1995</w:t>
            </w:r>
          </w:p>
        </w:tc>
        <w:tc>
          <w:tcPr>
            <w:tcW w:w="1313" w:type="dxa"/>
            <w:shd w:val="clear" w:color="auto" w:fill="auto"/>
            <w:noWrap/>
            <w:tcMar>
              <w:left w:w="0" w:type="dxa"/>
              <w:right w:w="0" w:type="dxa"/>
            </w:tcMar>
            <w:hideMark/>
          </w:tcPr>
          <w:p w14:paraId="6984563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500</w:t>
            </w:r>
          </w:p>
        </w:tc>
        <w:tc>
          <w:tcPr>
            <w:tcW w:w="1239" w:type="dxa"/>
            <w:shd w:val="clear" w:color="auto" w:fill="auto"/>
            <w:noWrap/>
            <w:tcMar>
              <w:left w:w="0" w:type="dxa"/>
              <w:right w:w="0" w:type="dxa"/>
            </w:tcMar>
            <w:hideMark/>
          </w:tcPr>
          <w:p w14:paraId="14ED21A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853" w:type="dxa"/>
            <w:shd w:val="clear" w:color="auto" w:fill="auto"/>
            <w:noWrap/>
            <w:tcMar>
              <w:left w:w="0" w:type="dxa"/>
              <w:right w:w="0" w:type="dxa"/>
            </w:tcMar>
            <w:hideMark/>
          </w:tcPr>
          <w:p w14:paraId="682FCB3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w:t>
            </w:r>
          </w:p>
        </w:tc>
      </w:tr>
      <w:tr w:rsidR="005B5238" w:rsidRPr="000228D1" w14:paraId="1D9872DF" w14:textId="77777777" w:rsidTr="0016678F">
        <w:trPr>
          <w:trHeight w:val="20"/>
          <w:jc w:val="center"/>
        </w:trPr>
        <w:tc>
          <w:tcPr>
            <w:tcW w:w="1565" w:type="dxa"/>
            <w:shd w:val="clear" w:color="auto" w:fill="auto"/>
            <w:noWrap/>
            <w:tcMar>
              <w:left w:w="0" w:type="dxa"/>
              <w:right w:w="0" w:type="dxa"/>
            </w:tcMar>
            <w:hideMark/>
          </w:tcPr>
          <w:p w14:paraId="00C1203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2В</w:t>
            </w:r>
          </w:p>
        </w:tc>
        <w:tc>
          <w:tcPr>
            <w:tcW w:w="1701" w:type="dxa"/>
            <w:shd w:val="clear" w:color="auto" w:fill="auto"/>
            <w:noWrap/>
            <w:tcMar>
              <w:left w:w="0" w:type="dxa"/>
              <w:right w:w="0" w:type="dxa"/>
            </w:tcMar>
            <w:hideMark/>
          </w:tcPr>
          <w:p w14:paraId="0BFE28D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307081F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580-90</w:t>
            </w:r>
          </w:p>
        </w:tc>
        <w:tc>
          <w:tcPr>
            <w:tcW w:w="1417" w:type="dxa"/>
            <w:shd w:val="clear" w:color="auto" w:fill="auto"/>
            <w:noWrap/>
            <w:tcMar>
              <w:left w:w="0" w:type="dxa"/>
              <w:right w:w="0" w:type="dxa"/>
            </w:tcMar>
            <w:hideMark/>
          </w:tcPr>
          <w:p w14:paraId="6735B96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1970</w:t>
            </w:r>
          </w:p>
        </w:tc>
        <w:tc>
          <w:tcPr>
            <w:tcW w:w="1313" w:type="dxa"/>
            <w:shd w:val="clear" w:color="auto" w:fill="auto"/>
            <w:noWrap/>
            <w:tcMar>
              <w:left w:w="0" w:type="dxa"/>
              <w:right w:w="0" w:type="dxa"/>
            </w:tcMar>
            <w:hideMark/>
          </w:tcPr>
          <w:p w14:paraId="131590A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250</w:t>
            </w:r>
          </w:p>
        </w:tc>
        <w:tc>
          <w:tcPr>
            <w:tcW w:w="1239" w:type="dxa"/>
            <w:shd w:val="clear" w:color="auto" w:fill="auto"/>
            <w:noWrap/>
            <w:tcMar>
              <w:left w:w="0" w:type="dxa"/>
              <w:right w:w="0" w:type="dxa"/>
            </w:tcMar>
            <w:hideMark/>
          </w:tcPr>
          <w:p w14:paraId="3D5A05C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580</w:t>
            </w:r>
          </w:p>
        </w:tc>
        <w:tc>
          <w:tcPr>
            <w:tcW w:w="853" w:type="dxa"/>
            <w:shd w:val="clear" w:color="auto" w:fill="auto"/>
            <w:noWrap/>
            <w:tcMar>
              <w:left w:w="0" w:type="dxa"/>
              <w:right w:w="0" w:type="dxa"/>
            </w:tcMar>
            <w:hideMark/>
          </w:tcPr>
          <w:p w14:paraId="419C208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w:t>
            </w:r>
          </w:p>
        </w:tc>
      </w:tr>
      <w:tr w:rsidR="005B5238" w:rsidRPr="000228D1" w14:paraId="4C9262AB" w14:textId="77777777" w:rsidTr="0016678F">
        <w:trPr>
          <w:trHeight w:val="20"/>
          <w:jc w:val="center"/>
        </w:trPr>
        <w:tc>
          <w:tcPr>
            <w:tcW w:w="1565" w:type="dxa"/>
            <w:shd w:val="clear" w:color="auto" w:fill="auto"/>
            <w:noWrap/>
            <w:tcMar>
              <w:left w:w="0" w:type="dxa"/>
              <w:right w:w="0" w:type="dxa"/>
            </w:tcMar>
            <w:hideMark/>
          </w:tcPr>
          <w:p w14:paraId="7C7BA5B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3В</w:t>
            </w:r>
          </w:p>
        </w:tc>
        <w:tc>
          <w:tcPr>
            <w:tcW w:w="1701" w:type="dxa"/>
            <w:shd w:val="clear" w:color="auto" w:fill="auto"/>
            <w:noWrap/>
            <w:tcMar>
              <w:left w:w="0" w:type="dxa"/>
              <w:right w:w="0" w:type="dxa"/>
            </w:tcMar>
            <w:hideMark/>
          </w:tcPr>
          <w:p w14:paraId="2E9102A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0C1F516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200Д-60</w:t>
            </w:r>
          </w:p>
        </w:tc>
        <w:tc>
          <w:tcPr>
            <w:tcW w:w="1417" w:type="dxa"/>
            <w:shd w:val="clear" w:color="auto" w:fill="auto"/>
            <w:noWrap/>
            <w:tcMar>
              <w:left w:w="0" w:type="dxa"/>
              <w:right w:w="0" w:type="dxa"/>
            </w:tcMar>
            <w:hideMark/>
          </w:tcPr>
          <w:p w14:paraId="2881BD1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1970</w:t>
            </w:r>
          </w:p>
        </w:tc>
        <w:tc>
          <w:tcPr>
            <w:tcW w:w="1313" w:type="dxa"/>
            <w:shd w:val="clear" w:color="auto" w:fill="auto"/>
            <w:noWrap/>
            <w:tcMar>
              <w:left w:w="0" w:type="dxa"/>
              <w:right w:w="0" w:type="dxa"/>
            </w:tcMar>
            <w:hideMark/>
          </w:tcPr>
          <w:p w14:paraId="144121A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250</w:t>
            </w:r>
          </w:p>
        </w:tc>
        <w:tc>
          <w:tcPr>
            <w:tcW w:w="1239" w:type="dxa"/>
            <w:shd w:val="clear" w:color="auto" w:fill="auto"/>
            <w:noWrap/>
            <w:tcMar>
              <w:left w:w="0" w:type="dxa"/>
              <w:right w:w="0" w:type="dxa"/>
            </w:tcMar>
            <w:hideMark/>
          </w:tcPr>
          <w:p w14:paraId="21B50A3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500</w:t>
            </w:r>
          </w:p>
        </w:tc>
        <w:tc>
          <w:tcPr>
            <w:tcW w:w="853" w:type="dxa"/>
            <w:shd w:val="clear" w:color="auto" w:fill="auto"/>
            <w:noWrap/>
            <w:tcMar>
              <w:left w:w="0" w:type="dxa"/>
              <w:right w:w="0" w:type="dxa"/>
            </w:tcMar>
            <w:hideMark/>
          </w:tcPr>
          <w:p w14:paraId="3956A8B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60</w:t>
            </w:r>
          </w:p>
        </w:tc>
      </w:tr>
      <w:tr w:rsidR="005B5238" w:rsidRPr="000228D1" w14:paraId="349F0AD9" w14:textId="77777777" w:rsidTr="0016678F">
        <w:trPr>
          <w:trHeight w:val="20"/>
          <w:jc w:val="center"/>
        </w:trPr>
        <w:tc>
          <w:tcPr>
            <w:tcW w:w="1565" w:type="dxa"/>
            <w:shd w:val="clear" w:color="auto" w:fill="auto"/>
            <w:noWrap/>
            <w:tcMar>
              <w:left w:w="0" w:type="dxa"/>
              <w:right w:w="0" w:type="dxa"/>
            </w:tcMar>
            <w:hideMark/>
          </w:tcPr>
          <w:p w14:paraId="26E0283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4В</w:t>
            </w:r>
          </w:p>
        </w:tc>
        <w:tc>
          <w:tcPr>
            <w:tcW w:w="1701" w:type="dxa"/>
            <w:shd w:val="clear" w:color="auto" w:fill="auto"/>
            <w:noWrap/>
            <w:tcMar>
              <w:left w:w="0" w:type="dxa"/>
              <w:right w:w="0" w:type="dxa"/>
            </w:tcMar>
            <w:hideMark/>
          </w:tcPr>
          <w:p w14:paraId="0072B32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4B4E858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 Д630-90</w:t>
            </w:r>
          </w:p>
        </w:tc>
        <w:tc>
          <w:tcPr>
            <w:tcW w:w="1417" w:type="dxa"/>
            <w:shd w:val="clear" w:color="auto" w:fill="auto"/>
            <w:noWrap/>
            <w:tcMar>
              <w:left w:w="0" w:type="dxa"/>
              <w:right w:w="0" w:type="dxa"/>
            </w:tcMar>
            <w:hideMark/>
          </w:tcPr>
          <w:p w14:paraId="1E64662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2009</w:t>
            </w:r>
          </w:p>
        </w:tc>
        <w:tc>
          <w:tcPr>
            <w:tcW w:w="1313" w:type="dxa"/>
            <w:shd w:val="clear" w:color="auto" w:fill="auto"/>
            <w:noWrap/>
            <w:tcMar>
              <w:left w:w="0" w:type="dxa"/>
              <w:right w:w="0" w:type="dxa"/>
            </w:tcMar>
            <w:hideMark/>
          </w:tcPr>
          <w:p w14:paraId="0CAFC5A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400</w:t>
            </w:r>
          </w:p>
        </w:tc>
        <w:tc>
          <w:tcPr>
            <w:tcW w:w="1239" w:type="dxa"/>
            <w:shd w:val="clear" w:color="auto" w:fill="auto"/>
            <w:noWrap/>
            <w:tcMar>
              <w:left w:w="0" w:type="dxa"/>
              <w:right w:w="0" w:type="dxa"/>
            </w:tcMar>
            <w:hideMark/>
          </w:tcPr>
          <w:p w14:paraId="4E3D74B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853" w:type="dxa"/>
            <w:shd w:val="clear" w:color="auto" w:fill="auto"/>
            <w:noWrap/>
            <w:tcMar>
              <w:left w:w="0" w:type="dxa"/>
              <w:right w:w="0" w:type="dxa"/>
            </w:tcMar>
            <w:hideMark/>
          </w:tcPr>
          <w:p w14:paraId="26B2CE3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90</w:t>
            </w:r>
          </w:p>
        </w:tc>
      </w:tr>
      <w:tr w:rsidR="005B5238" w:rsidRPr="000228D1" w14:paraId="42FC005E" w14:textId="77777777" w:rsidTr="0016678F">
        <w:trPr>
          <w:trHeight w:val="20"/>
          <w:jc w:val="center"/>
        </w:trPr>
        <w:tc>
          <w:tcPr>
            <w:tcW w:w="1565" w:type="dxa"/>
            <w:shd w:val="clear" w:color="auto" w:fill="auto"/>
            <w:noWrap/>
            <w:tcMar>
              <w:left w:w="0" w:type="dxa"/>
              <w:right w:w="0" w:type="dxa"/>
            </w:tcMar>
            <w:hideMark/>
          </w:tcPr>
          <w:p w14:paraId="546FF701"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Насосная станция № 16</w:t>
            </w:r>
          </w:p>
        </w:tc>
        <w:tc>
          <w:tcPr>
            <w:tcW w:w="1701" w:type="dxa"/>
            <w:shd w:val="clear" w:color="auto" w:fill="auto"/>
            <w:noWrap/>
            <w:tcMar>
              <w:left w:w="0" w:type="dxa"/>
              <w:right w:w="0" w:type="dxa"/>
            </w:tcMar>
            <w:hideMark/>
          </w:tcPr>
          <w:p w14:paraId="6663C8D6"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1D1CB407"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713334CD"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547D8885"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6EEB2D75"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4F3BC4DC" w14:textId="77777777" w:rsidR="0016678F" w:rsidRPr="000228D1" w:rsidRDefault="0016678F" w:rsidP="0016678F">
            <w:pPr>
              <w:spacing w:line="240" w:lineRule="auto"/>
              <w:ind w:firstLine="0"/>
              <w:rPr>
                <w:rFonts w:cs="Times New Roman"/>
                <w:sz w:val="18"/>
                <w:szCs w:val="18"/>
              </w:rPr>
            </w:pPr>
          </w:p>
        </w:tc>
      </w:tr>
      <w:tr w:rsidR="005B5238" w:rsidRPr="000228D1" w14:paraId="7A5D9AD1" w14:textId="77777777" w:rsidTr="0016678F">
        <w:trPr>
          <w:trHeight w:val="20"/>
          <w:jc w:val="center"/>
        </w:trPr>
        <w:tc>
          <w:tcPr>
            <w:tcW w:w="1565" w:type="dxa"/>
            <w:shd w:val="clear" w:color="auto" w:fill="auto"/>
            <w:noWrap/>
            <w:tcMar>
              <w:left w:w="0" w:type="dxa"/>
              <w:right w:w="0" w:type="dxa"/>
            </w:tcMar>
            <w:hideMark/>
          </w:tcPr>
          <w:p w14:paraId="58A6E4D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1701" w:type="dxa"/>
            <w:shd w:val="clear" w:color="auto" w:fill="auto"/>
            <w:noWrap/>
            <w:tcMar>
              <w:left w:w="0" w:type="dxa"/>
              <w:right w:w="0" w:type="dxa"/>
            </w:tcMar>
            <w:hideMark/>
          </w:tcPr>
          <w:p w14:paraId="15A541D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7FDC21C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 Д 1250-125</w:t>
            </w:r>
          </w:p>
        </w:tc>
        <w:tc>
          <w:tcPr>
            <w:tcW w:w="1417" w:type="dxa"/>
            <w:shd w:val="clear" w:color="auto" w:fill="auto"/>
            <w:noWrap/>
            <w:tcMar>
              <w:left w:w="0" w:type="dxa"/>
              <w:right w:w="0" w:type="dxa"/>
            </w:tcMar>
            <w:hideMark/>
          </w:tcPr>
          <w:p w14:paraId="3B09E55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2013</w:t>
            </w:r>
          </w:p>
        </w:tc>
        <w:tc>
          <w:tcPr>
            <w:tcW w:w="1313" w:type="dxa"/>
            <w:shd w:val="clear" w:color="auto" w:fill="auto"/>
            <w:noWrap/>
            <w:tcMar>
              <w:left w:w="0" w:type="dxa"/>
              <w:right w:w="0" w:type="dxa"/>
            </w:tcMar>
            <w:hideMark/>
          </w:tcPr>
          <w:p w14:paraId="05AFAD5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500</w:t>
            </w:r>
          </w:p>
        </w:tc>
        <w:tc>
          <w:tcPr>
            <w:tcW w:w="1239" w:type="dxa"/>
            <w:shd w:val="clear" w:color="auto" w:fill="auto"/>
            <w:noWrap/>
            <w:tcMar>
              <w:left w:w="0" w:type="dxa"/>
              <w:right w:w="0" w:type="dxa"/>
            </w:tcMar>
            <w:hideMark/>
          </w:tcPr>
          <w:p w14:paraId="3F99DD0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0CC19AD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21FD0C54" w14:textId="77777777" w:rsidTr="0016678F">
        <w:trPr>
          <w:trHeight w:val="20"/>
          <w:jc w:val="center"/>
        </w:trPr>
        <w:tc>
          <w:tcPr>
            <w:tcW w:w="1565" w:type="dxa"/>
            <w:shd w:val="clear" w:color="auto" w:fill="auto"/>
            <w:noWrap/>
            <w:tcMar>
              <w:left w:w="0" w:type="dxa"/>
              <w:right w:w="0" w:type="dxa"/>
            </w:tcMar>
            <w:hideMark/>
          </w:tcPr>
          <w:p w14:paraId="7409420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1701" w:type="dxa"/>
            <w:shd w:val="clear" w:color="auto" w:fill="auto"/>
            <w:noWrap/>
            <w:tcMar>
              <w:left w:w="0" w:type="dxa"/>
              <w:right w:w="0" w:type="dxa"/>
            </w:tcMar>
            <w:hideMark/>
          </w:tcPr>
          <w:p w14:paraId="2236FB5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3255B2C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1250-125</w:t>
            </w:r>
          </w:p>
        </w:tc>
        <w:tc>
          <w:tcPr>
            <w:tcW w:w="1417" w:type="dxa"/>
            <w:shd w:val="clear" w:color="auto" w:fill="auto"/>
            <w:noWrap/>
            <w:tcMar>
              <w:left w:w="0" w:type="dxa"/>
              <w:right w:w="0" w:type="dxa"/>
            </w:tcMar>
            <w:hideMark/>
          </w:tcPr>
          <w:p w14:paraId="1CB8DC5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2009</w:t>
            </w:r>
          </w:p>
        </w:tc>
        <w:tc>
          <w:tcPr>
            <w:tcW w:w="1313" w:type="dxa"/>
            <w:shd w:val="clear" w:color="auto" w:fill="auto"/>
            <w:noWrap/>
            <w:tcMar>
              <w:left w:w="0" w:type="dxa"/>
              <w:right w:w="0" w:type="dxa"/>
            </w:tcMar>
            <w:hideMark/>
          </w:tcPr>
          <w:p w14:paraId="7AE9606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662419B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11FC956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0F4CE4A4" w14:textId="77777777" w:rsidTr="0016678F">
        <w:trPr>
          <w:trHeight w:val="20"/>
          <w:jc w:val="center"/>
        </w:trPr>
        <w:tc>
          <w:tcPr>
            <w:tcW w:w="1565" w:type="dxa"/>
            <w:shd w:val="clear" w:color="auto" w:fill="auto"/>
            <w:noWrap/>
            <w:tcMar>
              <w:left w:w="0" w:type="dxa"/>
              <w:right w:w="0" w:type="dxa"/>
            </w:tcMar>
            <w:hideMark/>
          </w:tcPr>
          <w:p w14:paraId="03CEBFE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1701" w:type="dxa"/>
            <w:shd w:val="clear" w:color="auto" w:fill="auto"/>
            <w:noWrap/>
            <w:tcMar>
              <w:left w:w="0" w:type="dxa"/>
              <w:right w:w="0" w:type="dxa"/>
            </w:tcMar>
            <w:hideMark/>
          </w:tcPr>
          <w:p w14:paraId="2DA5663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3D4E857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1Д1250-125</w:t>
            </w:r>
          </w:p>
        </w:tc>
        <w:tc>
          <w:tcPr>
            <w:tcW w:w="1417" w:type="dxa"/>
            <w:shd w:val="clear" w:color="auto" w:fill="auto"/>
            <w:noWrap/>
            <w:tcMar>
              <w:left w:w="0" w:type="dxa"/>
              <w:right w:w="0" w:type="dxa"/>
            </w:tcMar>
            <w:hideMark/>
          </w:tcPr>
          <w:p w14:paraId="08634FB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2014</w:t>
            </w:r>
          </w:p>
        </w:tc>
        <w:tc>
          <w:tcPr>
            <w:tcW w:w="1313" w:type="dxa"/>
            <w:shd w:val="clear" w:color="auto" w:fill="auto"/>
            <w:noWrap/>
            <w:tcMar>
              <w:left w:w="0" w:type="dxa"/>
              <w:right w:w="0" w:type="dxa"/>
            </w:tcMar>
            <w:hideMark/>
          </w:tcPr>
          <w:p w14:paraId="64F61AB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506C96C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70E1537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601A578C" w14:textId="77777777" w:rsidTr="0016678F">
        <w:trPr>
          <w:trHeight w:val="20"/>
          <w:jc w:val="center"/>
        </w:trPr>
        <w:tc>
          <w:tcPr>
            <w:tcW w:w="1565" w:type="dxa"/>
            <w:shd w:val="clear" w:color="auto" w:fill="auto"/>
            <w:noWrap/>
            <w:tcMar>
              <w:left w:w="0" w:type="dxa"/>
              <w:right w:w="0" w:type="dxa"/>
            </w:tcMar>
            <w:hideMark/>
          </w:tcPr>
          <w:p w14:paraId="13EC0F5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4, 5</w:t>
            </w:r>
          </w:p>
        </w:tc>
        <w:tc>
          <w:tcPr>
            <w:tcW w:w="1701" w:type="dxa"/>
            <w:shd w:val="clear" w:color="auto" w:fill="auto"/>
            <w:noWrap/>
            <w:tcMar>
              <w:left w:w="0" w:type="dxa"/>
              <w:right w:w="0" w:type="dxa"/>
            </w:tcMar>
            <w:hideMark/>
          </w:tcPr>
          <w:p w14:paraId="62164DE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0CB899E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Д1250х125</w:t>
            </w:r>
          </w:p>
        </w:tc>
        <w:tc>
          <w:tcPr>
            <w:tcW w:w="1417" w:type="dxa"/>
            <w:shd w:val="clear" w:color="auto" w:fill="auto"/>
            <w:noWrap/>
            <w:tcMar>
              <w:left w:w="0" w:type="dxa"/>
              <w:right w:w="0" w:type="dxa"/>
            </w:tcMar>
            <w:hideMark/>
          </w:tcPr>
          <w:p w14:paraId="20F5D33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1978</w:t>
            </w:r>
          </w:p>
        </w:tc>
        <w:tc>
          <w:tcPr>
            <w:tcW w:w="1313" w:type="dxa"/>
            <w:shd w:val="clear" w:color="auto" w:fill="auto"/>
            <w:noWrap/>
            <w:tcMar>
              <w:left w:w="0" w:type="dxa"/>
              <w:right w:w="0" w:type="dxa"/>
            </w:tcMar>
            <w:hideMark/>
          </w:tcPr>
          <w:p w14:paraId="11B5C99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0602839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297DF48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6F1D7EC0" w14:textId="77777777" w:rsidTr="0016678F">
        <w:trPr>
          <w:trHeight w:val="20"/>
          <w:jc w:val="center"/>
        </w:trPr>
        <w:tc>
          <w:tcPr>
            <w:tcW w:w="1565" w:type="dxa"/>
            <w:shd w:val="clear" w:color="auto" w:fill="auto"/>
            <w:noWrap/>
            <w:tcMar>
              <w:left w:w="0" w:type="dxa"/>
              <w:right w:w="0" w:type="dxa"/>
            </w:tcMar>
            <w:hideMark/>
          </w:tcPr>
          <w:p w14:paraId="6D9D8FC4"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Насосная станция № 17</w:t>
            </w:r>
          </w:p>
        </w:tc>
        <w:tc>
          <w:tcPr>
            <w:tcW w:w="1701" w:type="dxa"/>
            <w:shd w:val="clear" w:color="auto" w:fill="auto"/>
            <w:noWrap/>
            <w:tcMar>
              <w:left w:w="0" w:type="dxa"/>
              <w:right w:w="0" w:type="dxa"/>
            </w:tcMar>
            <w:hideMark/>
          </w:tcPr>
          <w:p w14:paraId="50A14059"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552E70C5"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71A9189E"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7F226A8B"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665E4E28"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4AE93184" w14:textId="77777777" w:rsidR="0016678F" w:rsidRPr="000228D1" w:rsidRDefault="0016678F" w:rsidP="0016678F">
            <w:pPr>
              <w:spacing w:line="240" w:lineRule="auto"/>
              <w:ind w:firstLine="0"/>
              <w:rPr>
                <w:rFonts w:cs="Times New Roman"/>
                <w:sz w:val="18"/>
                <w:szCs w:val="18"/>
              </w:rPr>
            </w:pPr>
          </w:p>
        </w:tc>
      </w:tr>
      <w:tr w:rsidR="005B5238" w:rsidRPr="000228D1" w14:paraId="7EFE8D0D" w14:textId="77777777" w:rsidTr="0016678F">
        <w:trPr>
          <w:trHeight w:val="20"/>
          <w:jc w:val="center"/>
        </w:trPr>
        <w:tc>
          <w:tcPr>
            <w:tcW w:w="1565" w:type="dxa"/>
            <w:shd w:val="clear" w:color="auto" w:fill="auto"/>
            <w:noWrap/>
            <w:tcMar>
              <w:left w:w="0" w:type="dxa"/>
              <w:right w:w="0" w:type="dxa"/>
            </w:tcMar>
            <w:hideMark/>
          </w:tcPr>
          <w:p w14:paraId="599477D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1, 2, 4</w:t>
            </w:r>
          </w:p>
        </w:tc>
        <w:tc>
          <w:tcPr>
            <w:tcW w:w="1701" w:type="dxa"/>
            <w:shd w:val="clear" w:color="auto" w:fill="auto"/>
            <w:noWrap/>
            <w:tcMar>
              <w:left w:w="0" w:type="dxa"/>
              <w:right w:w="0" w:type="dxa"/>
            </w:tcMar>
            <w:hideMark/>
          </w:tcPr>
          <w:p w14:paraId="2FC7840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42198A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Д1250-125</w:t>
            </w:r>
          </w:p>
        </w:tc>
        <w:tc>
          <w:tcPr>
            <w:tcW w:w="1417" w:type="dxa"/>
            <w:shd w:val="clear" w:color="auto" w:fill="auto"/>
            <w:noWrap/>
            <w:tcMar>
              <w:left w:w="0" w:type="dxa"/>
              <w:right w:w="0" w:type="dxa"/>
            </w:tcMar>
            <w:hideMark/>
          </w:tcPr>
          <w:p w14:paraId="67E90AE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1978</w:t>
            </w:r>
          </w:p>
        </w:tc>
        <w:tc>
          <w:tcPr>
            <w:tcW w:w="1313" w:type="dxa"/>
            <w:shd w:val="clear" w:color="auto" w:fill="auto"/>
            <w:noWrap/>
            <w:tcMar>
              <w:left w:w="0" w:type="dxa"/>
              <w:right w:w="0" w:type="dxa"/>
            </w:tcMar>
            <w:hideMark/>
          </w:tcPr>
          <w:p w14:paraId="7254963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3213825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317C0CA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5F5C3B00" w14:textId="77777777" w:rsidTr="0016678F">
        <w:trPr>
          <w:trHeight w:val="20"/>
          <w:jc w:val="center"/>
        </w:trPr>
        <w:tc>
          <w:tcPr>
            <w:tcW w:w="1565" w:type="dxa"/>
            <w:shd w:val="clear" w:color="auto" w:fill="auto"/>
            <w:noWrap/>
            <w:tcMar>
              <w:left w:w="0" w:type="dxa"/>
              <w:right w:w="0" w:type="dxa"/>
            </w:tcMar>
            <w:hideMark/>
          </w:tcPr>
          <w:p w14:paraId="06762DE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1701" w:type="dxa"/>
            <w:shd w:val="clear" w:color="auto" w:fill="auto"/>
            <w:noWrap/>
            <w:tcMar>
              <w:left w:w="0" w:type="dxa"/>
              <w:right w:w="0" w:type="dxa"/>
            </w:tcMar>
            <w:hideMark/>
          </w:tcPr>
          <w:p w14:paraId="7ECAB17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4107A3F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1Д1250-125</w:t>
            </w:r>
          </w:p>
        </w:tc>
        <w:tc>
          <w:tcPr>
            <w:tcW w:w="1417" w:type="dxa"/>
            <w:shd w:val="clear" w:color="auto" w:fill="auto"/>
            <w:noWrap/>
            <w:tcMar>
              <w:left w:w="0" w:type="dxa"/>
              <w:right w:w="0" w:type="dxa"/>
            </w:tcMar>
            <w:hideMark/>
          </w:tcPr>
          <w:p w14:paraId="5D2ACE6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2014</w:t>
            </w:r>
          </w:p>
        </w:tc>
        <w:tc>
          <w:tcPr>
            <w:tcW w:w="1313" w:type="dxa"/>
            <w:shd w:val="clear" w:color="auto" w:fill="auto"/>
            <w:noWrap/>
            <w:tcMar>
              <w:left w:w="0" w:type="dxa"/>
              <w:right w:w="0" w:type="dxa"/>
            </w:tcMar>
            <w:hideMark/>
          </w:tcPr>
          <w:p w14:paraId="4E3CB5F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0A1E4E5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47B0A95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29F1D609" w14:textId="77777777" w:rsidTr="0016678F">
        <w:trPr>
          <w:trHeight w:val="20"/>
          <w:jc w:val="center"/>
        </w:trPr>
        <w:tc>
          <w:tcPr>
            <w:tcW w:w="1565" w:type="dxa"/>
            <w:shd w:val="clear" w:color="auto" w:fill="auto"/>
            <w:noWrap/>
            <w:tcMar>
              <w:left w:w="0" w:type="dxa"/>
              <w:right w:w="0" w:type="dxa"/>
            </w:tcMar>
            <w:hideMark/>
          </w:tcPr>
          <w:p w14:paraId="7050602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w:t>
            </w:r>
          </w:p>
        </w:tc>
        <w:tc>
          <w:tcPr>
            <w:tcW w:w="1701" w:type="dxa"/>
            <w:shd w:val="clear" w:color="auto" w:fill="auto"/>
            <w:noWrap/>
            <w:tcMar>
              <w:left w:w="0" w:type="dxa"/>
              <w:right w:w="0" w:type="dxa"/>
            </w:tcMar>
            <w:hideMark/>
          </w:tcPr>
          <w:p w14:paraId="5685298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4D981CC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1Д1250-125</w:t>
            </w:r>
          </w:p>
        </w:tc>
        <w:tc>
          <w:tcPr>
            <w:tcW w:w="1417" w:type="dxa"/>
            <w:shd w:val="clear" w:color="auto" w:fill="auto"/>
            <w:noWrap/>
            <w:tcMar>
              <w:left w:w="0" w:type="dxa"/>
              <w:right w:w="0" w:type="dxa"/>
            </w:tcMar>
            <w:hideMark/>
          </w:tcPr>
          <w:p w14:paraId="5F93EEB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2004</w:t>
            </w:r>
          </w:p>
        </w:tc>
        <w:tc>
          <w:tcPr>
            <w:tcW w:w="1313" w:type="dxa"/>
            <w:shd w:val="clear" w:color="auto" w:fill="auto"/>
            <w:noWrap/>
            <w:tcMar>
              <w:left w:w="0" w:type="dxa"/>
              <w:right w:w="0" w:type="dxa"/>
            </w:tcMar>
            <w:hideMark/>
          </w:tcPr>
          <w:p w14:paraId="493A54E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5DD6E02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17621CA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5F7A2533" w14:textId="77777777" w:rsidTr="0016678F">
        <w:trPr>
          <w:trHeight w:val="20"/>
          <w:jc w:val="center"/>
        </w:trPr>
        <w:tc>
          <w:tcPr>
            <w:tcW w:w="1565" w:type="dxa"/>
            <w:shd w:val="clear" w:color="auto" w:fill="auto"/>
            <w:noWrap/>
            <w:tcMar>
              <w:left w:w="0" w:type="dxa"/>
              <w:right w:w="0" w:type="dxa"/>
            </w:tcMar>
            <w:hideMark/>
          </w:tcPr>
          <w:p w14:paraId="3DACE6EB"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Водоснабжение района Талнах</w:t>
            </w:r>
          </w:p>
        </w:tc>
        <w:tc>
          <w:tcPr>
            <w:tcW w:w="1701" w:type="dxa"/>
            <w:shd w:val="clear" w:color="auto" w:fill="auto"/>
            <w:noWrap/>
            <w:tcMar>
              <w:left w:w="0" w:type="dxa"/>
              <w:right w:w="0" w:type="dxa"/>
            </w:tcMar>
            <w:hideMark/>
          </w:tcPr>
          <w:p w14:paraId="2D23A26F"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4B1B46BA"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70753591"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5B95005F"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7E3C30B9"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66261ED8" w14:textId="77777777" w:rsidR="0016678F" w:rsidRPr="000228D1" w:rsidRDefault="0016678F" w:rsidP="0016678F">
            <w:pPr>
              <w:spacing w:line="240" w:lineRule="auto"/>
              <w:ind w:firstLine="0"/>
              <w:rPr>
                <w:rFonts w:cs="Times New Roman"/>
                <w:sz w:val="18"/>
                <w:szCs w:val="18"/>
              </w:rPr>
            </w:pPr>
          </w:p>
        </w:tc>
      </w:tr>
      <w:tr w:rsidR="005B5238" w:rsidRPr="000228D1" w14:paraId="15F0BE4F" w14:textId="77777777" w:rsidTr="0016678F">
        <w:trPr>
          <w:trHeight w:val="20"/>
          <w:jc w:val="center"/>
        </w:trPr>
        <w:tc>
          <w:tcPr>
            <w:tcW w:w="1565" w:type="dxa"/>
            <w:shd w:val="clear" w:color="auto" w:fill="auto"/>
            <w:noWrap/>
            <w:tcMar>
              <w:left w:w="0" w:type="dxa"/>
              <w:right w:w="0" w:type="dxa"/>
            </w:tcMar>
            <w:hideMark/>
          </w:tcPr>
          <w:p w14:paraId="6BF20279"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Насосная станция № 27</w:t>
            </w:r>
          </w:p>
        </w:tc>
        <w:tc>
          <w:tcPr>
            <w:tcW w:w="1701" w:type="dxa"/>
            <w:shd w:val="clear" w:color="auto" w:fill="auto"/>
            <w:noWrap/>
            <w:tcMar>
              <w:left w:w="0" w:type="dxa"/>
              <w:right w:w="0" w:type="dxa"/>
            </w:tcMar>
            <w:hideMark/>
          </w:tcPr>
          <w:p w14:paraId="3E55B9D8"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79C75DDF"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70691C02"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0B647D6E"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292C8C73"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2D14E70E" w14:textId="77777777" w:rsidR="0016678F" w:rsidRPr="000228D1" w:rsidRDefault="0016678F" w:rsidP="0016678F">
            <w:pPr>
              <w:spacing w:line="240" w:lineRule="auto"/>
              <w:ind w:firstLine="0"/>
              <w:rPr>
                <w:rFonts w:cs="Times New Roman"/>
                <w:sz w:val="18"/>
                <w:szCs w:val="18"/>
              </w:rPr>
            </w:pPr>
          </w:p>
        </w:tc>
      </w:tr>
      <w:tr w:rsidR="005B5238" w:rsidRPr="000228D1" w14:paraId="27087FCB" w14:textId="77777777" w:rsidTr="0016678F">
        <w:trPr>
          <w:trHeight w:val="20"/>
          <w:jc w:val="center"/>
        </w:trPr>
        <w:tc>
          <w:tcPr>
            <w:tcW w:w="1565" w:type="dxa"/>
            <w:shd w:val="clear" w:color="auto" w:fill="auto"/>
            <w:noWrap/>
            <w:tcMar>
              <w:left w:w="0" w:type="dxa"/>
              <w:right w:w="0" w:type="dxa"/>
            </w:tcMar>
            <w:hideMark/>
          </w:tcPr>
          <w:p w14:paraId="4FC1955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1701" w:type="dxa"/>
            <w:shd w:val="clear" w:color="auto" w:fill="auto"/>
            <w:noWrap/>
            <w:tcMar>
              <w:left w:w="0" w:type="dxa"/>
              <w:right w:w="0" w:type="dxa"/>
            </w:tcMar>
            <w:hideMark/>
          </w:tcPr>
          <w:p w14:paraId="508B371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07CD83A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ЦНС 60-265</w:t>
            </w:r>
          </w:p>
        </w:tc>
        <w:tc>
          <w:tcPr>
            <w:tcW w:w="1417" w:type="dxa"/>
            <w:shd w:val="clear" w:color="auto" w:fill="auto"/>
            <w:noWrap/>
            <w:tcMar>
              <w:left w:w="0" w:type="dxa"/>
              <w:right w:w="0" w:type="dxa"/>
            </w:tcMar>
            <w:hideMark/>
          </w:tcPr>
          <w:p w14:paraId="7240D27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1982</w:t>
            </w:r>
          </w:p>
        </w:tc>
        <w:tc>
          <w:tcPr>
            <w:tcW w:w="1313" w:type="dxa"/>
            <w:shd w:val="clear" w:color="auto" w:fill="auto"/>
            <w:noWrap/>
            <w:tcMar>
              <w:left w:w="0" w:type="dxa"/>
              <w:right w:w="0" w:type="dxa"/>
            </w:tcMar>
            <w:hideMark/>
          </w:tcPr>
          <w:p w14:paraId="3BD72AE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75</w:t>
            </w:r>
          </w:p>
        </w:tc>
        <w:tc>
          <w:tcPr>
            <w:tcW w:w="1239" w:type="dxa"/>
            <w:shd w:val="clear" w:color="auto" w:fill="auto"/>
            <w:noWrap/>
            <w:tcMar>
              <w:left w:w="0" w:type="dxa"/>
              <w:right w:w="0" w:type="dxa"/>
            </w:tcMar>
            <w:hideMark/>
          </w:tcPr>
          <w:p w14:paraId="4895833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60</w:t>
            </w:r>
          </w:p>
        </w:tc>
        <w:tc>
          <w:tcPr>
            <w:tcW w:w="853" w:type="dxa"/>
            <w:shd w:val="clear" w:color="auto" w:fill="auto"/>
            <w:noWrap/>
            <w:tcMar>
              <w:left w:w="0" w:type="dxa"/>
              <w:right w:w="0" w:type="dxa"/>
            </w:tcMar>
            <w:hideMark/>
          </w:tcPr>
          <w:p w14:paraId="2AD7774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265</w:t>
            </w:r>
          </w:p>
        </w:tc>
      </w:tr>
      <w:tr w:rsidR="005B5238" w:rsidRPr="000228D1" w14:paraId="42B1EDA0" w14:textId="77777777" w:rsidTr="0016678F">
        <w:trPr>
          <w:trHeight w:val="20"/>
          <w:jc w:val="center"/>
        </w:trPr>
        <w:tc>
          <w:tcPr>
            <w:tcW w:w="1565" w:type="dxa"/>
            <w:shd w:val="clear" w:color="auto" w:fill="auto"/>
            <w:noWrap/>
            <w:tcMar>
              <w:left w:w="0" w:type="dxa"/>
              <w:right w:w="0" w:type="dxa"/>
            </w:tcMar>
            <w:hideMark/>
          </w:tcPr>
          <w:p w14:paraId="0C1B58C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1701" w:type="dxa"/>
            <w:shd w:val="clear" w:color="auto" w:fill="auto"/>
            <w:noWrap/>
            <w:tcMar>
              <w:left w:w="0" w:type="dxa"/>
              <w:right w:w="0" w:type="dxa"/>
            </w:tcMar>
            <w:hideMark/>
          </w:tcPr>
          <w:p w14:paraId="10298F7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257121B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ЦНС 60-330</w:t>
            </w:r>
          </w:p>
        </w:tc>
        <w:tc>
          <w:tcPr>
            <w:tcW w:w="1417" w:type="dxa"/>
            <w:shd w:val="clear" w:color="auto" w:fill="auto"/>
            <w:noWrap/>
            <w:tcMar>
              <w:left w:w="0" w:type="dxa"/>
              <w:right w:w="0" w:type="dxa"/>
            </w:tcMar>
            <w:hideMark/>
          </w:tcPr>
          <w:p w14:paraId="00275BC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2019</w:t>
            </w:r>
          </w:p>
        </w:tc>
        <w:tc>
          <w:tcPr>
            <w:tcW w:w="1313" w:type="dxa"/>
            <w:shd w:val="clear" w:color="auto" w:fill="auto"/>
            <w:noWrap/>
            <w:tcMar>
              <w:left w:w="0" w:type="dxa"/>
              <w:right w:w="0" w:type="dxa"/>
            </w:tcMar>
            <w:hideMark/>
          </w:tcPr>
          <w:p w14:paraId="00F7884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75</w:t>
            </w:r>
          </w:p>
        </w:tc>
        <w:tc>
          <w:tcPr>
            <w:tcW w:w="1239" w:type="dxa"/>
            <w:shd w:val="clear" w:color="auto" w:fill="auto"/>
            <w:noWrap/>
            <w:tcMar>
              <w:left w:w="0" w:type="dxa"/>
              <w:right w:w="0" w:type="dxa"/>
            </w:tcMar>
            <w:hideMark/>
          </w:tcPr>
          <w:p w14:paraId="3334CA9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60</w:t>
            </w:r>
          </w:p>
        </w:tc>
        <w:tc>
          <w:tcPr>
            <w:tcW w:w="853" w:type="dxa"/>
            <w:shd w:val="clear" w:color="auto" w:fill="auto"/>
            <w:noWrap/>
            <w:tcMar>
              <w:left w:w="0" w:type="dxa"/>
              <w:right w:w="0" w:type="dxa"/>
            </w:tcMar>
            <w:hideMark/>
          </w:tcPr>
          <w:p w14:paraId="0B4DCCA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330</w:t>
            </w:r>
          </w:p>
        </w:tc>
      </w:tr>
      <w:tr w:rsidR="005B5238" w:rsidRPr="000228D1" w14:paraId="089B9256" w14:textId="77777777" w:rsidTr="0016678F">
        <w:trPr>
          <w:trHeight w:val="20"/>
          <w:jc w:val="center"/>
        </w:trPr>
        <w:tc>
          <w:tcPr>
            <w:tcW w:w="1565" w:type="dxa"/>
            <w:shd w:val="clear" w:color="auto" w:fill="auto"/>
            <w:noWrap/>
            <w:tcMar>
              <w:left w:w="0" w:type="dxa"/>
              <w:right w:w="0" w:type="dxa"/>
            </w:tcMar>
            <w:hideMark/>
          </w:tcPr>
          <w:p w14:paraId="3EF5F8B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1701" w:type="dxa"/>
            <w:shd w:val="clear" w:color="auto" w:fill="auto"/>
            <w:noWrap/>
            <w:tcMar>
              <w:left w:w="0" w:type="dxa"/>
              <w:right w:w="0" w:type="dxa"/>
            </w:tcMar>
            <w:hideMark/>
          </w:tcPr>
          <w:p w14:paraId="7D53DD1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555E6A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ЦНС 60-330</w:t>
            </w:r>
          </w:p>
        </w:tc>
        <w:tc>
          <w:tcPr>
            <w:tcW w:w="1417" w:type="dxa"/>
            <w:shd w:val="clear" w:color="auto" w:fill="auto"/>
            <w:noWrap/>
            <w:tcMar>
              <w:left w:w="0" w:type="dxa"/>
              <w:right w:w="0" w:type="dxa"/>
            </w:tcMar>
            <w:hideMark/>
          </w:tcPr>
          <w:p w14:paraId="1B7E046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2014</w:t>
            </w:r>
          </w:p>
        </w:tc>
        <w:tc>
          <w:tcPr>
            <w:tcW w:w="1313" w:type="dxa"/>
            <w:shd w:val="clear" w:color="auto" w:fill="auto"/>
            <w:noWrap/>
            <w:tcMar>
              <w:left w:w="0" w:type="dxa"/>
              <w:right w:w="0" w:type="dxa"/>
            </w:tcMar>
            <w:hideMark/>
          </w:tcPr>
          <w:p w14:paraId="4C7BFA0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75</w:t>
            </w:r>
          </w:p>
        </w:tc>
        <w:tc>
          <w:tcPr>
            <w:tcW w:w="1239" w:type="dxa"/>
            <w:shd w:val="clear" w:color="auto" w:fill="auto"/>
            <w:noWrap/>
            <w:tcMar>
              <w:left w:w="0" w:type="dxa"/>
              <w:right w:w="0" w:type="dxa"/>
            </w:tcMar>
            <w:hideMark/>
          </w:tcPr>
          <w:p w14:paraId="4B3395C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60</w:t>
            </w:r>
          </w:p>
        </w:tc>
        <w:tc>
          <w:tcPr>
            <w:tcW w:w="853" w:type="dxa"/>
            <w:shd w:val="clear" w:color="auto" w:fill="auto"/>
            <w:noWrap/>
            <w:tcMar>
              <w:left w:w="0" w:type="dxa"/>
              <w:right w:w="0" w:type="dxa"/>
            </w:tcMar>
            <w:hideMark/>
          </w:tcPr>
          <w:p w14:paraId="1505550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330</w:t>
            </w:r>
          </w:p>
        </w:tc>
      </w:tr>
      <w:tr w:rsidR="005B5238" w:rsidRPr="000228D1" w14:paraId="16645033" w14:textId="77777777" w:rsidTr="0016678F">
        <w:trPr>
          <w:trHeight w:val="20"/>
          <w:jc w:val="center"/>
        </w:trPr>
        <w:tc>
          <w:tcPr>
            <w:tcW w:w="1565" w:type="dxa"/>
            <w:shd w:val="clear" w:color="auto" w:fill="auto"/>
            <w:noWrap/>
            <w:tcMar>
              <w:left w:w="0" w:type="dxa"/>
              <w:right w:w="0" w:type="dxa"/>
            </w:tcMar>
            <w:hideMark/>
          </w:tcPr>
          <w:p w14:paraId="5349A7D6"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 xml:space="preserve">Насосная станция </w:t>
            </w:r>
            <w:r w:rsidRPr="000228D1">
              <w:rPr>
                <w:rFonts w:cs="Times New Roman"/>
                <w:bCs/>
                <w:sz w:val="18"/>
                <w:szCs w:val="18"/>
                <w:lang w:val="en-US"/>
              </w:rPr>
              <w:t>II</w:t>
            </w:r>
            <w:r w:rsidRPr="000228D1">
              <w:rPr>
                <w:rFonts w:cs="Times New Roman"/>
                <w:bCs/>
                <w:sz w:val="18"/>
                <w:szCs w:val="18"/>
              </w:rPr>
              <w:t xml:space="preserve"> подъема № 28</w:t>
            </w:r>
          </w:p>
        </w:tc>
        <w:tc>
          <w:tcPr>
            <w:tcW w:w="1701" w:type="dxa"/>
            <w:shd w:val="clear" w:color="auto" w:fill="auto"/>
            <w:noWrap/>
            <w:tcMar>
              <w:left w:w="0" w:type="dxa"/>
              <w:right w:w="0" w:type="dxa"/>
            </w:tcMar>
            <w:hideMark/>
          </w:tcPr>
          <w:p w14:paraId="4BB8983B"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03B4E0F6"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4D26E275"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67CA78F8"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5D8FB375"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6CE488E3" w14:textId="77777777" w:rsidR="0016678F" w:rsidRPr="000228D1" w:rsidRDefault="0016678F" w:rsidP="0016678F">
            <w:pPr>
              <w:spacing w:line="240" w:lineRule="auto"/>
              <w:ind w:firstLine="0"/>
              <w:rPr>
                <w:rFonts w:cs="Times New Roman"/>
                <w:sz w:val="18"/>
                <w:szCs w:val="18"/>
              </w:rPr>
            </w:pPr>
          </w:p>
        </w:tc>
      </w:tr>
      <w:tr w:rsidR="005B5238" w:rsidRPr="000228D1" w14:paraId="4AC75F9B" w14:textId="77777777" w:rsidTr="0016678F">
        <w:trPr>
          <w:trHeight w:val="20"/>
          <w:jc w:val="center"/>
        </w:trPr>
        <w:tc>
          <w:tcPr>
            <w:tcW w:w="1565" w:type="dxa"/>
            <w:shd w:val="clear" w:color="auto" w:fill="auto"/>
            <w:noWrap/>
            <w:tcMar>
              <w:left w:w="0" w:type="dxa"/>
              <w:right w:w="0" w:type="dxa"/>
            </w:tcMar>
            <w:hideMark/>
          </w:tcPr>
          <w:p w14:paraId="21655F0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1-4</w:t>
            </w:r>
          </w:p>
        </w:tc>
        <w:tc>
          <w:tcPr>
            <w:tcW w:w="1701" w:type="dxa"/>
            <w:shd w:val="clear" w:color="auto" w:fill="auto"/>
            <w:noWrap/>
            <w:tcMar>
              <w:left w:w="0" w:type="dxa"/>
              <w:right w:w="0" w:type="dxa"/>
            </w:tcMar>
            <w:hideMark/>
          </w:tcPr>
          <w:p w14:paraId="48FACF8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58F94FC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АД2500-62х2</w:t>
            </w:r>
          </w:p>
        </w:tc>
        <w:tc>
          <w:tcPr>
            <w:tcW w:w="1417" w:type="dxa"/>
            <w:shd w:val="clear" w:color="auto" w:fill="auto"/>
            <w:noWrap/>
            <w:tcMar>
              <w:left w:w="0" w:type="dxa"/>
              <w:right w:w="0" w:type="dxa"/>
            </w:tcMar>
            <w:hideMark/>
          </w:tcPr>
          <w:p w14:paraId="6F76734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1981</w:t>
            </w:r>
          </w:p>
        </w:tc>
        <w:tc>
          <w:tcPr>
            <w:tcW w:w="1313" w:type="dxa"/>
            <w:shd w:val="clear" w:color="auto" w:fill="auto"/>
            <w:noWrap/>
            <w:tcMar>
              <w:left w:w="0" w:type="dxa"/>
              <w:right w:w="0" w:type="dxa"/>
            </w:tcMar>
            <w:hideMark/>
          </w:tcPr>
          <w:p w14:paraId="2E31AA3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500</w:t>
            </w:r>
          </w:p>
        </w:tc>
        <w:tc>
          <w:tcPr>
            <w:tcW w:w="1239" w:type="dxa"/>
            <w:shd w:val="clear" w:color="auto" w:fill="auto"/>
            <w:noWrap/>
            <w:tcMar>
              <w:left w:w="0" w:type="dxa"/>
              <w:right w:w="0" w:type="dxa"/>
            </w:tcMar>
            <w:hideMark/>
          </w:tcPr>
          <w:p w14:paraId="425C9D3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2500</w:t>
            </w:r>
          </w:p>
        </w:tc>
        <w:tc>
          <w:tcPr>
            <w:tcW w:w="853" w:type="dxa"/>
            <w:shd w:val="clear" w:color="auto" w:fill="auto"/>
            <w:noWrap/>
            <w:tcMar>
              <w:left w:w="0" w:type="dxa"/>
              <w:right w:w="0" w:type="dxa"/>
            </w:tcMar>
            <w:hideMark/>
          </w:tcPr>
          <w:p w14:paraId="7608CDA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62</w:t>
            </w:r>
          </w:p>
        </w:tc>
      </w:tr>
      <w:tr w:rsidR="005B5238" w:rsidRPr="000228D1" w14:paraId="5CEC64E9" w14:textId="77777777" w:rsidTr="0016678F">
        <w:trPr>
          <w:trHeight w:val="20"/>
          <w:jc w:val="center"/>
        </w:trPr>
        <w:tc>
          <w:tcPr>
            <w:tcW w:w="1565" w:type="dxa"/>
            <w:shd w:val="clear" w:color="auto" w:fill="auto"/>
            <w:noWrap/>
            <w:tcMar>
              <w:left w:w="0" w:type="dxa"/>
              <w:right w:w="0" w:type="dxa"/>
            </w:tcMar>
            <w:hideMark/>
          </w:tcPr>
          <w:p w14:paraId="5DAB9D9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w:t>
            </w:r>
          </w:p>
        </w:tc>
        <w:tc>
          <w:tcPr>
            <w:tcW w:w="1701" w:type="dxa"/>
            <w:shd w:val="clear" w:color="auto" w:fill="auto"/>
            <w:noWrap/>
            <w:tcMar>
              <w:left w:w="0" w:type="dxa"/>
              <w:right w:w="0" w:type="dxa"/>
            </w:tcMar>
            <w:hideMark/>
          </w:tcPr>
          <w:p w14:paraId="1BC9935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F26DA4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АД2500-62</w:t>
            </w:r>
          </w:p>
        </w:tc>
        <w:tc>
          <w:tcPr>
            <w:tcW w:w="1417" w:type="dxa"/>
            <w:shd w:val="clear" w:color="auto" w:fill="auto"/>
            <w:noWrap/>
            <w:tcMar>
              <w:left w:w="0" w:type="dxa"/>
              <w:right w:w="0" w:type="dxa"/>
            </w:tcMar>
            <w:hideMark/>
          </w:tcPr>
          <w:p w14:paraId="3091D0C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1981</w:t>
            </w:r>
          </w:p>
        </w:tc>
        <w:tc>
          <w:tcPr>
            <w:tcW w:w="1313" w:type="dxa"/>
            <w:shd w:val="clear" w:color="auto" w:fill="auto"/>
            <w:noWrap/>
            <w:tcMar>
              <w:left w:w="0" w:type="dxa"/>
              <w:right w:w="0" w:type="dxa"/>
            </w:tcMar>
            <w:hideMark/>
          </w:tcPr>
          <w:p w14:paraId="6503587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500</w:t>
            </w:r>
          </w:p>
        </w:tc>
        <w:tc>
          <w:tcPr>
            <w:tcW w:w="1239" w:type="dxa"/>
            <w:shd w:val="clear" w:color="auto" w:fill="auto"/>
            <w:noWrap/>
            <w:tcMar>
              <w:left w:w="0" w:type="dxa"/>
              <w:right w:w="0" w:type="dxa"/>
            </w:tcMar>
            <w:hideMark/>
          </w:tcPr>
          <w:p w14:paraId="4C65452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2500</w:t>
            </w:r>
          </w:p>
        </w:tc>
        <w:tc>
          <w:tcPr>
            <w:tcW w:w="853" w:type="dxa"/>
            <w:shd w:val="clear" w:color="auto" w:fill="auto"/>
            <w:noWrap/>
            <w:tcMar>
              <w:left w:w="0" w:type="dxa"/>
              <w:right w:w="0" w:type="dxa"/>
            </w:tcMar>
            <w:hideMark/>
          </w:tcPr>
          <w:p w14:paraId="641A383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62</w:t>
            </w:r>
          </w:p>
        </w:tc>
      </w:tr>
      <w:tr w:rsidR="005B5238" w:rsidRPr="000228D1" w14:paraId="0BB9E616" w14:textId="77777777" w:rsidTr="0016678F">
        <w:trPr>
          <w:trHeight w:val="20"/>
          <w:jc w:val="center"/>
        </w:trPr>
        <w:tc>
          <w:tcPr>
            <w:tcW w:w="1565" w:type="dxa"/>
            <w:shd w:val="clear" w:color="auto" w:fill="auto"/>
            <w:noWrap/>
            <w:tcMar>
              <w:left w:w="0" w:type="dxa"/>
              <w:right w:w="0" w:type="dxa"/>
            </w:tcMar>
            <w:hideMark/>
          </w:tcPr>
          <w:p w14:paraId="73E815E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lastRenderedPageBreak/>
              <w:t>6</w:t>
            </w:r>
          </w:p>
        </w:tc>
        <w:tc>
          <w:tcPr>
            <w:tcW w:w="1701" w:type="dxa"/>
            <w:shd w:val="clear" w:color="auto" w:fill="auto"/>
            <w:noWrap/>
            <w:tcMar>
              <w:left w:w="0" w:type="dxa"/>
              <w:right w:w="0" w:type="dxa"/>
            </w:tcMar>
            <w:hideMark/>
          </w:tcPr>
          <w:p w14:paraId="299E631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3C4D41F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Д 1250-125</w:t>
            </w:r>
          </w:p>
        </w:tc>
        <w:tc>
          <w:tcPr>
            <w:tcW w:w="1417" w:type="dxa"/>
            <w:shd w:val="clear" w:color="auto" w:fill="auto"/>
            <w:noWrap/>
            <w:tcMar>
              <w:left w:w="0" w:type="dxa"/>
              <w:right w:w="0" w:type="dxa"/>
            </w:tcMar>
            <w:hideMark/>
          </w:tcPr>
          <w:p w14:paraId="7AE7EF2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2011</w:t>
            </w:r>
          </w:p>
        </w:tc>
        <w:tc>
          <w:tcPr>
            <w:tcW w:w="1313" w:type="dxa"/>
            <w:shd w:val="clear" w:color="auto" w:fill="auto"/>
            <w:noWrap/>
            <w:tcMar>
              <w:left w:w="0" w:type="dxa"/>
              <w:right w:w="0" w:type="dxa"/>
            </w:tcMar>
            <w:hideMark/>
          </w:tcPr>
          <w:p w14:paraId="2ECD956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630</w:t>
            </w:r>
          </w:p>
        </w:tc>
        <w:tc>
          <w:tcPr>
            <w:tcW w:w="1239" w:type="dxa"/>
            <w:shd w:val="clear" w:color="auto" w:fill="auto"/>
            <w:noWrap/>
            <w:tcMar>
              <w:left w:w="0" w:type="dxa"/>
              <w:right w:w="0" w:type="dxa"/>
            </w:tcMar>
            <w:hideMark/>
          </w:tcPr>
          <w:p w14:paraId="1FE8CD0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1250</w:t>
            </w:r>
          </w:p>
        </w:tc>
        <w:tc>
          <w:tcPr>
            <w:tcW w:w="853" w:type="dxa"/>
            <w:shd w:val="clear" w:color="auto" w:fill="auto"/>
            <w:noWrap/>
            <w:tcMar>
              <w:left w:w="0" w:type="dxa"/>
              <w:right w:w="0" w:type="dxa"/>
            </w:tcMar>
            <w:hideMark/>
          </w:tcPr>
          <w:p w14:paraId="410F86F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125</w:t>
            </w:r>
          </w:p>
        </w:tc>
      </w:tr>
      <w:tr w:rsidR="005B5238" w:rsidRPr="000228D1" w14:paraId="4E0919AB" w14:textId="77777777" w:rsidTr="0016678F">
        <w:trPr>
          <w:trHeight w:val="20"/>
          <w:jc w:val="center"/>
        </w:trPr>
        <w:tc>
          <w:tcPr>
            <w:tcW w:w="1565" w:type="dxa"/>
            <w:shd w:val="clear" w:color="auto" w:fill="auto"/>
            <w:noWrap/>
            <w:tcMar>
              <w:left w:w="0" w:type="dxa"/>
              <w:right w:w="0" w:type="dxa"/>
            </w:tcMar>
            <w:hideMark/>
          </w:tcPr>
          <w:p w14:paraId="75BC957B"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 xml:space="preserve">Насосная станция № 29 </w:t>
            </w:r>
          </w:p>
        </w:tc>
        <w:tc>
          <w:tcPr>
            <w:tcW w:w="1701" w:type="dxa"/>
            <w:shd w:val="clear" w:color="auto" w:fill="auto"/>
            <w:noWrap/>
            <w:tcMar>
              <w:left w:w="0" w:type="dxa"/>
              <w:right w:w="0" w:type="dxa"/>
            </w:tcMar>
            <w:hideMark/>
          </w:tcPr>
          <w:p w14:paraId="5EBF986D"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77477A77"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0C322484"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7AAF8409"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3A69544A"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75D38102" w14:textId="77777777" w:rsidR="0016678F" w:rsidRPr="000228D1" w:rsidRDefault="0016678F" w:rsidP="0016678F">
            <w:pPr>
              <w:spacing w:line="240" w:lineRule="auto"/>
              <w:ind w:firstLine="0"/>
              <w:rPr>
                <w:rFonts w:cs="Times New Roman"/>
                <w:sz w:val="18"/>
                <w:szCs w:val="18"/>
              </w:rPr>
            </w:pPr>
          </w:p>
        </w:tc>
      </w:tr>
      <w:tr w:rsidR="005B5238" w:rsidRPr="000228D1" w14:paraId="0096CC96" w14:textId="77777777" w:rsidTr="0016678F">
        <w:trPr>
          <w:trHeight w:val="20"/>
          <w:jc w:val="center"/>
        </w:trPr>
        <w:tc>
          <w:tcPr>
            <w:tcW w:w="1565" w:type="dxa"/>
            <w:shd w:val="clear" w:color="auto" w:fill="auto"/>
            <w:noWrap/>
            <w:tcMar>
              <w:left w:w="0" w:type="dxa"/>
              <w:right w:w="0" w:type="dxa"/>
            </w:tcMar>
            <w:hideMark/>
          </w:tcPr>
          <w:p w14:paraId="4E2A9D5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1-3</w:t>
            </w:r>
          </w:p>
        </w:tc>
        <w:tc>
          <w:tcPr>
            <w:tcW w:w="1701" w:type="dxa"/>
            <w:shd w:val="clear" w:color="auto" w:fill="auto"/>
            <w:noWrap/>
            <w:tcMar>
              <w:left w:w="0" w:type="dxa"/>
              <w:right w:w="0" w:type="dxa"/>
            </w:tcMar>
            <w:hideMark/>
          </w:tcPr>
          <w:p w14:paraId="53E32C3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4D23D50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ЦНС 180-85</w:t>
            </w:r>
          </w:p>
        </w:tc>
        <w:tc>
          <w:tcPr>
            <w:tcW w:w="1417" w:type="dxa"/>
            <w:shd w:val="clear" w:color="auto" w:fill="auto"/>
            <w:noWrap/>
            <w:tcMar>
              <w:left w:w="0" w:type="dxa"/>
              <w:right w:w="0" w:type="dxa"/>
            </w:tcMar>
            <w:hideMark/>
          </w:tcPr>
          <w:p w14:paraId="72B05D5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2010</w:t>
            </w:r>
          </w:p>
        </w:tc>
        <w:tc>
          <w:tcPr>
            <w:tcW w:w="1313" w:type="dxa"/>
            <w:shd w:val="clear" w:color="auto" w:fill="auto"/>
            <w:noWrap/>
            <w:tcMar>
              <w:left w:w="0" w:type="dxa"/>
              <w:right w:w="0" w:type="dxa"/>
            </w:tcMar>
            <w:hideMark/>
          </w:tcPr>
          <w:p w14:paraId="72F9866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75</w:t>
            </w:r>
          </w:p>
        </w:tc>
        <w:tc>
          <w:tcPr>
            <w:tcW w:w="1239" w:type="dxa"/>
            <w:shd w:val="clear" w:color="auto" w:fill="auto"/>
            <w:noWrap/>
            <w:tcMar>
              <w:left w:w="0" w:type="dxa"/>
              <w:right w:w="0" w:type="dxa"/>
            </w:tcMar>
            <w:hideMark/>
          </w:tcPr>
          <w:p w14:paraId="69A524D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180</w:t>
            </w:r>
          </w:p>
        </w:tc>
        <w:tc>
          <w:tcPr>
            <w:tcW w:w="853" w:type="dxa"/>
            <w:shd w:val="clear" w:color="auto" w:fill="auto"/>
            <w:noWrap/>
            <w:tcMar>
              <w:left w:w="0" w:type="dxa"/>
              <w:right w:w="0" w:type="dxa"/>
            </w:tcMar>
            <w:hideMark/>
          </w:tcPr>
          <w:p w14:paraId="7F83DBD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85</w:t>
            </w:r>
          </w:p>
        </w:tc>
      </w:tr>
      <w:tr w:rsidR="005B5238" w:rsidRPr="000228D1" w14:paraId="60ABE62F" w14:textId="77777777" w:rsidTr="0016678F">
        <w:trPr>
          <w:trHeight w:val="20"/>
          <w:jc w:val="center"/>
        </w:trPr>
        <w:tc>
          <w:tcPr>
            <w:tcW w:w="1565" w:type="dxa"/>
            <w:shd w:val="clear" w:color="auto" w:fill="auto"/>
            <w:noWrap/>
            <w:tcMar>
              <w:left w:w="0" w:type="dxa"/>
              <w:right w:w="0" w:type="dxa"/>
            </w:tcMar>
            <w:hideMark/>
          </w:tcPr>
          <w:p w14:paraId="3433509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w:t>
            </w:r>
          </w:p>
        </w:tc>
        <w:tc>
          <w:tcPr>
            <w:tcW w:w="1701" w:type="dxa"/>
            <w:shd w:val="clear" w:color="auto" w:fill="auto"/>
            <w:noWrap/>
            <w:tcMar>
              <w:left w:w="0" w:type="dxa"/>
              <w:right w:w="0" w:type="dxa"/>
            </w:tcMar>
            <w:hideMark/>
          </w:tcPr>
          <w:p w14:paraId="2FA6756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1FF22A7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ЦНС 180-85</w:t>
            </w:r>
          </w:p>
        </w:tc>
        <w:tc>
          <w:tcPr>
            <w:tcW w:w="1417" w:type="dxa"/>
            <w:shd w:val="clear" w:color="auto" w:fill="auto"/>
            <w:noWrap/>
            <w:tcMar>
              <w:left w:w="0" w:type="dxa"/>
              <w:right w:w="0" w:type="dxa"/>
            </w:tcMar>
            <w:hideMark/>
          </w:tcPr>
          <w:p w14:paraId="28543B7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2010</w:t>
            </w:r>
          </w:p>
        </w:tc>
        <w:tc>
          <w:tcPr>
            <w:tcW w:w="1313" w:type="dxa"/>
            <w:shd w:val="clear" w:color="auto" w:fill="auto"/>
            <w:noWrap/>
            <w:tcMar>
              <w:left w:w="0" w:type="dxa"/>
              <w:right w:w="0" w:type="dxa"/>
            </w:tcMar>
            <w:hideMark/>
          </w:tcPr>
          <w:p w14:paraId="427900D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75</w:t>
            </w:r>
          </w:p>
        </w:tc>
        <w:tc>
          <w:tcPr>
            <w:tcW w:w="1239" w:type="dxa"/>
            <w:shd w:val="clear" w:color="auto" w:fill="auto"/>
            <w:noWrap/>
            <w:tcMar>
              <w:left w:w="0" w:type="dxa"/>
              <w:right w:w="0" w:type="dxa"/>
            </w:tcMar>
            <w:hideMark/>
          </w:tcPr>
          <w:p w14:paraId="3722A67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180</w:t>
            </w:r>
          </w:p>
        </w:tc>
        <w:tc>
          <w:tcPr>
            <w:tcW w:w="853" w:type="dxa"/>
            <w:shd w:val="clear" w:color="auto" w:fill="auto"/>
            <w:noWrap/>
            <w:tcMar>
              <w:left w:w="0" w:type="dxa"/>
              <w:right w:w="0" w:type="dxa"/>
            </w:tcMar>
            <w:hideMark/>
          </w:tcPr>
          <w:p w14:paraId="4759F22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85</w:t>
            </w:r>
          </w:p>
        </w:tc>
      </w:tr>
      <w:tr w:rsidR="005B5238" w:rsidRPr="000228D1" w14:paraId="378C3D89" w14:textId="77777777" w:rsidTr="0016678F">
        <w:trPr>
          <w:trHeight w:val="20"/>
          <w:jc w:val="center"/>
        </w:trPr>
        <w:tc>
          <w:tcPr>
            <w:tcW w:w="1565" w:type="dxa"/>
            <w:shd w:val="clear" w:color="auto" w:fill="auto"/>
            <w:noWrap/>
            <w:tcMar>
              <w:left w:w="0" w:type="dxa"/>
              <w:right w:w="0" w:type="dxa"/>
            </w:tcMar>
            <w:hideMark/>
          </w:tcPr>
          <w:p w14:paraId="3DAA8A5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5-8</w:t>
            </w:r>
          </w:p>
        </w:tc>
        <w:tc>
          <w:tcPr>
            <w:tcW w:w="1701" w:type="dxa"/>
            <w:shd w:val="clear" w:color="auto" w:fill="auto"/>
            <w:noWrap/>
            <w:tcMar>
              <w:left w:w="0" w:type="dxa"/>
              <w:right w:w="0" w:type="dxa"/>
            </w:tcMar>
            <w:hideMark/>
          </w:tcPr>
          <w:p w14:paraId="528B043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3A2D006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ЦНС 180-98</w:t>
            </w:r>
          </w:p>
        </w:tc>
        <w:tc>
          <w:tcPr>
            <w:tcW w:w="1417" w:type="dxa"/>
            <w:shd w:val="clear" w:color="auto" w:fill="auto"/>
            <w:noWrap/>
            <w:tcMar>
              <w:left w:w="0" w:type="dxa"/>
              <w:right w:w="0" w:type="dxa"/>
            </w:tcMar>
            <w:hideMark/>
          </w:tcPr>
          <w:p w14:paraId="6B7459A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2010</w:t>
            </w:r>
          </w:p>
        </w:tc>
        <w:tc>
          <w:tcPr>
            <w:tcW w:w="1313" w:type="dxa"/>
            <w:shd w:val="clear" w:color="auto" w:fill="auto"/>
            <w:noWrap/>
            <w:tcMar>
              <w:left w:w="0" w:type="dxa"/>
              <w:right w:w="0" w:type="dxa"/>
            </w:tcMar>
            <w:hideMark/>
          </w:tcPr>
          <w:p w14:paraId="699F983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55</w:t>
            </w:r>
          </w:p>
        </w:tc>
        <w:tc>
          <w:tcPr>
            <w:tcW w:w="1239" w:type="dxa"/>
            <w:shd w:val="clear" w:color="auto" w:fill="auto"/>
            <w:noWrap/>
            <w:tcMar>
              <w:left w:w="0" w:type="dxa"/>
              <w:right w:w="0" w:type="dxa"/>
            </w:tcMar>
            <w:hideMark/>
          </w:tcPr>
          <w:p w14:paraId="2A9FFD5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180</w:t>
            </w:r>
          </w:p>
        </w:tc>
        <w:tc>
          <w:tcPr>
            <w:tcW w:w="853" w:type="dxa"/>
            <w:shd w:val="clear" w:color="auto" w:fill="auto"/>
            <w:noWrap/>
            <w:tcMar>
              <w:left w:w="0" w:type="dxa"/>
              <w:right w:w="0" w:type="dxa"/>
            </w:tcMar>
            <w:hideMark/>
          </w:tcPr>
          <w:p w14:paraId="56C7517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98</w:t>
            </w:r>
          </w:p>
        </w:tc>
      </w:tr>
      <w:tr w:rsidR="005B5238" w:rsidRPr="000228D1" w14:paraId="37F89832" w14:textId="77777777" w:rsidTr="0016678F">
        <w:trPr>
          <w:trHeight w:val="20"/>
          <w:jc w:val="center"/>
        </w:trPr>
        <w:tc>
          <w:tcPr>
            <w:tcW w:w="1565" w:type="dxa"/>
            <w:shd w:val="clear" w:color="auto" w:fill="auto"/>
            <w:noWrap/>
            <w:tcMar>
              <w:left w:w="0" w:type="dxa"/>
              <w:right w:w="0" w:type="dxa"/>
            </w:tcMar>
            <w:hideMark/>
          </w:tcPr>
          <w:p w14:paraId="1A217050" w14:textId="77777777" w:rsidR="0016678F" w:rsidRPr="000228D1" w:rsidRDefault="0016678F" w:rsidP="0016678F">
            <w:pPr>
              <w:spacing w:line="240" w:lineRule="auto"/>
              <w:ind w:firstLine="0"/>
              <w:jc w:val="center"/>
              <w:rPr>
                <w:rFonts w:cs="Times New Roman"/>
                <w:bCs/>
                <w:sz w:val="18"/>
                <w:szCs w:val="18"/>
              </w:rPr>
            </w:pPr>
            <w:r w:rsidRPr="000228D1">
              <w:rPr>
                <w:rFonts w:cs="Times New Roman"/>
                <w:bCs/>
                <w:sz w:val="18"/>
                <w:szCs w:val="18"/>
              </w:rPr>
              <w:t xml:space="preserve">Насосная станция № 35 </w:t>
            </w:r>
          </w:p>
        </w:tc>
        <w:tc>
          <w:tcPr>
            <w:tcW w:w="1701" w:type="dxa"/>
            <w:shd w:val="clear" w:color="auto" w:fill="auto"/>
            <w:noWrap/>
            <w:tcMar>
              <w:left w:w="0" w:type="dxa"/>
              <w:right w:w="0" w:type="dxa"/>
            </w:tcMar>
            <w:hideMark/>
          </w:tcPr>
          <w:p w14:paraId="0FDE61BE" w14:textId="77777777" w:rsidR="0016678F" w:rsidRPr="000228D1" w:rsidRDefault="0016678F" w:rsidP="0016678F">
            <w:pPr>
              <w:spacing w:line="240" w:lineRule="auto"/>
              <w:ind w:firstLine="0"/>
              <w:rPr>
                <w:rFonts w:cs="Times New Roman"/>
                <w:sz w:val="18"/>
                <w:szCs w:val="18"/>
              </w:rPr>
            </w:pPr>
          </w:p>
        </w:tc>
        <w:tc>
          <w:tcPr>
            <w:tcW w:w="1559" w:type="dxa"/>
            <w:shd w:val="clear" w:color="auto" w:fill="auto"/>
            <w:noWrap/>
            <w:tcMar>
              <w:left w:w="0" w:type="dxa"/>
              <w:right w:w="0" w:type="dxa"/>
            </w:tcMar>
            <w:hideMark/>
          </w:tcPr>
          <w:p w14:paraId="61585DBC" w14:textId="77777777" w:rsidR="0016678F" w:rsidRPr="000228D1" w:rsidRDefault="0016678F" w:rsidP="0016678F">
            <w:pPr>
              <w:spacing w:line="240" w:lineRule="auto"/>
              <w:ind w:firstLine="0"/>
              <w:rPr>
                <w:rFonts w:cs="Times New Roman"/>
                <w:sz w:val="18"/>
                <w:szCs w:val="18"/>
              </w:rPr>
            </w:pPr>
          </w:p>
        </w:tc>
        <w:tc>
          <w:tcPr>
            <w:tcW w:w="1417" w:type="dxa"/>
            <w:shd w:val="clear" w:color="auto" w:fill="auto"/>
            <w:noWrap/>
            <w:tcMar>
              <w:left w:w="0" w:type="dxa"/>
              <w:right w:w="0" w:type="dxa"/>
            </w:tcMar>
            <w:hideMark/>
          </w:tcPr>
          <w:p w14:paraId="1610D97B" w14:textId="77777777" w:rsidR="0016678F" w:rsidRPr="000228D1" w:rsidRDefault="0016678F" w:rsidP="0016678F">
            <w:pPr>
              <w:spacing w:line="240" w:lineRule="auto"/>
              <w:ind w:firstLine="0"/>
              <w:rPr>
                <w:rFonts w:cs="Times New Roman"/>
                <w:sz w:val="18"/>
                <w:szCs w:val="18"/>
              </w:rPr>
            </w:pPr>
          </w:p>
        </w:tc>
        <w:tc>
          <w:tcPr>
            <w:tcW w:w="1313" w:type="dxa"/>
            <w:shd w:val="clear" w:color="auto" w:fill="auto"/>
            <w:noWrap/>
            <w:tcMar>
              <w:left w:w="0" w:type="dxa"/>
              <w:right w:w="0" w:type="dxa"/>
            </w:tcMar>
            <w:hideMark/>
          </w:tcPr>
          <w:p w14:paraId="1F73F18B" w14:textId="77777777" w:rsidR="0016678F" w:rsidRPr="000228D1" w:rsidRDefault="0016678F" w:rsidP="0016678F">
            <w:pPr>
              <w:spacing w:line="240" w:lineRule="auto"/>
              <w:ind w:firstLine="0"/>
              <w:rPr>
                <w:rFonts w:cs="Times New Roman"/>
                <w:sz w:val="18"/>
                <w:szCs w:val="18"/>
              </w:rPr>
            </w:pPr>
          </w:p>
        </w:tc>
        <w:tc>
          <w:tcPr>
            <w:tcW w:w="1239" w:type="dxa"/>
            <w:shd w:val="clear" w:color="auto" w:fill="auto"/>
            <w:noWrap/>
            <w:tcMar>
              <w:left w:w="0" w:type="dxa"/>
              <w:right w:w="0" w:type="dxa"/>
            </w:tcMar>
            <w:hideMark/>
          </w:tcPr>
          <w:p w14:paraId="3E061B44" w14:textId="77777777" w:rsidR="0016678F" w:rsidRPr="000228D1" w:rsidRDefault="0016678F" w:rsidP="0016678F">
            <w:pPr>
              <w:spacing w:line="240" w:lineRule="auto"/>
              <w:ind w:firstLine="0"/>
              <w:rPr>
                <w:rFonts w:cs="Times New Roman"/>
                <w:sz w:val="18"/>
                <w:szCs w:val="18"/>
              </w:rPr>
            </w:pPr>
          </w:p>
        </w:tc>
        <w:tc>
          <w:tcPr>
            <w:tcW w:w="853" w:type="dxa"/>
            <w:shd w:val="clear" w:color="auto" w:fill="auto"/>
            <w:noWrap/>
            <w:tcMar>
              <w:left w:w="0" w:type="dxa"/>
              <w:right w:w="0" w:type="dxa"/>
            </w:tcMar>
            <w:hideMark/>
          </w:tcPr>
          <w:p w14:paraId="0B50DB45" w14:textId="77777777" w:rsidR="0016678F" w:rsidRPr="000228D1" w:rsidRDefault="0016678F" w:rsidP="0016678F">
            <w:pPr>
              <w:spacing w:line="240" w:lineRule="auto"/>
              <w:ind w:firstLine="0"/>
              <w:rPr>
                <w:rFonts w:cs="Times New Roman"/>
                <w:sz w:val="18"/>
                <w:szCs w:val="18"/>
              </w:rPr>
            </w:pPr>
          </w:p>
        </w:tc>
      </w:tr>
      <w:tr w:rsidR="005B5238" w:rsidRPr="000228D1" w14:paraId="6607C4AF" w14:textId="77777777" w:rsidTr="0016678F">
        <w:trPr>
          <w:trHeight w:val="20"/>
          <w:jc w:val="center"/>
        </w:trPr>
        <w:tc>
          <w:tcPr>
            <w:tcW w:w="1565" w:type="dxa"/>
            <w:shd w:val="clear" w:color="auto" w:fill="auto"/>
            <w:noWrap/>
            <w:tcMar>
              <w:left w:w="0" w:type="dxa"/>
              <w:right w:w="0" w:type="dxa"/>
            </w:tcMar>
            <w:hideMark/>
          </w:tcPr>
          <w:p w14:paraId="56F37D7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1, 3</w:t>
            </w:r>
          </w:p>
        </w:tc>
        <w:tc>
          <w:tcPr>
            <w:tcW w:w="1701" w:type="dxa"/>
            <w:shd w:val="clear" w:color="auto" w:fill="auto"/>
            <w:noWrap/>
            <w:tcMar>
              <w:left w:w="0" w:type="dxa"/>
              <w:right w:w="0" w:type="dxa"/>
            </w:tcMar>
            <w:hideMark/>
          </w:tcPr>
          <w:p w14:paraId="562247F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7C302FA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ЦНС-180-128</w:t>
            </w:r>
          </w:p>
        </w:tc>
        <w:tc>
          <w:tcPr>
            <w:tcW w:w="1417" w:type="dxa"/>
            <w:shd w:val="clear" w:color="auto" w:fill="auto"/>
            <w:noWrap/>
            <w:tcMar>
              <w:left w:w="0" w:type="dxa"/>
              <w:right w:w="0" w:type="dxa"/>
            </w:tcMar>
            <w:hideMark/>
          </w:tcPr>
          <w:p w14:paraId="5FA1718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2010</w:t>
            </w:r>
          </w:p>
        </w:tc>
        <w:tc>
          <w:tcPr>
            <w:tcW w:w="1313" w:type="dxa"/>
            <w:shd w:val="clear" w:color="auto" w:fill="auto"/>
            <w:noWrap/>
            <w:tcMar>
              <w:left w:w="0" w:type="dxa"/>
              <w:right w:w="0" w:type="dxa"/>
            </w:tcMar>
            <w:hideMark/>
          </w:tcPr>
          <w:p w14:paraId="4F8D7A7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110</w:t>
            </w:r>
          </w:p>
        </w:tc>
        <w:tc>
          <w:tcPr>
            <w:tcW w:w="1239" w:type="dxa"/>
            <w:shd w:val="clear" w:color="auto" w:fill="auto"/>
            <w:noWrap/>
            <w:tcMar>
              <w:left w:w="0" w:type="dxa"/>
              <w:right w:w="0" w:type="dxa"/>
            </w:tcMar>
            <w:hideMark/>
          </w:tcPr>
          <w:p w14:paraId="019F53EA"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180</w:t>
            </w:r>
          </w:p>
        </w:tc>
        <w:tc>
          <w:tcPr>
            <w:tcW w:w="853" w:type="dxa"/>
            <w:shd w:val="clear" w:color="auto" w:fill="auto"/>
            <w:noWrap/>
            <w:tcMar>
              <w:left w:w="0" w:type="dxa"/>
              <w:right w:w="0" w:type="dxa"/>
            </w:tcMar>
            <w:hideMark/>
          </w:tcPr>
          <w:p w14:paraId="5862EC1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128</w:t>
            </w:r>
          </w:p>
        </w:tc>
      </w:tr>
      <w:tr w:rsidR="0016678F" w:rsidRPr="000228D1" w14:paraId="04062B72" w14:textId="77777777" w:rsidTr="0016678F">
        <w:trPr>
          <w:trHeight w:val="20"/>
          <w:jc w:val="center"/>
        </w:trPr>
        <w:tc>
          <w:tcPr>
            <w:tcW w:w="1565" w:type="dxa"/>
            <w:shd w:val="clear" w:color="auto" w:fill="auto"/>
            <w:noWrap/>
            <w:tcMar>
              <w:left w:w="0" w:type="dxa"/>
              <w:right w:w="0" w:type="dxa"/>
            </w:tcMar>
            <w:hideMark/>
          </w:tcPr>
          <w:p w14:paraId="531157D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1701" w:type="dxa"/>
            <w:shd w:val="clear" w:color="auto" w:fill="auto"/>
            <w:noWrap/>
            <w:tcMar>
              <w:left w:w="0" w:type="dxa"/>
              <w:right w:w="0" w:type="dxa"/>
            </w:tcMar>
            <w:hideMark/>
          </w:tcPr>
          <w:p w14:paraId="5B6302D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Насос</w:t>
            </w:r>
          </w:p>
        </w:tc>
        <w:tc>
          <w:tcPr>
            <w:tcW w:w="1559" w:type="dxa"/>
            <w:shd w:val="clear" w:color="auto" w:fill="auto"/>
            <w:noWrap/>
            <w:tcMar>
              <w:left w:w="0" w:type="dxa"/>
              <w:right w:w="0" w:type="dxa"/>
            </w:tcMar>
            <w:hideMark/>
          </w:tcPr>
          <w:p w14:paraId="0071772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ЦНСНа 180-128</w:t>
            </w:r>
          </w:p>
        </w:tc>
        <w:tc>
          <w:tcPr>
            <w:tcW w:w="1417" w:type="dxa"/>
            <w:shd w:val="clear" w:color="auto" w:fill="auto"/>
            <w:noWrap/>
            <w:tcMar>
              <w:left w:w="0" w:type="dxa"/>
              <w:right w:w="0" w:type="dxa"/>
            </w:tcMar>
            <w:hideMark/>
          </w:tcPr>
          <w:p w14:paraId="1BF50D1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2016</w:t>
            </w:r>
          </w:p>
        </w:tc>
        <w:tc>
          <w:tcPr>
            <w:tcW w:w="1313" w:type="dxa"/>
            <w:shd w:val="clear" w:color="auto" w:fill="auto"/>
            <w:noWrap/>
            <w:tcMar>
              <w:left w:w="0" w:type="dxa"/>
              <w:right w:w="0" w:type="dxa"/>
            </w:tcMar>
            <w:hideMark/>
          </w:tcPr>
          <w:p w14:paraId="2303800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110</w:t>
            </w:r>
          </w:p>
        </w:tc>
        <w:tc>
          <w:tcPr>
            <w:tcW w:w="1239" w:type="dxa"/>
            <w:shd w:val="clear" w:color="auto" w:fill="auto"/>
            <w:noWrap/>
            <w:tcMar>
              <w:left w:w="0" w:type="dxa"/>
              <w:right w:w="0" w:type="dxa"/>
            </w:tcMar>
            <w:hideMark/>
          </w:tcPr>
          <w:p w14:paraId="5854322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180</w:t>
            </w:r>
          </w:p>
        </w:tc>
        <w:tc>
          <w:tcPr>
            <w:tcW w:w="853" w:type="dxa"/>
            <w:shd w:val="clear" w:color="auto" w:fill="auto"/>
            <w:noWrap/>
            <w:tcMar>
              <w:left w:w="0" w:type="dxa"/>
              <w:right w:w="0" w:type="dxa"/>
            </w:tcMar>
            <w:hideMark/>
          </w:tcPr>
          <w:p w14:paraId="3114BF9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128</w:t>
            </w:r>
          </w:p>
        </w:tc>
      </w:tr>
    </w:tbl>
    <w:p w14:paraId="7BBD5B00" w14:textId="77777777" w:rsidR="0016678F" w:rsidRPr="000228D1" w:rsidRDefault="0016678F" w:rsidP="0016678F">
      <w:pPr>
        <w:rPr>
          <w:rFonts w:eastAsia="Times New Roman" w:cs="Times New Roman"/>
          <w:szCs w:val="24"/>
        </w:rPr>
      </w:pPr>
    </w:p>
    <w:p w14:paraId="2A58FDBF"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Протяжённость водопроводных сетей в централизованной системе технического водоснабжения муниципального образования город Норильск составляет 184</w:t>
      </w:r>
      <w:r w:rsidR="00537E7A" w:rsidRPr="000228D1">
        <w:rPr>
          <w:rFonts w:eastAsia="Times New Roman" w:cs="Times New Roman"/>
          <w:szCs w:val="20"/>
          <w:lang w:eastAsia="ru-RU"/>
        </w:rPr>
        <w:t xml:space="preserve"> </w:t>
      </w:r>
      <w:r w:rsidRPr="000228D1">
        <w:rPr>
          <w:rFonts w:eastAsia="Times New Roman" w:cs="Times New Roman"/>
          <w:szCs w:val="20"/>
          <w:lang w:eastAsia="ru-RU"/>
        </w:rPr>
        <w:t>432</w:t>
      </w:r>
      <w:r w:rsidR="00537E7A" w:rsidRPr="000228D1">
        <w:rPr>
          <w:rFonts w:eastAsia="Times New Roman" w:cs="Times New Roman"/>
          <w:szCs w:val="20"/>
          <w:lang w:eastAsia="ru-RU"/>
        </w:rPr>
        <w:t xml:space="preserve"> </w:t>
      </w:r>
      <w:r w:rsidRPr="000228D1">
        <w:rPr>
          <w:rFonts w:eastAsia="Times New Roman" w:cs="Times New Roman"/>
          <w:szCs w:val="20"/>
          <w:lang w:eastAsia="ru-RU"/>
        </w:rPr>
        <w:t>м, в т.ч.:</w:t>
      </w:r>
    </w:p>
    <w:p w14:paraId="330B4DD9"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w:t>
      </w:r>
      <w:r w:rsidRPr="000228D1">
        <w:rPr>
          <w:rFonts w:eastAsia="Times New Roman" w:cs="Times New Roman"/>
          <w:szCs w:val="20"/>
          <w:lang w:eastAsia="ru-RU"/>
        </w:rPr>
        <w:tab/>
        <w:t>в Центральном районе города Норильска 110712м (Dу – 150-1400мм, материал – сталь, годы ввода в эксплуатацию – 1945-2016);</w:t>
      </w:r>
    </w:p>
    <w:p w14:paraId="53B63FEB"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w:t>
      </w:r>
      <w:r w:rsidRPr="000228D1">
        <w:rPr>
          <w:rFonts w:eastAsia="Times New Roman" w:cs="Times New Roman"/>
          <w:szCs w:val="20"/>
          <w:lang w:eastAsia="ru-RU"/>
        </w:rPr>
        <w:tab/>
        <w:t>в районе Талнах – 73720м (Dу – 100-1000мм, материал – сталь, годы ввода в эксплуатацию – 1974-2019).</w:t>
      </w:r>
    </w:p>
    <w:p w14:paraId="11BEFC28"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Сводная протяженность трубопроводов системы водоснабжения составляет 613,873 км, в том числе питьевого водоснабжения – 429,441 км, технического водоснабжения – 184,432 км.</w:t>
      </w:r>
    </w:p>
    <w:p w14:paraId="66DC3F94" w14:textId="77777777" w:rsidR="005F7040" w:rsidRPr="000228D1" w:rsidRDefault="005F7040" w:rsidP="0016678F">
      <w:pPr>
        <w:autoSpaceDE w:val="0"/>
        <w:autoSpaceDN w:val="0"/>
        <w:adjustRightInd w:val="0"/>
        <w:spacing w:line="240" w:lineRule="auto"/>
        <w:rPr>
          <w:rFonts w:eastAsia="Times New Roman" w:cs="Times New Roman"/>
          <w:szCs w:val="20"/>
          <w:lang w:eastAsia="ru-RU"/>
        </w:rPr>
      </w:pPr>
    </w:p>
    <w:p w14:paraId="2A8001AF" w14:textId="57DBD052" w:rsidR="0016678F" w:rsidRPr="000228D1" w:rsidRDefault="005F7040" w:rsidP="0016678F">
      <w:pPr>
        <w:spacing w:line="240" w:lineRule="auto"/>
        <w:jc w:val="center"/>
      </w:pPr>
      <w:bookmarkStart w:id="63" w:name="_Toc136338238"/>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39</w:t>
      </w:r>
      <w:r w:rsidRPr="000228D1">
        <w:rPr>
          <w:szCs w:val="24"/>
        </w:rPr>
        <w:fldChar w:fldCharType="end"/>
      </w:r>
      <w:r w:rsidRPr="000228D1">
        <w:rPr>
          <w:szCs w:val="24"/>
        </w:rPr>
        <w:t xml:space="preserve"> - </w:t>
      </w:r>
      <w:r w:rsidR="0016678F" w:rsidRPr="000228D1">
        <w:t xml:space="preserve">Характеристики сооружений водоподготовки централизованных систем холодного водоснабжения </w:t>
      </w:r>
      <w:r w:rsidR="0016678F" w:rsidRPr="000228D1">
        <w:rPr>
          <w:szCs w:val="20"/>
        </w:rPr>
        <w:t xml:space="preserve">муниципального образования </w:t>
      </w:r>
      <w:r w:rsidR="0016678F" w:rsidRPr="000228D1">
        <w:t>город Норильск</w:t>
      </w:r>
      <w:bookmarkEnd w:id="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5551"/>
        <w:gridCol w:w="2968"/>
      </w:tblGrid>
      <w:tr w:rsidR="005B5238" w:rsidRPr="000228D1" w14:paraId="6C8A51E4" w14:textId="77777777" w:rsidTr="0016678F">
        <w:trPr>
          <w:trHeight w:val="20"/>
          <w:tblHeader/>
        </w:trPr>
        <w:tc>
          <w:tcPr>
            <w:tcW w:w="442" w:type="pct"/>
            <w:shd w:val="clear" w:color="auto" w:fill="auto"/>
            <w:vAlign w:val="center"/>
            <w:hideMark/>
          </w:tcPr>
          <w:p w14:paraId="0BCD6627"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 п.п.</w:t>
            </w:r>
          </w:p>
        </w:tc>
        <w:tc>
          <w:tcPr>
            <w:tcW w:w="2970" w:type="pct"/>
            <w:shd w:val="clear" w:color="auto" w:fill="auto"/>
            <w:vAlign w:val="center"/>
            <w:hideMark/>
          </w:tcPr>
          <w:p w14:paraId="61D495E5"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Наименование технологической зоны холодного водоснабжения</w:t>
            </w:r>
          </w:p>
        </w:tc>
        <w:tc>
          <w:tcPr>
            <w:tcW w:w="1588" w:type="pct"/>
            <w:shd w:val="clear" w:color="auto" w:fill="auto"/>
            <w:vAlign w:val="center"/>
            <w:hideMark/>
          </w:tcPr>
          <w:p w14:paraId="33876715"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Протяженность водопроводных сетей, м</w:t>
            </w:r>
          </w:p>
        </w:tc>
      </w:tr>
      <w:tr w:rsidR="005B5238" w:rsidRPr="000228D1" w14:paraId="17A4656C" w14:textId="77777777" w:rsidTr="0016678F">
        <w:trPr>
          <w:trHeight w:val="20"/>
        </w:trPr>
        <w:tc>
          <w:tcPr>
            <w:tcW w:w="442" w:type="pct"/>
            <w:shd w:val="clear" w:color="auto" w:fill="auto"/>
            <w:vAlign w:val="center"/>
            <w:hideMark/>
          </w:tcPr>
          <w:p w14:paraId="117479B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w:t>
            </w:r>
          </w:p>
        </w:tc>
        <w:tc>
          <w:tcPr>
            <w:tcW w:w="2970" w:type="pct"/>
            <w:shd w:val="clear" w:color="auto" w:fill="auto"/>
            <w:vAlign w:val="center"/>
            <w:hideMark/>
          </w:tcPr>
          <w:p w14:paraId="3C6D111B" w14:textId="77777777" w:rsidR="0016678F" w:rsidRPr="000228D1" w:rsidRDefault="0016678F" w:rsidP="0016678F">
            <w:pPr>
              <w:spacing w:line="240" w:lineRule="auto"/>
              <w:ind w:firstLine="0"/>
              <w:rPr>
                <w:rFonts w:cs="Times New Roman"/>
                <w:sz w:val="18"/>
                <w:szCs w:val="18"/>
              </w:rPr>
            </w:pPr>
            <w:r w:rsidRPr="000228D1">
              <w:rPr>
                <w:rFonts w:cs="Times New Roman"/>
                <w:sz w:val="18"/>
                <w:szCs w:val="18"/>
              </w:rPr>
              <w:t>Централизованная система питьевого водоснабжения Центрального района (в т.ч. ж/о Оганер) и района Кайеркан, в т.ч.</w:t>
            </w:r>
          </w:p>
        </w:tc>
        <w:tc>
          <w:tcPr>
            <w:tcW w:w="1588" w:type="pct"/>
            <w:shd w:val="clear" w:color="auto" w:fill="auto"/>
            <w:vAlign w:val="center"/>
            <w:hideMark/>
          </w:tcPr>
          <w:p w14:paraId="3F360D2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342 746,65</w:t>
            </w:r>
          </w:p>
        </w:tc>
      </w:tr>
      <w:tr w:rsidR="005B5238" w:rsidRPr="000228D1" w14:paraId="45C80C84" w14:textId="77777777" w:rsidTr="0016678F">
        <w:trPr>
          <w:trHeight w:val="20"/>
        </w:trPr>
        <w:tc>
          <w:tcPr>
            <w:tcW w:w="442" w:type="pct"/>
            <w:shd w:val="clear" w:color="auto" w:fill="auto"/>
            <w:vAlign w:val="center"/>
            <w:hideMark/>
          </w:tcPr>
          <w:p w14:paraId="18D38D3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w:t>
            </w:r>
          </w:p>
        </w:tc>
        <w:tc>
          <w:tcPr>
            <w:tcW w:w="2970" w:type="pct"/>
            <w:shd w:val="clear" w:color="auto" w:fill="auto"/>
            <w:vAlign w:val="center"/>
            <w:hideMark/>
          </w:tcPr>
          <w:p w14:paraId="06DC6A0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 xml:space="preserve">в зоне эксплуатационной ответственности АО </w:t>
            </w:r>
            <w:r w:rsidR="007B150C" w:rsidRPr="000228D1">
              <w:rPr>
                <w:rFonts w:cs="Times New Roman"/>
                <w:sz w:val="18"/>
                <w:szCs w:val="18"/>
              </w:rPr>
              <w:t>«</w:t>
            </w:r>
            <w:r w:rsidRPr="000228D1">
              <w:rPr>
                <w:rFonts w:cs="Times New Roman"/>
                <w:sz w:val="18"/>
                <w:szCs w:val="18"/>
              </w:rPr>
              <w:t>НТЭК</w:t>
            </w:r>
            <w:r w:rsidR="007B150C" w:rsidRPr="000228D1">
              <w:rPr>
                <w:rFonts w:cs="Times New Roman"/>
                <w:sz w:val="18"/>
                <w:szCs w:val="18"/>
              </w:rPr>
              <w:t>»</w:t>
            </w:r>
            <w:r w:rsidRPr="000228D1">
              <w:rPr>
                <w:rFonts w:cs="Times New Roman"/>
                <w:sz w:val="18"/>
                <w:szCs w:val="18"/>
              </w:rPr>
              <w:t>, в т.ч.:</w:t>
            </w:r>
          </w:p>
        </w:tc>
        <w:tc>
          <w:tcPr>
            <w:tcW w:w="1588" w:type="pct"/>
            <w:shd w:val="clear" w:color="auto" w:fill="auto"/>
            <w:vAlign w:val="center"/>
            <w:hideMark/>
          </w:tcPr>
          <w:p w14:paraId="50DCE84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215 238,25</w:t>
            </w:r>
          </w:p>
        </w:tc>
      </w:tr>
      <w:tr w:rsidR="005B5238" w:rsidRPr="000228D1" w14:paraId="2C8CB107" w14:textId="77777777" w:rsidTr="0016678F">
        <w:trPr>
          <w:trHeight w:val="20"/>
        </w:trPr>
        <w:tc>
          <w:tcPr>
            <w:tcW w:w="442" w:type="pct"/>
            <w:shd w:val="clear" w:color="auto" w:fill="auto"/>
            <w:vAlign w:val="center"/>
            <w:hideMark/>
          </w:tcPr>
          <w:p w14:paraId="2694EF2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1.1.1</w:t>
            </w:r>
          </w:p>
        </w:tc>
        <w:tc>
          <w:tcPr>
            <w:tcW w:w="2970" w:type="pct"/>
            <w:shd w:val="clear" w:color="auto" w:fill="auto"/>
            <w:vAlign w:val="center"/>
            <w:hideMark/>
          </w:tcPr>
          <w:p w14:paraId="3AA89FA3" w14:textId="77777777" w:rsidR="0016678F" w:rsidRPr="000228D1" w:rsidRDefault="0016678F" w:rsidP="0016678F">
            <w:pPr>
              <w:spacing w:line="240" w:lineRule="auto"/>
              <w:ind w:firstLine="0"/>
              <w:jc w:val="right"/>
              <w:rPr>
                <w:rFonts w:cs="Times New Roman"/>
                <w:sz w:val="18"/>
                <w:szCs w:val="18"/>
              </w:rPr>
            </w:pPr>
            <w:r w:rsidRPr="000228D1">
              <w:rPr>
                <w:rFonts w:cs="Times New Roman"/>
                <w:sz w:val="18"/>
                <w:szCs w:val="18"/>
              </w:rPr>
              <w:t>в Центральном районе города Норильска (в т.ч. ж/о Оганер)</w:t>
            </w:r>
          </w:p>
        </w:tc>
        <w:tc>
          <w:tcPr>
            <w:tcW w:w="1588" w:type="pct"/>
            <w:shd w:val="clear" w:color="auto" w:fill="auto"/>
            <w:vAlign w:val="center"/>
            <w:hideMark/>
          </w:tcPr>
          <w:p w14:paraId="7201079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150 227,00</w:t>
            </w:r>
          </w:p>
        </w:tc>
      </w:tr>
      <w:tr w:rsidR="005B5238" w:rsidRPr="000228D1" w14:paraId="3D563C42" w14:textId="77777777" w:rsidTr="0016678F">
        <w:trPr>
          <w:trHeight w:val="20"/>
        </w:trPr>
        <w:tc>
          <w:tcPr>
            <w:tcW w:w="442" w:type="pct"/>
            <w:shd w:val="clear" w:color="auto" w:fill="auto"/>
            <w:vAlign w:val="center"/>
            <w:hideMark/>
          </w:tcPr>
          <w:p w14:paraId="2C70218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1.1.2</w:t>
            </w:r>
          </w:p>
        </w:tc>
        <w:tc>
          <w:tcPr>
            <w:tcW w:w="2970" w:type="pct"/>
            <w:shd w:val="clear" w:color="auto" w:fill="auto"/>
            <w:vAlign w:val="center"/>
            <w:hideMark/>
          </w:tcPr>
          <w:p w14:paraId="64C3E70D" w14:textId="77777777" w:rsidR="0016678F" w:rsidRPr="000228D1" w:rsidRDefault="0016678F" w:rsidP="0016678F">
            <w:pPr>
              <w:spacing w:line="240" w:lineRule="auto"/>
              <w:ind w:firstLine="0"/>
              <w:jc w:val="right"/>
              <w:rPr>
                <w:rFonts w:cs="Times New Roman"/>
                <w:sz w:val="18"/>
                <w:szCs w:val="18"/>
              </w:rPr>
            </w:pPr>
            <w:r w:rsidRPr="000228D1">
              <w:rPr>
                <w:rFonts w:cs="Times New Roman"/>
                <w:sz w:val="18"/>
                <w:szCs w:val="18"/>
              </w:rPr>
              <w:t>в районе Кайеркан</w:t>
            </w:r>
          </w:p>
        </w:tc>
        <w:tc>
          <w:tcPr>
            <w:tcW w:w="1588" w:type="pct"/>
            <w:shd w:val="clear" w:color="auto" w:fill="auto"/>
            <w:vAlign w:val="center"/>
            <w:hideMark/>
          </w:tcPr>
          <w:p w14:paraId="4A83CCD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65 011,25</w:t>
            </w:r>
          </w:p>
        </w:tc>
      </w:tr>
      <w:tr w:rsidR="005B5238" w:rsidRPr="000228D1" w14:paraId="396CDEBF" w14:textId="77777777" w:rsidTr="0016678F">
        <w:trPr>
          <w:trHeight w:val="20"/>
        </w:trPr>
        <w:tc>
          <w:tcPr>
            <w:tcW w:w="442" w:type="pct"/>
            <w:shd w:val="clear" w:color="auto" w:fill="auto"/>
            <w:vAlign w:val="center"/>
            <w:hideMark/>
          </w:tcPr>
          <w:p w14:paraId="305275E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w:t>
            </w:r>
          </w:p>
        </w:tc>
        <w:tc>
          <w:tcPr>
            <w:tcW w:w="2970" w:type="pct"/>
            <w:shd w:val="clear" w:color="auto" w:fill="auto"/>
            <w:vAlign w:val="center"/>
            <w:hideMark/>
          </w:tcPr>
          <w:p w14:paraId="66814AF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 xml:space="preserve">в зоне эксплуатационной ответственности МУП </w:t>
            </w:r>
            <w:r w:rsidR="007B150C" w:rsidRPr="000228D1">
              <w:rPr>
                <w:rFonts w:cs="Times New Roman"/>
                <w:sz w:val="18"/>
                <w:szCs w:val="18"/>
              </w:rPr>
              <w:t>«</w:t>
            </w:r>
            <w:r w:rsidRPr="000228D1">
              <w:rPr>
                <w:rFonts w:cs="Times New Roman"/>
                <w:sz w:val="18"/>
                <w:szCs w:val="18"/>
              </w:rPr>
              <w:t>КОС</w:t>
            </w:r>
            <w:r w:rsidR="007B150C" w:rsidRPr="000228D1">
              <w:rPr>
                <w:rFonts w:cs="Times New Roman"/>
                <w:sz w:val="18"/>
                <w:szCs w:val="18"/>
              </w:rPr>
              <w:t>»</w:t>
            </w:r>
            <w:r w:rsidRPr="000228D1">
              <w:rPr>
                <w:rFonts w:cs="Times New Roman"/>
                <w:sz w:val="18"/>
                <w:szCs w:val="18"/>
              </w:rPr>
              <w:t>, в т.ч.:</w:t>
            </w:r>
          </w:p>
        </w:tc>
        <w:tc>
          <w:tcPr>
            <w:tcW w:w="1588" w:type="pct"/>
            <w:shd w:val="clear" w:color="auto" w:fill="auto"/>
            <w:vAlign w:val="center"/>
            <w:hideMark/>
          </w:tcPr>
          <w:p w14:paraId="0927080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127 508,40</w:t>
            </w:r>
          </w:p>
        </w:tc>
      </w:tr>
      <w:tr w:rsidR="005B5238" w:rsidRPr="000228D1" w14:paraId="2C734D02" w14:textId="77777777" w:rsidTr="0016678F">
        <w:trPr>
          <w:trHeight w:val="20"/>
        </w:trPr>
        <w:tc>
          <w:tcPr>
            <w:tcW w:w="442" w:type="pct"/>
            <w:shd w:val="clear" w:color="auto" w:fill="auto"/>
            <w:vAlign w:val="center"/>
            <w:hideMark/>
          </w:tcPr>
          <w:p w14:paraId="20AA212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1.2.1</w:t>
            </w:r>
          </w:p>
        </w:tc>
        <w:tc>
          <w:tcPr>
            <w:tcW w:w="2970" w:type="pct"/>
            <w:shd w:val="clear" w:color="auto" w:fill="auto"/>
            <w:vAlign w:val="center"/>
            <w:hideMark/>
          </w:tcPr>
          <w:p w14:paraId="39C78261" w14:textId="77777777" w:rsidR="0016678F" w:rsidRPr="000228D1" w:rsidRDefault="0016678F" w:rsidP="0016678F">
            <w:pPr>
              <w:spacing w:line="240" w:lineRule="auto"/>
              <w:ind w:firstLine="0"/>
              <w:jc w:val="right"/>
              <w:rPr>
                <w:rFonts w:cs="Times New Roman"/>
                <w:sz w:val="18"/>
                <w:szCs w:val="18"/>
              </w:rPr>
            </w:pPr>
            <w:r w:rsidRPr="000228D1">
              <w:rPr>
                <w:rFonts w:cs="Times New Roman"/>
                <w:sz w:val="18"/>
                <w:szCs w:val="18"/>
              </w:rPr>
              <w:t>в Центральном районе</w:t>
            </w:r>
          </w:p>
        </w:tc>
        <w:tc>
          <w:tcPr>
            <w:tcW w:w="1588" w:type="pct"/>
            <w:shd w:val="clear" w:color="auto" w:fill="auto"/>
            <w:vAlign w:val="center"/>
            <w:hideMark/>
          </w:tcPr>
          <w:p w14:paraId="35E1A49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99 010,00</w:t>
            </w:r>
          </w:p>
        </w:tc>
      </w:tr>
      <w:tr w:rsidR="005B5238" w:rsidRPr="000228D1" w14:paraId="0E1F332B" w14:textId="77777777" w:rsidTr="0016678F">
        <w:trPr>
          <w:trHeight w:val="20"/>
        </w:trPr>
        <w:tc>
          <w:tcPr>
            <w:tcW w:w="442" w:type="pct"/>
            <w:shd w:val="clear" w:color="auto" w:fill="auto"/>
            <w:vAlign w:val="center"/>
            <w:hideMark/>
          </w:tcPr>
          <w:p w14:paraId="5E5E02A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1.2.2</w:t>
            </w:r>
          </w:p>
        </w:tc>
        <w:tc>
          <w:tcPr>
            <w:tcW w:w="2970" w:type="pct"/>
            <w:shd w:val="clear" w:color="auto" w:fill="auto"/>
            <w:vAlign w:val="center"/>
            <w:hideMark/>
          </w:tcPr>
          <w:p w14:paraId="57984144" w14:textId="77777777" w:rsidR="0016678F" w:rsidRPr="000228D1" w:rsidRDefault="0016678F" w:rsidP="0016678F">
            <w:pPr>
              <w:spacing w:line="240" w:lineRule="auto"/>
              <w:ind w:firstLine="0"/>
              <w:jc w:val="right"/>
              <w:rPr>
                <w:rFonts w:cs="Times New Roman"/>
                <w:sz w:val="18"/>
                <w:szCs w:val="18"/>
              </w:rPr>
            </w:pPr>
            <w:r w:rsidRPr="000228D1">
              <w:rPr>
                <w:rFonts w:cs="Times New Roman"/>
                <w:sz w:val="18"/>
                <w:szCs w:val="18"/>
              </w:rPr>
              <w:t>в ж/о Оганер</w:t>
            </w:r>
          </w:p>
        </w:tc>
        <w:tc>
          <w:tcPr>
            <w:tcW w:w="1588" w:type="pct"/>
            <w:shd w:val="clear" w:color="auto" w:fill="auto"/>
            <w:vAlign w:val="center"/>
            <w:hideMark/>
          </w:tcPr>
          <w:p w14:paraId="070CB8E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4 278,40</w:t>
            </w:r>
          </w:p>
        </w:tc>
      </w:tr>
      <w:tr w:rsidR="005B5238" w:rsidRPr="000228D1" w14:paraId="7743C70E" w14:textId="77777777" w:rsidTr="0016678F">
        <w:trPr>
          <w:trHeight w:val="20"/>
        </w:trPr>
        <w:tc>
          <w:tcPr>
            <w:tcW w:w="442" w:type="pct"/>
            <w:shd w:val="clear" w:color="auto" w:fill="auto"/>
            <w:vAlign w:val="center"/>
            <w:hideMark/>
          </w:tcPr>
          <w:p w14:paraId="5DFAAEA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1.2.3</w:t>
            </w:r>
          </w:p>
        </w:tc>
        <w:tc>
          <w:tcPr>
            <w:tcW w:w="2970" w:type="pct"/>
            <w:shd w:val="clear" w:color="auto" w:fill="auto"/>
            <w:vAlign w:val="center"/>
            <w:hideMark/>
          </w:tcPr>
          <w:p w14:paraId="750AC85B" w14:textId="77777777" w:rsidR="0016678F" w:rsidRPr="000228D1" w:rsidRDefault="0016678F" w:rsidP="0016678F">
            <w:pPr>
              <w:spacing w:line="240" w:lineRule="auto"/>
              <w:ind w:firstLine="0"/>
              <w:jc w:val="right"/>
              <w:rPr>
                <w:rFonts w:cs="Times New Roman"/>
                <w:sz w:val="18"/>
                <w:szCs w:val="18"/>
              </w:rPr>
            </w:pPr>
            <w:r w:rsidRPr="000228D1">
              <w:rPr>
                <w:rFonts w:cs="Times New Roman"/>
                <w:sz w:val="18"/>
                <w:szCs w:val="18"/>
              </w:rPr>
              <w:t>в районе Кайеркан</w:t>
            </w:r>
          </w:p>
        </w:tc>
        <w:tc>
          <w:tcPr>
            <w:tcW w:w="1588" w:type="pct"/>
            <w:shd w:val="clear" w:color="auto" w:fill="auto"/>
            <w:vAlign w:val="center"/>
            <w:hideMark/>
          </w:tcPr>
          <w:p w14:paraId="39B531C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24 220,00</w:t>
            </w:r>
          </w:p>
        </w:tc>
      </w:tr>
      <w:tr w:rsidR="005B5238" w:rsidRPr="000228D1" w14:paraId="536184DD" w14:textId="77777777" w:rsidTr="0016678F">
        <w:trPr>
          <w:trHeight w:val="20"/>
        </w:trPr>
        <w:tc>
          <w:tcPr>
            <w:tcW w:w="442" w:type="pct"/>
            <w:shd w:val="clear" w:color="auto" w:fill="auto"/>
            <w:vAlign w:val="center"/>
            <w:hideMark/>
          </w:tcPr>
          <w:p w14:paraId="7E38588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w:t>
            </w:r>
          </w:p>
        </w:tc>
        <w:tc>
          <w:tcPr>
            <w:tcW w:w="2970" w:type="pct"/>
            <w:shd w:val="clear" w:color="auto" w:fill="auto"/>
            <w:vAlign w:val="center"/>
            <w:hideMark/>
          </w:tcPr>
          <w:p w14:paraId="52A8F102" w14:textId="77777777" w:rsidR="0016678F" w:rsidRPr="000228D1" w:rsidRDefault="0016678F" w:rsidP="0016678F">
            <w:pPr>
              <w:spacing w:line="240" w:lineRule="auto"/>
              <w:ind w:firstLine="0"/>
              <w:rPr>
                <w:rFonts w:cs="Times New Roman"/>
                <w:sz w:val="18"/>
                <w:szCs w:val="18"/>
              </w:rPr>
            </w:pPr>
            <w:r w:rsidRPr="000228D1">
              <w:rPr>
                <w:rFonts w:cs="Times New Roman"/>
                <w:sz w:val="18"/>
                <w:szCs w:val="18"/>
              </w:rPr>
              <w:t>Централизованная система питьевого водоснабжения района Талнах, в т.ч.</w:t>
            </w:r>
          </w:p>
        </w:tc>
        <w:tc>
          <w:tcPr>
            <w:tcW w:w="1588" w:type="pct"/>
            <w:shd w:val="clear" w:color="auto" w:fill="auto"/>
            <w:vAlign w:val="center"/>
            <w:hideMark/>
          </w:tcPr>
          <w:p w14:paraId="3632BBF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66 194,43</w:t>
            </w:r>
          </w:p>
        </w:tc>
      </w:tr>
      <w:tr w:rsidR="005B5238" w:rsidRPr="000228D1" w14:paraId="5075F3C3" w14:textId="77777777" w:rsidTr="0016678F">
        <w:trPr>
          <w:trHeight w:val="20"/>
        </w:trPr>
        <w:tc>
          <w:tcPr>
            <w:tcW w:w="442" w:type="pct"/>
            <w:shd w:val="clear" w:color="auto" w:fill="auto"/>
            <w:vAlign w:val="center"/>
            <w:hideMark/>
          </w:tcPr>
          <w:p w14:paraId="5F32EA79"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2.1</w:t>
            </w:r>
          </w:p>
        </w:tc>
        <w:tc>
          <w:tcPr>
            <w:tcW w:w="2970" w:type="pct"/>
            <w:shd w:val="clear" w:color="auto" w:fill="auto"/>
            <w:vAlign w:val="center"/>
            <w:hideMark/>
          </w:tcPr>
          <w:p w14:paraId="3F5A1C2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 xml:space="preserve">в зоне эксплуатационной ответственности АО </w:t>
            </w:r>
            <w:r w:rsidR="007B150C" w:rsidRPr="000228D1">
              <w:rPr>
                <w:rFonts w:cs="Times New Roman"/>
                <w:sz w:val="18"/>
                <w:szCs w:val="18"/>
              </w:rPr>
              <w:t>«</w:t>
            </w:r>
            <w:r w:rsidRPr="000228D1">
              <w:rPr>
                <w:rFonts w:cs="Times New Roman"/>
                <w:sz w:val="18"/>
                <w:szCs w:val="18"/>
              </w:rPr>
              <w:t>НТЭК</w:t>
            </w:r>
            <w:r w:rsidR="007B150C" w:rsidRPr="000228D1">
              <w:rPr>
                <w:rFonts w:cs="Times New Roman"/>
                <w:sz w:val="18"/>
                <w:szCs w:val="18"/>
              </w:rPr>
              <w:t>»</w:t>
            </w:r>
          </w:p>
        </w:tc>
        <w:tc>
          <w:tcPr>
            <w:tcW w:w="1588" w:type="pct"/>
            <w:shd w:val="clear" w:color="auto" w:fill="auto"/>
            <w:vAlign w:val="center"/>
            <w:hideMark/>
          </w:tcPr>
          <w:p w14:paraId="7EF6786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25 409,43</w:t>
            </w:r>
          </w:p>
        </w:tc>
      </w:tr>
      <w:tr w:rsidR="005B5238" w:rsidRPr="000228D1" w14:paraId="233B3021" w14:textId="77777777" w:rsidTr="0016678F">
        <w:trPr>
          <w:trHeight w:val="20"/>
        </w:trPr>
        <w:tc>
          <w:tcPr>
            <w:tcW w:w="442" w:type="pct"/>
            <w:shd w:val="clear" w:color="auto" w:fill="auto"/>
            <w:vAlign w:val="center"/>
            <w:hideMark/>
          </w:tcPr>
          <w:p w14:paraId="581572D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2.2</w:t>
            </w:r>
          </w:p>
        </w:tc>
        <w:tc>
          <w:tcPr>
            <w:tcW w:w="2970" w:type="pct"/>
            <w:shd w:val="clear" w:color="auto" w:fill="auto"/>
            <w:vAlign w:val="center"/>
            <w:hideMark/>
          </w:tcPr>
          <w:p w14:paraId="49E40E6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 xml:space="preserve">в зоне эксплуатационной ответственности МУП </w:t>
            </w:r>
            <w:r w:rsidR="007B150C" w:rsidRPr="000228D1">
              <w:rPr>
                <w:rFonts w:cs="Times New Roman"/>
                <w:sz w:val="18"/>
                <w:szCs w:val="18"/>
              </w:rPr>
              <w:t>«</w:t>
            </w:r>
            <w:r w:rsidRPr="000228D1">
              <w:rPr>
                <w:rFonts w:cs="Times New Roman"/>
                <w:sz w:val="18"/>
                <w:szCs w:val="18"/>
              </w:rPr>
              <w:t>КОС</w:t>
            </w:r>
            <w:r w:rsidR="007B150C" w:rsidRPr="000228D1">
              <w:rPr>
                <w:rFonts w:cs="Times New Roman"/>
                <w:sz w:val="18"/>
                <w:szCs w:val="18"/>
              </w:rPr>
              <w:t>»</w:t>
            </w:r>
          </w:p>
        </w:tc>
        <w:tc>
          <w:tcPr>
            <w:tcW w:w="1588" w:type="pct"/>
            <w:shd w:val="clear" w:color="auto" w:fill="auto"/>
            <w:vAlign w:val="center"/>
            <w:hideMark/>
          </w:tcPr>
          <w:p w14:paraId="4D0A67C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40 785,00</w:t>
            </w:r>
          </w:p>
        </w:tc>
      </w:tr>
      <w:tr w:rsidR="005B5238" w:rsidRPr="000228D1" w14:paraId="63F030D7" w14:textId="77777777" w:rsidTr="0016678F">
        <w:trPr>
          <w:trHeight w:val="20"/>
        </w:trPr>
        <w:tc>
          <w:tcPr>
            <w:tcW w:w="442" w:type="pct"/>
            <w:shd w:val="clear" w:color="auto" w:fill="auto"/>
            <w:vAlign w:val="center"/>
            <w:hideMark/>
          </w:tcPr>
          <w:p w14:paraId="30B233BC"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w:t>
            </w:r>
          </w:p>
        </w:tc>
        <w:tc>
          <w:tcPr>
            <w:tcW w:w="2970" w:type="pct"/>
            <w:shd w:val="clear" w:color="auto" w:fill="auto"/>
            <w:vAlign w:val="center"/>
            <w:hideMark/>
          </w:tcPr>
          <w:p w14:paraId="3F7793A8" w14:textId="77777777" w:rsidR="0016678F" w:rsidRPr="000228D1" w:rsidRDefault="0016678F" w:rsidP="0016678F">
            <w:pPr>
              <w:spacing w:line="240" w:lineRule="auto"/>
              <w:ind w:firstLine="0"/>
              <w:rPr>
                <w:rFonts w:cs="Times New Roman"/>
                <w:sz w:val="18"/>
                <w:szCs w:val="18"/>
              </w:rPr>
            </w:pPr>
            <w:r w:rsidRPr="000228D1">
              <w:rPr>
                <w:rFonts w:cs="Times New Roman"/>
                <w:sz w:val="18"/>
                <w:szCs w:val="18"/>
              </w:rPr>
              <w:t>Централизованная система питьевого водоснабжения п. Снежногорск, в т.ч.</w:t>
            </w:r>
          </w:p>
        </w:tc>
        <w:tc>
          <w:tcPr>
            <w:tcW w:w="1588" w:type="pct"/>
            <w:shd w:val="clear" w:color="auto" w:fill="auto"/>
            <w:vAlign w:val="center"/>
            <w:hideMark/>
          </w:tcPr>
          <w:p w14:paraId="69685E22"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9 060,00</w:t>
            </w:r>
          </w:p>
        </w:tc>
      </w:tr>
      <w:tr w:rsidR="005B5238" w:rsidRPr="000228D1" w14:paraId="0C688E1B" w14:textId="77777777" w:rsidTr="0016678F">
        <w:trPr>
          <w:trHeight w:val="20"/>
        </w:trPr>
        <w:tc>
          <w:tcPr>
            <w:tcW w:w="442" w:type="pct"/>
            <w:shd w:val="clear" w:color="auto" w:fill="auto"/>
            <w:vAlign w:val="center"/>
            <w:hideMark/>
          </w:tcPr>
          <w:p w14:paraId="108E96E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3.1</w:t>
            </w:r>
          </w:p>
        </w:tc>
        <w:tc>
          <w:tcPr>
            <w:tcW w:w="2970" w:type="pct"/>
            <w:shd w:val="clear" w:color="auto" w:fill="auto"/>
            <w:vAlign w:val="center"/>
            <w:hideMark/>
          </w:tcPr>
          <w:p w14:paraId="4940CE6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 xml:space="preserve">в зоне эксплуатационной ответственности АО </w:t>
            </w:r>
            <w:r w:rsidR="007B150C" w:rsidRPr="000228D1">
              <w:rPr>
                <w:rFonts w:cs="Times New Roman"/>
                <w:sz w:val="18"/>
                <w:szCs w:val="18"/>
              </w:rPr>
              <w:t>«</w:t>
            </w:r>
            <w:r w:rsidRPr="000228D1">
              <w:rPr>
                <w:rFonts w:cs="Times New Roman"/>
                <w:sz w:val="18"/>
                <w:szCs w:val="18"/>
              </w:rPr>
              <w:t>НТЭК</w:t>
            </w:r>
            <w:r w:rsidR="007B150C" w:rsidRPr="000228D1">
              <w:rPr>
                <w:rFonts w:cs="Times New Roman"/>
                <w:sz w:val="18"/>
                <w:szCs w:val="18"/>
              </w:rPr>
              <w:t>»</w:t>
            </w:r>
          </w:p>
        </w:tc>
        <w:tc>
          <w:tcPr>
            <w:tcW w:w="1588" w:type="pct"/>
            <w:shd w:val="clear" w:color="auto" w:fill="auto"/>
            <w:vAlign w:val="center"/>
            <w:hideMark/>
          </w:tcPr>
          <w:p w14:paraId="563A0F44"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9 060,00</w:t>
            </w:r>
          </w:p>
        </w:tc>
      </w:tr>
      <w:tr w:rsidR="005B5238" w:rsidRPr="000228D1" w14:paraId="03DFA6BB" w14:textId="77777777" w:rsidTr="0016678F">
        <w:trPr>
          <w:trHeight w:val="20"/>
        </w:trPr>
        <w:tc>
          <w:tcPr>
            <w:tcW w:w="442" w:type="pct"/>
            <w:shd w:val="clear" w:color="auto" w:fill="auto"/>
            <w:vAlign w:val="center"/>
            <w:hideMark/>
          </w:tcPr>
          <w:p w14:paraId="22205297"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w:t>
            </w:r>
          </w:p>
        </w:tc>
        <w:tc>
          <w:tcPr>
            <w:tcW w:w="2970" w:type="pct"/>
            <w:shd w:val="clear" w:color="auto" w:fill="auto"/>
            <w:vAlign w:val="center"/>
            <w:hideMark/>
          </w:tcPr>
          <w:p w14:paraId="4D0D27D9" w14:textId="77777777" w:rsidR="0016678F" w:rsidRPr="000228D1" w:rsidRDefault="0016678F" w:rsidP="0016678F">
            <w:pPr>
              <w:spacing w:line="240" w:lineRule="auto"/>
              <w:ind w:firstLine="0"/>
              <w:rPr>
                <w:rFonts w:cs="Times New Roman"/>
                <w:sz w:val="18"/>
                <w:szCs w:val="18"/>
              </w:rPr>
            </w:pPr>
            <w:r w:rsidRPr="000228D1">
              <w:rPr>
                <w:rFonts w:cs="Times New Roman"/>
                <w:sz w:val="18"/>
                <w:szCs w:val="18"/>
              </w:rPr>
              <w:t xml:space="preserve">Централизованная система питьевого водоснабжения ООО </w:t>
            </w:r>
            <w:r w:rsidR="007B150C" w:rsidRPr="000228D1">
              <w:rPr>
                <w:rFonts w:cs="Times New Roman"/>
                <w:sz w:val="18"/>
                <w:szCs w:val="18"/>
              </w:rPr>
              <w:t>«</w:t>
            </w:r>
            <w:r w:rsidRPr="000228D1">
              <w:rPr>
                <w:rFonts w:cs="Times New Roman"/>
                <w:sz w:val="18"/>
                <w:szCs w:val="18"/>
              </w:rPr>
              <w:t xml:space="preserve">Аэропорт </w:t>
            </w:r>
            <w:r w:rsidR="007B150C" w:rsidRPr="000228D1">
              <w:rPr>
                <w:rFonts w:cs="Times New Roman"/>
                <w:sz w:val="18"/>
                <w:szCs w:val="18"/>
              </w:rPr>
              <w:t>«</w:t>
            </w:r>
            <w:r w:rsidRPr="000228D1">
              <w:rPr>
                <w:rFonts w:cs="Times New Roman"/>
                <w:sz w:val="18"/>
                <w:szCs w:val="18"/>
              </w:rPr>
              <w:t>Норильск</w:t>
            </w:r>
            <w:r w:rsidR="007B150C" w:rsidRPr="000228D1">
              <w:rPr>
                <w:rFonts w:cs="Times New Roman"/>
                <w:sz w:val="18"/>
                <w:szCs w:val="18"/>
              </w:rPr>
              <w:t>»</w:t>
            </w:r>
            <w:r w:rsidRPr="000228D1">
              <w:rPr>
                <w:rFonts w:cs="Times New Roman"/>
                <w:sz w:val="18"/>
                <w:szCs w:val="18"/>
              </w:rPr>
              <w:t>, в т.ч.</w:t>
            </w:r>
          </w:p>
        </w:tc>
        <w:tc>
          <w:tcPr>
            <w:tcW w:w="1588" w:type="pct"/>
            <w:shd w:val="clear" w:color="auto" w:fill="auto"/>
            <w:vAlign w:val="center"/>
            <w:hideMark/>
          </w:tcPr>
          <w:p w14:paraId="0CBE8421"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11 440,00</w:t>
            </w:r>
          </w:p>
        </w:tc>
      </w:tr>
      <w:tr w:rsidR="005B5238" w:rsidRPr="000228D1" w14:paraId="68346229" w14:textId="77777777" w:rsidTr="0016678F">
        <w:trPr>
          <w:trHeight w:val="20"/>
        </w:trPr>
        <w:tc>
          <w:tcPr>
            <w:tcW w:w="442" w:type="pct"/>
            <w:shd w:val="clear" w:color="auto" w:fill="auto"/>
            <w:vAlign w:val="center"/>
            <w:hideMark/>
          </w:tcPr>
          <w:p w14:paraId="360C0503"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4.1</w:t>
            </w:r>
          </w:p>
        </w:tc>
        <w:tc>
          <w:tcPr>
            <w:tcW w:w="2970" w:type="pct"/>
            <w:shd w:val="clear" w:color="auto" w:fill="auto"/>
            <w:vAlign w:val="center"/>
            <w:hideMark/>
          </w:tcPr>
          <w:p w14:paraId="06291CF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 xml:space="preserve">в зоне эксплуатационной ответственности АО </w:t>
            </w:r>
            <w:r w:rsidR="007B150C" w:rsidRPr="000228D1">
              <w:rPr>
                <w:rFonts w:cs="Times New Roman"/>
                <w:sz w:val="18"/>
                <w:szCs w:val="18"/>
              </w:rPr>
              <w:t>«</w:t>
            </w:r>
            <w:r w:rsidRPr="000228D1">
              <w:rPr>
                <w:rFonts w:cs="Times New Roman"/>
                <w:sz w:val="18"/>
                <w:szCs w:val="18"/>
              </w:rPr>
              <w:t>НТЭК</w:t>
            </w:r>
            <w:r w:rsidR="007B150C" w:rsidRPr="000228D1">
              <w:rPr>
                <w:rFonts w:cs="Times New Roman"/>
                <w:sz w:val="18"/>
                <w:szCs w:val="18"/>
              </w:rPr>
              <w:t>»</w:t>
            </w:r>
          </w:p>
        </w:tc>
        <w:tc>
          <w:tcPr>
            <w:tcW w:w="1588" w:type="pct"/>
            <w:shd w:val="clear" w:color="auto" w:fill="auto"/>
            <w:vAlign w:val="center"/>
            <w:hideMark/>
          </w:tcPr>
          <w:p w14:paraId="7248A6D0"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11 440,00</w:t>
            </w:r>
          </w:p>
        </w:tc>
      </w:tr>
      <w:tr w:rsidR="005B5238" w:rsidRPr="000228D1" w14:paraId="22C0927B" w14:textId="77777777" w:rsidTr="0016678F">
        <w:trPr>
          <w:trHeight w:val="20"/>
        </w:trPr>
        <w:tc>
          <w:tcPr>
            <w:tcW w:w="442" w:type="pct"/>
            <w:shd w:val="clear" w:color="auto" w:fill="auto"/>
            <w:vAlign w:val="center"/>
            <w:hideMark/>
          </w:tcPr>
          <w:p w14:paraId="3CA6AE9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w:t>
            </w:r>
          </w:p>
        </w:tc>
        <w:tc>
          <w:tcPr>
            <w:tcW w:w="2970" w:type="pct"/>
            <w:shd w:val="clear" w:color="auto" w:fill="auto"/>
            <w:vAlign w:val="center"/>
            <w:hideMark/>
          </w:tcPr>
          <w:p w14:paraId="61859034" w14:textId="77777777" w:rsidR="0016678F" w:rsidRPr="000228D1" w:rsidRDefault="0016678F" w:rsidP="0016678F">
            <w:pPr>
              <w:spacing w:line="240" w:lineRule="auto"/>
              <w:ind w:firstLine="0"/>
              <w:rPr>
                <w:rFonts w:cs="Times New Roman"/>
                <w:sz w:val="18"/>
                <w:szCs w:val="18"/>
              </w:rPr>
            </w:pPr>
            <w:r w:rsidRPr="000228D1">
              <w:rPr>
                <w:rFonts w:cs="Times New Roman"/>
                <w:sz w:val="18"/>
                <w:szCs w:val="18"/>
              </w:rPr>
              <w:t>Централизованная система технического водоснабжения муниципального образования город Норильск, в т.ч.</w:t>
            </w:r>
          </w:p>
        </w:tc>
        <w:tc>
          <w:tcPr>
            <w:tcW w:w="1588" w:type="pct"/>
            <w:shd w:val="clear" w:color="auto" w:fill="auto"/>
            <w:vAlign w:val="center"/>
            <w:hideMark/>
          </w:tcPr>
          <w:p w14:paraId="5BFA0C8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184 432,00</w:t>
            </w:r>
          </w:p>
        </w:tc>
      </w:tr>
      <w:tr w:rsidR="005B5238" w:rsidRPr="000228D1" w14:paraId="549DF673" w14:textId="77777777" w:rsidTr="0016678F">
        <w:trPr>
          <w:trHeight w:val="20"/>
        </w:trPr>
        <w:tc>
          <w:tcPr>
            <w:tcW w:w="442" w:type="pct"/>
            <w:shd w:val="clear" w:color="auto" w:fill="auto"/>
            <w:vAlign w:val="center"/>
            <w:hideMark/>
          </w:tcPr>
          <w:p w14:paraId="50C04BEE"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5.1</w:t>
            </w:r>
          </w:p>
        </w:tc>
        <w:tc>
          <w:tcPr>
            <w:tcW w:w="2970" w:type="pct"/>
            <w:shd w:val="clear" w:color="auto" w:fill="auto"/>
            <w:vAlign w:val="center"/>
            <w:hideMark/>
          </w:tcPr>
          <w:p w14:paraId="7C2DBBB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 xml:space="preserve">в зоне эксплуатационной ответственности АО </w:t>
            </w:r>
            <w:r w:rsidR="007B150C" w:rsidRPr="000228D1">
              <w:rPr>
                <w:rFonts w:cs="Times New Roman"/>
                <w:sz w:val="18"/>
                <w:szCs w:val="18"/>
              </w:rPr>
              <w:t>«</w:t>
            </w:r>
            <w:r w:rsidRPr="000228D1">
              <w:rPr>
                <w:rFonts w:cs="Times New Roman"/>
                <w:sz w:val="18"/>
                <w:szCs w:val="18"/>
              </w:rPr>
              <w:t>НТЭК</w:t>
            </w:r>
            <w:r w:rsidR="007B150C" w:rsidRPr="000228D1">
              <w:rPr>
                <w:rFonts w:cs="Times New Roman"/>
                <w:sz w:val="18"/>
                <w:szCs w:val="18"/>
              </w:rPr>
              <w:t>»</w:t>
            </w:r>
            <w:r w:rsidRPr="000228D1">
              <w:rPr>
                <w:rFonts w:cs="Times New Roman"/>
                <w:sz w:val="18"/>
                <w:szCs w:val="18"/>
              </w:rPr>
              <w:t>, в т.ч.:</w:t>
            </w:r>
          </w:p>
        </w:tc>
        <w:tc>
          <w:tcPr>
            <w:tcW w:w="1588" w:type="pct"/>
            <w:shd w:val="clear" w:color="auto" w:fill="auto"/>
            <w:vAlign w:val="center"/>
            <w:hideMark/>
          </w:tcPr>
          <w:p w14:paraId="0187DFB6"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184 432,00</w:t>
            </w:r>
          </w:p>
        </w:tc>
      </w:tr>
      <w:tr w:rsidR="005B5238" w:rsidRPr="000228D1" w14:paraId="2D80FBCF" w14:textId="77777777" w:rsidTr="0016678F">
        <w:trPr>
          <w:trHeight w:val="20"/>
        </w:trPr>
        <w:tc>
          <w:tcPr>
            <w:tcW w:w="442" w:type="pct"/>
            <w:shd w:val="clear" w:color="auto" w:fill="auto"/>
            <w:vAlign w:val="center"/>
            <w:hideMark/>
          </w:tcPr>
          <w:p w14:paraId="4B046F7F"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5.1.1</w:t>
            </w:r>
          </w:p>
        </w:tc>
        <w:tc>
          <w:tcPr>
            <w:tcW w:w="2970" w:type="pct"/>
            <w:shd w:val="clear" w:color="auto" w:fill="auto"/>
            <w:vAlign w:val="center"/>
            <w:hideMark/>
          </w:tcPr>
          <w:p w14:paraId="043638A7" w14:textId="77777777" w:rsidR="0016678F" w:rsidRPr="000228D1" w:rsidRDefault="0016678F" w:rsidP="0016678F">
            <w:pPr>
              <w:spacing w:line="240" w:lineRule="auto"/>
              <w:ind w:firstLine="0"/>
              <w:jc w:val="right"/>
              <w:rPr>
                <w:rFonts w:cs="Times New Roman"/>
                <w:sz w:val="18"/>
                <w:szCs w:val="18"/>
              </w:rPr>
            </w:pPr>
            <w:r w:rsidRPr="000228D1">
              <w:rPr>
                <w:rFonts w:cs="Times New Roman"/>
                <w:sz w:val="18"/>
                <w:szCs w:val="18"/>
              </w:rPr>
              <w:t>в Центральном районе города Норильска</w:t>
            </w:r>
          </w:p>
        </w:tc>
        <w:tc>
          <w:tcPr>
            <w:tcW w:w="1588" w:type="pct"/>
            <w:shd w:val="clear" w:color="auto" w:fill="auto"/>
            <w:vAlign w:val="center"/>
            <w:hideMark/>
          </w:tcPr>
          <w:p w14:paraId="2F280628"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110 712,00</w:t>
            </w:r>
          </w:p>
        </w:tc>
      </w:tr>
      <w:tr w:rsidR="005B5238" w:rsidRPr="000228D1" w14:paraId="6D041C3A" w14:textId="77777777" w:rsidTr="0016678F">
        <w:trPr>
          <w:trHeight w:val="20"/>
        </w:trPr>
        <w:tc>
          <w:tcPr>
            <w:tcW w:w="442" w:type="pct"/>
            <w:shd w:val="clear" w:color="auto" w:fill="auto"/>
            <w:vAlign w:val="center"/>
            <w:hideMark/>
          </w:tcPr>
          <w:p w14:paraId="4848EE6B"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5.1.2</w:t>
            </w:r>
          </w:p>
        </w:tc>
        <w:tc>
          <w:tcPr>
            <w:tcW w:w="2970" w:type="pct"/>
            <w:shd w:val="clear" w:color="auto" w:fill="auto"/>
            <w:vAlign w:val="center"/>
            <w:hideMark/>
          </w:tcPr>
          <w:p w14:paraId="30EF5DE2" w14:textId="77777777" w:rsidR="0016678F" w:rsidRPr="000228D1" w:rsidRDefault="0016678F" w:rsidP="0016678F">
            <w:pPr>
              <w:spacing w:line="240" w:lineRule="auto"/>
              <w:ind w:firstLine="0"/>
              <w:jc w:val="right"/>
              <w:rPr>
                <w:rFonts w:cs="Times New Roman"/>
                <w:sz w:val="18"/>
                <w:szCs w:val="18"/>
              </w:rPr>
            </w:pPr>
            <w:r w:rsidRPr="000228D1">
              <w:rPr>
                <w:rFonts w:cs="Times New Roman"/>
                <w:sz w:val="18"/>
                <w:szCs w:val="18"/>
              </w:rPr>
              <w:t xml:space="preserve">в районе Талнах </w:t>
            </w:r>
          </w:p>
        </w:tc>
        <w:tc>
          <w:tcPr>
            <w:tcW w:w="1588" w:type="pct"/>
            <w:shd w:val="clear" w:color="auto" w:fill="auto"/>
            <w:vAlign w:val="center"/>
            <w:hideMark/>
          </w:tcPr>
          <w:p w14:paraId="69F166DD"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73 720,00</w:t>
            </w:r>
          </w:p>
        </w:tc>
      </w:tr>
      <w:tr w:rsidR="0016678F" w:rsidRPr="000228D1" w14:paraId="24B2C692" w14:textId="77777777" w:rsidTr="0016678F">
        <w:trPr>
          <w:trHeight w:val="20"/>
        </w:trPr>
        <w:tc>
          <w:tcPr>
            <w:tcW w:w="442" w:type="pct"/>
            <w:shd w:val="clear" w:color="auto" w:fill="auto"/>
            <w:vAlign w:val="center"/>
            <w:hideMark/>
          </w:tcPr>
          <w:p w14:paraId="51BBC525" w14:textId="77777777" w:rsidR="0016678F" w:rsidRPr="000228D1" w:rsidRDefault="0016678F" w:rsidP="0016678F">
            <w:pPr>
              <w:spacing w:line="240" w:lineRule="auto"/>
              <w:ind w:firstLine="0"/>
              <w:jc w:val="center"/>
              <w:rPr>
                <w:rFonts w:cs="Times New Roman"/>
                <w:sz w:val="18"/>
                <w:szCs w:val="18"/>
              </w:rPr>
            </w:pPr>
            <w:r w:rsidRPr="000228D1">
              <w:rPr>
                <w:rFonts w:cs="Times New Roman"/>
                <w:sz w:val="18"/>
                <w:szCs w:val="18"/>
              </w:rPr>
              <w:t>6</w:t>
            </w:r>
          </w:p>
        </w:tc>
        <w:tc>
          <w:tcPr>
            <w:tcW w:w="2970" w:type="pct"/>
            <w:shd w:val="clear" w:color="auto" w:fill="auto"/>
            <w:vAlign w:val="center"/>
            <w:hideMark/>
          </w:tcPr>
          <w:p w14:paraId="2B8701D2" w14:textId="77777777" w:rsidR="0016678F" w:rsidRPr="000228D1" w:rsidRDefault="0016678F" w:rsidP="00B30C4F">
            <w:pPr>
              <w:spacing w:line="240" w:lineRule="auto"/>
              <w:ind w:firstLine="0"/>
              <w:jc w:val="center"/>
              <w:rPr>
                <w:rFonts w:cs="Times New Roman"/>
                <w:b/>
                <w:bCs/>
                <w:sz w:val="18"/>
                <w:szCs w:val="18"/>
              </w:rPr>
            </w:pPr>
            <w:r w:rsidRPr="000228D1">
              <w:rPr>
                <w:rFonts w:cs="Times New Roman"/>
                <w:b/>
                <w:bCs/>
                <w:sz w:val="18"/>
                <w:szCs w:val="18"/>
              </w:rPr>
              <w:t>Итого по муниципально</w:t>
            </w:r>
            <w:r w:rsidR="00B30C4F" w:rsidRPr="000228D1">
              <w:rPr>
                <w:rFonts w:cs="Times New Roman"/>
                <w:b/>
                <w:bCs/>
                <w:sz w:val="18"/>
                <w:szCs w:val="18"/>
              </w:rPr>
              <w:t>му</w:t>
            </w:r>
            <w:r w:rsidRPr="000228D1">
              <w:rPr>
                <w:rFonts w:cs="Times New Roman"/>
                <w:b/>
                <w:bCs/>
                <w:sz w:val="18"/>
                <w:szCs w:val="18"/>
              </w:rPr>
              <w:t xml:space="preserve"> образовани</w:t>
            </w:r>
            <w:r w:rsidR="00B30C4F" w:rsidRPr="000228D1">
              <w:rPr>
                <w:rFonts w:cs="Times New Roman"/>
                <w:b/>
                <w:bCs/>
                <w:sz w:val="18"/>
                <w:szCs w:val="18"/>
              </w:rPr>
              <w:t>ю</w:t>
            </w:r>
            <w:r w:rsidRPr="000228D1">
              <w:rPr>
                <w:rFonts w:cs="Times New Roman"/>
                <w:b/>
                <w:bCs/>
                <w:sz w:val="18"/>
                <w:szCs w:val="18"/>
              </w:rPr>
              <w:t xml:space="preserve"> город Норильск</w:t>
            </w:r>
          </w:p>
        </w:tc>
        <w:tc>
          <w:tcPr>
            <w:tcW w:w="1588" w:type="pct"/>
            <w:shd w:val="clear" w:color="auto" w:fill="auto"/>
            <w:vAlign w:val="center"/>
            <w:hideMark/>
          </w:tcPr>
          <w:p w14:paraId="755DA5E9" w14:textId="77777777" w:rsidR="0016678F" w:rsidRPr="000228D1" w:rsidRDefault="0016678F" w:rsidP="0016678F">
            <w:pPr>
              <w:spacing w:line="240" w:lineRule="auto"/>
              <w:ind w:firstLine="0"/>
              <w:jc w:val="center"/>
              <w:rPr>
                <w:rFonts w:cs="Times New Roman"/>
                <w:b/>
                <w:bCs/>
                <w:sz w:val="18"/>
                <w:szCs w:val="18"/>
              </w:rPr>
            </w:pPr>
            <w:r w:rsidRPr="000228D1">
              <w:rPr>
                <w:rFonts w:cs="Times New Roman"/>
                <w:b/>
                <w:bCs/>
                <w:sz w:val="18"/>
                <w:szCs w:val="18"/>
              </w:rPr>
              <w:t>613 873,08</w:t>
            </w:r>
          </w:p>
        </w:tc>
      </w:tr>
    </w:tbl>
    <w:p w14:paraId="79788A4E" w14:textId="77777777" w:rsidR="0016678F" w:rsidRPr="000228D1" w:rsidRDefault="0016678F" w:rsidP="0016678F">
      <w:pPr>
        <w:spacing w:line="240" w:lineRule="auto"/>
      </w:pPr>
    </w:p>
    <w:p w14:paraId="205EC62D" w14:textId="77777777" w:rsidR="0016678F" w:rsidRPr="000228D1" w:rsidRDefault="0016678F" w:rsidP="0016678F">
      <w:pPr>
        <w:spacing w:line="240" w:lineRule="auto"/>
      </w:pPr>
      <w:r w:rsidRPr="000228D1">
        <w:t xml:space="preserve">В целях обеспечения пожарной безопасности на территории муниципального образования город Норильск располагаются пожарные гидранты в количестве 654 ед., в том числе МУП </w:t>
      </w:r>
      <w:r w:rsidR="007B150C" w:rsidRPr="000228D1">
        <w:t>«</w:t>
      </w:r>
      <w:r w:rsidRPr="000228D1">
        <w:t>КОС</w:t>
      </w:r>
      <w:r w:rsidR="007B150C" w:rsidRPr="000228D1">
        <w:t>»</w:t>
      </w:r>
      <w:r w:rsidRPr="000228D1">
        <w:t xml:space="preserve"> - 558 ед., АО </w:t>
      </w:r>
      <w:r w:rsidR="007B150C" w:rsidRPr="000228D1">
        <w:t>«</w:t>
      </w:r>
      <w:r w:rsidRPr="000228D1">
        <w:t>НТЭК</w:t>
      </w:r>
      <w:r w:rsidR="007B150C" w:rsidRPr="000228D1">
        <w:t>»</w:t>
      </w:r>
      <w:r w:rsidRPr="000228D1">
        <w:t xml:space="preserve"> - 96 ед.</w:t>
      </w:r>
    </w:p>
    <w:p w14:paraId="6EE57F4A" w14:textId="77777777" w:rsidR="0016678F" w:rsidRPr="000228D1" w:rsidRDefault="0016678F" w:rsidP="00AB6A1D">
      <w:pPr>
        <w:autoSpaceDE w:val="0"/>
        <w:autoSpaceDN w:val="0"/>
        <w:adjustRightInd w:val="0"/>
        <w:spacing w:line="240" w:lineRule="auto"/>
        <w:rPr>
          <w:rFonts w:eastAsia="Times New Roman" w:cs="Times New Roman"/>
          <w:szCs w:val="20"/>
          <w:lang w:eastAsia="ru-RU"/>
        </w:rPr>
      </w:pPr>
    </w:p>
    <w:p w14:paraId="75513D01" w14:textId="77777777" w:rsidR="005F7040" w:rsidRPr="000228D1" w:rsidRDefault="005F7040" w:rsidP="00AB6A1D">
      <w:pPr>
        <w:autoSpaceDE w:val="0"/>
        <w:autoSpaceDN w:val="0"/>
        <w:adjustRightInd w:val="0"/>
        <w:spacing w:line="240" w:lineRule="auto"/>
        <w:rPr>
          <w:rFonts w:eastAsia="Times New Roman" w:cs="Times New Roman"/>
          <w:szCs w:val="20"/>
          <w:lang w:eastAsia="ru-RU"/>
        </w:rPr>
      </w:pPr>
    </w:p>
    <w:p w14:paraId="489E4AC5" w14:textId="77777777" w:rsidR="0016678F" w:rsidRPr="000228D1" w:rsidRDefault="0016678F" w:rsidP="00AB6A1D">
      <w:pPr>
        <w:autoSpaceDE w:val="0"/>
        <w:autoSpaceDN w:val="0"/>
        <w:adjustRightInd w:val="0"/>
        <w:spacing w:line="240" w:lineRule="auto"/>
        <w:rPr>
          <w:rFonts w:eastAsia="Times New Roman" w:cs="Times New Roman"/>
          <w:b/>
          <w:szCs w:val="20"/>
          <w:lang w:eastAsia="ru-RU"/>
        </w:rPr>
      </w:pPr>
      <w:r w:rsidRPr="000228D1">
        <w:rPr>
          <w:rFonts w:eastAsia="Times New Roman" w:cs="Times New Roman"/>
          <w:b/>
          <w:szCs w:val="20"/>
          <w:lang w:eastAsia="ru-RU"/>
        </w:rPr>
        <w:lastRenderedPageBreak/>
        <w:t>Централизованная система горячего водоснабжения муниципального образования город Норильск</w:t>
      </w:r>
    </w:p>
    <w:p w14:paraId="7BA747B2"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На территории муниципального образования город Норильск действуют централизованные системы горячего водоснабжения, работающие по открытой системе (за исключением ЦС ГВС ООО </w:t>
      </w:r>
      <w:r w:rsidR="007B150C" w:rsidRPr="000228D1">
        <w:rPr>
          <w:rFonts w:eastAsia="Times New Roman" w:cs="Times New Roman"/>
          <w:szCs w:val="20"/>
          <w:lang w:eastAsia="ru-RU"/>
        </w:rPr>
        <w:t>«</w:t>
      </w:r>
      <w:r w:rsidRPr="000228D1">
        <w:rPr>
          <w:rFonts w:eastAsia="Times New Roman" w:cs="Times New Roman"/>
          <w:szCs w:val="20"/>
          <w:lang w:eastAsia="ru-RU"/>
        </w:rPr>
        <w:t xml:space="preserve">Аэропорт </w:t>
      </w:r>
      <w:r w:rsidR="007B150C" w:rsidRPr="000228D1">
        <w:rPr>
          <w:rFonts w:eastAsia="Times New Roman" w:cs="Times New Roman"/>
          <w:szCs w:val="20"/>
          <w:lang w:eastAsia="ru-RU"/>
        </w:rPr>
        <w:t>«</w:t>
      </w:r>
      <w:r w:rsidRPr="000228D1">
        <w:rPr>
          <w:rFonts w:eastAsia="Times New Roman" w:cs="Times New Roman"/>
          <w:szCs w:val="20"/>
          <w:lang w:eastAsia="ru-RU"/>
        </w:rPr>
        <w:t>Норильск</w:t>
      </w:r>
      <w:r w:rsidR="007B150C" w:rsidRPr="000228D1">
        <w:rPr>
          <w:rFonts w:eastAsia="Times New Roman" w:cs="Times New Roman"/>
          <w:szCs w:val="20"/>
          <w:lang w:eastAsia="ru-RU"/>
        </w:rPr>
        <w:t>»</w:t>
      </w:r>
      <w:r w:rsidRPr="000228D1">
        <w:rPr>
          <w:rFonts w:eastAsia="Times New Roman" w:cs="Times New Roman"/>
          <w:szCs w:val="20"/>
          <w:lang w:eastAsia="ru-RU"/>
        </w:rPr>
        <w:t>).</w:t>
      </w:r>
    </w:p>
    <w:p w14:paraId="5B767997"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Источниками горячей воды для открытых ЦС ГВС являются ТЭЦ-1,2,3 и водогрейные котельные.</w:t>
      </w:r>
    </w:p>
    <w:p w14:paraId="6B236E7E"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p>
    <w:p w14:paraId="4952D368" w14:textId="77777777" w:rsidR="0016678F" w:rsidRPr="000228D1" w:rsidRDefault="0016678F" w:rsidP="0016678F">
      <w:pPr>
        <w:autoSpaceDE w:val="0"/>
        <w:autoSpaceDN w:val="0"/>
        <w:adjustRightInd w:val="0"/>
        <w:spacing w:line="240" w:lineRule="auto"/>
        <w:rPr>
          <w:rFonts w:eastAsia="Times New Roman" w:cs="Times New Roman"/>
          <w:b/>
          <w:i/>
          <w:szCs w:val="20"/>
          <w:lang w:eastAsia="ru-RU"/>
        </w:rPr>
      </w:pPr>
      <w:r w:rsidRPr="000228D1">
        <w:rPr>
          <w:rFonts w:eastAsia="Times New Roman" w:cs="Times New Roman"/>
          <w:b/>
          <w:i/>
          <w:szCs w:val="20"/>
          <w:lang w:eastAsia="ru-RU"/>
        </w:rPr>
        <w:t>Централизованная система горячего водоснабжения Центрального района (в т.ч. ж/о Оганер)</w:t>
      </w:r>
    </w:p>
    <w:p w14:paraId="09850B89"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На территории Центрального района и ж/о Оганер действует ТЭЦ-1. ТЭЦ-1, которая введена в эксплуатацию в 1942</w:t>
      </w:r>
      <w:r w:rsidR="00B04DA0" w:rsidRPr="000228D1">
        <w:rPr>
          <w:rFonts w:eastAsia="Times New Roman" w:cs="Times New Roman"/>
          <w:szCs w:val="20"/>
          <w:lang w:eastAsia="ru-RU"/>
        </w:rPr>
        <w:t xml:space="preserve">г. </w:t>
      </w:r>
      <w:r w:rsidR="009436AF" w:rsidRPr="000228D1">
        <w:rPr>
          <w:rFonts w:eastAsia="Times New Roman" w:cs="Times New Roman"/>
          <w:szCs w:val="20"/>
          <w:lang w:eastAsia="ru-RU"/>
        </w:rPr>
        <w:t xml:space="preserve"> </w:t>
      </w:r>
      <w:r w:rsidRPr="000228D1">
        <w:rPr>
          <w:rFonts w:eastAsia="Times New Roman" w:cs="Times New Roman"/>
          <w:szCs w:val="20"/>
          <w:lang w:eastAsia="ru-RU"/>
        </w:rPr>
        <w:t xml:space="preserve"> и является одним из источников электрической энергии в Норильском промышленном районе и единственным источником тепловой энергии для промышленной и селитебной зон Центрального района и ж/о Оганер. Теплоносителем для жилого сектора в Центральном районе и ж/о Оганер является горячая вода, для промышленных потребителей – горячая вода и пар. Система теплоснабжения открытого типа. Регулирование отпуска тепла – централизованное, качественное. Система горячего водоснабжения - с непосредственным разбором горячей воды из систем теплоснабжения жилых, административно-бытовых и производственных зданий. В паровых тепловых сетях возврат конденсата от потребителей и конденсатоотводчиков к источнику тепла не предусмотрен. В летний период отпуск тепла на отопление не производится. Теплогенерирующее оборудование используется для нагрева воды на ГВС. В летний период горячее водоснабжение осуществляется также по двухтрубной системе (в режиме циркуляции горячей воды).</w:t>
      </w:r>
    </w:p>
    <w:p w14:paraId="50183693" w14:textId="77777777" w:rsidR="0016678F" w:rsidRPr="000228D1" w:rsidRDefault="0016678F" w:rsidP="00AB6A1D">
      <w:pPr>
        <w:autoSpaceDE w:val="0"/>
        <w:autoSpaceDN w:val="0"/>
        <w:adjustRightInd w:val="0"/>
        <w:spacing w:line="240" w:lineRule="auto"/>
        <w:rPr>
          <w:rFonts w:eastAsia="Times New Roman" w:cs="Times New Roman"/>
          <w:szCs w:val="20"/>
          <w:lang w:eastAsia="ru-RU"/>
        </w:rPr>
      </w:pPr>
    </w:p>
    <w:p w14:paraId="4BF27AE5" w14:textId="77777777" w:rsidR="0016678F" w:rsidRPr="000228D1" w:rsidRDefault="0016678F" w:rsidP="0016678F">
      <w:pPr>
        <w:autoSpaceDE w:val="0"/>
        <w:autoSpaceDN w:val="0"/>
        <w:adjustRightInd w:val="0"/>
        <w:spacing w:line="240" w:lineRule="auto"/>
        <w:rPr>
          <w:rFonts w:eastAsia="Times New Roman" w:cs="Times New Roman"/>
          <w:b/>
          <w:i/>
          <w:szCs w:val="20"/>
          <w:lang w:eastAsia="ru-RU"/>
        </w:rPr>
      </w:pPr>
      <w:r w:rsidRPr="000228D1">
        <w:rPr>
          <w:rFonts w:eastAsia="Times New Roman" w:cs="Times New Roman"/>
          <w:b/>
          <w:i/>
          <w:szCs w:val="20"/>
          <w:lang w:eastAsia="ru-RU"/>
        </w:rPr>
        <w:t>Централизованная система горячего района Кайеркан</w:t>
      </w:r>
    </w:p>
    <w:p w14:paraId="306186B3"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Теплоснабжение района Кайеркан осуществляется от двух источников тепловой энергии: от котельной № 1 и ТЭЦ-3.</w:t>
      </w:r>
    </w:p>
    <w:p w14:paraId="28793CE6"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Котельная № 1 эксплуатируется АО </w:t>
      </w:r>
      <w:r w:rsidR="007B150C" w:rsidRPr="000228D1">
        <w:rPr>
          <w:rFonts w:eastAsia="Times New Roman" w:cs="Times New Roman"/>
          <w:szCs w:val="20"/>
          <w:lang w:eastAsia="ru-RU"/>
        </w:rPr>
        <w:t>«</w:t>
      </w:r>
      <w:r w:rsidRPr="000228D1">
        <w:rPr>
          <w:rFonts w:eastAsia="Times New Roman" w:cs="Times New Roman"/>
          <w:szCs w:val="20"/>
          <w:lang w:eastAsia="ru-RU"/>
        </w:rPr>
        <w:t>НТЭК</w:t>
      </w:r>
      <w:r w:rsidR="007B150C" w:rsidRPr="000228D1">
        <w:rPr>
          <w:rFonts w:eastAsia="Times New Roman" w:cs="Times New Roman"/>
          <w:szCs w:val="20"/>
          <w:lang w:eastAsia="ru-RU"/>
        </w:rPr>
        <w:t>»</w:t>
      </w:r>
      <w:r w:rsidRPr="000228D1">
        <w:rPr>
          <w:rFonts w:eastAsia="Times New Roman" w:cs="Times New Roman"/>
          <w:szCs w:val="20"/>
          <w:lang w:eastAsia="ru-RU"/>
        </w:rPr>
        <w:t>. В качестве теплоносителя на котельной № 1 используется пар, на нужды горячего водоснабжения котельная используется только для Кайерканского угольного разреза и только летом. Котельная оборудована котлами типа ДКВР-20-13 (2шт.). В 1976-1979г</w:t>
      </w:r>
      <w:r w:rsidR="00B04DA0" w:rsidRPr="000228D1">
        <w:rPr>
          <w:rFonts w:eastAsia="Times New Roman" w:cs="Times New Roman"/>
          <w:szCs w:val="20"/>
          <w:lang w:eastAsia="ru-RU"/>
        </w:rPr>
        <w:t xml:space="preserve">г. </w:t>
      </w:r>
      <w:r w:rsidR="009436AF" w:rsidRPr="000228D1">
        <w:rPr>
          <w:rFonts w:eastAsia="Times New Roman" w:cs="Times New Roman"/>
          <w:szCs w:val="20"/>
          <w:lang w:eastAsia="ru-RU"/>
        </w:rPr>
        <w:t xml:space="preserve"> </w:t>
      </w:r>
      <w:r w:rsidRPr="000228D1">
        <w:rPr>
          <w:rFonts w:eastAsia="Times New Roman" w:cs="Times New Roman"/>
          <w:szCs w:val="20"/>
          <w:lang w:eastAsia="ru-RU"/>
        </w:rPr>
        <w:t xml:space="preserve"> была произведена реконструкция котельной: перевод с твердого топлива на газообразное. На котлах был произведен демонтаж пароперегревателей. </w:t>
      </w:r>
    </w:p>
    <w:p w14:paraId="4E21FC0D" w14:textId="77777777" w:rsidR="0016678F" w:rsidRPr="000228D1" w:rsidRDefault="0016678F" w:rsidP="0016678F">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ТЭЦ-3 построена в период с 1976-1986гг г</w:t>
      </w:r>
      <w:r w:rsidR="00B04DA0" w:rsidRPr="000228D1">
        <w:rPr>
          <w:rFonts w:eastAsia="Times New Roman" w:cs="Times New Roman"/>
          <w:szCs w:val="20"/>
          <w:lang w:eastAsia="ru-RU"/>
        </w:rPr>
        <w:t xml:space="preserve">г. </w:t>
      </w:r>
      <w:r w:rsidR="009436AF" w:rsidRPr="000228D1">
        <w:rPr>
          <w:rFonts w:eastAsia="Times New Roman" w:cs="Times New Roman"/>
          <w:szCs w:val="20"/>
          <w:lang w:eastAsia="ru-RU"/>
        </w:rPr>
        <w:t xml:space="preserve"> </w:t>
      </w:r>
      <w:r w:rsidRPr="000228D1">
        <w:rPr>
          <w:rFonts w:eastAsia="Times New Roman" w:cs="Times New Roman"/>
          <w:szCs w:val="20"/>
          <w:lang w:eastAsia="ru-RU"/>
        </w:rPr>
        <w:t xml:space="preserve"> и предназначена для покрытия тепловых нагрузок Надеждинского металлургического завода и района Кайеркан, использования утилизационного пара металлургического производства и выработки электроэнергии. Система теплоснабжения открытого типа. Регулирование отпуска тепла – централизованное, качественное. Система горячего водоснабжения – с непосредственным разбором горячей воды из систем теплоснабжения жилых, административно-бытовых и производственных зданий. В паровых тепловых сетях возврат конденсата от потребителей и конденсатоотводчиков к источнику тепла не предусмотрен. В летний период отпуск тепла на отопление не производится. Тепловые сети работают по тупиковой схеме. Теплогенерирующее оборудование используется для нагрева воды на горячее водоснабжение. В летний период горячее водоснабжение осуществляется по одной из линий теплосети (прямой или обратной).</w:t>
      </w:r>
    </w:p>
    <w:p w14:paraId="08CF56EB" w14:textId="77777777" w:rsidR="0016678F" w:rsidRPr="000228D1" w:rsidRDefault="0016678F" w:rsidP="00AB6A1D">
      <w:pPr>
        <w:autoSpaceDE w:val="0"/>
        <w:autoSpaceDN w:val="0"/>
        <w:adjustRightInd w:val="0"/>
        <w:spacing w:line="240" w:lineRule="auto"/>
        <w:rPr>
          <w:rFonts w:eastAsia="Times New Roman" w:cs="Times New Roman"/>
          <w:szCs w:val="20"/>
          <w:lang w:eastAsia="ru-RU"/>
        </w:rPr>
      </w:pPr>
    </w:p>
    <w:p w14:paraId="154620D5" w14:textId="77777777" w:rsidR="00F02117" w:rsidRPr="000228D1" w:rsidRDefault="00F02117" w:rsidP="00F02117">
      <w:pPr>
        <w:autoSpaceDE w:val="0"/>
        <w:autoSpaceDN w:val="0"/>
        <w:adjustRightInd w:val="0"/>
        <w:spacing w:line="240" w:lineRule="auto"/>
        <w:rPr>
          <w:rFonts w:eastAsia="Times New Roman" w:cs="Times New Roman"/>
          <w:b/>
          <w:i/>
          <w:szCs w:val="20"/>
          <w:lang w:eastAsia="ru-RU"/>
        </w:rPr>
      </w:pPr>
      <w:r w:rsidRPr="000228D1">
        <w:rPr>
          <w:rFonts w:eastAsia="Times New Roman" w:cs="Times New Roman"/>
          <w:b/>
          <w:i/>
          <w:szCs w:val="20"/>
          <w:lang w:eastAsia="ru-RU"/>
        </w:rPr>
        <w:t>Централизованная система горячего водоснабжения района Талнах</w:t>
      </w:r>
    </w:p>
    <w:p w14:paraId="3E664C58" w14:textId="77777777" w:rsidR="00F02117" w:rsidRPr="000228D1" w:rsidRDefault="00F02117" w:rsidP="00F02117">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На территории района Талнах расположены единственный действующий источник централизованного теплоснабжения – ТЭЦ-2. Также на территории района Талнах расположена котельная рудника </w:t>
      </w:r>
      <w:r w:rsidR="007B150C" w:rsidRPr="000228D1">
        <w:rPr>
          <w:rFonts w:eastAsia="Times New Roman" w:cs="Times New Roman"/>
          <w:szCs w:val="20"/>
          <w:lang w:eastAsia="ru-RU"/>
        </w:rPr>
        <w:t>«</w:t>
      </w:r>
      <w:r w:rsidRPr="000228D1">
        <w:rPr>
          <w:rFonts w:eastAsia="Times New Roman" w:cs="Times New Roman"/>
          <w:szCs w:val="20"/>
          <w:lang w:eastAsia="ru-RU"/>
        </w:rPr>
        <w:t>Скалистый</w:t>
      </w:r>
      <w:r w:rsidR="007B150C" w:rsidRPr="000228D1">
        <w:rPr>
          <w:rFonts w:eastAsia="Times New Roman" w:cs="Times New Roman"/>
          <w:szCs w:val="20"/>
          <w:lang w:eastAsia="ru-RU"/>
        </w:rPr>
        <w:t>»</w:t>
      </w:r>
      <w:r w:rsidRPr="000228D1">
        <w:rPr>
          <w:rFonts w:eastAsia="Times New Roman" w:cs="Times New Roman"/>
          <w:szCs w:val="20"/>
          <w:lang w:eastAsia="ru-RU"/>
        </w:rPr>
        <w:t>.</w:t>
      </w:r>
    </w:p>
    <w:p w14:paraId="758B91F3" w14:textId="77777777" w:rsidR="00F02117" w:rsidRPr="000228D1" w:rsidRDefault="00F02117" w:rsidP="00F02117">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lastRenderedPageBreak/>
        <w:t>ТЭЦ-2 построена в период 1965-1989г</w:t>
      </w:r>
      <w:r w:rsidR="00B04DA0" w:rsidRPr="000228D1">
        <w:rPr>
          <w:rFonts w:eastAsia="Times New Roman" w:cs="Times New Roman"/>
          <w:szCs w:val="20"/>
          <w:lang w:eastAsia="ru-RU"/>
        </w:rPr>
        <w:t xml:space="preserve">г. </w:t>
      </w:r>
      <w:r w:rsidR="009436AF" w:rsidRPr="000228D1">
        <w:rPr>
          <w:rFonts w:eastAsia="Times New Roman" w:cs="Times New Roman"/>
          <w:szCs w:val="20"/>
          <w:lang w:eastAsia="ru-RU"/>
        </w:rPr>
        <w:t xml:space="preserve"> </w:t>
      </w:r>
      <w:r w:rsidRPr="000228D1">
        <w:rPr>
          <w:rFonts w:eastAsia="Times New Roman" w:cs="Times New Roman"/>
          <w:szCs w:val="20"/>
          <w:lang w:eastAsia="ru-RU"/>
        </w:rPr>
        <w:t xml:space="preserve"> по проекту Ленинградского отделения института </w:t>
      </w:r>
      <w:r w:rsidR="007B150C" w:rsidRPr="000228D1">
        <w:rPr>
          <w:rFonts w:eastAsia="Times New Roman" w:cs="Times New Roman"/>
          <w:szCs w:val="20"/>
          <w:lang w:eastAsia="ru-RU"/>
        </w:rPr>
        <w:t>«</w:t>
      </w:r>
      <w:r w:rsidRPr="000228D1">
        <w:rPr>
          <w:rFonts w:eastAsia="Times New Roman" w:cs="Times New Roman"/>
          <w:szCs w:val="20"/>
          <w:lang w:eastAsia="ru-RU"/>
        </w:rPr>
        <w:t>Теплоэлектропроект</w:t>
      </w:r>
      <w:r w:rsidR="007B150C" w:rsidRPr="000228D1">
        <w:rPr>
          <w:rFonts w:eastAsia="Times New Roman" w:cs="Times New Roman"/>
          <w:szCs w:val="20"/>
          <w:lang w:eastAsia="ru-RU"/>
        </w:rPr>
        <w:t>»</w:t>
      </w:r>
      <w:r w:rsidRPr="000228D1">
        <w:rPr>
          <w:rFonts w:eastAsia="Times New Roman" w:cs="Times New Roman"/>
          <w:szCs w:val="20"/>
          <w:lang w:eastAsia="ru-RU"/>
        </w:rPr>
        <w:t xml:space="preserve"> и предназначена для покрытия тепловых нагрузок Талнахского промрайона и жилого комплекса района Талнах и отпуска электроэнергии в изолированную энергосистему района Талнах. Теплоносителем для промышленной зоны рудников </w:t>
      </w:r>
      <w:r w:rsidR="007B150C" w:rsidRPr="000228D1">
        <w:rPr>
          <w:rFonts w:eastAsia="Times New Roman" w:cs="Times New Roman"/>
          <w:szCs w:val="20"/>
          <w:lang w:eastAsia="ru-RU"/>
        </w:rPr>
        <w:t>«</w:t>
      </w:r>
      <w:r w:rsidRPr="000228D1">
        <w:rPr>
          <w:rFonts w:eastAsia="Times New Roman" w:cs="Times New Roman"/>
          <w:szCs w:val="20"/>
          <w:lang w:eastAsia="ru-RU"/>
        </w:rPr>
        <w:t>Маяк</w:t>
      </w:r>
      <w:r w:rsidR="007B150C" w:rsidRPr="000228D1">
        <w:rPr>
          <w:rFonts w:eastAsia="Times New Roman" w:cs="Times New Roman"/>
          <w:szCs w:val="20"/>
          <w:lang w:eastAsia="ru-RU"/>
        </w:rPr>
        <w:t>»</w:t>
      </w:r>
      <w:r w:rsidRPr="000228D1">
        <w:rPr>
          <w:rFonts w:eastAsia="Times New Roman" w:cs="Times New Roman"/>
          <w:szCs w:val="20"/>
          <w:lang w:eastAsia="ru-RU"/>
        </w:rPr>
        <w:t xml:space="preserve">, </w:t>
      </w:r>
      <w:r w:rsidR="007B150C" w:rsidRPr="000228D1">
        <w:rPr>
          <w:rFonts w:eastAsia="Times New Roman" w:cs="Times New Roman"/>
          <w:szCs w:val="20"/>
          <w:lang w:eastAsia="ru-RU"/>
        </w:rPr>
        <w:t>«</w:t>
      </w:r>
      <w:r w:rsidRPr="000228D1">
        <w:rPr>
          <w:rFonts w:eastAsia="Times New Roman" w:cs="Times New Roman"/>
          <w:szCs w:val="20"/>
          <w:lang w:eastAsia="ru-RU"/>
        </w:rPr>
        <w:t>Скалистый</w:t>
      </w:r>
      <w:r w:rsidR="007B150C" w:rsidRPr="000228D1">
        <w:rPr>
          <w:rFonts w:eastAsia="Times New Roman" w:cs="Times New Roman"/>
          <w:szCs w:val="20"/>
          <w:lang w:eastAsia="ru-RU"/>
        </w:rPr>
        <w:t>»</w:t>
      </w:r>
      <w:r w:rsidRPr="000228D1">
        <w:rPr>
          <w:rFonts w:eastAsia="Times New Roman" w:cs="Times New Roman"/>
          <w:szCs w:val="20"/>
          <w:lang w:eastAsia="ru-RU"/>
        </w:rPr>
        <w:t xml:space="preserve">, </w:t>
      </w:r>
      <w:r w:rsidR="007B150C" w:rsidRPr="000228D1">
        <w:rPr>
          <w:rFonts w:eastAsia="Times New Roman" w:cs="Times New Roman"/>
          <w:szCs w:val="20"/>
          <w:lang w:eastAsia="ru-RU"/>
        </w:rPr>
        <w:t>«</w:t>
      </w:r>
      <w:r w:rsidRPr="000228D1">
        <w:rPr>
          <w:rFonts w:eastAsia="Times New Roman" w:cs="Times New Roman"/>
          <w:szCs w:val="20"/>
          <w:lang w:eastAsia="ru-RU"/>
        </w:rPr>
        <w:t>Октябрьский</w:t>
      </w:r>
      <w:r w:rsidR="007B150C" w:rsidRPr="000228D1">
        <w:rPr>
          <w:rFonts w:eastAsia="Times New Roman" w:cs="Times New Roman"/>
          <w:szCs w:val="20"/>
          <w:lang w:eastAsia="ru-RU"/>
        </w:rPr>
        <w:t>»</w:t>
      </w:r>
      <w:r w:rsidRPr="000228D1">
        <w:rPr>
          <w:rFonts w:eastAsia="Times New Roman" w:cs="Times New Roman"/>
          <w:szCs w:val="20"/>
          <w:lang w:eastAsia="ru-RU"/>
        </w:rPr>
        <w:t xml:space="preserve">, </w:t>
      </w:r>
      <w:r w:rsidR="007B150C" w:rsidRPr="000228D1">
        <w:rPr>
          <w:rFonts w:eastAsia="Times New Roman" w:cs="Times New Roman"/>
          <w:szCs w:val="20"/>
          <w:lang w:eastAsia="ru-RU"/>
        </w:rPr>
        <w:t>«</w:t>
      </w:r>
      <w:r w:rsidRPr="000228D1">
        <w:rPr>
          <w:rFonts w:eastAsia="Times New Roman" w:cs="Times New Roman"/>
          <w:szCs w:val="20"/>
          <w:lang w:eastAsia="ru-RU"/>
        </w:rPr>
        <w:t>Таймырский</w:t>
      </w:r>
      <w:r w:rsidR="007B150C" w:rsidRPr="000228D1">
        <w:rPr>
          <w:rFonts w:eastAsia="Times New Roman" w:cs="Times New Roman"/>
          <w:szCs w:val="20"/>
          <w:lang w:eastAsia="ru-RU"/>
        </w:rPr>
        <w:t>»</w:t>
      </w:r>
      <w:r w:rsidRPr="000228D1">
        <w:rPr>
          <w:rFonts w:eastAsia="Times New Roman" w:cs="Times New Roman"/>
          <w:szCs w:val="20"/>
          <w:lang w:eastAsia="ru-RU"/>
        </w:rPr>
        <w:t xml:space="preserve"> и </w:t>
      </w:r>
      <w:r w:rsidR="007B150C" w:rsidRPr="000228D1">
        <w:rPr>
          <w:rFonts w:eastAsia="Times New Roman" w:cs="Times New Roman"/>
          <w:szCs w:val="20"/>
          <w:lang w:eastAsia="ru-RU"/>
        </w:rPr>
        <w:t>«</w:t>
      </w:r>
      <w:r w:rsidRPr="000228D1">
        <w:rPr>
          <w:rFonts w:eastAsia="Times New Roman" w:cs="Times New Roman"/>
          <w:szCs w:val="20"/>
          <w:lang w:eastAsia="ru-RU"/>
        </w:rPr>
        <w:t>Комсомольский</w:t>
      </w:r>
      <w:r w:rsidR="007B150C" w:rsidRPr="000228D1">
        <w:rPr>
          <w:rFonts w:eastAsia="Times New Roman" w:cs="Times New Roman"/>
          <w:szCs w:val="20"/>
          <w:lang w:eastAsia="ru-RU"/>
        </w:rPr>
        <w:t>»</w:t>
      </w:r>
      <w:r w:rsidRPr="000228D1">
        <w:rPr>
          <w:rFonts w:eastAsia="Times New Roman" w:cs="Times New Roman"/>
          <w:szCs w:val="20"/>
          <w:lang w:eastAsia="ru-RU"/>
        </w:rPr>
        <w:t xml:space="preserve">, а также жилого сектора в районе Талнах является вода. Отпуск тепловой энергии в паре от ТЭЦ-2 не осуществляется. Система теплоснабжения открытого типа. Регулирование отпуска тепла – централизованное, качественное. Система горячего водоснабжения – с непосредственным разбором горячей воды из систем теплоснабжения жилых, административно-бытовых и производственных зданий. В летний период отпуск тепла на отопление не производится. Магистральные тепловые сети работают по тупиковой схеме, с обеспечением циркуляции во внутриквартальных сетях МУП </w:t>
      </w:r>
      <w:r w:rsidR="007B150C" w:rsidRPr="000228D1">
        <w:rPr>
          <w:rFonts w:eastAsia="Times New Roman" w:cs="Times New Roman"/>
          <w:szCs w:val="20"/>
          <w:lang w:eastAsia="ru-RU"/>
        </w:rPr>
        <w:t>«</w:t>
      </w:r>
      <w:r w:rsidRPr="000228D1">
        <w:rPr>
          <w:rFonts w:eastAsia="Times New Roman" w:cs="Times New Roman"/>
          <w:szCs w:val="20"/>
          <w:lang w:eastAsia="ru-RU"/>
        </w:rPr>
        <w:t>КОС</w:t>
      </w:r>
      <w:r w:rsidR="007B150C" w:rsidRPr="000228D1">
        <w:rPr>
          <w:rFonts w:eastAsia="Times New Roman" w:cs="Times New Roman"/>
          <w:szCs w:val="20"/>
          <w:lang w:eastAsia="ru-RU"/>
        </w:rPr>
        <w:t>»</w:t>
      </w:r>
      <w:r w:rsidRPr="000228D1">
        <w:rPr>
          <w:rFonts w:eastAsia="Times New Roman" w:cs="Times New Roman"/>
          <w:szCs w:val="20"/>
          <w:lang w:eastAsia="ru-RU"/>
        </w:rPr>
        <w:t>. Теплогенерирующее оборудование используется для нагрева воды на ГВС. В летний период горячее водоснабжение осуществляется также по двухтрубной системе (в режиме циркуляции горячей воды).</w:t>
      </w:r>
    </w:p>
    <w:p w14:paraId="066B0A25" w14:textId="77777777" w:rsidR="0016678F" w:rsidRPr="000228D1" w:rsidRDefault="0016678F" w:rsidP="00AB6A1D">
      <w:pPr>
        <w:autoSpaceDE w:val="0"/>
        <w:autoSpaceDN w:val="0"/>
        <w:adjustRightInd w:val="0"/>
        <w:spacing w:line="240" w:lineRule="auto"/>
        <w:rPr>
          <w:rFonts w:eastAsia="Times New Roman" w:cs="Times New Roman"/>
          <w:szCs w:val="20"/>
          <w:lang w:eastAsia="ru-RU"/>
        </w:rPr>
      </w:pPr>
    </w:p>
    <w:p w14:paraId="5370F273" w14:textId="77777777" w:rsidR="00F02117" w:rsidRPr="000228D1" w:rsidRDefault="00F02117" w:rsidP="00F02117">
      <w:pPr>
        <w:autoSpaceDE w:val="0"/>
        <w:autoSpaceDN w:val="0"/>
        <w:adjustRightInd w:val="0"/>
        <w:spacing w:line="240" w:lineRule="auto"/>
        <w:rPr>
          <w:rFonts w:eastAsia="Times New Roman" w:cs="Times New Roman"/>
          <w:b/>
          <w:i/>
          <w:szCs w:val="20"/>
          <w:lang w:eastAsia="ru-RU"/>
        </w:rPr>
      </w:pPr>
      <w:r w:rsidRPr="000228D1">
        <w:rPr>
          <w:rFonts w:eastAsia="Times New Roman" w:cs="Times New Roman"/>
          <w:b/>
          <w:i/>
          <w:szCs w:val="20"/>
          <w:lang w:eastAsia="ru-RU"/>
        </w:rPr>
        <w:t>Централизованная система горячего водоснабжения п. Снежногорск</w:t>
      </w:r>
    </w:p>
    <w:p w14:paraId="2F120AC8" w14:textId="77777777" w:rsidR="00F02117" w:rsidRPr="000228D1" w:rsidRDefault="00F02117" w:rsidP="00F02117">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В п. Снежногорск расположено два источника тепловой энергии – электрокотельная № 1 для теплоснабжения временного поселка и энергоблок для обеспечения тепловой энергией постоянного поселка. Теплоносителем для жилого сектора является горячая вода. Суммарная установленная тепловая мощность энергоблока – 16,08 Гкал/ч, котельной №1 – 12,15 Гкал/ч.</w:t>
      </w:r>
    </w:p>
    <w:p w14:paraId="62346ECD" w14:textId="77777777" w:rsidR="00F02117" w:rsidRPr="000228D1" w:rsidRDefault="00F02117" w:rsidP="00F02117">
      <w:pPr>
        <w:autoSpaceDE w:val="0"/>
        <w:autoSpaceDN w:val="0"/>
        <w:adjustRightInd w:val="0"/>
        <w:spacing w:line="240" w:lineRule="auto"/>
        <w:rPr>
          <w:rFonts w:eastAsia="Times New Roman" w:cs="Times New Roman"/>
          <w:szCs w:val="20"/>
          <w:lang w:eastAsia="ru-RU"/>
        </w:rPr>
      </w:pPr>
    </w:p>
    <w:p w14:paraId="108B87A4" w14:textId="77777777" w:rsidR="00F02117" w:rsidRPr="000228D1" w:rsidRDefault="00F02117" w:rsidP="00F02117">
      <w:pPr>
        <w:autoSpaceDE w:val="0"/>
        <w:autoSpaceDN w:val="0"/>
        <w:adjustRightInd w:val="0"/>
        <w:spacing w:line="240" w:lineRule="auto"/>
        <w:rPr>
          <w:rFonts w:eastAsia="Times New Roman" w:cs="Times New Roman"/>
          <w:b/>
          <w:i/>
          <w:szCs w:val="20"/>
          <w:lang w:eastAsia="ru-RU"/>
        </w:rPr>
      </w:pPr>
      <w:r w:rsidRPr="000228D1">
        <w:rPr>
          <w:rFonts w:eastAsia="Times New Roman" w:cs="Times New Roman"/>
          <w:b/>
          <w:i/>
          <w:szCs w:val="20"/>
          <w:lang w:eastAsia="ru-RU"/>
        </w:rPr>
        <w:t xml:space="preserve">Централизованная система горячего водоснабжения ООО </w:t>
      </w:r>
      <w:r w:rsidR="007B150C" w:rsidRPr="000228D1">
        <w:rPr>
          <w:rFonts w:eastAsia="Times New Roman" w:cs="Times New Roman"/>
          <w:b/>
          <w:i/>
          <w:szCs w:val="20"/>
          <w:lang w:eastAsia="ru-RU"/>
        </w:rPr>
        <w:t>«</w:t>
      </w:r>
      <w:r w:rsidRPr="000228D1">
        <w:rPr>
          <w:rFonts w:eastAsia="Times New Roman" w:cs="Times New Roman"/>
          <w:b/>
          <w:i/>
          <w:szCs w:val="20"/>
          <w:lang w:eastAsia="ru-RU"/>
        </w:rPr>
        <w:t xml:space="preserve">Аэропорт </w:t>
      </w:r>
      <w:r w:rsidR="007B150C" w:rsidRPr="000228D1">
        <w:rPr>
          <w:rFonts w:eastAsia="Times New Roman" w:cs="Times New Roman"/>
          <w:b/>
          <w:i/>
          <w:szCs w:val="20"/>
          <w:lang w:eastAsia="ru-RU"/>
        </w:rPr>
        <w:t>«</w:t>
      </w:r>
      <w:r w:rsidRPr="000228D1">
        <w:rPr>
          <w:rFonts w:eastAsia="Times New Roman" w:cs="Times New Roman"/>
          <w:b/>
          <w:i/>
          <w:szCs w:val="20"/>
          <w:lang w:eastAsia="ru-RU"/>
        </w:rPr>
        <w:t>Норильск</w:t>
      </w:r>
      <w:r w:rsidR="007B150C" w:rsidRPr="000228D1">
        <w:rPr>
          <w:rFonts w:eastAsia="Times New Roman" w:cs="Times New Roman"/>
          <w:b/>
          <w:i/>
          <w:szCs w:val="20"/>
          <w:lang w:eastAsia="ru-RU"/>
        </w:rPr>
        <w:t>»</w:t>
      </w:r>
    </w:p>
    <w:p w14:paraId="53DF57E6" w14:textId="77777777" w:rsidR="00F02117" w:rsidRPr="000228D1" w:rsidRDefault="00F02117" w:rsidP="00F02117">
      <w:pPr>
        <w:autoSpaceDE w:val="0"/>
        <w:autoSpaceDN w:val="0"/>
        <w:adjustRightInd w:val="0"/>
        <w:spacing w:line="240" w:lineRule="auto"/>
        <w:rPr>
          <w:rFonts w:eastAsia="Times New Roman" w:cs="Times New Roman"/>
          <w:szCs w:val="20"/>
          <w:lang w:eastAsia="ru-RU"/>
        </w:rPr>
      </w:pPr>
      <w:r w:rsidRPr="000228D1">
        <w:rPr>
          <w:rFonts w:eastAsia="Times New Roman" w:cs="Times New Roman"/>
          <w:szCs w:val="20"/>
          <w:lang w:eastAsia="ru-RU"/>
        </w:rPr>
        <w:t xml:space="preserve">Теплоснабжение объектов ООО </w:t>
      </w:r>
      <w:r w:rsidR="007B150C" w:rsidRPr="000228D1">
        <w:rPr>
          <w:rFonts w:eastAsia="Times New Roman" w:cs="Times New Roman"/>
          <w:szCs w:val="20"/>
          <w:lang w:eastAsia="ru-RU"/>
        </w:rPr>
        <w:t>«</w:t>
      </w:r>
      <w:r w:rsidRPr="000228D1">
        <w:rPr>
          <w:rFonts w:eastAsia="Times New Roman" w:cs="Times New Roman"/>
          <w:szCs w:val="20"/>
          <w:lang w:eastAsia="ru-RU"/>
        </w:rPr>
        <w:t xml:space="preserve">Аэропорт </w:t>
      </w:r>
      <w:r w:rsidR="007B150C" w:rsidRPr="000228D1">
        <w:rPr>
          <w:rFonts w:eastAsia="Times New Roman" w:cs="Times New Roman"/>
          <w:szCs w:val="20"/>
          <w:lang w:eastAsia="ru-RU"/>
        </w:rPr>
        <w:t>«</w:t>
      </w:r>
      <w:r w:rsidRPr="000228D1">
        <w:rPr>
          <w:rFonts w:eastAsia="Times New Roman" w:cs="Times New Roman"/>
          <w:szCs w:val="20"/>
          <w:lang w:eastAsia="ru-RU"/>
        </w:rPr>
        <w:t>Норильск</w:t>
      </w:r>
      <w:r w:rsidR="007B150C" w:rsidRPr="000228D1">
        <w:rPr>
          <w:rFonts w:eastAsia="Times New Roman" w:cs="Times New Roman"/>
          <w:szCs w:val="20"/>
          <w:lang w:eastAsia="ru-RU"/>
        </w:rPr>
        <w:t>»</w:t>
      </w:r>
      <w:r w:rsidRPr="000228D1">
        <w:rPr>
          <w:rFonts w:eastAsia="Times New Roman" w:cs="Times New Roman"/>
          <w:szCs w:val="20"/>
          <w:lang w:eastAsia="ru-RU"/>
        </w:rPr>
        <w:t xml:space="preserve"> осуществляется от блочно-модульной водогрейной котельной, эксплуатируемой АО </w:t>
      </w:r>
      <w:r w:rsidR="007B150C" w:rsidRPr="000228D1">
        <w:rPr>
          <w:rFonts w:eastAsia="Times New Roman" w:cs="Times New Roman"/>
          <w:szCs w:val="20"/>
          <w:lang w:eastAsia="ru-RU"/>
        </w:rPr>
        <w:t>«</w:t>
      </w:r>
      <w:r w:rsidRPr="000228D1">
        <w:rPr>
          <w:rFonts w:eastAsia="Times New Roman" w:cs="Times New Roman"/>
          <w:szCs w:val="20"/>
          <w:lang w:eastAsia="ru-RU"/>
        </w:rPr>
        <w:t>НТЭК</w:t>
      </w:r>
      <w:r w:rsidR="007B150C" w:rsidRPr="000228D1">
        <w:rPr>
          <w:rFonts w:eastAsia="Times New Roman" w:cs="Times New Roman"/>
          <w:szCs w:val="20"/>
          <w:lang w:eastAsia="ru-RU"/>
        </w:rPr>
        <w:t>»</w:t>
      </w:r>
      <w:r w:rsidRPr="000228D1">
        <w:rPr>
          <w:rFonts w:eastAsia="Times New Roman" w:cs="Times New Roman"/>
          <w:szCs w:val="20"/>
          <w:lang w:eastAsia="ru-RU"/>
        </w:rPr>
        <w:t>.</w:t>
      </w:r>
    </w:p>
    <w:p w14:paraId="3A3BEAAC" w14:textId="77777777" w:rsidR="00F02117" w:rsidRPr="000228D1" w:rsidRDefault="00F02117" w:rsidP="00AB6A1D">
      <w:pPr>
        <w:autoSpaceDE w:val="0"/>
        <w:autoSpaceDN w:val="0"/>
        <w:adjustRightInd w:val="0"/>
        <w:spacing w:line="240" w:lineRule="auto"/>
        <w:rPr>
          <w:rFonts w:eastAsia="Times New Roman" w:cs="Times New Roman"/>
          <w:szCs w:val="20"/>
          <w:lang w:eastAsia="ru-RU"/>
        </w:rPr>
      </w:pPr>
    </w:p>
    <w:p w14:paraId="27A69357" w14:textId="77777777" w:rsidR="0016355A" w:rsidRPr="000228D1" w:rsidRDefault="0016355A" w:rsidP="00AB6A1D">
      <w:pPr>
        <w:spacing w:line="240" w:lineRule="auto"/>
        <w:rPr>
          <w:b/>
          <w:i/>
          <w:lang w:eastAsia="ru-RU"/>
        </w:rPr>
      </w:pPr>
      <w:r w:rsidRPr="000228D1">
        <w:rPr>
          <w:b/>
          <w:i/>
          <w:lang w:eastAsia="ru-RU"/>
        </w:rPr>
        <w:t>Качество поставляемого ресурса и надежность работы системы</w:t>
      </w:r>
    </w:p>
    <w:p w14:paraId="3C6F35B1" w14:textId="77777777" w:rsidR="0016355A" w:rsidRPr="000228D1" w:rsidRDefault="0016355A" w:rsidP="00AB6A1D">
      <w:pPr>
        <w:pStyle w:val="af1"/>
        <w:spacing w:line="240" w:lineRule="auto"/>
        <w:ind w:left="0"/>
      </w:pPr>
      <w:r w:rsidRPr="000228D1">
        <w:t xml:space="preserve">Система водоснабжения является объектом строгого санитарного контроля, обеспечивающего население питьевой водой, соответствующей требованиям </w:t>
      </w:r>
      <w:hyperlink r:id="rId15" w:history="1">
        <w:r w:rsidRPr="000228D1">
          <w:t>СанПиН</w:t>
        </w:r>
      </w:hyperlink>
      <w:r w:rsidRPr="000228D1">
        <w:t>.</w:t>
      </w:r>
    </w:p>
    <w:p w14:paraId="116B8CEA" w14:textId="77777777" w:rsidR="0016355A" w:rsidRPr="000228D1" w:rsidRDefault="0016355A" w:rsidP="00AB6A1D">
      <w:pPr>
        <w:widowControl w:val="0"/>
        <w:autoSpaceDE w:val="0"/>
        <w:autoSpaceDN w:val="0"/>
        <w:adjustRightInd w:val="0"/>
        <w:spacing w:line="240" w:lineRule="auto"/>
      </w:pPr>
      <w:r w:rsidRPr="000228D1">
        <w:t xml:space="preserve">В системе показателей и индикаторов настоящей Программы надёжность системы водоснабжения характеризуется индикаторами: аварийность, перебои в снабжении потребителей, бесперебойность, уровень потерь, износ (оборудования) системы и другими. </w:t>
      </w:r>
    </w:p>
    <w:p w14:paraId="660996AA" w14:textId="77777777" w:rsidR="00EF5F04" w:rsidRPr="000228D1" w:rsidRDefault="00EF5F04" w:rsidP="00EF5F04">
      <w:pPr>
        <w:spacing w:line="240" w:lineRule="auto"/>
        <w:rPr>
          <w:szCs w:val="36"/>
        </w:rPr>
      </w:pPr>
      <w:r w:rsidRPr="000228D1">
        <w:rPr>
          <w:szCs w:val="36"/>
        </w:rPr>
        <w:t xml:space="preserve">Анализ надежности системы водоснабжения показал отсутствие перерывов в подаче воды и аварий на сетях водоснабжения, высокий уровень потерь воды в централизованных системах водоснабжения при ее транспортировке (около 30%), наличие проб воды, не соответствующих установленным требованиям в централизованной системе холодного водоснабжения АО </w:t>
      </w:r>
      <w:r w:rsidR="007B150C" w:rsidRPr="000228D1">
        <w:rPr>
          <w:szCs w:val="36"/>
        </w:rPr>
        <w:t>«</w:t>
      </w:r>
      <w:r w:rsidRPr="000228D1">
        <w:rPr>
          <w:szCs w:val="36"/>
        </w:rPr>
        <w:t>НТЭК</w:t>
      </w:r>
      <w:r w:rsidR="007B150C" w:rsidRPr="000228D1">
        <w:rPr>
          <w:szCs w:val="36"/>
        </w:rPr>
        <w:t>»</w:t>
      </w:r>
      <w:r w:rsidRPr="000228D1">
        <w:rPr>
          <w:szCs w:val="36"/>
        </w:rPr>
        <w:t xml:space="preserve">.  </w:t>
      </w:r>
    </w:p>
    <w:p w14:paraId="18E5F7AA" w14:textId="77777777" w:rsidR="00EF5F04" w:rsidRPr="000228D1" w:rsidRDefault="00EF5F04" w:rsidP="00EF5F04">
      <w:pPr>
        <w:spacing w:line="240" w:lineRule="auto"/>
        <w:rPr>
          <w:szCs w:val="36"/>
        </w:rPr>
      </w:pPr>
      <w:r w:rsidRPr="000228D1">
        <w:rPr>
          <w:szCs w:val="36"/>
        </w:rPr>
        <w:t xml:space="preserve">Основной проблемой организации качественного и надежного водоснабжения потребителей является износ оборудования и сетей водоснабжения. Год ввода в эксплуатацию трубопроводов водоснабжения – от 1948 </w:t>
      </w:r>
      <w:r w:rsidR="00B04DA0" w:rsidRPr="000228D1">
        <w:rPr>
          <w:szCs w:val="36"/>
        </w:rPr>
        <w:t xml:space="preserve">г. </w:t>
      </w:r>
      <w:r w:rsidR="009436AF" w:rsidRPr="000228D1">
        <w:rPr>
          <w:szCs w:val="36"/>
        </w:rPr>
        <w:t xml:space="preserve"> </w:t>
      </w:r>
      <w:r w:rsidRPr="000228D1">
        <w:rPr>
          <w:szCs w:val="36"/>
        </w:rPr>
        <w:t xml:space="preserve"> до 2010 </w:t>
      </w:r>
      <w:r w:rsidR="00B04DA0" w:rsidRPr="000228D1">
        <w:rPr>
          <w:szCs w:val="36"/>
        </w:rPr>
        <w:t xml:space="preserve">г. </w:t>
      </w:r>
      <w:r w:rsidR="009436AF" w:rsidRPr="000228D1">
        <w:rPr>
          <w:szCs w:val="36"/>
        </w:rPr>
        <w:t xml:space="preserve"> </w:t>
      </w:r>
      <w:r w:rsidRPr="000228D1">
        <w:rPr>
          <w:szCs w:val="36"/>
        </w:rPr>
        <w:t xml:space="preserve"> В УТВС АО </w:t>
      </w:r>
      <w:r w:rsidR="007B150C" w:rsidRPr="000228D1">
        <w:rPr>
          <w:szCs w:val="36"/>
        </w:rPr>
        <w:t>«</w:t>
      </w:r>
      <w:r w:rsidRPr="000228D1">
        <w:rPr>
          <w:szCs w:val="36"/>
        </w:rPr>
        <w:t>НТЭК</w:t>
      </w:r>
      <w:r w:rsidR="007B150C" w:rsidRPr="000228D1">
        <w:rPr>
          <w:szCs w:val="36"/>
        </w:rPr>
        <w:t>»</w:t>
      </w:r>
      <w:r w:rsidRPr="000228D1">
        <w:rPr>
          <w:szCs w:val="36"/>
        </w:rPr>
        <w:t xml:space="preserve"> есть водоводы, которые находятся в эксплуатации более чем 60 лет при нормативном сроке службы 30 лет (</w:t>
      </w:r>
      <w:r w:rsidR="007B150C" w:rsidRPr="000228D1">
        <w:rPr>
          <w:szCs w:val="36"/>
        </w:rPr>
        <w:t>«</w:t>
      </w:r>
      <w:r w:rsidRPr="000228D1">
        <w:rPr>
          <w:szCs w:val="36"/>
        </w:rPr>
        <w:t>Правила организации технического обслуживания и ремонта оборудования, зданий и сооружений электростанций и сетей</w:t>
      </w:r>
      <w:r w:rsidR="007B150C" w:rsidRPr="000228D1">
        <w:rPr>
          <w:szCs w:val="36"/>
        </w:rPr>
        <w:t>»</w:t>
      </w:r>
      <w:r w:rsidRPr="000228D1">
        <w:rPr>
          <w:szCs w:val="36"/>
        </w:rPr>
        <w:t xml:space="preserve"> СО 34.04.181-2003) и работают на конструктивном запасе прочности. В связи с чем, запланирован капитальный ремонт (замена) изношенных участков, трубопроводами предизолированными ППУ или иными современными изоляционными материалами. Помимо модернизации насосных установок муниципального образования город Норильск в числе запланированных на расчетный срок мероприятий предусмотрено создание системы диспетчерского управления сетей тепло-водоснабжения.</w:t>
      </w:r>
    </w:p>
    <w:p w14:paraId="495AEA8E" w14:textId="77777777" w:rsidR="00EF5F04" w:rsidRPr="000228D1" w:rsidRDefault="00EF5F04" w:rsidP="00EF5F04">
      <w:pPr>
        <w:spacing w:line="240" w:lineRule="auto"/>
        <w:rPr>
          <w:szCs w:val="36"/>
        </w:rPr>
      </w:pPr>
      <w:r w:rsidRPr="000228D1">
        <w:rPr>
          <w:szCs w:val="36"/>
        </w:rPr>
        <w:lastRenderedPageBreak/>
        <w:t xml:space="preserve">Также в часы максимального водоразбора наблюдается недостаточный напор холодной воды на верхних этажах жилых домов верхней зоны 4 микрорайона района </w:t>
      </w:r>
      <w:r w:rsidR="007B150C" w:rsidRPr="000228D1">
        <w:rPr>
          <w:szCs w:val="36"/>
        </w:rPr>
        <w:t>«</w:t>
      </w:r>
      <w:r w:rsidRPr="000228D1">
        <w:rPr>
          <w:szCs w:val="36"/>
        </w:rPr>
        <w:t>Талнах</w:t>
      </w:r>
      <w:r w:rsidR="007B150C" w:rsidRPr="000228D1">
        <w:rPr>
          <w:szCs w:val="36"/>
        </w:rPr>
        <w:t>»</w:t>
      </w:r>
      <w:r w:rsidRPr="000228D1">
        <w:rPr>
          <w:szCs w:val="36"/>
        </w:rPr>
        <w:t xml:space="preserve">. Рекомендовано подключение подкачивающей насосной станции. Также для повышения надежности водоснабжения потребителей рекомендуется провести мероприятия по установке регуляторов давления на </w:t>
      </w:r>
      <w:r w:rsidR="00E717A7" w:rsidRPr="000228D1">
        <w:rPr>
          <w:szCs w:val="36"/>
        </w:rPr>
        <w:t>трубопроводах, в зоне балансовой принадлежности и эксплуатационной ответственности потребителей</w:t>
      </w:r>
      <w:r w:rsidRPr="000228D1">
        <w:rPr>
          <w:szCs w:val="36"/>
        </w:rPr>
        <w:t>. Результатом установки регуляторов будет являться нормализация перепадов давления.</w:t>
      </w:r>
    </w:p>
    <w:p w14:paraId="3FE53376" w14:textId="77777777" w:rsidR="00EF5F04" w:rsidRPr="000228D1" w:rsidRDefault="00EF5F04" w:rsidP="00EF5F04">
      <w:pPr>
        <w:spacing w:line="240" w:lineRule="auto"/>
        <w:rPr>
          <w:szCs w:val="36"/>
        </w:rPr>
      </w:pPr>
      <w:r w:rsidRPr="000228D1">
        <w:rPr>
          <w:szCs w:val="36"/>
        </w:rPr>
        <w:t>Средства учета водного ресурса установлены в насосных перекачивающих станциях на стороне входа/выхода воды. Это обстоятельство не позволяет на каждом конкретно рассматриваемом участке водоснабжения (между двумя последовательно установленными в системе ПНС) достоверно определять полезный объем водопотребления, допустимую и неустранимую величину потерь. Очевидно, что в указанных условиях, отягощенных однотрубной (безвозвратной) схемой исполнения, расход воды, поступающей на рассматриваемом участке к потребителю, определяется исходя из условий общего баланса потребления ресурса или согласно нормам потребления и карт технологического производства товарной продукции.</w:t>
      </w:r>
    </w:p>
    <w:p w14:paraId="56F40298" w14:textId="77777777" w:rsidR="00EF5F04" w:rsidRPr="000228D1" w:rsidRDefault="00EF5F04" w:rsidP="00EF5F04">
      <w:pPr>
        <w:spacing w:line="240" w:lineRule="auto"/>
        <w:rPr>
          <w:szCs w:val="36"/>
        </w:rPr>
      </w:pPr>
      <w:r w:rsidRPr="000228D1">
        <w:rPr>
          <w:szCs w:val="36"/>
        </w:rPr>
        <w:t>В числе запланированных на расчетный срок мероприятий предусмотрено создание автоматизированной информационно-измерительной системы учета энергоресурсов.</w:t>
      </w:r>
    </w:p>
    <w:p w14:paraId="6A145B0E" w14:textId="77777777" w:rsidR="005347A8" w:rsidRPr="000228D1" w:rsidRDefault="005347A8" w:rsidP="005347A8">
      <w:pPr>
        <w:spacing w:line="240" w:lineRule="auto"/>
        <w:rPr>
          <w:szCs w:val="36"/>
        </w:rPr>
      </w:pPr>
    </w:p>
    <w:p w14:paraId="29F6201F" w14:textId="77777777" w:rsidR="005347A8" w:rsidRPr="000228D1" w:rsidRDefault="005347A8" w:rsidP="005347A8">
      <w:pPr>
        <w:spacing w:line="240" w:lineRule="auto"/>
        <w:rPr>
          <w:szCs w:val="36"/>
        </w:rPr>
      </w:pPr>
      <w:r w:rsidRPr="000228D1">
        <w:rPr>
          <w:szCs w:val="36"/>
        </w:rPr>
        <w:t xml:space="preserve">Одной из проблем является присоединение потребителей по открытой системе теплоснабжения. Согласно ФЗ-190 </w:t>
      </w:r>
      <w:r w:rsidR="007B150C" w:rsidRPr="000228D1">
        <w:rPr>
          <w:szCs w:val="36"/>
        </w:rPr>
        <w:t>«</w:t>
      </w:r>
      <w:r w:rsidRPr="000228D1">
        <w:rPr>
          <w:szCs w:val="36"/>
        </w:rPr>
        <w:t>О теплоснабжении</w:t>
      </w:r>
      <w:r w:rsidR="007B150C" w:rsidRPr="000228D1">
        <w:rPr>
          <w:szCs w:val="36"/>
        </w:rPr>
        <w:t>»</w:t>
      </w:r>
      <w:r w:rsidRPr="000228D1">
        <w:rPr>
          <w:szCs w:val="36"/>
        </w:rPr>
        <w:t xml:space="preserve"> с 1 января 2022 года использование централизованных открытых систем теплоснабжения для нужд горячего водоснабжения путем отбора теплоносителя будет запрещено. В связи с применением открытой схемы ГВС, централизованное теплоснабжение используется круглогодично, в летний период по схеме </w:t>
      </w:r>
      <w:r w:rsidR="007B150C" w:rsidRPr="000228D1">
        <w:rPr>
          <w:szCs w:val="36"/>
        </w:rPr>
        <w:t>«</w:t>
      </w:r>
      <w:r w:rsidRPr="000228D1">
        <w:rPr>
          <w:szCs w:val="36"/>
        </w:rPr>
        <w:t>на тупик</w:t>
      </w:r>
      <w:r w:rsidR="007B150C" w:rsidRPr="000228D1">
        <w:rPr>
          <w:szCs w:val="36"/>
        </w:rPr>
        <w:t>»</w:t>
      </w:r>
      <w:r w:rsidRPr="000228D1">
        <w:rPr>
          <w:szCs w:val="36"/>
        </w:rPr>
        <w:t>.</w:t>
      </w:r>
    </w:p>
    <w:p w14:paraId="623B1EA6" w14:textId="77777777" w:rsidR="005347A8" w:rsidRPr="000228D1" w:rsidRDefault="005347A8" w:rsidP="005347A8">
      <w:pPr>
        <w:spacing w:line="240" w:lineRule="auto"/>
        <w:rPr>
          <w:szCs w:val="36"/>
        </w:rPr>
      </w:pPr>
      <w:r w:rsidRPr="000228D1">
        <w:rPr>
          <w:szCs w:val="36"/>
        </w:rPr>
        <w:t>Администрацией города Норильска в 2016 году было принято решение о переходе на закрытую систему горячего водоснабжения, путем установки пластинчатых теплообменников в многоквартирных домах и муниципальных учреждениях. Администрацией города Норильска совместно с управляющими организациями прорабатывается вопрос по оснащению автоматизированными тепловыми пунктами и теплообменным оборудованием МКД.</w:t>
      </w:r>
    </w:p>
    <w:p w14:paraId="1113BAE5" w14:textId="77777777" w:rsidR="00537E7A" w:rsidRPr="000228D1" w:rsidRDefault="00537E7A" w:rsidP="00EF5F04">
      <w:pPr>
        <w:rPr>
          <w:rFonts w:eastAsia="Times New Roman" w:cs="Times New Roman"/>
          <w:b/>
          <w:spacing w:val="-1"/>
          <w:szCs w:val="24"/>
          <w:lang w:eastAsia="ru-RU"/>
        </w:rPr>
      </w:pPr>
    </w:p>
    <w:p w14:paraId="3CF5AEF2" w14:textId="77777777" w:rsidR="00EF5F04" w:rsidRPr="000228D1" w:rsidRDefault="00EF5F04" w:rsidP="00EF5F04">
      <w:pPr>
        <w:rPr>
          <w:rFonts w:eastAsia="Times New Roman" w:cs="Times New Roman"/>
          <w:b/>
          <w:spacing w:val="-1"/>
          <w:szCs w:val="24"/>
          <w:lang w:eastAsia="ru-RU"/>
        </w:rPr>
      </w:pPr>
      <w:r w:rsidRPr="000228D1">
        <w:rPr>
          <w:rFonts w:eastAsia="Times New Roman" w:cs="Times New Roman"/>
          <w:b/>
          <w:spacing w:val="-1"/>
          <w:szCs w:val="24"/>
          <w:lang w:eastAsia="ru-RU"/>
        </w:rPr>
        <w:t>Резервы и дефициты системы водоснабжения</w:t>
      </w:r>
    </w:p>
    <w:p w14:paraId="384545E4"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За 2021</w:t>
      </w:r>
      <w:r w:rsidR="00B04DA0" w:rsidRPr="000228D1">
        <w:rPr>
          <w:rFonts w:eastAsia="Times New Roman" w:cs="Times New Roman"/>
          <w:spacing w:val="-1"/>
          <w:szCs w:val="32"/>
          <w:lang w:eastAsia="ru-RU"/>
        </w:rPr>
        <w:t xml:space="preserve">г. </w:t>
      </w:r>
      <w:r w:rsidR="009436AF" w:rsidRPr="000228D1">
        <w:rPr>
          <w:rFonts w:eastAsia="Times New Roman" w:cs="Times New Roman"/>
          <w:spacing w:val="-1"/>
          <w:szCs w:val="32"/>
          <w:lang w:eastAsia="ru-RU"/>
        </w:rPr>
        <w:t xml:space="preserve"> </w:t>
      </w:r>
      <w:r w:rsidRPr="000228D1">
        <w:rPr>
          <w:rFonts w:eastAsia="Times New Roman" w:cs="Times New Roman"/>
          <w:spacing w:val="-1"/>
          <w:szCs w:val="32"/>
          <w:lang w:eastAsia="ru-RU"/>
        </w:rPr>
        <w:t xml:space="preserve"> баланс реализации холодной воды по муниципальному образованию город Норильск составил 143612,7 тыс. м³, в т.ч.:</w:t>
      </w:r>
    </w:p>
    <w:p w14:paraId="54971CB6"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Расход воды на собственные нужды эксплуатирующей организации (технологические и хозяйственно-бытовые) – 84843,8 тыс. м³, в т.ч.:</w:t>
      </w:r>
    </w:p>
    <w:p w14:paraId="443546A3"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Питьевой воды – 943,0 тыс. м³;</w:t>
      </w:r>
    </w:p>
    <w:p w14:paraId="4AE3B0DC"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 xml:space="preserve">Технической воды – 83900,8 тыс. м³ (в т.ч. в сторону источников тепловой энергии на нужды теплоснабжения и горячего водоснабжения абонентов на территории </w:t>
      </w:r>
      <w:r w:rsidRPr="000228D1">
        <w:rPr>
          <w:szCs w:val="20"/>
        </w:rPr>
        <w:t xml:space="preserve">муниципального образования </w:t>
      </w:r>
      <w:r w:rsidRPr="000228D1">
        <w:rPr>
          <w:rFonts w:eastAsia="Times New Roman" w:cs="Times New Roman"/>
          <w:spacing w:val="-1"/>
          <w:szCs w:val="32"/>
          <w:lang w:eastAsia="ru-RU"/>
        </w:rPr>
        <w:t>город Норильск);</w:t>
      </w:r>
    </w:p>
    <w:p w14:paraId="1C04B301"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Полезная реализация воды абонентам – 58768,9 тыс. м³, в т.ч.:</w:t>
      </w:r>
    </w:p>
    <w:p w14:paraId="7B53E0FC"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Питьевой воды – 26154,5 тыс. м³, в т.ч.:</w:t>
      </w:r>
    </w:p>
    <w:p w14:paraId="5BEB2984"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Население – 8020,7 тыс. м³;</w:t>
      </w:r>
    </w:p>
    <w:p w14:paraId="67A4A476"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Бюджетнофинансируемые юридические лица – 1555,8 тыс. м³;</w:t>
      </w:r>
    </w:p>
    <w:p w14:paraId="32463835"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 xml:space="preserve">Прочие юридические лица – 16578,0 тыс. м³; </w:t>
      </w:r>
    </w:p>
    <w:p w14:paraId="4AE70DF6"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Технической воды – 32614,4 тыс. м³, в т.ч.:</w:t>
      </w:r>
    </w:p>
    <w:p w14:paraId="1D0F85DD"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Население – 0,0 тыс. м³;</w:t>
      </w:r>
    </w:p>
    <w:p w14:paraId="778F2D8C"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Бюджетнофинансируемые юридические лица – 119,6 тыс. м³;</w:t>
      </w:r>
    </w:p>
    <w:p w14:paraId="4AD351E3"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Прочие юридические лица – 32494,8 тыс. м³.</w:t>
      </w:r>
    </w:p>
    <w:p w14:paraId="27F95F63" w14:textId="77777777" w:rsidR="00EF5F04" w:rsidRPr="000228D1" w:rsidRDefault="00EF5F04" w:rsidP="00EF5F04">
      <w:pPr>
        <w:spacing w:line="240" w:lineRule="auto"/>
        <w:rPr>
          <w:rFonts w:eastAsia="Times New Roman" w:cs="Times New Roman"/>
          <w:spacing w:val="-1"/>
          <w:szCs w:val="24"/>
          <w:lang w:eastAsia="ru-RU"/>
        </w:rPr>
      </w:pPr>
    </w:p>
    <w:p w14:paraId="24CD1E5A" w14:textId="77777777" w:rsidR="00EF5F04" w:rsidRPr="000228D1" w:rsidRDefault="00EF5F04" w:rsidP="00EF5F04">
      <w:pPr>
        <w:spacing w:line="240" w:lineRule="auto"/>
        <w:rPr>
          <w:rFonts w:eastAsia="Times New Roman" w:cs="Times New Roman"/>
          <w:spacing w:val="-1"/>
          <w:szCs w:val="24"/>
          <w:lang w:eastAsia="ru-RU"/>
        </w:rPr>
      </w:pPr>
      <w:r w:rsidRPr="000228D1">
        <w:rPr>
          <w:rFonts w:eastAsia="Times New Roman" w:cs="Times New Roman"/>
          <w:spacing w:val="-1"/>
          <w:szCs w:val="24"/>
          <w:lang w:eastAsia="ru-RU"/>
        </w:rPr>
        <w:t>Общий баланс подачи и реализации воды по муниципальному образованию город Норильск приведен в следующей таблице.</w:t>
      </w:r>
    </w:p>
    <w:p w14:paraId="6C121DD0" w14:textId="77777777" w:rsidR="005F7040" w:rsidRPr="000228D1" w:rsidRDefault="005F7040" w:rsidP="00EF5F04">
      <w:pPr>
        <w:spacing w:line="240" w:lineRule="auto"/>
        <w:rPr>
          <w:rFonts w:eastAsia="Times New Roman" w:cs="Times New Roman"/>
          <w:spacing w:val="-1"/>
          <w:szCs w:val="24"/>
          <w:lang w:eastAsia="ru-RU"/>
        </w:rPr>
      </w:pPr>
    </w:p>
    <w:p w14:paraId="0E0E9A78" w14:textId="1D73376F" w:rsidR="00EF5F04" w:rsidRPr="000228D1" w:rsidRDefault="005F7040" w:rsidP="00EF5F04">
      <w:pPr>
        <w:spacing w:line="240" w:lineRule="auto"/>
        <w:jc w:val="center"/>
        <w:rPr>
          <w:rFonts w:eastAsia="Times New Roman" w:cs="Times New Roman"/>
          <w:spacing w:val="-1"/>
          <w:szCs w:val="24"/>
          <w:lang w:eastAsia="ru-RU"/>
        </w:rPr>
      </w:pPr>
      <w:bookmarkStart w:id="64" w:name="_Toc136338239"/>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40</w:t>
      </w:r>
      <w:r w:rsidRPr="000228D1">
        <w:rPr>
          <w:szCs w:val="24"/>
        </w:rPr>
        <w:fldChar w:fldCharType="end"/>
      </w:r>
      <w:r w:rsidRPr="000228D1">
        <w:rPr>
          <w:szCs w:val="24"/>
        </w:rPr>
        <w:t xml:space="preserve"> - </w:t>
      </w:r>
      <w:r w:rsidR="00EF5F04" w:rsidRPr="000228D1">
        <w:rPr>
          <w:rFonts w:eastAsia="Times New Roman" w:cs="Times New Roman"/>
          <w:spacing w:val="-1"/>
          <w:szCs w:val="24"/>
          <w:lang w:eastAsia="ru-RU"/>
        </w:rPr>
        <w:t>Общий баланс подачи и реализации воды по муниципальному образованию город Норильск, тыс. м³</w:t>
      </w:r>
      <w:bookmarkEnd w:id="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5392"/>
        <w:gridCol w:w="1078"/>
        <w:gridCol w:w="1078"/>
        <w:gridCol w:w="1077"/>
      </w:tblGrid>
      <w:tr w:rsidR="005B5238" w:rsidRPr="000228D1" w14:paraId="5682792C" w14:textId="77777777" w:rsidTr="00EF5F04">
        <w:trPr>
          <w:trHeight w:val="20"/>
          <w:tblHeader/>
        </w:trPr>
        <w:tc>
          <w:tcPr>
            <w:tcW w:w="385" w:type="pct"/>
            <w:shd w:val="clear" w:color="auto" w:fill="auto"/>
            <w:vAlign w:val="center"/>
            <w:hideMark/>
          </w:tcPr>
          <w:p w14:paraId="6148A244"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 п.п.</w:t>
            </w:r>
          </w:p>
        </w:tc>
        <w:tc>
          <w:tcPr>
            <w:tcW w:w="2885" w:type="pct"/>
            <w:shd w:val="clear" w:color="auto" w:fill="auto"/>
            <w:vAlign w:val="center"/>
            <w:hideMark/>
          </w:tcPr>
          <w:p w14:paraId="3A85FF24"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Наименование показателя</w:t>
            </w:r>
          </w:p>
        </w:tc>
        <w:tc>
          <w:tcPr>
            <w:tcW w:w="577" w:type="pct"/>
            <w:shd w:val="clear" w:color="auto" w:fill="auto"/>
            <w:vAlign w:val="center"/>
            <w:hideMark/>
          </w:tcPr>
          <w:p w14:paraId="4199EC42"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2019</w:t>
            </w:r>
            <w:r w:rsidR="00B04DA0" w:rsidRPr="000228D1">
              <w:rPr>
                <w:rFonts w:cs="Times New Roman"/>
                <w:b/>
                <w:bCs/>
                <w:sz w:val="18"/>
                <w:szCs w:val="18"/>
              </w:rPr>
              <w:t xml:space="preserve">г. </w:t>
            </w:r>
            <w:r w:rsidR="009436AF" w:rsidRPr="000228D1">
              <w:rPr>
                <w:rFonts w:cs="Times New Roman"/>
                <w:b/>
                <w:bCs/>
                <w:sz w:val="18"/>
                <w:szCs w:val="18"/>
              </w:rPr>
              <w:t xml:space="preserve"> </w:t>
            </w:r>
          </w:p>
        </w:tc>
        <w:tc>
          <w:tcPr>
            <w:tcW w:w="577" w:type="pct"/>
            <w:shd w:val="clear" w:color="auto" w:fill="auto"/>
            <w:vAlign w:val="center"/>
          </w:tcPr>
          <w:p w14:paraId="49097432"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2020</w:t>
            </w:r>
            <w:r w:rsidR="00B04DA0" w:rsidRPr="000228D1">
              <w:rPr>
                <w:rFonts w:cs="Times New Roman"/>
                <w:b/>
                <w:bCs/>
                <w:sz w:val="18"/>
                <w:szCs w:val="18"/>
              </w:rPr>
              <w:t xml:space="preserve">г. </w:t>
            </w:r>
            <w:r w:rsidR="009436AF" w:rsidRPr="000228D1">
              <w:rPr>
                <w:rFonts w:cs="Times New Roman"/>
                <w:b/>
                <w:bCs/>
                <w:sz w:val="18"/>
                <w:szCs w:val="18"/>
              </w:rPr>
              <w:t xml:space="preserve"> </w:t>
            </w:r>
          </w:p>
        </w:tc>
        <w:tc>
          <w:tcPr>
            <w:tcW w:w="576" w:type="pct"/>
            <w:shd w:val="clear" w:color="auto" w:fill="auto"/>
            <w:vAlign w:val="center"/>
            <w:hideMark/>
          </w:tcPr>
          <w:p w14:paraId="0ABB824D"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2021</w:t>
            </w:r>
            <w:r w:rsidR="00B04DA0" w:rsidRPr="000228D1">
              <w:rPr>
                <w:rFonts w:cs="Times New Roman"/>
                <w:b/>
                <w:bCs/>
                <w:sz w:val="18"/>
                <w:szCs w:val="18"/>
              </w:rPr>
              <w:t xml:space="preserve">г. </w:t>
            </w:r>
            <w:r w:rsidR="009436AF" w:rsidRPr="000228D1">
              <w:rPr>
                <w:rFonts w:cs="Times New Roman"/>
                <w:b/>
                <w:bCs/>
                <w:sz w:val="18"/>
                <w:szCs w:val="18"/>
              </w:rPr>
              <w:t xml:space="preserve"> </w:t>
            </w:r>
          </w:p>
        </w:tc>
      </w:tr>
      <w:tr w:rsidR="005B5238" w:rsidRPr="000228D1" w14:paraId="613A6607" w14:textId="77777777" w:rsidTr="00EF5F04">
        <w:trPr>
          <w:trHeight w:val="20"/>
        </w:trPr>
        <w:tc>
          <w:tcPr>
            <w:tcW w:w="385" w:type="pct"/>
            <w:shd w:val="clear" w:color="auto" w:fill="auto"/>
            <w:vAlign w:val="center"/>
            <w:hideMark/>
          </w:tcPr>
          <w:p w14:paraId="666F6579"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1</w:t>
            </w:r>
          </w:p>
        </w:tc>
        <w:tc>
          <w:tcPr>
            <w:tcW w:w="2885" w:type="pct"/>
            <w:shd w:val="clear" w:color="auto" w:fill="auto"/>
            <w:vAlign w:val="center"/>
            <w:hideMark/>
          </w:tcPr>
          <w:p w14:paraId="5A94C0A7" w14:textId="77777777" w:rsidR="00EF5F04" w:rsidRPr="000228D1" w:rsidRDefault="00EF5F04" w:rsidP="00EF5F04">
            <w:pPr>
              <w:spacing w:line="240" w:lineRule="auto"/>
              <w:ind w:firstLine="0"/>
              <w:rPr>
                <w:rFonts w:cs="Times New Roman"/>
                <w:b/>
                <w:bCs/>
                <w:sz w:val="18"/>
                <w:szCs w:val="18"/>
              </w:rPr>
            </w:pPr>
            <w:r w:rsidRPr="000228D1">
              <w:rPr>
                <w:rFonts w:cs="Times New Roman"/>
                <w:b/>
                <w:bCs/>
                <w:sz w:val="18"/>
                <w:szCs w:val="18"/>
              </w:rPr>
              <w:t>Водозабор (подъем) исходной воды, в т.ч.:</w:t>
            </w:r>
          </w:p>
        </w:tc>
        <w:tc>
          <w:tcPr>
            <w:tcW w:w="577" w:type="pct"/>
            <w:shd w:val="clear" w:color="auto" w:fill="auto"/>
            <w:vAlign w:val="center"/>
            <w:hideMark/>
          </w:tcPr>
          <w:p w14:paraId="17AF9D83"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164 346,7</w:t>
            </w:r>
          </w:p>
        </w:tc>
        <w:tc>
          <w:tcPr>
            <w:tcW w:w="577" w:type="pct"/>
            <w:shd w:val="clear" w:color="auto" w:fill="auto"/>
            <w:vAlign w:val="center"/>
          </w:tcPr>
          <w:p w14:paraId="473A7212"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167 775,8</w:t>
            </w:r>
          </w:p>
        </w:tc>
        <w:tc>
          <w:tcPr>
            <w:tcW w:w="576" w:type="pct"/>
            <w:shd w:val="clear" w:color="auto" w:fill="auto"/>
            <w:vAlign w:val="center"/>
            <w:hideMark/>
          </w:tcPr>
          <w:p w14:paraId="28370152"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166 098,0</w:t>
            </w:r>
          </w:p>
        </w:tc>
      </w:tr>
      <w:tr w:rsidR="005B5238" w:rsidRPr="000228D1" w14:paraId="24EAF123" w14:textId="77777777" w:rsidTr="00EF5F04">
        <w:trPr>
          <w:trHeight w:val="20"/>
        </w:trPr>
        <w:tc>
          <w:tcPr>
            <w:tcW w:w="385" w:type="pct"/>
            <w:shd w:val="clear" w:color="auto" w:fill="auto"/>
            <w:vAlign w:val="center"/>
            <w:hideMark/>
          </w:tcPr>
          <w:p w14:paraId="1869001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w:t>
            </w:r>
          </w:p>
        </w:tc>
        <w:tc>
          <w:tcPr>
            <w:tcW w:w="2885" w:type="pct"/>
            <w:shd w:val="clear" w:color="auto" w:fill="auto"/>
            <w:vAlign w:val="center"/>
            <w:hideMark/>
          </w:tcPr>
          <w:p w14:paraId="0F34911A" w14:textId="77777777" w:rsidR="00EF5F04" w:rsidRPr="000228D1" w:rsidRDefault="00EF5F04" w:rsidP="00EF5F04">
            <w:pPr>
              <w:spacing w:line="240" w:lineRule="auto"/>
              <w:ind w:firstLine="0"/>
              <w:jc w:val="center"/>
              <w:rPr>
                <w:rFonts w:cs="Times New Roman"/>
                <w:sz w:val="18"/>
                <w:szCs w:val="18"/>
                <w:u w:val="single"/>
              </w:rPr>
            </w:pPr>
            <w:r w:rsidRPr="000228D1">
              <w:rPr>
                <w:rFonts w:cs="Times New Roman"/>
                <w:sz w:val="18"/>
                <w:szCs w:val="18"/>
                <w:u w:val="single"/>
              </w:rPr>
              <w:t>из поверхностных источников водоснабжения, в т.ч.:</w:t>
            </w:r>
          </w:p>
        </w:tc>
        <w:tc>
          <w:tcPr>
            <w:tcW w:w="577" w:type="pct"/>
            <w:shd w:val="clear" w:color="auto" w:fill="auto"/>
            <w:vAlign w:val="center"/>
            <w:hideMark/>
          </w:tcPr>
          <w:p w14:paraId="6EAF4EC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138 208,7</w:t>
            </w:r>
          </w:p>
        </w:tc>
        <w:tc>
          <w:tcPr>
            <w:tcW w:w="577" w:type="pct"/>
            <w:shd w:val="clear" w:color="auto" w:fill="auto"/>
            <w:vAlign w:val="center"/>
          </w:tcPr>
          <w:p w14:paraId="566D712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137 146,8</w:t>
            </w:r>
          </w:p>
        </w:tc>
        <w:tc>
          <w:tcPr>
            <w:tcW w:w="576" w:type="pct"/>
            <w:shd w:val="clear" w:color="auto" w:fill="auto"/>
            <w:vAlign w:val="center"/>
            <w:hideMark/>
          </w:tcPr>
          <w:p w14:paraId="3F9A7E4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135 775,3</w:t>
            </w:r>
          </w:p>
        </w:tc>
      </w:tr>
      <w:tr w:rsidR="005B5238" w:rsidRPr="000228D1" w14:paraId="50ABF003" w14:textId="77777777" w:rsidTr="00EF5F04">
        <w:trPr>
          <w:trHeight w:val="20"/>
        </w:trPr>
        <w:tc>
          <w:tcPr>
            <w:tcW w:w="385" w:type="pct"/>
            <w:shd w:val="clear" w:color="auto" w:fill="auto"/>
            <w:vAlign w:val="center"/>
            <w:hideMark/>
          </w:tcPr>
          <w:p w14:paraId="64319DE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1.1.1</w:t>
            </w:r>
          </w:p>
        </w:tc>
        <w:tc>
          <w:tcPr>
            <w:tcW w:w="2885" w:type="pct"/>
            <w:shd w:val="clear" w:color="auto" w:fill="auto"/>
            <w:vAlign w:val="center"/>
            <w:hideMark/>
          </w:tcPr>
          <w:p w14:paraId="5E83D773"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водозаборные сооружения № 1 на р. Норильская</w:t>
            </w:r>
          </w:p>
        </w:tc>
        <w:tc>
          <w:tcPr>
            <w:tcW w:w="577" w:type="pct"/>
            <w:shd w:val="clear" w:color="auto" w:fill="auto"/>
            <w:vAlign w:val="center"/>
            <w:hideMark/>
          </w:tcPr>
          <w:p w14:paraId="02ED2E86"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63 863,0</w:t>
            </w:r>
          </w:p>
        </w:tc>
        <w:tc>
          <w:tcPr>
            <w:tcW w:w="577" w:type="pct"/>
            <w:shd w:val="clear" w:color="auto" w:fill="auto"/>
            <w:vAlign w:val="center"/>
          </w:tcPr>
          <w:p w14:paraId="601E72B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57 436,0</w:t>
            </w:r>
          </w:p>
        </w:tc>
        <w:tc>
          <w:tcPr>
            <w:tcW w:w="576" w:type="pct"/>
            <w:shd w:val="clear" w:color="auto" w:fill="auto"/>
            <w:vAlign w:val="center"/>
            <w:hideMark/>
          </w:tcPr>
          <w:p w14:paraId="0B22C9FF"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56 861,6</w:t>
            </w:r>
          </w:p>
        </w:tc>
      </w:tr>
      <w:tr w:rsidR="005B5238" w:rsidRPr="000228D1" w14:paraId="5D3B4422" w14:textId="77777777" w:rsidTr="00EF5F04">
        <w:trPr>
          <w:trHeight w:val="20"/>
        </w:trPr>
        <w:tc>
          <w:tcPr>
            <w:tcW w:w="385" w:type="pct"/>
            <w:shd w:val="clear" w:color="auto" w:fill="auto"/>
            <w:vAlign w:val="center"/>
            <w:hideMark/>
          </w:tcPr>
          <w:p w14:paraId="6F237BA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1.1.2</w:t>
            </w:r>
          </w:p>
        </w:tc>
        <w:tc>
          <w:tcPr>
            <w:tcW w:w="2885" w:type="pct"/>
            <w:shd w:val="clear" w:color="auto" w:fill="auto"/>
            <w:vAlign w:val="center"/>
            <w:hideMark/>
          </w:tcPr>
          <w:p w14:paraId="3F4BAA55"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водозаборные сооружения № 2 на р. Норильская</w:t>
            </w:r>
          </w:p>
        </w:tc>
        <w:tc>
          <w:tcPr>
            <w:tcW w:w="577" w:type="pct"/>
            <w:shd w:val="clear" w:color="auto" w:fill="auto"/>
            <w:vAlign w:val="center"/>
            <w:hideMark/>
          </w:tcPr>
          <w:p w14:paraId="54D251A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73 870,4</w:t>
            </w:r>
          </w:p>
        </w:tc>
        <w:tc>
          <w:tcPr>
            <w:tcW w:w="577" w:type="pct"/>
            <w:shd w:val="clear" w:color="auto" w:fill="auto"/>
            <w:vAlign w:val="center"/>
          </w:tcPr>
          <w:p w14:paraId="239428A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79 305,2</w:t>
            </w:r>
          </w:p>
        </w:tc>
        <w:tc>
          <w:tcPr>
            <w:tcW w:w="576" w:type="pct"/>
            <w:shd w:val="clear" w:color="auto" w:fill="auto"/>
            <w:vAlign w:val="center"/>
            <w:hideMark/>
          </w:tcPr>
          <w:p w14:paraId="05E92BA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78 512,1</w:t>
            </w:r>
          </w:p>
        </w:tc>
      </w:tr>
      <w:tr w:rsidR="005B5238" w:rsidRPr="000228D1" w14:paraId="24B3D1E8" w14:textId="77777777" w:rsidTr="00EF5F04">
        <w:trPr>
          <w:trHeight w:val="20"/>
        </w:trPr>
        <w:tc>
          <w:tcPr>
            <w:tcW w:w="385" w:type="pct"/>
            <w:shd w:val="clear" w:color="auto" w:fill="auto"/>
            <w:vAlign w:val="center"/>
            <w:hideMark/>
          </w:tcPr>
          <w:p w14:paraId="45B1B03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1.1.3</w:t>
            </w:r>
          </w:p>
        </w:tc>
        <w:tc>
          <w:tcPr>
            <w:tcW w:w="2885" w:type="pct"/>
            <w:shd w:val="clear" w:color="auto" w:fill="auto"/>
            <w:vAlign w:val="center"/>
            <w:hideMark/>
          </w:tcPr>
          <w:p w14:paraId="4CC2A624"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водозаборные сооружения на оз. Подкаменное</w:t>
            </w:r>
          </w:p>
        </w:tc>
        <w:tc>
          <w:tcPr>
            <w:tcW w:w="577" w:type="pct"/>
            <w:shd w:val="clear" w:color="auto" w:fill="auto"/>
            <w:vAlign w:val="center"/>
            <w:hideMark/>
          </w:tcPr>
          <w:p w14:paraId="626CA3B2"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0,0</w:t>
            </w:r>
          </w:p>
        </w:tc>
        <w:tc>
          <w:tcPr>
            <w:tcW w:w="577" w:type="pct"/>
            <w:shd w:val="clear" w:color="auto" w:fill="auto"/>
            <w:vAlign w:val="center"/>
          </w:tcPr>
          <w:p w14:paraId="7CD0BDB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0,0</w:t>
            </w:r>
          </w:p>
        </w:tc>
        <w:tc>
          <w:tcPr>
            <w:tcW w:w="576" w:type="pct"/>
            <w:shd w:val="clear" w:color="auto" w:fill="auto"/>
            <w:vAlign w:val="center"/>
            <w:hideMark/>
          </w:tcPr>
          <w:p w14:paraId="6F0B6F2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0,0</w:t>
            </w:r>
          </w:p>
        </w:tc>
      </w:tr>
      <w:tr w:rsidR="005B5238" w:rsidRPr="000228D1" w14:paraId="1AA17F03" w14:textId="77777777" w:rsidTr="00EF5F04">
        <w:trPr>
          <w:trHeight w:val="20"/>
        </w:trPr>
        <w:tc>
          <w:tcPr>
            <w:tcW w:w="385" w:type="pct"/>
            <w:shd w:val="clear" w:color="auto" w:fill="auto"/>
            <w:vAlign w:val="center"/>
            <w:hideMark/>
          </w:tcPr>
          <w:p w14:paraId="218887A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1.1.4</w:t>
            </w:r>
          </w:p>
        </w:tc>
        <w:tc>
          <w:tcPr>
            <w:tcW w:w="2885" w:type="pct"/>
            <w:shd w:val="clear" w:color="auto" w:fill="auto"/>
            <w:vAlign w:val="center"/>
            <w:hideMark/>
          </w:tcPr>
          <w:p w14:paraId="0DC9BBE3"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водозаборные сооружения на оз. Алыкель</w:t>
            </w:r>
          </w:p>
        </w:tc>
        <w:tc>
          <w:tcPr>
            <w:tcW w:w="577" w:type="pct"/>
            <w:shd w:val="clear" w:color="auto" w:fill="auto"/>
            <w:vAlign w:val="center"/>
            <w:hideMark/>
          </w:tcPr>
          <w:p w14:paraId="0F39A43F"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255,0</w:t>
            </w:r>
          </w:p>
        </w:tc>
        <w:tc>
          <w:tcPr>
            <w:tcW w:w="577" w:type="pct"/>
            <w:shd w:val="clear" w:color="auto" w:fill="auto"/>
            <w:vAlign w:val="center"/>
          </w:tcPr>
          <w:p w14:paraId="315EC1E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159,2</w:t>
            </w:r>
          </w:p>
        </w:tc>
        <w:tc>
          <w:tcPr>
            <w:tcW w:w="576" w:type="pct"/>
            <w:shd w:val="clear" w:color="auto" w:fill="auto"/>
            <w:vAlign w:val="center"/>
            <w:hideMark/>
          </w:tcPr>
          <w:p w14:paraId="1B40A90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157,6</w:t>
            </w:r>
          </w:p>
        </w:tc>
      </w:tr>
      <w:tr w:rsidR="005B5238" w:rsidRPr="000228D1" w14:paraId="57962F3C" w14:textId="77777777" w:rsidTr="00EF5F04">
        <w:trPr>
          <w:trHeight w:val="20"/>
        </w:trPr>
        <w:tc>
          <w:tcPr>
            <w:tcW w:w="385" w:type="pct"/>
            <w:shd w:val="clear" w:color="auto" w:fill="auto"/>
            <w:vAlign w:val="center"/>
            <w:hideMark/>
          </w:tcPr>
          <w:p w14:paraId="4092472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1.1.5</w:t>
            </w:r>
          </w:p>
        </w:tc>
        <w:tc>
          <w:tcPr>
            <w:tcW w:w="2885" w:type="pct"/>
            <w:shd w:val="clear" w:color="auto" w:fill="auto"/>
            <w:vAlign w:val="center"/>
            <w:hideMark/>
          </w:tcPr>
          <w:p w14:paraId="46C1157C"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водозаборные сооружения на Усть-Хантайском вдхр.</w:t>
            </w:r>
          </w:p>
        </w:tc>
        <w:tc>
          <w:tcPr>
            <w:tcW w:w="577" w:type="pct"/>
            <w:shd w:val="clear" w:color="auto" w:fill="auto"/>
            <w:vAlign w:val="center"/>
            <w:hideMark/>
          </w:tcPr>
          <w:p w14:paraId="7862203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220,2</w:t>
            </w:r>
          </w:p>
        </w:tc>
        <w:tc>
          <w:tcPr>
            <w:tcW w:w="577" w:type="pct"/>
            <w:shd w:val="clear" w:color="auto" w:fill="auto"/>
            <w:vAlign w:val="center"/>
          </w:tcPr>
          <w:p w14:paraId="677AECF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246,4</w:t>
            </w:r>
          </w:p>
        </w:tc>
        <w:tc>
          <w:tcPr>
            <w:tcW w:w="576" w:type="pct"/>
            <w:shd w:val="clear" w:color="auto" w:fill="auto"/>
            <w:vAlign w:val="center"/>
            <w:hideMark/>
          </w:tcPr>
          <w:p w14:paraId="71E0C94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243,9</w:t>
            </w:r>
          </w:p>
        </w:tc>
      </w:tr>
      <w:tr w:rsidR="005B5238" w:rsidRPr="000228D1" w14:paraId="6D6883F7" w14:textId="77777777" w:rsidTr="00EF5F04">
        <w:trPr>
          <w:trHeight w:val="20"/>
        </w:trPr>
        <w:tc>
          <w:tcPr>
            <w:tcW w:w="385" w:type="pct"/>
            <w:shd w:val="clear" w:color="auto" w:fill="auto"/>
            <w:vAlign w:val="center"/>
            <w:hideMark/>
          </w:tcPr>
          <w:p w14:paraId="379F029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w:t>
            </w:r>
          </w:p>
        </w:tc>
        <w:tc>
          <w:tcPr>
            <w:tcW w:w="2885" w:type="pct"/>
            <w:shd w:val="clear" w:color="auto" w:fill="auto"/>
            <w:vAlign w:val="center"/>
            <w:hideMark/>
          </w:tcPr>
          <w:p w14:paraId="6A341780" w14:textId="77777777" w:rsidR="00EF5F04" w:rsidRPr="000228D1" w:rsidRDefault="00EF5F04" w:rsidP="00EF5F04">
            <w:pPr>
              <w:spacing w:line="240" w:lineRule="auto"/>
              <w:ind w:firstLine="0"/>
              <w:jc w:val="center"/>
              <w:rPr>
                <w:rFonts w:cs="Times New Roman"/>
                <w:sz w:val="18"/>
                <w:szCs w:val="18"/>
                <w:u w:val="single"/>
              </w:rPr>
            </w:pPr>
            <w:r w:rsidRPr="000228D1">
              <w:rPr>
                <w:rFonts w:cs="Times New Roman"/>
                <w:sz w:val="18"/>
                <w:szCs w:val="18"/>
                <w:u w:val="single"/>
              </w:rPr>
              <w:t>из подземных источников водоснабжения, в т.ч.:</w:t>
            </w:r>
          </w:p>
        </w:tc>
        <w:tc>
          <w:tcPr>
            <w:tcW w:w="577" w:type="pct"/>
            <w:shd w:val="clear" w:color="auto" w:fill="auto"/>
            <w:vAlign w:val="center"/>
            <w:hideMark/>
          </w:tcPr>
          <w:p w14:paraId="6B767AD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26 138,0</w:t>
            </w:r>
          </w:p>
        </w:tc>
        <w:tc>
          <w:tcPr>
            <w:tcW w:w="577" w:type="pct"/>
            <w:shd w:val="clear" w:color="auto" w:fill="auto"/>
            <w:vAlign w:val="center"/>
          </w:tcPr>
          <w:p w14:paraId="3B5469A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30 629,0</w:t>
            </w:r>
          </w:p>
        </w:tc>
        <w:tc>
          <w:tcPr>
            <w:tcW w:w="576" w:type="pct"/>
            <w:shd w:val="clear" w:color="auto" w:fill="auto"/>
            <w:vAlign w:val="center"/>
            <w:hideMark/>
          </w:tcPr>
          <w:p w14:paraId="3066A8D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30 322,7</w:t>
            </w:r>
          </w:p>
        </w:tc>
      </w:tr>
      <w:tr w:rsidR="005B5238" w:rsidRPr="000228D1" w14:paraId="191F22CF" w14:textId="77777777" w:rsidTr="00EF5F04">
        <w:trPr>
          <w:trHeight w:val="20"/>
        </w:trPr>
        <w:tc>
          <w:tcPr>
            <w:tcW w:w="385" w:type="pct"/>
            <w:shd w:val="clear" w:color="auto" w:fill="auto"/>
            <w:vAlign w:val="center"/>
            <w:hideMark/>
          </w:tcPr>
          <w:p w14:paraId="5D9B939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1.2.1</w:t>
            </w:r>
          </w:p>
        </w:tc>
        <w:tc>
          <w:tcPr>
            <w:tcW w:w="2885" w:type="pct"/>
            <w:shd w:val="clear" w:color="auto" w:fill="auto"/>
            <w:vAlign w:val="center"/>
            <w:hideMark/>
          </w:tcPr>
          <w:p w14:paraId="3479E13F"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Амбарнинские водозаборные сооружения</w:t>
            </w:r>
          </w:p>
        </w:tc>
        <w:tc>
          <w:tcPr>
            <w:tcW w:w="577" w:type="pct"/>
            <w:shd w:val="clear" w:color="auto" w:fill="auto"/>
            <w:vAlign w:val="center"/>
            <w:hideMark/>
          </w:tcPr>
          <w:p w14:paraId="42C2FC1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1 290,0</w:t>
            </w:r>
          </w:p>
        </w:tc>
        <w:tc>
          <w:tcPr>
            <w:tcW w:w="577" w:type="pct"/>
            <w:shd w:val="clear" w:color="auto" w:fill="auto"/>
            <w:vAlign w:val="center"/>
          </w:tcPr>
          <w:p w14:paraId="4D4EB04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897,0</w:t>
            </w:r>
          </w:p>
        </w:tc>
        <w:tc>
          <w:tcPr>
            <w:tcW w:w="576" w:type="pct"/>
            <w:shd w:val="clear" w:color="auto" w:fill="auto"/>
            <w:vAlign w:val="center"/>
            <w:hideMark/>
          </w:tcPr>
          <w:p w14:paraId="5ECDD2D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888,0</w:t>
            </w:r>
          </w:p>
        </w:tc>
      </w:tr>
      <w:tr w:rsidR="005B5238" w:rsidRPr="000228D1" w14:paraId="6858BCCE" w14:textId="77777777" w:rsidTr="00EF5F04">
        <w:trPr>
          <w:trHeight w:val="20"/>
        </w:trPr>
        <w:tc>
          <w:tcPr>
            <w:tcW w:w="385" w:type="pct"/>
            <w:shd w:val="clear" w:color="auto" w:fill="auto"/>
            <w:vAlign w:val="center"/>
            <w:hideMark/>
          </w:tcPr>
          <w:p w14:paraId="5A870D5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1.2.2</w:t>
            </w:r>
          </w:p>
        </w:tc>
        <w:tc>
          <w:tcPr>
            <w:tcW w:w="2885" w:type="pct"/>
            <w:shd w:val="clear" w:color="auto" w:fill="auto"/>
            <w:vAlign w:val="center"/>
            <w:hideMark/>
          </w:tcPr>
          <w:p w14:paraId="0A1831B5"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Ергалахские водозаборные сооружения</w:t>
            </w:r>
          </w:p>
        </w:tc>
        <w:tc>
          <w:tcPr>
            <w:tcW w:w="577" w:type="pct"/>
            <w:shd w:val="clear" w:color="auto" w:fill="auto"/>
            <w:vAlign w:val="center"/>
            <w:hideMark/>
          </w:tcPr>
          <w:p w14:paraId="5D37917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14 639,0</w:t>
            </w:r>
          </w:p>
        </w:tc>
        <w:tc>
          <w:tcPr>
            <w:tcW w:w="577" w:type="pct"/>
            <w:shd w:val="clear" w:color="auto" w:fill="auto"/>
            <w:vAlign w:val="center"/>
          </w:tcPr>
          <w:p w14:paraId="37D4829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19 547,0</w:t>
            </w:r>
          </w:p>
        </w:tc>
        <w:tc>
          <w:tcPr>
            <w:tcW w:w="576" w:type="pct"/>
            <w:shd w:val="clear" w:color="auto" w:fill="auto"/>
            <w:vAlign w:val="center"/>
            <w:hideMark/>
          </w:tcPr>
          <w:p w14:paraId="6EA26DB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19 351,5</w:t>
            </w:r>
          </w:p>
        </w:tc>
      </w:tr>
      <w:tr w:rsidR="005B5238" w:rsidRPr="000228D1" w14:paraId="1B7582D0" w14:textId="77777777" w:rsidTr="00EF5F04">
        <w:trPr>
          <w:trHeight w:val="20"/>
        </w:trPr>
        <w:tc>
          <w:tcPr>
            <w:tcW w:w="385" w:type="pct"/>
            <w:shd w:val="clear" w:color="auto" w:fill="auto"/>
            <w:vAlign w:val="center"/>
            <w:hideMark/>
          </w:tcPr>
          <w:p w14:paraId="2F50204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1.2.3</w:t>
            </w:r>
          </w:p>
        </w:tc>
        <w:tc>
          <w:tcPr>
            <w:tcW w:w="2885" w:type="pct"/>
            <w:shd w:val="clear" w:color="auto" w:fill="auto"/>
            <w:vAlign w:val="center"/>
            <w:hideMark/>
          </w:tcPr>
          <w:p w14:paraId="2FF202EE"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Талнахские водозаборные сооружения</w:t>
            </w:r>
          </w:p>
        </w:tc>
        <w:tc>
          <w:tcPr>
            <w:tcW w:w="577" w:type="pct"/>
            <w:shd w:val="clear" w:color="auto" w:fill="auto"/>
            <w:vAlign w:val="center"/>
            <w:hideMark/>
          </w:tcPr>
          <w:p w14:paraId="7267297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10 209,0</w:t>
            </w:r>
          </w:p>
        </w:tc>
        <w:tc>
          <w:tcPr>
            <w:tcW w:w="577" w:type="pct"/>
            <w:shd w:val="clear" w:color="auto" w:fill="auto"/>
            <w:vAlign w:val="center"/>
          </w:tcPr>
          <w:p w14:paraId="7AAEC59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10 185,0</w:t>
            </w:r>
          </w:p>
        </w:tc>
        <w:tc>
          <w:tcPr>
            <w:tcW w:w="576" w:type="pct"/>
            <w:shd w:val="clear" w:color="auto" w:fill="auto"/>
            <w:vAlign w:val="center"/>
            <w:hideMark/>
          </w:tcPr>
          <w:p w14:paraId="1DDF52B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10 083,2</w:t>
            </w:r>
          </w:p>
        </w:tc>
      </w:tr>
      <w:tr w:rsidR="005B5238" w:rsidRPr="000228D1" w14:paraId="6DF92C43" w14:textId="77777777" w:rsidTr="00EF5F04">
        <w:trPr>
          <w:trHeight w:val="20"/>
        </w:trPr>
        <w:tc>
          <w:tcPr>
            <w:tcW w:w="385" w:type="pct"/>
            <w:shd w:val="clear" w:color="auto" w:fill="auto"/>
            <w:vAlign w:val="center"/>
            <w:hideMark/>
          </w:tcPr>
          <w:p w14:paraId="062825DB"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2</w:t>
            </w:r>
          </w:p>
        </w:tc>
        <w:tc>
          <w:tcPr>
            <w:tcW w:w="2885" w:type="pct"/>
            <w:shd w:val="clear" w:color="auto" w:fill="auto"/>
            <w:vAlign w:val="center"/>
            <w:hideMark/>
          </w:tcPr>
          <w:p w14:paraId="4D40F030" w14:textId="77777777" w:rsidR="00EF5F04" w:rsidRPr="000228D1" w:rsidRDefault="00EF5F04" w:rsidP="00EF5F04">
            <w:pPr>
              <w:spacing w:line="240" w:lineRule="auto"/>
              <w:ind w:firstLine="0"/>
              <w:rPr>
                <w:rFonts w:cs="Times New Roman"/>
                <w:b/>
                <w:bCs/>
                <w:sz w:val="18"/>
                <w:szCs w:val="18"/>
              </w:rPr>
            </w:pPr>
            <w:r w:rsidRPr="000228D1">
              <w:rPr>
                <w:rFonts w:cs="Times New Roman"/>
                <w:b/>
                <w:bCs/>
                <w:sz w:val="18"/>
                <w:szCs w:val="18"/>
              </w:rPr>
              <w:t>Подача воды в водопроводные сети, в т.ч.:</w:t>
            </w:r>
          </w:p>
        </w:tc>
        <w:tc>
          <w:tcPr>
            <w:tcW w:w="577" w:type="pct"/>
            <w:shd w:val="clear" w:color="auto" w:fill="auto"/>
            <w:vAlign w:val="center"/>
            <w:hideMark/>
          </w:tcPr>
          <w:p w14:paraId="4F4B5307"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164 346,7</w:t>
            </w:r>
          </w:p>
        </w:tc>
        <w:tc>
          <w:tcPr>
            <w:tcW w:w="577" w:type="pct"/>
            <w:shd w:val="clear" w:color="auto" w:fill="auto"/>
            <w:vAlign w:val="center"/>
          </w:tcPr>
          <w:p w14:paraId="17BD1B79"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167 775,8</w:t>
            </w:r>
          </w:p>
        </w:tc>
        <w:tc>
          <w:tcPr>
            <w:tcW w:w="576" w:type="pct"/>
            <w:shd w:val="clear" w:color="auto" w:fill="auto"/>
            <w:vAlign w:val="center"/>
            <w:hideMark/>
          </w:tcPr>
          <w:p w14:paraId="4CD3A1F6"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166 098,0</w:t>
            </w:r>
          </w:p>
        </w:tc>
      </w:tr>
      <w:tr w:rsidR="005B5238" w:rsidRPr="000228D1" w14:paraId="251274D5" w14:textId="77777777" w:rsidTr="00EF5F04">
        <w:trPr>
          <w:trHeight w:val="20"/>
        </w:trPr>
        <w:tc>
          <w:tcPr>
            <w:tcW w:w="385" w:type="pct"/>
            <w:shd w:val="clear" w:color="auto" w:fill="auto"/>
            <w:vAlign w:val="center"/>
            <w:hideMark/>
          </w:tcPr>
          <w:p w14:paraId="0B23F4A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2.1</w:t>
            </w:r>
          </w:p>
        </w:tc>
        <w:tc>
          <w:tcPr>
            <w:tcW w:w="2885" w:type="pct"/>
            <w:shd w:val="clear" w:color="auto" w:fill="auto"/>
            <w:vAlign w:val="center"/>
            <w:hideMark/>
          </w:tcPr>
          <w:p w14:paraId="7D6CD313" w14:textId="77777777" w:rsidR="00EF5F04" w:rsidRPr="000228D1" w:rsidRDefault="00EF5F04" w:rsidP="00EF5F04">
            <w:pPr>
              <w:spacing w:line="240" w:lineRule="auto"/>
              <w:ind w:firstLine="0"/>
              <w:jc w:val="center"/>
              <w:rPr>
                <w:rFonts w:cs="Times New Roman"/>
                <w:sz w:val="18"/>
                <w:szCs w:val="18"/>
                <w:u w:val="single"/>
              </w:rPr>
            </w:pPr>
            <w:r w:rsidRPr="000228D1">
              <w:rPr>
                <w:rFonts w:cs="Times New Roman"/>
                <w:sz w:val="18"/>
                <w:szCs w:val="18"/>
                <w:u w:val="single"/>
              </w:rPr>
              <w:t>питьевой</w:t>
            </w:r>
          </w:p>
        </w:tc>
        <w:tc>
          <w:tcPr>
            <w:tcW w:w="577" w:type="pct"/>
            <w:shd w:val="clear" w:color="auto" w:fill="auto"/>
            <w:vAlign w:val="center"/>
            <w:hideMark/>
          </w:tcPr>
          <w:p w14:paraId="52EA732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40 762,2</w:t>
            </w:r>
          </w:p>
        </w:tc>
        <w:tc>
          <w:tcPr>
            <w:tcW w:w="577" w:type="pct"/>
            <w:shd w:val="clear" w:color="auto" w:fill="auto"/>
            <w:vAlign w:val="center"/>
          </w:tcPr>
          <w:p w14:paraId="07501402"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38 116,1</w:t>
            </w:r>
          </w:p>
        </w:tc>
        <w:tc>
          <w:tcPr>
            <w:tcW w:w="576" w:type="pct"/>
            <w:shd w:val="clear" w:color="auto" w:fill="auto"/>
            <w:vAlign w:val="center"/>
            <w:hideMark/>
          </w:tcPr>
          <w:p w14:paraId="261C41B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37 734,9</w:t>
            </w:r>
          </w:p>
        </w:tc>
      </w:tr>
      <w:tr w:rsidR="005B5238" w:rsidRPr="000228D1" w14:paraId="74488735" w14:textId="77777777" w:rsidTr="00EF5F04">
        <w:trPr>
          <w:trHeight w:val="20"/>
        </w:trPr>
        <w:tc>
          <w:tcPr>
            <w:tcW w:w="385" w:type="pct"/>
            <w:shd w:val="clear" w:color="auto" w:fill="auto"/>
            <w:vAlign w:val="center"/>
            <w:hideMark/>
          </w:tcPr>
          <w:p w14:paraId="5018D74F"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2.2</w:t>
            </w:r>
          </w:p>
        </w:tc>
        <w:tc>
          <w:tcPr>
            <w:tcW w:w="2885" w:type="pct"/>
            <w:shd w:val="clear" w:color="auto" w:fill="auto"/>
            <w:vAlign w:val="center"/>
            <w:hideMark/>
          </w:tcPr>
          <w:p w14:paraId="6408D9EC" w14:textId="77777777" w:rsidR="00EF5F04" w:rsidRPr="000228D1" w:rsidRDefault="00EF5F04" w:rsidP="00EF5F04">
            <w:pPr>
              <w:spacing w:line="240" w:lineRule="auto"/>
              <w:ind w:firstLine="0"/>
              <w:jc w:val="center"/>
              <w:rPr>
                <w:rFonts w:cs="Times New Roman"/>
                <w:sz w:val="18"/>
                <w:szCs w:val="18"/>
                <w:u w:val="single"/>
              </w:rPr>
            </w:pPr>
            <w:r w:rsidRPr="000228D1">
              <w:rPr>
                <w:rFonts w:cs="Times New Roman"/>
                <w:sz w:val="18"/>
                <w:szCs w:val="18"/>
                <w:u w:val="single"/>
              </w:rPr>
              <w:t>технической</w:t>
            </w:r>
          </w:p>
        </w:tc>
        <w:tc>
          <w:tcPr>
            <w:tcW w:w="577" w:type="pct"/>
            <w:shd w:val="clear" w:color="auto" w:fill="auto"/>
            <w:vAlign w:val="center"/>
            <w:hideMark/>
          </w:tcPr>
          <w:p w14:paraId="429D25F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123 584,5</w:t>
            </w:r>
          </w:p>
        </w:tc>
        <w:tc>
          <w:tcPr>
            <w:tcW w:w="577" w:type="pct"/>
            <w:shd w:val="clear" w:color="auto" w:fill="auto"/>
            <w:vAlign w:val="center"/>
          </w:tcPr>
          <w:p w14:paraId="21C6A93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129 659,7</w:t>
            </w:r>
          </w:p>
        </w:tc>
        <w:tc>
          <w:tcPr>
            <w:tcW w:w="576" w:type="pct"/>
            <w:shd w:val="clear" w:color="auto" w:fill="auto"/>
            <w:vAlign w:val="center"/>
            <w:hideMark/>
          </w:tcPr>
          <w:p w14:paraId="5D572C3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128 363,1</w:t>
            </w:r>
          </w:p>
        </w:tc>
      </w:tr>
      <w:tr w:rsidR="005B5238" w:rsidRPr="000228D1" w14:paraId="312A143A" w14:textId="77777777" w:rsidTr="00EF5F04">
        <w:trPr>
          <w:trHeight w:val="20"/>
        </w:trPr>
        <w:tc>
          <w:tcPr>
            <w:tcW w:w="385" w:type="pct"/>
            <w:shd w:val="clear" w:color="auto" w:fill="auto"/>
            <w:vAlign w:val="center"/>
            <w:hideMark/>
          </w:tcPr>
          <w:p w14:paraId="1D77E9CD"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3</w:t>
            </w:r>
          </w:p>
        </w:tc>
        <w:tc>
          <w:tcPr>
            <w:tcW w:w="2885" w:type="pct"/>
            <w:shd w:val="clear" w:color="auto" w:fill="auto"/>
            <w:vAlign w:val="center"/>
            <w:hideMark/>
          </w:tcPr>
          <w:p w14:paraId="1C512688" w14:textId="77777777" w:rsidR="00EF5F04" w:rsidRPr="000228D1" w:rsidRDefault="00EF5F04" w:rsidP="00EF5F04">
            <w:pPr>
              <w:spacing w:line="240" w:lineRule="auto"/>
              <w:ind w:firstLine="0"/>
              <w:rPr>
                <w:rFonts w:cs="Times New Roman"/>
                <w:b/>
                <w:bCs/>
                <w:sz w:val="18"/>
                <w:szCs w:val="18"/>
              </w:rPr>
            </w:pPr>
            <w:r w:rsidRPr="000228D1">
              <w:rPr>
                <w:rFonts w:cs="Times New Roman"/>
                <w:b/>
                <w:bCs/>
                <w:sz w:val="18"/>
                <w:szCs w:val="18"/>
              </w:rPr>
              <w:t>Расход воды на собственные нужды эксплуатирующей организации (технологические и хозяйственно-бытовые), в т.ч.:</w:t>
            </w:r>
          </w:p>
        </w:tc>
        <w:tc>
          <w:tcPr>
            <w:tcW w:w="577" w:type="pct"/>
            <w:shd w:val="clear" w:color="auto" w:fill="auto"/>
            <w:vAlign w:val="center"/>
            <w:hideMark/>
          </w:tcPr>
          <w:p w14:paraId="703FE6B3"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72 029,0</w:t>
            </w:r>
          </w:p>
        </w:tc>
        <w:tc>
          <w:tcPr>
            <w:tcW w:w="577" w:type="pct"/>
            <w:shd w:val="clear" w:color="auto" w:fill="auto"/>
            <w:vAlign w:val="center"/>
          </w:tcPr>
          <w:p w14:paraId="5E82632D"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85 700,8</w:t>
            </w:r>
          </w:p>
        </w:tc>
        <w:tc>
          <w:tcPr>
            <w:tcW w:w="576" w:type="pct"/>
            <w:shd w:val="clear" w:color="auto" w:fill="auto"/>
            <w:vAlign w:val="center"/>
            <w:hideMark/>
          </w:tcPr>
          <w:p w14:paraId="4B23A2D1"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84 843,8</w:t>
            </w:r>
          </w:p>
        </w:tc>
      </w:tr>
      <w:tr w:rsidR="005B5238" w:rsidRPr="000228D1" w14:paraId="1715B633" w14:textId="77777777" w:rsidTr="00EF5F04">
        <w:trPr>
          <w:trHeight w:val="20"/>
        </w:trPr>
        <w:tc>
          <w:tcPr>
            <w:tcW w:w="385" w:type="pct"/>
            <w:shd w:val="clear" w:color="auto" w:fill="auto"/>
            <w:vAlign w:val="center"/>
            <w:hideMark/>
          </w:tcPr>
          <w:p w14:paraId="3656C8E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3.1</w:t>
            </w:r>
          </w:p>
        </w:tc>
        <w:tc>
          <w:tcPr>
            <w:tcW w:w="2885" w:type="pct"/>
            <w:shd w:val="clear" w:color="auto" w:fill="auto"/>
            <w:vAlign w:val="center"/>
            <w:hideMark/>
          </w:tcPr>
          <w:p w14:paraId="3A669CAA" w14:textId="77777777" w:rsidR="00EF5F04" w:rsidRPr="000228D1" w:rsidRDefault="00EF5F04" w:rsidP="00EF5F04">
            <w:pPr>
              <w:spacing w:line="240" w:lineRule="auto"/>
              <w:ind w:firstLine="0"/>
              <w:jc w:val="center"/>
              <w:rPr>
                <w:rFonts w:cs="Times New Roman"/>
                <w:sz w:val="18"/>
                <w:szCs w:val="18"/>
                <w:u w:val="single"/>
              </w:rPr>
            </w:pPr>
            <w:r w:rsidRPr="000228D1">
              <w:rPr>
                <w:rFonts w:cs="Times New Roman"/>
                <w:sz w:val="18"/>
                <w:szCs w:val="18"/>
                <w:u w:val="single"/>
              </w:rPr>
              <w:t>питьевой</w:t>
            </w:r>
          </w:p>
        </w:tc>
        <w:tc>
          <w:tcPr>
            <w:tcW w:w="577" w:type="pct"/>
            <w:shd w:val="clear" w:color="auto" w:fill="auto"/>
            <w:vAlign w:val="center"/>
            <w:hideMark/>
          </w:tcPr>
          <w:p w14:paraId="0D94EF9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1 335,3</w:t>
            </w:r>
          </w:p>
        </w:tc>
        <w:tc>
          <w:tcPr>
            <w:tcW w:w="577" w:type="pct"/>
            <w:shd w:val="clear" w:color="auto" w:fill="auto"/>
            <w:vAlign w:val="center"/>
          </w:tcPr>
          <w:p w14:paraId="25B73DE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952,5</w:t>
            </w:r>
          </w:p>
        </w:tc>
        <w:tc>
          <w:tcPr>
            <w:tcW w:w="576" w:type="pct"/>
            <w:shd w:val="clear" w:color="auto" w:fill="auto"/>
            <w:vAlign w:val="center"/>
            <w:hideMark/>
          </w:tcPr>
          <w:p w14:paraId="01CFAC6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943,0</w:t>
            </w:r>
          </w:p>
        </w:tc>
      </w:tr>
      <w:tr w:rsidR="005B5238" w:rsidRPr="000228D1" w14:paraId="001A52EE" w14:textId="77777777" w:rsidTr="00EF5F04">
        <w:trPr>
          <w:trHeight w:val="20"/>
        </w:trPr>
        <w:tc>
          <w:tcPr>
            <w:tcW w:w="385" w:type="pct"/>
            <w:shd w:val="clear" w:color="auto" w:fill="auto"/>
            <w:vAlign w:val="center"/>
            <w:hideMark/>
          </w:tcPr>
          <w:p w14:paraId="36FB80A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3.2</w:t>
            </w:r>
          </w:p>
        </w:tc>
        <w:tc>
          <w:tcPr>
            <w:tcW w:w="2885" w:type="pct"/>
            <w:shd w:val="clear" w:color="auto" w:fill="auto"/>
            <w:vAlign w:val="center"/>
            <w:hideMark/>
          </w:tcPr>
          <w:p w14:paraId="69831AAC" w14:textId="77777777" w:rsidR="00EF5F04" w:rsidRPr="000228D1" w:rsidRDefault="00EF5F04" w:rsidP="00EF5F04">
            <w:pPr>
              <w:spacing w:line="240" w:lineRule="auto"/>
              <w:ind w:firstLine="0"/>
              <w:jc w:val="center"/>
              <w:rPr>
                <w:rFonts w:cs="Times New Roman"/>
                <w:sz w:val="18"/>
                <w:szCs w:val="18"/>
                <w:u w:val="single"/>
              </w:rPr>
            </w:pPr>
            <w:r w:rsidRPr="000228D1">
              <w:rPr>
                <w:rFonts w:cs="Times New Roman"/>
                <w:sz w:val="18"/>
                <w:szCs w:val="18"/>
                <w:u w:val="single"/>
              </w:rPr>
              <w:t>технической</w:t>
            </w:r>
          </w:p>
        </w:tc>
        <w:tc>
          <w:tcPr>
            <w:tcW w:w="577" w:type="pct"/>
            <w:shd w:val="clear" w:color="auto" w:fill="auto"/>
            <w:vAlign w:val="center"/>
            <w:hideMark/>
          </w:tcPr>
          <w:p w14:paraId="65A3256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70 693,7</w:t>
            </w:r>
          </w:p>
        </w:tc>
        <w:tc>
          <w:tcPr>
            <w:tcW w:w="577" w:type="pct"/>
            <w:shd w:val="clear" w:color="auto" w:fill="auto"/>
            <w:vAlign w:val="center"/>
          </w:tcPr>
          <w:p w14:paraId="3EDFCAD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84 748,3</w:t>
            </w:r>
          </w:p>
        </w:tc>
        <w:tc>
          <w:tcPr>
            <w:tcW w:w="576" w:type="pct"/>
            <w:shd w:val="clear" w:color="auto" w:fill="auto"/>
            <w:vAlign w:val="center"/>
            <w:hideMark/>
          </w:tcPr>
          <w:p w14:paraId="2A75B12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83 900,8</w:t>
            </w:r>
          </w:p>
        </w:tc>
      </w:tr>
      <w:tr w:rsidR="005B5238" w:rsidRPr="000228D1" w14:paraId="5BD971A1" w14:textId="77777777" w:rsidTr="00EF5F04">
        <w:trPr>
          <w:trHeight w:val="20"/>
        </w:trPr>
        <w:tc>
          <w:tcPr>
            <w:tcW w:w="385" w:type="pct"/>
            <w:shd w:val="clear" w:color="auto" w:fill="auto"/>
            <w:vAlign w:val="center"/>
            <w:hideMark/>
          </w:tcPr>
          <w:p w14:paraId="0CEC308F"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4</w:t>
            </w:r>
          </w:p>
        </w:tc>
        <w:tc>
          <w:tcPr>
            <w:tcW w:w="2885" w:type="pct"/>
            <w:shd w:val="clear" w:color="auto" w:fill="auto"/>
            <w:vAlign w:val="center"/>
            <w:hideMark/>
          </w:tcPr>
          <w:p w14:paraId="5C0F84FD" w14:textId="77777777" w:rsidR="00EF5F04" w:rsidRPr="000228D1" w:rsidRDefault="00EF5F04" w:rsidP="00EF5F04">
            <w:pPr>
              <w:spacing w:line="240" w:lineRule="auto"/>
              <w:ind w:firstLine="0"/>
              <w:rPr>
                <w:rFonts w:cs="Times New Roman"/>
                <w:b/>
                <w:bCs/>
                <w:sz w:val="18"/>
                <w:szCs w:val="18"/>
              </w:rPr>
            </w:pPr>
            <w:r w:rsidRPr="000228D1">
              <w:rPr>
                <w:rFonts w:cs="Times New Roman"/>
                <w:b/>
                <w:bCs/>
                <w:sz w:val="18"/>
                <w:szCs w:val="18"/>
              </w:rPr>
              <w:t>Полезная реализация воды абонентам, в т.ч.:</w:t>
            </w:r>
          </w:p>
        </w:tc>
        <w:tc>
          <w:tcPr>
            <w:tcW w:w="577" w:type="pct"/>
            <w:shd w:val="clear" w:color="auto" w:fill="auto"/>
            <w:vAlign w:val="center"/>
            <w:hideMark/>
          </w:tcPr>
          <w:p w14:paraId="5A6DB81D"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66 065,7</w:t>
            </w:r>
          </w:p>
        </w:tc>
        <w:tc>
          <w:tcPr>
            <w:tcW w:w="577" w:type="pct"/>
            <w:shd w:val="clear" w:color="auto" w:fill="auto"/>
            <w:vAlign w:val="center"/>
          </w:tcPr>
          <w:p w14:paraId="3E3D15C4"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59 362,5</w:t>
            </w:r>
          </w:p>
        </w:tc>
        <w:tc>
          <w:tcPr>
            <w:tcW w:w="576" w:type="pct"/>
            <w:shd w:val="clear" w:color="auto" w:fill="auto"/>
            <w:vAlign w:val="center"/>
            <w:hideMark/>
          </w:tcPr>
          <w:p w14:paraId="4878C2E4"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58 768,9</w:t>
            </w:r>
          </w:p>
        </w:tc>
      </w:tr>
      <w:tr w:rsidR="005B5238" w:rsidRPr="000228D1" w14:paraId="22448FDA" w14:textId="77777777" w:rsidTr="00EF5F04">
        <w:trPr>
          <w:trHeight w:val="20"/>
        </w:trPr>
        <w:tc>
          <w:tcPr>
            <w:tcW w:w="385" w:type="pct"/>
            <w:shd w:val="clear" w:color="auto" w:fill="auto"/>
            <w:vAlign w:val="center"/>
            <w:hideMark/>
          </w:tcPr>
          <w:p w14:paraId="3FE90E4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4.1</w:t>
            </w:r>
          </w:p>
        </w:tc>
        <w:tc>
          <w:tcPr>
            <w:tcW w:w="2885" w:type="pct"/>
            <w:shd w:val="clear" w:color="auto" w:fill="auto"/>
            <w:vAlign w:val="center"/>
            <w:hideMark/>
          </w:tcPr>
          <w:p w14:paraId="6AD64728" w14:textId="77777777" w:rsidR="00EF5F04" w:rsidRPr="000228D1" w:rsidRDefault="00EF5F04" w:rsidP="00EF5F04">
            <w:pPr>
              <w:spacing w:line="240" w:lineRule="auto"/>
              <w:ind w:firstLine="0"/>
              <w:jc w:val="center"/>
              <w:rPr>
                <w:rFonts w:cs="Times New Roman"/>
                <w:sz w:val="18"/>
                <w:szCs w:val="18"/>
                <w:u w:val="single"/>
              </w:rPr>
            </w:pPr>
            <w:r w:rsidRPr="000228D1">
              <w:rPr>
                <w:rFonts w:cs="Times New Roman"/>
                <w:sz w:val="18"/>
                <w:szCs w:val="18"/>
                <w:u w:val="single"/>
              </w:rPr>
              <w:t>питьевой, в т.ч.:</w:t>
            </w:r>
          </w:p>
        </w:tc>
        <w:tc>
          <w:tcPr>
            <w:tcW w:w="577" w:type="pct"/>
            <w:shd w:val="clear" w:color="auto" w:fill="auto"/>
            <w:vAlign w:val="center"/>
            <w:hideMark/>
          </w:tcPr>
          <w:p w14:paraId="3974C9A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27 322,7</w:t>
            </w:r>
          </w:p>
        </w:tc>
        <w:tc>
          <w:tcPr>
            <w:tcW w:w="577" w:type="pct"/>
            <w:shd w:val="clear" w:color="auto" w:fill="auto"/>
            <w:vAlign w:val="center"/>
          </w:tcPr>
          <w:p w14:paraId="5069233F"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26 418,7</w:t>
            </w:r>
          </w:p>
        </w:tc>
        <w:tc>
          <w:tcPr>
            <w:tcW w:w="576" w:type="pct"/>
            <w:shd w:val="clear" w:color="auto" w:fill="auto"/>
            <w:vAlign w:val="center"/>
            <w:hideMark/>
          </w:tcPr>
          <w:p w14:paraId="6C7A135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26 154,5</w:t>
            </w:r>
          </w:p>
        </w:tc>
      </w:tr>
      <w:tr w:rsidR="005B5238" w:rsidRPr="000228D1" w14:paraId="2B8B2164" w14:textId="77777777" w:rsidTr="00EF5F04">
        <w:trPr>
          <w:trHeight w:val="20"/>
        </w:trPr>
        <w:tc>
          <w:tcPr>
            <w:tcW w:w="385" w:type="pct"/>
            <w:shd w:val="clear" w:color="auto" w:fill="auto"/>
            <w:vAlign w:val="center"/>
            <w:hideMark/>
          </w:tcPr>
          <w:p w14:paraId="3B4F6E4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4.1.1</w:t>
            </w:r>
          </w:p>
        </w:tc>
        <w:tc>
          <w:tcPr>
            <w:tcW w:w="2885" w:type="pct"/>
            <w:shd w:val="clear" w:color="auto" w:fill="auto"/>
            <w:vAlign w:val="center"/>
            <w:hideMark/>
          </w:tcPr>
          <w:p w14:paraId="714713C0"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население</w:t>
            </w:r>
          </w:p>
        </w:tc>
        <w:tc>
          <w:tcPr>
            <w:tcW w:w="577" w:type="pct"/>
            <w:shd w:val="clear" w:color="auto" w:fill="auto"/>
            <w:vAlign w:val="center"/>
            <w:hideMark/>
          </w:tcPr>
          <w:p w14:paraId="4ECDAB2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8 890,6</w:t>
            </w:r>
          </w:p>
        </w:tc>
        <w:tc>
          <w:tcPr>
            <w:tcW w:w="577" w:type="pct"/>
            <w:shd w:val="clear" w:color="auto" w:fill="auto"/>
            <w:vAlign w:val="center"/>
          </w:tcPr>
          <w:p w14:paraId="432BE17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8 101,7</w:t>
            </w:r>
          </w:p>
        </w:tc>
        <w:tc>
          <w:tcPr>
            <w:tcW w:w="576" w:type="pct"/>
            <w:shd w:val="clear" w:color="auto" w:fill="auto"/>
            <w:vAlign w:val="center"/>
            <w:hideMark/>
          </w:tcPr>
          <w:p w14:paraId="05766EF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8 020,7</w:t>
            </w:r>
          </w:p>
        </w:tc>
      </w:tr>
      <w:tr w:rsidR="005B5238" w:rsidRPr="000228D1" w14:paraId="7C7A6233" w14:textId="77777777" w:rsidTr="00EF5F04">
        <w:trPr>
          <w:trHeight w:val="20"/>
        </w:trPr>
        <w:tc>
          <w:tcPr>
            <w:tcW w:w="385" w:type="pct"/>
            <w:shd w:val="clear" w:color="auto" w:fill="auto"/>
            <w:vAlign w:val="center"/>
            <w:hideMark/>
          </w:tcPr>
          <w:p w14:paraId="138CCD4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4.1.2</w:t>
            </w:r>
          </w:p>
        </w:tc>
        <w:tc>
          <w:tcPr>
            <w:tcW w:w="2885" w:type="pct"/>
            <w:shd w:val="clear" w:color="auto" w:fill="auto"/>
            <w:vAlign w:val="center"/>
            <w:hideMark/>
          </w:tcPr>
          <w:p w14:paraId="1BAAD483"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бюджетнофинансируемые юридические лица</w:t>
            </w:r>
          </w:p>
        </w:tc>
        <w:tc>
          <w:tcPr>
            <w:tcW w:w="577" w:type="pct"/>
            <w:shd w:val="clear" w:color="auto" w:fill="auto"/>
            <w:vAlign w:val="center"/>
            <w:hideMark/>
          </w:tcPr>
          <w:p w14:paraId="03A76B4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1 919,5</w:t>
            </w:r>
          </w:p>
        </w:tc>
        <w:tc>
          <w:tcPr>
            <w:tcW w:w="577" w:type="pct"/>
            <w:shd w:val="clear" w:color="auto" w:fill="auto"/>
            <w:vAlign w:val="center"/>
          </w:tcPr>
          <w:p w14:paraId="48CB336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1 571,5</w:t>
            </w:r>
          </w:p>
        </w:tc>
        <w:tc>
          <w:tcPr>
            <w:tcW w:w="576" w:type="pct"/>
            <w:shd w:val="clear" w:color="auto" w:fill="auto"/>
            <w:vAlign w:val="center"/>
            <w:hideMark/>
          </w:tcPr>
          <w:p w14:paraId="36808BA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1 555,8</w:t>
            </w:r>
          </w:p>
        </w:tc>
      </w:tr>
      <w:tr w:rsidR="005B5238" w:rsidRPr="000228D1" w14:paraId="57630071" w14:textId="77777777" w:rsidTr="00EF5F04">
        <w:trPr>
          <w:trHeight w:val="20"/>
        </w:trPr>
        <w:tc>
          <w:tcPr>
            <w:tcW w:w="385" w:type="pct"/>
            <w:shd w:val="clear" w:color="auto" w:fill="auto"/>
            <w:vAlign w:val="center"/>
            <w:hideMark/>
          </w:tcPr>
          <w:p w14:paraId="7E164B3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4.1.3</w:t>
            </w:r>
          </w:p>
        </w:tc>
        <w:tc>
          <w:tcPr>
            <w:tcW w:w="2885" w:type="pct"/>
            <w:shd w:val="clear" w:color="auto" w:fill="auto"/>
            <w:vAlign w:val="center"/>
            <w:hideMark/>
          </w:tcPr>
          <w:p w14:paraId="38516829"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прочие юридические лица</w:t>
            </w:r>
          </w:p>
        </w:tc>
        <w:tc>
          <w:tcPr>
            <w:tcW w:w="577" w:type="pct"/>
            <w:shd w:val="clear" w:color="auto" w:fill="auto"/>
            <w:vAlign w:val="center"/>
            <w:hideMark/>
          </w:tcPr>
          <w:p w14:paraId="2615B042"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16 512,5</w:t>
            </w:r>
          </w:p>
        </w:tc>
        <w:tc>
          <w:tcPr>
            <w:tcW w:w="577" w:type="pct"/>
            <w:shd w:val="clear" w:color="auto" w:fill="auto"/>
            <w:vAlign w:val="center"/>
          </w:tcPr>
          <w:p w14:paraId="291792C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16 745,5</w:t>
            </w:r>
          </w:p>
        </w:tc>
        <w:tc>
          <w:tcPr>
            <w:tcW w:w="576" w:type="pct"/>
            <w:shd w:val="clear" w:color="auto" w:fill="auto"/>
            <w:vAlign w:val="center"/>
            <w:hideMark/>
          </w:tcPr>
          <w:p w14:paraId="08664B4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16 578,0</w:t>
            </w:r>
          </w:p>
        </w:tc>
      </w:tr>
      <w:tr w:rsidR="005B5238" w:rsidRPr="000228D1" w14:paraId="22405FDA" w14:textId="77777777" w:rsidTr="00EF5F04">
        <w:trPr>
          <w:trHeight w:val="20"/>
        </w:trPr>
        <w:tc>
          <w:tcPr>
            <w:tcW w:w="385" w:type="pct"/>
            <w:shd w:val="clear" w:color="auto" w:fill="auto"/>
            <w:vAlign w:val="center"/>
            <w:hideMark/>
          </w:tcPr>
          <w:p w14:paraId="0C14CF7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4.2</w:t>
            </w:r>
          </w:p>
        </w:tc>
        <w:tc>
          <w:tcPr>
            <w:tcW w:w="2885" w:type="pct"/>
            <w:shd w:val="clear" w:color="auto" w:fill="auto"/>
            <w:vAlign w:val="center"/>
            <w:hideMark/>
          </w:tcPr>
          <w:p w14:paraId="1568991F" w14:textId="77777777" w:rsidR="00EF5F04" w:rsidRPr="000228D1" w:rsidRDefault="00EF5F04" w:rsidP="00EF5F04">
            <w:pPr>
              <w:spacing w:line="240" w:lineRule="auto"/>
              <w:ind w:firstLine="0"/>
              <w:jc w:val="center"/>
              <w:rPr>
                <w:rFonts w:cs="Times New Roman"/>
                <w:sz w:val="18"/>
                <w:szCs w:val="18"/>
                <w:u w:val="single"/>
              </w:rPr>
            </w:pPr>
            <w:r w:rsidRPr="000228D1">
              <w:rPr>
                <w:rFonts w:cs="Times New Roman"/>
                <w:sz w:val="18"/>
                <w:szCs w:val="18"/>
                <w:u w:val="single"/>
              </w:rPr>
              <w:t>технической, в т.ч.:</w:t>
            </w:r>
          </w:p>
        </w:tc>
        <w:tc>
          <w:tcPr>
            <w:tcW w:w="577" w:type="pct"/>
            <w:shd w:val="clear" w:color="auto" w:fill="auto"/>
            <w:vAlign w:val="center"/>
            <w:hideMark/>
          </w:tcPr>
          <w:p w14:paraId="68C7024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38 743,1</w:t>
            </w:r>
          </w:p>
        </w:tc>
        <w:tc>
          <w:tcPr>
            <w:tcW w:w="577" w:type="pct"/>
            <w:shd w:val="clear" w:color="auto" w:fill="auto"/>
            <w:vAlign w:val="center"/>
          </w:tcPr>
          <w:p w14:paraId="35AED9E6"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32 943,8</w:t>
            </w:r>
          </w:p>
        </w:tc>
        <w:tc>
          <w:tcPr>
            <w:tcW w:w="576" w:type="pct"/>
            <w:shd w:val="clear" w:color="auto" w:fill="auto"/>
            <w:vAlign w:val="center"/>
            <w:hideMark/>
          </w:tcPr>
          <w:p w14:paraId="0FEA155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32 614,4</w:t>
            </w:r>
          </w:p>
        </w:tc>
      </w:tr>
      <w:tr w:rsidR="005B5238" w:rsidRPr="000228D1" w14:paraId="6F887C39" w14:textId="77777777" w:rsidTr="00EF5F04">
        <w:trPr>
          <w:trHeight w:val="20"/>
        </w:trPr>
        <w:tc>
          <w:tcPr>
            <w:tcW w:w="385" w:type="pct"/>
            <w:shd w:val="clear" w:color="auto" w:fill="auto"/>
            <w:vAlign w:val="center"/>
            <w:hideMark/>
          </w:tcPr>
          <w:p w14:paraId="1AA9F41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4.2.3</w:t>
            </w:r>
          </w:p>
        </w:tc>
        <w:tc>
          <w:tcPr>
            <w:tcW w:w="2885" w:type="pct"/>
            <w:shd w:val="clear" w:color="auto" w:fill="auto"/>
            <w:vAlign w:val="center"/>
            <w:hideMark/>
          </w:tcPr>
          <w:p w14:paraId="05067559"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население</w:t>
            </w:r>
          </w:p>
        </w:tc>
        <w:tc>
          <w:tcPr>
            <w:tcW w:w="577" w:type="pct"/>
            <w:shd w:val="clear" w:color="auto" w:fill="auto"/>
            <w:vAlign w:val="center"/>
            <w:hideMark/>
          </w:tcPr>
          <w:p w14:paraId="63D07A06"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0,0</w:t>
            </w:r>
          </w:p>
        </w:tc>
        <w:tc>
          <w:tcPr>
            <w:tcW w:w="577" w:type="pct"/>
            <w:shd w:val="clear" w:color="auto" w:fill="auto"/>
            <w:vAlign w:val="center"/>
          </w:tcPr>
          <w:p w14:paraId="4FE615D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0,0</w:t>
            </w:r>
          </w:p>
        </w:tc>
        <w:tc>
          <w:tcPr>
            <w:tcW w:w="576" w:type="pct"/>
            <w:shd w:val="clear" w:color="auto" w:fill="auto"/>
            <w:vAlign w:val="center"/>
            <w:hideMark/>
          </w:tcPr>
          <w:p w14:paraId="48E0B4E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0,0</w:t>
            </w:r>
          </w:p>
        </w:tc>
      </w:tr>
      <w:tr w:rsidR="005B5238" w:rsidRPr="000228D1" w14:paraId="695CC468" w14:textId="77777777" w:rsidTr="00EF5F04">
        <w:trPr>
          <w:trHeight w:val="20"/>
        </w:trPr>
        <w:tc>
          <w:tcPr>
            <w:tcW w:w="385" w:type="pct"/>
            <w:shd w:val="clear" w:color="auto" w:fill="auto"/>
            <w:vAlign w:val="center"/>
            <w:hideMark/>
          </w:tcPr>
          <w:p w14:paraId="6212780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4.2.4</w:t>
            </w:r>
          </w:p>
        </w:tc>
        <w:tc>
          <w:tcPr>
            <w:tcW w:w="2885" w:type="pct"/>
            <w:shd w:val="clear" w:color="auto" w:fill="auto"/>
            <w:vAlign w:val="center"/>
            <w:hideMark/>
          </w:tcPr>
          <w:p w14:paraId="7993EFAC"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бюджетнофинансируемые юридические лица</w:t>
            </w:r>
          </w:p>
        </w:tc>
        <w:tc>
          <w:tcPr>
            <w:tcW w:w="577" w:type="pct"/>
            <w:shd w:val="clear" w:color="auto" w:fill="auto"/>
            <w:vAlign w:val="center"/>
            <w:hideMark/>
          </w:tcPr>
          <w:p w14:paraId="3B5E83B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142,1</w:t>
            </w:r>
          </w:p>
        </w:tc>
        <w:tc>
          <w:tcPr>
            <w:tcW w:w="577" w:type="pct"/>
            <w:shd w:val="clear" w:color="auto" w:fill="auto"/>
            <w:vAlign w:val="center"/>
          </w:tcPr>
          <w:p w14:paraId="33F08CA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120,8</w:t>
            </w:r>
          </w:p>
        </w:tc>
        <w:tc>
          <w:tcPr>
            <w:tcW w:w="576" w:type="pct"/>
            <w:shd w:val="clear" w:color="auto" w:fill="auto"/>
            <w:vAlign w:val="center"/>
            <w:hideMark/>
          </w:tcPr>
          <w:p w14:paraId="2E50B5D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119,6</w:t>
            </w:r>
          </w:p>
        </w:tc>
      </w:tr>
      <w:tr w:rsidR="005B5238" w:rsidRPr="000228D1" w14:paraId="0B48A3EB" w14:textId="77777777" w:rsidTr="00EF5F04">
        <w:trPr>
          <w:trHeight w:val="20"/>
        </w:trPr>
        <w:tc>
          <w:tcPr>
            <w:tcW w:w="385" w:type="pct"/>
            <w:shd w:val="clear" w:color="auto" w:fill="auto"/>
            <w:vAlign w:val="center"/>
            <w:hideMark/>
          </w:tcPr>
          <w:p w14:paraId="26E7B8A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4.2.5</w:t>
            </w:r>
          </w:p>
        </w:tc>
        <w:tc>
          <w:tcPr>
            <w:tcW w:w="2885" w:type="pct"/>
            <w:shd w:val="clear" w:color="auto" w:fill="auto"/>
            <w:vAlign w:val="center"/>
            <w:hideMark/>
          </w:tcPr>
          <w:p w14:paraId="22A49818" w14:textId="77777777" w:rsidR="00EF5F04" w:rsidRPr="000228D1" w:rsidRDefault="00EF5F04" w:rsidP="00EF5F04">
            <w:pPr>
              <w:spacing w:line="240" w:lineRule="auto"/>
              <w:ind w:firstLine="0"/>
              <w:jc w:val="right"/>
              <w:rPr>
                <w:rFonts w:cs="Times New Roman"/>
                <w:sz w:val="18"/>
                <w:szCs w:val="18"/>
              </w:rPr>
            </w:pPr>
            <w:r w:rsidRPr="000228D1">
              <w:rPr>
                <w:rFonts w:cs="Times New Roman"/>
                <w:sz w:val="18"/>
                <w:szCs w:val="18"/>
              </w:rPr>
              <w:t>прочие юридические лица</w:t>
            </w:r>
          </w:p>
        </w:tc>
        <w:tc>
          <w:tcPr>
            <w:tcW w:w="577" w:type="pct"/>
            <w:shd w:val="clear" w:color="auto" w:fill="auto"/>
            <w:vAlign w:val="center"/>
            <w:hideMark/>
          </w:tcPr>
          <w:p w14:paraId="1F6BA2F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38 601,0</w:t>
            </w:r>
          </w:p>
        </w:tc>
        <w:tc>
          <w:tcPr>
            <w:tcW w:w="577" w:type="pct"/>
            <w:shd w:val="clear" w:color="auto" w:fill="auto"/>
            <w:vAlign w:val="center"/>
          </w:tcPr>
          <w:p w14:paraId="7F58AEA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32 823,0</w:t>
            </w:r>
          </w:p>
        </w:tc>
        <w:tc>
          <w:tcPr>
            <w:tcW w:w="576" w:type="pct"/>
            <w:shd w:val="clear" w:color="auto" w:fill="auto"/>
            <w:vAlign w:val="center"/>
            <w:hideMark/>
          </w:tcPr>
          <w:p w14:paraId="0832433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32 494,8</w:t>
            </w:r>
          </w:p>
        </w:tc>
      </w:tr>
      <w:tr w:rsidR="005B5238" w:rsidRPr="000228D1" w14:paraId="66EF28AF" w14:textId="77777777" w:rsidTr="00EF5F04">
        <w:trPr>
          <w:trHeight w:val="20"/>
        </w:trPr>
        <w:tc>
          <w:tcPr>
            <w:tcW w:w="385" w:type="pct"/>
            <w:shd w:val="clear" w:color="auto" w:fill="auto"/>
            <w:vAlign w:val="center"/>
            <w:hideMark/>
          </w:tcPr>
          <w:p w14:paraId="7CC51E2C"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5</w:t>
            </w:r>
          </w:p>
        </w:tc>
        <w:tc>
          <w:tcPr>
            <w:tcW w:w="2885" w:type="pct"/>
            <w:shd w:val="clear" w:color="auto" w:fill="auto"/>
            <w:vAlign w:val="center"/>
            <w:hideMark/>
          </w:tcPr>
          <w:p w14:paraId="312379D8" w14:textId="77777777" w:rsidR="00EF5F04" w:rsidRPr="000228D1" w:rsidRDefault="00EF5F04" w:rsidP="00EF5F04">
            <w:pPr>
              <w:spacing w:line="240" w:lineRule="auto"/>
              <w:ind w:firstLine="0"/>
              <w:rPr>
                <w:rFonts w:cs="Times New Roman"/>
                <w:b/>
                <w:bCs/>
                <w:sz w:val="18"/>
                <w:szCs w:val="18"/>
              </w:rPr>
            </w:pPr>
            <w:r w:rsidRPr="000228D1">
              <w:rPr>
                <w:rFonts w:cs="Times New Roman"/>
                <w:b/>
                <w:bCs/>
                <w:sz w:val="18"/>
                <w:szCs w:val="18"/>
              </w:rPr>
              <w:t>Потери воды при транспортировке, в т.ч.:</w:t>
            </w:r>
          </w:p>
        </w:tc>
        <w:tc>
          <w:tcPr>
            <w:tcW w:w="577" w:type="pct"/>
            <w:shd w:val="clear" w:color="auto" w:fill="auto"/>
            <w:vAlign w:val="center"/>
            <w:hideMark/>
          </w:tcPr>
          <w:p w14:paraId="390610B0"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26 251,9</w:t>
            </w:r>
          </w:p>
        </w:tc>
        <w:tc>
          <w:tcPr>
            <w:tcW w:w="577" w:type="pct"/>
            <w:shd w:val="clear" w:color="auto" w:fill="auto"/>
            <w:vAlign w:val="center"/>
          </w:tcPr>
          <w:p w14:paraId="38BAF2C6"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22 712,5</w:t>
            </w:r>
          </w:p>
        </w:tc>
        <w:tc>
          <w:tcPr>
            <w:tcW w:w="576" w:type="pct"/>
            <w:shd w:val="clear" w:color="auto" w:fill="auto"/>
            <w:vAlign w:val="center"/>
            <w:hideMark/>
          </w:tcPr>
          <w:p w14:paraId="770070AA"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22 485,4</w:t>
            </w:r>
          </w:p>
        </w:tc>
      </w:tr>
      <w:tr w:rsidR="005B5238" w:rsidRPr="000228D1" w14:paraId="4B1E249A" w14:textId="77777777" w:rsidTr="00EF5F04">
        <w:trPr>
          <w:trHeight w:val="20"/>
        </w:trPr>
        <w:tc>
          <w:tcPr>
            <w:tcW w:w="385" w:type="pct"/>
            <w:shd w:val="clear" w:color="auto" w:fill="auto"/>
            <w:vAlign w:val="center"/>
            <w:hideMark/>
          </w:tcPr>
          <w:p w14:paraId="7FF8B662"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5.1</w:t>
            </w:r>
          </w:p>
        </w:tc>
        <w:tc>
          <w:tcPr>
            <w:tcW w:w="2885" w:type="pct"/>
            <w:shd w:val="clear" w:color="auto" w:fill="auto"/>
            <w:vAlign w:val="center"/>
            <w:hideMark/>
          </w:tcPr>
          <w:p w14:paraId="0379D4A0" w14:textId="77777777" w:rsidR="00EF5F04" w:rsidRPr="000228D1" w:rsidRDefault="00EF5F04" w:rsidP="00EF5F04">
            <w:pPr>
              <w:spacing w:line="240" w:lineRule="auto"/>
              <w:ind w:firstLine="0"/>
              <w:jc w:val="center"/>
              <w:rPr>
                <w:rFonts w:cs="Times New Roman"/>
                <w:sz w:val="18"/>
                <w:szCs w:val="18"/>
                <w:u w:val="single"/>
              </w:rPr>
            </w:pPr>
            <w:r w:rsidRPr="000228D1">
              <w:rPr>
                <w:rFonts w:cs="Times New Roman"/>
                <w:sz w:val="18"/>
                <w:szCs w:val="18"/>
                <w:u w:val="single"/>
              </w:rPr>
              <w:t>питьевой</w:t>
            </w:r>
          </w:p>
        </w:tc>
        <w:tc>
          <w:tcPr>
            <w:tcW w:w="577" w:type="pct"/>
            <w:shd w:val="clear" w:color="auto" w:fill="auto"/>
            <w:vAlign w:val="center"/>
            <w:hideMark/>
          </w:tcPr>
          <w:p w14:paraId="73DEBDE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12 104,2</w:t>
            </w:r>
          </w:p>
        </w:tc>
        <w:tc>
          <w:tcPr>
            <w:tcW w:w="577" w:type="pct"/>
            <w:shd w:val="clear" w:color="auto" w:fill="auto"/>
            <w:vAlign w:val="center"/>
          </w:tcPr>
          <w:p w14:paraId="43279D6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10 744,9</w:t>
            </w:r>
          </w:p>
        </w:tc>
        <w:tc>
          <w:tcPr>
            <w:tcW w:w="576" w:type="pct"/>
            <w:shd w:val="clear" w:color="auto" w:fill="auto"/>
            <w:vAlign w:val="center"/>
            <w:hideMark/>
          </w:tcPr>
          <w:p w14:paraId="61CE870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10 637,5</w:t>
            </w:r>
          </w:p>
        </w:tc>
      </w:tr>
      <w:tr w:rsidR="005B5238" w:rsidRPr="000228D1" w14:paraId="295AD4B0" w14:textId="77777777" w:rsidTr="00EF5F04">
        <w:trPr>
          <w:trHeight w:val="20"/>
        </w:trPr>
        <w:tc>
          <w:tcPr>
            <w:tcW w:w="385" w:type="pct"/>
            <w:shd w:val="clear" w:color="auto" w:fill="auto"/>
            <w:vAlign w:val="center"/>
            <w:hideMark/>
          </w:tcPr>
          <w:p w14:paraId="5E6F0FB8" w14:textId="77777777" w:rsidR="00EF5F04" w:rsidRPr="000228D1" w:rsidRDefault="00EF5F04" w:rsidP="00EF5F04">
            <w:pPr>
              <w:spacing w:line="240" w:lineRule="auto"/>
              <w:ind w:firstLine="0"/>
              <w:jc w:val="center"/>
              <w:rPr>
                <w:rFonts w:cs="Times New Roman"/>
                <w:sz w:val="18"/>
                <w:szCs w:val="18"/>
                <w:lang w:val="en-US"/>
              </w:rPr>
            </w:pPr>
            <w:r w:rsidRPr="000228D1">
              <w:rPr>
                <w:rFonts w:cs="Times New Roman"/>
                <w:sz w:val="18"/>
                <w:szCs w:val="18"/>
              </w:rPr>
              <w:t>5.2</w:t>
            </w:r>
          </w:p>
        </w:tc>
        <w:tc>
          <w:tcPr>
            <w:tcW w:w="2885" w:type="pct"/>
            <w:shd w:val="clear" w:color="auto" w:fill="auto"/>
            <w:vAlign w:val="center"/>
            <w:hideMark/>
          </w:tcPr>
          <w:p w14:paraId="65BAF5A3" w14:textId="77777777" w:rsidR="00EF5F04" w:rsidRPr="000228D1" w:rsidRDefault="00EF5F04" w:rsidP="00EF5F04">
            <w:pPr>
              <w:spacing w:line="240" w:lineRule="auto"/>
              <w:ind w:firstLine="0"/>
              <w:jc w:val="center"/>
              <w:rPr>
                <w:rFonts w:cs="Times New Roman"/>
                <w:sz w:val="18"/>
                <w:szCs w:val="18"/>
                <w:u w:val="single"/>
              </w:rPr>
            </w:pPr>
            <w:r w:rsidRPr="000228D1">
              <w:rPr>
                <w:rFonts w:cs="Times New Roman"/>
                <w:sz w:val="18"/>
                <w:szCs w:val="18"/>
                <w:u w:val="single"/>
              </w:rPr>
              <w:t>технической</w:t>
            </w:r>
          </w:p>
        </w:tc>
        <w:tc>
          <w:tcPr>
            <w:tcW w:w="577" w:type="pct"/>
            <w:shd w:val="clear" w:color="auto" w:fill="auto"/>
            <w:vAlign w:val="center"/>
            <w:hideMark/>
          </w:tcPr>
          <w:p w14:paraId="506E485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14 147,7</w:t>
            </w:r>
          </w:p>
        </w:tc>
        <w:tc>
          <w:tcPr>
            <w:tcW w:w="577" w:type="pct"/>
            <w:shd w:val="clear" w:color="auto" w:fill="auto"/>
            <w:vAlign w:val="center"/>
          </w:tcPr>
          <w:p w14:paraId="31DA923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11 967,6</w:t>
            </w:r>
          </w:p>
        </w:tc>
        <w:tc>
          <w:tcPr>
            <w:tcW w:w="576" w:type="pct"/>
            <w:shd w:val="clear" w:color="auto" w:fill="auto"/>
            <w:vAlign w:val="center"/>
            <w:hideMark/>
          </w:tcPr>
          <w:p w14:paraId="29291D6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11 847,9</w:t>
            </w:r>
          </w:p>
        </w:tc>
      </w:tr>
      <w:tr w:rsidR="005B5238" w:rsidRPr="000228D1" w14:paraId="2D8F6F4E" w14:textId="77777777" w:rsidTr="00EF5F04">
        <w:trPr>
          <w:trHeight w:val="20"/>
        </w:trPr>
        <w:tc>
          <w:tcPr>
            <w:tcW w:w="385" w:type="pct"/>
            <w:shd w:val="clear" w:color="auto" w:fill="auto"/>
            <w:vAlign w:val="center"/>
            <w:hideMark/>
          </w:tcPr>
          <w:p w14:paraId="1C9E219B" w14:textId="77777777" w:rsidR="00EF5F04" w:rsidRPr="000228D1" w:rsidRDefault="00EF5F04" w:rsidP="00EF5F04">
            <w:pPr>
              <w:spacing w:line="240" w:lineRule="auto"/>
              <w:ind w:firstLine="0"/>
              <w:jc w:val="center"/>
              <w:rPr>
                <w:rFonts w:cs="Times New Roman"/>
                <w:b/>
                <w:bCs/>
                <w:sz w:val="18"/>
                <w:szCs w:val="18"/>
                <w:lang w:val="en-US"/>
              </w:rPr>
            </w:pPr>
            <w:r w:rsidRPr="000228D1">
              <w:rPr>
                <w:rFonts w:cs="Times New Roman"/>
                <w:b/>
                <w:bCs/>
                <w:sz w:val="18"/>
                <w:szCs w:val="18"/>
                <w:lang w:val="en-US"/>
              </w:rPr>
              <w:t>-</w:t>
            </w:r>
          </w:p>
        </w:tc>
        <w:tc>
          <w:tcPr>
            <w:tcW w:w="2885" w:type="pct"/>
            <w:shd w:val="clear" w:color="auto" w:fill="auto"/>
            <w:vAlign w:val="center"/>
            <w:hideMark/>
          </w:tcPr>
          <w:p w14:paraId="797BFD97" w14:textId="77777777" w:rsidR="00EF5F04" w:rsidRPr="000228D1" w:rsidRDefault="00EF5F04" w:rsidP="00EF5F04">
            <w:pPr>
              <w:spacing w:line="240" w:lineRule="auto"/>
              <w:ind w:firstLine="0"/>
              <w:rPr>
                <w:rFonts w:cs="Times New Roman"/>
                <w:b/>
                <w:bCs/>
                <w:sz w:val="18"/>
                <w:szCs w:val="18"/>
              </w:rPr>
            </w:pPr>
            <w:r w:rsidRPr="000228D1">
              <w:rPr>
                <w:rFonts w:cs="Times New Roman"/>
                <w:b/>
                <w:bCs/>
                <w:sz w:val="18"/>
                <w:szCs w:val="18"/>
              </w:rPr>
              <w:t>Потери воды при транспортировке, в % т.ч.:</w:t>
            </w:r>
          </w:p>
        </w:tc>
        <w:tc>
          <w:tcPr>
            <w:tcW w:w="577" w:type="pct"/>
            <w:shd w:val="clear" w:color="auto" w:fill="auto"/>
            <w:vAlign w:val="center"/>
            <w:hideMark/>
          </w:tcPr>
          <w:p w14:paraId="24BC723C" w14:textId="77777777" w:rsidR="00EF5F04" w:rsidRPr="000228D1" w:rsidRDefault="00EF5F04" w:rsidP="00EF5F04">
            <w:pPr>
              <w:spacing w:line="240" w:lineRule="auto"/>
              <w:ind w:firstLine="0"/>
              <w:jc w:val="center"/>
              <w:rPr>
                <w:rFonts w:cs="Times New Roman"/>
                <w:b/>
                <w:bCs/>
                <w:sz w:val="18"/>
                <w:szCs w:val="18"/>
                <w:lang w:val="en-US"/>
              </w:rPr>
            </w:pPr>
            <w:r w:rsidRPr="000228D1">
              <w:rPr>
                <w:rFonts w:cs="Times New Roman"/>
                <w:b/>
                <w:bCs/>
                <w:sz w:val="18"/>
                <w:szCs w:val="18"/>
                <w:lang w:val="en-US"/>
              </w:rPr>
              <w:t>-</w:t>
            </w:r>
          </w:p>
        </w:tc>
        <w:tc>
          <w:tcPr>
            <w:tcW w:w="577" w:type="pct"/>
            <w:shd w:val="clear" w:color="auto" w:fill="auto"/>
            <w:vAlign w:val="center"/>
          </w:tcPr>
          <w:p w14:paraId="6C771C52" w14:textId="77777777" w:rsidR="00EF5F04" w:rsidRPr="000228D1" w:rsidRDefault="00EF5F04" w:rsidP="00EF5F04">
            <w:pPr>
              <w:spacing w:line="240" w:lineRule="auto"/>
              <w:ind w:firstLine="0"/>
              <w:jc w:val="center"/>
              <w:rPr>
                <w:rFonts w:cs="Times New Roman"/>
                <w:b/>
                <w:bCs/>
                <w:sz w:val="18"/>
                <w:szCs w:val="18"/>
                <w:lang w:val="en-US"/>
              </w:rPr>
            </w:pPr>
            <w:r w:rsidRPr="000228D1">
              <w:rPr>
                <w:rFonts w:cs="Times New Roman"/>
                <w:b/>
                <w:bCs/>
                <w:sz w:val="18"/>
                <w:szCs w:val="18"/>
                <w:lang w:val="en-US"/>
              </w:rPr>
              <w:t>-</w:t>
            </w:r>
          </w:p>
        </w:tc>
        <w:tc>
          <w:tcPr>
            <w:tcW w:w="576" w:type="pct"/>
            <w:shd w:val="clear" w:color="auto" w:fill="auto"/>
            <w:vAlign w:val="center"/>
            <w:hideMark/>
          </w:tcPr>
          <w:p w14:paraId="30865C4B" w14:textId="77777777" w:rsidR="00EF5F04" w:rsidRPr="000228D1" w:rsidRDefault="00EF5F04" w:rsidP="00EF5F04">
            <w:pPr>
              <w:spacing w:line="240" w:lineRule="auto"/>
              <w:ind w:firstLine="0"/>
              <w:jc w:val="center"/>
              <w:rPr>
                <w:rFonts w:cs="Times New Roman"/>
                <w:b/>
                <w:bCs/>
                <w:sz w:val="18"/>
                <w:szCs w:val="18"/>
                <w:lang w:val="en-US"/>
              </w:rPr>
            </w:pPr>
            <w:r w:rsidRPr="000228D1">
              <w:rPr>
                <w:rFonts w:cs="Times New Roman"/>
                <w:b/>
                <w:bCs/>
                <w:sz w:val="18"/>
                <w:szCs w:val="18"/>
                <w:lang w:val="en-US"/>
              </w:rPr>
              <w:t>-</w:t>
            </w:r>
          </w:p>
        </w:tc>
      </w:tr>
      <w:tr w:rsidR="005B5238" w:rsidRPr="000228D1" w14:paraId="71ACDCD1" w14:textId="77777777" w:rsidTr="00EF5F04">
        <w:trPr>
          <w:trHeight w:val="20"/>
        </w:trPr>
        <w:tc>
          <w:tcPr>
            <w:tcW w:w="385" w:type="pct"/>
            <w:shd w:val="clear" w:color="auto" w:fill="auto"/>
            <w:vAlign w:val="center"/>
            <w:hideMark/>
          </w:tcPr>
          <w:p w14:paraId="72ADD6CE" w14:textId="77777777" w:rsidR="00EF5F04" w:rsidRPr="000228D1" w:rsidRDefault="00EF5F04" w:rsidP="00EF5F04">
            <w:pPr>
              <w:spacing w:line="240" w:lineRule="auto"/>
              <w:ind w:firstLine="0"/>
              <w:jc w:val="center"/>
              <w:rPr>
                <w:rFonts w:cs="Times New Roman"/>
                <w:sz w:val="18"/>
                <w:szCs w:val="18"/>
                <w:lang w:val="en-US"/>
              </w:rPr>
            </w:pPr>
            <w:r w:rsidRPr="000228D1">
              <w:rPr>
                <w:rFonts w:cs="Times New Roman"/>
                <w:sz w:val="18"/>
                <w:szCs w:val="18"/>
                <w:lang w:val="en-US"/>
              </w:rPr>
              <w:t>-</w:t>
            </w:r>
          </w:p>
        </w:tc>
        <w:tc>
          <w:tcPr>
            <w:tcW w:w="2885" w:type="pct"/>
            <w:shd w:val="clear" w:color="auto" w:fill="auto"/>
            <w:vAlign w:val="center"/>
            <w:hideMark/>
          </w:tcPr>
          <w:p w14:paraId="12168404" w14:textId="77777777" w:rsidR="00EF5F04" w:rsidRPr="000228D1" w:rsidRDefault="00EF5F04" w:rsidP="00EF5F04">
            <w:pPr>
              <w:spacing w:line="240" w:lineRule="auto"/>
              <w:ind w:firstLine="0"/>
              <w:jc w:val="center"/>
              <w:rPr>
                <w:rFonts w:cs="Times New Roman"/>
                <w:sz w:val="18"/>
                <w:szCs w:val="18"/>
                <w:u w:val="single"/>
              </w:rPr>
            </w:pPr>
            <w:r w:rsidRPr="000228D1">
              <w:rPr>
                <w:rFonts w:cs="Times New Roman"/>
                <w:sz w:val="18"/>
                <w:szCs w:val="18"/>
                <w:u w:val="single"/>
              </w:rPr>
              <w:t>питьевой</w:t>
            </w:r>
          </w:p>
        </w:tc>
        <w:tc>
          <w:tcPr>
            <w:tcW w:w="577" w:type="pct"/>
            <w:shd w:val="clear" w:color="auto" w:fill="auto"/>
            <w:vAlign w:val="center"/>
            <w:hideMark/>
          </w:tcPr>
          <w:p w14:paraId="04D3459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29,69%</w:t>
            </w:r>
          </w:p>
        </w:tc>
        <w:tc>
          <w:tcPr>
            <w:tcW w:w="577" w:type="pct"/>
            <w:shd w:val="clear" w:color="auto" w:fill="auto"/>
            <w:vAlign w:val="center"/>
          </w:tcPr>
          <w:p w14:paraId="3820F41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28,19%</w:t>
            </w:r>
          </w:p>
        </w:tc>
        <w:tc>
          <w:tcPr>
            <w:tcW w:w="576" w:type="pct"/>
            <w:shd w:val="clear" w:color="auto" w:fill="auto"/>
            <w:vAlign w:val="center"/>
            <w:hideMark/>
          </w:tcPr>
          <w:p w14:paraId="6341E2F6"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25,46%</w:t>
            </w:r>
          </w:p>
        </w:tc>
      </w:tr>
      <w:tr w:rsidR="00EF5F04" w:rsidRPr="000228D1" w14:paraId="286B959B" w14:textId="77777777" w:rsidTr="00EF5F04">
        <w:trPr>
          <w:trHeight w:val="20"/>
        </w:trPr>
        <w:tc>
          <w:tcPr>
            <w:tcW w:w="385" w:type="pct"/>
            <w:shd w:val="clear" w:color="auto" w:fill="auto"/>
            <w:vAlign w:val="center"/>
            <w:hideMark/>
          </w:tcPr>
          <w:p w14:paraId="0FA03BE2" w14:textId="77777777" w:rsidR="00EF5F04" w:rsidRPr="000228D1" w:rsidRDefault="00EF5F04" w:rsidP="00EF5F04">
            <w:pPr>
              <w:spacing w:line="240" w:lineRule="auto"/>
              <w:ind w:firstLine="0"/>
              <w:jc w:val="center"/>
              <w:rPr>
                <w:rFonts w:cs="Times New Roman"/>
                <w:sz w:val="18"/>
                <w:szCs w:val="18"/>
                <w:lang w:val="en-US"/>
              </w:rPr>
            </w:pPr>
            <w:r w:rsidRPr="000228D1">
              <w:rPr>
                <w:rFonts w:cs="Times New Roman"/>
                <w:sz w:val="18"/>
                <w:szCs w:val="18"/>
                <w:lang w:val="en-US"/>
              </w:rPr>
              <w:t>-</w:t>
            </w:r>
          </w:p>
        </w:tc>
        <w:tc>
          <w:tcPr>
            <w:tcW w:w="2885" w:type="pct"/>
            <w:shd w:val="clear" w:color="auto" w:fill="auto"/>
            <w:vAlign w:val="center"/>
            <w:hideMark/>
          </w:tcPr>
          <w:p w14:paraId="11260D9E" w14:textId="77777777" w:rsidR="00EF5F04" w:rsidRPr="000228D1" w:rsidRDefault="00EF5F04" w:rsidP="00EF5F04">
            <w:pPr>
              <w:spacing w:line="240" w:lineRule="auto"/>
              <w:ind w:firstLine="0"/>
              <w:jc w:val="center"/>
              <w:rPr>
                <w:rFonts w:cs="Times New Roman"/>
                <w:sz w:val="18"/>
                <w:szCs w:val="18"/>
                <w:u w:val="single"/>
              </w:rPr>
            </w:pPr>
            <w:r w:rsidRPr="000228D1">
              <w:rPr>
                <w:rFonts w:cs="Times New Roman"/>
                <w:sz w:val="18"/>
                <w:szCs w:val="18"/>
                <w:u w:val="single"/>
              </w:rPr>
              <w:t>технической</w:t>
            </w:r>
          </w:p>
        </w:tc>
        <w:tc>
          <w:tcPr>
            <w:tcW w:w="577" w:type="pct"/>
            <w:shd w:val="clear" w:color="auto" w:fill="auto"/>
            <w:vAlign w:val="center"/>
            <w:hideMark/>
          </w:tcPr>
          <w:p w14:paraId="7BE528E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11,45%</w:t>
            </w:r>
          </w:p>
        </w:tc>
        <w:tc>
          <w:tcPr>
            <w:tcW w:w="577" w:type="pct"/>
            <w:shd w:val="clear" w:color="auto" w:fill="auto"/>
            <w:vAlign w:val="center"/>
          </w:tcPr>
          <w:p w14:paraId="21603E0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9,23%</w:t>
            </w:r>
          </w:p>
        </w:tc>
        <w:tc>
          <w:tcPr>
            <w:tcW w:w="576" w:type="pct"/>
            <w:shd w:val="clear" w:color="auto" w:fill="auto"/>
            <w:vAlign w:val="center"/>
            <w:hideMark/>
          </w:tcPr>
          <w:p w14:paraId="043961D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9,23%</w:t>
            </w:r>
          </w:p>
        </w:tc>
      </w:tr>
    </w:tbl>
    <w:p w14:paraId="425711A2" w14:textId="77777777" w:rsidR="00EF5F04" w:rsidRPr="000228D1" w:rsidRDefault="00EF5F04" w:rsidP="00EF5F04">
      <w:pPr>
        <w:jc w:val="center"/>
        <w:rPr>
          <w:rFonts w:eastAsia="Times New Roman" w:cs="Times New Roman"/>
          <w:spacing w:val="-1"/>
          <w:szCs w:val="32"/>
          <w:lang w:eastAsia="ru-RU"/>
        </w:rPr>
      </w:pPr>
    </w:p>
    <w:p w14:paraId="214C41C7"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 xml:space="preserve">Фактические потери холодной воды при ее транспортировке по водопроводным сетям </w:t>
      </w:r>
      <w:r w:rsidRPr="000228D1">
        <w:rPr>
          <w:szCs w:val="20"/>
        </w:rPr>
        <w:t xml:space="preserve">муниципального образования </w:t>
      </w:r>
      <w:r w:rsidRPr="000228D1">
        <w:rPr>
          <w:rFonts w:eastAsia="Times New Roman" w:cs="Times New Roman"/>
          <w:spacing w:val="-1"/>
          <w:szCs w:val="32"/>
          <w:lang w:eastAsia="ru-RU"/>
        </w:rPr>
        <w:t>город Норильск с оставили в 2021</w:t>
      </w:r>
      <w:r w:rsidR="00B04DA0" w:rsidRPr="000228D1">
        <w:rPr>
          <w:rFonts w:eastAsia="Times New Roman" w:cs="Times New Roman"/>
          <w:spacing w:val="-1"/>
          <w:szCs w:val="32"/>
          <w:lang w:eastAsia="ru-RU"/>
        </w:rPr>
        <w:t xml:space="preserve">г. </w:t>
      </w:r>
      <w:r w:rsidR="009436AF" w:rsidRPr="000228D1">
        <w:rPr>
          <w:rFonts w:eastAsia="Times New Roman" w:cs="Times New Roman"/>
          <w:spacing w:val="-1"/>
          <w:szCs w:val="32"/>
          <w:lang w:eastAsia="ru-RU"/>
        </w:rPr>
        <w:t xml:space="preserve"> </w:t>
      </w:r>
      <w:r w:rsidRPr="000228D1">
        <w:rPr>
          <w:rFonts w:eastAsia="Times New Roman" w:cs="Times New Roman"/>
          <w:spacing w:val="-1"/>
          <w:szCs w:val="32"/>
          <w:lang w:eastAsia="ru-RU"/>
        </w:rPr>
        <w:t xml:space="preserve"> – 22 485,4 тыс. м³, в т.ч.:</w:t>
      </w:r>
    </w:p>
    <w:p w14:paraId="0584458A"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Питьевой воды – 10 637,5 тыс. м³ (25,46% от подачи питьевой воды в водопроводные сети);</w:t>
      </w:r>
    </w:p>
    <w:p w14:paraId="3E6C753B" w14:textId="77777777" w:rsidR="00EF5F04" w:rsidRPr="000228D1" w:rsidRDefault="00EF5F04" w:rsidP="00EF5F04">
      <w:pPr>
        <w:spacing w:line="240" w:lineRule="auto"/>
        <w:rPr>
          <w:rFonts w:eastAsia="Times New Roman" w:cs="Times New Roman"/>
          <w:spacing w:val="-1"/>
          <w:szCs w:val="32"/>
          <w:lang w:eastAsia="ru-RU"/>
        </w:rPr>
      </w:pPr>
      <w:r w:rsidRPr="000228D1">
        <w:rPr>
          <w:rFonts w:eastAsia="Times New Roman" w:cs="Times New Roman"/>
          <w:spacing w:val="-1"/>
          <w:szCs w:val="32"/>
          <w:lang w:eastAsia="ru-RU"/>
        </w:rPr>
        <w:t>-</w:t>
      </w:r>
      <w:r w:rsidRPr="000228D1">
        <w:rPr>
          <w:rFonts w:eastAsia="Times New Roman" w:cs="Times New Roman"/>
          <w:spacing w:val="-1"/>
          <w:szCs w:val="32"/>
          <w:lang w:eastAsia="ru-RU"/>
        </w:rPr>
        <w:tab/>
        <w:t>Технической воды – 11 847,9 тыс. м³ (9,23% от подачи технической воды в водопроводные сети).</w:t>
      </w:r>
    </w:p>
    <w:p w14:paraId="61DA37D1" w14:textId="77777777" w:rsidR="00EF5F04" w:rsidRPr="000228D1" w:rsidRDefault="00EF5F04" w:rsidP="00EF5F04">
      <w:pPr>
        <w:shd w:val="clear" w:color="auto" w:fill="FFFFFF"/>
        <w:spacing w:line="240" w:lineRule="auto"/>
        <w:rPr>
          <w:rFonts w:eastAsia="Times New Roman" w:cs="Times New Roman"/>
          <w:szCs w:val="24"/>
          <w:lang w:eastAsia="ru-RU"/>
        </w:rPr>
      </w:pPr>
    </w:p>
    <w:p w14:paraId="0B9C2F89" w14:textId="77777777" w:rsidR="00EF5F04" w:rsidRPr="000228D1" w:rsidRDefault="00EF5F04" w:rsidP="00EF5F04">
      <w:pPr>
        <w:shd w:val="clear" w:color="auto" w:fill="FFFFFF"/>
        <w:spacing w:line="240" w:lineRule="auto"/>
        <w:rPr>
          <w:rFonts w:eastAsia="Times New Roman" w:cs="Times New Roman"/>
          <w:szCs w:val="24"/>
          <w:lang w:eastAsia="ru-RU"/>
        </w:rPr>
      </w:pPr>
      <w:r w:rsidRPr="000228D1">
        <w:rPr>
          <w:rFonts w:eastAsia="Times New Roman" w:cs="Times New Roman"/>
          <w:szCs w:val="24"/>
          <w:lang w:eastAsia="ru-RU"/>
        </w:rPr>
        <w:t xml:space="preserve">Анализ резервов и дефицитов производственных мощностей системы водоснабжения </w:t>
      </w:r>
      <w:r w:rsidRPr="000228D1">
        <w:rPr>
          <w:szCs w:val="20"/>
        </w:rPr>
        <w:t xml:space="preserve">муниципального образования </w:t>
      </w:r>
      <w:r w:rsidRPr="000228D1">
        <w:rPr>
          <w:rFonts w:eastAsia="Times New Roman" w:cs="Times New Roman"/>
          <w:szCs w:val="24"/>
          <w:lang w:eastAsia="ru-RU"/>
        </w:rPr>
        <w:t>город Норильск приведен в таблице ниже.</w:t>
      </w:r>
    </w:p>
    <w:p w14:paraId="01D84FBF" w14:textId="77777777" w:rsidR="005F7040" w:rsidRPr="000228D1" w:rsidRDefault="005F7040" w:rsidP="00EF5F04">
      <w:pPr>
        <w:shd w:val="clear" w:color="auto" w:fill="FFFFFF"/>
        <w:spacing w:line="240" w:lineRule="auto"/>
        <w:rPr>
          <w:rFonts w:eastAsia="Times New Roman" w:cs="Times New Roman"/>
          <w:szCs w:val="24"/>
          <w:lang w:eastAsia="ru-RU"/>
        </w:rPr>
      </w:pPr>
    </w:p>
    <w:p w14:paraId="627815F8" w14:textId="33F24637" w:rsidR="00EF5F04" w:rsidRPr="000228D1" w:rsidRDefault="005F7040" w:rsidP="00EF5F04">
      <w:pPr>
        <w:spacing w:line="240" w:lineRule="auto"/>
        <w:jc w:val="center"/>
        <w:rPr>
          <w:szCs w:val="24"/>
        </w:rPr>
      </w:pPr>
      <w:bookmarkStart w:id="65" w:name="_Toc136338240"/>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41</w:t>
      </w:r>
      <w:r w:rsidRPr="000228D1">
        <w:rPr>
          <w:szCs w:val="24"/>
        </w:rPr>
        <w:fldChar w:fldCharType="end"/>
      </w:r>
      <w:r w:rsidRPr="000228D1">
        <w:rPr>
          <w:szCs w:val="24"/>
        </w:rPr>
        <w:t xml:space="preserve"> - </w:t>
      </w:r>
      <w:r w:rsidR="00EF5F04" w:rsidRPr="000228D1">
        <w:rPr>
          <w:rFonts w:eastAsia="Times New Roman" w:cs="Times New Roman"/>
          <w:szCs w:val="32"/>
          <w:lang w:eastAsia="ru-RU"/>
        </w:rPr>
        <w:t xml:space="preserve">Анализ резервов и дефицитов производственных мощностей системы водоснабжения </w:t>
      </w:r>
      <w:r w:rsidR="00EF5F04" w:rsidRPr="000228D1">
        <w:rPr>
          <w:szCs w:val="20"/>
        </w:rPr>
        <w:t xml:space="preserve">муниципального образования </w:t>
      </w:r>
      <w:r w:rsidR="00EF5F04" w:rsidRPr="000228D1">
        <w:rPr>
          <w:rFonts w:eastAsia="Times New Roman" w:cs="Times New Roman"/>
          <w:szCs w:val="32"/>
          <w:lang w:eastAsia="ru-RU"/>
        </w:rPr>
        <w:t>город Норильск</w:t>
      </w:r>
      <w:bookmarkEnd w:id="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6095"/>
        <w:gridCol w:w="1219"/>
        <w:gridCol w:w="1219"/>
      </w:tblGrid>
      <w:tr w:rsidR="005B5238" w:rsidRPr="000228D1" w14:paraId="06640DBE" w14:textId="77777777" w:rsidTr="00EF5F04">
        <w:trPr>
          <w:trHeight w:val="20"/>
          <w:tblHeader/>
        </w:trPr>
        <w:tc>
          <w:tcPr>
            <w:tcW w:w="435" w:type="pct"/>
            <w:shd w:val="clear" w:color="auto" w:fill="auto"/>
            <w:vAlign w:val="center"/>
            <w:hideMark/>
          </w:tcPr>
          <w:p w14:paraId="33EFC528"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 п.п.</w:t>
            </w:r>
          </w:p>
        </w:tc>
        <w:tc>
          <w:tcPr>
            <w:tcW w:w="3261" w:type="pct"/>
            <w:shd w:val="clear" w:color="auto" w:fill="auto"/>
            <w:vAlign w:val="center"/>
            <w:hideMark/>
          </w:tcPr>
          <w:p w14:paraId="106B55E4"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Наименование показателя</w:t>
            </w:r>
          </w:p>
        </w:tc>
        <w:tc>
          <w:tcPr>
            <w:tcW w:w="652" w:type="pct"/>
            <w:shd w:val="clear" w:color="auto" w:fill="auto"/>
            <w:vAlign w:val="center"/>
            <w:hideMark/>
          </w:tcPr>
          <w:p w14:paraId="00CAD4D0"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Ед. изм.</w:t>
            </w:r>
          </w:p>
        </w:tc>
        <w:tc>
          <w:tcPr>
            <w:tcW w:w="652" w:type="pct"/>
            <w:shd w:val="clear" w:color="auto" w:fill="auto"/>
            <w:vAlign w:val="center"/>
            <w:hideMark/>
          </w:tcPr>
          <w:p w14:paraId="0052DFE5"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202</w:t>
            </w:r>
            <w:r w:rsidRPr="000228D1">
              <w:rPr>
                <w:rFonts w:cs="Times New Roman"/>
                <w:b/>
                <w:bCs/>
                <w:sz w:val="18"/>
                <w:szCs w:val="18"/>
                <w:lang w:val="en-US"/>
              </w:rPr>
              <w:t>1</w:t>
            </w:r>
            <w:r w:rsidR="00B04DA0" w:rsidRPr="000228D1">
              <w:rPr>
                <w:rFonts w:cs="Times New Roman"/>
                <w:b/>
                <w:bCs/>
                <w:sz w:val="18"/>
                <w:szCs w:val="18"/>
              </w:rPr>
              <w:t xml:space="preserve">г. </w:t>
            </w:r>
            <w:r w:rsidR="009436AF" w:rsidRPr="000228D1">
              <w:rPr>
                <w:rFonts w:cs="Times New Roman"/>
                <w:b/>
                <w:bCs/>
                <w:sz w:val="18"/>
                <w:szCs w:val="18"/>
              </w:rPr>
              <w:t xml:space="preserve"> </w:t>
            </w:r>
          </w:p>
        </w:tc>
      </w:tr>
      <w:tr w:rsidR="005B5238" w:rsidRPr="000228D1" w14:paraId="0E32D992" w14:textId="77777777" w:rsidTr="00EF5F04">
        <w:trPr>
          <w:trHeight w:val="20"/>
        </w:trPr>
        <w:tc>
          <w:tcPr>
            <w:tcW w:w="435" w:type="pct"/>
            <w:shd w:val="clear" w:color="auto" w:fill="auto"/>
            <w:vAlign w:val="center"/>
            <w:hideMark/>
          </w:tcPr>
          <w:p w14:paraId="476FDDD1"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1</w:t>
            </w:r>
          </w:p>
        </w:tc>
        <w:tc>
          <w:tcPr>
            <w:tcW w:w="3261" w:type="pct"/>
            <w:shd w:val="clear" w:color="auto" w:fill="auto"/>
            <w:vAlign w:val="center"/>
            <w:hideMark/>
          </w:tcPr>
          <w:p w14:paraId="299D7A4E" w14:textId="77777777" w:rsidR="00EF5F04" w:rsidRPr="000228D1" w:rsidRDefault="00EF5F04" w:rsidP="00EF5F04">
            <w:pPr>
              <w:spacing w:line="240" w:lineRule="auto"/>
              <w:ind w:firstLine="0"/>
              <w:rPr>
                <w:rFonts w:cs="Times New Roman"/>
                <w:b/>
                <w:bCs/>
                <w:sz w:val="18"/>
                <w:szCs w:val="18"/>
                <w:u w:val="single"/>
              </w:rPr>
            </w:pPr>
            <w:r w:rsidRPr="000228D1">
              <w:rPr>
                <w:rFonts w:cs="Times New Roman"/>
                <w:b/>
                <w:bCs/>
                <w:sz w:val="18"/>
                <w:szCs w:val="18"/>
                <w:u w:val="single"/>
              </w:rPr>
              <w:t>Водозаборные сооружения из поверхностных источников водоснабжения:</w:t>
            </w:r>
          </w:p>
        </w:tc>
        <w:tc>
          <w:tcPr>
            <w:tcW w:w="652" w:type="pct"/>
            <w:shd w:val="clear" w:color="auto" w:fill="auto"/>
            <w:vAlign w:val="center"/>
            <w:hideMark/>
          </w:tcPr>
          <w:p w14:paraId="1969DD4D"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w:t>
            </w:r>
          </w:p>
        </w:tc>
        <w:tc>
          <w:tcPr>
            <w:tcW w:w="652" w:type="pct"/>
            <w:shd w:val="clear" w:color="auto" w:fill="auto"/>
            <w:vAlign w:val="center"/>
            <w:hideMark/>
          </w:tcPr>
          <w:p w14:paraId="0D5B9A15"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w:t>
            </w:r>
          </w:p>
        </w:tc>
      </w:tr>
      <w:tr w:rsidR="005B5238" w:rsidRPr="000228D1" w14:paraId="4BFC41F2" w14:textId="77777777" w:rsidTr="00EF5F04">
        <w:trPr>
          <w:trHeight w:val="20"/>
        </w:trPr>
        <w:tc>
          <w:tcPr>
            <w:tcW w:w="435" w:type="pct"/>
            <w:shd w:val="clear" w:color="auto" w:fill="auto"/>
            <w:vAlign w:val="center"/>
            <w:hideMark/>
          </w:tcPr>
          <w:p w14:paraId="4FD1638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lastRenderedPageBreak/>
              <w:t>1.1</w:t>
            </w:r>
          </w:p>
        </w:tc>
        <w:tc>
          <w:tcPr>
            <w:tcW w:w="3261" w:type="pct"/>
            <w:shd w:val="clear" w:color="auto" w:fill="auto"/>
            <w:vAlign w:val="center"/>
            <w:hideMark/>
          </w:tcPr>
          <w:p w14:paraId="2EE3C8F9" w14:textId="77777777" w:rsidR="00EF5F04" w:rsidRPr="000228D1" w:rsidRDefault="00EF5F04" w:rsidP="00EF5F04">
            <w:pPr>
              <w:spacing w:line="240" w:lineRule="auto"/>
              <w:ind w:firstLine="0"/>
              <w:jc w:val="left"/>
              <w:rPr>
                <w:rFonts w:cs="Times New Roman"/>
                <w:sz w:val="18"/>
                <w:szCs w:val="18"/>
                <w:u w:val="single"/>
              </w:rPr>
            </w:pPr>
            <w:r w:rsidRPr="000228D1">
              <w:rPr>
                <w:rFonts w:cs="Times New Roman"/>
                <w:sz w:val="18"/>
                <w:szCs w:val="18"/>
                <w:u w:val="single"/>
              </w:rPr>
              <w:t>водозаборные сооружения № 1 на р. Норильская:</w:t>
            </w:r>
          </w:p>
        </w:tc>
        <w:tc>
          <w:tcPr>
            <w:tcW w:w="652" w:type="pct"/>
            <w:shd w:val="clear" w:color="auto" w:fill="auto"/>
            <w:vAlign w:val="center"/>
            <w:hideMark/>
          </w:tcPr>
          <w:p w14:paraId="73A1C242"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1FA65AF6"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5901542B" w14:textId="77777777" w:rsidTr="00EF5F04">
        <w:trPr>
          <w:trHeight w:val="20"/>
        </w:trPr>
        <w:tc>
          <w:tcPr>
            <w:tcW w:w="435" w:type="pct"/>
            <w:shd w:val="clear" w:color="auto" w:fill="auto"/>
            <w:vAlign w:val="center"/>
            <w:hideMark/>
          </w:tcPr>
          <w:p w14:paraId="277AABB2"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1.1.1</w:t>
            </w:r>
          </w:p>
        </w:tc>
        <w:tc>
          <w:tcPr>
            <w:tcW w:w="3261" w:type="pct"/>
            <w:shd w:val="clear" w:color="auto" w:fill="auto"/>
            <w:vAlign w:val="center"/>
            <w:hideMark/>
          </w:tcPr>
          <w:p w14:paraId="281989C8"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годовой</w:t>
            </w:r>
          </w:p>
        </w:tc>
        <w:tc>
          <w:tcPr>
            <w:tcW w:w="652" w:type="pct"/>
            <w:shd w:val="clear" w:color="auto" w:fill="auto"/>
            <w:vAlign w:val="center"/>
            <w:hideMark/>
          </w:tcPr>
          <w:p w14:paraId="76C78762" w14:textId="77777777" w:rsidR="00EF5F04" w:rsidRPr="000228D1" w:rsidRDefault="00B04DA0" w:rsidP="00EF5F04">
            <w:pPr>
              <w:spacing w:line="240" w:lineRule="auto"/>
              <w:ind w:firstLine="0"/>
              <w:jc w:val="center"/>
              <w:rPr>
                <w:rFonts w:cs="Times New Roman"/>
                <w:sz w:val="18"/>
                <w:szCs w:val="18"/>
              </w:rPr>
            </w:pPr>
            <w:r w:rsidRPr="000228D1">
              <w:rPr>
                <w:rFonts w:cs="Times New Roman"/>
                <w:sz w:val="18"/>
                <w:szCs w:val="18"/>
              </w:rPr>
              <w:t>тыс. м</w:t>
            </w:r>
            <w:r w:rsidR="00EF5F04" w:rsidRPr="000228D1">
              <w:rPr>
                <w:rFonts w:cs="Times New Roman"/>
                <w:sz w:val="18"/>
                <w:szCs w:val="18"/>
              </w:rPr>
              <w:t>³/</w:t>
            </w:r>
            <w:r w:rsidRPr="000228D1">
              <w:rPr>
                <w:rFonts w:cs="Times New Roman"/>
                <w:sz w:val="18"/>
                <w:szCs w:val="18"/>
              </w:rPr>
              <w:t xml:space="preserve">г. </w:t>
            </w:r>
            <w:r w:rsidR="009436AF" w:rsidRPr="000228D1">
              <w:rPr>
                <w:rFonts w:cs="Times New Roman"/>
                <w:sz w:val="18"/>
                <w:szCs w:val="18"/>
              </w:rPr>
              <w:t xml:space="preserve"> </w:t>
            </w:r>
          </w:p>
        </w:tc>
        <w:tc>
          <w:tcPr>
            <w:tcW w:w="652" w:type="pct"/>
            <w:shd w:val="clear" w:color="auto" w:fill="auto"/>
            <w:vAlign w:val="center"/>
            <w:hideMark/>
          </w:tcPr>
          <w:p w14:paraId="5FA1B09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57 208,7</w:t>
            </w:r>
          </w:p>
        </w:tc>
      </w:tr>
      <w:tr w:rsidR="005B5238" w:rsidRPr="000228D1" w14:paraId="04CBD444" w14:textId="77777777" w:rsidTr="00EF5F04">
        <w:trPr>
          <w:trHeight w:val="20"/>
        </w:trPr>
        <w:tc>
          <w:tcPr>
            <w:tcW w:w="435" w:type="pct"/>
            <w:shd w:val="clear" w:color="auto" w:fill="auto"/>
            <w:vAlign w:val="center"/>
            <w:hideMark/>
          </w:tcPr>
          <w:p w14:paraId="2306ED5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1.1.2</w:t>
            </w:r>
          </w:p>
        </w:tc>
        <w:tc>
          <w:tcPr>
            <w:tcW w:w="3261" w:type="pct"/>
            <w:shd w:val="clear" w:color="auto" w:fill="auto"/>
            <w:vAlign w:val="center"/>
            <w:hideMark/>
          </w:tcPr>
          <w:p w14:paraId="5BCC9FF0"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в сутки максимального водопотребления</w:t>
            </w:r>
          </w:p>
        </w:tc>
        <w:tc>
          <w:tcPr>
            <w:tcW w:w="652" w:type="pct"/>
            <w:shd w:val="clear" w:color="auto" w:fill="auto"/>
            <w:vAlign w:val="center"/>
            <w:hideMark/>
          </w:tcPr>
          <w:p w14:paraId="542098E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019679D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203 757,1</w:t>
            </w:r>
          </w:p>
        </w:tc>
      </w:tr>
      <w:tr w:rsidR="005B5238" w:rsidRPr="000228D1" w14:paraId="58B7D3C1" w14:textId="77777777" w:rsidTr="00EF5F04">
        <w:trPr>
          <w:trHeight w:val="20"/>
        </w:trPr>
        <w:tc>
          <w:tcPr>
            <w:tcW w:w="435" w:type="pct"/>
            <w:shd w:val="clear" w:color="auto" w:fill="auto"/>
            <w:vAlign w:val="center"/>
            <w:hideMark/>
          </w:tcPr>
          <w:p w14:paraId="1A9AF4E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1.1.3</w:t>
            </w:r>
          </w:p>
        </w:tc>
        <w:tc>
          <w:tcPr>
            <w:tcW w:w="3261" w:type="pct"/>
            <w:shd w:val="clear" w:color="auto" w:fill="auto"/>
            <w:vAlign w:val="center"/>
            <w:hideMark/>
          </w:tcPr>
          <w:p w14:paraId="45B2B3E5"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 xml:space="preserve">установленная производительность (мощность) водозаборных сооружений </w:t>
            </w:r>
          </w:p>
        </w:tc>
        <w:tc>
          <w:tcPr>
            <w:tcW w:w="652" w:type="pct"/>
            <w:shd w:val="clear" w:color="auto" w:fill="auto"/>
            <w:vAlign w:val="center"/>
            <w:hideMark/>
          </w:tcPr>
          <w:p w14:paraId="73AC2E9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2F833C9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324 000,0</w:t>
            </w:r>
          </w:p>
        </w:tc>
      </w:tr>
      <w:tr w:rsidR="005B5238" w:rsidRPr="000228D1" w14:paraId="3E1CF50E" w14:textId="77777777" w:rsidTr="00EF5F04">
        <w:trPr>
          <w:trHeight w:val="20"/>
        </w:trPr>
        <w:tc>
          <w:tcPr>
            <w:tcW w:w="435" w:type="pct"/>
            <w:shd w:val="clear" w:color="auto" w:fill="auto"/>
            <w:vAlign w:val="center"/>
            <w:hideMark/>
          </w:tcPr>
          <w:p w14:paraId="1F4372B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1.1.4</w:t>
            </w:r>
          </w:p>
        </w:tc>
        <w:tc>
          <w:tcPr>
            <w:tcW w:w="3261" w:type="pct"/>
            <w:shd w:val="clear" w:color="auto" w:fill="auto"/>
            <w:vAlign w:val="center"/>
            <w:hideMark/>
          </w:tcPr>
          <w:p w14:paraId="7994F45A"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626F160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5AAD1C2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120 242,9</w:t>
            </w:r>
          </w:p>
        </w:tc>
      </w:tr>
      <w:tr w:rsidR="005B5238" w:rsidRPr="000228D1" w14:paraId="737D68BB" w14:textId="77777777" w:rsidTr="00EF5F04">
        <w:trPr>
          <w:trHeight w:val="20"/>
        </w:trPr>
        <w:tc>
          <w:tcPr>
            <w:tcW w:w="435" w:type="pct"/>
            <w:shd w:val="clear" w:color="auto" w:fill="auto"/>
            <w:vAlign w:val="center"/>
            <w:hideMark/>
          </w:tcPr>
          <w:p w14:paraId="77F1F67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1.1.5</w:t>
            </w:r>
          </w:p>
        </w:tc>
        <w:tc>
          <w:tcPr>
            <w:tcW w:w="3261" w:type="pct"/>
            <w:shd w:val="clear" w:color="auto" w:fill="auto"/>
            <w:vAlign w:val="center"/>
            <w:hideMark/>
          </w:tcPr>
          <w:p w14:paraId="18895860"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68101B3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4CF1CE1F"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37,11</w:t>
            </w:r>
          </w:p>
        </w:tc>
      </w:tr>
      <w:tr w:rsidR="005B5238" w:rsidRPr="000228D1" w14:paraId="5D374F90" w14:textId="77777777" w:rsidTr="00EF5F04">
        <w:trPr>
          <w:trHeight w:val="20"/>
        </w:trPr>
        <w:tc>
          <w:tcPr>
            <w:tcW w:w="435" w:type="pct"/>
            <w:shd w:val="clear" w:color="auto" w:fill="auto"/>
            <w:vAlign w:val="center"/>
            <w:hideMark/>
          </w:tcPr>
          <w:p w14:paraId="2D27B63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w:t>
            </w:r>
          </w:p>
        </w:tc>
        <w:tc>
          <w:tcPr>
            <w:tcW w:w="3261" w:type="pct"/>
            <w:shd w:val="clear" w:color="auto" w:fill="auto"/>
            <w:vAlign w:val="center"/>
            <w:hideMark/>
          </w:tcPr>
          <w:p w14:paraId="6786EFA4" w14:textId="77777777" w:rsidR="00EF5F04" w:rsidRPr="000228D1" w:rsidRDefault="00EF5F04" w:rsidP="00EF5F04">
            <w:pPr>
              <w:spacing w:line="240" w:lineRule="auto"/>
              <w:ind w:firstLine="0"/>
              <w:jc w:val="left"/>
              <w:rPr>
                <w:rFonts w:cs="Times New Roman"/>
                <w:sz w:val="18"/>
                <w:szCs w:val="18"/>
                <w:u w:val="single"/>
              </w:rPr>
            </w:pPr>
            <w:r w:rsidRPr="000228D1">
              <w:rPr>
                <w:rFonts w:cs="Times New Roman"/>
                <w:sz w:val="18"/>
                <w:szCs w:val="18"/>
                <w:u w:val="single"/>
              </w:rPr>
              <w:t>водозаборные сооружения № 2 на р. Норильская:</w:t>
            </w:r>
          </w:p>
        </w:tc>
        <w:tc>
          <w:tcPr>
            <w:tcW w:w="652" w:type="pct"/>
            <w:shd w:val="clear" w:color="auto" w:fill="auto"/>
            <w:vAlign w:val="center"/>
            <w:hideMark/>
          </w:tcPr>
          <w:p w14:paraId="3EA44A3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3FC0A99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6ECFF81B" w14:textId="77777777" w:rsidTr="00EF5F04">
        <w:trPr>
          <w:trHeight w:val="20"/>
        </w:trPr>
        <w:tc>
          <w:tcPr>
            <w:tcW w:w="435" w:type="pct"/>
            <w:shd w:val="clear" w:color="auto" w:fill="auto"/>
            <w:vAlign w:val="center"/>
            <w:hideMark/>
          </w:tcPr>
          <w:p w14:paraId="2DF4204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1.2.1</w:t>
            </w:r>
          </w:p>
        </w:tc>
        <w:tc>
          <w:tcPr>
            <w:tcW w:w="3261" w:type="pct"/>
            <w:shd w:val="clear" w:color="auto" w:fill="auto"/>
            <w:vAlign w:val="center"/>
            <w:hideMark/>
          </w:tcPr>
          <w:p w14:paraId="09862865"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годовой</w:t>
            </w:r>
          </w:p>
        </w:tc>
        <w:tc>
          <w:tcPr>
            <w:tcW w:w="652" w:type="pct"/>
            <w:shd w:val="clear" w:color="auto" w:fill="auto"/>
            <w:vAlign w:val="center"/>
            <w:hideMark/>
          </w:tcPr>
          <w:p w14:paraId="7AC868CE" w14:textId="77777777" w:rsidR="00EF5F04" w:rsidRPr="000228D1" w:rsidRDefault="00B04DA0" w:rsidP="00EF5F04">
            <w:pPr>
              <w:spacing w:line="240" w:lineRule="auto"/>
              <w:ind w:firstLine="0"/>
              <w:jc w:val="center"/>
              <w:rPr>
                <w:rFonts w:cs="Times New Roman"/>
                <w:sz w:val="18"/>
                <w:szCs w:val="18"/>
              </w:rPr>
            </w:pPr>
            <w:r w:rsidRPr="000228D1">
              <w:rPr>
                <w:rFonts w:cs="Times New Roman"/>
                <w:sz w:val="18"/>
                <w:szCs w:val="18"/>
              </w:rPr>
              <w:t>тыс. м</w:t>
            </w:r>
            <w:r w:rsidR="00EF5F04" w:rsidRPr="000228D1">
              <w:rPr>
                <w:rFonts w:cs="Times New Roman"/>
                <w:sz w:val="18"/>
                <w:szCs w:val="18"/>
              </w:rPr>
              <w:t>³/</w:t>
            </w:r>
            <w:r w:rsidRPr="000228D1">
              <w:rPr>
                <w:rFonts w:cs="Times New Roman"/>
                <w:sz w:val="18"/>
                <w:szCs w:val="18"/>
              </w:rPr>
              <w:t xml:space="preserve">г. </w:t>
            </w:r>
            <w:r w:rsidR="009436AF" w:rsidRPr="000228D1">
              <w:rPr>
                <w:rFonts w:cs="Times New Roman"/>
                <w:sz w:val="18"/>
                <w:szCs w:val="18"/>
              </w:rPr>
              <w:t xml:space="preserve"> </w:t>
            </w:r>
          </w:p>
        </w:tc>
        <w:tc>
          <w:tcPr>
            <w:tcW w:w="652" w:type="pct"/>
            <w:shd w:val="clear" w:color="auto" w:fill="auto"/>
            <w:vAlign w:val="center"/>
            <w:hideMark/>
          </w:tcPr>
          <w:p w14:paraId="756996E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78 991,4</w:t>
            </w:r>
          </w:p>
        </w:tc>
      </w:tr>
      <w:tr w:rsidR="005B5238" w:rsidRPr="000228D1" w14:paraId="668E3E95" w14:textId="77777777" w:rsidTr="00EF5F04">
        <w:trPr>
          <w:trHeight w:val="20"/>
        </w:trPr>
        <w:tc>
          <w:tcPr>
            <w:tcW w:w="435" w:type="pct"/>
            <w:shd w:val="clear" w:color="auto" w:fill="auto"/>
            <w:vAlign w:val="center"/>
            <w:hideMark/>
          </w:tcPr>
          <w:p w14:paraId="3B6E274F"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1.2.2</w:t>
            </w:r>
          </w:p>
        </w:tc>
        <w:tc>
          <w:tcPr>
            <w:tcW w:w="3261" w:type="pct"/>
            <w:shd w:val="clear" w:color="auto" w:fill="auto"/>
            <w:vAlign w:val="center"/>
            <w:hideMark/>
          </w:tcPr>
          <w:p w14:paraId="0BE6D326"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в сутки максимального водопотребления</w:t>
            </w:r>
          </w:p>
        </w:tc>
        <w:tc>
          <w:tcPr>
            <w:tcW w:w="652" w:type="pct"/>
            <w:shd w:val="clear" w:color="auto" w:fill="auto"/>
            <w:vAlign w:val="center"/>
            <w:hideMark/>
          </w:tcPr>
          <w:p w14:paraId="313F1D4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5D537A7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281 339,2</w:t>
            </w:r>
          </w:p>
        </w:tc>
      </w:tr>
      <w:tr w:rsidR="005B5238" w:rsidRPr="000228D1" w14:paraId="70599F01" w14:textId="77777777" w:rsidTr="00EF5F04">
        <w:trPr>
          <w:trHeight w:val="20"/>
        </w:trPr>
        <w:tc>
          <w:tcPr>
            <w:tcW w:w="435" w:type="pct"/>
            <w:shd w:val="clear" w:color="auto" w:fill="auto"/>
            <w:vAlign w:val="center"/>
            <w:hideMark/>
          </w:tcPr>
          <w:p w14:paraId="7A03D70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1.2.3</w:t>
            </w:r>
          </w:p>
        </w:tc>
        <w:tc>
          <w:tcPr>
            <w:tcW w:w="3261" w:type="pct"/>
            <w:shd w:val="clear" w:color="auto" w:fill="auto"/>
            <w:vAlign w:val="center"/>
            <w:hideMark/>
          </w:tcPr>
          <w:p w14:paraId="005D463F"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 xml:space="preserve">установленная производительность (мощность) водозаборных сооружений </w:t>
            </w:r>
          </w:p>
        </w:tc>
        <w:tc>
          <w:tcPr>
            <w:tcW w:w="652" w:type="pct"/>
            <w:shd w:val="clear" w:color="auto" w:fill="auto"/>
            <w:vAlign w:val="center"/>
            <w:hideMark/>
          </w:tcPr>
          <w:p w14:paraId="155C879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19C9DE16"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360 000,0</w:t>
            </w:r>
          </w:p>
        </w:tc>
      </w:tr>
      <w:tr w:rsidR="005B5238" w:rsidRPr="000228D1" w14:paraId="21CD4E79" w14:textId="77777777" w:rsidTr="00EF5F04">
        <w:trPr>
          <w:trHeight w:val="20"/>
        </w:trPr>
        <w:tc>
          <w:tcPr>
            <w:tcW w:w="435" w:type="pct"/>
            <w:shd w:val="clear" w:color="auto" w:fill="auto"/>
            <w:vAlign w:val="center"/>
            <w:hideMark/>
          </w:tcPr>
          <w:p w14:paraId="3935D16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1.2.4</w:t>
            </w:r>
          </w:p>
        </w:tc>
        <w:tc>
          <w:tcPr>
            <w:tcW w:w="3261" w:type="pct"/>
            <w:shd w:val="clear" w:color="auto" w:fill="auto"/>
            <w:vAlign w:val="center"/>
            <w:hideMark/>
          </w:tcPr>
          <w:p w14:paraId="60AFE30A"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56A5E96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35F8B89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78 660,8</w:t>
            </w:r>
          </w:p>
        </w:tc>
      </w:tr>
      <w:tr w:rsidR="005B5238" w:rsidRPr="000228D1" w14:paraId="61C38DE0" w14:textId="77777777" w:rsidTr="00EF5F04">
        <w:trPr>
          <w:trHeight w:val="20"/>
        </w:trPr>
        <w:tc>
          <w:tcPr>
            <w:tcW w:w="435" w:type="pct"/>
            <w:shd w:val="clear" w:color="auto" w:fill="auto"/>
            <w:vAlign w:val="center"/>
            <w:hideMark/>
          </w:tcPr>
          <w:p w14:paraId="5C48297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1.2.5</w:t>
            </w:r>
          </w:p>
        </w:tc>
        <w:tc>
          <w:tcPr>
            <w:tcW w:w="3261" w:type="pct"/>
            <w:shd w:val="clear" w:color="auto" w:fill="auto"/>
            <w:vAlign w:val="center"/>
            <w:hideMark/>
          </w:tcPr>
          <w:p w14:paraId="576C565C"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7239D8D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3041A77F"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21,85</w:t>
            </w:r>
          </w:p>
        </w:tc>
      </w:tr>
      <w:tr w:rsidR="005B5238" w:rsidRPr="000228D1" w14:paraId="2BA43354" w14:textId="77777777" w:rsidTr="00EF5F04">
        <w:trPr>
          <w:trHeight w:val="20"/>
        </w:trPr>
        <w:tc>
          <w:tcPr>
            <w:tcW w:w="435" w:type="pct"/>
            <w:shd w:val="clear" w:color="auto" w:fill="auto"/>
            <w:vAlign w:val="center"/>
            <w:hideMark/>
          </w:tcPr>
          <w:p w14:paraId="2626A2F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1.3</w:t>
            </w:r>
          </w:p>
        </w:tc>
        <w:tc>
          <w:tcPr>
            <w:tcW w:w="3261" w:type="pct"/>
            <w:shd w:val="clear" w:color="auto" w:fill="auto"/>
            <w:vAlign w:val="center"/>
            <w:hideMark/>
          </w:tcPr>
          <w:p w14:paraId="3345C5DA" w14:textId="77777777" w:rsidR="00EF5F04" w:rsidRPr="000228D1" w:rsidRDefault="00EF5F04" w:rsidP="00EF5F04">
            <w:pPr>
              <w:spacing w:line="240" w:lineRule="auto"/>
              <w:ind w:firstLine="0"/>
              <w:jc w:val="left"/>
              <w:rPr>
                <w:rFonts w:cs="Times New Roman"/>
                <w:sz w:val="18"/>
                <w:szCs w:val="18"/>
                <w:u w:val="single"/>
              </w:rPr>
            </w:pPr>
            <w:r w:rsidRPr="000228D1">
              <w:rPr>
                <w:rFonts w:cs="Times New Roman"/>
                <w:sz w:val="18"/>
                <w:szCs w:val="18"/>
                <w:u w:val="single"/>
              </w:rPr>
              <w:t>водозаборные сооружения на оз. Подкаменное:</w:t>
            </w:r>
          </w:p>
        </w:tc>
        <w:tc>
          <w:tcPr>
            <w:tcW w:w="652" w:type="pct"/>
            <w:shd w:val="clear" w:color="auto" w:fill="auto"/>
            <w:vAlign w:val="center"/>
            <w:hideMark/>
          </w:tcPr>
          <w:p w14:paraId="16C40EE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7A7D153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62C3462F" w14:textId="77777777" w:rsidTr="00EF5F04">
        <w:trPr>
          <w:trHeight w:val="20"/>
        </w:trPr>
        <w:tc>
          <w:tcPr>
            <w:tcW w:w="435" w:type="pct"/>
            <w:shd w:val="clear" w:color="auto" w:fill="auto"/>
            <w:vAlign w:val="center"/>
            <w:hideMark/>
          </w:tcPr>
          <w:p w14:paraId="5551EEA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1.3.1</w:t>
            </w:r>
          </w:p>
        </w:tc>
        <w:tc>
          <w:tcPr>
            <w:tcW w:w="3261" w:type="pct"/>
            <w:shd w:val="clear" w:color="auto" w:fill="auto"/>
            <w:vAlign w:val="center"/>
            <w:hideMark/>
          </w:tcPr>
          <w:p w14:paraId="433DBEBB"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годовой</w:t>
            </w:r>
          </w:p>
        </w:tc>
        <w:tc>
          <w:tcPr>
            <w:tcW w:w="652" w:type="pct"/>
            <w:shd w:val="clear" w:color="auto" w:fill="auto"/>
            <w:vAlign w:val="center"/>
            <w:hideMark/>
          </w:tcPr>
          <w:p w14:paraId="32CAF702" w14:textId="77777777" w:rsidR="00EF5F04" w:rsidRPr="000228D1" w:rsidRDefault="00B04DA0" w:rsidP="00EF5F04">
            <w:pPr>
              <w:spacing w:line="240" w:lineRule="auto"/>
              <w:ind w:firstLine="0"/>
              <w:jc w:val="center"/>
              <w:rPr>
                <w:rFonts w:cs="Times New Roman"/>
                <w:sz w:val="18"/>
                <w:szCs w:val="18"/>
              </w:rPr>
            </w:pPr>
            <w:r w:rsidRPr="000228D1">
              <w:rPr>
                <w:rFonts w:cs="Times New Roman"/>
                <w:sz w:val="18"/>
                <w:szCs w:val="18"/>
              </w:rPr>
              <w:t>тыс. м</w:t>
            </w:r>
            <w:r w:rsidR="00EF5F04" w:rsidRPr="000228D1">
              <w:rPr>
                <w:rFonts w:cs="Times New Roman"/>
                <w:sz w:val="18"/>
                <w:szCs w:val="18"/>
              </w:rPr>
              <w:t>³/</w:t>
            </w:r>
            <w:r w:rsidRPr="000228D1">
              <w:rPr>
                <w:rFonts w:cs="Times New Roman"/>
                <w:sz w:val="18"/>
                <w:szCs w:val="18"/>
              </w:rPr>
              <w:t xml:space="preserve">г. </w:t>
            </w:r>
            <w:r w:rsidR="009436AF" w:rsidRPr="000228D1">
              <w:rPr>
                <w:rFonts w:cs="Times New Roman"/>
                <w:sz w:val="18"/>
                <w:szCs w:val="18"/>
              </w:rPr>
              <w:t xml:space="preserve"> </w:t>
            </w:r>
          </w:p>
        </w:tc>
        <w:tc>
          <w:tcPr>
            <w:tcW w:w="652" w:type="pct"/>
            <w:shd w:val="clear" w:color="auto" w:fill="auto"/>
            <w:vAlign w:val="center"/>
            <w:hideMark/>
          </w:tcPr>
          <w:p w14:paraId="2F72D0D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0,0</w:t>
            </w:r>
          </w:p>
        </w:tc>
      </w:tr>
      <w:tr w:rsidR="005B5238" w:rsidRPr="000228D1" w14:paraId="18D8E6DB" w14:textId="77777777" w:rsidTr="00EF5F04">
        <w:trPr>
          <w:trHeight w:val="20"/>
        </w:trPr>
        <w:tc>
          <w:tcPr>
            <w:tcW w:w="435" w:type="pct"/>
            <w:shd w:val="clear" w:color="auto" w:fill="auto"/>
            <w:vAlign w:val="center"/>
            <w:hideMark/>
          </w:tcPr>
          <w:p w14:paraId="7868771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1.3.2</w:t>
            </w:r>
          </w:p>
        </w:tc>
        <w:tc>
          <w:tcPr>
            <w:tcW w:w="3261" w:type="pct"/>
            <w:shd w:val="clear" w:color="auto" w:fill="auto"/>
            <w:vAlign w:val="center"/>
            <w:hideMark/>
          </w:tcPr>
          <w:p w14:paraId="5AAE0E37"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в сутки максимального водопотребления</w:t>
            </w:r>
          </w:p>
        </w:tc>
        <w:tc>
          <w:tcPr>
            <w:tcW w:w="652" w:type="pct"/>
            <w:shd w:val="clear" w:color="auto" w:fill="auto"/>
            <w:vAlign w:val="center"/>
            <w:hideMark/>
          </w:tcPr>
          <w:p w14:paraId="626431D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38D9DBF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0,0</w:t>
            </w:r>
          </w:p>
        </w:tc>
      </w:tr>
      <w:tr w:rsidR="005B5238" w:rsidRPr="000228D1" w14:paraId="369A377B" w14:textId="77777777" w:rsidTr="00EF5F04">
        <w:trPr>
          <w:trHeight w:val="20"/>
        </w:trPr>
        <w:tc>
          <w:tcPr>
            <w:tcW w:w="435" w:type="pct"/>
            <w:shd w:val="clear" w:color="auto" w:fill="auto"/>
            <w:vAlign w:val="center"/>
            <w:hideMark/>
          </w:tcPr>
          <w:p w14:paraId="541D1BA6"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1.3.3</w:t>
            </w:r>
          </w:p>
        </w:tc>
        <w:tc>
          <w:tcPr>
            <w:tcW w:w="3261" w:type="pct"/>
            <w:shd w:val="clear" w:color="auto" w:fill="auto"/>
            <w:vAlign w:val="center"/>
            <w:hideMark/>
          </w:tcPr>
          <w:p w14:paraId="7BBAA311"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 xml:space="preserve">установленная производительность (мощность) водозаборных сооружений </w:t>
            </w:r>
          </w:p>
        </w:tc>
        <w:tc>
          <w:tcPr>
            <w:tcW w:w="652" w:type="pct"/>
            <w:shd w:val="clear" w:color="auto" w:fill="auto"/>
            <w:vAlign w:val="center"/>
            <w:hideMark/>
          </w:tcPr>
          <w:p w14:paraId="420EB55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4950AA1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6 000,0</w:t>
            </w:r>
          </w:p>
        </w:tc>
      </w:tr>
      <w:tr w:rsidR="005B5238" w:rsidRPr="000228D1" w14:paraId="387DD2BE" w14:textId="77777777" w:rsidTr="00EF5F04">
        <w:trPr>
          <w:trHeight w:val="20"/>
        </w:trPr>
        <w:tc>
          <w:tcPr>
            <w:tcW w:w="435" w:type="pct"/>
            <w:shd w:val="clear" w:color="auto" w:fill="auto"/>
            <w:vAlign w:val="center"/>
            <w:hideMark/>
          </w:tcPr>
          <w:p w14:paraId="554F3E9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1.3.4</w:t>
            </w:r>
          </w:p>
        </w:tc>
        <w:tc>
          <w:tcPr>
            <w:tcW w:w="3261" w:type="pct"/>
            <w:shd w:val="clear" w:color="auto" w:fill="auto"/>
            <w:vAlign w:val="center"/>
            <w:hideMark/>
          </w:tcPr>
          <w:p w14:paraId="5C2085E3"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66BD324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033F8FD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6 000,0</w:t>
            </w:r>
          </w:p>
        </w:tc>
      </w:tr>
      <w:tr w:rsidR="005B5238" w:rsidRPr="000228D1" w14:paraId="7D0553F9" w14:textId="77777777" w:rsidTr="00EF5F04">
        <w:trPr>
          <w:trHeight w:val="20"/>
        </w:trPr>
        <w:tc>
          <w:tcPr>
            <w:tcW w:w="435" w:type="pct"/>
            <w:shd w:val="clear" w:color="auto" w:fill="auto"/>
            <w:vAlign w:val="center"/>
            <w:hideMark/>
          </w:tcPr>
          <w:p w14:paraId="4E0AA03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1.3.5</w:t>
            </w:r>
          </w:p>
        </w:tc>
        <w:tc>
          <w:tcPr>
            <w:tcW w:w="3261" w:type="pct"/>
            <w:shd w:val="clear" w:color="auto" w:fill="auto"/>
            <w:vAlign w:val="center"/>
            <w:hideMark/>
          </w:tcPr>
          <w:p w14:paraId="08B20D25"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31AEF4C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1FF1097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100,00</w:t>
            </w:r>
          </w:p>
        </w:tc>
      </w:tr>
      <w:tr w:rsidR="005B5238" w:rsidRPr="000228D1" w14:paraId="3A580A0F" w14:textId="77777777" w:rsidTr="00EF5F04">
        <w:trPr>
          <w:trHeight w:val="20"/>
        </w:trPr>
        <w:tc>
          <w:tcPr>
            <w:tcW w:w="435" w:type="pct"/>
            <w:shd w:val="clear" w:color="auto" w:fill="auto"/>
            <w:vAlign w:val="center"/>
            <w:hideMark/>
          </w:tcPr>
          <w:p w14:paraId="507382A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1.4</w:t>
            </w:r>
          </w:p>
        </w:tc>
        <w:tc>
          <w:tcPr>
            <w:tcW w:w="3261" w:type="pct"/>
            <w:shd w:val="clear" w:color="auto" w:fill="auto"/>
            <w:vAlign w:val="center"/>
            <w:hideMark/>
          </w:tcPr>
          <w:p w14:paraId="7A68ED34" w14:textId="77777777" w:rsidR="00EF5F04" w:rsidRPr="000228D1" w:rsidRDefault="00EF5F04" w:rsidP="00EF5F04">
            <w:pPr>
              <w:spacing w:line="240" w:lineRule="auto"/>
              <w:ind w:firstLine="0"/>
              <w:jc w:val="left"/>
              <w:rPr>
                <w:rFonts w:cs="Times New Roman"/>
                <w:sz w:val="18"/>
                <w:szCs w:val="18"/>
                <w:u w:val="single"/>
              </w:rPr>
            </w:pPr>
            <w:r w:rsidRPr="000228D1">
              <w:rPr>
                <w:rFonts w:cs="Times New Roman"/>
                <w:sz w:val="18"/>
                <w:szCs w:val="18"/>
                <w:u w:val="single"/>
              </w:rPr>
              <w:t>водозаборные сооружения на оз. Алыкель:</w:t>
            </w:r>
          </w:p>
        </w:tc>
        <w:tc>
          <w:tcPr>
            <w:tcW w:w="652" w:type="pct"/>
            <w:shd w:val="clear" w:color="auto" w:fill="auto"/>
            <w:vAlign w:val="center"/>
            <w:hideMark/>
          </w:tcPr>
          <w:p w14:paraId="2660D33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6B947BA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54ED5EAB" w14:textId="77777777" w:rsidTr="00EF5F04">
        <w:trPr>
          <w:trHeight w:val="20"/>
        </w:trPr>
        <w:tc>
          <w:tcPr>
            <w:tcW w:w="435" w:type="pct"/>
            <w:shd w:val="clear" w:color="auto" w:fill="auto"/>
            <w:vAlign w:val="center"/>
            <w:hideMark/>
          </w:tcPr>
          <w:p w14:paraId="5E86C66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1.4.1</w:t>
            </w:r>
          </w:p>
        </w:tc>
        <w:tc>
          <w:tcPr>
            <w:tcW w:w="3261" w:type="pct"/>
            <w:shd w:val="clear" w:color="auto" w:fill="auto"/>
            <w:vAlign w:val="center"/>
            <w:hideMark/>
          </w:tcPr>
          <w:p w14:paraId="73754469"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годовой</w:t>
            </w:r>
          </w:p>
        </w:tc>
        <w:tc>
          <w:tcPr>
            <w:tcW w:w="652" w:type="pct"/>
            <w:shd w:val="clear" w:color="auto" w:fill="auto"/>
            <w:vAlign w:val="center"/>
            <w:hideMark/>
          </w:tcPr>
          <w:p w14:paraId="74CE73CA" w14:textId="77777777" w:rsidR="00EF5F04" w:rsidRPr="000228D1" w:rsidRDefault="00B04DA0" w:rsidP="00EF5F04">
            <w:pPr>
              <w:spacing w:line="240" w:lineRule="auto"/>
              <w:ind w:firstLine="0"/>
              <w:jc w:val="center"/>
              <w:rPr>
                <w:rFonts w:cs="Times New Roman"/>
                <w:sz w:val="18"/>
                <w:szCs w:val="18"/>
              </w:rPr>
            </w:pPr>
            <w:r w:rsidRPr="000228D1">
              <w:rPr>
                <w:rFonts w:cs="Times New Roman"/>
                <w:sz w:val="18"/>
                <w:szCs w:val="18"/>
              </w:rPr>
              <w:t>тыс. м</w:t>
            </w:r>
            <w:r w:rsidR="00EF5F04" w:rsidRPr="000228D1">
              <w:rPr>
                <w:rFonts w:cs="Times New Roman"/>
                <w:sz w:val="18"/>
                <w:szCs w:val="18"/>
              </w:rPr>
              <w:t>³/</w:t>
            </w:r>
            <w:r w:rsidRPr="000228D1">
              <w:rPr>
                <w:rFonts w:cs="Times New Roman"/>
                <w:sz w:val="18"/>
                <w:szCs w:val="18"/>
              </w:rPr>
              <w:t xml:space="preserve">г. </w:t>
            </w:r>
            <w:r w:rsidR="009436AF" w:rsidRPr="000228D1">
              <w:rPr>
                <w:rFonts w:cs="Times New Roman"/>
                <w:sz w:val="18"/>
                <w:szCs w:val="18"/>
              </w:rPr>
              <w:t xml:space="preserve"> </w:t>
            </w:r>
          </w:p>
        </w:tc>
        <w:tc>
          <w:tcPr>
            <w:tcW w:w="652" w:type="pct"/>
            <w:shd w:val="clear" w:color="auto" w:fill="auto"/>
            <w:vAlign w:val="center"/>
            <w:hideMark/>
          </w:tcPr>
          <w:p w14:paraId="2F3D1222"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158,6</w:t>
            </w:r>
          </w:p>
        </w:tc>
      </w:tr>
      <w:tr w:rsidR="005B5238" w:rsidRPr="000228D1" w14:paraId="5156F13B" w14:textId="77777777" w:rsidTr="00EF5F04">
        <w:trPr>
          <w:trHeight w:val="20"/>
        </w:trPr>
        <w:tc>
          <w:tcPr>
            <w:tcW w:w="435" w:type="pct"/>
            <w:shd w:val="clear" w:color="auto" w:fill="auto"/>
            <w:vAlign w:val="center"/>
            <w:hideMark/>
          </w:tcPr>
          <w:p w14:paraId="3155A86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1.4.2</w:t>
            </w:r>
          </w:p>
        </w:tc>
        <w:tc>
          <w:tcPr>
            <w:tcW w:w="3261" w:type="pct"/>
            <w:shd w:val="clear" w:color="auto" w:fill="auto"/>
            <w:vAlign w:val="center"/>
            <w:hideMark/>
          </w:tcPr>
          <w:p w14:paraId="3E2B436D"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в сутки максимального водопотребления</w:t>
            </w:r>
          </w:p>
        </w:tc>
        <w:tc>
          <w:tcPr>
            <w:tcW w:w="652" w:type="pct"/>
            <w:shd w:val="clear" w:color="auto" w:fill="auto"/>
            <w:vAlign w:val="center"/>
            <w:hideMark/>
          </w:tcPr>
          <w:p w14:paraId="1CC680A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0642F252"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564,8</w:t>
            </w:r>
          </w:p>
        </w:tc>
      </w:tr>
      <w:tr w:rsidR="005B5238" w:rsidRPr="000228D1" w14:paraId="0DFEC185" w14:textId="77777777" w:rsidTr="00EF5F04">
        <w:trPr>
          <w:trHeight w:val="20"/>
        </w:trPr>
        <w:tc>
          <w:tcPr>
            <w:tcW w:w="435" w:type="pct"/>
            <w:shd w:val="clear" w:color="auto" w:fill="auto"/>
            <w:vAlign w:val="center"/>
            <w:hideMark/>
          </w:tcPr>
          <w:p w14:paraId="0F713C2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1.4.3</w:t>
            </w:r>
          </w:p>
        </w:tc>
        <w:tc>
          <w:tcPr>
            <w:tcW w:w="3261" w:type="pct"/>
            <w:shd w:val="clear" w:color="auto" w:fill="auto"/>
            <w:vAlign w:val="center"/>
            <w:hideMark/>
          </w:tcPr>
          <w:p w14:paraId="061E58BA"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 xml:space="preserve">установленная производительность (мощность) водозаборных сооружений </w:t>
            </w:r>
          </w:p>
        </w:tc>
        <w:tc>
          <w:tcPr>
            <w:tcW w:w="652" w:type="pct"/>
            <w:shd w:val="clear" w:color="auto" w:fill="auto"/>
            <w:vAlign w:val="center"/>
            <w:hideMark/>
          </w:tcPr>
          <w:p w14:paraId="553E8AE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5B635D4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17 280,0</w:t>
            </w:r>
          </w:p>
        </w:tc>
      </w:tr>
      <w:tr w:rsidR="005B5238" w:rsidRPr="000228D1" w14:paraId="0292BBC3" w14:textId="77777777" w:rsidTr="00EF5F04">
        <w:trPr>
          <w:trHeight w:val="20"/>
        </w:trPr>
        <w:tc>
          <w:tcPr>
            <w:tcW w:w="435" w:type="pct"/>
            <w:shd w:val="clear" w:color="auto" w:fill="auto"/>
            <w:vAlign w:val="center"/>
            <w:hideMark/>
          </w:tcPr>
          <w:p w14:paraId="0152B26F"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1.4.4</w:t>
            </w:r>
          </w:p>
        </w:tc>
        <w:tc>
          <w:tcPr>
            <w:tcW w:w="3261" w:type="pct"/>
            <w:shd w:val="clear" w:color="auto" w:fill="auto"/>
            <w:vAlign w:val="center"/>
            <w:hideMark/>
          </w:tcPr>
          <w:p w14:paraId="5C93F8C1"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33BAF94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26FAE79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16 715,2</w:t>
            </w:r>
          </w:p>
        </w:tc>
      </w:tr>
      <w:tr w:rsidR="005B5238" w:rsidRPr="000228D1" w14:paraId="23F40F92" w14:textId="77777777" w:rsidTr="00EF5F04">
        <w:trPr>
          <w:trHeight w:val="20"/>
        </w:trPr>
        <w:tc>
          <w:tcPr>
            <w:tcW w:w="435" w:type="pct"/>
            <w:shd w:val="clear" w:color="auto" w:fill="auto"/>
            <w:vAlign w:val="center"/>
            <w:hideMark/>
          </w:tcPr>
          <w:p w14:paraId="5239D4A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1.4.5</w:t>
            </w:r>
          </w:p>
        </w:tc>
        <w:tc>
          <w:tcPr>
            <w:tcW w:w="3261" w:type="pct"/>
            <w:shd w:val="clear" w:color="auto" w:fill="auto"/>
            <w:vAlign w:val="center"/>
            <w:hideMark/>
          </w:tcPr>
          <w:p w14:paraId="0F9FAF9D"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7C20D33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1253627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96,73</w:t>
            </w:r>
          </w:p>
        </w:tc>
      </w:tr>
      <w:tr w:rsidR="005B5238" w:rsidRPr="000228D1" w14:paraId="3E00521F" w14:textId="77777777" w:rsidTr="00EF5F04">
        <w:trPr>
          <w:trHeight w:val="20"/>
        </w:trPr>
        <w:tc>
          <w:tcPr>
            <w:tcW w:w="435" w:type="pct"/>
            <w:shd w:val="clear" w:color="auto" w:fill="auto"/>
            <w:vAlign w:val="center"/>
            <w:hideMark/>
          </w:tcPr>
          <w:p w14:paraId="6506264F"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1.5</w:t>
            </w:r>
          </w:p>
        </w:tc>
        <w:tc>
          <w:tcPr>
            <w:tcW w:w="3261" w:type="pct"/>
            <w:shd w:val="clear" w:color="auto" w:fill="auto"/>
            <w:vAlign w:val="center"/>
            <w:hideMark/>
          </w:tcPr>
          <w:p w14:paraId="37F88F79" w14:textId="77777777" w:rsidR="00EF5F04" w:rsidRPr="000228D1" w:rsidRDefault="00EF5F04" w:rsidP="00EF5F04">
            <w:pPr>
              <w:spacing w:line="240" w:lineRule="auto"/>
              <w:ind w:firstLine="0"/>
              <w:jc w:val="left"/>
              <w:rPr>
                <w:rFonts w:cs="Times New Roman"/>
                <w:sz w:val="18"/>
                <w:szCs w:val="18"/>
                <w:u w:val="single"/>
              </w:rPr>
            </w:pPr>
            <w:r w:rsidRPr="000228D1">
              <w:rPr>
                <w:rFonts w:cs="Times New Roman"/>
                <w:sz w:val="18"/>
                <w:szCs w:val="18"/>
                <w:u w:val="single"/>
              </w:rPr>
              <w:t>водозаборные сооружения на Усть-Хантайском вдхр.:</w:t>
            </w:r>
          </w:p>
        </w:tc>
        <w:tc>
          <w:tcPr>
            <w:tcW w:w="652" w:type="pct"/>
            <w:shd w:val="clear" w:color="auto" w:fill="auto"/>
            <w:vAlign w:val="center"/>
            <w:hideMark/>
          </w:tcPr>
          <w:p w14:paraId="55A4E89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327B448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0213A787" w14:textId="77777777" w:rsidTr="00EF5F04">
        <w:trPr>
          <w:trHeight w:val="434"/>
        </w:trPr>
        <w:tc>
          <w:tcPr>
            <w:tcW w:w="435" w:type="pct"/>
            <w:shd w:val="clear" w:color="auto" w:fill="auto"/>
            <w:vAlign w:val="center"/>
            <w:hideMark/>
          </w:tcPr>
          <w:p w14:paraId="2D5B44C2"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1.5.1</w:t>
            </w:r>
          </w:p>
        </w:tc>
        <w:tc>
          <w:tcPr>
            <w:tcW w:w="3261" w:type="pct"/>
            <w:shd w:val="clear" w:color="auto" w:fill="auto"/>
            <w:vAlign w:val="center"/>
            <w:hideMark/>
          </w:tcPr>
          <w:p w14:paraId="2169839F"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годовой</w:t>
            </w:r>
          </w:p>
        </w:tc>
        <w:tc>
          <w:tcPr>
            <w:tcW w:w="652" w:type="pct"/>
            <w:shd w:val="clear" w:color="auto" w:fill="auto"/>
            <w:vAlign w:val="center"/>
            <w:hideMark/>
          </w:tcPr>
          <w:p w14:paraId="67EB26A1" w14:textId="77777777" w:rsidR="00EF5F04" w:rsidRPr="000228D1" w:rsidRDefault="00B04DA0" w:rsidP="00EF5F04">
            <w:pPr>
              <w:spacing w:line="240" w:lineRule="auto"/>
              <w:ind w:firstLine="0"/>
              <w:jc w:val="center"/>
              <w:rPr>
                <w:rFonts w:cs="Times New Roman"/>
                <w:sz w:val="18"/>
                <w:szCs w:val="18"/>
              </w:rPr>
            </w:pPr>
            <w:r w:rsidRPr="000228D1">
              <w:rPr>
                <w:rFonts w:cs="Times New Roman"/>
                <w:sz w:val="18"/>
                <w:szCs w:val="18"/>
              </w:rPr>
              <w:t>тыс. м</w:t>
            </w:r>
            <w:r w:rsidR="00EF5F04" w:rsidRPr="000228D1">
              <w:rPr>
                <w:rFonts w:cs="Times New Roman"/>
                <w:sz w:val="18"/>
                <w:szCs w:val="18"/>
              </w:rPr>
              <w:t>³/</w:t>
            </w:r>
            <w:r w:rsidRPr="000228D1">
              <w:rPr>
                <w:rFonts w:cs="Times New Roman"/>
                <w:sz w:val="18"/>
                <w:szCs w:val="18"/>
              </w:rPr>
              <w:t xml:space="preserve">г. </w:t>
            </w:r>
            <w:r w:rsidR="009436AF" w:rsidRPr="000228D1">
              <w:rPr>
                <w:rFonts w:cs="Times New Roman"/>
                <w:sz w:val="18"/>
                <w:szCs w:val="18"/>
              </w:rPr>
              <w:t xml:space="preserve"> </w:t>
            </w:r>
          </w:p>
        </w:tc>
        <w:tc>
          <w:tcPr>
            <w:tcW w:w="652" w:type="pct"/>
            <w:shd w:val="clear" w:color="auto" w:fill="auto"/>
            <w:vAlign w:val="center"/>
            <w:hideMark/>
          </w:tcPr>
          <w:p w14:paraId="4335CD5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245,4</w:t>
            </w:r>
          </w:p>
        </w:tc>
      </w:tr>
      <w:tr w:rsidR="005B5238" w:rsidRPr="000228D1" w14:paraId="675B1F3B" w14:textId="77777777" w:rsidTr="00EF5F04">
        <w:trPr>
          <w:trHeight w:val="20"/>
        </w:trPr>
        <w:tc>
          <w:tcPr>
            <w:tcW w:w="435" w:type="pct"/>
            <w:shd w:val="clear" w:color="auto" w:fill="auto"/>
            <w:vAlign w:val="center"/>
            <w:hideMark/>
          </w:tcPr>
          <w:p w14:paraId="470E918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1.5.2</w:t>
            </w:r>
          </w:p>
        </w:tc>
        <w:tc>
          <w:tcPr>
            <w:tcW w:w="3261" w:type="pct"/>
            <w:shd w:val="clear" w:color="auto" w:fill="auto"/>
            <w:vAlign w:val="center"/>
            <w:hideMark/>
          </w:tcPr>
          <w:p w14:paraId="14F0C2D5"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в сутки максимального водопотребления</w:t>
            </w:r>
          </w:p>
        </w:tc>
        <w:tc>
          <w:tcPr>
            <w:tcW w:w="652" w:type="pct"/>
            <w:shd w:val="clear" w:color="auto" w:fill="auto"/>
            <w:vAlign w:val="center"/>
            <w:hideMark/>
          </w:tcPr>
          <w:p w14:paraId="736F1C0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089215C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874,0</w:t>
            </w:r>
          </w:p>
        </w:tc>
      </w:tr>
      <w:tr w:rsidR="005B5238" w:rsidRPr="000228D1" w14:paraId="6BCB2B23" w14:textId="77777777" w:rsidTr="00EF5F04">
        <w:trPr>
          <w:trHeight w:val="20"/>
        </w:trPr>
        <w:tc>
          <w:tcPr>
            <w:tcW w:w="435" w:type="pct"/>
            <w:shd w:val="clear" w:color="auto" w:fill="auto"/>
            <w:vAlign w:val="center"/>
            <w:hideMark/>
          </w:tcPr>
          <w:p w14:paraId="2DC9F86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1.5.3</w:t>
            </w:r>
          </w:p>
        </w:tc>
        <w:tc>
          <w:tcPr>
            <w:tcW w:w="3261" w:type="pct"/>
            <w:shd w:val="clear" w:color="auto" w:fill="auto"/>
            <w:vAlign w:val="center"/>
            <w:hideMark/>
          </w:tcPr>
          <w:p w14:paraId="384B0BFD"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 xml:space="preserve">установленная производительность (мощность) водозаборных сооружений </w:t>
            </w:r>
          </w:p>
        </w:tc>
        <w:tc>
          <w:tcPr>
            <w:tcW w:w="652" w:type="pct"/>
            <w:shd w:val="clear" w:color="auto" w:fill="auto"/>
            <w:vAlign w:val="center"/>
            <w:hideMark/>
          </w:tcPr>
          <w:p w14:paraId="3217C5D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550CEC1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7 680,0</w:t>
            </w:r>
          </w:p>
        </w:tc>
      </w:tr>
      <w:tr w:rsidR="005B5238" w:rsidRPr="000228D1" w14:paraId="6211D318" w14:textId="77777777" w:rsidTr="00EF5F04">
        <w:trPr>
          <w:trHeight w:val="20"/>
        </w:trPr>
        <w:tc>
          <w:tcPr>
            <w:tcW w:w="435" w:type="pct"/>
            <w:shd w:val="clear" w:color="auto" w:fill="auto"/>
            <w:vAlign w:val="center"/>
            <w:hideMark/>
          </w:tcPr>
          <w:p w14:paraId="6C42E1A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1.5.4</w:t>
            </w:r>
          </w:p>
        </w:tc>
        <w:tc>
          <w:tcPr>
            <w:tcW w:w="3261" w:type="pct"/>
            <w:shd w:val="clear" w:color="auto" w:fill="auto"/>
            <w:vAlign w:val="center"/>
            <w:hideMark/>
          </w:tcPr>
          <w:p w14:paraId="5CD80BA6"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6743D7D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30BD1D1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6 806,0</w:t>
            </w:r>
          </w:p>
        </w:tc>
      </w:tr>
      <w:tr w:rsidR="005B5238" w:rsidRPr="000228D1" w14:paraId="6F3BBAE9" w14:textId="77777777" w:rsidTr="00EF5F04">
        <w:trPr>
          <w:trHeight w:val="20"/>
        </w:trPr>
        <w:tc>
          <w:tcPr>
            <w:tcW w:w="435" w:type="pct"/>
            <w:shd w:val="clear" w:color="auto" w:fill="auto"/>
            <w:vAlign w:val="center"/>
            <w:hideMark/>
          </w:tcPr>
          <w:p w14:paraId="60DC347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1.5.5</w:t>
            </w:r>
          </w:p>
        </w:tc>
        <w:tc>
          <w:tcPr>
            <w:tcW w:w="3261" w:type="pct"/>
            <w:shd w:val="clear" w:color="auto" w:fill="auto"/>
            <w:vAlign w:val="center"/>
            <w:hideMark/>
          </w:tcPr>
          <w:p w14:paraId="7AD54631"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62F2AFE6"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1352EC3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88,62</w:t>
            </w:r>
          </w:p>
        </w:tc>
      </w:tr>
      <w:tr w:rsidR="005B5238" w:rsidRPr="000228D1" w14:paraId="10B0C661" w14:textId="77777777" w:rsidTr="00EF5F04">
        <w:trPr>
          <w:trHeight w:val="20"/>
        </w:trPr>
        <w:tc>
          <w:tcPr>
            <w:tcW w:w="435" w:type="pct"/>
            <w:shd w:val="clear" w:color="auto" w:fill="auto"/>
            <w:vAlign w:val="center"/>
            <w:hideMark/>
          </w:tcPr>
          <w:p w14:paraId="617E75CD" w14:textId="77777777" w:rsidR="00EF5F04" w:rsidRPr="000228D1" w:rsidRDefault="00EF5F04" w:rsidP="00EF5F04">
            <w:pPr>
              <w:spacing w:line="240" w:lineRule="auto"/>
              <w:ind w:firstLine="0"/>
              <w:jc w:val="center"/>
              <w:rPr>
                <w:rFonts w:cs="Times New Roman"/>
                <w:i/>
                <w:iCs/>
                <w:sz w:val="18"/>
                <w:szCs w:val="18"/>
              </w:rPr>
            </w:pPr>
            <w:r w:rsidRPr="000228D1">
              <w:rPr>
                <w:rFonts w:cs="Times New Roman"/>
                <w:i/>
                <w:iCs/>
                <w:sz w:val="18"/>
                <w:szCs w:val="18"/>
              </w:rPr>
              <w:t>-</w:t>
            </w:r>
          </w:p>
        </w:tc>
        <w:tc>
          <w:tcPr>
            <w:tcW w:w="3261" w:type="pct"/>
            <w:shd w:val="clear" w:color="auto" w:fill="auto"/>
            <w:vAlign w:val="center"/>
            <w:hideMark/>
          </w:tcPr>
          <w:p w14:paraId="4B7A2EBC" w14:textId="77777777" w:rsidR="00EF5F04" w:rsidRPr="000228D1" w:rsidRDefault="00EF5F04" w:rsidP="00EF5F04">
            <w:pPr>
              <w:spacing w:line="240" w:lineRule="auto"/>
              <w:ind w:firstLine="0"/>
              <w:jc w:val="left"/>
              <w:rPr>
                <w:rFonts w:cs="Times New Roman"/>
                <w:b/>
                <w:i/>
                <w:iCs/>
                <w:sz w:val="18"/>
                <w:szCs w:val="18"/>
                <w:u w:val="single"/>
              </w:rPr>
            </w:pPr>
            <w:r w:rsidRPr="000228D1">
              <w:rPr>
                <w:rFonts w:cs="Times New Roman"/>
                <w:b/>
                <w:i/>
                <w:iCs/>
                <w:sz w:val="18"/>
                <w:szCs w:val="18"/>
                <w:u w:val="single"/>
              </w:rPr>
              <w:t>ИТОГО по водозаборным сооружениям из поверхностных источников водоснабжения:</w:t>
            </w:r>
          </w:p>
        </w:tc>
        <w:tc>
          <w:tcPr>
            <w:tcW w:w="652" w:type="pct"/>
            <w:shd w:val="clear" w:color="auto" w:fill="auto"/>
            <w:vAlign w:val="center"/>
            <w:hideMark/>
          </w:tcPr>
          <w:p w14:paraId="295FC667" w14:textId="77777777" w:rsidR="00EF5F04" w:rsidRPr="000228D1" w:rsidRDefault="00EF5F04" w:rsidP="00EF5F04">
            <w:pPr>
              <w:spacing w:line="240" w:lineRule="auto"/>
              <w:ind w:firstLine="0"/>
              <w:jc w:val="center"/>
              <w:rPr>
                <w:rFonts w:cs="Times New Roman"/>
                <w:i/>
                <w:iCs/>
                <w:sz w:val="18"/>
                <w:szCs w:val="18"/>
              </w:rPr>
            </w:pPr>
            <w:r w:rsidRPr="000228D1">
              <w:rPr>
                <w:rFonts w:cs="Times New Roman"/>
                <w:i/>
                <w:iCs/>
                <w:sz w:val="18"/>
                <w:szCs w:val="18"/>
              </w:rPr>
              <w:t>-</w:t>
            </w:r>
          </w:p>
        </w:tc>
        <w:tc>
          <w:tcPr>
            <w:tcW w:w="652" w:type="pct"/>
            <w:shd w:val="clear" w:color="auto" w:fill="auto"/>
            <w:vAlign w:val="center"/>
            <w:hideMark/>
          </w:tcPr>
          <w:p w14:paraId="5A4B2AAB" w14:textId="77777777" w:rsidR="00EF5F04" w:rsidRPr="000228D1" w:rsidRDefault="00EF5F04" w:rsidP="00EF5F04">
            <w:pPr>
              <w:spacing w:line="240" w:lineRule="auto"/>
              <w:ind w:firstLine="0"/>
              <w:jc w:val="center"/>
              <w:rPr>
                <w:rFonts w:cs="Times New Roman"/>
                <w:i/>
                <w:iCs/>
                <w:sz w:val="18"/>
                <w:szCs w:val="18"/>
              </w:rPr>
            </w:pPr>
            <w:r w:rsidRPr="000228D1">
              <w:rPr>
                <w:rFonts w:cs="Times New Roman"/>
                <w:i/>
                <w:iCs/>
                <w:sz w:val="18"/>
                <w:szCs w:val="18"/>
              </w:rPr>
              <w:t>-</w:t>
            </w:r>
          </w:p>
        </w:tc>
      </w:tr>
      <w:tr w:rsidR="005B5238" w:rsidRPr="000228D1" w14:paraId="21BCF3E5" w14:textId="77777777" w:rsidTr="00EF5F04">
        <w:trPr>
          <w:trHeight w:val="20"/>
        </w:trPr>
        <w:tc>
          <w:tcPr>
            <w:tcW w:w="435" w:type="pct"/>
            <w:shd w:val="clear" w:color="auto" w:fill="auto"/>
            <w:vAlign w:val="center"/>
            <w:hideMark/>
          </w:tcPr>
          <w:p w14:paraId="68B72C1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3261" w:type="pct"/>
            <w:shd w:val="clear" w:color="auto" w:fill="auto"/>
            <w:vAlign w:val="center"/>
            <w:hideMark/>
          </w:tcPr>
          <w:p w14:paraId="56223DD3"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годовой</w:t>
            </w:r>
          </w:p>
        </w:tc>
        <w:tc>
          <w:tcPr>
            <w:tcW w:w="652" w:type="pct"/>
            <w:shd w:val="clear" w:color="auto" w:fill="auto"/>
            <w:vAlign w:val="center"/>
            <w:hideMark/>
          </w:tcPr>
          <w:p w14:paraId="7AAAA396" w14:textId="77777777" w:rsidR="00EF5F04" w:rsidRPr="000228D1" w:rsidRDefault="00B04DA0" w:rsidP="00EF5F04">
            <w:pPr>
              <w:spacing w:line="240" w:lineRule="auto"/>
              <w:ind w:firstLine="0"/>
              <w:jc w:val="center"/>
              <w:rPr>
                <w:rFonts w:cs="Times New Roman"/>
                <w:sz w:val="18"/>
                <w:szCs w:val="18"/>
              </w:rPr>
            </w:pPr>
            <w:r w:rsidRPr="000228D1">
              <w:rPr>
                <w:rFonts w:cs="Times New Roman"/>
                <w:sz w:val="18"/>
                <w:szCs w:val="18"/>
              </w:rPr>
              <w:t>тыс. м</w:t>
            </w:r>
            <w:r w:rsidR="00EF5F04" w:rsidRPr="000228D1">
              <w:rPr>
                <w:rFonts w:cs="Times New Roman"/>
                <w:sz w:val="18"/>
                <w:szCs w:val="18"/>
              </w:rPr>
              <w:t>³/</w:t>
            </w:r>
            <w:r w:rsidRPr="000228D1">
              <w:rPr>
                <w:rFonts w:cs="Times New Roman"/>
                <w:sz w:val="18"/>
                <w:szCs w:val="18"/>
              </w:rPr>
              <w:t xml:space="preserve">г. </w:t>
            </w:r>
            <w:r w:rsidR="009436AF" w:rsidRPr="000228D1">
              <w:rPr>
                <w:rFonts w:cs="Times New Roman"/>
                <w:sz w:val="18"/>
                <w:szCs w:val="18"/>
              </w:rPr>
              <w:t xml:space="preserve"> </w:t>
            </w:r>
          </w:p>
        </w:tc>
        <w:tc>
          <w:tcPr>
            <w:tcW w:w="652" w:type="pct"/>
            <w:shd w:val="clear" w:color="auto" w:fill="auto"/>
            <w:vAlign w:val="center"/>
            <w:hideMark/>
          </w:tcPr>
          <w:p w14:paraId="7F52ACD2"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136 604,1</w:t>
            </w:r>
          </w:p>
        </w:tc>
      </w:tr>
      <w:tr w:rsidR="005B5238" w:rsidRPr="000228D1" w14:paraId="4BE995C5" w14:textId="77777777" w:rsidTr="00EF5F04">
        <w:trPr>
          <w:trHeight w:val="20"/>
        </w:trPr>
        <w:tc>
          <w:tcPr>
            <w:tcW w:w="435" w:type="pct"/>
            <w:shd w:val="clear" w:color="auto" w:fill="auto"/>
            <w:vAlign w:val="center"/>
            <w:hideMark/>
          </w:tcPr>
          <w:p w14:paraId="68E5588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3261" w:type="pct"/>
            <w:shd w:val="clear" w:color="auto" w:fill="auto"/>
            <w:vAlign w:val="center"/>
            <w:hideMark/>
          </w:tcPr>
          <w:p w14:paraId="41831A8D"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в сутки максимального водопотребления</w:t>
            </w:r>
          </w:p>
        </w:tc>
        <w:tc>
          <w:tcPr>
            <w:tcW w:w="652" w:type="pct"/>
            <w:shd w:val="clear" w:color="auto" w:fill="auto"/>
            <w:vAlign w:val="center"/>
            <w:hideMark/>
          </w:tcPr>
          <w:p w14:paraId="5D9E5A5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1EFC30D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486 535,1</w:t>
            </w:r>
          </w:p>
        </w:tc>
      </w:tr>
      <w:tr w:rsidR="005B5238" w:rsidRPr="000228D1" w14:paraId="364830F2" w14:textId="77777777" w:rsidTr="00EF5F04">
        <w:trPr>
          <w:trHeight w:val="20"/>
        </w:trPr>
        <w:tc>
          <w:tcPr>
            <w:tcW w:w="435" w:type="pct"/>
            <w:shd w:val="clear" w:color="auto" w:fill="auto"/>
            <w:vAlign w:val="center"/>
            <w:hideMark/>
          </w:tcPr>
          <w:p w14:paraId="5B238A3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3261" w:type="pct"/>
            <w:shd w:val="clear" w:color="auto" w:fill="auto"/>
            <w:vAlign w:val="center"/>
            <w:hideMark/>
          </w:tcPr>
          <w:p w14:paraId="7D7A7682"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 xml:space="preserve">установленная производительность (мощность) водозаборных сооружений </w:t>
            </w:r>
          </w:p>
        </w:tc>
        <w:tc>
          <w:tcPr>
            <w:tcW w:w="652" w:type="pct"/>
            <w:shd w:val="clear" w:color="auto" w:fill="auto"/>
            <w:vAlign w:val="center"/>
            <w:hideMark/>
          </w:tcPr>
          <w:p w14:paraId="5E21563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3FF50832"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714 960,0</w:t>
            </w:r>
          </w:p>
        </w:tc>
      </w:tr>
      <w:tr w:rsidR="005B5238" w:rsidRPr="000228D1" w14:paraId="16A6499C" w14:textId="77777777" w:rsidTr="00EF5F04">
        <w:trPr>
          <w:trHeight w:val="20"/>
        </w:trPr>
        <w:tc>
          <w:tcPr>
            <w:tcW w:w="435" w:type="pct"/>
            <w:shd w:val="clear" w:color="auto" w:fill="auto"/>
            <w:vAlign w:val="center"/>
            <w:hideMark/>
          </w:tcPr>
          <w:p w14:paraId="0A8A720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3261" w:type="pct"/>
            <w:shd w:val="clear" w:color="auto" w:fill="auto"/>
            <w:vAlign w:val="center"/>
            <w:hideMark/>
          </w:tcPr>
          <w:p w14:paraId="7C4566A2"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0D7F4AD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6767DD6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228 424,9</w:t>
            </w:r>
          </w:p>
        </w:tc>
      </w:tr>
      <w:tr w:rsidR="005B5238" w:rsidRPr="000228D1" w14:paraId="20625C2B" w14:textId="77777777" w:rsidTr="00EF5F04">
        <w:trPr>
          <w:trHeight w:val="20"/>
        </w:trPr>
        <w:tc>
          <w:tcPr>
            <w:tcW w:w="435" w:type="pct"/>
            <w:shd w:val="clear" w:color="auto" w:fill="auto"/>
            <w:vAlign w:val="center"/>
            <w:hideMark/>
          </w:tcPr>
          <w:p w14:paraId="0462A33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3261" w:type="pct"/>
            <w:shd w:val="clear" w:color="auto" w:fill="auto"/>
            <w:vAlign w:val="center"/>
            <w:hideMark/>
          </w:tcPr>
          <w:p w14:paraId="571B4725"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4C85470F" w14:textId="77777777" w:rsidR="00EF5F04" w:rsidRPr="000228D1" w:rsidRDefault="00EF5F04" w:rsidP="00EF5F04">
            <w:pPr>
              <w:spacing w:line="240" w:lineRule="auto"/>
              <w:ind w:firstLine="0"/>
              <w:jc w:val="center"/>
              <w:rPr>
                <w:rFonts w:cs="Times New Roman"/>
                <w:b/>
                <w:sz w:val="18"/>
                <w:szCs w:val="18"/>
              </w:rPr>
            </w:pPr>
            <w:r w:rsidRPr="000228D1">
              <w:rPr>
                <w:rFonts w:cs="Times New Roman"/>
                <w:b/>
                <w:sz w:val="18"/>
                <w:szCs w:val="18"/>
              </w:rPr>
              <w:t>%</w:t>
            </w:r>
          </w:p>
        </w:tc>
        <w:tc>
          <w:tcPr>
            <w:tcW w:w="652" w:type="pct"/>
            <w:shd w:val="clear" w:color="auto" w:fill="auto"/>
            <w:vAlign w:val="center"/>
            <w:hideMark/>
          </w:tcPr>
          <w:p w14:paraId="3003E48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31,95</w:t>
            </w:r>
          </w:p>
        </w:tc>
      </w:tr>
      <w:tr w:rsidR="005B5238" w:rsidRPr="000228D1" w14:paraId="77A9FDB2" w14:textId="77777777" w:rsidTr="00EF5F04">
        <w:trPr>
          <w:trHeight w:val="20"/>
        </w:trPr>
        <w:tc>
          <w:tcPr>
            <w:tcW w:w="435" w:type="pct"/>
            <w:shd w:val="clear" w:color="auto" w:fill="auto"/>
            <w:vAlign w:val="center"/>
            <w:hideMark/>
          </w:tcPr>
          <w:p w14:paraId="7876AAA5"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2</w:t>
            </w:r>
          </w:p>
        </w:tc>
        <w:tc>
          <w:tcPr>
            <w:tcW w:w="3261" w:type="pct"/>
            <w:shd w:val="clear" w:color="auto" w:fill="auto"/>
            <w:vAlign w:val="center"/>
            <w:hideMark/>
          </w:tcPr>
          <w:p w14:paraId="7B7D71A7" w14:textId="77777777" w:rsidR="00EF5F04" w:rsidRPr="000228D1" w:rsidRDefault="00EF5F04" w:rsidP="00EF5F04">
            <w:pPr>
              <w:spacing w:line="240" w:lineRule="auto"/>
              <w:ind w:firstLine="0"/>
              <w:jc w:val="left"/>
              <w:rPr>
                <w:rFonts w:cs="Times New Roman"/>
                <w:b/>
                <w:bCs/>
                <w:sz w:val="18"/>
                <w:szCs w:val="18"/>
                <w:u w:val="single"/>
              </w:rPr>
            </w:pPr>
            <w:r w:rsidRPr="000228D1">
              <w:rPr>
                <w:rFonts w:cs="Times New Roman"/>
                <w:b/>
                <w:bCs/>
                <w:sz w:val="18"/>
                <w:szCs w:val="18"/>
                <w:u w:val="single"/>
              </w:rPr>
              <w:t>Водозаборные сооружения из подземных источников водоснабжения:</w:t>
            </w:r>
          </w:p>
        </w:tc>
        <w:tc>
          <w:tcPr>
            <w:tcW w:w="652" w:type="pct"/>
            <w:shd w:val="clear" w:color="auto" w:fill="auto"/>
            <w:vAlign w:val="center"/>
            <w:hideMark/>
          </w:tcPr>
          <w:p w14:paraId="167DFB4C"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тыс. м/</w:t>
            </w:r>
            <w:r w:rsidR="00B04DA0" w:rsidRPr="000228D1">
              <w:rPr>
                <w:rFonts w:cs="Times New Roman"/>
                <w:b/>
                <w:bCs/>
                <w:sz w:val="18"/>
                <w:szCs w:val="18"/>
              </w:rPr>
              <w:t xml:space="preserve">г. </w:t>
            </w:r>
            <w:r w:rsidR="009436AF" w:rsidRPr="000228D1">
              <w:rPr>
                <w:rFonts w:cs="Times New Roman"/>
                <w:b/>
                <w:bCs/>
                <w:sz w:val="18"/>
                <w:szCs w:val="18"/>
              </w:rPr>
              <w:t xml:space="preserve"> </w:t>
            </w:r>
          </w:p>
        </w:tc>
        <w:tc>
          <w:tcPr>
            <w:tcW w:w="652" w:type="pct"/>
            <w:shd w:val="clear" w:color="auto" w:fill="auto"/>
            <w:vAlign w:val="center"/>
            <w:hideMark/>
          </w:tcPr>
          <w:p w14:paraId="7A1E4E2D"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w:t>
            </w:r>
          </w:p>
        </w:tc>
      </w:tr>
      <w:tr w:rsidR="005B5238" w:rsidRPr="000228D1" w14:paraId="2076D005" w14:textId="77777777" w:rsidTr="00EF5F04">
        <w:trPr>
          <w:trHeight w:val="20"/>
        </w:trPr>
        <w:tc>
          <w:tcPr>
            <w:tcW w:w="435" w:type="pct"/>
            <w:shd w:val="clear" w:color="auto" w:fill="auto"/>
            <w:vAlign w:val="center"/>
            <w:hideMark/>
          </w:tcPr>
          <w:p w14:paraId="4F767E7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2.1</w:t>
            </w:r>
          </w:p>
        </w:tc>
        <w:tc>
          <w:tcPr>
            <w:tcW w:w="3261" w:type="pct"/>
            <w:shd w:val="clear" w:color="auto" w:fill="auto"/>
            <w:vAlign w:val="center"/>
            <w:hideMark/>
          </w:tcPr>
          <w:p w14:paraId="0FDF5FC0" w14:textId="77777777" w:rsidR="00EF5F04" w:rsidRPr="000228D1" w:rsidRDefault="00EF5F04" w:rsidP="00EF5F04">
            <w:pPr>
              <w:spacing w:line="240" w:lineRule="auto"/>
              <w:ind w:firstLine="0"/>
              <w:jc w:val="left"/>
              <w:rPr>
                <w:rFonts w:cs="Times New Roman"/>
                <w:sz w:val="18"/>
                <w:szCs w:val="18"/>
                <w:u w:val="single"/>
              </w:rPr>
            </w:pPr>
            <w:r w:rsidRPr="000228D1">
              <w:rPr>
                <w:rFonts w:cs="Times New Roman"/>
                <w:sz w:val="18"/>
                <w:szCs w:val="18"/>
                <w:u w:val="single"/>
              </w:rPr>
              <w:t>Амбарнинские водозаборные сооружения:</w:t>
            </w:r>
          </w:p>
        </w:tc>
        <w:tc>
          <w:tcPr>
            <w:tcW w:w="652" w:type="pct"/>
            <w:shd w:val="clear" w:color="auto" w:fill="auto"/>
            <w:vAlign w:val="center"/>
            <w:hideMark/>
          </w:tcPr>
          <w:p w14:paraId="0768F02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5FD2439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0D87038C" w14:textId="77777777" w:rsidTr="00EF5F04">
        <w:trPr>
          <w:trHeight w:val="20"/>
        </w:trPr>
        <w:tc>
          <w:tcPr>
            <w:tcW w:w="435" w:type="pct"/>
            <w:shd w:val="clear" w:color="auto" w:fill="auto"/>
            <w:vAlign w:val="center"/>
            <w:hideMark/>
          </w:tcPr>
          <w:p w14:paraId="0917081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2.1.1</w:t>
            </w:r>
          </w:p>
        </w:tc>
        <w:tc>
          <w:tcPr>
            <w:tcW w:w="3261" w:type="pct"/>
            <w:shd w:val="clear" w:color="auto" w:fill="auto"/>
            <w:vAlign w:val="center"/>
            <w:hideMark/>
          </w:tcPr>
          <w:p w14:paraId="539E1DA4"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годовой</w:t>
            </w:r>
          </w:p>
        </w:tc>
        <w:tc>
          <w:tcPr>
            <w:tcW w:w="652" w:type="pct"/>
            <w:shd w:val="clear" w:color="auto" w:fill="auto"/>
            <w:vAlign w:val="center"/>
            <w:hideMark/>
          </w:tcPr>
          <w:p w14:paraId="73E3FAC3" w14:textId="77777777" w:rsidR="00EF5F04" w:rsidRPr="000228D1" w:rsidRDefault="00B04DA0" w:rsidP="00EF5F04">
            <w:pPr>
              <w:spacing w:line="240" w:lineRule="auto"/>
              <w:ind w:firstLine="0"/>
              <w:jc w:val="center"/>
              <w:rPr>
                <w:rFonts w:cs="Times New Roman"/>
                <w:sz w:val="18"/>
                <w:szCs w:val="18"/>
              </w:rPr>
            </w:pPr>
            <w:r w:rsidRPr="000228D1">
              <w:rPr>
                <w:rFonts w:cs="Times New Roman"/>
                <w:sz w:val="18"/>
                <w:szCs w:val="18"/>
              </w:rPr>
              <w:t>тыс. м</w:t>
            </w:r>
            <w:r w:rsidR="00EF5F04" w:rsidRPr="000228D1">
              <w:rPr>
                <w:rFonts w:cs="Times New Roman"/>
                <w:sz w:val="18"/>
                <w:szCs w:val="18"/>
              </w:rPr>
              <w:t>³/</w:t>
            </w:r>
            <w:r w:rsidRPr="000228D1">
              <w:rPr>
                <w:rFonts w:cs="Times New Roman"/>
                <w:sz w:val="18"/>
                <w:szCs w:val="18"/>
              </w:rPr>
              <w:t xml:space="preserve">г. </w:t>
            </w:r>
            <w:r w:rsidR="009436AF" w:rsidRPr="000228D1">
              <w:rPr>
                <w:rFonts w:cs="Times New Roman"/>
                <w:sz w:val="18"/>
                <w:szCs w:val="18"/>
              </w:rPr>
              <w:t xml:space="preserve"> </w:t>
            </w:r>
          </w:p>
        </w:tc>
        <w:tc>
          <w:tcPr>
            <w:tcW w:w="652" w:type="pct"/>
            <w:shd w:val="clear" w:color="auto" w:fill="auto"/>
            <w:vAlign w:val="center"/>
            <w:hideMark/>
          </w:tcPr>
          <w:p w14:paraId="0C17F10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893,5</w:t>
            </w:r>
          </w:p>
        </w:tc>
      </w:tr>
      <w:tr w:rsidR="005B5238" w:rsidRPr="000228D1" w14:paraId="0EBBA23A" w14:textId="77777777" w:rsidTr="00EF5F04">
        <w:trPr>
          <w:trHeight w:val="20"/>
        </w:trPr>
        <w:tc>
          <w:tcPr>
            <w:tcW w:w="435" w:type="pct"/>
            <w:shd w:val="clear" w:color="auto" w:fill="auto"/>
            <w:vAlign w:val="center"/>
            <w:hideMark/>
          </w:tcPr>
          <w:p w14:paraId="0F9FCF7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2.1.2</w:t>
            </w:r>
          </w:p>
        </w:tc>
        <w:tc>
          <w:tcPr>
            <w:tcW w:w="3261" w:type="pct"/>
            <w:shd w:val="clear" w:color="auto" w:fill="auto"/>
            <w:vAlign w:val="center"/>
            <w:hideMark/>
          </w:tcPr>
          <w:p w14:paraId="00E65476"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в сутки максимального водопотребления</w:t>
            </w:r>
          </w:p>
        </w:tc>
        <w:tc>
          <w:tcPr>
            <w:tcW w:w="652" w:type="pct"/>
            <w:shd w:val="clear" w:color="auto" w:fill="auto"/>
            <w:vAlign w:val="center"/>
            <w:hideMark/>
          </w:tcPr>
          <w:p w14:paraId="1F42D2A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619791A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3 182,2</w:t>
            </w:r>
          </w:p>
        </w:tc>
      </w:tr>
      <w:tr w:rsidR="005B5238" w:rsidRPr="000228D1" w14:paraId="1C684661" w14:textId="77777777" w:rsidTr="00EF5F04">
        <w:trPr>
          <w:trHeight w:val="20"/>
        </w:trPr>
        <w:tc>
          <w:tcPr>
            <w:tcW w:w="435" w:type="pct"/>
            <w:shd w:val="clear" w:color="auto" w:fill="auto"/>
            <w:vAlign w:val="center"/>
            <w:hideMark/>
          </w:tcPr>
          <w:p w14:paraId="4F4B521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2.1.3</w:t>
            </w:r>
          </w:p>
        </w:tc>
        <w:tc>
          <w:tcPr>
            <w:tcW w:w="3261" w:type="pct"/>
            <w:shd w:val="clear" w:color="auto" w:fill="auto"/>
            <w:vAlign w:val="center"/>
            <w:hideMark/>
          </w:tcPr>
          <w:p w14:paraId="179990C8"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 xml:space="preserve">установленная производительность (мощность) водозаборных сооружений </w:t>
            </w:r>
          </w:p>
        </w:tc>
        <w:tc>
          <w:tcPr>
            <w:tcW w:w="652" w:type="pct"/>
            <w:shd w:val="clear" w:color="auto" w:fill="auto"/>
            <w:vAlign w:val="center"/>
            <w:hideMark/>
          </w:tcPr>
          <w:p w14:paraId="7953FA4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25B49942"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14 880,0</w:t>
            </w:r>
          </w:p>
        </w:tc>
      </w:tr>
      <w:tr w:rsidR="005B5238" w:rsidRPr="000228D1" w14:paraId="2F80BA06" w14:textId="77777777" w:rsidTr="00EF5F04">
        <w:trPr>
          <w:trHeight w:val="20"/>
        </w:trPr>
        <w:tc>
          <w:tcPr>
            <w:tcW w:w="435" w:type="pct"/>
            <w:shd w:val="clear" w:color="auto" w:fill="auto"/>
            <w:vAlign w:val="center"/>
            <w:hideMark/>
          </w:tcPr>
          <w:p w14:paraId="6760C31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2.1.4</w:t>
            </w:r>
          </w:p>
        </w:tc>
        <w:tc>
          <w:tcPr>
            <w:tcW w:w="3261" w:type="pct"/>
            <w:shd w:val="clear" w:color="auto" w:fill="auto"/>
            <w:vAlign w:val="center"/>
            <w:hideMark/>
          </w:tcPr>
          <w:p w14:paraId="06283620"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4FB12006"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59265B12"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11 697,8</w:t>
            </w:r>
          </w:p>
        </w:tc>
      </w:tr>
      <w:tr w:rsidR="005B5238" w:rsidRPr="000228D1" w14:paraId="0E62C253" w14:textId="77777777" w:rsidTr="00EF5F04">
        <w:trPr>
          <w:trHeight w:val="20"/>
        </w:trPr>
        <w:tc>
          <w:tcPr>
            <w:tcW w:w="435" w:type="pct"/>
            <w:shd w:val="clear" w:color="auto" w:fill="auto"/>
            <w:vAlign w:val="center"/>
            <w:hideMark/>
          </w:tcPr>
          <w:p w14:paraId="786D550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2.1.5</w:t>
            </w:r>
          </w:p>
        </w:tc>
        <w:tc>
          <w:tcPr>
            <w:tcW w:w="3261" w:type="pct"/>
            <w:shd w:val="clear" w:color="auto" w:fill="auto"/>
            <w:vAlign w:val="center"/>
            <w:hideMark/>
          </w:tcPr>
          <w:p w14:paraId="15635651"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1EF32F9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7275058C"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78,61</w:t>
            </w:r>
          </w:p>
        </w:tc>
      </w:tr>
      <w:tr w:rsidR="005B5238" w:rsidRPr="000228D1" w14:paraId="42417D5A" w14:textId="77777777" w:rsidTr="00EF5F04">
        <w:trPr>
          <w:trHeight w:val="20"/>
        </w:trPr>
        <w:tc>
          <w:tcPr>
            <w:tcW w:w="435" w:type="pct"/>
            <w:shd w:val="clear" w:color="auto" w:fill="auto"/>
            <w:vAlign w:val="center"/>
            <w:hideMark/>
          </w:tcPr>
          <w:p w14:paraId="7DC5A45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2.2</w:t>
            </w:r>
          </w:p>
        </w:tc>
        <w:tc>
          <w:tcPr>
            <w:tcW w:w="3261" w:type="pct"/>
            <w:shd w:val="clear" w:color="auto" w:fill="auto"/>
            <w:vAlign w:val="center"/>
            <w:hideMark/>
          </w:tcPr>
          <w:p w14:paraId="223FAF86" w14:textId="77777777" w:rsidR="00EF5F04" w:rsidRPr="000228D1" w:rsidRDefault="00EF5F04" w:rsidP="00EF5F04">
            <w:pPr>
              <w:spacing w:line="240" w:lineRule="auto"/>
              <w:ind w:firstLine="0"/>
              <w:jc w:val="left"/>
              <w:rPr>
                <w:rFonts w:cs="Times New Roman"/>
                <w:sz w:val="18"/>
                <w:szCs w:val="18"/>
                <w:u w:val="single"/>
              </w:rPr>
            </w:pPr>
            <w:r w:rsidRPr="000228D1">
              <w:rPr>
                <w:rFonts w:cs="Times New Roman"/>
                <w:sz w:val="18"/>
                <w:szCs w:val="18"/>
                <w:u w:val="single"/>
              </w:rPr>
              <w:t>Ергалахские водозаборные сооружения:</w:t>
            </w:r>
          </w:p>
        </w:tc>
        <w:tc>
          <w:tcPr>
            <w:tcW w:w="652" w:type="pct"/>
            <w:shd w:val="clear" w:color="auto" w:fill="auto"/>
            <w:vAlign w:val="center"/>
            <w:hideMark/>
          </w:tcPr>
          <w:p w14:paraId="003D677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4EB649F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58CC0DAA" w14:textId="77777777" w:rsidTr="00EF5F04">
        <w:trPr>
          <w:trHeight w:val="20"/>
        </w:trPr>
        <w:tc>
          <w:tcPr>
            <w:tcW w:w="435" w:type="pct"/>
            <w:shd w:val="clear" w:color="auto" w:fill="auto"/>
            <w:vAlign w:val="center"/>
            <w:hideMark/>
          </w:tcPr>
          <w:p w14:paraId="6572B30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2.2.1</w:t>
            </w:r>
          </w:p>
        </w:tc>
        <w:tc>
          <w:tcPr>
            <w:tcW w:w="3261" w:type="pct"/>
            <w:shd w:val="clear" w:color="auto" w:fill="auto"/>
            <w:vAlign w:val="center"/>
            <w:hideMark/>
          </w:tcPr>
          <w:p w14:paraId="7C4AB209"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годовой</w:t>
            </w:r>
          </w:p>
        </w:tc>
        <w:tc>
          <w:tcPr>
            <w:tcW w:w="652" w:type="pct"/>
            <w:shd w:val="clear" w:color="auto" w:fill="auto"/>
            <w:vAlign w:val="center"/>
            <w:hideMark/>
          </w:tcPr>
          <w:p w14:paraId="589D00B3" w14:textId="77777777" w:rsidR="00EF5F04" w:rsidRPr="000228D1" w:rsidRDefault="00B04DA0" w:rsidP="00EF5F04">
            <w:pPr>
              <w:spacing w:line="240" w:lineRule="auto"/>
              <w:ind w:firstLine="0"/>
              <w:jc w:val="center"/>
              <w:rPr>
                <w:rFonts w:cs="Times New Roman"/>
                <w:sz w:val="18"/>
                <w:szCs w:val="18"/>
              </w:rPr>
            </w:pPr>
            <w:r w:rsidRPr="000228D1">
              <w:rPr>
                <w:rFonts w:cs="Times New Roman"/>
                <w:sz w:val="18"/>
                <w:szCs w:val="18"/>
              </w:rPr>
              <w:t>тыс. м</w:t>
            </w:r>
            <w:r w:rsidR="00EF5F04" w:rsidRPr="000228D1">
              <w:rPr>
                <w:rFonts w:cs="Times New Roman"/>
                <w:sz w:val="18"/>
                <w:szCs w:val="18"/>
              </w:rPr>
              <w:t>³/</w:t>
            </w:r>
            <w:r w:rsidRPr="000228D1">
              <w:rPr>
                <w:rFonts w:cs="Times New Roman"/>
                <w:sz w:val="18"/>
                <w:szCs w:val="18"/>
              </w:rPr>
              <w:t xml:space="preserve">г. </w:t>
            </w:r>
            <w:r w:rsidR="009436AF" w:rsidRPr="000228D1">
              <w:rPr>
                <w:rFonts w:cs="Times New Roman"/>
                <w:sz w:val="18"/>
                <w:szCs w:val="18"/>
              </w:rPr>
              <w:t xml:space="preserve"> </w:t>
            </w:r>
          </w:p>
        </w:tc>
        <w:tc>
          <w:tcPr>
            <w:tcW w:w="652" w:type="pct"/>
            <w:shd w:val="clear" w:color="auto" w:fill="auto"/>
            <w:vAlign w:val="center"/>
            <w:hideMark/>
          </w:tcPr>
          <w:p w14:paraId="1A30AF9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19 469,7</w:t>
            </w:r>
          </w:p>
        </w:tc>
      </w:tr>
      <w:tr w:rsidR="005B5238" w:rsidRPr="000228D1" w14:paraId="4D494F7C" w14:textId="77777777" w:rsidTr="00EF5F04">
        <w:trPr>
          <w:trHeight w:val="20"/>
        </w:trPr>
        <w:tc>
          <w:tcPr>
            <w:tcW w:w="435" w:type="pct"/>
            <w:shd w:val="clear" w:color="auto" w:fill="auto"/>
            <w:vAlign w:val="center"/>
            <w:hideMark/>
          </w:tcPr>
          <w:p w14:paraId="2735113F"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2.2.2</w:t>
            </w:r>
          </w:p>
        </w:tc>
        <w:tc>
          <w:tcPr>
            <w:tcW w:w="3261" w:type="pct"/>
            <w:shd w:val="clear" w:color="auto" w:fill="auto"/>
            <w:vAlign w:val="center"/>
            <w:hideMark/>
          </w:tcPr>
          <w:p w14:paraId="39E3533D"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в сутки максимального водопотребления</w:t>
            </w:r>
          </w:p>
        </w:tc>
        <w:tc>
          <w:tcPr>
            <w:tcW w:w="652" w:type="pct"/>
            <w:shd w:val="clear" w:color="auto" w:fill="auto"/>
            <w:vAlign w:val="center"/>
            <w:hideMark/>
          </w:tcPr>
          <w:p w14:paraId="60FD0B3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66A46F2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69 344,0</w:t>
            </w:r>
          </w:p>
        </w:tc>
      </w:tr>
      <w:tr w:rsidR="005B5238" w:rsidRPr="000228D1" w14:paraId="100ED8F0" w14:textId="77777777" w:rsidTr="00EF5F04">
        <w:trPr>
          <w:trHeight w:val="20"/>
        </w:trPr>
        <w:tc>
          <w:tcPr>
            <w:tcW w:w="435" w:type="pct"/>
            <w:shd w:val="clear" w:color="auto" w:fill="auto"/>
            <w:vAlign w:val="center"/>
            <w:hideMark/>
          </w:tcPr>
          <w:p w14:paraId="107B2ED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2.2.3</w:t>
            </w:r>
          </w:p>
        </w:tc>
        <w:tc>
          <w:tcPr>
            <w:tcW w:w="3261" w:type="pct"/>
            <w:shd w:val="clear" w:color="auto" w:fill="auto"/>
            <w:vAlign w:val="center"/>
            <w:hideMark/>
          </w:tcPr>
          <w:p w14:paraId="60C11CC3"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 xml:space="preserve">установленная производительность (мощность) водозаборных сооружений </w:t>
            </w:r>
          </w:p>
        </w:tc>
        <w:tc>
          <w:tcPr>
            <w:tcW w:w="652" w:type="pct"/>
            <w:shd w:val="clear" w:color="auto" w:fill="auto"/>
            <w:vAlign w:val="center"/>
            <w:hideMark/>
          </w:tcPr>
          <w:p w14:paraId="6B794E3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27B9701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109 680,0</w:t>
            </w:r>
          </w:p>
        </w:tc>
      </w:tr>
      <w:tr w:rsidR="005B5238" w:rsidRPr="000228D1" w14:paraId="4452D969" w14:textId="77777777" w:rsidTr="00EF5F04">
        <w:trPr>
          <w:trHeight w:val="20"/>
        </w:trPr>
        <w:tc>
          <w:tcPr>
            <w:tcW w:w="435" w:type="pct"/>
            <w:shd w:val="clear" w:color="auto" w:fill="auto"/>
            <w:vAlign w:val="center"/>
            <w:hideMark/>
          </w:tcPr>
          <w:p w14:paraId="24A51ED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lastRenderedPageBreak/>
              <w:t>2.2.4</w:t>
            </w:r>
          </w:p>
        </w:tc>
        <w:tc>
          <w:tcPr>
            <w:tcW w:w="3261" w:type="pct"/>
            <w:shd w:val="clear" w:color="auto" w:fill="auto"/>
            <w:vAlign w:val="center"/>
            <w:hideMark/>
          </w:tcPr>
          <w:p w14:paraId="6D9D0C06"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3CE32DE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7265BEBA"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40 336,0</w:t>
            </w:r>
          </w:p>
        </w:tc>
      </w:tr>
      <w:tr w:rsidR="005B5238" w:rsidRPr="000228D1" w14:paraId="54C4A47C" w14:textId="77777777" w:rsidTr="00EF5F04">
        <w:trPr>
          <w:trHeight w:val="20"/>
        </w:trPr>
        <w:tc>
          <w:tcPr>
            <w:tcW w:w="435" w:type="pct"/>
            <w:shd w:val="clear" w:color="auto" w:fill="auto"/>
            <w:vAlign w:val="center"/>
            <w:hideMark/>
          </w:tcPr>
          <w:p w14:paraId="396B641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2.2.5</w:t>
            </w:r>
          </w:p>
        </w:tc>
        <w:tc>
          <w:tcPr>
            <w:tcW w:w="3261" w:type="pct"/>
            <w:shd w:val="clear" w:color="auto" w:fill="auto"/>
            <w:vAlign w:val="center"/>
            <w:hideMark/>
          </w:tcPr>
          <w:p w14:paraId="67EBA31D"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55DD8AC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2F225FD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36,78</w:t>
            </w:r>
          </w:p>
        </w:tc>
      </w:tr>
      <w:tr w:rsidR="005B5238" w:rsidRPr="000228D1" w14:paraId="0DEDB5FD" w14:textId="77777777" w:rsidTr="00EF5F04">
        <w:trPr>
          <w:trHeight w:val="20"/>
        </w:trPr>
        <w:tc>
          <w:tcPr>
            <w:tcW w:w="435" w:type="pct"/>
            <w:shd w:val="clear" w:color="auto" w:fill="auto"/>
            <w:vAlign w:val="center"/>
            <w:hideMark/>
          </w:tcPr>
          <w:p w14:paraId="16E704E9"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2.3</w:t>
            </w:r>
          </w:p>
        </w:tc>
        <w:tc>
          <w:tcPr>
            <w:tcW w:w="3261" w:type="pct"/>
            <w:shd w:val="clear" w:color="auto" w:fill="auto"/>
            <w:vAlign w:val="center"/>
            <w:hideMark/>
          </w:tcPr>
          <w:p w14:paraId="37B42CA5" w14:textId="77777777" w:rsidR="00EF5F04" w:rsidRPr="000228D1" w:rsidRDefault="00EF5F04" w:rsidP="00EF5F04">
            <w:pPr>
              <w:spacing w:line="240" w:lineRule="auto"/>
              <w:ind w:firstLine="0"/>
              <w:jc w:val="left"/>
              <w:rPr>
                <w:rFonts w:cs="Times New Roman"/>
                <w:sz w:val="18"/>
                <w:szCs w:val="18"/>
                <w:u w:val="single"/>
              </w:rPr>
            </w:pPr>
            <w:r w:rsidRPr="000228D1">
              <w:rPr>
                <w:rFonts w:cs="Times New Roman"/>
                <w:sz w:val="18"/>
                <w:szCs w:val="18"/>
                <w:u w:val="single"/>
              </w:rPr>
              <w:t>Талнахские водозаборные сооружения:</w:t>
            </w:r>
          </w:p>
        </w:tc>
        <w:tc>
          <w:tcPr>
            <w:tcW w:w="652" w:type="pct"/>
            <w:shd w:val="clear" w:color="auto" w:fill="auto"/>
            <w:vAlign w:val="center"/>
            <w:hideMark/>
          </w:tcPr>
          <w:p w14:paraId="16219328"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2117178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23D3F639" w14:textId="77777777" w:rsidTr="00EF5F04">
        <w:trPr>
          <w:trHeight w:val="20"/>
        </w:trPr>
        <w:tc>
          <w:tcPr>
            <w:tcW w:w="435" w:type="pct"/>
            <w:shd w:val="clear" w:color="auto" w:fill="auto"/>
            <w:vAlign w:val="center"/>
            <w:hideMark/>
          </w:tcPr>
          <w:p w14:paraId="736B63A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2.3.1</w:t>
            </w:r>
          </w:p>
        </w:tc>
        <w:tc>
          <w:tcPr>
            <w:tcW w:w="3261" w:type="pct"/>
            <w:shd w:val="clear" w:color="auto" w:fill="auto"/>
            <w:vAlign w:val="center"/>
            <w:hideMark/>
          </w:tcPr>
          <w:p w14:paraId="79DA0495"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годовой</w:t>
            </w:r>
          </w:p>
        </w:tc>
        <w:tc>
          <w:tcPr>
            <w:tcW w:w="652" w:type="pct"/>
            <w:shd w:val="clear" w:color="auto" w:fill="auto"/>
            <w:vAlign w:val="center"/>
            <w:hideMark/>
          </w:tcPr>
          <w:p w14:paraId="3BEEB3F4" w14:textId="77777777" w:rsidR="00EF5F04" w:rsidRPr="000228D1" w:rsidRDefault="00B04DA0" w:rsidP="00EF5F04">
            <w:pPr>
              <w:spacing w:line="240" w:lineRule="auto"/>
              <w:ind w:firstLine="0"/>
              <w:jc w:val="center"/>
              <w:rPr>
                <w:rFonts w:cs="Times New Roman"/>
                <w:sz w:val="18"/>
                <w:szCs w:val="18"/>
              </w:rPr>
            </w:pPr>
            <w:r w:rsidRPr="000228D1">
              <w:rPr>
                <w:rFonts w:cs="Times New Roman"/>
                <w:sz w:val="18"/>
                <w:szCs w:val="18"/>
              </w:rPr>
              <w:t>тыс. м</w:t>
            </w:r>
            <w:r w:rsidR="00EF5F04" w:rsidRPr="000228D1">
              <w:rPr>
                <w:rFonts w:cs="Times New Roman"/>
                <w:sz w:val="18"/>
                <w:szCs w:val="18"/>
              </w:rPr>
              <w:t>³/</w:t>
            </w:r>
            <w:r w:rsidRPr="000228D1">
              <w:rPr>
                <w:rFonts w:cs="Times New Roman"/>
                <w:sz w:val="18"/>
                <w:szCs w:val="18"/>
              </w:rPr>
              <w:t xml:space="preserve">г. </w:t>
            </w:r>
            <w:r w:rsidR="009436AF" w:rsidRPr="000228D1">
              <w:rPr>
                <w:rFonts w:cs="Times New Roman"/>
                <w:sz w:val="18"/>
                <w:szCs w:val="18"/>
              </w:rPr>
              <w:t xml:space="preserve"> </w:t>
            </w:r>
          </w:p>
        </w:tc>
        <w:tc>
          <w:tcPr>
            <w:tcW w:w="652" w:type="pct"/>
            <w:shd w:val="clear" w:color="auto" w:fill="auto"/>
            <w:vAlign w:val="center"/>
            <w:hideMark/>
          </w:tcPr>
          <w:p w14:paraId="4F7A59C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10 144,7</w:t>
            </w:r>
          </w:p>
        </w:tc>
      </w:tr>
      <w:tr w:rsidR="005B5238" w:rsidRPr="000228D1" w14:paraId="7645DC72" w14:textId="77777777" w:rsidTr="00EF5F04">
        <w:trPr>
          <w:trHeight w:val="20"/>
        </w:trPr>
        <w:tc>
          <w:tcPr>
            <w:tcW w:w="435" w:type="pct"/>
            <w:shd w:val="clear" w:color="auto" w:fill="auto"/>
            <w:vAlign w:val="center"/>
            <w:hideMark/>
          </w:tcPr>
          <w:p w14:paraId="1599C00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2.3.2</w:t>
            </w:r>
          </w:p>
        </w:tc>
        <w:tc>
          <w:tcPr>
            <w:tcW w:w="3261" w:type="pct"/>
            <w:shd w:val="clear" w:color="auto" w:fill="auto"/>
            <w:vAlign w:val="center"/>
            <w:hideMark/>
          </w:tcPr>
          <w:p w14:paraId="46678AEE"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в сутки максимального водопотребления</w:t>
            </w:r>
          </w:p>
        </w:tc>
        <w:tc>
          <w:tcPr>
            <w:tcW w:w="652" w:type="pct"/>
            <w:shd w:val="clear" w:color="auto" w:fill="auto"/>
            <w:vAlign w:val="center"/>
            <w:hideMark/>
          </w:tcPr>
          <w:p w14:paraId="0D49988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5B6CC170"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36 131,8</w:t>
            </w:r>
          </w:p>
        </w:tc>
      </w:tr>
      <w:tr w:rsidR="005B5238" w:rsidRPr="000228D1" w14:paraId="21D194A2" w14:textId="77777777" w:rsidTr="00EF5F04">
        <w:trPr>
          <w:trHeight w:val="20"/>
        </w:trPr>
        <w:tc>
          <w:tcPr>
            <w:tcW w:w="435" w:type="pct"/>
            <w:shd w:val="clear" w:color="auto" w:fill="auto"/>
            <w:vAlign w:val="center"/>
            <w:hideMark/>
          </w:tcPr>
          <w:p w14:paraId="7126FDC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2.3.3</w:t>
            </w:r>
          </w:p>
        </w:tc>
        <w:tc>
          <w:tcPr>
            <w:tcW w:w="3261" w:type="pct"/>
            <w:shd w:val="clear" w:color="auto" w:fill="auto"/>
            <w:vAlign w:val="center"/>
            <w:hideMark/>
          </w:tcPr>
          <w:p w14:paraId="7FE342AA"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 xml:space="preserve">установленная производительность (мощность) водозаборных сооружений </w:t>
            </w:r>
          </w:p>
        </w:tc>
        <w:tc>
          <w:tcPr>
            <w:tcW w:w="652" w:type="pct"/>
            <w:shd w:val="clear" w:color="auto" w:fill="auto"/>
            <w:vAlign w:val="center"/>
            <w:hideMark/>
          </w:tcPr>
          <w:p w14:paraId="4C815F9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1A3C994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95 520,0</w:t>
            </w:r>
          </w:p>
        </w:tc>
      </w:tr>
      <w:tr w:rsidR="005B5238" w:rsidRPr="000228D1" w14:paraId="30EC86D4" w14:textId="77777777" w:rsidTr="00EF5F04">
        <w:trPr>
          <w:trHeight w:val="20"/>
        </w:trPr>
        <w:tc>
          <w:tcPr>
            <w:tcW w:w="435" w:type="pct"/>
            <w:shd w:val="clear" w:color="auto" w:fill="auto"/>
            <w:vAlign w:val="center"/>
            <w:hideMark/>
          </w:tcPr>
          <w:p w14:paraId="003FE226"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2.3.4</w:t>
            </w:r>
          </w:p>
        </w:tc>
        <w:tc>
          <w:tcPr>
            <w:tcW w:w="3261" w:type="pct"/>
            <w:shd w:val="clear" w:color="auto" w:fill="auto"/>
            <w:vAlign w:val="center"/>
            <w:hideMark/>
          </w:tcPr>
          <w:p w14:paraId="2DD3705F"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238AB891"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1BD7628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59 388,2</w:t>
            </w:r>
          </w:p>
        </w:tc>
      </w:tr>
      <w:tr w:rsidR="005B5238" w:rsidRPr="000228D1" w14:paraId="791A767B" w14:textId="77777777" w:rsidTr="00EF5F04">
        <w:trPr>
          <w:trHeight w:val="20"/>
        </w:trPr>
        <w:tc>
          <w:tcPr>
            <w:tcW w:w="435" w:type="pct"/>
            <w:shd w:val="clear" w:color="auto" w:fill="auto"/>
            <w:vAlign w:val="center"/>
            <w:hideMark/>
          </w:tcPr>
          <w:p w14:paraId="7CFD310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2.3.5</w:t>
            </w:r>
          </w:p>
        </w:tc>
        <w:tc>
          <w:tcPr>
            <w:tcW w:w="3261" w:type="pct"/>
            <w:shd w:val="clear" w:color="auto" w:fill="auto"/>
            <w:vAlign w:val="center"/>
            <w:hideMark/>
          </w:tcPr>
          <w:p w14:paraId="184FCF37"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48CD1E76"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0016788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62,17</w:t>
            </w:r>
          </w:p>
        </w:tc>
      </w:tr>
      <w:tr w:rsidR="005B5238" w:rsidRPr="000228D1" w14:paraId="0277E178" w14:textId="77777777" w:rsidTr="00EF5F04">
        <w:trPr>
          <w:trHeight w:val="20"/>
        </w:trPr>
        <w:tc>
          <w:tcPr>
            <w:tcW w:w="435" w:type="pct"/>
            <w:shd w:val="clear" w:color="auto" w:fill="auto"/>
            <w:vAlign w:val="center"/>
            <w:hideMark/>
          </w:tcPr>
          <w:p w14:paraId="074049AB" w14:textId="77777777" w:rsidR="00EF5F04" w:rsidRPr="000228D1" w:rsidRDefault="00EF5F04" w:rsidP="00EF5F04">
            <w:pPr>
              <w:spacing w:line="240" w:lineRule="auto"/>
              <w:ind w:firstLine="0"/>
              <w:jc w:val="center"/>
              <w:rPr>
                <w:rFonts w:cs="Times New Roman"/>
                <w:i/>
                <w:iCs/>
                <w:sz w:val="18"/>
                <w:szCs w:val="18"/>
              </w:rPr>
            </w:pPr>
            <w:r w:rsidRPr="000228D1">
              <w:rPr>
                <w:rFonts w:cs="Times New Roman"/>
                <w:i/>
                <w:iCs/>
                <w:sz w:val="18"/>
                <w:szCs w:val="18"/>
              </w:rPr>
              <w:t>-</w:t>
            </w:r>
          </w:p>
        </w:tc>
        <w:tc>
          <w:tcPr>
            <w:tcW w:w="3261" w:type="pct"/>
            <w:shd w:val="clear" w:color="auto" w:fill="auto"/>
            <w:vAlign w:val="center"/>
            <w:hideMark/>
          </w:tcPr>
          <w:p w14:paraId="4856E57C" w14:textId="77777777" w:rsidR="00EF5F04" w:rsidRPr="000228D1" w:rsidRDefault="00EF5F04" w:rsidP="00EF5F04">
            <w:pPr>
              <w:spacing w:line="240" w:lineRule="auto"/>
              <w:ind w:firstLine="0"/>
              <w:jc w:val="left"/>
              <w:rPr>
                <w:rFonts w:cs="Times New Roman"/>
                <w:b/>
                <w:i/>
                <w:iCs/>
                <w:sz w:val="18"/>
                <w:szCs w:val="18"/>
                <w:u w:val="single"/>
              </w:rPr>
            </w:pPr>
            <w:r w:rsidRPr="000228D1">
              <w:rPr>
                <w:rFonts w:cs="Times New Roman"/>
                <w:b/>
                <w:i/>
                <w:iCs/>
                <w:sz w:val="18"/>
                <w:szCs w:val="18"/>
                <w:u w:val="single"/>
              </w:rPr>
              <w:t>ИТОГО по водозаборным сооружениям из подземных источников водоснабжения:</w:t>
            </w:r>
          </w:p>
        </w:tc>
        <w:tc>
          <w:tcPr>
            <w:tcW w:w="652" w:type="pct"/>
            <w:shd w:val="clear" w:color="auto" w:fill="auto"/>
            <w:vAlign w:val="center"/>
            <w:hideMark/>
          </w:tcPr>
          <w:p w14:paraId="48AEA102" w14:textId="77777777" w:rsidR="00EF5F04" w:rsidRPr="000228D1" w:rsidRDefault="00EF5F04" w:rsidP="00EF5F04">
            <w:pPr>
              <w:spacing w:line="240" w:lineRule="auto"/>
              <w:ind w:firstLine="0"/>
              <w:jc w:val="center"/>
              <w:rPr>
                <w:rFonts w:cs="Times New Roman"/>
                <w:i/>
                <w:iCs/>
                <w:sz w:val="18"/>
                <w:szCs w:val="18"/>
              </w:rPr>
            </w:pPr>
            <w:r w:rsidRPr="000228D1">
              <w:rPr>
                <w:rFonts w:cs="Times New Roman"/>
                <w:i/>
                <w:iCs/>
                <w:sz w:val="18"/>
                <w:szCs w:val="18"/>
              </w:rPr>
              <w:t>-</w:t>
            </w:r>
          </w:p>
        </w:tc>
        <w:tc>
          <w:tcPr>
            <w:tcW w:w="652" w:type="pct"/>
            <w:shd w:val="clear" w:color="auto" w:fill="auto"/>
            <w:vAlign w:val="center"/>
            <w:hideMark/>
          </w:tcPr>
          <w:p w14:paraId="6E63B732" w14:textId="77777777" w:rsidR="00EF5F04" w:rsidRPr="000228D1" w:rsidRDefault="00EF5F04" w:rsidP="00EF5F04">
            <w:pPr>
              <w:spacing w:line="240" w:lineRule="auto"/>
              <w:ind w:firstLine="0"/>
              <w:jc w:val="center"/>
              <w:rPr>
                <w:rFonts w:cs="Times New Roman"/>
                <w:i/>
                <w:iCs/>
                <w:sz w:val="18"/>
                <w:szCs w:val="18"/>
              </w:rPr>
            </w:pPr>
            <w:r w:rsidRPr="000228D1">
              <w:rPr>
                <w:rFonts w:cs="Times New Roman"/>
                <w:i/>
                <w:iCs/>
                <w:sz w:val="18"/>
                <w:szCs w:val="18"/>
              </w:rPr>
              <w:t>-</w:t>
            </w:r>
          </w:p>
        </w:tc>
      </w:tr>
      <w:tr w:rsidR="005B5238" w:rsidRPr="000228D1" w14:paraId="24767662" w14:textId="77777777" w:rsidTr="00EF5F04">
        <w:trPr>
          <w:trHeight w:val="20"/>
        </w:trPr>
        <w:tc>
          <w:tcPr>
            <w:tcW w:w="435" w:type="pct"/>
            <w:shd w:val="clear" w:color="auto" w:fill="auto"/>
            <w:vAlign w:val="center"/>
            <w:hideMark/>
          </w:tcPr>
          <w:p w14:paraId="4C116613"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3261" w:type="pct"/>
            <w:shd w:val="clear" w:color="auto" w:fill="auto"/>
            <w:vAlign w:val="center"/>
            <w:hideMark/>
          </w:tcPr>
          <w:p w14:paraId="5285CA8F"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годовой</w:t>
            </w:r>
          </w:p>
        </w:tc>
        <w:tc>
          <w:tcPr>
            <w:tcW w:w="652" w:type="pct"/>
            <w:shd w:val="clear" w:color="auto" w:fill="auto"/>
            <w:vAlign w:val="center"/>
            <w:hideMark/>
          </w:tcPr>
          <w:p w14:paraId="71B8B0C1" w14:textId="77777777" w:rsidR="00EF5F04" w:rsidRPr="000228D1" w:rsidRDefault="00B04DA0" w:rsidP="00EF5F04">
            <w:pPr>
              <w:spacing w:line="240" w:lineRule="auto"/>
              <w:ind w:firstLine="0"/>
              <w:jc w:val="center"/>
              <w:rPr>
                <w:rFonts w:cs="Times New Roman"/>
                <w:sz w:val="18"/>
                <w:szCs w:val="18"/>
              </w:rPr>
            </w:pPr>
            <w:r w:rsidRPr="000228D1">
              <w:rPr>
                <w:rFonts w:cs="Times New Roman"/>
                <w:sz w:val="18"/>
                <w:szCs w:val="18"/>
              </w:rPr>
              <w:t>тыс. м</w:t>
            </w:r>
            <w:r w:rsidR="00EF5F04" w:rsidRPr="000228D1">
              <w:rPr>
                <w:rFonts w:cs="Times New Roman"/>
                <w:sz w:val="18"/>
                <w:szCs w:val="18"/>
              </w:rPr>
              <w:t>³/</w:t>
            </w:r>
            <w:r w:rsidRPr="000228D1">
              <w:rPr>
                <w:rFonts w:cs="Times New Roman"/>
                <w:sz w:val="18"/>
                <w:szCs w:val="18"/>
              </w:rPr>
              <w:t xml:space="preserve">г. </w:t>
            </w:r>
            <w:r w:rsidR="009436AF" w:rsidRPr="000228D1">
              <w:rPr>
                <w:rFonts w:cs="Times New Roman"/>
                <w:sz w:val="18"/>
                <w:szCs w:val="18"/>
              </w:rPr>
              <w:t xml:space="preserve"> </w:t>
            </w:r>
          </w:p>
        </w:tc>
        <w:tc>
          <w:tcPr>
            <w:tcW w:w="652" w:type="pct"/>
            <w:shd w:val="clear" w:color="auto" w:fill="auto"/>
            <w:vAlign w:val="center"/>
            <w:hideMark/>
          </w:tcPr>
          <w:p w14:paraId="5561D00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30 507,8</w:t>
            </w:r>
          </w:p>
        </w:tc>
      </w:tr>
      <w:tr w:rsidR="005B5238" w:rsidRPr="000228D1" w14:paraId="64D9EF9F" w14:textId="77777777" w:rsidTr="00EF5F04">
        <w:trPr>
          <w:trHeight w:val="20"/>
        </w:trPr>
        <w:tc>
          <w:tcPr>
            <w:tcW w:w="435" w:type="pct"/>
            <w:shd w:val="clear" w:color="auto" w:fill="auto"/>
            <w:vAlign w:val="center"/>
            <w:hideMark/>
          </w:tcPr>
          <w:p w14:paraId="6FA85F4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3261" w:type="pct"/>
            <w:shd w:val="clear" w:color="auto" w:fill="auto"/>
            <w:vAlign w:val="center"/>
            <w:hideMark/>
          </w:tcPr>
          <w:p w14:paraId="295BD9D2"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водозабор (подъем) исходной воды в сутки максимального водопотребления</w:t>
            </w:r>
          </w:p>
        </w:tc>
        <w:tc>
          <w:tcPr>
            <w:tcW w:w="652" w:type="pct"/>
            <w:shd w:val="clear" w:color="auto" w:fill="auto"/>
            <w:vAlign w:val="center"/>
            <w:hideMark/>
          </w:tcPr>
          <w:p w14:paraId="43C01B9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3BEF4294"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108 657,9</w:t>
            </w:r>
          </w:p>
        </w:tc>
      </w:tr>
      <w:tr w:rsidR="005B5238" w:rsidRPr="000228D1" w14:paraId="66D88BF4" w14:textId="77777777" w:rsidTr="00EF5F04">
        <w:trPr>
          <w:trHeight w:val="20"/>
        </w:trPr>
        <w:tc>
          <w:tcPr>
            <w:tcW w:w="435" w:type="pct"/>
            <w:shd w:val="clear" w:color="auto" w:fill="auto"/>
            <w:vAlign w:val="center"/>
            <w:hideMark/>
          </w:tcPr>
          <w:p w14:paraId="17CA880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3261" w:type="pct"/>
            <w:shd w:val="clear" w:color="auto" w:fill="auto"/>
            <w:vAlign w:val="center"/>
            <w:hideMark/>
          </w:tcPr>
          <w:p w14:paraId="4FD0F8D0"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 xml:space="preserve">установленная производительность (мощность) водозаборных сооружений </w:t>
            </w:r>
          </w:p>
        </w:tc>
        <w:tc>
          <w:tcPr>
            <w:tcW w:w="652" w:type="pct"/>
            <w:shd w:val="clear" w:color="auto" w:fill="auto"/>
            <w:vAlign w:val="center"/>
            <w:hideMark/>
          </w:tcPr>
          <w:p w14:paraId="1EE62AF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7F0B12AE"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220 080,0</w:t>
            </w:r>
          </w:p>
        </w:tc>
      </w:tr>
      <w:tr w:rsidR="005B5238" w:rsidRPr="000228D1" w14:paraId="37BA51AD" w14:textId="77777777" w:rsidTr="00EF5F04">
        <w:trPr>
          <w:trHeight w:val="20"/>
        </w:trPr>
        <w:tc>
          <w:tcPr>
            <w:tcW w:w="435" w:type="pct"/>
            <w:shd w:val="clear" w:color="auto" w:fill="auto"/>
            <w:vAlign w:val="center"/>
            <w:hideMark/>
          </w:tcPr>
          <w:p w14:paraId="1C7DFB77"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3261" w:type="pct"/>
            <w:shd w:val="clear" w:color="auto" w:fill="auto"/>
            <w:vAlign w:val="center"/>
            <w:hideMark/>
          </w:tcPr>
          <w:p w14:paraId="2824C652"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25D8F336"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м³/сут</w:t>
            </w:r>
          </w:p>
        </w:tc>
        <w:tc>
          <w:tcPr>
            <w:tcW w:w="652" w:type="pct"/>
            <w:shd w:val="clear" w:color="auto" w:fill="auto"/>
            <w:vAlign w:val="center"/>
            <w:hideMark/>
          </w:tcPr>
          <w:p w14:paraId="0EF713A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111 422,1</w:t>
            </w:r>
          </w:p>
        </w:tc>
      </w:tr>
      <w:tr w:rsidR="005B5238" w:rsidRPr="000228D1" w14:paraId="03486801" w14:textId="77777777" w:rsidTr="00EF5F04">
        <w:trPr>
          <w:trHeight w:val="20"/>
        </w:trPr>
        <w:tc>
          <w:tcPr>
            <w:tcW w:w="435" w:type="pct"/>
            <w:shd w:val="clear" w:color="auto" w:fill="auto"/>
            <w:vAlign w:val="center"/>
            <w:hideMark/>
          </w:tcPr>
          <w:p w14:paraId="01DC296D"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3261" w:type="pct"/>
            <w:shd w:val="clear" w:color="auto" w:fill="auto"/>
            <w:vAlign w:val="center"/>
            <w:hideMark/>
          </w:tcPr>
          <w:p w14:paraId="762DEA53" w14:textId="77777777" w:rsidR="00EF5F04" w:rsidRPr="000228D1" w:rsidRDefault="00EF5F04" w:rsidP="00EF5F04">
            <w:pPr>
              <w:spacing w:line="240" w:lineRule="auto"/>
              <w:ind w:firstLine="284"/>
              <w:jc w:val="left"/>
              <w:rPr>
                <w:rFonts w:cs="Times New Roman"/>
                <w:sz w:val="18"/>
                <w:szCs w:val="18"/>
              </w:rPr>
            </w:pPr>
            <w:r w:rsidRPr="000228D1">
              <w:rPr>
                <w:rFonts w:cs="Times New Roman"/>
                <w:sz w:val="18"/>
                <w:szCs w:val="18"/>
              </w:rPr>
              <w:t>резерв (дефицит) производительности водозаборных сооружений</w:t>
            </w:r>
          </w:p>
        </w:tc>
        <w:tc>
          <w:tcPr>
            <w:tcW w:w="652" w:type="pct"/>
            <w:shd w:val="clear" w:color="auto" w:fill="auto"/>
            <w:vAlign w:val="center"/>
            <w:hideMark/>
          </w:tcPr>
          <w:p w14:paraId="5A83670B"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w:t>
            </w:r>
          </w:p>
        </w:tc>
        <w:tc>
          <w:tcPr>
            <w:tcW w:w="652" w:type="pct"/>
            <w:shd w:val="clear" w:color="auto" w:fill="auto"/>
            <w:vAlign w:val="center"/>
            <w:hideMark/>
          </w:tcPr>
          <w:p w14:paraId="7E14E955" w14:textId="77777777" w:rsidR="00EF5F04" w:rsidRPr="000228D1" w:rsidRDefault="00EF5F04" w:rsidP="00EF5F04">
            <w:pPr>
              <w:spacing w:line="240" w:lineRule="auto"/>
              <w:ind w:firstLine="0"/>
              <w:jc w:val="center"/>
              <w:rPr>
                <w:rFonts w:cs="Times New Roman"/>
                <w:sz w:val="18"/>
                <w:szCs w:val="18"/>
              </w:rPr>
            </w:pPr>
            <w:r w:rsidRPr="000228D1">
              <w:rPr>
                <w:rFonts w:cs="Times New Roman"/>
                <w:sz w:val="18"/>
                <w:szCs w:val="18"/>
              </w:rPr>
              <w:t>50,63</w:t>
            </w:r>
          </w:p>
        </w:tc>
      </w:tr>
      <w:tr w:rsidR="005B5238" w:rsidRPr="000228D1" w14:paraId="24295DC8" w14:textId="77777777" w:rsidTr="00EF5F04">
        <w:trPr>
          <w:trHeight w:val="20"/>
        </w:trPr>
        <w:tc>
          <w:tcPr>
            <w:tcW w:w="435" w:type="pct"/>
            <w:shd w:val="clear" w:color="auto" w:fill="auto"/>
            <w:vAlign w:val="center"/>
            <w:hideMark/>
          </w:tcPr>
          <w:p w14:paraId="0BCAA73D" w14:textId="77777777" w:rsidR="00EF5F04" w:rsidRPr="000228D1" w:rsidRDefault="00EF5F04" w:rsidP="00EF5F04">
            <w:pPr>
              <w:spacing w:line="240" w:lineRule="auto"/>
              <w:ind w:firstLine="0"/>
              <w:jc w:val="center"/>
              <w:rPr>
                <w:rFonts w:cs="Times New Roman"/>
                <w:b/>
                <w:bCs/>
                <w:i/>
                <w:sz w:val="18"/>
                <w:szCs w:val="18"/>
                <w:u w:val="single"/>
              </w:rPr>
            </w:pPr>
            <w:r w:rsidRPr="000228D1">
              <w:rPr>
                <w:rFonts w:cs="Times New Roman"/>
                <w:b/>
                <w:bCs/>
                <w:i/>
                <w:sz w:val="18"/>
                <w:szCs w:val="18"/>
                <w:u w:val="single"/>
              </w:rPr>
              <w:t>-</w:t>
            </w:r>
          </w:p>
        </w:tc>
        <w:tc>
          <w:tcPr>
            <w:tcW w:w="3261" w:type="pct"/>
            <w:shd w:val="clear" w:color="auto" w:fill="auto"/>
            <w:vAlign w:val="center"/>
            <w:hideMark/>
          </w:tcPr>
          <w:p w14:paraId="787E7D77" w14:textId="77777777" w:rsidR="00EF5F04" w:rsidRPr="000228D1" w:rsidRDefault="00EF5F04" w:rsidP="00EF5F04">
            <w:pPr>
              <w:spacing w:line="240" w:lineRule="auto"/>
              <w:ind w:firstLine="0"/>
              <w:jc w:val="left"/>
              <w:rPr>
                <w:rFonts w:cs="Times New Roman"/>
                <w:b/>
                <w:bCs/>
                <w:i/>
                <w:sz w:val="18"/>
                <w:szCs w:val="18"/>
                <w:u w:val="single"/>
              </w:rPr>
            </w:pPr>
            <w:r w:rsidRPr="000228D1">
              <w:rPr>
                <w:rFonts w:cs="Times New Roman"/>
                <w:b/>
                <w:bCs/>
                <w:i/>
                <w:sz w:val="18"/>
                <w:szCs w:val="18"/>
                <w:u w:val="single"/>
              </w:rPr>
              <w:t>ИТОГО по всем водозаборным сооружениям муниципального образования город Норильск:</w:t>
            </w:r>
          </w:p>
        </w:tc>
        <w:tc>
          <w:tcPr>
            <w:tcW w:w="652" w:type="pct"/>
            <w:shd w:val="clear" w:color="auto" w:fill="auto"/>
            <w:vAlign w:val="center"/>
            <w:hideMark/>
          </w:tcPr>
          <w:p w14:paraId="27A038CE" w14:textId="77777777" w:rsidR="00EF5F04" w:rsidRPr="000228D1" w:rsidRDefault="00EF5F04" w:rsidP="00EF5F04">
            <w:pPr>
              <w:spacing w:line="240" w:lineRule="auto"/>
              <w:ind w:firstLine="0"/>
              <w:jc w:val="center"/>
              <w:rPr>
                <w:rFonts w:cs="Times New Roman"/>
                <w:b/>
                <w:bCs/>
                <w:i/>
                <w:sz w:val="18"/>
                <w:szCs w:val="18"/>
                <w:u w:val="single"/>
              </w:rPr>
            </w:pPr>
            <w:r w:rsidRPr="000228D1">
              <w:rPr>
                <w:rFonts w:cs="Times New Roman"/>
                <w:b/>
                <w:bCs/>
                <w:i/>
                <w:sz w:val="18"/>
                <w:szCs w:val="18"/>
                <w:u w:val="single"/>
              </w:rPr>
              <w:t>-</w:t>
            </w:r>
          </w:p>
        </w:tc>
        <w:tc>
          <w:tcPr>
            <w:tcW w:w="652" w:type="pct"/>
            <w:shd w:val="clear" w:color="auto" w:fill="auto"/>
            <w:vAlign w:val="center"/>
            <w:hideMark/>
          </w:tcPr>
          <w:p w14:paraId="48B007D5" w14:textId="77777777" w:rsidR="00EF5F04" w:rsidRPr="000228D1" w:rsidRDefault="00EF5F04" w:rsidP="00EF5F04">
            <w:pPr>
              <w:spacing w:line="240" w:lineRule="auto"/>
              <w:ind w:firstLine="0"/>
              <w:jc w:val="center"/>
              <w:rPr>
                <w:rFonts w:cs="Times New Roman"/>
                <w:b/>
                <w:bCs/>
                <w:i/>
                <w:iCs/>
                <w:sz w:val="18"/>
                <w:szCs w:val="18"/>
              </w:rPr>
            </w:pPr>
            <w:r w:rsidRPr="000228D1">
              <w:rPr>
                <w:rFonts w:cs="Times New Roman"/>
                <w:b/>
                <w:bCs/>
                <w:i/>
                <w:iCs/>
                <w:sz w:val="18"/>
                <w:szCs w:val="18"/>
              </w:rPr>
              <w:t>-</w:t>
            </w:r>
          </w:p>
        </w:tc>
      </w:tr>
      <w:tr w:rsidR="005B5238" w:rsidRPr="000228D1" w14:paraId="1CE1A6EB" w14:textId="77777777" w:rsidTr="00EF5F04">
        <w:trPr>
          <w:trHeight w:val="20"/>
        </w:trPr>
        <w:tc>
          <w:tcPr>
            <w:tcW w:w="435" w:type="pct"/>
            <w:shd w:val="clear" w:color="auto" w:fill="auto"/>
            <w:vAlign w:val="center"/>
            <w:hideMark/>
          </w:tcPr>
          <w:p w14:paraId="61FF8E9B"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w:t>
            </w:r>
          </w:p>
        </w:tc>
        <w:tc>
          <w:tcPr>
            <w:tcW w:w="3261" w:type="pct"/>
            <w:shd w:val="clear" w:color="auto" w:fill="auto"/>
            <w:vAlign w:val="center"/>
            <w:hideMark/>
          </w:tcPr>
          <w:p w14:paraId="240EBF0E" w14:textId="77777777" w:rsidR="00EF5F04" w:rsidRPr="000228D1" w:rsidRDefault="00EF5F04" w:rsidP="00EF5F04">
            <w:pPr>
              <w:spacing w:line="240" w:lineRule="auto"/>
              <w:ind w:firstLine="284"/>
              <w:jc w:val="left"/>
              <w:rPr>
                <w:rFonts w:cs="Times New Roman"/>
                <w:b/>
                <w:sz w:val="18"/>
                <w:szCs w:val="18"/>
              </w:rPr>
            </w:pPr>
            <w:r w:rsidRPr="000228D1">
              <w:rPr>
                <w:rFonts w:cs="Times New Roman"/>
                <w:b/>
                <w:sz w:val="18"/>
                <w:szCs w:val="18"/>
              </w:rPr>
              <w:t>водозабор (подъем) исходной воды годовой</w:t>
            </w:r>
          </w:p>
        </w:tc>
        <w:tc>
          <w:tcPr>
            <w:tcW w:w="652" w:type="pct"/>
            <w:shd w:val="clear" w:color="auto" w:fill="auto"/>
            <w:vAlign w:val="center"/>
            <w:hideMark/>
          </w:tcPr>
          <w:p w14:paraId="64C44165" w14:textId="77777777" w:rsidR="00EF5F04" w:rsidRPr="000228D1" w:rsidRDefault="00B04DA0" w:rsidP="00EF5F04">
            <w:pPr>
              <w:spacing w:line="240" w:lineRule="auto"/>
              <w:ind w:firstLine="0"/>
              <w:jc w:val="center"/>
              <w:rPr>
                <w:rFonts w:cs="Times New Roman"/>
                <w:b/>
                <w:bCs/>
                <w:sz w:val="18"/>
                <w:szCs w:val="18"/>
              </w:rPr>
            </w:pPr>
            <w:r w:rsidRPr="000228D1">
              <w:rPr>
                <w:rFonts w:cs="Times New Roman"/>
                <w:b/>
                <w:bCs/>
                <w:sz w:val="18"/>
                <w:szCs w:val="18"/>
              </w:rPr>
              <w:t>тыс. м</w:t>
            </w:r>
            <w:r w:rsidR="00EF5F04" w:rsidRPr="000228D1">
              <w:rPr>
                <w:rFonts w:cs="Times New Roman"/>
                <w:b/>
                <w:bCs/>
                <w:sz w:val="18"/>
                <w:szCs w:val="18"/>
              </w:rPr>
              <w:t>³/</w:t>
            </w:r>
            <w:r w:rsidRPr="000228D1">
              <w:rPr>
                <w:rFonts w:cs="Times New Roman"/>
                <w:b/>
                <w:bCs/>
                <w:sz w:val="18"/>
                <w:szCs w:val="18"/>
              </w:rPr>
              <w:t xml:space="preserve">г. </w:t>
            </w:r>
            <w:r w:rsidR="009436AF" w:rsidRPr="000228D1">
              <w:rPr>
                <w:rFonts w:cs="Times New Roman"/>
                <w:b/>
                <w:bCs/>
                <w:sz w:val="18"/>
                <w:szCs w:val="18"/>
              </w:rPr>
              <w:t xml:space="preserve"> </w:t>
            </w:r>
          </w:p>
        </w:tc>
        <w:tc>
          <w:tcPr>
            <w:tcW w:w="652" w:type="pct"/>
            <w:shd w:val="clear" w:color="auto" w:fill="auto"/>
            <w:vAlign w:val="center"/>
            <w:hideMark/>
          </w:tcPr>
          <w:p w14:paraId="580D9A34"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167 111,9</w:t>
            </w:r>
          </w:p>
        </w:tc>
      </w:tr>
      <w:tr w:rsidR="005B5238" w:rsidRPr="000228D1" w14:paraId="494847FE" w14:textId="77777777" w:rsidTr="00EF5F04">
        <w:trPr>
          <w:trHeight w:val="20"/>
        </w:trPr>
        <w:tc>
          <w:tcPr>
            <w:tcW w:w="435" w:type="pct"/>
            <w:shd w:val="clear" w:color="auto" w:fill="auto"/>
            <w:vAlign w:val="center"/>
            <w:hideMark/>
          </w:tcPr>
          <w:p w14:paraId="17CD39AC"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w:t>
            </w:r>
          </w:p>
        </w:tc>
        <w:tc>
          <w:tcPr>
            <w:tcW w:w="3261" w:type="pct"/>
            <w:shd w:val="clear" w:color="auto" w:fill="auto"/>
            <w:vAlign w:val="center"/>
            <w:hideMark/>
          </w:tcPr>
          <w:p w14:paraId="372A4D15" w14:textId="77777777" w:rsidR="00EF5F04" w:rsidRPr="000228D1" w:rsidRDefault="00EF5F04" w:rsidP="00EF5F04">
            <w:pPr>
              <w:spacing w:line="240" w:lineRule="auto"/>
              <w:ind w:firstLine="284"/>
              <w:jc w:val="left"/>
              <w:rPr>
                <w:rFonts w:cs="Times New Roman"/>
                <w:b/>
                <w:sz w:val="18"/>
                <w:szCs w:val="18"/>
              </w:rPr>
            </w:pPr>
            <w:r w:rsidRPr="000228D1">
              <w:rPr>
                <w:rFonts w:cs="Times New Roman"/>
                <w:b/>
                <w:sz w:val="18"/>
                <w:szCs w:val="18"/>
              </w:rPr>
              <w:t>водозабор (подъем) исходной воды в сутки максимального водопотребления</w:t>
            </w:r>
          </w:p>
        </w:tc>
        <w:tc>
          <w:tcPr>
            <w:tcW w:w="652" w:type="pct"/>
            <w:shd w:val="clear" w:color="auto" w:fill="auto"/>
            <w:vAlign w:val="center"/>
            <w:hideMark/>
          </w:tcPr>
          <w:p w14:paraId="6CDBF10C"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м³/сут</w:t>
            </w:r>
          </w:p>
        </w:tc>
        <w:tc>
          <w:tcPr>
            <w:tcW w:w="652" w:type="pct"/>
            <w:shd w:val="clear" w:color="auto" w:fill="auto"/>
            <w:vAlign w:val="center"/>
            <w:hideMark/>
          </w:tcPr>
          <w:p w14:paraId="4CBB5212"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595 193,0</w:t>
            </w:r>
          </w:p>
        </w:tc>
      </w:tr>
      <w:tr w:rsidR="005B5238" w:rsidRPr="000228D1" w14:paraId="4D4564A9" w14:textId="77777777" w:rsidTr="00EF5F04">
        <w:trPr>
          <w:trHeight w:val="20"/>
        </w:trPr>
        <w:tc>
          <w:tcPr>
            <w:tcW w:w="435" w:type="pct"/>
            <w:shd w:val="clear" w:color="auto" w:fill="auto"/>
            <w:vAlign w:val="center"/>
            <w:hideMark/>
          </w:tcPr>
          <w:p w14:paraId="74FEB1BD"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w:t>
            </w:r>
          </w:p>
        </w:tc>
        <w:tc>
          <w:tcPr>
            <w:tcW w:w="3261" w:type="pct"/>
            <w:shd w:val="clear" w:color="auto" w:fill="auto"/>
            <w:vAlign w:val="center"/>
            <w:hideMark/>
          </w:tcPr>
          <w:p w14:paraId="69F59106" w14:textId="77777777" w:rsidR="00EF5F04" w:rsidRPr="000228D1" w:rsidRDefault="00EF5F04" w:rsidP="00EF5F04">
            <w:pPr>
              <w:spacing w:line="240" w:lineRule="auto"/>
              <w:ind w:firstLine="284"/>
              <w:jc w:val="left"/>
              <w:rPr>
                <w:rFonts w:cs="Times New Roman"/>
                <w:b/>
                <w:sz w:val="18"/>
                <w:szCs w:val="18"/>
              </w:rPr>
            </w:pPr>
            <w:r w:rsidRPr="000228D1">
              <w:rPr>
                <w:rFonts w:cs="Times New Roman"/>
                <w:b/>
                <w:sz w:val="18"/>
                <w:szCs w:val="18"/>
              </w:rPr>
              <w:t xml:space="preserve">установленная производительность (мощность) водозаборных сооружений </w:t>
            </w:r>
          </w:p>
        </w:tc>
        <w:tc>
          <w:tcPr>
            <w:tcW w:w="652" w:type="pct"/>
            <w:shd w:val="clear" w:color="auto" w:fill="auto"/>
            <w:vAlign w:val="center"/>
            <w:hideMark/>
          </w:tcPr>
          <w:p w14:paraId="0CC98CA4"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м³/сут</w:t>
            </w:r>
          </w:p>
        </w:tc>
        <w:tc>
          <w:tcPr>
            <w:tcW w:w="652" w:type="pct"/>
            <w:shd w:val="clear" w:color="auto" w:fill="auto"/>
            <w:vAlign w:val="center"/>
            <w:hideMark/>
          </w:tcPr>
          <w:p w14:paraId="2B2533EA"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935 040,0</w:t>
            </w:r>
          </w:p>
        </w:tc>
      </w:tr>
      <w:tr w:rsidR="005B5238" w:rsidRPr="000228D1" w14:paraId="08B82143" w14:textId="77777777" w:rsidTr="00EF5F04">
        <w:trPr>
          <w:trHeight w:val="20"/>
        </w:trPr>
        <w:tc>
          <w:tcPr>
            <w:tcW w:w="435" w:type="pct"/>
            <w:shd w:val="clear" w:color="auto" w:fill="auto"/>
            <w:vAlign w:val="center"/>
            <w:hideMark/>
          </w:tcPr>
          <w:p w14:paraId="7A337A43"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w:t>
            </w:r>
          </w:p>
        </w:tc>
        <w:tc>
          <w:tcPr>
            <w:tcW w:w="3261" w:type="pct"/>
            <w:shd w:val="clear" w:color="auto" w:fill="auto"/>
            <w:vAlign w:val="center"/>
            <w:hideMark/>
          </w:tcPr>
          <w:p w14:paraId="23E65880" w14:textId="77777777" w:rsidR="00EF5F04" w:rsidRPr="000228D1" w:rsidRDefault="00EF5F04" w:rsidP="00EF5F04">
            <w:pPr>
              <w:spacing w:line="240" w:lineRule="auto"/>
              <w:ind w:firstLine="284"/>
              <w:jc w:val="left"/>
              <w:rPr>
                <w:rFonts w:cs="Times New Roman"/>
                <w:b/>
                <w:sz w:val="18"/>
                <w:szCs w:val="18"/>
              </w:rPr>
            </w:pPr>
            <w:r w:rsidRPr="000228D1">
              <w:rPr>
                <w:rFonts w:cs="Times New Roman"/>
                <w:b/>
                <w:sz w:val="18"/>
                <w:szCs w:val="18"/>
              </w:rPr>
              <w:t>резерв (дефицит) производительности водозаборных сооружений</w:t>
            </w:r>
          </w:p>
        </w:tc>
        <w:tc>
          <w:tcPr>
            <w:tcW w:w="652" w:type="pct"/>
            <w:shd w:val="clear" w:color="auto" w:fill="auto"/>
            <w:vAlign w:val="center"/>
            <w:hideMark/>
          </w:tcPr>
          <w:p w14:paraId="56DDD93A"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м³/сут</w:t>
            </w:r>
          </w:p>
        </w:tc>
        <w:tc>
          <w:tcPr>
            <w:tcW w:w="652" w:type="pct"/>
            <w:shd w:val="clear" w:color="auto" w:fill="auto"/>
            <w:vAlign w:val="center"/>
            <w:hideMark/>
          </w:tcPr>
          <w:p w14:paraId="17E35ECA"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339 847,0</w:t>
            </w:r>
          </w:p>
        </w:tc>
      </w:tr>
      <w:tr w:rsidR="00EF5F04" w:rsidRPr="000228D1" w14:paraId="08CA73B0" w14:textId="77777777" w:rsidTr="00EF5F04">
        <w:trPr>
          <w:trHeight w:val="20"/>
        </w:trPr>
        <w:tc>
          <w:tcPr>
            <w:tcW w:w="435" w:type="pct"/>
            <w:shd w:val="clear" w:color="auto" w:fill="auto"/>
            <w:vAlign w:val="center"/>
            <w:hideMark/>
          </w:tcPr>
          <w:p w14:paraId="1AE0AB75"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w:t>
            </w:r>
          </w:p>
        </w:tc>
        <w:tc>
          <w:tcPr>
            <w:tcW w:w="3261" w:type="pct"/>
            <w:shd w:val="clear" w:color="auto" w:fill="auto"/>
            <w:vAlign w:val="center"/>
            <w:hideMark/>
          </w:tcPr>
          <w:p w14:paraId="381E701C" w14:textId="77777777" w:rsidR="00EF5F04" w:rsidRPr="000228D1" w:rsidRDefault="00EF5F04" w:rsidP="00EF5F04">
            <w:pPr>
              <w:spacing w:line="240" w:lineRule="auto"/>
              <w:ind w:firstLine="284"/>
              <w:jc w:val="left"/>
              <w:rPr>
                <w:rFonts w:cs="Times New Roman"/>
                <w:b/>
                <w:sz w:val="18"/>
                <w:szCs w:val="18"/>
              </w:rPr>
            </w:pPr>
            <w:r w:rsidRPr="000228D1">
              <w:rPr>
                <w:rFonts w:cs="Times New Roman"/>
                <w:b/>
                <w:sz w:val="18"/>
                <w:szCs w:val="18"/>
              </w:rPr>
              <w:t>резерв (дефицит) производительности водозаборных сооружений</w:t>
            </w:r>
          </w:p>
        </w:tc>
        <w:tc>
          <w:tcPr>
            <w:tcW w:w="652" w:type="pct"/>
            <w:shd w:val="clear" w:color="auto" w:fill="auto"/>
            <w:vAlign w:val="center"/>
            <w:hideMark/>
          </w:tcPr>
          <w:p w14:paraId="02BFBC64"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w:t>
            </w:r>
          </w:p>
        </w:tc>
        <w:tc>
          <w:tcPr>
            <w:tcW w:w="652" w:type="pct"/>
            <w:shd w:val="clear" w:color="auto" w:fill="auto"/>
            <w:vAlign w:val="center"/>
            <w:hideMark/>
          </w:tcPr>
          <w:p w14:paraId="10AAF01E" w14:textId="77777777" w:rsidR="00EF5F04" w:rsidRPr="000228D1" w:rsidRDefault="00EF5F04" w:rsidP="00EF5F04">
            <w:pPr>
              <w:spacing w:line="240" w:lineRule="auto"/>
              <w:ind w:firstLine="0"/>
              <w:jc w:val="center"/>
              <w:rPr>
                <w:rFonts w:cs="Times New Roman"/>
                <w:b/>
                <w:bCs/>
                <w:sz w:val="18"/>
                <w:szCs w:val="18"/>
              </w:rPr>
            </w:pPr>
            <w:r w:rsidRPr="000228D1">
              <w:rPr>
                <w:rFonts w:cs="Times New Roman"/>
                <w:b/>
                <w:bCs/>
                <w:sz w:val="18"/>
                <w:szCs w:val="18"/>
              </w:rPr>
              <w:t>36,35</w:t>
            </w:r>
          </w:p>
        </w:tc>
      </w:tr>
    </w:tbl>
    <w:p w14:paraId="59C4E7AD" w14:textId="77777777" w:rsidR="00EF5F04" w:rsidRPr="000228D1" w:rsidRDefault="00EF5F04" w:rsidP="00EF5F04">
      <w:pPr>
        <w:spacing w:line="240" w:lineRule="auto"/>
        <w:jc w:val="center"/>
        <w:rPr>
          <w:szCs w:val="24"/>
        </w:rPr>
      </w:pPr>
    </w:p>
    <w:p w14:paraId="71F8AF49" w14:textId="77777777" w:rsidR="00EF5F04" w:rsidRPr="000228D1" w:rsidRDefault="00EF5F04" w:rsidP="006269C2">
      <w:pPr>
        <w:shd w:val="clear" w:color="auto" w:fill="FFFFFF"/>
        <w:spacing w:line="240" w:lineRule="auto"/>
        <w:rPr>
          <w:rFonts w:eastAsia="Times New Roman" w:cs="Times New Roman"/>
          <w:szCs w:val="24"/>
          <w:lang w:eastAsia="ru-RU"/>
        </w:rPr>
      </w:pPr>
      <w:r w:rsidRPr="000228D1">
        <w:rPr>
          <w:rFonts w:eastAsia="Times New Roman" w:cs="Times New Roman"/>
          <w:szCs w:val="24"/>
          <w:lang w:eastAsia="ru-RU"/>
        </w:rPr>
        <w:t>Анализ приведённых данных (см. таблицу ниже) свидетельствует, что проектная мощность водозаборов составляет 935, 040 тыс. м</w:t>
      </w:r>
      <w:r w:rsidRPr="000228D1">
        <w:rPr>
          <w:rFonts w:eastAsia="Times New Roman" w:cs="Times New Roman"/>
          <w:szCs w:val="24"/>
          <w:vertAlign w:val="superscript"/>
          <w:lang w:eastAsia="ru-RU"/>
        </w:rPr>
        <w:t>3</w:t>
      </w:r>
      <w:r w:rsidRPr="000228D1">
        <w:rPr>
          <w:rFonts w:eastAsia="Times New Roman" w:cs="Times New Roman"/>
          <w:szCs w:val="24"/>
          <w:lang w:eastAsia="ru-RU"/>
        </w:rPr>
        <w:t>/сут. Фактический расход воды в сутки максимального водопотребления в 2021 году составил 595,193 тыс. м</w:t>
      </w:r>
      <w:r w:rsidRPr="000228D1">
        <w:rPr>
          <w:rFonts w:eastAsia="Times New Roman" w:cs="Times New Roman"/>
          <w:szCs w:val="24"/>
          <w:vertAlign w:val="superscript"/>
          <w:lang w:eastAsia="ru-RU"/>
        </w:rPr>
        <w:t>3</w:t>
      </w:r>
      <w:r w:rsidRPr="000228D1">
        <w:rPr>
          <w:rFonts w:eastAsia="Times New Roman" w:cs="Times New Roman"/>
          <w:szCs w:val="24"/>
          <w:lang w:eastAsia="ru-RU"/>
        </w:rPr>
        <w:t xml:space="preserve">/ сут. Резерв производительности (мощности) действующих водозаборных сооружений в 2021 </w:t>
      </w:r>
      <w:r w:rsidR="00B04DA0" w:rsidRPr="000228D1">
        <w:rPr>
          <w:rFonts w:eastAsia="Times New Roman" w:cs="Times New Roman"/>
          <w:szCs w:val="24"/>
          <w:lang w:eastAsia="ru-RU"/>
        </w:rPr>
        <w:t xml:space="preserve">г. </w:t>
      </w:r>
      <w:r w:rsidR="009436AF" w:rsidRPr="000228D1">
        <w:rPr>
          <w:rFonts w:eastAsia="Times New Roman" w:cs="Times New Roman"/>
          <w:szCs w:val="24"/>
          <w:lang w:eastAsia="ru-RU"/>
        </w:rPr>
        <w:t xml:space="preserve"> </w:t>
      </w:r>
      <w:r w:rsidRPr="000228D1">
        <w:rPr>
          <w:rFonts w:eastAsia="Times New Roman" w:cs="Times New Roman"/>
          <w:szCs w:val="24"/>
          <w:lang w:eastAsia="ru-RU"/>
        </w:rPr>
        <w:t xml:space="preserve"> составил 339,847 тыс. м³/сут (36,25% от суммарной производительности (мощности) всех водозаборных сооружений).</w:t>
      </w:r>
    </w:p>
    <w:p w14:paraId="6C6982BF" w14:textId="77777777" w:rsidR="00EF5F04" w:rsidRPr="000228D1" w:rsidRDefault="00EF5F04" w:rsidP="006269C2">
      <w:pPr>
        <w:shd w:val="clear" w:color="auto" w:fill="FFFFFF"/>
        <w:spacing w:line="240" w:lineRule="auto"/>
        <w:rPr>
          <w:rFonts w:eastAsia="Times New Roman" w:cs="Times New Roman"/>
          <w:szCs w:val="24"/>
          <w:lang w:eastAsia="ru-RU"/>
        </w:rPr>
      </w:pPr>
      <w:r w:rsidRPr="000228D1">
        <w:rPr>
          <w:rFonts w:eastAsia="Times New Roman" w:cs="Times New Roman"/>
          <w:szCs w:val="24"/>
          <w:lang w:eastAsia="ru-RU"/>
        </w:rPr>
        <w:t xml:space="preserve">Таким образом, существующие водозаборы централизованной системы водоснабжения </w:t>
      </w:r>
      <w:r w:rsidRPr="000228D1">
        <w:rPr>
          <w:szCs w:val="20"/>
        </w:rPr>
        <w:t xml:space="preserve">муниципального образования </w:t>
      </w:r>
      <w:r w:rsidRPr="000228D1">
        <w:rPr>
          <w:rFonts w:eastAsia="Times New Roman" w:cs="Times New Roman"/>
          <w:szCs w:val="24"/>
          <w:lang w:eastAsia="ru-RU"/>
        </w:rPr>
        <w:t xml:space="preserve">город Норильск гарантируют работу всего комплекса водоснабжения и дают возможность поставлять воду в количестве, необходимом для обеспечения жителей, объектов общественно-делового назначения и промышленных предприятий города. </w:t>
      </w:r>
    </w:p>
    <w:p w14:paraId="26C9C3B6" w14:textId="77777777" w:rsidR="00EF5F04" w:rsidRPr="000228D1" w:rsidRDefault="00EF5F04" w:rsidP="006269C2">
      <w:pPr>
        <w:spacing w:line="240" w:lineRule="auto"/>
        <w:rPr>
          <w:szCs w:val="36"/>
        </w:rPr>
      </w:pPr>
    </w:p>
    <w:p w14:paraId="2565ED5E" w14:textId="77777777" w:rsidR="0016355A" w:rsidRPr="000228D1" w:rsidRDefault="0016355A" w:rsidP="006269C2">
      <w:pPr>
        <w:spacing w:line="240" w:lineRule="auto"/>
        <w:rPr>
          <w:b/>
          <w:i/>
        </w:rPr>
      </w:pPr>
      <w:r w:rsidRPr="000228D1">
        <w:rPr>
          <w:b/>
          <w:i/>
        </w:rPr>
        <w:t>Воздействие на окружающую среду</w:t>
      </w:r>
    </w:p>
    <w:p w14:paraId="524FF73B" w14:textId="77777777" w:rsidR="00EF5F04" w:rsidRPr="000228D1" w:rsidRDefault="00EF5F04" w:rsidP="006269C2">
      <w:pPr>
        <w:spacing w:line="240" w:lineRule="auto"/>
        <w:rPr>
          <w:szCs w:val="24"/>
        </w:rPr>
      </w:pPr>
      <w:r w:rsidRPr="000228D1">
        <w:rPr>
          <w:szCs w:val="24"/>
        </w:rPr>
        <w:t xml:space="preserve">В муниципальном образовании </w:t>
      </w:r>
      <w:r w:rsidR="00B04DA0" w:rsidRPr="000228D1">
        <w:rPr>
          <w:szCs w:val="24"/>
        </w:rPr>
        <w:t xml:space="preserve">г. </w:t>
      </w:r>
      <w:r w:rsidR="009436AF" w:rsidRPr="000228D1">
        <w:rPr>
          <w:szCs w:val="24"/>
        </w:rPr>
        <w:t xml:space="preserve"> </w:t>
      </w:r>
      <w:r w:rsidRPr="000228D1">
        <w:rPr>
          <w:szCs w:val="24"/>
        </w:rPr>
        <w:t xml:space="preserve"> Норильск, с учётом качества воды, поднимаемой из скважин подземных водозаборов (Амбарнинский, Ергалахский, Талнахский водозаборы), водоподготовка сводится к осаждению в сборных резервуарах песка, поступающего в небольших количествах из скважин инфильтрационных водозаборов. Водоочистной комплекс в данном случае отсутствует, по этой причине сброс (утилизация) промывных вод, являющихся серьёзным источником загрязнения окружающей среды, также отсутствует. </w:t>
      </w:r>
    </w:p>
    <w:p w14:paraId="60CC623B" w14:textId="77777777" w:rsidR="00EF5F04" w:rsidRPr="000228D1" w:rsidRDefault="00EF5F04" w:rsidP="006269C2">
      <w:pPr>
        <w:spacing w:line="240" w:lineRule="auto"/>
        <w:rPr>
          <w:szCs w:val="24"/>
        </w:rPr>
      </w:pPr>
      <w:r w:rsidRPr="000228D1">
        <w:rPr>
          <w:szCs w:val="24"/>
        </w:rPr>
        <w:t>В 1996 году на озере Подкаменное была введена в эксплуатацию станция осветления, которая входит в состав ПНС 13бис. Сточные воды, образующиеся после промывки фильтров, отводятся в ЛОС (строительство завершено в декабре 2014 года, ввод в эксплуатацию осуществлен в 3 квартале 2015 года) и далее по самотечному трубопроводу в реку Далдыкан.</w:t>
      </w:r>
    </w:p>
    <w:p w14:paraId="1BE15C6F" w14:textId="77777777" w:rsidR="00EF5F04" w:rsidRPr="000228D1" w:rsidRDefault="00EF5F04" w:rsidP="006269C2">
      <w:pPr>
        <w:spacing w:line="240" w:lineRule="auto"/>
        <w:rPr>
          <w:szCs w:val="24"/>
        </w:rPr>
      </w:pPr>
      <w:r w:rsidRPr="000228D1">
        <w:rPr>
          <w:szCs w:val="24"/>
        </w:rPr>
        <w:t xml:space="preserve">Вода, поступающая с поверхностного водозабора №2, используется для технического водоснабжения и подвергается предварительному хлорированию раствором гипохлорита натрия. Реагент ГХН применяется в виде водного раствора и безопасен в </w:t>
      </w:r>
      <w:r w:rsidRPr="000228D1">
        <w:rPr>
          <w:szCs w:val="24"/>
        </w:rPr>
        <w:lastRenderedPageBreak/>
        <w:t>обращении, при хранении и использовании гипохлорита натрия практически отсутствует выделение газообразного хлора, в связи с чем воздействие на воздушное пространство незначительно.</w:t>
      </w:r>
    </w:p>
    <w:p w14:paraId="2FA3D07D" w14:textId="77777777" w:rsidR="00EF5F04" w:rsidRPr="000228D1" w:rsidRDefault="00EF5F04" w:rsidP="006269C2">
      <w:pPr>
        <w:spacing w:line="240" w:lineRule="auto"/>
        <w:rPr>
          <w:szCs w:val="24"/>
        </w:rPr>
      </w:pPr>
      <w:r w:rsidRPr="000228D1">
        <w:rPr>
          <w:szCs w:val="24"/>
        </w:rPr>
        <w:t>Вода, поступающая с поверхностного водозабора №1, доводится до нормативных значений на очистных сооружениях центрального района города Норильска.</w:t>
      </w:r>
    </w:p>
    <w:p w14:paraId="3A820DCC" w14:textId="77777777" w:rsidR="00EF5F04" w:rsidRPr="000228D1" w:rsidRDefault="00EF5F04" w:rsidP="006269C2">
      <w:pPr>
        <w:spacing w:line="240" w:lineRule="auto"/>
        <w:rPr>
          <w:szCs w:val="24"/>
        </w:rPr>
      </w:pPr>
      <w:r w:rsidRPr="000228D1">
        <w:rPr>
          <w:szCs w:val="24"/>
        </w:rPr>
        <w:t xml:space="preserve">Основными сооружениями для очистки воды на ВОС являются контактные осветлители. В результате промывки осветлителей, накопившиеся в загрузке загрязнения, выносятся с промывной водой и сбрасываются в водоемы. Оборотного и повторного водоснабжения на очистных станциях не предусмотрено. </w:t>
      </w:r>
    </w:p>
    <w:p w14:paraId="2A582267" w14:textId="77777777" w:rsidR="00EF5F04" w:rsidRPr="000228D1" w:rsidRDefault="00EF5F04" w:rsidP="006269C2">
      <w:pPr>
        <w:spacing w:line="240" w:lineRule="auto"/>
        <w:rPr>
          <w:szCs w:val="24"/>
        </w:rPr>
      </w:pPr>
      <w:r w:rsidRPr="000228D1">
        <w:rPr>
          <w:szCs w:val="24"/>
        </w:rPr>
        <w:t xml:space="preserve">Очистные сооружения </w:t>
      </w:r>
      <w:r w:rsidR="00B04DA0" w:rsidRPr="000228D1">
        <w:rPr>
          <w:szCs w:val="24"/>
        </w:rPr>
        <w:t xml:space="preserve">г. </w:t>
      </w:r>
      <w:r w:rsidR="009436AF" w:rsidRPr="000228D1">
        <w:rPr>
          <w:szCs w:val="24"/>
        </w:rPr>
        <w:t xml:space="preserve"> </w:t>
      </w:r>
      <w:r w:rsidRPr="000228D1">
        <w:rPr>
          <w:szCs w:val="24"/>
        </w:rPr>
        <w:t xml:space="preserve"> Норильска служат для очистки воды из реки Норильская согласно требованиям САНПИН 2.1.3684-21 </w:t>
      </w:r>
      <w:r w:rsidR="007B150C" w:rsidRPr="000228D1">
        <w:rPr>
          <w:szCs w:val="24"/>
        </w:rPr>
        <w:t>«</w:t>
      </w:r>
      <w:r w:rsidRPr="000228D1">
        <w:rPr>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7B150C" w:rsidRPr="000228D1">
        <w:rPr>
          <w:szCs w:val="24"/>
        </w:rPr>
        <w:t>»</w:t>
      </w:r>
      <w:r w:rsidRPr="000228D1">
        <w:rPr>
          <w:szCs w:val="24"/>
        </w:rPr>
        <w:t xml:space="preserve">, раздел IV. Санитарно-эпидемиологические требования к качеству воды питьевого и хозяйственно-бытового водоснабжения. </w:t>
      </w:r>
    </w:p>
    <w:p w14:paraId="122C9459" w14:textId="77777777" w:rsidR="00EF5F04" w:rsidRPr="000228D1" w:rsidRDefault="00EF5F04" w:rsidP="006269C2">
      <w:pPr>
        <w:spacing w:line="240" w:lineRule="auto"/>
        <w:rPr>
          <w:szCs w:val="24"/>
        </w:rPr>
      </w:pPr>
      <w:r w:rsidRPr="000228D1">
        <w:rPr>
          <w:szCs w:val="24"/>
        </w:rPr>
        <w:t>Очистка воды происходит в следующем порядке:</w:t>
      </w:r>
    </w:p>
    <w:p w14:paraId="5343E662" w14:textId="77777777" w:rsidR="00EF5F04" w:rsidRPr="000228D1" w:rsidRDefault="00EF5F04" w:rsidP="006269C2">
      <w:pPr>
        <w:spacing w:line="240" w:lineRule="auto"/>
        <w:rPr>
          <w:szCs w:val="24"/>
        </w:rPr>
      </w:pPr>
      <w:r w:rsidRPr="000228D1">
        <w:rPr>
          <w:szCs w:val="24"/>
        </w:rPr>
        <w:t>1.</w:t>
      </w:r>
      <w:r w:rsidRPr="000228D1">
        <w:rPr>
          <w:szCs w:val="24"/>
        </w:rPr>
        <w:tab/>
        <w:t>Коагулирование.</w:t>
      </w:r>
    </w:p>
    <w:p w14:paraId="6EEA2573" w14:textId="77777777" w:rsidR="00EF5F04" w:rsidRPr="000228D1" w:rsidRDefault="00EF5F04" w:rsidP="006269C2">
      <w:pPr>
        <w:spacing w:line="240" w:lineRule="auto"/>
        <w:rPr>
          <w:szCs w:val="24"/>
        </w:rPr>
      </w:pPr>
      <w:r w:rsidRPr="000228D1">
        <w:rPr>
          <w:szCs w:val="24"/>
        </w:rPr>
        <w:t>2.</w:t>
      </w:r>
      <w:r w:rsidRPr="000228D1">
        <w:rPr>
          <w:szCs w:val="24"/>
        </w:rPr>
        <w:tab/>
        <w:t>Флокулирование.</w:t>
      </w:r>
    </w:p>
    <w:p w14:paraId="27ABA38A" w14:textId="77777777" w:rsidR="00EF5F04" w:rsidRPr="000228D1" w:rsidRDefault="00EF5F04" w:rsidP="006269C2">
      <w:pPr>
        <w:spacing w:line="240" w:lineRule="auto"/>
        <w:rPr>
          <w:szCs w:val="24"/>
        </w:rPr>
      </w:pPr>
      <w:r w:rsidRPr="000228D1">
        <w:rPr>
          <w:szCs w:val="24"/>
        </w:rPr>
        <w:t>3.</w:t>
      </w:r>
      <w:r w:rsidRPr="000228D1">
        <w:rPr>
          <w:szCs w:val="24"/>
        </w:rPr>
        <w:tab/>
        <w:t>Фильтрация.</w:t>
      </w:r>
    </w:p>
    <w:p w14:paraId="7EADBB39" w14:textId="77777777" w:rsidR="00EF5F04" w:rsidRPr="000228D1" w:rsidRDefault="00EF5F04" w:rsidP="006269C2">
      <w:pPr>
        <w:spacing w:line="240" w:lineRule="auto"/>
        <w:rPr>
          <w:szCs w:val="24"/>
        </w:rPr>
      </w:pPr>
      <w:r w:rsidRPr="000228D1">
        <w:rPr>
          <w:szCs w:val="24"/>
        </w:rPr>
        <w:t>4.</w:t>
      </w:r>
      <w:r w:rsidRPr="000228D1">
        <w:rPr>
          <w:szCs w:val="24"/>
        </w:rPr>
        <w:tab/>
        <w:t>Хлорирование.</w:t>
      </w:r>
    </w:p>
    <w:p w14:paraId="69F46E98" w14:textId="77777777" w:rsidR="00EF5F04" w:rsidRPr="000228D1" w:rsidRDefault="00EF5F04" w:rsidP="006269C2">
      <w:pPr>
        <w:spacing w:line="240" w:lineRule="auto"/>
        <w:rPr>
          <w:szCs w:val="24"/>
        </w:rPr>
      </w:pPr>
      <w:r w:rsidRPr="000228D1">
        <w:rPr>
          <w:szCs w:val="24"/>
        </w:rPr>
        <w:t xml:space="preserve"> В состав очистных сооружений входит:</w:t>
      </w:r>
    </w:p>
    <w:p w14:paraId="6143A4D8" w14:textId="77777777" w:rsidR="00EF5F04" w:rsidRPr="000228D1" w:rsidRDefault="00EF5F04" w:rsidP="006269C2">
      <w:pPr>
        <w:spacing w:line="240" w:lineRule="auto"/>
        <w:rPr>
          <w:szCs w:val="24"/>
        </w:rPr>
      </w:pPr>
      <w:r w:rsidRPr="000228D1">
        <w:rPr>
          <w:szCs w:val="24"/>
        </w:rPr>
        <w:t>-</w:t>
      </w:r>
      <w:r w:rsidRPr="000228D1">
        <w:rPr>
          <w:szCs w:val="24"/>
        </w:rPr>
        <w:tab/>
        <w:t>входная камера;</w:t>
      </w:r>
    </w:p>
    <w:p w14:paraId="7B17D452" w14:textId="77777777" w:rsidR="00EF5F04" w:rsidRPr="000228D1" w:rsidRDefault="00EF5F04" w:rsidP="006269C2">
      <w:pPr>
        <w:spacing w:line="240" w:lineRule="auto"/>
        <w:rPr>
          <w:szCs w:val="24"/>
        </w:rPr>
      </w:pPr>
      <w:r w:rsidRPr="000228D1">
        <w:rPr>
          <w:szCs w:val="24"/>
        </w:rPr>
        <w:t>-</w:t>
      </w:r>
      <w:r w:rsidRPr="000228D1">
        <w:rPr>
          <w:szCs w:val="24"/>
        </w:rPr>
        <w:tab/>
        <w:t>реагентное хозяйство;</w:t>
      </w:r>
    </w:p>
    <w:p w14:paraId="5C395688" w14:textId="77777777" w:rsidR="00EF5F04" w:rsidRPr="000228D1" w:rsidRDefault="00EF5F04" w:rsidP="006269C2">
      <w:pPr>
        <w:spacing w:line="240" w:lineRule="auto"/>
        <w:rPr>
          <w:szCs w:val="24"/>
        </w:rPr>
      </w:pPr>
      <w:r w:rsidRPr="000228D1">
        <w:rPr>
          <w:szCs w:val="24"/>
        </w:rPr>
        <w:t>-</w:t>
      </w:r>
      <w:r w:rsidRPr="000228D1">
        <w:rPr>
          <w:szCs w:val="24"/>
        </w:rPr>
        <w:tab/>
        <w:t>контактные осветлители;</w:t>
      </w:r>
    </w:p>
    <w:p w14:paraId="1EB98C48" w14:textId="77777777" w:rsidR="00EF5F04" w:rsidRPr="000228D1" w:rsidRDefault="00EF5F04" w:rsidP="006269C2">
      <w:pPr>
        <w:spacing w:line="240" w:lineRule="auto"/>
        <w:rPr>
          <w:szCs w:val="24"/>
        </w:rPr>
      </w:pPr>
      <w:r w:rsidRPr="000228D1">
        <w:rPr>
          <w:szCs w:val="24"/>
        </w:rPr>
        <w:t>-</w:t>
      </w:r>
      <w:r w:rsidRPr="000228D1">
        <w:rPr>
          <w:szCs w:val="24"/>
        </w:rPr>
        <w:tab/>
        <w:t>гипохлоритная;</w:t>
      </w:r>
    </w:p>
    <w:p w14:paraId="4F4756B6" w14:textId="77777777" w:rsidR="00EF5F04" w:rsidRPr="000228D1" w:rsidRDefault="00EF5F04" w:rsidP="006269C2">
      <w:pPr>
        <w:spacing w:line="240" w:lineRule="auto"/>
        <w:rPr>
          <w:szCs w:val="24"/>
        </w:rPr>
      </w:pPr>
      <w:r w:rsidRPr="000228D1">
        <w:rPr>
          <w:szCs w:val="24"/>
        </w:rPr>
        <w:t>-</w:t>
      </w:r>
      <w:r w:rsidRPr="000228D1">
        <w:rPr>
          <w:szCs w:val="24"/>
        </w:rPr>
        <w:tab/>
        <w:t>песковое хозяйство.</w:t>
      </w:r>
    </w:p>
    <w:p w14:paraId="7ED65290" w14:textId="77777777" w:rsidR="00EF5F04" w:rsidRPr="000228D1" w:rsidRDefault="00EF5F04" w:rsidP="006269C2">
      <w:pPr>
        <w:spacing w:line="240" w:lineRule="auto"/>
        <w:rPr>
          <w:szCs w:val="24"/>
        </w:rPr>
      </w:pPr>
      <w:r w:rsidRPr="000228D1">
        <w:rPr>
          <w:szCs w:val="24"/>
        </w:rPr>
        <w:t>После выполнения всех необходимых обработок вода питьевого качества подается потребителям.</w:t>
      </w:r>
    </w:p>
    <w:p w14:paraId="7F2A6554" w14:textId="77777777" w:rsidR="00255107" w:rsidRPr="000228D1" w:rsidRDefault="00EF5F04" w:rsidP="006269C2">
      <w:pPr>
        <w:spacing w:line="240" w:lineRule="auto"/>
        <w:rPr>
          <w:szCs w:val="24"/>
        </w:rPr>
      </w:pPr>
      <w:r w:rsidRPr="000228D1">
        <w:rPr>
          <w:szCs w:val="24"/>
        </w:rPr>
        <w:t xml:space="preserve">На данный момент АО </w:t>
      </w:r>
      <w:r w:rsidR="007B150C" w:rsidRPr="000228D1">
        <w:rPr>
          <w:szCs w:val="24"/>
        </w:rPr>
        <w:t>«</w:t>
      </w:r>
      <w:r w:rsidR="00DF1380" w:rsidRPr="000228D1">
        <w:rPr>
          <w:szCs w:val="24"/>
        </w:rPr>
        <w:t>НТЭК</w:t>
      </w:r>
      <w:r w:rsidR="007B150C" w:rsidRPr="000228D1">
        <w:rPr>
          <w:szCs w:val="24"/>
        </w:rPr>
        <w:t>»</w:t>
      </w:r>
      <w:r w:rsidRPr="000228D1">
        <w:rPr>
          <w:szCs w:val="24"/>
        </w:rPr>
        <w:t xml:space="preserve"> ежегодно реализует комплекс водоохранных мероприятий, в целях исключения загрязнения водных объектов муниципального образования </w:t>
      </w:r>
      <w:r w:rsidR="00B04DA0" w:rsidRPr="000228D1">
        <w:rPr>
          <w:szCs w:val="24"/>
        </w:rPr>
        <w:t xml:space="preserve">г. </w:t>
      </w:r>
      <w:r w:rsidR="009436AF" w:rsidRPr="000228D1">
        <w:rPr>
          <w:szCs w:val="24"/>
        </w:rPr>
        <w:t xml:space="preserve"> </w:t>
      </w:r>
      <w:r w:rsidRPr="000228D1">
        <w:rPr>
          <w:szCs w:val="24"/>
        </w:rPr>
        <w:t xml:space="preserve"> Норильск.</w:t>
      </w:r>
    </w:p>
    <w:p w14:paraId="187E5402" w14:textId="77777777" w:rsidR="00EF5F04" w:rsidRPr="000228D1" w:rsidRDefault="00EF5F04" w:rsidP="006269C2">
      <w:pPr>
        <w:spacing w:line="240" w:lineRule="auto"/>
        <w:ind w:left="709" w:firstLine="0"/>
        <w:jc w:val="center"/>
        <w:rPr>
          <w:b/>
          <w:u w:val="single"/>
        </w:rPr>
      </w:pPr>
    </w:p>
    <w:p w14:paraId="41699A62" w14:textId="77777777" w:rsidR="00EF5F04" w:rsidRPr="000228D1" w:rsidRDefault="00EF5F04" w:rsidP="006269C2">
      <w:pPr>
        <w:spacing w:line="240" w:lineRule="auto"/>
        <w:ind w:left="709" w:firstLine="0"/>
        <w:jc w:val="left"/>
        <w:rPr>
          <w:b/>
          <w:i/>
        </w:rPr>
      </w:pPr>
      <w:r w:rsidRPr="000228D1">
        <w:rPr>
          <w:b/>
          <w:i/>
        </w:rPr>
        <w:t>Величина действующих тарифов</w:t>
      </w:r>
    </w:p>
    <w:p w14:paraId="0B546A49" w14:textId="77777777" w:rsidR="006269C2" w:rsidRPr="000228D1" w:rsidRDefault="006269C2" w:rsidP="006269C2">
      <w:pPr>
        <w:spacing w:line="240" w:lineRule="auto"/>
        <w:rPr>
          <w:rFonts w:eastAsia="Times New Roman" w:cs="Times New Roman"/>
          <w:bCs/>
          <w:szCs w:val="26"/>
          <w:lang w:eastAsia="ru-RU"/>
        </w:rPr>
      </w:pPr>
      <w:r w:rsidRPr="000228D1">
        <w:rPr>
          <w:rFonts w:eastAsia="Times New Roman" w:cs="Times New Roman"/>
          <w:bCs/>
          <w:szCs w:val="26"/>
          <w:lang w:eastAsia="ru-RU"/>
        </w:rPr>
        <w:t>Сведения о размере тарифов на холодное и горячее водоснабжение поставляемые потребителям муниципального образования город Норильск, утверждены приказами Министерства тарифной политики Красноярского края и приведены в таблице ниже.</w:t>
      </w:r>
    </w:p>
    <w:p w14:paraId="407E2D57" w14:textId="77777777" w:rsidR="006269C2" w:rsidRPr="000228D1" w:rsidRDefault="006269C2" w:rsidP="006269C2">
      <w:pPr>
        <w:spacing w:line="240" w:lineRule="auto"/>
        <w:jc w:val="right"/>
        <w:rPr>
          <w:rFonts w:eastAsia="Times New Roman" w:cs="Times New Roman"/>
          <w:bCs/>
          <w:szCs w:val="26"/>
          <w:lang w:eastAsia="ru-RU"/>
        </w:rPr>
        <w:sectPr w:rsidR="006269C2" w:rsidRPr="000228D1" w:rsidSect="00866465">
          <w:type w:val="continuous"/>
          <w:pgSz w:w="11906" w:h="16838"/>
          <w:pgMar w:top="1134" w:right="850" w:bottom="1134" w:left="1701" w:header="708" w:footer="708" w:gutter="0"/>
          <w:cols w:space="708"/>
          <w:titlePg/>
          <w:docGrid w:linePitch="360"/>
        </w:sectPr>
      </w:pPr>
    </w:p>
    <w:p w14:paraId="439E2CA2" w14:textId="1402ACFF" w:rsidR="006269C2" w:rsidRPr="000228D1" w:rsidRDefault="005F7040" w:rsidP="006269C2">
      <w:pPr>
        <w:spacing w:line="240" w:lineRule="auto"/>
        <w:jc w:val="center"/>
        <w:rPr>
          <w:rFonts w:eastAsia="Times New Roman" w:cs="Times New Roman"/>
          <w:bCs/>
          <w:szCs w:val="26"/>
          <w:lang w:eastAsia="ru-RU"/>
        </w:rPr>
      </w:pPr>
      <w:bookmarkStart w:id="66" w:name="_Toc136338241"/>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42</w:t>
      </w:r>
      <w:r w:rsidRPr="000228D1">
        <w:rPr>
          <w:szCs w:val="24"/>
        </w:rPr>
        <w:fldChar w:fldCharType="end"/>
      </w:r>
      <w:r w:rsidRPr="000228D1">
        <w:rPr>
          <w:szCs w:val="24"/>
        </w:rPr>
        <w:t xml:space="preserve"> - </w:t>
      </w:r>
      <w:r w:rsidR="006269C2" w:rsidRPr="000228D1">
        <w:rPr>
          <w:rFonts w:eastAsia="Times New Roman" w:cs="Times New Roman"/>
          <w:bCs/>
          <w:szCs w:val="26"/>
          <w:lang w:eastAsia="ru-RU"/>
        </w:rPr>
        <w:t>Тарифы на питьевую и техническую воду для потребителей муниципального образования город Норильск, руб./куб. м</w:t>
      </w:r>
      <w:bookmarkEnd w:id="66"/>
    </w:p>
    <w:tbl>
      <w:tblPr>
        <w:tblW w:w="5000" w:type="pct"/>
        <w:tblLook w:val="04A0" w:firstRow="1" w:lastRow="0" w:firstColumn="1" w:lastColumn="0" w:noHBand="0" w:noVBand="1"/>
      </w:tblPr>
      <w:tblGrid>
        <w:gridCol w:w="389"/>
        <w:gridCol w:w="1340"/>
        <w:gridCol w:w="1587"/>
        <w:gridCol w:w="1398"/>
        <w:gridCol w:w="1367"/>
        <w:gridCol w:w="878"/>
        <w:gridCol w:w="1010"/>
        <w:gridCol w:w="1010"/>
        <w:gridCol w:w="1010"/>
        <w:gridCol w:w="1010"/>
        <w:gridCol w:w="1010"/>
        <w:gridCol w:w="1134"/>
        <w:gridCol w:w="1134"/>
      </w:tblGrid>
      <w:tr w:rsidR="005B5238" w:rsidRPr="000228D1" w14:paraId="64E8C6AA" w14:textId="77777777" w:rsidTr="006F0698">
        <w:trPr>
          <w:trHeight w:val="20"/>
          <w:tblHeader/>
        </w:trPr>
        <w:tc>
          <w:tcPr>
            <w:tcW w:w="377"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32E60"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26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EB6E574"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Наименование организации </w:t>
            </w:r>
          </w:p>
        </w:tc>
        <w:tc>
          <w:tcPr>
            <w:tcW w:w="149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98D5F0B"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территория обслуживания</w:t>
            </w:r>
          </w:p>
        </w:tc>
        <w:tc>
          <w:tcPr>
            <w:tcW w:w="132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F8402E8"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Вид товара (услуги)/вид деятельности</w:t>
            </w:r>
          </w:p>
        </w:tc>
        <w:tc>
          <w:tcPr>
            <w:tcW w:w="129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6707D4A"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Тип тарифа (наименование тарифа)</w:t>
            </w:r>
          </w:p>
        </w:tc>
        <w:tc>
          <w:tcPr>
            <w:tcW w:w="83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4832EDD"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Порядок учёта НДС в тарифе</w:t>
            </w:r>
          </w:p>
        </w:tc>
        <w:tc>
          <w:tcPr>
            <w:tcW w:w="1134"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57A9A9DA"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1134"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22E5FAAC"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1134"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6BCE503B"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r>
      <w:tr w:rsidR="005B5238" w:rsidRPr="000228D1" w14:paraId="40304D3E" w14:textId="77777777" w:rsidTr="006F0698">
        <w:trPr>
          <w:trHeight w:val="20"/>
          <w:tblHeader/>
        </w:trPr>
        <w:tc>
          <w:tcPr>
            <w:tcW w:w="377" w:type="dxa"/>
            <w:vMerge/>
            <w:tcBorders>
              <w:top w:val="single" w:sz="4" w:space="0" w:color="auto"/>
              <w:left w:val="single" w:sz="4" w:space="0" w:color="auto"/>
              <w:bottom w:val="single" w:sz="4" w:space="0" w:color="auto"/>
              <w:right w:val="single" w:sz="4" w:space="0" w:color="auto"/>
            </w:tcBorders>
            <w:vAlign w:val="center"/>
            <w:hideMark/>
          </w:tcPr>
          <w:p w14:paraId="511A62DD"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7C4FA2D4"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1498" w:type="dxa"/>
            <w:vMerge/>
            <w:tcBorders>
              <w:top w:val="single" w:sz="4" w:space="0" w:color="auto"/>
              <w:left w:val="single" w:sz="4" w:space="0" w:color="auto"/>
              <w:bottom w:val="single" w:sz="4" w:space="0" w:color="auto"/>
              <w:right w:val="single" w:sz="4" w:space="0" w:color="auto"/>
            </w:tcBorders>
            <w:vAlign w:val="center"/>
            <w:hideMark/>
          </w:tcPr>
          <w:p w14:paraId="1626AA76"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1321" w:type="dxa"/>
            <w:vMerge/>
            <w:tcBorders>
              <w:top w:val="single" w:sz="4" w:space="0" w:color="auto"/>
              <w:left w:val="single" w:sz="4" w:space="0" w:color="auto"/>
              <w:bottom w:val="single" w:sz="4" w:space="0" w:color="auto"/>
              <w:right w:val="single" w:sz="4" w:space="0" w:color="auto"/>
            </w:tcBorders>
            <w:vAlign w:val="center"/>
            <w:hideMark/>
          </w:tcPr>
          <w:p w14:paraId="646625B1"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1292" w:type="dxa"/>
            <w:vMerge/>
            <w:tcBorders>
              <w:top w:val="single" w:sz="4" w:space="0" w:color="auto"/>
              <w:left w:val="single" w:sz="4" w:space="0" w:color="auto"/>
              <w:bottom w:val="single" w:sz="4" w:space="0" w:color="auto"/>
              <w:right w:val="single" w:sz="4" w:space="0" w:color="auto"/>
            </w:tcBorders>
            <w:vAlign w:val="center"/>
            <w:hideMark/>
          </w:tcPr>
          <w:p w14:paraId="3DC0D350"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29778000"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1134" w:type="dxa"/>
            <w:tcBorders>
              <w:top w:val="nil"/>
              <w:left w:val="nil"/>
              <w:bottom w:val="single" w:sz="4" w:space="0" w:color="auto"/>
              <w:right w:val="single" w:sz="4" w:space="0" w:color="auto"/>
            </w:tcBorders>
            <w:shd w:val="clear" w:color="000000" w:fill="FFFFFF"/>
            <w:vAlign w:val="center"/>
            <w:hideMark/>
          </w:tcPr>
          <w:p w14:paraId="687654F7"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1134" w:type="dxa"/>
            <w:tcBorders>
              <w:top w:val="nil"/>
              <w:left w:val="nil"/>
              <w:bottom w:val="single" w:sz="4" w:space="0" w:color="auto"/>
              <w:right w:val="single" w:sz="4" w:space="0" w:color="auto"/>
            </w:tcBorders>
            <w:shd w:val="clear" w:color="000000" w:fill="FFFFFF"/>
            <w:vAlign w:val="center"/>
            <w:hideMark/>
          </w:tcPr>
          <w:p w14:paraId="1EA68730"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c>
          <w:tcPr>
            <w:tcW w:w="1134" w:type="dxa"/>
            <w:tcBorders>
              <w:top w:val="nil"/>
              <w:left w:val="nil"/>
              <w:bottom w:val="single" w:sz="4" w:space="0" w:color="auto"/>
              <w:right w:val="single" w:sz="4" w:space="0" w:color="auto"/>
            </w:tcBorders>
            <w:shd w:val="clear" w:color="000000" w:fill="FFFFFF"/>
            <w:vAlign w:val="center"/>
            <w:hideMark/>
          </w:tcPr>
          <w:p w14:paraId="759CEEC9"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1134" w:type="dxa"/>
            <w:tcBorders>
              <w:top w:val="nil"/>
              <w:left w:val="nil"/>
              <w:bottom w:val="single" w:sz="4" w:space="0" w:color="auto"/>
              <w:right w:val="single" w:sz="4" w:space="0" w:color="auto"/>
            </w:tcBorders>
            <w:shd w:val="clear" w:color="000000" w:fill="FFFFFF"/>
            <w:vAlign w:val="center"/>
            <w:hideMark/>
          </w:tcPr>
          <w:p w14:paraId="2081979F"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30.11.</w:t>
            </w:r>
          </w:p>
        </w:tc>
        <w:tc>
          <w:tcPr>
            <w:tcW w:w="1134" w:type="dxa"/>
            <w:tcBorders>
              <w:top w:val="nil"/>
              <w:left w:val="nil"/>
              <w:bottom w:val="single" w:sz="4" w:space="0" w:color="auto"/>
              <w:right w:val="single" w:sz="4" w:space="0" w:color="auto"/>
            </w:tcBorders>
            <w:shd w:val="clear" w:color="000000" w:fill="FFFFFF"/>
            <w:vAlign w:val="center"/>
            <w:hideMark/>
          </w:tcPr>
          <w:p w14:paraId="26A27951"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01.12. по 31.12.</w:t>
            </w:r>
          </w:p>
        </w:tc>
        <w:tc>
          <w:tcPr>
            <w:tcW w:w="1134" w:type="dxa"/>
            <w:tcBorders>
              <w:top w:val="nil"/>
              <w:left w:val="nil"/>
              <w:bottom w:val="single" w:sz="4" w:space="0" w:color="auto"/>
              <w:right w:val="single" w:sz="4" w:space="0" w:color="auto"/>
            </w:tcBorders>
            <w:shd w:val="clear" w:color="000000" w:fill="FFFFFF"/>
            <w:vAlign w:val="center"/>
            <w:hideMark/>
          </w:tcPr>
          <w:p w14:paraId="4214E800"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1134" w:type="dxa"/>
            <w:tcBorders>
              <w:top w:val="nil"/>
              <w:left w:val="nil"/>
              <w:bottom w:val="single" w:sz="4" w:space="0" w:color="auto"/>
              <w:right w:val="single" w:sz="4" w:space="0" w:color="auto"/>
            </w:tcBorders>
            <w:shd w:val="clear" w:color="000000" w:fill="FFFFFF"/>
            <w:vAlign w:val="center"/>
            <w:hideMark/>
          </w:tcPr>
          <w:p w14:paraId="37151E18"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r>
      <w:tr w:rsidR="005B5238" w:rsidRPr="000228D1" w14:paraId="74B7D930" w14:textId="77777777" w:rsidTr="006F0698">
        <w:trPr>
          <w:trHeight w:val="20"/>
        </w:trPr>
        <w:tc>
          <w:tcPr>
            <w:tcW w:w="377"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18102B27"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1267"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3F5432A9"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p>
        </w:tc>
        <w:tc>
          <w:tcPr>
            <w:tcW w:w="1498" w:type="dxa"/>
            <w:vMerge w:val="restart"/>
            <w:tcBorders>
              <w:top w:val="nil"/>
              <w:left w:val="single" w:sz="4" w:space="0" w:color="auto"/>
              <w:bottom w:val="single" w:sz="4" w:space="0" w:color="auto"/>
              <w:right w:val="single" w:sz="4" w:space="0" w:color="auto"/>
            </w:tcBorders>
            <w:shd w:val="clear" w:color="000000" w:fill="FFFFFF"/>
            <w:vAlign w:val="center"/>
            <w:hideMark/>
          </w:tcPr>
          <w:p w14:paraId="1C285FC7"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СЦВ №1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Муниципальные образования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и. Светлогорск Туруханского района</w:t>
            </w:r>
            <w:r w:rsidR="007B150C" w:rsidRPr="000228D1">
              <w:rPr>
                <w:rFonts w:eastAsia="Times New Roman" w:cs="Times New Roman"/>
                <w:sz w:val="18"/>
                <w:szCs w:val="18"/>
                <w:lang w:eastAsia="ru-RU"/>
              </w:rPr>
              <w:t>»</w:t>
            </w:r>
          </w:p>
        </w:tc>
        <w:tc>
          <w:tcPr>
            <w:tcW w:w="1321" w:type="dxa"/>
            <w:vMerge w:val="restart"/>
            <w:tcBorders>
              <w:top w:val="nil"/>
              <w:left w:val="single" w:sz="4" w:space="0" w:color="auto"/>
              <w:bottom w:val="single" w:sz="4" w:space="0" w:color="auto"/>
              <w:right w:val="single" w:sz="4" w:space="0" w:color="auto"/>
            </w:tcBorders>
            <w:shd w:val="clear" w:color="000000" w:fill="FFFFFF"/>
            <w:vAlign w:val="center"/>
            <w:hideMark/>
          </w:tcPr>
          <w:p w14:paraId="53EF1BBA" w14:textId="77777777" w:rsidR="006269C2" w:rsidRPr="000228D1" w:rsidRDefault="006269C2" w:rsidP="006269C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Питьевое водоснабжение</w:t>
            </w:r>
          </w:p>
        </w:tc>
        <w:tc>
          <w:tcPr>
            <w:tcW w:w="1292" w:type="dxa"/>
            <w:tcBorders>
              <w:top w:val="nil"/>
              <w:left w:val="nil"/>
              <w:bottom w:val="single" w:sz="4" w:space="0" w:color="auto"/>
              <w:right w:val="single" w:sz="4" w:space="0" w:color="auto"/>
            </w:tcBorders>
            <w:shd w:val="clear" w:color="000000" w:fill="FFFFFF"/>
            <w:vAlign w:val="center"/>
            <w:hideMark/>
          </w:tcPr>
          <w:p w14:paraId="17077E86" w14:textId="77777777" w:rsidR="006269C2" w:rsidRPr="000228D1" w:rsidRDefault="006269C2" w:rsidP="006269C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Тариф на питьевую воду для прочих потребителей</w:t>
            </w:r>
          </w:p>
        </w:tc>
        <w:tc>
          <w:tcPr>
            <w:tcW w:w="835" w:type="dxa"/>
            <w:tcBorders>
              <w:top w:val="nil"/>
              <w:left w:val="nil"/>
              <w:bottom w:val="single" w:sz="4" w:space="0" w:color="auto"/>
              <w:right w:val="single" w:sz="4" w:space="0" w:color="auto"/>
            </w:tcBorders>
            <w:shd w:val="clear" w:color="000000" w:fill="FFFFFF"/>
            <w:vAlign w:val="center"/>
            <w:hideMark/>
          </w:tcPr>
          <w:p w14:paraId="158D86E4"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134" w:type="dxa"/>
            <w:tcBorders>
              <w:top w:val="nil"/>
              <w:left w:val="nil"/>
              <w:bottom w:val="single" w:sz="4" w:space="0" w:color="auto"/>
              <w:right w:val="single" w:sz="4" w:space="0" w:color="auto"/>
            </w:tcBorders>
            <w:shd w:val="clear" w:color="000000" w:fill="FFFFFF"/>
            <w:vAlign w:val="center"/>
            <w:hideMark/>
          </w:tcPr>
          <w:p w14:paraId="717C92BF"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41,94</w:t>
            </w:r>
          </w:p>
        </w:tc>
        <w:tc>
          <w:tcPr>
            <w:tcW w:w="1134" w:type="dxa"/>
            <w:tcBorders>
              <w:top w:val="nil"/>
              <w:left w:val="nil"/>
              <w:bottom w:val="single" w:sz="4" w:space="0" w:color="auto"/>
              <w:right w:val="single" w:sz="4" w:space="0" w:color="auto"/>
            </w:tcBorders>
            <w:shd w:val="clear" w:color="000000" w:fill="FFFFFF"/>
            <w:vAlign w:val="center"/>
            <w:hideMark/>
          </w:tcPr>
          <w:p w14:paraId="531692E3"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43,87</w:t>
            </w:r>
          </w:p>
        </w:tc>
        <w:tc>
          <w:tcPr>
            <w:tcW w:w="1134" w:type="dxa"/>
            <w:tcBorders>
              <w:top w:val="nil"/>
              <w:left w:val="nil"/>
              <w:bottom w:val="single" w:sz="4" w:space="0" w:color="auto"/>
              <w:right w:val="single" w:sz="4" w:space="0" w:color="auto"/>
            </w:tcBorders>
            <w:shd w:val="clear" w:color="000000" w:fill="FFFFFF"/>
            <w:vAlign w:val="center"/>
            <w:hideMark/>
          </w:tcPr>
          <w:p w14:paraId="240DDEB7"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43,87</w:t>
            </w:r>
          </w:p>
        </w:tc>
        <w:tc>
          <w:tcPr>
            <w:tcW w:w="1134" w:type="dxa"/>
            <w:tcBorders>
              <w:top w:val="nil"/>
              <w:left w:val="nil"/>
              <w:bottom w:val="single" w:sz="4" w:space="0" w:color="auto"/>
              <w:right w:val="single" w:sz="4" w:space="0" w:color="auto"/>
            </w:tcBorders>
            <w:shd w:val="clear" w:color="000000" w:fill="FFFFFF"/>
            <w:vAlign w:val="center"/>
            <w:hideMark/>
          </w:tcPr>
          <w:p w14:paraId="4325DA90"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45,51</w:t>
            </w:r>
          </w:p>
        </w:tc>
        <w:tc>
          <w:tcPr>
            <w:tcW w:w="1134" w:type="dxa"/>
            <w:tcBorders>
              <w:top w:val="nil"/>
              <w:left w:val="nil"/>
              <w:bottom w:val="single" w:sz="4" w:space="0" w:color="auto"/>
              <w:right w:val="single" w:sz="4" w:space="0" w:color="auto"/>
            </w:tcBorders>
            <w:shd w:val="clear" w:color="000000" w:fill="FFFFFF"/>
            <w:vAlign w:val="center"/>
            <w:hideMark/>
          </w:tcPr>
          <w:p w14:paraId="1E3E961D"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45,51</w:t>
            </w:r>
          </w:p>
        </w:tc>
        <w:tc>
          <w:tcPr>
            <w:tcW w:w="1134" w:type="dxa"/>
            <w:tcBorders>
              <w:top w:val="nil"/>
              <w:left w:val="nil"/>
              <w:bottom w:val="single" w:sz="4" w:space="0" w:color="auto"/>
              <w:right w:val="single" w:sz="4" w:space="0" w:color="auto"/>
            </w:tcBorders>
            <w:shd w:val="clear" w:color="000000" w:fill="FFFFFF"/>
            <w:vAlign w:val="center"/>
            <w:hideMark/>
          </w:tcPr>
          <w:p w14:paraId="62119B2B"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50,87</w:t>
            </w:r>
          </w:p>
        </w:tc>
        <w:tc>
          <w:tcPr>
            <w:tcW w:w="1134" w:type="dxa"/>
            <w:tcBorders>
              <w:top w:val="nil"/>
              <w:left w:val="nil"/>
              <w:bottom w:val="single" w:sz="4" w:space="0" w:color="auto"/>
              <w:right w:val="single" w:sz="4" w:space="0" w:color="auto"/>
            </w:tcBorders>
            <w:shd w:val="clear" w:color="000000" w:fill="FFFFFF"/>
            <w:vAlign w:val="center"/>
            <w:hideMark/>
          </w:tcPr>
          <w:p w14:paraId="587AA925"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50,87</w:t>
            </w:r>
          </w:p>
        </w:tc>
      </w:tr>
      <w:tr w:rsidR="005B5238" w:rsidRPr="000228D1" w14:paraId="03C02424" w14:textId="77777777" w:rsidTr="006F0698">
        <w:trPr>
          <w:trHeight w:val="20"/>
        </w:trPr>
        <w:tc>
          <w:tcPr>
            <w:tcW w:w="377" w:type="dxa"/>
            <w:vMerge/>
            <w:tcBorders>
              <w:top w:val="single" w:sz="4" w:space="0" w:color="auto"/>
              <w:left w:val="single" w:sz="4" w:space="0" w:color="auto"/>
              <w:bottom w:val="single" w:sz="4" w:space="0" w:color="000000"/>
              <w:right w:val="single" w:sz="4" w:space="0" w:color="auto"/>
            </w:tcBorders>
            <w:vAlign w:val="center"/>
            <w:hideMark/>
          </w:tcPr>
          <w:p w14:paraId="4C140418"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1267" w:type="dxa"/>
            <w:vMerge/>
            <w:tcBorders>
              <w:top w:val="single" w:sz="4" w:space="0" w:color="auto"/>
              <w:left w:val="single" w:sz="4" w:space="0" w:color="auto"/>
              <w:bottom w:val="single" w:sz="4" w:space="0" w:color="000000"/>
              <w:right w:val="single" w:sz="4" w:space="0" w:color="auto"/>
            </w:tcBorders>
            <w:vAlign w:val="center"/>
            <w:hideMark/>
          </w:tcPr>
          <w:p w14:paraId="36EDD7B9"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1498" w:type="dxa"/>
            <w:vMerge/>
            <w:tcBorders>
              <w:top w:val="nil"/>
              <w:left w:val="single" w:sz="4" w:space="0" w:color="auto"/>
              <w:bottom w:val="single" w:sz="4" w:space="0" w:color="auto"/>
              <w:right w:val="single" w:sz="4" w:space="0" w:color="auto"/>
            </w:tcBorders>
            <w:vAlign w:val="center"/>
            <w:hideMark/>
          </w:tcPr>
          <w:p w14:paraId="5D79A73A"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1321" w:type="dxa"/>
            <w:vMerge/>
            <w:tcBorders>
              <w:top w:val="nil"/>
              <w:left w:val="single" w:sz="4" w:space="0" w:color="auto"/>
              <w:bottom w:val="single" w:sz="4" w:space="0" w:color="auto"/>
              <w:right w:val="single" w:sz="4" w:space="0" w:color="auto"/>
            </w:tcBorders>
            <w:vAlign w:val="center"/>
            <w:hideMark/>
          </w:tcPr>
          <w:p w14:paraId="1F113FCD"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1292" w:type="dxa"/>
            <w:tcBorders>
              <w:top w:val="nil"/>
              <w:left w:val="nil"/>
              <w:bottom w:val="single" w:sz="4" w:space="0" w:color="auto"/>
              <w:right w:val="single" w:sz="4" w:space="0" w:color="auto"/>
            </w:tcBorders>
            <w:shd w:val="clear" w:color="000000" w:fill="FFFFFF"/>
            <w:vAlign w:val="center"/>
            <w:hideMark/>
          </w:tcPr>
          <w:p w14:paraId="73C96C3E" w14:textId="77777777" w:rsidR="006269C2" w:rsidRPr="000228D1" w:rsidRDefault="006269C2" w:rsidP="006269C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Тариф на питьевую воду для населения</w:t>
            </w:r>
          </w:p>
        </w:tc>
        <w:tc>
          <w:tcPr>
            <w:tcW w:w="835" w:type="dxa"/>
            <w:tcBorders>
              <w:top w:val="nil"/>
              <w:left w:val="nil"/>
              <w:bottom w:val="single" w:sz="4" w:space="0" w:color="auto"/>
              <w:right w:val="single" w:sz="4" w:space="0" w:color="auto"/>
            </w:tcBorders>
            <w:shd w:val="clear" w:color="000000" w:fill="FFFFFF"/>
            <w:vAlign w:val="center"/>
            <w:hideMark/>
          </w:tcPr>
          <w:p w14:paraId="114A7F63"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134" w:type="dxa"/>
            <w:tcBorders>
              <w:top w:val="nil"/>
              <w:left w:val="nil"/>
              <w:bottom w:val="single" w:sz="4" w:space="0" w:color="auto"/>
              <w:right w:val="single" w:sz="4" w:space="0" w:color="auto"/>
            </w:tcBorders>
            <w:shd w:val="clear" w:color="000000" w:fill="FFFFFF"/>
            <w:vAlign w:val="center"/>
            <w:hideMark/>
          </w:tcPr>
          <w:p w14:paraId="7205ABFD"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50,33</w:t>
            </w:r>
          </w:p>
        </w:tc>
        <w:tc>
          <w:tcPr>
            <w:tcW w:w="1134" w:type="dxa"/>
            <w:tcBorders>
              <w:top w:val="nil"/>
              <w:left w:val="nil"/>
              <w:bottom w:val="single" w:sz="4" w:space="0" w:color="auto"/>
              <w:right w:val="single" w:sz="4" w:space="0" w:color="auto"/>
            </w:tcBorders>
            <w:shd w:val="clear" w:color="000000" w:fill="FFFFFF"/>
            <w:vAlign w:val="center"/>
            <w:hideMark/>
          </w:tcPr>
          <w:p w14:paraId="5EA3FD7F"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52,64</w:t>
            </w:r>
          </w:p>
        </w:tc>
        <w:tc>
          <w:tcPr>
            <w:tcW w:w="1134" w:type="dxa"/>
            <w:tcBorders>
              <w:top w:val="nil"/>
              <w:left w:val="nil"/>
              <w:bottom w:val="single" w:sz="4" w:space="0" w:color="auto"/>
              <w:right w:val="single" w:sz="4" w:space="0" w:color="auto"/>
            </w:tcBorders>
            <w:shd w:val="clear" w:color="000000" w:fill="FFFFFF"/>
            <w:vAlign w:val="center"/>
            <w:hideMark/>
          </w:tcPr>
          <w:p w14:paraId="5440E340"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52,64</w:t>
            </w:r>
          </w:p>
        </w:tc>
        <w:tc>
          <w:tcPr>
            <w:tcW w:w="1134" w:type="dxa"/>
            <w:tcBorders>
              <w:top w:val="nil"/>
              <w:left w:val="nil"/>
              <w:bottom w:val="single" w:sz="4" w:space="0" w:color="auto"/>
              <w:right w:val="single" w:sz="4" w:space="0" w:color="auto"/>
            </w:tcBorders>
            <w:shd w:val="clear" w:color="000000" w:fill="FFFFFF"/>
            <w:vAlign w:val="center"/>
            <w:hideMark/>
          </w:tcPr>
          <w:p w14:paraId="585B0097"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54,61</w:t>
            </w:r>
          </w:p>
        </w:tc>
        <w:tc>
          <w:tcPr>
            <w:tcW w:w="1134" w:type="dxa"/>
            <w:tcBorders>
              <w:top w:val="nil"/>
              <w:left w:val="nil"/>
              <w:bottom w:val="single" w:sz="4" w:space="0" w:color="auto"/>
              <w:right w:val="single" w:sz="4" w:space="0" w:color="auto"/>
            </w:tcBorders>
            <w:shd w:val="clear" w:color="000000" w:fill="FFFFFF"/>
            <w:vAlign w:val="center"/>
            <w:hideMark/>
          </w:tcPr>
          <w:p w14:paraId="363281BD"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54,61</w:t>
            </w:r>
          </w:p>
        </w:tc>
        <w:tc>
          <w:tcPr>
            <w:tcW w:w="1134" w:type="dxa"/>
            <w:tcBorders>
              <w:top w:val="nil"/>
              <w:left w:val="nil"/>
              <w:bottom w:val="single" w:sz="4" w:space="0" w:color="auto"/>
              <w:right w:val="single" w:sz="4" w:space="0" w:color="auto"/>
            </w:tcBorders>
            <w:shd w:val="clear" w:color="000000" w:fill="FFFFFF"/>
            <w:vAlign w:val="center"/>
            <w:hideMark/>
          </w:tcPr>
          <w:p w14:paraId="4AA8042E"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61,04</w:t>
            </w:r>
          </w:p>
        </w:tc>
        <w:tc>
          <w:tcPr>
            <w:tcW w:w="1134" w:type="dxa"/>
            <w:tcBorders>
              <w:top w:val="nil"/>
              <w:left w:val="nil"/>
              <w:bottom w:val="single" w:sz="4" w:space="0" w:color="auto"/>
              <w:right w:val="single" w:sz="4" w:space="0" w:color="auto"/>
            </w:tcBorders>
            <w:shd w:val="clear" w:color="000000" w:fill="FFFFFF"/>
            <w:vAlign w:val="center"/>
            <w:hideMark/>
          </w:tcPr>
          <w:p w14:paraId="2AB52E5B"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61,04</w:t>
            </w:r>
          </w:p>
        </w:tc>
      </w:tr>
      <w:tr w:rsidR="005B5238" w:rsidRPr="000228D1" w14:paraId="35790248" w14:textId="77777777" w:rsidTr="006F0698">
        <w:trPr>
          <w:trHeight w:val="20"/>
        </w:trPr>
        <w:tc>
          <w:tcPr>
            <w:tcW w:w="377" w:type="dxa"/>
            <w:vMerge/>
            <w:tcBorders>
              <w:top w:val="single" w:sz="4" w:space="0" w:color="auto"/>
              <w:left w:val="single" w:sz="4" w:space="0" w:color="auto"/>
              <w:bottom w:val="single" w:sz="4" w:space="0" w:color="000000"/>
              <w:right w:val="single" w:sz="4" w:space="0" w:color="auto"/>
            </w:tcBorders>
            <w:vAlign w:val="center"/>
            <w:hideMark/>
          </w:tcPr>
          <w:p w14:paraId="7D372CB3"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1267" w:type="dxa"/>
            <w:vMerge/>
            <w:tcBorders>
              <w:top w:val="single" w:sz="4" w:space="0" w:color="auto"/>
              <w:left w:val="single" w:sz="4" w:space="0" w:color="auto"/>
              <w:bottom w:val="single" w:sz="4" w:space="0" w:color="000000"/>
              <w:right w:val="single" w:sz="4" w:space="0" w:color="auto"/>
            </w:tcBorders>
            <w:vAlign w:val="center"/>
            <w:hideMark/>
          </w:tcPr>
          <w:p w14:paraId="48BAD500"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4111" w:type="dxa"/>
            <w:gridSpan w:val="3"/>
            <w:tcBorders>
              <w:top w:val="single" w:sz="4" w:space="0" w:color="auto"/>
              <w:left w:val="single" w:sz="4" w:space="0" w:color="auto"/>
              <w:bottom w:val="single" w:sz="4" w:space="0" w:color="auto"/>
              <w:right w:val="single" w:sz="4" w:space="0" w:color="000000"/>
            </w:tcBorders>
            <w:shd w:val="clear" w:color="000000" w:fill="FFFFFF"/>
            <w:vAlign w:val="center"/>
            <w:hideMark/>
          </w:tcPr>
          <w:p w14:paraId="428A3226" w14:textId="77777777" w:rsidR="006269C2" w:rsidRPr="000228D1" w:rsidRDefault="006269C2" w:rsidP="006269C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приказ Министерства тарифной политики Красноярского края</w:t>
            </w:r>
          </w:p>
        </w:tc>
        <w:tc>
          <w:tcPr>
            <w:tcW w:w="835" w:type="dxa"/>
            <w:tcBorders>
              <w:top w:val="nil"/>
              <w:left w:val="nil"/>
              <w:bottom w:val="single" w:sz="4" w:space="0" w:color="auto"/>
              <w:right w:val="single" w:sz="4" w:space="0" w:color="auto"/>
            </w:tcBorders>
            <w:shd w:val="clear" w:color="000000" w:fill="FFFFFF"/>
            <w:vAlign w:val="center"/>
            <w:hideMark/>
          </w:tcPr>
          <w:p w14:paraId="4AB2AAC7"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134"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14:paraId="434E7F5E"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от 13.12.2018 № 702-в (в ред. от 23.11.2022 № 945-в)</w:t>
            </w:r>
          </w:p>
        </w:tc>
      </w:tr>
      <w:tr w:rsidR="005B5238" w:rsidRPr="000228D1" w14:paraId="4C6FA6B8" w14:textId="77777777" w:rsidTr="006F0698">
        <w:trPr>
          <w:trHeight w:val="20"/>
        </w:trPr>
        <w:tc>
          <w:tcPr>
            <w:tcW w:w="37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E59426B"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126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15600E7"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p>
        </w:tc>
        <w:tc>
          <w:tcPr>
            <w:tcW w:w="1498" w:type="dxa"/>
            <w:tcBorders>
              <w:top w:val="nil"/>
              <w:left w:val="single" w:sz="4" w:space="0" w:color="auto"/>
              <w:bottom w:val="single" w:sz="4" w:space="0" w:color="auto"/>
              <w:right w:val="single" w:sz="4" w:space="0" w:color="auto"/>
            </w:tcBorders>
            <w:shd w:val="clear" w:color="000000" w:fill="FFFFFF"/>
            <w:vAlign w:val="center"/>
            <w:hideMark/>
          </w:tcPr>
          <w:p w14:paraId="1B6D657A"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СЦВ №1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Муниципальное образование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w:t>
            </w:r>
            <w:r w:rsidR="007B150C" w:rsidRPr="000228D1">
              <w:rPr>
                <w:rFonts w:eastAsia="Times New Roman" w:cs="Times New Roman"/>
                <w:sz w:val="18"/>
                <w:szCs w:val="18"/>
                <w:lang w:eastAsia="ru-RU"/>
              </w:rPr>
              <w:t>»</w:t>
            </w:r>
          </w:p>
        </w:tc>
        <w:tc>
          <w:tcPr>
            <w:tcW w:w="1321" w:type="dxa"/>
            <w:tcBorders>
              <w:top w:val="nil"/>
              <w:left w:val="nil"/>
              <w:bottom w:val="single" w:sz="4" w:space="0" w:color="auto"/>
              <w:right w:val="single" w:sz="4" w:space="0" w:color="auto"/>
            </w:tcBorders>
            <w:shd w:val="clear" w:color="000000" w:fill="FFFFFF"/>
            <w:vAlign w:val="center"/>
            <w:hideMark/>
          </w:tcPr>
          <w:p w14:paraId="4EDABEB4" w14:textId="77777777" w:rsidR="006269C2" w:rsidRPr="000228D1" w:rsidRDefault="006269C2" w:rsidP="006269C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Техническая вода</w:t>
            </w:r>
          </w:p>
        </w:tc>
        <w:tc>
          <w:tcPr>
            <w:tcW w:w="1292" w:type="dxa"/>
            <w:tcBorders>
              <w:top w:val="nil"/>
              <w:left w:val="nil"/>
              <w:bottom w:val="single" w:sz="4" w:space="0" w:color="auto"/>
              <w:right w:val="single" w:sz="4" w:space="0" w:color="auto"/>
            </w:tcBorders>
            <w:shd w:val="clear" w:color="000000" w:fill="FFFFFF"/>
            <w:vAlign w:val="center"/>
            <w:hideMark/>
          </w:tcPr>
          <w:p w14:paraId="38D2E0E0" w14:textId="77777777" w:rsidR="006269C2" w:rsidRPr="000228D1" w:rsidRDefault="006269C2" w:rsidP="006269C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Тариф на техническую воду для прочих потребителей</w:t>
            </w:r>
          </w:p>
        </w:tc>
        <w:tc>
          <w:tcPr>
            <w:tcW w:w="835" w:type="dxa"/>
            <w:tcBorders>
              <w:top w:val="nil"/>
              <w:left w:val="nil"/>
              <w:bottom w:val="single" w:sz="4" w:space="0" w:color="auto"/>
              <w:right w:val="single" w:sz="4" w:space="0" w:color="auto"/>
            </w:tcBorders>
            <w:shd w:val="clear" w:color="000000" w:fill="FFFFFF"/>
            <w:vAlign w:val="center"/>
            <w:hideMark/>
          </w:tcPr>
          <w:p w14:paraId="0D09B0EB"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47D4DC0C"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8,82</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4C0A866F"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9,22</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4AD43481"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49EF0D15"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72D5BEC2"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7,70</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0D041A68"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8,88</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7175BA0E"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8,88</w:t>
            </w:r>
          </w:p>
        </w:tc>
      </w:tr>
      <w:tr w:rsidR="005B5238" w:rsidRPr="000228D1" w14:paraId="16CC3F46" w14:textId="77777777" w:rsidTr="006F0698">
        <w:trPr>
          <w:trHeight w:val="20"/>
        </w:trPr>
        <w:tc>
          <w:tcPr>
            <w:tcW w:w="377" w:type="dxa"/>
            <w:vMerge/>
            <w:tcBorders>
              <w:top w:val="nil"/>
              <w:left w:val="single" w:sz="4" w:space="0" w:color="auto"/>
              <w:bottom w:val="single" w:sz="4" w:space="0" w:color="000000"/>
              <w:right w:val="single" w:sz="4" w:space="0" w:color="auto"/>
            </w:tcBorders>
            <w:vAlign w:val="center"/>
            <w:hideMark/>
          </w:tcPr>
          <w:p w14:paraId="725BAF97"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1267" w:type="dxa"/>
            <w:vMerge/>
            <w:tcBorders>
              <w:top w:val="nil"/>
              <w:left w:val="single" w:sz="4" w:space="0" w:color="auto"/>
              <w:bottom w:val="single" w:sz="4" w:space="0" w:color="000000"/>
              <w:right w:val="single" w:sz="4" w:space="0" w:color="auto"/>
            </w:tcBorders>
            <w:vAlign w:val="center"/>
            <w:hideMark/>
          </w:tcPr>
          <w:p w14:paraId="426C3063"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4111" w:type="dxa"/>
            <w:gridSpan w:val="3"/>
            <w:tcBorders>
              <w:top w:val="single" w:sz="4" w:space="0" w:color="auto"/>
              <w:left w:val="single" w:sz="4" w:space="0" w:color="auto"/>
              <w:bottom w:val="single" w:sz="4" w:space="0" w:color="auto"/>
              <w:right w:val="single" w:sz="4" w:space="0" w:color="000000"/>
            </w:tcBorders>
            <w:shd w:val="clear" w:color="000000" w:fill="FFFFFF"/>
            <w:vAlign w:val="center"/>
            <w:hideMark/>
          </w:tcPr>
          <w:p w14:paraId="4B891B9C" w14:textId="77777777" w:rsidR="006269C2" w:rsidRPr="000228D1" w:rsidRDefault="006269C2" w:rsidP="006269C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приказ Министерства тарифной политики Красноярского края</w:t>
            </w:r>
          </w:p>
        </w:tc>
        <w:tc>
          <w:tcPr>
            <w:tcW w:w="835" w:type="dxa"/>
            <w:tcBorders>
              <w:top w:val="nil"/>
              <w:left w:val="nil"/>
              <w:bottom w:val="single" w:sz="4" w:space="0" w:color="auto"/>
              <w:right w:val="single" w:sz="4" w:space="0" w:color="auto"/>
            </w:tcBorders>
            <w:shd w:val="clear" w:color="000000" w:fill="FFFFFF"/>
            <w:vAlign w:val="center"/>
            <w:hideMark/>
          </w:tcPr>
          <w:p w14:paraId="65F4FABF" w14:textId="77777777" w:rsidR="006269C2" w:rsidRPr="000228D1" w:rsidRDefault="006269C2" w:rsidP="006269C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134"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14:paraId="024471BE"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от 13.12.2018 № 704-в (в ред. от 23.11.2022 № 947-в)</w:t>
            </w:r>
          </w:p>
        </w:tc>
      </w:tr>
      <w:tr w:rsidR="005B5238" w:rsidRPr="000228D1" w14:paraId="3F161701" w14:textId="77777777" w:rsidTr="006F0698">
        <w:trPr>
          <w:trHeight w:val="20"/>
        </w:trPr>
        <w:tc>
          <w:tcPr>
            <w:tcW w:w="37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4A40B38"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126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44F22F6"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МУП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КОС</w:t>
            </w:r>
            <w:r w:rsidR="007B150C" w:rsidRPr="000228D1">
              <w:rPr>
                <w:rFonts w:eastAsia="Times New Roman" w:cs="Times New Roman"/>
                <w:sz w:val="18"/>
                <w:szCs w:val="18"/>
                <w:lang w:eastAsia="ru-RU"/>
              </w:rPr>
              <w:t>»</w:t>
            </w:r>
          </w:p>
        </w:tc>
        <w:tc>
          <w:tcPr>
            <w:tcW w:w="4111" w:type="dxa"/>
            <w:gridSpan w:val="3"/>
            <w:tcBorders>
              <w:top w:val="single" w:sz="4" w:space="0" w:color="auto"/>
              <w:left w:val="nil"/>
              <w:bottom w:val="single" w:sz="4" w:space="0" w:color="auto"/>
              <w:right w:val="single" w:sz="4" w:space="0" w:color="000000"/>
            </w:tcBorders>
            <w:shd w:val="clear" w:color="000000" w:fill="FFFFFF"/>
            <w:vAlign w:val="center"/>
            <w:hideMark/>
          </w:tcPr>
          <w:p w14:paraId="3AFCF303" w14:textId="77777777" w:rsidR="006269C2" w:rsidRPr="000228D1" w:rsidRDefault="006269C2" w:rsidP="004901A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Тарифы на транспортировку холодной воды по сетям МУП</w:t>
            </w:r>
            <w:r w:rsidR="004901AA" w:rsidRPr="000228D1">
              <w:rPr>
                <w:rFonts w:eastAsia="Times New Roman" w:cs="Times New Roman"/>
                <w:sz w:val="18"/>
                <w:szCs w:val="18"/>
                <w:lang w:eastAsia="ru-RU"/>
              </w:rPr>
              <w:t xml:space="preserve">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КОС</w:t>
            </w:r>
            <w:r w:rsidR="007B150C" w:rsidRPr="000228D1">
              <w:rPr>
                <w:rFonts w:eastAsia="Times New Roman" w:cs="Times New Roman"/>
                <w:sz w:val="18"/>
                <w:szCs w:val="18"/>
                <w:lang w:eastAsia="ru-RU"/>
              </w:rPr>
              <w:t>»</w:t>
            </w:r>
          </w:p>
        </w:tc>
        <w:tc>
          <w:tcPr>
            <w:tcW w:w="835" w:type="dxa"/>
            <w:tcBorders>
              <w:top w:val="nil"/>
              <w:left w:val="single" w:sz="4" w:space="0" w:color="auto"/>
              <w:bottom w:val="single" w:sz="4" w:space="0" w:color="auto"/>
              <w:right w:val="single" w:sz="4" w:space="0" w:color="auto"/>
            </w:tcBorders>
            <w:shd w:val="clear" w:color="000000" w:fill="FFFFFF"/>
            <w:vAlign w:val="center"/>
            <w:hideMark/>
          </w:tcPr>
          <w:p w14:paraId="1503840C"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42ED7E8D"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18,26</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2C1CB7EC"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19,09</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64C8A443"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19,09</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00527BC8"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23,86</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7763482C"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23,86</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36D4B9BF"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26,00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19E69CB2"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26,00</w:t>
            </w:r>
          </w:p>
        </w:tc>
      </w:tr>
      <w:tr w:rsidR="005B5238" w:rsidRPr="000228D1" w14:paraId="744C4E28" w14:textId="77777777" w:rsidTr="006F0698">
        <w:trPr>
          <w:trHeight w:val="20"/>
        </w:trPr>
        <w:tc>
          <w:tcPr>
            <w:tcW w:w="377" w:type="dxa"/>
            <w:vMerge/>
            <w:tcBorders>
              <w:top w:val="nil"/>
              <w:left w:val="single" w:sz="4" w:space="0" w:color="auto"/>
              <w:bottom w:val="single" w:sz="4" w:space="0" w:color="000000"/>
              <w:right w:val="single" w:sz="4" w:space="0" w:color="auto"/>
            </w:tcBorders>
            <w:vAlign w:val="center"/>
            <w:hideMark/>
          </w:tcPr>
          <w:p w14:paraId="4D7D5FFF"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1267" w:type="dxa"/>
            <w:vMerge/>
            <w:tcBorders>
              <w:top w:val="nil"/>
              <w:left w:val="single" w:sz="4" w:space="0" w:color="auto"/>
              <w:bottom w:val="single" w:sz="4" w:space="0" w:color="000000"/>
              <w:right w:val="single" w:sz="4" w:space="0" w:color="auto"/>
            </w:tcBorders>
            <w:vAlign w:val="center"/>
            <w:hideMark/>
          </w:tcPr>
          <w:p w14:paraId="5DD8A349" w14:textId="77777777" w:rsidR="006269C2" w:rsidRPr="000228D1" w:rsidRDefault="006269C2" w:rsidP="006269C2">
            <w:pPr>
              <w:spacing w:line="240" w:lineRule="auto"/>
              <w:ind w:firstLine="0"/>
              <w:jc w:val="left"/>
              <w:rPr>
                <w:rFonts w:eastAsia="Times New Roman" w:cs="Times New Roman"/>
                <w:sz w:val="18"/>
                <w:szCs w:val="18"/>
                <w:lang w:eastAsia="ru-RU"/>
              </w:rPr>
            </w:pPr>
          </w:p>
        </w:tc>
        <w:tc>
          <w:tcPr>
            <w:tcW w:w="4111" w:type="dxa"/>
            <w:gridSpan w:val="3"/>
            <w:tcBorders>
              <w:top w:val="single" w:sz="4" w:space="0" w:color="auto"/>
              <w:left w:val="single" w:sz="4" w:space="0" w:color="auto"/>
              <w:bottom w:val="single" w:sz="4" w:space="0" w:color="auto"/>
              <w:right w:val="single" w:sz="4" w:space="0" w:color="000000"/>
            </w:tcBorders>
            <w:shd w:val="clear" w:color="000000" w:fill="FFFFFF"/>
            <w:vAlign w:val="center"/>
            <w:hideMark/>
          </w:tcPr>
          <w:p w14:paraId="5AFD05B4" w14:textId="77777777" w:rsidR="006269C2" w:rsidRPr="000228D1" w:rsidRDefault="006269C2" w:rsidP="006269C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приказ Министерства тарифной политики Красноярского края</w:t>
            </w:r>
          </w:p>
        </w:tc>
        <w:tc>
          <w:tcPr>
            <w:tcW w:w="835" w:type="dxa"/>
            <w:tcBorders>
              <w:top w:val="nil"/>
              <w:left w:val="nil"/>
              <w:bottom w:val="single" w:sz="4" w:space="0" w:color="auto"/>
              <w:right w:val="single" w:sz="4" w:space="0" w:color="auto"/>
            </w:tcBorders>
            <w:shd w:val="clear" w:color="000000" w:fill="FFFFFF"/>
            <w:vAlign w:val="center"/>
            <w:hideMark/>
          </w:tcPr>
          <w:p w14:paraId="37D0B098" w14:textId="77777777" w:rsidR="006269C2" w:rsidRPr="000228D1" w:rsidRDefault="006269C2" w:rsidP="006269C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134"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14:paraId="5C1387C4" w14:textId="77777777" w:rsidR="006269C2" w:rsidRPr="000228D1" w:rsidRDefault="006269C2" w:rsidP="006269C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от 13.12.2018 № 715-в (в ред. от 23.11.2022 № 953-в)</w:t>
            </w:r>
          </w:p>
        </w:tc>
      </w:tr>
    </w:tbl>
    <w:p w14:paraId="2E5F3A36" w14:textId="77777777" w:rsidR="006269C2" w:rsidRPr="000228D1" w:rsidRDefault="006269C2" w:rsidP="006269C2">
      <w:pPr>
        <w:spacing w:line="240" w:lineRule="auto"/>
        <w:rPr>
          <w:rFonts w:eastAsia="Times New Roman" w:cs="Times New Roman"/>
          <w:bCs/>
          <w:szCs w:val="26"/>
          <w:lang w:eastAsia="ru-RU"/>
        </w:rPr>
      </w:pPr>
    </w:p>
    <w:p w14:paraId="1648EFD4" w14:textId="2730A282" w:rsidR="006269C2" w:rsidRPr="000228D1" w:rsidRDefault="005F7040" w:rsidP="006269C2">
      <w:pPr>
        <w:spacing w:line="240" w:lineRule="auto"/>
        <w:jc w:val="center"/>
        <w:rPr>
          <w:rFonts w:eastAsia="Times New Roman" w:cs="Times New Roman"/>
          <w:bCs/>
          <w:szCs w:val="26"/>
          <w:lang w:eastAsia="ru-RU"/>
        </w:rPr>
      </w:pPr>
      <w:bookmarkStart w:id="67" w:name="_Toc136338242"/>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43</w:t>
      </w:r>
      <w:r w:rsidRPr="000228D1">
        <w:rPr>
          <w:szCs w:val="24"/>
        </w:rPr>
        <w:fldChar w:fldCharType="end"/>
      </w:r>
      <w:r w:rsidRPr="000228D1">
        <w:rPr>
          <w:szCs w:val="24"/>
        </w:rPr>
        <w:t xml:space="preserve"> - </w:t>
      </w:r>
      <w:r w:rsidR="006269C2" w:rsidRPr="000228D1">
        <w:rPr>
          <w:rFonts w:eastAsia="Times New Roman" w:cs="Times New Roman"/>
          <w:bCs/>
          <w:szCs w:val="26"/>
          <w:lang w:eastAsia="ru-RU"/>
        </w:rPr>
        <w:t xml:space="preserve">Тарифы </w:t>
      </w:r>
      <w:r w:rsidR="00207037" w:rsidRPr="000228D1">
        <w:rPr>
          <w:rFonts w:eastAsia="Times New Roman" w:cs="Times New Roman"/>
          <w:bCs/>
          <w:szCs w:val="26"/>
          <w:lang w:eastAsia="ru-RU"/>
        </w:rPr>
        <w:t xml:space="preserve">на </w:t>
      </w:r>
      <w:r w:rsidR="006269C2" w:rsidRPr="000228D1">
        <w:rPr>
          <w:rFonts w:eastAsia="Times New Roman" w:cs="Times New Roman"/>
          <w:bCs/>
          <w:szCs w:val="26"/>
          <w:lang w:eastAsia="ru-RU"/>
        </w:rPr>
        <w:t>горячую воду для потребителей муниципального образования город Норильск, руб./куб. м</w:t>
      </w:r>
      <w:bookmarkEnd w:id="67"/>
    </w:p>
    <w:tbl>
      <w:tblPr>
        <w:tblW w:w="5000" w:type="pct"/>
        <w:tblLook w:val="04A0" w:firstRow="1" w:lastRow="0" w:firstColumn="1" w:lastColumn="0" w:noHBand="0" w:noVBand="1"/>
      </w:tblPr>
      <w:tblGrid>
        <w:gridCol w:w="427"/>
        <w:gridCol w:w="1471"/>
        <w:gridCol w:w="1789"/>
        <w:gridCol w:w="1588"/>
        <w:gridCol w:w="1500"/>
        <w:gridCol w:w="964"/>
        <w:gridCol w:w="934"/>
        <w:gridCol w:w="934"/>
        <w:gridCol w:w="934"/>
        <w:gridCol w:w="934"/>
        <w:gridCol w:w="934"/>
        <w:gridCol w:w="934"/>
        <w:gridCol w:w="934"/>
      </w:tblGrid>
      <w:tr w:rsidR="005B5238" w:rsidRPr="000228D1" w14:paraId="60C8AD37" w14:textId="77777777" w:rsidTr="006F0698">
        <w:trPr>
          <w:trHeight w:val="20"/>
          <w:tblHeader/>
        </w:trPr>
        <w:tc>
          <w:tcPr>
            <w:tcW w:w="3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5531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2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F0456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Наименование организации </w:t>
            </w:r>
          </w:p>
        </w:tc>
        <w:tc>
          <w:tcPr>
            <w:tcW w:w="1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A29FC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территория обслуживания</w:t>
            </w:r>
          </w:p>
        </w:tc>
        <w:tc>
          <w:tcPr>
            <w:tcW w:w="1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D7C98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Вид товара (услуги)/вид деятельности</w:t>
            </w:r>
          </w:p>
        </w:tc>
        <w:tc>
          <w:tcPr>
            <w:tcW w:w="13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5B9AD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Тип тарифа (наименование тарифа)</w:t>
            </w:r>
          </w:p>
        </w:tc>
        <w:tc>
          <w:tcPr>
            <w:tcW w:w="8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4FC63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Порядок учёта НДС в тарифе</w:t>
            </w:r>
          </w:p>
        </w:tc>
        <w:tc>
          <w:tcPr>
            <w:tcW w:w="8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B73972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851" w:type="dxa"/>
            <w:gridSpan w:val="3"/>
            <w:tcBorders>
              <w:top w:val="single" w:sz="4" w:space="0" w:color="auto"/>
              <w:left w:val="nil"/>
              <w:bottom w:val="single" w:sz="4" w:space="0" w:color="auto"/>
              <w:right w:val="single" w:sz="4" w:space="0" w:color="auto"/>
            </w:tcBorders>
            <w:shd w:val="clear" w:color="auto" w:fill="auto"/>
            <w:noWrap/>
            <w:vAlign w:val="center"/>
            <w:hideMark/>
          </w:tcPr>
          <w:p w14:paraId="7C7A79F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8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01A6384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2023</w:t>
            </w:r>
          </w:p>
        </w:tc>
      </w:tr>
      <w:tr w:rsidR="005B5238" w:rsidRPr="000228D1" w14:paraId="4705864C" w14:textId="77777777" w:rsidTr="006F0698">
        <w:trPr>
          <w:trHeight w:val="20"/>
          <w:tblHeader/>
        </w:trPr>
        <w:tc>
          <w:tcPr>
            <w:tcW w:w="380" w:type="dxa"/>
            <w:vMerge/>
            <w:tcBorders>
              <w:top w:val="single" w:sz="4" w:space="0" w:color="auto"/>
              <w:left w:val="single" w:sz="4" w:space="0" w:color="auto"/>
              <w:bottom w:val="single" w:sz="4" w:space="0" w:color="auto"/>
              <w:right w:val="single" w:sz="4" w:space="0" w:color="auto"/>
            </w:tcBorders>
            <w:vAlign w:val="center"/>
            <w:hideMark/>
          </w:tcPr>
          <w:p w14:paraId="0DA9F924"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single" w:sz="4" w:space="0" w:color="auto"/>
              <w:left w:val="single" w:sz="4" w:space="0" w:color="auto"/>
              <w:bottom w:val="single" w:sz="4" w:space="0" w:color="auto"/>
              <w:right w:val="single" w:sz="4" w:space="0" w:color="auto"/>
            </w:tcBorders>
            <w:vAlign w:val="center"/>
            <w:hideMark/>
          </w:tcPr>
          <w:p w14:paraId="4CC79712"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1FFB61D6"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09E50F7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vMerge/>
            <w:tcBorders>
              <w:top w:val="single" w:sz="4" w:space="0" w:color="auto"/>
              <w:left w:val="single" w:sz="4" w:space="0" w:color="auto"/>
              <w:bottom w:val="single" w:sz="4" w:space="0" w:color="auto"/>
              <w:right w:val="single" w:sz="4" w:space="0" w:color="auto"/>
            </w:tcBorders>
            <w:vAlign w:val="center"/>
            <w:hideMark/>
          </w:tcPr>
          <w:p w14:paraId="338FB920"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BBDD97E"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851" w:type="dxa"/>
            <w:tcBorders>
              <w:top w:val="nil"/>
              <w:left w:val="nil"/>
              <w:bottom w:val="single" w:sz="4" w:space="0" w:color="auto"/>
              <w:right w:val="single" w:sz="4" w:space="0" w:color="auto"/>
            </w:tcBorders>
            <w:shd w:val="clear" w:color="auto" w:fill="auto"/>
            <w:vAlign w:val="center"/>
            <w:hideMark/>
          </w:tcPr>
          <w:p w14:paraId="2D4D7A9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851" w:type="dxa"/>
            <w:tcBorders>
              <w:top w:val="nil"/>
              <w:left w:val="nil"/>
              <w:bottom w:val="single" w:sz="4" w:space="0" w:color="auto"/>
              <w:right w:val="single" w:sz="4" w:space="0" w:color="auto"/>
            </w:tcBorders>
            <w:shd w:val="clear" w:color="auto" w:fill="auto"/>
            <w:vAlign w:val="center"/>
            <w:hideMark/>
          </w:tcPr>
          <w:p w14:paraId="10648EB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c>
          <w:tcPr>
            <w:tcW w:w="851" w:type="dxa"/>
            <w:tcBorders>
              <w:top w:val="nil"/>
              <w:left w:val="nil"/>
              <w:bottom w:val="single" w:sz="4" w:space="0" w:color="auto"/>
              <w:right w:val="single" w:sz="4" w:space="0" w:color="auto"/>
            </w:tcBorders>
            <w:shd w:val="clear" w:color="auto" w:fill="auto"/>
            <w:vAlign w:val="center"/>
            <w:hideMark/>
          </w:tcPr>
          <w:p w14:paraId="7CC4654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851" w:type="dxa"/>
            <w:tcBorders>
              <w:top w:val="nil"/>
              <w:left w:val="nil"/>
              <w:bottom w:val="single" w:sz="4" w:space="0" w:color="auto"/>
              <w:right w:val="single" w:sz="4" w:space="0" w:color="auto"/>
            </w:tcBorders>
            <w:shd w:val="clear" w:color="auto" w:fill="auto"/>
            <w:vAlign w:val="center"/>
            <w:hideMark/>
          </w:tcPr>
          <w:p w14:paraId="156E9B0E"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с 01.07. по 30.11.</w:t>
            </w:r>
          </w:p>
        </w:tc>
        <w:tc>
          <w:tcPr>
            <w:tcW w:w="851" w:type="dxa"/>
            <w:tcBorders>
              <w:top w:val="nil"/>
              <w:left w:val="nil"/>
              <w:bottom w:val="single" w:sz="4" w:space="0" w:color="auto"/>
              <w:right w:val="single" w:sz="4" w:space="0" w:color="auto"/>
            </w:tcBorders>
            <w:shd w:val="clear" w:color="auto" w:fill="auto"/>
            <w:vAlign w:val="center"/>
            <w:hideMark/>
          </w:tcPr>
          <w:p w14:paraId="4F3F338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с 01.12. по 31.12.</w:t>
            </w:r>
          </w:p>
        </w:tc>
        <w:tc>
          <w:tcPr>
            <w:tcW w:w="851" w:type="dxa"/>
            <w:tcBorders>
              <w:top w:val="nil"/>
              <w:left w:val="nil"/>
              <w:bottom w:val="single" w:sz="4" w:space="0" w:color="auto"/>
              <w:right w:val="single" w:sz="4" w:space="0" w:color="auto"/>
            </w:tcBorders>
            <w:shd w:val="clear" w:color="auto" w:fill="auto"/>
            <w:vAlign w:val="center"/>
            <w:hideMark/>
          </w:tcPr>
          <w:p w14:paraId="46A90B9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851" w:type="dxa"/>
            <w:tcBorders>
              <w:top w:val="nil"/>
              <w:left w:val="nil"/>
              <w:bottom w:val="single" w:sz="4" w:space="0" w:color="auto"/>
              <w:right w:val="single" w:sz="4" w:space="0" w:color="auto"/>
            </w:tcBorders>
            <w:shd w:val="clear" w:color="auto" w:fill="auto"/>
            <w:vAlign w:val="center"/>
            <w:hideMark/>
          </w:tcPr>
          <w:p w14:paraId="5E2EDDF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r>
      <w:tr w:rsidR="005B5238" w:rsidRPr="000228D1" w14:paraId="71BBFDDE" w14:textId="77777777" w:rsidTr="006F0698">
        <w:trPr>
          <w:trHeight w:val="20"/>
        </w:trPr>
        <w:tc>
          <w:tcPr>
            <w:tcW w:w="380" w:type="dxa"/>
            <w:vMerge w:val="restart"/>
            <w:tcBorders>
              <w:top w:val="nil"/>
              <w:left w:val="single" w:sz="4" w:space="0" w:color="auto"/>
              <w:bottom w:val="single" w:sz="4" w:space="0" w:color="auto"/>
              <w:right w:val="single" w:sz="4" w:space="0" w:color="auto"/>
            </w:tcBorders>
            <w:shd w:val="clear" w:color="auto" w:fill="auto"/>
            <w:vAlign w:val="center"/>
            <w:hideMark/>
          </w:tcPr>
          <w:p w14:paraId="39FDF55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5EB9DB6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p>
        </w:tc>
        <w:tc>
          <w:tcPr>
            <w:tcW w:w="1562" w:type="dxa"/>
            <w:vMerge w:val="restart"/>
            <w:tcBorders>
              <w:top w:val="nil"/>
              <w:left w:val="single" w:sz="4" w:space="0" w:color="auto"/>
              <w:bottom w:val="single" w:sz="4" w:space="0" w:color="auto"/>
              <w:right w:val="single" w:sz="4" w:space="0" w:color="auto"/>
            </w:tcBorders>
            <w:shd w:val="clear" w:color="auto" w:fill="auto"/>
            <w:vAlign w:val="center"/>
            <w:hideMark/>
          </w:tcPr>
          <w:p w14:paraId="1B21EABD"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с использованием закрытых систем, горячего водоснабжения от электрокотельной в п. Снежногорск</w:t>
            </w: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7F37079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компонент на холодную воду, руб./м3</w:t>
            </w:r>
          </w:p>
        </w:tc>
        <w:tc>
          <w:tcPr>
            <w:tcW w:w="1311" w:type="dxa"/>
            <w:tcBorders>
              <w:top w:val="nil"/>
              <w:left w:val="nil"/>
              <w:bottom w:val="single" w:sz="4" w:space="0" w:color="auto"/>
              <w:right w:val="single" w:sz="4" w:space="0" w:color="auto"/>
            </w:tcBorders>
            <w:shd w:val="clear" w:color="auto" w:fill="auto"/>
            <w:vAlign w:val="center"/>
            <w:hideMark/>
          </w:tcPr>
          <w:p w14:paraId="7D2BD94A"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163BE23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12616AD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41,94</w:t>
            </w:r>
          </w:p>
        </w:tc>
        <w:tc>
          <w:tcPr>
            <w:tcW w:w="851" w:type="dxa"/>
            <w:tcBorders>
              <w:top w:val="nil"/>
              <w:left w:val="nil"/>
              <w:bottom w:val="single" w:sz="4" w:space="0" w:color="auto"/>
              <w:right w:val="single" w:sz="4" w:space="0" w:color="auto"/>
            </w:tcBorders>
            <w:shd w:val="clear" w:color="auto" w:fill="auto"/>
            <w:vAlign w:val="center"/>
            <w:hideMark/>
          </w:tcPr>
          <w:p w14:paraId="3E4B6E7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43,87</w:t>
            </w:r>
          </w:p>
        </w:tc>
        <w:tc>
          <w:tcPr>
            <w:tcW w:w="851" w:type="dxa"/>
            <w:tcBorders>
              <w:top w:val="nil"/>
              <w:left w:val="nil"/>
              <w:bottom w:val="single" w:sz="4" w:space="0" w:color="auto"/>
              <w:right w:val="single" w:sz="4" w:space="0" w:color="auto"/>
            </w:tcBorders>
            <w:shd w:val="clear" w:color="auto" w:fill="auto"/>
            <w:vAlign w:val="center"/>
            <w:hideMark/>
          </w:tcPr>
          <w:p w14:paraId="6ED9172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43,87</w:t>
            </w:r>
          </w:p>
        </w:tc>
        <w:tc>
          <w:tcPr>
            <w:tcW w:w="851" w:type="dxa"/>
            <w:tcBorders>
              <w:top w:val="nil"/>
              <w:left w:val="nil"/>
              <w:bottom w:val="single" w:sz="4" w:space="0" w:color="auto"/>
              <w:right w:val="single" w:sz="4" w:space="0" w:color="auto"/>
            </w:tcBorders>
            <w:shd w:val="clear" w:color="auto" w:fill="auto"/>
            <w:vAlign w:val="center"/>
            <w:hideMark/>
          </w:tcPr>
          <w:p w14:paraId="195A2A2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45,51</w:t>
            </w:r>
          </w:p>
        </w:tc>
        <w:tc>
          <w:tcPr>
            <w:tcW w:w="851" w:type="dxa"/>
            <w:tcBorders>
              <w:top w:val="nil"/>
              <w:left w:val="nil"/>
              <w:bottom w:val="single" w:sz="4" w:space="0" w:color="auto"/>
              <w:right w:val="single" w:sz="4" w:space="0" w:color="auto"/>
            </w:tcBorders>
            <w:shd w:val="clear" w:color="auto" w:fill="auto"/>
            <w:vAlign w:val="center"/>
            <w:hideMark/>
          </w:tcPr>
          <w:p w14:paraId="3310051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45,51</w:t>
            </w:r>
          </w:p>
        </w:tc>
        <w:tc>
          <w:tcPr>
            <w:tcW w:w="851" w:type="dxa"/>
            <w:tcBorders>
              <w:top w:val="nil"/>
              <w:left w:val="nil"/>
              <w:bottom w:val="single" w:sz="4" w:space="0" w:color="auto"/>
              <w:right w:val="single" w:sz="4" w:space="0" w:color="auto"/>
            </w:tcBorders>
            <w:shd w:val="clear" w:color="auto" w:fill="auto"/>
            <w:vAlign w:val="center"/>
            <w:hideMark/>
          </w:tcPr>
          <w:p w14:paraId="08A024E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50,87</w:t>
            </w:r>
          </w:p>
        </w:tc>
        <w:tc>
          <w:tcPr>
            <w:tcW w:w="851" w:type="dxa"/>
            <w:tcBorders>
              <w:top w:val="nil"/>
              <w:left w:val="nil"/>
              <w:bottom w:val="single" w:sz="4" w:space="0" w:color="auto"/>
              <w:right w:val="single" w:sz="4" w:space="0" w:color="auto"/>
            </w:tcBorders>
            <w:shd w:val="clear" w:color="auto" w:fill="auto"/>
            <w:vAlign w:val="center"/>
            <w:hideMark/>
          </w:tcPr>
          <w:p w14:paraId="02B4EB85"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50,87</w:t>
            </w:r>
          </w:p>
        </w:tc>
      </w:tr>
      <w:tr w:rsidR="005B5238" w:rsidRPr="000228D1" w14:paraId="512A06EE"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54072277"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30C20087"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1D9B17F5"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61F2CE78"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3AE7C1D6"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68040C5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7E59C755"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50,33</w:t>
            </w:r>
          </w:p>
        </w:tc>
        <w:tc>
          <w:tcPr>
            <w:tcW w:w="851" w:type="dxa"/>
            <w:tcBorders>
              <w:top w:val="nil"/>
              <w:left w:val="nil"/>
              <w:bottom w:val="single" w:sz="4" w:space="0" w:color="auto"/>
              <w:right w:val="single" w:sz="4" w:space="0" w:color="auto"/>
            </w:tcBorders>
            <w:shd w:val="clear" w:color="auto" w:fill="auto"/>
            <w:vAlign w:val="center"/>
            <w:hideMark/>
          </w:tcPr>
          <w:p w14:paraId="5540F965"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52,64</w:t>
            </w:r>
          </w:p>
        </w:tc>
        <w:tc>
          <w:tcPr>
            <w:tcW w:w="851" w:type="dxa"/>
            <w:tcBorders>
              <w:top w:val="nil"/>
              <w:left w:val="nil"/>
              <w:bottom w:val="single" w:sz="4" w:space="0" w:color="auto"/>
              <w:right w:val="single" w:sz="4" w:space="0" w:color="auto"/>
            </w:tcBorders>
            <w:shd w:val="clear" w:color="auto" w:fill="auto"/>
            <w:vAlign w:val="center"/>
            <w:hideMark/>
          </w:tcPr>
          <w:p w14:paraId="38AC78B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54,64</w:t>
            </w:r>
          </w:p>
        </w:tc>
        <w:tc>
          <w:tcPr>
            <w:tcW w:w="851" w:type="dxa"/>
            <w:tcBorders>
              <w:top w:val="nil"/>
              <w:left w:val="nil"/>
              <w:bottom w:val="single" w:sz="4" w:space="0" w:color="auto"/>
              <w:right w:val="single" w:sz="4" w:space="0" w:color="auto"/>
            </w:tcBorders>
            <w:shd w:val="clear" w:color="auto" w:fill="auto"/>
            <w:vAlign w:val="center"/>
            <w:hideMark/>
          </w:tcPr>
          <w:p w14:paraId="4BA033A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54,61</w:t>
            </w:r>
          </w:p>
        </w:tc>
        <w:tc>
          <w:tcPr>
            <w:tcW w:w="851" w:type="dxa"/>
            <w:tcBorders>
              <w:top w:val="nil"/>
              <w:left w:val="nil"/>
              <w:bottom w:val="single" w:sz="4" w:space="0" w:color="auto"/>
              <w:right w:val="single" w:sz="4" w:space="0" w:color="auto"/>
            </w:tcBorders>
            <w:shd w:val="clear" w:color="auto" w:fill="auto"/>
            <w:vAlign w:val="center"/>
            <w:hideMark/>
          </w:tcPr>
          <w:p w14:paraId="5BEACE2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54,61</w:t>
            </w:r>
          </w:p>
        </w:tc>
        <w:tc>
          <w:tcPr>
            <w:tcW w:w="851" w:type="dxa"/>
            <w:tcBorders>
              <w:top w:val="nil"/>
              <w:left w:val="nil"/>
              <w:bottom w:val="single" w:sz="4" w:space="0" w:color="auto"/>
              <w:right w:val="single" w:sz="4" w:space="0" w:color="auto"/>
            </w:tcBorders>
            <w:shd w:val="clear" w:color="auto" w:fill="auto"/>
            <w:vAlign w:val="center"/>
            <w:hideMark/>
          </w:tcPr>
          <w:p w14:paraId="59F3C6B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61,04</w:t>
            </w:r>
          </w:p>
        </w:tc>
        <w:tc>
          <w:tcPr>
            <w:tcW w:w="851" w:type="dxa"/>
            <w:tcBorders>
              <w:top w:val="nil"/>
              <w:left w:val="nil"/>
              <w:bottom w:val="single" w:sz="4" w:space="0" w:color="auto"/>
              <w:right w:val="single" w:sz="4" w:space="0" w:color="auto"/>
            </w:tcBorders>
            <w:shd w:val="clear" w:color="auto" w:fill="auto"/>
            <w:vAlign w:val="center"/>
            <w:hideMark/>
          </w:tcPr>
          <w:p w14:paraId="781B7A2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61,04</w:t>
            </w:r>
          </w:p>
        </w:tc>
      </w:tr>
      <w:tr w:rsidR="005B5238" w:rsidRPr="000228D1" w14:paraId="6276E24A"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5458AD8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69050DEB"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01F3EB55"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0597D222"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компонент на тепловую энергию, одноставочный, руб./Гкал</w:t>
            </w:r>
          </w:p>
        </w:tc>
        <w:tc>
          <w:tcPr>
            <w:tcW w:w="1311" w:type="dxa"/>
            <w:tcBorders>
              <w:top w:val="nil"/>
              <w:left w:val="nil"/>
              <w:bottom w:val="single" w:sz="4" w:space="0" w:color="auto"/>
              <w:right w:val="single" w:sz="4" w:space="0" w:color="auto"/>
            </w:tcBorders>
            <w:shd w:val="clear" w:color="auto" w:fill="auto"/>
            <w:vAlign w:val="center"/>
            <w:hideMark/>
          </w:tcPr>
          <w:p w14:paraId="2C6502F3"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3A2EEF4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359E143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944,31</w:t>
            </w:r>
          </w:p>
        </w:tc>
        <w:tc>
          <w:tcPr>
            <w:tcW w:w="851" w:type="dxa"/>
            <w:tcBorders>
              <w:top w:val="nil"/>
              <w:left w:val="nil"/>
              <w:bottom w:val="single" w:sz="4" w:space="0" w:color="auto"/>
              <w:right w:val="single" w:sz="4" w:space="0" w:color="auto"/>
            </w:tcBorders>
            <w:shd w:val="clear" w:color="auto" w:fill="auto"/>
            <w:vAlign w:val="center"/>
            <w:hideMark/>
          </w:tcPr>
          <w:p w14:paraId="0C79E0DE"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987,65</w:t>
            </w:r>
          </w:p>
        </w:tc>
        <w:tc>
          <w:tcPr>
            <w:tcW w:w="851" w:type="dxa"/>
            <w:tcBorders>
              <w:top w:val="nil"/>
              <w:left w:val="nil"/>
              <w:bottom w:val="single" w:sz="4" w:space="0" w:color="auto"/>
              <w:right w:val="single" w:sz="4" w:space="0" w:color="auto"/>
            </w:tcBorders>
            <w:shd w:val="clear" w:color="auto" w:fill="auto"/>
            <w:vAlign w:val="center"/>
            <w:hideMark/>
          </w:tcPr>
          <w:p w14:paraId="3AB44D2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987,65</w:t>
            </w:r>
          </w:p>
        </w:tc>
        <w:tc>
          <w:tcPr>
            <w:tcW w:w="851" w:type="dxa"/>
            <w:tcBorders>
              <w:top w:val="nil"/>
              <w:left w:val="nil"/>
              <w:bottom w:val="single" w:sz="4" w:space="0" w:color="auto"/>
              <w:right w:val="single" w:sz="4" w:space="0" w:color="auto"/>
            </w:tcBorders>
            <w:shd w:val="clear" w:color="auto" w:fill="auto"/>
            <w:vAlign w:val="center"/>
            <w:hideMark/>
          </w:tcPr>
          <w:p w14:paraId="3201E82E"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1027,16</w:t>
            </w:r>
          </w:p>
        </w:tc>
        <w:tc>
          <w:tcPr>
            <w:tcW w:w="851" w:type="dxa"/>
            <w:tcBorders>
              <w:top w:val="nil"/>
              <w:left w:val="nil"/>
              <w:bottom w:val="single" w:sz="4" w:space="0" w:color="auto"/>
              <w:right w:val="single" w:sz="4" w:space="0" w:color="auto"/>
            </w:tcBorders>
            <w:shd w:val="clear" w:color="auto" w:fill="auto"/>
            <w:vAlign w:val="center"/>
            <w:hideMark/>
          </w:tcPr>
          <w:p w14:paraId="0E34F9F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1 027,16</w:t>
            </w:r>
          </w:p>
        </w:tc>
        <w:tc>
          <w:tcPr>
            <w:tcW w:w="851" w:type="dxa"/>
            <w:tcBorders>
              <w:top w:val="nil"/>
              <w:left w:val="nil"/>
              <w:bottom w:val="single" w:sz="4" w:space="0" w:color="auto"/>
              <w:right w:val="single" w:sz="4" w:space="0" w:color="auto"/>
            </w:tcBorders>
            <w:shd w:val="clear" w:color="auto" w:fill="auto"/>
            <w:vAlign w:val="center"/>
            <w:hideMark/>
          </w:tcPr>
          <w:p w14:paraId="216636A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1119,60</w:t>
            </w:r>
          </w:p>
        </w:tc>
        <w:tc>
          <w:tcPr>
            <w:tcW w:w="851" w:type="dxa"/>
            <w:tcBorders>
              <w:top w:val="nil"/>
              <w:left w:val="nil"/>
              <w:bottom w:val="single" w:sz="4" w:space="0" w:color="auto"/>
              <w:right w:val="single" w:sz="4" w:space="0" w:color="auto"/>
            </w:tcBorders>
            <w:shd w:val="clear" w:color="auto" w:fill="auto"/>
            <w:vAlign w:val="center"/>
            <w:hideMark/>
          </w:tcPr>
          <w:p w14:paraId="694A4CF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1 119,60</w:t>
            </w:r>
          </w:p>
        </w:tc>
      </w:tr>
      <w:tr w:rsidR="005B5238" w:rsidRPr="000228D1" w14:paraId="1959B9FF"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05D40CD3"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32FCA942"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21F62212"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7A85BEE3"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77F90D10"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28770FB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7AA3489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1133,17</w:t>
            </w:r>
          </w:p>
        </w:tc>
        <w:tc>
          <w:tcPr>
            <w:tcW w:w="851" w:type="dxa"/>
            <w:tcBorders>
              <w:top w:val="nil"/>
              <w:left w:val="nil"/>
              <w:bottom w:val="single" w:sz="4" w:space="0" w:color="auto"/>
              <w:right w:val="single" w:sz="4" w:space="0" w:color="auto"/>
            </w:tcBorders>
            <w:shd w:val="clear" w:color="auto" w:fill="auto"/>
            <w:vAlign w:val="center"/>
            <w:hideMark/>
          </w:tcPr>
          <w:p w14:paraId="6524593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1185,18</w:t>
            </w:r>
          </w:p>
        </w:tc>
        <w:tc>
          <w:tcPr>
            <w:tcW w:w="851" w:type="dxa"/>
            <w:tcBorders>
              <w:top w:val="nil"/>
              <w:left w:val="nil"/>
              <w:bottom w:val="single" w:sz="4" w:space="0" w:color="auto"/>
              <w:right w:val="single" w:sz="4" w:space="0" w:color="auto"/>
            </w:tcBorders>
            <w:shd w:val="clear" w:color="auto" w:fill="auto"/>
            <w:vAlign w:val="center"/>
            <w:hideMark/>
          </w:tcPr>
          <w:p w14:paraId="3E7E775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1185,18</w:t>
            </w:r>
          </w:p>
        </w:tc>
        <w:tc>
          <w:tcPr>
            <w:tcW w:w="851" w:type="dxa"/>
            <w:tcBorders>
              <w:top w:val="nil"/>
              <w:left w:val="nil"/>
              <w:bottom w:val="single" w:sz="4" w:space="0" w:color="auto"/>
              <w:right w:val="single" w:sz="4" w:space="0" w:color="auto"/>
            </w:tcBorders>
            <w:shd w:val="clear" w:color="auto" w:fill="auto"/>
            <w:vAlign w:val="center"/>
            <w:hideMark/>
          </w:tcPr>
          <w:p w14:paraId="14B5ADA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1232,59</w:t>
            </w:r>
          </w:p>
        </w:tc>
        <w:tc>
          <w:tcPr>
            <w:tcW w:w="851" w:type="dxa"/>
            <w:tcBorders>
              <w:top w:val="nil"/>
              <w:left w:val="nil"/>
              <w:bottom w:val="single" w:sz="4" w:space="0" w:color="auto"/>
              <w:right w:val="single" w:sz="4" w:space="0" w:color="auto"/>
            </w:tcBorders>
            <w:shd w:val="clear" w:color="auto" w:fill="auto"/>
            <w:vAlign w:val="center"/>
            <w:hideMark/>
          </w:tcPr>
          <w:p w14:paraId="18D2F5F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1 232,59</w:t>
            </w:r>
          </w:p>
        </w:tc>
        <w:tc>
          <w:tcPr>
            <w:tcW w:w="851" w:type="dxa"/>
            <w:tcBorders>
              <w:top w:val="nil"/>
              <w:left w:val="nil"/>
              <w:bottom w:val="single" w:sz="4" w:space="0" w:color="auto"/>
              <w:right w:val="single" w:sz="4" w:space="0" w:color="auto"/>
            </w:tcBorders>
            <w:shd w:val="clear" w:color="auto" w:fill="auto"/>
            <w:vAlign w:val="center"/>
            <w:hideMark/>
          </w:tcPr>
          <w:p w14:paraId="7032137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1343,52</w:t>
            </w:r>
          </w:p>
        </w:tc>
        <w:tc>
          <w:tcPr>
            <w:tcW w:w="851" w:type="dxa"/>
            <w:tcBorders>
              <w:top w:val="nil"/>
              <w:left w:val="nil"/>
              <w:bottom w:val="single" w:sz="4" w:space="0" w:color="auto"/>
              <w:right w:val="single" w:sz="4" w:space="0" w:color="auto"/>
            </w:tcBorders>
            <w:shd w:val="clear" w:color="auto" w:fill="auto"/>
            <w:vAlign w:val="center"/>
            <w:hideMark/>
          </w:tcPr>
          <w:p w14:paraId="4C20975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1 343,52</w:t>
            </w:r>
          </w:p>
        </w:tc>
      </w:tr>
      <w:tr w:rsidR="005B5238" w:rsidRPr="000228D1" w14:paraId="6B8670D8"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22412EA0"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39A67270"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val="restart"/>
            <w:tcBorders>
              <w:top w:val="nil"/>
              <w:left w:val="single" w:sz="4" w:space="0" w:color="auto"/>
              <w:bottom w:val="single" w:sz="4" w:space="0" w:color="auto"/>
              <w:right w:val="single" w:sz="4" w:space="0" w:color="auto"/>
            </w:tcBorders>
            <w:shd w:val="clear" w:color="auto" w:fill="auto"/>
            <w:vAlign w:val="center"/>
            <w:hideMark/>
          </w:tcPr>
          <w:p w14:paraId="41810303"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с использованием закрытых систем горячего </w:t>
            </w:r>
            <w:r w:rsidRPr="000228D1">
              <w:rPr>
                <w:rFonts w:eastAsia="Times New Roman" w:cs="Times New Roman"/>
                <w:sz w:val="18"/>
                <w:szCs w:val="18"/>
                <w:lang w:eastAsia="ru-RU"/>
              </w:rPr>
              <w:lastRenderedPageBreak/>
              <w:t>водоснабжения от ТЭЦ</w:t>
            </w: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0D5D5925"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lastRenderedPageBreak/>
              <w:t>компонент на холодную воду, руб./м3</w:t>
            </w:r>
          </w:p>
        </w:tc>
        <w:tc>
          <w:tcPr>
            <w:tcW w:w="1311" w:type="dxa"/>
            <w:tcBorders>
              <w:top w:val="nil"/>
              <w:left w:val="nil"/>
              <w:bottom w:val="single" w:sz="4" w:space="0" w:color="auto"/>
              <w:right w:val="single" w:sz="4" w:space="0" w:color="auto"/>
            </w:tcBorders>
            <w:shd w:val="clear" w:color="auto" w:fill="auto"/>
            <w:vAlign w:val="center"/>
            <w:hideMark/>
          </w:tcPr>
          <w:p w14:paraId="513185C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73E5287C"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394F020D"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41,94</w:t>
            </w:r>
          </w:p>
        </w:tc>
        <w:tc>
          <w:tcPr>
            <w:tcW w:w="851" w:type="dxa"/>
            <w:tcBorders>
              <w:top w:val="nil"/>
              <w:left w:val="nil"/>
              <w:bottom w:val="single" w:sz="4" w:space="0" w:color="auto"/>
              <w:right w:val="single" w:sz="4" w:space="0" w:color="auto"/>
            </w:tcBorders>
            <w:shd w:val="clear" w:color="auto" w:fill="auto"/>
            <w:vAlign w:val="center"/>
            <w:hideMark/>
          </w:tcPr>
          <w:p w14:paraId="270E80DE"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43,87</w:t>
            </w:r>
          </w:p>
        </w:tc>
        <w:tc>
          <w:tcPr>
            <w:tcW w:w="851" w:type="dxa"/>
            <w:tcBorders>
              <w:top w:val="nil"/>
              <w:left w:val="nil"/>
              <w:bottom w:val="single" w:sz="4" w:space="0" w:color="auto"/>
              <w:right w:val="single" w:sz="4" w:space="0" w:color="auto"/>
            </w:tcBorders>
            <w:shd w:val="clear" w:color="auto" w:fill="auto"/>
            <w:vAlign w:val="center"/>
            <w:hideMark/>
          </w:tcPr>
          <w:p w14:paraId="72729DC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43,87</w:t>
            </w:r>
          </w:p>
        </w:tc>
        <w:tc>
          <w:tcPr>
            <w:tcW w:w="851" w:type="dxa"/>
            <w:tcBorders>
              <w:top w:val="nil"/>
              <w:left w:val="nil"/>
              <w:bottom w:val="single" w:sz="4" w:space="0" w:color="auto"/>
              <w:right w:val="single" w:sz="4" w:space="0" w:color="auto"/>
            </w:tcBorders>
            <w:shd w:val="clear" w:color="auto" w:fill="auto"/>
            <w:vAlign w:val="center"/>
            <w:hideMark/>
          </w:tcPr>
          <w:p w14:paraId="321D143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45,51</w:t>
            </w:r>
          </w:p>
        </w:tc>
        <w:tc>
          <w:tcPr>
            <w:tcW w:w="851" w:type="dxa"/>
            <w:tcBorders>
              <w:top w:val="nil"/>
              <w:left w:val="nil"/>
              <w:bottom w:val="single" w:sz="4" w:space="0" w:color="auto"/>
              <w:right w:val="single" w:sz="4" w:space="0" w:color="auto"/>
            </w:tcBorders>
            <w:shd w:val="clear" w:color="auto" w:fill="auto"/>
            <w:vAlign w:val="center"/>
            <w:hideMark/>
          </w:tcPr>
          <w:p w14:paraId="209E8D1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45,51</w:t>
            </w:r>
          </w:p>
        </w:tc>
        <w:tc>
          <w:tcPr>
            <w:tcW w:w="851" w:type="dxa"/>
            <w:tcBorders>
              <w:top w:val="nil"/>
              <w:left w:val="nil"/>
              <w:bottom w:val="single" w:sz="4" w:space="0" w:color="auto"/>
              <w:right w:val="single" w:sz="4" w:space="0" w:color="auto"/>
            </w:tcBorders>
            <w:shd w:val="clear" w:color="auto" w:fill="auto"/>
            <w:vAlign w:val="center"/>
            <w:hideMark/>
          </w:tcPr>
          <w:p w14:paraId="7D970A15"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50,87</w:t>
            </w:r>
          </w:p>
        </w:tc>
        <w:tc>
          <w:tcPr>
            <w:tcW w:w="851" w:type="dxa"/>
            <w:tcBorders>
              <w:top w:val="nil"/>
              <w:left w:val="nil"/>
              <w:bottom w:val="single" w:sz="4" w:space="0" w:color="auto"/>
              <w:right w:val="single" w:sz="4" w:space="0" w:color="auto"/>
            </w:tcBorders>
            <w:shd w:val="clear" w:color="auto" w:fill="auto"/>
            <w:vAlign w:val="center"/>
            <w:hideMark/>
          </w:tcPr>
          <w:p w14:paraId="266AD55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50,87</w:t>
            </w:r>
          </w:p>
        </w:tc>
      </w:tr>
      <w:tr w:rsidR="005B5238" w:rsidRPr="000228D1" w14:paraId="15E274B8"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1FA4084E"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72DF594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7D71A4F4"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0BD217A9"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15E25AFB"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27C90595"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65E7FA05"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50,33</w:t>
            </w:r>
          </w:p>
        </w:tc>
        <w:tc>
          <w:tcPr>
            <w:tcW w:w="851" w:type="dxa"/>
            <w:tcBorders>
              <w:top w:val="nil"/>
              <w:left w:val="nil"/>
              <w:bottom w:val="single" w:sz="4" w:space="0" w:color="auto"/>
              <w:right w:val="single" w:sz="4" w:space="0" w:color="auto"/>
            </w:tcBorders>
            <w:shd w:val="clear" w:color="auto" w:fill="auto"/>
            <w:vAlign w:val="center"/>
            <w:hideMark/>
          </w:tcPr>
          <w:p w14:paraId="0F6F8A4E"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52,64</w:t>
            </w:r>
          </w:p>
        </w:tc>
        <w:tc>
          <w:tcPr>
            <w:tcW w:w="851" w:type="dxa"/>
            <w:tcBorders>
              <w:top w:val="nil"/>
              <w:left w:val="nil"/>
              <w:bottom w:val="single" w:sz="4" w:space="0" w:color="auto"/>
              <w:right w:val="single" w:sz="4" w:space="0" w:color="auto"/>
            </w:tcBorders>
            <w:shd w:val="clear" w:color="auto" w:fill="auto"/>
            <w:vAlign w:val="center"/>
            <w:hideMark/>
          </w:tcPr>
          <w:p w14:paraId="451988C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52,64</w:t>
            </w:r>
          </w:p>
        </w:tc>
        <w:tc>
          <w:tcPr>
            <w:tcW w:w="851" w:type="dxa"/>
            <w:tcBorders>
              <w:top w:val="nil"/>
              <w:left w:val="nil"/>
              <w:bottom w:val="single" w:sz="4" w:space="0" w:color="auto"/>
              <w:right w:val="single" w:sz="4" w:space="0" w:color="auto"/>
            </w:tcBorders>
            <w:shd w:val="clear" w:color="auto" w:fill="auto"/>
            <w:vAlign w:val="center"/>
            <w:hideMark/>
          </w:tcPr>
          <w:p w14:paraId="7FA2490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54,61</w:t>
            </w:r>
          </w:p>
        </w:tc>
        <w:tc>
          <w:tcPr>
            <w:tcW w:w="851" w:type="dxa"/>
            <w:tcBorders>
              <w:top w:val="nil"/>
              <w:left w:val="nil"/>
              <w:bottom w:val="single" w:sz="4" w:space="0" w:color="auto"/>
              <w:right w:val="single" w:sz="4" w:space="0" w:color="auto"/>
            </w:tcBorders>
            <w:shd w:val="clear" w:color="auto" w:fill="auto"/>
            <w:vAlign w:val="center"/>
            <w:hideMark/>
          </w:tcPr>
          <w:p w14:paraId="0FD9B8D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54,61</w:t>
            </w:r>
          </w:p>
        </w:tc>
        <w:tc>
          <w:tcPr>
            <w:tcW w:w="851" w:type="dxa"/>
            <w:tcBorders>
              <w:top w:val="nil"/>
              <w:left w:val="nil"/>
              <w:bottom w:val="single" w:sz="4" w:space="0" w:color="auto"/>
              <w:right w:val="single" w:sz="4" w:space="0" w:color="auto"/>
            </w:tcBorders>
            <w:shd w:val="clear" w:color="auto" w:fill="auto"/>
            <w:vAlign w:val="center"/>
            <w:hideMark/>
          </w:tcPr>
          <w:p w14:paraId="2E93E0D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61,04</w:t>
            </w:r>
          </w:p>
        </w:tc>
        <w:tc>
          <w:tcPr>
            <w:tcW w:w="851" w:type="dxa"/>
            <w:tcBorders>
              <w:top w:val="nil"/>
              <w:left w:val="nil"/>
              <w:bottom w:val="single" w:sz="4" w:space="0" w:color="auto"/>
              <w:right w:val="single" w:sz="4" w:space="0" w:color="auto"/>
            </w:tcBorders>
            <w:shd w:val="clear" w:color="auto" w:fill="auto"/>
            <w:vAlign w:val="center"/>
            <w:hideMark/>
          </w:tcPr>
          <w:p w14:paraId="7A25C42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61,04</w:t>
            </w:r>
          </w:p>
        </w:tc>
      </w:tr>
      <w:tr w:rsidR="005B5238" w:rsidRPr="000228D1" w14:paraId="493FEC61"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2BA47004"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5E6A13A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268000F3"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17B12E9D"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компонент на тепловую энергию, одноставочный, руб./Гкал</w:t>
            </w:r>
          </w:p>
        </w:tc>
        <w:tc>
          <w:tcPr>
            <w:tcW w:w="1311" w:type="dxa"/>
            <w:tcBorders>
              <w:top w:val="nil"/>
              <w:left w:val="nil"/>
              <w:bottom w:val="single" w:sz="4" w:space="0" w:color="auto"/>
              <w:right w:val="single" w:sz="4" w:space="0" w:color="auto"/>
            </w:tcBorders>
            <w:shd w:val="clear" w:color="auto" w:fill="auto"/>
            <w:vAlign w:val="center"/>
            <w:hideMark/>
          </w:tcPr>
          <w:p w14:paraId="035609B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16BE77D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240715F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1121,58</w:t>
            </w:r>
          </w:p>
        </w:tc>
        <w:tc>
          <w:tcPr>
            <w:tcW w:w="851" w:type="dxa"/>
            <w:tcBorders>
              <w:top w:val="nil"/>
              <w:left w:val="nil"/>
              <w:bottom w:val="single" w:sz="4" w:space="0" w:color="auto"/>
              <w:right w:val="single" w:sz="4" w:space="0" w:color="auto"/>
            </w:tcBorders>
            <w:shd w:val="clear" w:color="auto" w:fill="auto"/>
            <w:vAlign w:val="center"/>
            <w:hideMark/>
          </w:tcPr>
          <w:p w14:paraId="3EE38A4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1173,06</w:t>
            </w:r>
          </w:p>
        </w:tc>
        <w:tc>
          <w:tcPr>
            <w:tcW w:w="851" w:type="dxa"/>
            <w:tcBorders>
              <w:top w:val="nil"/>
              <w:left w:val="nil"/>
              <w:bottom w:val="single" w:sz="4" w:space="0" w:color="auto"/>
              <w:right w:val="single" w:sz="4" w:space="0" w:color="auto"/>
            </w:tcBorders>
            <w:shd w:val="clear" w:color="auto" w:fill="auto"/>
            <w:vAlign w:val="center"/>
            <w:hideMark/>
          </w:tcPr>
          <w:p w14:paraId="3A3D0AA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1173,06</w:t>
            </w:r>
          </w:p>
        </w:tc>
        <w:tc>
          <w:tcPr>
            <w:tcW w:w="851" w:type="dxa"/>
            <w:tcBorders>
              <w:top w:val="nil"/>
              <w:left w:val="nil"/>
              <w:bottom w:val="single" w:sz="4" w:space="0" w:color="auto"/>
              <w:right w:val="single" w:sz="4" w:space="0" w:color="auto"/>
            </w:tcBorders>
            <w:shd w:val="clear" w:color="auto" w:fill="auto"/>
            <w:vAlign w:val="center"/>
            <w:hideMark/>
          </w:tcPr>
          <w:p w14:paraId="52CDA2D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1219,98</w:t>
            </w:r>
          </w:p>
        </w:tc>
        <w:tc>
          <w:tcPr>
            <w:tcW w:w="851" w:type="dxa"/>
            <w:tcBorders>
              <w:top w:val="nil"/>
              <w:left w:val="nil"/>
              <w:bottom w:val="single" w:sz="4" w:space="0" w:color="auto"/>
              <w:right w:val="single" w:sz="4" w:space="0" w:color="auto"/>
            </w:tcBorders>
            <w:shd w:val="clear" w:color="auto" w:fill="auto"/>
            <w:vAlign w:val="center"/>
            <w:hideMark/>
          </w:tcPr>
          <w:p w14:paraId="35ED28F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1219,98</w:t>
            </w:r>
          </w:p>
        </w:tc>
        <w:tc>
          <w:tcPr>
            <w:tcW w:w="851" w:type="dxa"/>
            <w:tcBorders>
              <w:top w:val="nil"/>
              <w:left w:val="nil"/>
              <w:bottom w:val="single" w:sz="4" w:space="0" w:color="auto"/>
              <w:right w:val="single" w:sz="4" w:space="0" w:color="auto"/>
            </w:tcBorders>
            <w:shd w:val="clear" w:color="auto" w:fill="auto"/>
            <w:vAlign w:val="center"/>
            <w:hideMark/>
          </w:tcPr>
          <w:p w14:paraId="66484B5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1329,78</w:t>
            </w:r>
          </w:p>
        </w:tc>
        <w:tc>
          <w:tcPr>
            <w:tcW w:w="851" w:type="dxa"/>
            <w:tcBorders>
              <w:top w:val="nil"/>
              <w:left w:val="nil"/>
              <w:bottom w:val="single" w:sz="4" w:space="0" w:color="auto"/>
              <w:right w:val="single" w:sz="4" w:space="0" w:color="auto"/>
            </w:tcBorders>
            <w:shd w:val="clear" w:color="auto" w:fill="auto"/>
            <w:vAlign w:val="center"/>
            <w:hideMark/>
          </w:tcPr>
          <w:p w14:paraId="7E7E2AE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1329,78</w:t>
            </w:r>
          </w:p>
        </w:tc>
      </w:tr>
      <w:tr w:rsidR="005B5238" w:rsidRPr="000228D1" w14:paraId="7564A62B"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345C1BC8"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4CA299A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14EC8464"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509FAE1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18E5B5CB"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3F7BEAA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0FE54A6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1345,90</w:t>
            </w:r>
          </w:p>
        </w:tc>
        <w:tc>
          <w:tcPr>
            <w:tcW w:w="851" w:type="dxa"/>
            <w:tcBorders>
              <w:top w:val="nil"/>
              <w:left w:val="nil"/>
              <w:bottom w:val="single" w:sz="4" w:space="0" w:color="auto"/>
              <w:right w:val="single" w:sz="4" w:space="0" w:color="auto"/>
            </w:tcBorders>
            <w:shd w:val="clear" w:color="auto" w:fill="auto"/>
            <w:vAlign w:val="center"/>
            <w:hideMark/>
          </w:tcPr>
          <w:p w14:paraId="6A642D6D"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1407,67</w:t>
            </w:r>
          </w:p>
        </w:tc>
        <w:tc>
          <w:tcPr>
            <w:tcW w:w="851" w:type="dxa"/>
            <w:tcBorders>
              <w:top w:val="nil"/>
              <w:left w:val="nil"/>
              <w:bottom w:val="single" w:sz="4" w:space="0" w:color="auto"/>
              <w:right w:val="single" w:sz="4" w:space="0" w:color="auto"/>
            </w:tcBorders>
            <w:shd w:val="clear" w:color="auto" w:fill="auto"/>
            <w:vAlign w:val="center"/>
            <w:hideMark/>
          </w:tcPr>
          <w:p w14:paraId="202FB0E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1407,67</w:t>
            </w:r>
          </w:p>
        </w:tc>
        <w:tc>
          <w:tcPr>
            <w:tcW w:w="851" w:type="dxa"/>
            <w:tcBorders>
              <w:top w:val="nil"/>
              <w:left w:val="nil"/>
              <w:bottom w:val="single" w:sz="4" w:space="0" w:color="auto"/>
              <w:right w:val="single" w:sz="4" w:space="0" w:color="auto"/>
            </w:tcBorders>
            <w:shd w:val="clear" w:color="auto" w:fill="auto"/>
            <w:vAlign w:val="center"/>
            <w:hideMark/>
          </w:tcPr>
          <w:p w14:paraId="60A23C8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1463,98</w:t>
            </w:r>
          </w:p>
        </w:tc>
        <w:tc>
          <w:tcPr>
            <w:tcW w:w="851" w:type="dxa"/>
            <w:tcBorders>
              <w:top w:val="nil"/>
              <w:left w:val="nil"/>
              <w:bottom w:val="single" w:sz="4" w:space="0" w:color="auto"/>
              <w:right w:val="single" w:sz="4" w:space="0" w:color="auto"/>
            </w:tcBorders>
            <w:shd w:val="clear" w:color="auto" w:fill="auto"/>
            <w:vAlign w:val="center"/>
            <w:hideMark/>
          </w:tcPr>
          <w:p w14:paraId="4AF8B9C5"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1463,98</w:t>
            </w:r>
          </w:p>
        </w:tc>
        <w:tc>
          <w:tcPr>
            <w:tcW w:w="851" w:type="dxa"/>
            <w:tcBorders>
              <w:top w:val="nil"/>
              <w:left w:val="nil"/>
              <w:bottom w:val="single" w:sz="4" w:space="0" w:color="auto"/>
              <w:right w:val="single" w:sz="4" w:space="0" w:color="auto"/>
            </w:tcBorders>
            <w:shd w:val="clear" w:color="auto" w:fill="auto"/>
            <w:vAlign w:val="center"/>
            <w:hideMark/>
          </w:tcPr>
          <w:p w14:paraId="42FB934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1595,74</w:t>
            </w:r>
          </w:p>
        </w:tc>
        <w:tc>
          <w:tcPr>
            <w:tcW w:w="851" w:type="dxa"/>
            <w:tcBorders>
              <w:top w:val="nil"/>
              <w:left w:val="nil"/>
              <w:bottom w:val="single" w:sz="4" w:space="0" w:color="auto"/>
              <w:right w:val="single" w:sz="4" w:space="0" w:color="auto"/>
            </w:tcBorders>
            <w:shd w:val="clear" w:color="auto" w:fill="auto"/>
            <w:vAlign w:val="center"/>
            <w:hideMark/>
          </w:tcPr>
          <w:p w14:paraId="484E0D65"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1595,74</w:t>
            </w:r>
          </w:p>
        </w:tc>
      </w:tr>
      <w:tr w:rsidR="005B5238" w:rsidRPr="000228D1" w14:paraId="07AD59B2"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3147AE97"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2601B125"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val="restart"/>
            <w:tcBorders>
              <w:top w:val="nil"/>
              <w:left w:val="single" w:sz="4" w:space="0" w:color="auto"/>
              <w:bottom w:val="single" w:sz="4" w:space="0" w:color="auto"/>
              <w:right w:val="single" w:sz="4" w:space="0" w:color="auto"/>
            </w:tcBorders>
            <w:shd w:val="clear" w:color="auto" w:fill="auto"/>
            <w:vAlign w:val="center"/>
            <w:hideMark/>
          </w:tcPr>
          <w:p w14:paraId="29F5AD90"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с использованием закрытых систем горячего водоснабжения от котельной</w:t>
            </w:r>
            <w:r w:rsidRPr="000228D1">
              <w:rPr>
                <w:rFonts w:eastAsia="Times New Roman" w:cs="Times New Roman"/>
                <w:sz w:val="18"/>
                <w:szCs w:val="18"/>
                <w:lang w:eastAsia="ru-RU"/>
              </w:rPr>
              <w:br/>
              <w:t>аэропорт Алыкель</w:t>
            </w: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51102DFA"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компонент на холодную воду, руб./м3</w:t>
            </w:r>
          </w:p>
        </w:tc>
        <w:tc>
          <w:tcPr>
            <w:tcW w:w="1311" w:type="dxa"/>
            <w:tcBorders>
              <w:top w:val="nil"/>
              <w:left w:val="nil"/>
              <w:bottom w:val="single" w:sz="4" w:space="0" w:color="auto"/>
              <w:right w:val="single" w:sz="4" w:space="0" w:color="auto"/>
            </w:tcBorders>
            <w:shd w:val="clear" w:color="auto" w:fill="auto"/>
            <w:vAlign w:val="center"/>
            <w:hideMark/>
          </w:tcPr>
          <w:p w14:paraId="74C0A04A"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1CD23A3C"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4810D34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41,94</w:t>
            </w:r>
          </w:p>
        </w:tc>
        <w:tc>
          <w:tcPr>
            <w:tcW w:w="851" w:type="dxa"/>
            <w:tcBorders>
              <w:top w:val="nil"/>
              <w:left w:val="nil"/>
              <w:bottom w:val="single" w:sz="4" w:space="0" w:color="auto"/>
              <w:right w:val="single" w:sz="4" w:space="0" w:color="auto"/>
            </w:tcBorders>
            <w:shd w:val="clear" w:color="auto" w:fill="auto"/>
            <w:vAlign w:val="center"/>
            <w:hideMark/>
          </w:tcPr>
          <w:p w14:paraId="48874A6D"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43,87</w:t>
            </w:r>
          </w:p>
        </w:tc>
        <w:tc>
          <w:tcPr>
            <w:tcW w:w="851" w:type="dxa"/>
            <w:tcBorders>
              <w:top w:val="nil"/>
              <w:left w:val="nil"/>
              <w:bottom w:val="single" w:sz="4" w:space="0" w:color="auto"/>
              <w:right w:val="single" w:sz="4" w:space="0" w:color="auto"/>
            </w:tcBorders>
            <w:shd w:val="clear" w:color="auto" w:fill="auto"/>
            <w:vAlign w:val="center"/>
            <w:hideMark/>
          </w:tcPr>
          <w:p w14:paraId="093F117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43,87</w:t>
            </w:r>
          </w:p>
        </w:tc>
        <w:tc>
          <w:tcPr>
            <w:tcW w:w="851" w:type="dxa"/>
            <w:tcBorders>
              <w:top w:val="nil"/>
              <w:left w:val="nil"/>
              <w:bottom w:val="single" w:sz="4" w:space="0" w:color="auto"/>
              <w:right w:val="single" w:sz="4" w:space="0" w:color="auto"/>
            </w:tcBorders>
            <w:shd w:val="clear" w:color="auto" w:fill="auto"/>
            <w:vAlign w:val="center"/>
            <w:hideMark/>
          </w:tcPr>
          <w:p w14:paraId="538CC75C"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45,51</w:t>
            </w:r>
          </w:p>
        </w:tc>
        <w:tc>
          <w:tcPr>
            <w:tcW w:w="851" w:type="dxa"/>
            <w:tcBorders>
              <w:top w:val="nil"/>
              <w:left w:val="nil"/>
              <w:bottom w:val="single" w:sz="4" w:space="0" w:color="auto"/>
              <w:right w:val="single" w:sz="4" w:space="0" w:color="auto"/>
            </w:tcBorders>
            <w:shd w:val="clear" w:color="auto" w:fill="auto"/>
            <w:vAlign w:val="center"/>
            <w:hideMark/>
          </w:tcPr>
          <w:p w14:paraId="5AC8EDC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45,51</w:t>
            </w:r>
          </w:p>
        </w:tc>
        <w:tc>
          <w:tcPr>
            <w:tcW w:w="851" w:type="dxa"/>
            <w:tcBorders>
              <w:top w:val="nil"/>
              <w:left w:val="nil"/>
              <w:bottom w:val="single" w:sz="4" w:space="0" w:color="auto"/>
              <w:right w:val="single" w:sz="4" w:space="0" w:color="auto"/>
            </w:tcBorders>
            <w:shd w:val="clear" w:color="auto" w:fill="auto"/>
            <w:vAlign w:val="center"/>
            <w:hideMark/>
          </w:tcPr>
          <w:p w14:paraId="695812C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50,87</w:t>
            </w:r>
          </w:p>
        </w:tc>
        <w:tc>
          <w:tcPr>
            <w:tcW w:w="851" w:type="dxa"/>
            <w:tcBorders>
              <w:top w:val="nil"/>
              <w:left w:val="nil"/>
              <w:bottom w:val="single" w:sz="4" w:space="0" w:color="auto"/>
              <w:right w:val="single" w:sz="4" w:space="0" w:color="auto"/>
            </w:tcBorders>
            <w:shd w:val="clear" w:color="auto" w:fill="auto"/>
            <w:vAlign w:val="center"/>
            <w:hideMark/>
          </w:tcPr>
          <w:p w14:paraId="72D59B2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50,87</w:t>
            </w:r>
          </w:p>
        </w:tc>
      </w:tr>
      <w:tr w:rsidR="005B5238" w:rsidRPr="000228D1" w14:paraId="3EB57971"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2056BC56"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3A83EB56"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71E80FA4"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6EACF8C4"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7CD07082"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63792E6D"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3AF6E78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50,33</w:t>
            </w:r>
          </w:p>
        </w:tc>
        <w:tc>
          <w:tcPr>
            <w:tcW w:w="851" w:type="dxa"/>
            <w:tcBorders>
              <w:top w:val="nil"/>
              <w:left w:val="nil"/>
              <w:bottom w:val="single" w:sz="4" w:space="0" w:color="auto"/>
              <w:right w:val="single" w:sz="4" w:space="0" w:color="auto"/>
            </w:tcBorders>
            <w:shd w:val="clear" w:color="auto" w:fill="auto"/>
            <w:vAlign w:val="center"/>
            <w:hideMark/>
          </w:tcPr>
          <w:p w14:paraId="2D1D47BD"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52,64</w:t>
            </w:r>
          </w:p>
        </w:tc>
        <w:tc>
          <w:tcPr>
            <w:tcW w:w="851" w:type="dxa"/>
            <w:tcBorders>
              <w:top w:val="nil"/>
              <w:left w:val="nil"/>
              <w:bottom w:val="single" w:sz="4" w:space="0" w:color="auto"/>
              <w:right w:val="single" w:sz="4" w:space="0" w:color="auto"/>
            </w:tcBorders>
            <w:shd w:val="clear" w:color="auto" w:fill="auto"/>
            <w:vAlign w:val="center"/>
            <w:hideMark/>
          </w:tcPr>
          <w:p w14:paraId="5755F6C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52,64</w:t>
            </w:r>
          </w:p>
        </w:tc>
        <w:tc>
          <w:tcPr>
            <w:tcW w:w="851" w:type="dxa"/>
            <w:tcBorders>
              <w:top w:val="nil"/>
              <w:left w:val="nil"/>
              <w:bottom w:val="single" w:sz="4" w:space="0" w:color="auto"/>
              <w:right w:val="single" w:sz="4" w:space="0" w:color="auto"/>
            </w:tcBorders>
            <w:shd w:val="clear" w:color="auto" w:fill="auto"/>
            <w:vAlign w:val="center"/>
            <w:hideMark/>
          </w:tcPr>
          <w:p w14:paraId="17E7FC7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54,61</w:t>
            </w:r>
          </w:p>
        </w:tc>
        <w:tc>
          <w:tcPr>
            <w:tcW w:w="851" w:type="dxa"/>
            <w:tcBorders>
              <w:top w:val="nil"/>
              <w:left w:val="nil"/>
              <w:bottom w:val="single" w:sz="4" w:space="0" w:color="auto"/>
              <w:right w:val="single" w:sz="4" w:space="0" w:color="auto"/>
            </w:tcBorders>
            <w:shd w:val="clear" w:color="auto" w:fill="auto"/>
            <w:vAlign w:val="center"/>
            <w:hideMark/>
          </w:tcPr>
          <w:p w14:paraId="39CD3D7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54,61</w:t>
            </w:r>
          </w:p>
        </w:tc>
        <w:tc>
          <w:tcPr>
            <w:tcW w:w="851" w:type="dxa"/>
            <w:tcBorders>
              <w:top w:val="nil"/>
              <w:left w:val="nil"/>
              <w:bottom w:val="single" w:sz="4" w:space="0" w:color="auto"/>
              <w:right w:val="single" w:sz="4" w:space="0" w:color="auto"/>
            </w:tcBorders>
            <w:shd w:val="clear" w:color="auto" w:fill="auto"/>
            <w:vAlign w:val="center"/>
            <w:hideMark/>
          </w:tcPr>
          <w:p w14:paraId="11BBEF1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61,04</w:t>
            </w:r>
          </w:p>
        </w:tc>
        <w:tc>
          <w:tcPr>
            <w:tcW w:w="851" w:type="dxa"/>
            <w:tcBorders>
              <w:top w:val="nil"/>
              <w:left w:val="nil"/>
              <w:bottom w:val="single" w:sz="4" w:space="0" w:color="auto"/>
              <w:right w:val="single" w:sz="4" w:space="0" w:color="auto"/>
            </w:tcBorders>
            <w:shd w:val="clear" w:color="auto" w:fill="auto"/>
            <w:vAlign w:val="center"/>
            <w:hideMark/>
          </w:tcPr>
          <w:p w14:paraId="71CF748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61,04</w:t>
            </w:r>
          </w:p>
        </w:tc>
      </w:tr>
      <w:tr w:rsidR="005B5238" w:rsidRPr="000228D1" w14:paraId="47A1F88B"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5300B233"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5CC139A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7BCE71F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39F6316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компонент на тепловую энергию, одноставочный, руб./Гкал</w:t>
            </w:r>
          </w:p>
        </w:tc>
        <w:tc>
          <w:tcPr>
            <w:tcW w:w="1311" w:type="dxa"/>
            <w:tcBorders>
              <w:top w:val="nil"/>
              <w:left w:val="nil"/>
              <w:bottom w:val="single" w:sz="4" w:space="0" w:color="auto"/>
              <w:right w:val="single" w:sz="4" w:space="0" w:color="auto"/>
            </w:tcBorders>
            <w:shd w:val="clear" w:color="auto" w:fill="auto"/>
            <w:vAlign w:val="center"/>
            <w:hideMark/>
          </w:tcPr>
          <w:p w14:paraId="34D2D447"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17266BAE"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37FDBB6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2417,18</w:t>
            </w:r>
          </w:p>
        </w:tc>
        <w:tc>
          <w:tcPr>
            <w:tcW w:w="851" w:type="dxa"/>
            <w:tcBorders>
              <w:top w:val="nil"/>
              <w:left w:val="nil"/>
              <w:bottom w:val="single" w:sz="4" w:space="0" w:color="auto"/>
              <w:right w:val="single" w:sz="4" w:space="0" w:color="auto"/>
            </w:tcBorders>
            <w:shd w:val="clear" w:color="auto" w:fill="auto"/>
            <w:vAlign w:val="center"/>
            <w:hideMark/>
          </w:tcPr>
          <w:p w14:paraId="1C0BBD1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2528,37</w:t>
            </w:r>
          </w:p>
        </w:tc>
        <w:tc>
          <w:tcPr>
            <w:tcW w:w="851" w:type="dxa"/>
            <w:tcBorders>
              <w:top w:val="nil"/>
              <w:left w:val="nil"/>
              <w:bottom w:val="single" w:sz="4" w:space="0" w:color="auto"/>
              <w:right w:val="single" w:sz="4" w:space="0" w:color="auto"/>
            </w:tcBorders>
            <w:shd w:val="clear" w:color="auto" w:fill="auto"/>
            <w:vAlign w:val="center"/>
            <w:hideMark/>
          </w:tcPr>
          <w:p w14:paraId="0962885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2528,37</w:t>
            </w:r>
          </w:p>
        </w:tc>
        <w:tc>
          <w:tcPr>
            <w:tcW w:w="851" w:type="dxa"/>
            <w:tcBorders>
              <w:top w:val="nil"/>
              <w:left w:val="nil"/>
              <w:bottom w:val="single" w:sz="4" w:space="0" w:color="auto"/>
              <w:right w:val="single" w:sz="4" w:space="0" w:color="auto"/>
            </w:tcBorders>
            <w:shd w:val="clear" w:color="auto" w:fill="auto"/>
            <w:vAlign w:val="center"/>
            <w:hideMark/>
          </w:tcPr>
          <w:p w14:paraId="2415D2D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2629,50</w:t>
            </w:r>
          </w:p>
        </w:tc>
        <w:tc>
          <w:tcPr>
            <w:tcW w:w="851" w:type="dxa"/>
            <w:tcBorders>
              <w:top w:val="nil"/>
              <w:left w:val="nil"/>
              <w:bottom w:val="single" w:sz="4" w:space="0" w:color="auto"/>
              <w:right w:val="single" w:sz="4" w:space="0" w:color="auto"/>
            </w:tcBorders>
            <w:shd w:val="clear" w:color="auto" w:fill="auto"/>
            <w:vAlign w:val="center"/>
            <w:hideMark/>
          </w:tcPr>
          <w:p w14:paraId="74465C6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2629,50</w:t>
            </w:r>
          </w:p>
        </w:tc>
        <w:tc>
          <w:tcPr>
            <w:tcW w:w="851" w:type="dxa"/>
            <w:tcBorders>
              <w:top w:val="nil"/>
              <w:left w:val="nil"/>
              <w:bottom w:val="single" w:sz="4" w:space="0" w:color="auto"/>
              <w:right w:val="single" w:sz="4" w:space="0" w:color="auto"/>
            </w:tcBorders>
            <w:shd w:val="clear" w:color="auto" w:fill="auto"/>
            <w:vAlign w:val="center"/>
            <w:hideMark/>
          </w:tcPr>
          <w:p w14:paraId="4A5363C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2866,16</w:t>
            </w:r>
          </w:p>
        </w:tc>
        <w:tc>
          <w:tcPr>
            <w:tcW w:w="851" w:type="dxa"/>
            <w:tcBorders>
              <w:top w:val="nil"/>
              <w:left w:val="nil"/>
              <w:bottom w:val="single" w:sz="4" w:space="0" w:color="auto"/>
              <w:right w:val="single" w:sz="4" w:space="0" w:color="auto"/>
            </w:tcBorders>
            <w:shd w:val="clear" w:color="auto" w:fill="auto"/>
            <w:vAlign w:val="center"/>
            <w:hideMark/>
          </w:tcPr>
          <w:p w14:paraId="7C28E33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2866,16</w:t>
            </w:r>
          </w:p>
        </w:tc>
      </w:tr>
      <w:tr w:rsidR="005B5238" w:rsidRPr="000228D1" w14:paraId="7205ED74"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2BC8C9A2"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50EC1D39"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0D29F797"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1E0C1434"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506FD925"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6DEA3A8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4DD34D7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2900,62</w:t>
            </w:r>
          </w:p>
        </w:tc>
        <w:tc>
          <w:tcPr>
            <w:tcW w:w="851" w:type="dxa"/>
            <w:tcBorders>
              <w:top w:val="nil"/>
              <w:left w:val="nil"/>
              <w:bottom w:val="single" w:sz="4" w:space="0" w:color="auto"/>
              <w:right w:val="single" w:sz="4" w:space="0" w:color="auto"/>
            </w:tcBorders>
            <w:shd w:val="clear" w:color="auto" w:fill="auto"/>
            <w:vAlign w:val="center"/>
            <w:hideMark/>
          </w:tcPr>
          <w:p w14:paraId="3E4EB52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3034,04</w:t>
            </w:r>
          </w:p>
        </w:tc>
        <w:tc>
          <w:tcPr>
            <w:tcW w:w="851" w:type="dxa"/>
            <w:tcBorders>
              <w:top w:val="nil"/>
              <w:left w:val="nil"/>
              <w:bottom w:val="single" w:sz="4" w:space="0" w:color="auto"/>
              <w:right w:val="single" w:sz="4" w:space="0" w:color="auto"/>
            </w:tcBorders>
            <w:shd w:val="clear" w:color="auto" w:fill="auto"/>
            <w:vAlign w:val="center"/>
            <w:hideMark/>
          </w:tcPr>
          <w:p w14:paraId="6C886F7C"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3034,04</w:t>
            </w:r>
          </w:p>
        </w:tc>
        <w:tc>
          <w:tcPr>
            <w:tcW w:w="851" w:type="dxa"/>
            <w:tcBorders>
              <w:top w:val="nil"/>
              <w:left w:val="nil"/>
              <w:bottom w:val="single" w:sz="4" w:space="0" w:color="auto"/>
              <w:right w:val="single" w:sz="4" w:space="0" w:color="auto"/>
            </w:tcBorders>
            <w:shd w:val="clear" w:color="auto" w:fill="auto"/>
            <w:vAlign w:val="center"/>
            <w:hideMark/>
          </w:tcPr>
          <w:p w14:paraId="4929CB7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3155,40</w:t>
            </w:r>
          </w:p>
        </w:tc>
        <w:tc>
          <w:tcPr>
            <w:tcW w:w="851" w:type="dxa"/>
            <w:tcBorders>
              <w:top w:val="nil"/>
              <w:left w:val="nil"/>
              <w:bottom w:val="single" w:sz="4" w:space="0" w:color="auto"/>
              <w:right w:val="single" w:sz="4" w:space="0" w:color="auto"/>
            </w:tcBorders>
            <w:shd w:val="clear" w:color="auto" w:fill="auto"/>
            <w:vAlign w:val="center"/>
            <w:hideMark/>
          </w:tcPr>
          <w:p w14:paraId="636FE2A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3155,40</w:t>
            </w:r>
          </w:p>
        </w:tc>
        <w:tc>
          <w:tcPr>
            <w:tcW w:w="851" w:type="dxa"/>
            <w:tcBorders>
              <w:top w:val="nil"/>
              <w:left w:val="nil"/>
              <w:bottom w:val="single" w:sz="4" w:space="0" w:color="auto"/>
              <w:right w:val="single" w:sz="4" w:space="0" w:color="auto"/>
            </w:tcBorders>
            <w:shd w:val="clear" w:color="auto" w:fill="auto"/>
            <w:vAlign w:val="center"/>
            <w:hideMark/>
          </w:tcPr>
          <w:p w14:paraId="565730F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3439,39</w:t>
            </w:r>
          </w:p>
        </w:tc>
        <w:tc>
          <w:tcPr>
            <w:tcW w:w="851" w:type="dxa"/>
            <w:tcBorders>
              <w:top w:val="nil"/>
              <w:left w:val="nil"/>
              <w:bottom w:val="single" w:sz="4" w:space="0" w:color="auto"/>
              <w:right w:val="single" w:sz="4" w:space="0" w:color="auto"/>
            </w:tcBorders>
            <w:shd w:val="clear" w:color="auto" w:fill="auto"/>
            <w:vAlign w:val="center"/>
            <w:hideMark/>
          </w:tcPr>
          <w:p w14:paraId="69FEE0E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3439,39</w:t>
            </w:r>
          </w:p>
        </w:tc>
      </w:tr>
      <w:tr w:rsidR="005B5238" w:rsidRPr="000228D1" w14:paraId="1F46FFB1"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6873738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3024BE2B"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val="restart"/>
            <w:tcBorders>
              <w:top w:val="nil"/>
              <w:left w:val="single" w:sz="4" w:space="0" w:color="auto"/>
              <w:bottom w:val="single" w:sz="4" w:space="0" w:color="auto"/>
              <w:right w:val="single" w:sz="4" w:space="0" w:color="auto"/>
            </w:tcBorders>
            <w:shd w:val="clear" w:color="auto" w:fill="auto"/>
            <w:vAlign w:val="center"/>
            <w:hideMark/>
          </w:tcPr>
          <w:p w14:paraId="0CA03836"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с использованием закрытых систем горячего водоснабжения от котельной БМК</w:t>
            </w: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7999391E"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компонент на холодную воду, руб./м3</w:t>
            </w:r>
          </w:p>
        </w:tc>
        <w:tc>
          <w:tcPr>
            <w:tcW w:w="1311" w:type="dxa"/>
            <w:tcBorders>
              <w:top w:val="nil"/>
              <w:left w:val="nil"/>
              <w:bottom w:val="single" w:sz="4" w:space="0" w:color="auto"/>
              <w:right w:val="single" w:sz="4" w:space="0" w:color="auto"/>
            </w:tcBorders>
            <w:shd w:val="clear" w:color="auto" w:fill="auto"/>
            <w:vAlign w:val="center"/>
            <w:hideMark/>
          </w:tcPr>
          <w:p w14:paraId="06313B5F"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29BF6E9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3001C6A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57,19</w:t>
            </w:r>
          </w:p>
        </w:tc>
        <w:tc>
          <w:tcPr>
            <w:tcW w:w="851" w:type="dxa"/>
            <w:tcBorders>
              <w:top w:val="nil"/>
              <w:left w:val="nil"/>
              <w:bottom w:val="single" w:sz="4" w:space="0" w:color="auto"/>
              <w:right w:val="single" w:sz="4" w:space="0" w:color="auto"/>
            </w:tcBorders>
            <w:shd w:val="clear" w:color="auto" w:fill="auto"/>
            <w:vAlign w:val="center"/>
            <w:hideMark/>
          </w:tcPr>
          <w:p w14:paraId="4F2FF3C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59,82</w:t>
            </w:r>
          </w:p>
        </w:tc>
        <w:tc>
          <w:tcPr>
            <w:tcW w:w="851" w:type="dxa"/>
            <w:tcBorders>
              <w:top w:val="nil"/>
              <w:left w:val="nil"/>
              <w:bottom w:val="single" w:sz="4" w:space="0" w:color="auto"/>
              <w:right w:val="single" w:sz="4" w:space="0" w:color="auto"/>
            </w:tcBorders>
            <w:shd w:val="clear" w:color="auto" w:fill="auto"/>
            <w:vAlign w:val="center"/>
            <w:hideMark/>
          </w:tcPr>
          <w:p w14:paraId="7DA7E8B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59,82</w:t>
            </w:r>
          </w:p>
        </w:tc>
        <w:tc>
          <w:tcPr>
            <w:tcW w:w="851" w:type="dxa"/>
            <w:tcBorders>
              <w:top w:val="nil"/>
              <w:left w:val="nil"/>
              <w:bottom w:val="single" w:sz="4" w:space="0" w:color="auto"/>
              <w:right w:val="single" w:sz="4" w:space="0" w:color="auto"/>
            </w:tcBorders>
            <w:shd w:val="clear" w:color="auto" w:fill="auto"/>
            <w:vAlign w:val="center"/>
            <w:hideMark/>
          </w:tcPr>
          <w:p w14:paraId="2D97A30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62,21</w:t>
            </w:r>
          </w:p>
        </w:tc>
        <w:tc>
          <w:tcPr>
            <w:tcW w:w="851" w:type="dxa"/>
            <w:tcBorders>
              <w:top w:val="nil"/>
              <w:left w:val="nil"/>
              <w:bottom w:val="single" w:sz="4" w:space="0" w:color="auto"/>
              <w:right w:val="single" w:sz="4" w:space="0" w:color="auto"/>
            </w:tcBorders>
            <w:shd w:val="clear" w:color="auto" w:fill="auto"/>
            <w:vAlign w:val="center"/>
            <w:hideMark/>
          </w:tcPr>
          <w:p w14:paraId="2D550DD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62,21</w:t>
            </w:r>
          </w:p>
        </w:tc>
        <w:tc>
          <w:tcPr>
            <w:tcW w:w="851" w:type="dxa"/>
            <w:tcBorders>
              <w:top w:val="nil"/>
              <w:left w:val="nil"/>
              <w:bottom w:val="single" w:sz="4" w:space="0" w:color="auto"/>
              <w:right w:val="single" w:sz="4" w:space="0" w:color="auto"/>
            </w:tcBorders>
            <w:shd w:val="clear" w:color="auto" w:fill="auto"/>
            <w:vAlign w:val="center"/>
            <w:hideMark/>
          </w:tcPr>
          <w:p w14:paraId="3300DEF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76,01</w:t>
            </w:r>
          </w:p>
        </w:tc>
        <w:tc>
          <w:tcPr>
            <w:tcW w:w="851" w:type="dxa"/>
            <w:tcBorders>
              <w:top w:val="nil"/>
              <w:left w:val="nil"/>
              <w:bottom w:val="single" w:sz="4" w:space="0" w:color="auto"/>
              <w:right w:val="single" w:sz="4" w:space="0" w:color="auto"/>
            </w:tcBorders>
            <w:shd w:val="clear" w:color="auto" w:fill="auto"/>
            <w:vAlign w:val="center"/>
            <w:hideMark/>
          </w:tcPr>
          <w:p w14:paraId="4375F50E"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76,01</w:t>
            </w:r>
          </w:p>
        </w:tc>
      </w:tr>
      <w:tr w:rsidR="005B5238" w:rsidRPr="000228D1" w14:paraId="31E80652"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01CBE878"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06A1FBCB"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0F455712"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7229FA1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4F6CF80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2274CDE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760D210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68,63</w:t>
            </w:r>
          </w:p>
        </w:tc>
        <w:tc>
          <w:tcPr>
            <w:tcW w:w="851" w:type="dxa"/>
            <w:tcBorders>
              <w:top w:val="nil"/>
              <w:left w:val="nil"/>
              <w:bottom w:val="single" w:sz="4" w:space="0" w:color="auto"/>
              <w:right w:val="single" w:sz="4" w:space="0" w:color="auto"/>
            </w:tcBorders>
            <w:shd w:val="clear" w:color="auto" w:fill="auto"/>
            <w:vAlign w:val="center"/>
            <w:hideMark/>
          </w:tcPr>
          <w:p w14:paraId="70B966F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71,78</w:t>
            </w:r>
          </w:p>
        </w:tc>
        <w:tc>
          <w:tcPr>
            <w:tcW w:w="851" w:type="dxa"/>
            <w:tcBorders>
              <w:top w:val="nil"/>
              <w:left w:val="nil"/>
              <w:bottom w:val="single" w:sz="4" w:space="0" w:color="auto"/>
              <w:right w:val="single" w:sz="4" w:space="0" w:color="auto"/>
            </w:tcBorders>
            <w:shd w:val="clear" w:color="auto" w:fill="auto"/>
            <w:vAlign w:val="center"/>
            <w:hideMark/>
          </w:tcPr>
          <w:p w14:paraId="13AF954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71,78</w:t>
            </w:r>
          </w:p>
        </w:tc>
        <w:tc>
          <w:tcPr>
            <w:tcW w:w="851" w:type="dxa"/>
            <w:tcBorders>
              <w:top w:val="nil"/>
              <w:left w:val="nil"/>
              <w:bottom w:val="single" w:sz="4" w:space="0" w:color="auto"/>
              <w:right w:val="single" w:sz="4" w:space="0" w:color="auto"/>
            </w:tcBorders>
            <w:shd w:val="clear" w:color="auto" w:fill="auto"/>
            <w:vAlign w:val="center"/>
            <w:hideMark/>
          </w:tcPr>
          <w:p w14:paraId="51FDA6C5"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74,65</w:t>
            </w:r>
          </w:p>
        </w:tc>
        <w:tc>
          <w:tcPr>
            <w:tcW w:w="851" w:type="dxa"/>
            <w:tcBorders>
              <w:top w:val="nil"/>
              <w:left w:val="nil"/>
              <w:bottom w:val="single" w:sz="4" w:space="0" w:color="auto"/>
              <w:right w:val="single" w:sz="4" w:space="0" w:color="auto"/>
            </w:tcBorders>
            <w:shd w:val="clear" w:color="auto" w:fill="auto"/>
            <w:vAlign w:val="center"/>
            <w:hideMark/>
          </w:tcPr>
          <w:p w14:paraId="0AF3AA5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74,65</w:t>
            </w:r>
          </w:p>
        </w:tc>
        <w:tc>
          <w:tcPr>
            <w:tcW w:w="851" w:type="dxa"/>
            <w:tcBorders>
              <w:top w:val="nil"/>
              <w:left w:val="nil"/>
              <w:bottom w:val="single" w:sz="4" w:space="0" w:color="auto"/>
              <w:right w:val="single" w:sz="4" w:space="0" w:color="auto"/>
            </w:tcBorders>
            <w:shd w:val="clear" w:color="auto" w:fill="auto"/>
            <w:vAlign w:val="center"/>
            <w:hideMark/>
          </w:tcPr>
          <w:p w14:paraId="40DA65C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91,21</w:t>
            </w:r>
          </w:p>
        </w:tc>
        <w:tc>
          <w:tcPr>
            <w:tcW w:w="851" w:type="dxa"/>
            <w:tcBorders>
              <w:top w:val="nil"/>
              <w:left w:val="nil"/>
              <w:bottom w:val="single" w:sz="4" w:space="0" w:color="auto"/>
              <w:right w:val="single" w:sz="4" w:space="0" w:color="auto"/>
            </w:tcBorders>
            <w:shd w:val="clear" w:color="auto" w:fill="auto"/>
            <w:vAlign w:val="center"/>
            <w:hideMark/>
          </w:tcPr>
          <w:p w14:paraId="157E860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91,21</w:t>
            </w:r>
          </w:p>
        </w:tc>
      </w:tr>
      <w:tr w:rsidR="005B5238" w:rsidRPr="000228D1" w14:paraId="7B174E29"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2D473A7A"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209B2720"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7B38B11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48EDCD17"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компонент на тепловую энергию, одноставочный, руб./Гкал</w:t>
            </w:r>
          </w:p>
        </w:tc>
        <w:tc>
          <w:tcPr>
            <w:tcW w:w="1311" w:type="dxa"/>
            <w:tcBorders>
              <w:top w:val="nil"/>
              <w:left w:val="nil"/>
              <w:bottom w:val="single" w:sz="4" w:space="0" w:color="auto"/>
              <w:right w:val="single" w:sz="4" w:space="0" w:color="auto"/>
            </w:tcBorders>
            <w:shd w:val="clear" w:color="auto" w:fill="auto"/>
            <w:vAlign w:val="center"/>
            <w:hideMark/>
          </w:tcPr>
          <w:p w14:paraId="65E1C53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2156E0D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1CFC4B2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4812,92</w:t>
            </w:r>
          </w:p>
        </w:tc>
        <w:tc>
          <w:tcPr>
            <w:tcW w:w="851" w:type="dxa"/>
            <w:tcBorders>
              <w:top w:val="nil"/>
              <w:left w:val="nil"/>
              <w:bottom w:val="single" w:sz="4" w:space="0" w:color="auto"/>
              <w:right w:val="single" w:sz="4" w:space="0" w:color="auto"/>
            </w:tcBorders>
            <w:shd w:val="clear" w:color="auto" w:fill="auto"/>
            <w:vAlign w:val="center"/>
            <w:hideMark/>
          </w:tcPr>
          <w:p w14:paraId="15DB259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5033,83</w:t>
            </w:r>
          </w:p>
        </w:tc>
        <w:tc>
          <w:tcPr>
            <w:tcW w:w="851" w:type="dxa"/>
            <w:tcBorders>
              <w:top w:val="nil"/>
              <w:left w:val="nil"/>
              <w:bottom w:val="single" w:sz="4" w:space="0" w:color="auto"/>
              <w:right w:val="single" w:sz="4" w:space="0" w:color="auto"/>
            </w:tcBorders>
            <w:shd w:val="clear" w:color="auto" w:fill="auto"/>
            <w:vAlign w:val="center"/>
            <w:hideMark/>
          </w:tcPr>
          <w:p w14:paraId="133D6A85"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5033,83</w:t>
            </w:r>
          </w:p>
        </w:tc>
        <w:tc>
          <w:tcPr>
            <w:tcW w:w="851" w:type="dxa"/>
            <w:tcBorders>
              <w:top w:val="nil"/>
              <w:left w:val="nil"/>
              <w:bottom w:val="single" w:sz="4" w:space="0" w:color="auto"/>
              <w:right w:val="single" w:sz="4" w:space="0" w:color="auto"/>
            </w:tcBorders>
            <w:shd w:val="clear" w:color="auto" w:fill="auto"/>
            <w:vAlign w:val="center"/>
            <w:hideMark/>
          </w:tcPr>
          <w:p w14:paraId="362C3C4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5235,18</w:t>
            </w:r>
          </w:p>
        </w:tc>
        <w:tc>
          <w:tcPr>
            <w:tcW w:w="851" w:type="dxa"/>
            <w:tcBorders>
              <w:top w:val="nil"/>
              <w:left w:val="nil"/>
              <w:bottom w:val="single" w:sz="4" w:space="0" w:color="auto"/>
              <w:right w:val="single" w:sz="4" w:space="0" w:color="auto"/>
            </w:tcBorders>
            <w:shd w:val="clear" w:color="auto" w:fill="auto"/>
            <w:vAlign w:val="center"/>
            <w:hideMark/>
          </w:tcPr>
          <w:p w14:paraId="5A11EA2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5235,18</w:t>
            </w:r>
          </w:p>
        </w:tc>
        <w:tc>
          <w:tcPr>
            <w:tcW w:w="851" w:type="dxa"/>
            <w:tcBorders>
              <w:top w:val="nil"/>
              <w:left w:val="nil"/>
              <w:bottom w:val="single" w:sz="4" w:space="0" w:color="auto"/>
              <w:right w:val="single" w:sz="4" w:space="0" w:color="auto"/>
            </w:tcBorders>
            <w:shd w:val="clear" w:color="auto" w:fill="auto"/>
            <w:vAlign w:val="center"/>
            <w:hideMark/>
          </w:tcPr>
          <w:p w14:paraId="7C4FC88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5706,35</w:t>
            </w:r>
          </w:p>
        </w:tc>
        <w:tc>
          <w:tcPr>
            <w:tcW w:w="851" w:type="dxa"/>
            <w:tcBorders>
              <w:top w:val="nil"/>
              <w:left w:val="nil"/>
              <w:bottom w:val="single" w:sz="4" w:space="0" w:color="auto"/>
              <w:right w:val="single" w:sz="4" w:space="0" w:color="auto"/>
            </w:tcBorders>
            <w:shd w:val="clear" w:color="auto" w:fill="auto"/>
            <w:vAlign w:val="center"/>
            <w:hideMark/>
          </w:tcPr>
          <w:p w14:paraId="1BCBF8D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5706,35</w:t>
            </w:r>
          </w:p>
        </w:tc>
      </w:tr>
      <w:tr w:rsidR="005B5238" w:rsidRPr="000228D1" w14:paraId="7DE21C78"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481E8237"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5576539E"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3772B3D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466AC222"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08A66992"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732CC9F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184E322D"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5775,50</w:t>
            </w:r>
          </w:p>
        </w:tc>
        <w:tc>
          <w:tcPr>
            <w:tcW w:w="851" w:type="dxa"/>
            <w:tcBorders>
              <w:top w:val="nil"/>
              <w:left w:val="nil"/>
              <w:bottom w:val="single" w:sz="4" w:space="0" w:color="auto"/>
              <w:right w:val="single" w:sz="4" w:space="0" w:color="auto"/>
            </w:tcBorders>
            <w:shd w:val="clear" w:color="auto" w:fill="auto"/>
            <w:vAlign w:val="center"/>
            <w:hideMark/>
          </w:tcPr>
          <w:p w14:paraId="0AE7A99D"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6040,60</w:t>
            </w:r>
          </w:p>
        </w:tc>
        <w:tc>
          <w:tcPr>
            <w:tcW w:w="851" w:type="dxa"/>
            <w:tcBorders>
              <w:top w:val="nil"/>
              <w:left w:val="nil"/>
              <w:bottom w:val="single" w:sz="4" w:space="0" w:color="auto"/>
              <w:right w:val="single" w:sz="4" w:space="0" w:color="auto"/>
            </w:tcBorders>
            <w:shd w:val="clear" w:color="auto" w:fill="auto"/>
            <w:vAlign w:val="center"/>
            <w:hideMark/>
          </w:tcPr>
          <w:p w14:paraId="7462A78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6040,60</w:t>
            </w:r>
          </w:p>
        </w:tc>
        <w:tc>
          <w:tcPr>
            <w:tcW w:w="851" w:type="dxa"/>
            <w:tcBorders>
              <w:top w:val="nil"/>
              <w:left w:val="nil"/>
              <w:bottom w:val="single" w:sz="4" w:space="0" w:color="auto"/>
              <w:right w:val="single" w:sz="4" w:space="0" w:color="auto"/>
            </w:tcBorders>
            <w:shd w:val="clear" w:color="auto" w:fill="auto"/>
            <w:vAlign w:val="center"/>
            <w:hideMark/>
          </w:tcPr>
          <w:p w14:paraId="07C1C86D"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6282,22</w:t>
            </w:r>
          </w:p>
        </w:tc>
        <w:tc>
          <w:tcPr>
            <w:tcW w:w="851" w:type="dxa"/>
            <w:tcBorders>
              <w:top w:val="nil"/>
              <w:left w:val="nil"/>
              <w:bottom w:val="single" w:sz="4" w:space="0" w:color="auto"/>
              <w:right w:val="single" w:sz="4" w:space="0" w:color="auto"/>
            </w:tcBorders>
            <w:shd w:val="clear" w:color="auto" w:fill="auto"/>
            <w:vAlign w:val="center"/>
            <w:hideMark/>
          </w:tcPr>
          <w:p w14:paraId="3032C41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6282,22</w:t>
            </w:r>
          </w:p>
        </w:tc>
        <w:tc>
          <w:tcPr>
            <w:tcW w:w="851" w:type="dxa"/>
            <w:tcBorders>
              <w:top w:val="nil"/>
              <w:left w:val="nil"/>
              <w:bottom w:val="single" w:sz="4" w:space="0" w:color="auto"/>
              <w:right w:val="single" w:sz="4" w:space="0" w:color="auto"/>
            </w:tcBorders>
            <w:shd w:val="clear" w:color="auto" w:fill="auto"/>
            <w:vAlign w:val="center"/>
            <w:hideMark/>
          </w:tcPr>
          <w:p w14:paraId="269A16B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6847,62</w:t>
            </w:r>
          </w:p>
        </w:tc>
        <w:tc>
          <w:tcPr>
            <w:tcW w:w="851" w:type="dxa"/>
            <w:tcBorders>
              <w:top w:val="nil"/>
              <w:left w:val="nil"/>
              <w:bottom w:val="single" w:sz="4" w:space="0" w:color="auto"/>
              <w:right w:val="single" w:sz="4" w:space="0" w:color="auto"/>
            </w:tcBorders>
            <w:shd w:val="clear" w:color="auto" w:fill="auto"/>
            <w:vAlign w:val="center"/>
            <w:hideMark/>
          </w:tcPr>
          <w:p w14:paraId="0066AC0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6847,62</w:t>
            </w:r>
          </w:p>
        </w:tc>
      </w:tr>
      <w:tr w:rsidR="005B5238" w:rsidRPr="000228D1" w14:paraId="086A51ED"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666B33EF"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39B4484B"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4261" w:type="dxa"/>
            <w:gridSpan w:val="3"/>
            <w:tcBorders>
              <w:top w:val="single" w:sz="4" w:space="0" w:color="auto"/>
              <w:left w:val="nil"/>
              <w:bottom w:val="single" w:sz="4" w:space="0" w:color="auto"/>
              <w:right w:val="single" w:sz="4" w:space="0" w:color="auto"/>
            </w:tcBorders>
            <w:shd w:val="clear" w:color="auto" w:fill="auto"/>
            <w:vAlign w:val="center"/>
            <w:hideMark/>
          </w:tcPr>
          <w:p w14:paraId="5446315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приказ Министерства тарифной политики Красноярского края</w:t>
            </w:r>
          </w:p>
        </w:tc>
        <w:tc>
          <w:tcPr>
            <w:tcW w:w="847" w:type="dxa"/>
            <w:tcBorders>
              <w:top w:val="nil"/>
              <w:left w:val="nil"/>
              <w:bottom w:val="single" w:sz="4" w:space="0" w:color="auto"/>
              <w:right w:val="single" w:sz="4" w:space="0" w:color="auto"/>
            </w:tcBorders>
            <w:shd w:val="clear" w:color="auto" w:fill="auto"/>
            <w:vAlign w:val="center"/>
            <w:hideMark/>
          </w:tcPr>
          <w:p w14:paraId="23E0F855"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851" w:type="dxa"/>
            <w:gridSpan w:val="7"/>
            <w:tcBorders>
              <w:top w:val="single" w:sz="4" w:space="0" w:color="auto"/>
              <w:left w:val="nil"/>
              <w:bottom w:val="single" w:sz="4" w:space="0" w:color="auto"/>
              <w:right w:val="single" w:sz="4" w:space="0" w:color="auto"/>
            </w:tcBorders>
            <w:shd w:val="clear" w:color="auto" w:fill="auto"/>
            <w:vAlign w:val="center"/>
            <w:hideMark/>
          </w:tcPr>
          <w:p w14:paraId="08A3A12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от 17.12.2018 № 317-п (в ред. от 23.11.2022 № 448-п)</w:t>
            </w:r>
          </w:p>
        </w:tc>
      </w:tr>
      <w:tr w:rsidR="005B5238" w:rsidRPr="000228D1" w14:paraId="7C5620A6" w14:textId="77777777" w:rsidTr="006F0698">
        <w:trPr>
          <w:trHeight w:val="20"/>
        </w:trPr>
        <w:tc>
          <w:tcPr>
            <w:tcW w:w="380" w:type="dxa"/>
            <w:vMerge w:val="restart"/>
            <w:tcBorders>
              <w:top w:val="nil"/>
              <w:left w:val="single" w:sz="4" w:space="0" w:color="auto"/>
              <w:bottom w:val="single" w:sz="4" w:space="0" w:color="auto"/>
              <w:right w:val="single" w:sz="4" w:space="0" w:color="auto"/>
            </w:tcBorders>
            <w:shd w:val="clear" w:color="auto" w:fill="auto"/>
            <w:vAlign w:val="center"/>
            <w:hideMark/>
          </w:tcPr>
          <w:p w14:paraId="71D5B52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2E92B07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p>
        </w:tc>
        <w:tc>
          <w:tcPr>
            <w:tcW w:w="1562" w:type="dxa"/>
            <w:vMerge w:val="restart"/>
            <w:tcBorders>
              <w:top w:val="nil"/>
              <w:left w:val="single" w:sz="4" w:space="0" w:color="auto"/>
              <w:bottom w:val="single" w:sz="4" w:space="0" w:color="auto"/>
              <w:right w:val="single" w:sz="4" w:space="0" w:color="auto"/>
            </w:tcBorders>
            <w:shd w:val="clear" w:color="auto" w:fill="auto"/>
            <w:vAlign w:val="center"/>
            <w:hideMark/>
          </w:tcPr>
          <w:p w14:paraId="4C89B53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использованием открытых систем теплоснабжения (горячего </w:t>
            </w:r>
            <w:r w:rsidRPr="000228D1">
              <w:rPr>
                <w:rFonts w:eastAsia="Times New Roman" w:cs="Times New Roman"/>
                <w:sz w:val="18"/>
                <w:szCs w:val="18"/>
                <w:lang w:eastAsia="ru-RU"/>
              </w:rPr>
              <w:br/>
              <w:t>водоснабжения) от электробойлерной п. Снежногорск</w:t>
            </w: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59F96727"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компонент на холодную воду, руб./м3</w:t>
            </w:r>
          </w:p>
        </w:tc>
        <w:tc>
          <w:tcPr>
            <w:tcW w:w="1311" w:type="dxa"/>
            <w:tcBorders>
              <w:top w:val="nil"/>
              <w:left w:val="nil"/>
              <w:bottom w:val="single" w:sz="4" w:space="0" w:color="auto"/>
              <w:right w:val="single" w:sz="4" w:space="0" w:color="auto"/>
            </w:tcBorders>
            <w:shd w:val="clear" w:color="auto" w:fill="auto"/>
            <w:vAlign w:val="center"/>
            <w:hideMark/>
          </w:tcPr>
          <w:p w14:paraId="4FF72626"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577F579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4B51441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41,94</w:t>
            </w:r>
          </w:p>
        </w:tc>
        <w:tc>
          <w:tcPr>
            <w:tcW w:w="851" w:type="dxa"/>
            <w:tcBorders>
              <w:top w:val="nil"/>
              <w:left w:val="nil"/>
              <w:bottom w:val="single" w:sz="4" w:space="0" w:color="auto"/>
              <w:right w:val="single" w:sz="4" w:space="0" w:color="auto"/>
            </w:tcBorders>
            <w:shd w:val="clear" w:color="auto" w:fill="auto"/>
            <w:vAlign w:val="center"/>
            <w:hideMark/>
          </w:tcPr>
          <w:p w14:paraId="07AE956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43,87</w:t>
            </w:r>
          </w:p>
        </w:tc>
        <w:tc>
          <w:tcPr>
            <w:tcW w:w="851" w:type="dxa"/>
            <w:tcBorders>
              <w:top w:val="nil"/>
              <w:left w:val="nil"/>
              <w:bottom w:val="single" w:sz="4" w:space="0" w:color="auto"/>
              <w:right w:val="single" w:sz="4" w:space="0" w:color="auto"/>
            </w:tcBorders>
            <w:shd w:val="clear" w:color="auto" w:fill="auto"/>
            <w:vAlign w:val="center"/>
            <w:hideMark/>
          </w:tcPr>
          <w:p w14:paraId="4FA56E5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43,87</w:t>
            </w:r>
          </w:p>
        </w:tc>
        <w:tc>
          <w:tcPr>
            <w:tcW w:w="851" w:type="dxa"/>
            <w:tcBorders>
              <w:top w:val="nil"/>
              <w:left w:val="nil"/>
              <w:bottom w:val="single" w:sz="4" w:space="0" w:color="auto"/>
              <w:right w:val="single" w:sz="4" w:space="0" w:color="auto"/>
            </w:tcBorders>
            <w:shd w:val="clear" w:color="auto" w:fill="auto"/>
            <w:vAlign w:val="center"/>
            <w:hideMark/>
          </w:tcPr>
          <w:p w14:paraId="18872A7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45,51</w:t>
            </w:r>
          </w:p>
        </w:tc>
        <w:tc>
          <w:tcPr>
            <w:tcW w:w="851" w:type="dxa"/>
            <w:tcBorders>
              <w:top w:val="nil"/>
              <w:left w:val="nil"/>
              <w:bottom w:val="single" w:sz="4" w:space="0" w:color="auto"/>
              <w:right w:val="single" w:sz="4" w:space="0" w:color="auto"/>
            </w:tcBorders>
            <w:shd w:val="clear" w:color="000000" w:fill="FFFFFF"/>
            <w:vAlign w:val="center"/>
            <w:hideMark/>
          </w:tcPr>
          <w:p w14:paraId="1474104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45,51</w:t>
            </w:r>
          </w:p>
        </w:tc>
        <w:tc>
          <w:tcPr>
            <w:tcW w:w="851" w:type="dxa"/>
            <w:tcBorders>
              <w:top w:val="nil"/>
              <w:left w:val="nil"/>
              <w:bottom w:val="single" w:sz="4" w:space="0" w:color="auto"/>
              <w:right w:val="single" w:sz="4" w:space="0" w:color="auto"/>
            </w:tcBorders>
            <w:shd w:val="clear" w:color="auto" w:fill="auto"/>
            <w:noWrap/>
            <w:vAlign w:val="center"/>
            <w:hideMark/>
          </w:tcPr>
          <w:p w14:paraId="43A1953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50,87</w:t>
            </w:r>
          </w:p>
        </w:tc>
        <w:tc>
          <w:tcPr>
            <w:tcW w:w="851" w:type="dxa"/>
            <w:tcBorders>
              <w:top w:val="nil"/>
              <w:left w:val="nil"/>
              <w:bottom w:val="single" w:sz="4" w:space="0" w:color="auto"/>
              <w:right w:val="single" w:sz="4" w:space="0" w:color="auto"/>
            </w:tcBorders>
            <w:shd w:val="clear" w:color="auto" w:fill="auto"/>
            <w:noWrap/>
            <w:vAlign w:val="center"/>
            <w:hideMark/>
          </w:tcPr>
          <w:p w14:paraId="28E53605"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50,87</w:t>
            </w:r>
          </w:p>
        </w:tc>
      </w:tr>
      <w:tr w:rsidR="005B5238" w:rsidRPr="000228D1" w14:paraId="0F63ED8F"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0F2F8169"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2C844B6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6A4E4380"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57807A76"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76E6EF75"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147D5F9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28C979C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50,33</w:t>
            </w:r>
          </w:p>
        </w:tc>
        <w:tc>
          <w:tcPr>
            <w:tcW w:w="851" w:type="dxa"/>
            <w:tcBorders>
              <w:top w:val="nil"/>
              <w:left w:val="nil"/>
              <w:bottom w:val="single" w:sz="4" w:space="0" w:color="auto"/>
              <w:right w:val="single" w:sz="4" w:space="0" w:color="auto"/>
            </w:tcBorders>
            <w:shd w:val="clear" w:color="auto" w:fill="auto"/>
            <w:vAlign w:val="center"/>
            <w:hideMark/>
          </w:tcPr>
          <w:p w14:paraId="5451912C"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52,64</w:t>
            </w:r>
          </w:p>
        </w:tc>
        <w:tc>
          <w:tcPr>
            <w:tcW w:w="851" w:type="dxa"/>
            <w:tcBorders>
              <w:top w:val="nil"/>
              <w:left w:val="nil"/>
              <w:bottom w:val="single" w:sz="4" w:space="0" w:color="auto"/>
              <w:right w:val="single" w:sz="4" w:space="0" w:color="auto"/>
            </w:tcBorders>
            <w:shd w:val="clear" w:color="auto" w:fill="auto"/>
            <w:vAlign w:val="center"/>
            <w:hideMark/>
          </w:tcPr>
          <w:p w14:paraId="583B229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52,64</w:t>
            </w:r>
          </w:p>
        </w:tc>
        <w:tc>
          <w:tcPr>
            <w:tcW w:w="851" w:type="dxa"/>
            <w:tcBorders>
              <w:top w:val="nil"/>
              <w:left w:val="nil"/>
              <w:bottom w:val="single" w:sz="4" w:space="0" w:color="auto"/>
              <w:right w:val="single" w:sz="4" w:space="0" w:color="auto"/>
            </w:tcBorders>
            <w:shd w:val="clear" w:color="auto" w:fill="auto"/>
            <w:vAlign w:val="center"/>
            <w:hideMark/>
          </w:tcPr>
          <w:p w14:paraId="6FAA0FD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54,61</w:t>
            </w:r>
          </w:p>
        </w:tc>
        <w:tc>
          <w:tcPr>
            <w:tcW w:w="851" w:type="dxa"/>
            <w:tcBorders>
              <w:top w:val="nil"/>
              <w:left w:val="nil"/>
              <w:bottom w:val="single" w:sz="4" w:space="0" w:color="auto"/>
              <w:right w:val="single" w:sz="4" w:space="0" w:color="auto"/>
            </w:tcBorders>
            <w:shd w:val="clear" w:color="000000" w:fill="FFFFFF"/>
            <w:vAlign w:val="center"/>
            <w:hideMark/>
          </w:tcPr>
          <w:p w14:paraId="6A2F361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54,61</w:t>
            </w:r>
          </w:p>
        </w:tc>
        <w:tc>
          <w:tcPr>
            <w:tcW w:w="851" w:type="dxa"/>
            <w:tcBorders>
              <w:top w:val="nil"/>
              <w:left w:val="nil"/>
              <w:bottom w:val="single" w:sz="4" w:space="0" w:color="auto"/>
              <w:right w:val="single" w:sz="4" w:space="0" w:color="auto"/>
            </w:tcBorders>
            <w:shd w:val="clear" w:color="auto" w:fill="auto"/>
            <w:noWrap/>
            <w:vAlign w:val="center"/>
            <w:hideMark/>
          </w:tcPr>
          <w:p w14:paraId="303A57F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61,04</w:t>
            </w:r>
          </w:p>
        </w:tc>
        <w:tc>
          <w:tcPr>
            <w:tcW w:w="851" w:type="dxa"/>
            <w:tcBorders>
              <w:top w:val="nil"/>
              <w:left w:val="nil"/>
              <w:bottom w:val="single" w:sz="4" w:space="0" w:color="auto"/>
              <w:right w:val="single" w:sz="4" w:space="0" w:color="auto"/>
            </w:tcBorders>
            <w:shd w:val="clear" w:color="auto" w:fill="auto"/>
            <w:noWrap/>
            <w:vAlign w:val="center"/>
            <w:hideMark/>
          </w:tcPr>
          <w:p w14:paraId="494C4E4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61,04</w:t>
            </w:r>
          </w:p>
        </w:tc>
      </w:tr>
      <w:tr w:rsidR="005B5238" w:rsidRPr="000228D1" w14:paraId="6BFFABB9"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079D52C8"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397D6F3D"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1C2153ED"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459D59A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компонент на тепловую энергию, одноставочный, руб./Гкал</w:t>
            </w:r>
          </w:p>
        </w:tc>
        <w:tc>
          <w:tcPr>
            <w:tcW w:w="1311" w:type="dxa"/>
            <w:tcBorders>
              <w:top w:val="nil"/>
              <w:left w:val="nil"/>
              <w:bottom w:val="single" w:sz="4" w:space="0" w:color="auto"/>
              <w:right w:val="single" w:sz="4" w:space="0" w:color="auto"/>
            </w:tcBorders>
            <w:shd w:val="clear" w:color="auto" w:fill="auto"/>
            <w:vAlign w:val="center"/>
            <w:hideMark/>
          </w:tcPr>
          <w:p w14:paraId="4084479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2DBC088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219F3F1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944,31</w:t>
            </w:r>
          </w:p>
        </w:tc>
        <w:tc>
          <w:tcPr>
            <w:tcW w:w="851" w:type="dxa"/>
            <w:tcBorders>
              <w:top w:val="nil"/>
              <w:left w:val="nil"/>
              <w:bottom w:val="single" w:sz="4" w:space="0" w:color="auto"/>
              <w:right w:val="single" w:sz="4" w:space="0" w:color="auto"/>
            </w:tcBorders>
            <w:shd w:val="clear" w:color="auto" w:fill="auto"/>
            <w:vAlign w:val="center"/>
            <w:hideMark/>
          </w:tcPr>
          <w:p w14:paraId="7544235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987,65</w:t>
            </w:r>
          </w:p>
        </w:tc>
        <w:tc>
          <w:tcPr>
            <w:tcW w:w="851" w:type="dxa"/>
            <w:tcBorders>
              <w:top w:val="nil"/>
              <w:left w:val="nil"/>
              <w:bottom w:val="single" w:sz="4" w:space="0" w:color="auto"/>
              <w:right w:val="single" w:sz="4" w:space="0" w:color="auto"/>
            </w:tcBorders>
            <w:shd w:val="clear" w:color="auto" w:fill="auto"/>
            <w:vAlign w:val="center"/>
            <w:hideMark/>
          </w:tcPr>
          <w:p w14:paraId="520D3745"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987,65</w:t>
            </w:r>
          </w:p>
        </w:tc>
        <w:tc>
          <w:tcPr>
            <w:tcW w:w="851" w:type="dxa"/>
            <w:tcBorders>
              <w:top w:val="nil"/>
              <w:left w:val="nil"/>
              <w:bottom w:val="single" w:sz="4" w:space="0" w:color="auto"/>
              <w:right w:val="single" w:sz="4" w:space="0" w:color="auto"/>
            </w:tcBorders>
            <w:shd w:val="clear" w:color="auto" w:fill="auto"/>
            <w:vAlign w:val="center"/>
            <w:hideMark/>
          </w:tcPr>
          <w:p w14:paraId="600E2A6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1027,16</w:t>
            </w:r>
          </w:p>
        </w:tc>
        <w:tc>
          <w:tcPr>
            <w:tcW w:w="851" w:type="dxa"/>
            <w:tcBorders>
              <w:top w:val="nil"/>
              <w:left w:val="nil"/>
              <w:bottom w:val="single" w:sz="4" w:space="0" w:color="auto"/>
              <w:right w:val="single" w:sz="4" w:space="0" w:color="auto"/>
            </w:tcBorders>
            <w:shd w:val="clear" w:color="000000" w:fill="FFFFFF"/>
            <w:vAlign w:val="center"/>
            <w:hideMark/>
          </w:tcPr>
          <w:p w14:paraId="1A7DB78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1027,16</w:t>
            </w:r>
          </w:p>
        </w:tc>
        <w:tc>
          <w:tcPr>
            <w:tcW w:w="851" w:type="dxa"/>
            <w:tcBorders>
              <w:top w:val="nil"/>
              <w:left w:val="nil"/>
              <w:bottom w:val="single" w:sz="4" w:space="0" w:color="auto"/>
              <w:right w:val="single" w:sz="4" w:space="0" w:color="auto"/>
            </w:tcBorders>
            <w:shd w:val="clear" w:color="auto" w:fill="auto"/>
            <w:noWrap/>
            <w:vAlign w:val="center"/>
            <w:hideMark/>
          </w:tcPr>
          <w:p w14:paraId="63F7083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1 119,60</w:t>
            </w:r>
          </w:p>
        </w:tc>
        <w:tc>
          <w:tcPr>
            <w:tcW w:w="851" w:type="dxa"/>
            <w:tcBorders>
              <w:top w:val="nil"/>
              <w:left w:val="nil"/>
              <w:bottom w:val="single" w:sz="4" w:space="0" w:color="auto"/>
              <w:right w:val="single" w:sz="4" w:space="0" w:color="auto"/>
            </w:tcBorders>
            <w:shd w:val="clear" w:color="auto" w:fill="auto"/>
            <w:noWrap/>
            <w:vAlign w:val="center"/>
            <w:hideMark/>
          </w:tcPr>
          <w:p w14:paraId="1703131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1 119,60</w:t>
            </w:r>
          </w:p>
        </w:tc>
      </w:tr>
      <w:tr w:rsidR="005B5238" w:rsidRPr="000228D1" w14:paraId="28B35BB0"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4A6BC0A8"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22CACEF7"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59729CB7"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1CF30128"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31802BDB"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1D1F3F9C"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52D80F5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1133,17</w:t>
            </w:r>
          </w:p>
        </w:tc>
        <w:tc>
          <w:tcPr>
            <w:tcW w:w="851" w:type="dxa"/>
            <w:tcBorders>
              <w:top w:val="nil"/>
              <w:left w:val="nil"/>
              <w:bottom w:val="single" w:sz="4" w:space="0" w:color="auto"/>
              <w:right w:val="single" w:sz="4" w:space="0" w:color="auto"/>
            </w:tcBorders>
            <w:shd w:val="clear" w:color="auto" w:fill="auto"/>
            <w:vAlign w:val="center"/>
            <w:hideMark/>
          </w:tcPr>
          <w:p w14:paraId="45D1B4B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1185,18</w:t>
            </w:r>
          </w:p>
        </w:tc>
        <w:tc>
          <w:tcPr>
            <w:tcW w:w="851" w:type="dxa"/>
            <w:tcBorders>
              <w:top w:val="nil"/>
              <w:left w:val="nil"/>
              <w:bottom w:val="single" w:sz="4" w:space="0" w:color="auto"/>
              <w:right w:val="single" w:sz="4" w:space="0" w:color="auto"/>
            </w:tcBorders>
            <w:shd w:val="clear" w:color="auto" w:fill="auto"/>
            <w:vAlign w:val="center"/>
            <w:hideMark/>
          </w:tcPr>
          <w:p w14:paraId="190E426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1185,18</w:t>
            </w:r>
          </w:p>
        </w:tc>
        <w:tc>
          <w:tcPr>
            <w:tcW w:w="851" w:type="dxa"/>
            <w:tcBorders>
              <w:top w:val="nil"/>
              <w:left w:val="nil"/>
              <w:bottom w:val="single" w:sz="4" w:space="0" w:color="auto"/>
              <w:right w:val="single" w:sz="4" w:space="0" w:color="auto"/>
            </w:tcBorders>
            <w:shd w:val="clear" w:color="auto" w:fill="auto"/>
            <w:vAlign w:val="center"/>
            <w:hideMark/>
          </w:tcPr>
          <w:p w14:paraId="5315F0D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1232,59</w:t>
            </w:r>
          </w:p>
        </w:tc>
        <w:tc>
          <w:tcPr>
            <w:tcW w:w="851" w:type="dxa"/>
            <w:tcBorders>
              <w:top w:val="nil"/>
              <w:left w:val="nil"/>
              <w:bottom w:val="single" w:sz="4" w:space="0" w:color="auto"/>
              <w:right w:val="single" w:sz="4" w:space="0" w:color="auto"/>
            </w:tcBorders>
            <w:shd w:val="clear" w:color="000000" w:fill="FFFFFF"/>
            <w:vAlign w:val="center"/>
            <w:hideMark/>
          </w:tcPr>
          <w:p w14:paraId="0BC51AE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1232,59</w:t>
            </w:r>
          </w:p>
        </w:tc>
        <w:tc>
          <w:tcPr>
            <w:tcW w:w="851" w:type="dxa"/>
            <w:tcBorders>
              <w:top w:val="nil"/>
              <w:left w:val="nil"/>
              <w:bottom w:val="single" w:sz="4" w:space="0" w:color="auto"/>
              <w:right w:val="single" w:sz="4" w:space="0" w:color="auto"/>
            </w:tcBorders>
            <w:shd w:val="clear" w:color="auto" w:fill="auto"/>
            <w:noWrap/>
            <w:vAlign w:val="center"/>
            <w:hideMark/>
          </w:tcPr>
          <w:p w14:paraId="23A615F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1 343,52</w:t>
            </w:r>
          </w:p>
        </w:tc>
        <w:tc>
          <w:tcPr>
            <w:tcW w:w="851" w:type="dxa"/>
            <w:tcBorders>
              <w:top w:val="nil"/>
              <w:left w:val="nil"/>
              <w:bottom w:val="single" w:sz="4" w:space="0" w:color="auto"/>
              <w:right w:val="single" w:sz="4" w:space="0" w:color="auto"/>
            </w:tcBorders>
            <w:shd w:val="clear" w:color="auto" w:fill="auto"/>
            <w:noWrap/>
            <w:vAlign w:val="center"/>
            <w:hideMark/>
          </w:tcPr>
          <w:p w14:paraId="35A57CD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1 343,52</w:t>
            </w:r>
          </w:p>
        </w:tc>
      </w:tr>
      <w:tr w:rsidR="005B5238" w:rsidRPr="000228D1" w14:paraId="541670F3"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03D13406"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0BC58FCB"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val="restart"/>
            <w:tcBorders>
              <w:top w:val="nil"/>
              <w:left w:val="single" w:sz="4" w:space="0" w:color="auto"/>
              <w:bottom w:val="single" w:sz="4" w:space="0" w:color="auto"/>
              <w:right w:val="single" w:sz="4" w:space="0" w:color="auto"/>
            </w:tcBorders>
            <w:shd w:val="clear" w:color="auto" w:fill="auto"/>
            <w:vAlign w:val="center"/>
            <w:hideMark/>
          </w:tcPr>
          <w:p w14:paraId="352A086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с использованием открытых систем теплоснабжения (горячего</w:t>
            </w:r>
            <w:r w:rsidRPr="000228D1">
              <w:rPr>
                <w:rFonts w:eastAsia="Times New Roman" w:cs="Times New Roman"/>
                <w:sz w:val="18"/>
                <w:szCs w:val="18"/>
                <w:lang w:eastAsia="ru-RU"/>
              </w:rPr>
              <w:br/>
              <w:t>водоснабжения) от ТЭЦ</w:t>
            </w: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28915753"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компонент на холодную воду, руб./м3</w:t>
            </w:r>
          </w:p>
        </w:tc>
        <w:tc>
          <w:tcPr>
            <w:tcW w:w="1311" w:type="dxa"/>
            <w:tcBorders>
              <w:top w:val="nil"/>
              <w:left w:val="nil"/>
              <w:bottom w:val="single" w:sz="4" w:space="0" w:color="auto"/>
              <w:right w:val="single" w:sz="4" w:space="0" w:color="auto"/>
            </w:tcBorders>
            <w:shd w:val="clear" w:color="auto" w:fill="auto"/>
            <w:vAlign w:val="center"/>
            <w:hideMark/>
          </w:tcPr>
          <w:p w14:paraId="6ACFC0F3"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3F2A142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4C53E8F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8,82</w:t>
            </w:r>
          </w:p>
        </w:tc>
        <w:tc>
          <w:tcPr>
            <w:tcW w:w="851" w:type="dxa"/>
            <w:tcBorders>
              <w:top w:val="nil"/>
              <w:left w:val="nil"/>
              <w:bottom w:val="single" w:sz="4" w:space="0" w:color="auto"/>
              <w:right w:val="single" w:sz="4" w:space="0" w:color="auto"/>
            </w:tcBorders>
            <w:shd w:val="clear" w:color="auto" w:fill="auto"/>
            <w:vAlign w:val="center"/>
            <w:hideMark/>
          </w:tcPr>
          <w:p w14:paraId="4A1D52E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9,22</w:t>
            </w:r>
          </w:p>
        </w:tc>
        <w:tc>
          <w:tcPr>
            <w:tcW w:w="851" w:type="dxa"/>
            <w:tcBorders>
              <w:top w:val="nil"/>
              <w:left w:val="nil"/>
              <w:bottom w:val="single" w:sz="4" w:space="0" w:color="auto"/>
              <w:right w:val="single" w:sz="4" w:space="0" w:color="auto"/>
            </w:tcBorders>
            <w:shd w:val="clear" w:color="auto" w:fill="auto"/>
            <w:vAlign w:val="center"/>
            <w:hideMark/>
          </w:tcPr>
          <w:p w14:paraId="6202357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9,22</w:t>
            </w:r>
          </w:p>
        </w:tc>
        <w:tc>
          <w:tcPr>
            <w:tcW w:w="851" w:type="dxa"/>
            <w:tcBorders>
              <w:top w:val="nil"/>
              <w:left w:val="nil"/>
              <w:bottom w:val="single" w:sz="4" w:space="0" w:color="auto"/>
              <w:right w:val="single" w:sz="4" w:space="0" w:color="auto"/>
            </w:tcBorders>
            <w:shd w:val="clear" w:color="auto" w:fill="auto"/>
            <w:vAlign w:val="center"/>
            <w:hideMark/>
          </w:tcPr>
          <w:p w14:paraId="09CA165D"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7,70</w:t>
            </w:r>
          </w:p>
        </w:tc>
        <w:tc>
          <w:tcPr>
            <w:tcW w:w="851" w:type="dxa"/>
            <w:tcBorders>
              <w:top w:val="nil"/>
              <w:left w:val="nil"/>
              <w:bottom w:val="single" w:sz="4" w:space="0" w:color="auto"/>
              <w:right w:val="single" w:sz="4" w:space="0" w:color="auto"/>
            </w:tcBorders>
            <w:shd w:val="clear" w:color="000000" w:fill="FFFFFF"/>
            <w:vAlign w:val="center"/>
            <w:hideMark/>
          </w:tcPr>
          <w:p w14:paraId="28C8922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7,70</w:t>
            </w:r>
          </w:p>
        </w:tc>
        <w:tc>
          <w:tcPr>
            <w:tcW w:w="851" w:type="dxa"/>
            <w:tcBorders>
              <w:top w:val="nil"/>
              <w:left w:val="nil"/>
              <w:bottom w:val="single" w:sz="4" w:space="0" w:color="auto"/>
              <w:right w:val="single" w:sz="4" w:space="0" w:color="auto"/>
            </w:tcBorders>
            <w:shd w:val="clear" w:color="auto" w:fill="auto"/>
            <w:noWrap/>
            <w:vAlign w:val="center"/>
            <w:hideMark/>
          </w:tcPr>
          <w:p w14:paraId="319AB32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8,88</w:t>
            </w:r>
          </w:p>
        </w:tc>
        <w:tc>
          <w:tcPr>
            <w:tcW w:w="851" w:type="dxa"/>
            <w:tcBorders>
              <w:top w:val="nil"/>
              <w:left w:val="nil"/>
              <w:bottom w:val="single" w:sz="4" w:space="0" w:color="auto"/>
              <w:right w:val="single" w:sz="4" w:space="0" w:color="auto"/>
            </w:tcBorders>
            <w:shd w:val="clear" w:color="auto" w:fill="auto"/>
            <w:noWrap/>
            <w:vAlign w:val="center"/>
            <w:hideMark/>
          </w:tcPr>
          <w:p w14:paraId="16D7139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8,88</w:t>
            </w:r>
          </w:p>
        </w:tc>
      </w:tr>
      <w:tr w:rsidR="005B5238" w:rsidRPr="000228D1" w14:paraId="188EC2B9"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7BF7FADB"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735FA8EE"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37E09897"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3E4AA283"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50494445"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25CCEC4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41901D4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10,58</w:t>
            </w:r>
          </w:p>
        </w:tc>
        <w:tc>
          <w:tcPr>
            <w:tcW w:w="851" w:type="dxa"/>
            <w:tcBorders>
              <w:top w:val="nil"/>
              <w:left w:val="nil"/>
              <w:bottom w:val="single" w:sz="4" w:space="0" w:color="auto"/>
              <w:right w:val="single" w:sz="4" w:space="0" w:color="auto"/>
            </w:tcBorders>
            <w:shd w:val="clear" w:color="auto" w:fill="auto"/>
            <w:vAlign w:val="center"/>
            <w:hideMark/>
          </w:tcPr>
          <w:p w14:paraId="50C0185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11,06</w:t>
            </w:r>
          </w:p>
        </w:tc>
        <w:tc>
          <w:tcPr>
            <w:tcW w:w="851" w:type="dxa"/>
            <w:tcBorders>
              <w:top w:val="nil"/>
              <w:left w:val="nil"/>
              <w:bottom w:val="single" w:sz="4" w:space="0" w:color="auto"/>
              <w:right w:val="single" w:sz="4" w:space="0" w:color="auto"/>
            </w:tcBorders>
            <w:shd w:val="clear" w:color="auto" w:fill="auto"/>
            <w:vAlign w:val="center"/>
            <w:hideMark/>
          </w:tcPr>
          <w:p w14:paraId="7471A80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11,06</w:t>
            </w:r>
          </w:p>
        </w:tc>
        <w:tc>
          <w:tcPr>
            <w:tcW w:w="851" w:type="dxa"/>
            <w:tcBorders>
              <w:top w:val="nil"/>
              <w:left w:val="nil"/>
              <w:bottom w:val="single" w:sz="4" w:space="0" w:color="auto"/>
              <w:right w:val="single" w:sz="4" w:space="0" w:color="auto"/>
            </w:tcBorders>
            <w:shd w:val="clear" w:color="auto" w:fill="auto"/>
            <w:vAlign w:val="center"/>
            <w:hideMark/>
          </w:tcPr>
          <w:p w14:paraId="4746FA4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9,24</w:t>
            </w:r>
          </w:p>
        </w:tc>
        <w:tc>
          <w:tcPr>
            <w:tcW w:w="851" w:type="dxa"/>
            <w:tcBorders>
              <w:top w:val="nil"/>
              <w:left w:val="nil"/>
              <w:bottom w:val="single" w:sz="4" w:space="0" w:color="auto"/>
              <w:right w:val="single" w:sz="4" w:space="0" w:color="auto"/>
            </w:tcBorders>
            <w:shd w:val="clear" w:color="000000" w:fill="FFFFFF"/>
            <w:vAlign w:val="center"/>
            <w:hideMark/>
          </w:tcPr>
          <w:p w14:paraId="08FBDCB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9,24</w:t>
            </w:r>
          </w:p>
        </w:tc>
        <w:tc>
          <w:tcPr>
            <w:tcW w:w="851" w:type="dxa"/>
            <w:tcBorders>
              <w:top w:val="nil"/>
              <w:left w:val="nil"/>
              <w:bottom w:val="single" w:sz="4" w:space="0" w:color="auto"/>
              <w:right w:val="single" w:sz="4" w:space="0" w:color="auto"/>
            </w:tcBorders>
            <w:shd w:val="clear" w:color="auto" w:fill="auto"/>
            <w:noWrap/>
            <w:vAlign w:val="center"/>
            <w:hideMark/>
          </w:tcPr>
          <w:p w14:paraId="414E51E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10,66</w:t>
            </w:r>
          </w:p>
        </w:tc>
        <w:tc>
          <w:tcPr>
            <w:tcW w:w="851" w:type="dxa"/>
            <w:tcBorders>
              <w:top w:val="nil"/>
              <w:left w:val="nil"/>
              <w:bottom w:val="single" w:sz="4" w:space="0" w:color="auto"/>
              <w:right w:val="single" w:sz="4" w:space="0" w:color="auto"/>
            </w:tcBorders>
            <w:shd w:val="clear" w:color="auto" w:fill="auto"/>
            <w:noWrap/>
            <w:vAlign w:val="center"/>
            <w:hideMark/>
          </w:tcPr>
          <w:p w14:paraId="74A928C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10,66</w:t>
            </w:r>
          </w:p>
        </w:tc>
      </w:tr>
      <w:tr w:rsidR="005B5238" w:rsidRPr="000228D1" w14:paraId="25578940"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37D0F81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66C97B3E"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5A89D5E9"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74E0240F"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компонент на тепловую энергию, одноставочный, руб./Гкал</w:t>
            </w:r>
          </w:p>
        </w:tc>
        <w:tc>
          <w:tcPr>
            <w:tcW w:w="1311" w:type="dxa"/>
            <w:tcBorders>
              <w:top w:val="nil"/>
              <w:left w:val="nil"/>
              <w:bottom w:val="single" w:sz="4" w:space="0" w:color="auto"/>
              <w:right w:val="single" w:sz="4" w:space="0" w:color="auto"/>
            </w:tcBorders>
            <w:shd w:val="clear" w:color="auto" w:fill="auto"/>
            <w:vAlign w:val="center"/>
            <w:hideMark/>
          </w:tcPr>
          <w:p w14:paraId="55D43A2D"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49C8AB6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3263C30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1121,58</w:t>
            </w:r>
          </w:p>
        </w:tc>
        <w:tc>
          <w:tcPr>
            <w:tcW w:w="851" w:type="dxa"/>
            <w:tcBorders>
              <w:top w:val="nil"/>
              <w:left w:val="nil"/>
              <w:bottom w:val="single" w:sz="4" w:space="0" w:color="auto"/>
              <w:right w:val="single" w:sz="4" w:space="0" w:color="auto"/>
            </w:tcBorders>
            <w:shd w:val="clear" w:color="auto" w:fill="auto"/>
            <w:vAlign w:val="center"/>
            <w:hideMark/>
          </w:tcPr>
          <w:p w14:paraId="383E3AD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1173,06</w:t>
            </w:r>
          </w:p>
        </w:tc>
        <w:tc>
          <w:tcPr>
            <w:tcW w:w="851" w:type="dxa"/>
            <w:tcBorders>
              <w:top w:val="nil"/>
              <w:left w:val="nil"/>
              <w:bottom w:val="single" w:sz="4" w:space="0" w:color="auto"/>
              <w:right w:val="single" w:sz="4" w:space="0" w:color="auto"/>
            </w:tcBorders>
            <w:shd w:val="clear" w:color="auto" w:fill="auto"/>
            <w:vAlign w:val="center"/>
            <w:hideMark/>
          </w:tcPr>
          <w:p w14:paraId="466311C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1173,06</w:t>
            </w:r>
          </w:p>
        </w:tc>
        <w:tc>
          <w:tcPr>
            <w:tcW w:w="851" w:type="dxa"/>
            <w:tcBorders>
              <w:top w:val="nil"/>
              <w:left w:val="nil"/>
              <w:bottom w:val="single" w:sz="4" w:space="0" w:color="auto"/>
              <w:right w:val="single" w:sz="4" w:space="0" w:color="auto"/>
            </w:tcBorders>
            <w:shd w:val="clear" w:color="auto" w:fill="auto"/>
            <w:vAlign w:val="center"/>
            <w:hideMark/>
          </w:tcPr>
          <w:p w14:paraId="61AE05C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1219,98</w:t>
            </w:r>
          </w:p>
        </w:tc>
        <w:tc>
          <w:tcPr>
            <w:tcW w:w="851" w:type="dxa"/>
            <w:tcBorders>
              <w:top w:val="nil"/>
              <w:left w:val="nil"/>
              <w:bottom w:val="single" w:sz="4" w:space="0" w:color="auto"/>
              <w:right w:val="single" w:sz="4" w:space="0" w:color="auto"/>
            </w:tcBorders>
            <w:shd w:val="clear" w:color="000000" w:fill="FFFFFF"/>
            <w:vAlign w:val="center"/>
            <w:hideMark/>
          </w:tcPr>
          <w:p w14:paraId="6C20F1F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1219,98</w:t>
            </w:r>
          </w:p>
        </w:tc>
        <w:tc>
          <w:tcPr>
            <w:tcW w:w="851" w:type="dxa"/>
            <w:tcBorders>
              <w:top w:val="nil"/>
              <w:left w:val="nil"/>
              <w:bottom w:val="single" w:sz="4" w:space="0" w:color="auto"/>
              <w:right w:val="single" w:sz="4" w:space="0" w:color="auto"/>
            </w:tcBorders>
            <w:shd w:val="clear" w:color="auto" w:fill="auto"/>
            <w:noWrap/>
            <w:vAlign w:val="center"/>
            <w:hideMark/>
          </w:tcPr>
          <w:p w14:paraId="46EEA96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1 329,78</w:t>
            </w:r>
          </w:p>
        </w:tc>
        <w:tc>
          <w:tcPr>
            <w:tcW w:w="851" w:type="dxa"/>
            <w:tcBorders>
              <w:top w:val="nil"/>
              <w:left w:val="nil"/>
              <w:bottom w:val="single" w:sz="4" w:space="0" w:color="auto"/>
              <w:right w:val="single" w:sz="4" w:space="0" w:color="auto"/>
            </w:tcBorders>
            <w:shd w:val="clear" w:color="auto" w:fill="auto"/>
            <w:noWrap/>
            <w:vAlign w:val="center"/>
            <w:hideMark/>
          </w:tcPr>
          <w:p w14:paraId="4CE5C23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1 329,78</w:t>
            </w:r>
          </w:p>
        </w:tc>
      </w:tr>
      <w:tr w:rsidR="005B5238" w:rsidRPr="000228D1" w14:paraId="4AA5CC60"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2A391F9D"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6C7E88D3"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4D53E8B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2714454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4FB335A6"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291DEE4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7C4A225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1345,90</w:t>
            </w:r>
          </w:p>
        </w:tc>
        <w:tc>
          <w:tcPr>
            <w:tcW w:w="851" w:type="dxa"/>
            <w:tcBorders>
              <w:top w:val="nil"/>
              <w:left w:val="nil"/>
              <w:bottom w:val="single" w:sz="4" w:space="0" w:color="auto"/>
              <w:right w:val="single" w:sz="4" w:space="0" w:color="auto"/>
            </w:tcBorders>
            <w:shd w:val="clear" w:color="auto" w:fill="auto"/>
            <w:vAlign w:val="center"/>
            <w:hideMark/>
          </w:tcPr>
          <w:p w14:paraId="4314E8B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1407,64</w:t>
            </w:r>
          </w:p>
        </w:tc>
        <w:tc>
          <w:tcPr>
            <w:tcW w:w="851" w:type="dxa"/>
            <w:tcBorders>
              <w:top w:val="nil"/>
              <w:left w:val="nil"/>
              <w:bottom w:val="single" w:sz="4" w:space="0" w:color="auto"/>
              <w:right w:val="single" w:sz="4" w:space="0" w:color="auto"/>
            </w:tcBorders>
            <w:shd w:val="clear" w:color="auto" w:fill="auto"/>
            <w:vAlign w:val="center"/>
            <w:hideMark/>
          </w:tcPr>
          <w:p w14:paraId="1431288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1407,64</w:t>
            </w:r>
          </w:p>
        </w:tc>
        <w:tc>
          <w:tcPr>
            <w:tcW w:w="851" w:type="dxa"/>
            <w:tcBorders>
              <w:top w:val="nil"/>
              <w:left w:val="nil"/>
              <w:bottom w:val="single" w:sz="4" w:space="0" w:color="auto"/>
              <w:right w:val="single" w:sz="4" w:space="0" w:color="auto"/>
            </w:tcBorders>
            <w:shd w:val="clear" w:color="auto" w:fill="auto"/>
            <w:vAlign w:val="center"/>
            <w:hideMark/>
          </w:tcPr>
          <w:p w14:paraId="3CEC674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1463,98</w:t>
            </w:r>
          </w:p>
        </w:tc>
        <w:tc>
          <w:tcPr>
            <w:tcW w:w="851" w:type="dxa"/>
            <w:tcBorders>
              <w:top w:val="nil"/>
              <w:left w:val="nil"/>
              <w:bottom w:val="single" w:sz="4" w:space="0" w:color="auto"/>
              <w:right w:val="single" w:sz="4" w:space="0" w:color="auto"/>
            </w:tcBorders>
            <w:shd w:val="clear" w:color="000000" w:fill="FFFFFF"/>
            <w:vAlign w:val="center"/>
            <w:hideMark/>
          </w:tcPr>
          <w:p w14:paraId="5444183E"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1463,98</w:t>
            </w:r>
          </w:p>
        </w:tc>
        <w:tc>
          <w:tcPr>
            <w:tcW w:w="851" w:type="dxa"/>
            <w:tcBorders>
              <w:top w:val="nil"/>
              <w:left w:val="nil"/>
              <w:bottom w:val="single" w:sz="4" w:space="0" w:color="auto"/>
              <w:right w:val="single" w:sz="4" w:space="0" w:color="auto"/>
            </w:tcBorders>
            <w:shd w:val="clear" w:color="auto" w:fill="auto"/>
            <w:noWrap/>
            <w:vAlign w:val="center"/>
            <w:hideMark/>
          </w:tcPr>
          <w:p w14:paraId="5362D47E"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1 595,74</w:t>
            </w:r>
          </w:p>
        </w:tc>
        <w:tc>
          <w:tcPr>
            <w:tcW w:w="851" w:type="dxa"/>
            <w:tcBorders>
              <w:top w:val="nil"/>
              <w:left w:val="nil"/>
              <w:bottom w:val="single" w:sz="4" w:space="0" w:color="auto"/>
              <w:right w:val="single" w:sz="4" w:space="0" w:color="auto"/>
            </w:tcBorders>
            <w:shd w:val="clear" w:color="auto" w:fill="auto"/>
            <w:noWrap/>
            <w:vAlign w:val="center"/>
            <w:hideMark/>
          </w:tcPr>
          <w:p w14:paraId="117EDB0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1 595,74</w:t>
            </w:r>
          </w:p>
        </w:tc>
      </w:tr>
      <w:tr w:rsidR="005B5238" w:rsidRPr="000228D1" w14:paraId="57C8465F"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559E4C20"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34DB4BE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val="restart"/>
            <w:tcBorders>
              <w:top w:val="nil"/>
              <w:left w:val="single" w:sz="4" w:space="0" w:color="auto"/>
              <w:bottom w:val="single" w:sz="4" w:space="0" w:color="auto"/>
              <w:right w:val="single" w:sz="4" w:space="0" w:color="auto"/>
            </w:tcBorders>
            <w:shd w:val="clear" w:color="auto" w:fill="auto"/>
            <w:vAlign w:val="center"/>
            <w:hideMark/>
          </w:tcPr>
          <w:p w14:paraId="5BFAD1ED"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с использованием открытых систем- теплоснабжения (горячего</w:t>
            </w:r>
            <w:r w:rsidRPr="000228D1">
              <w:rPr>
                <w:rFonts w:eastAsia="Times New Roman" w:cs="Times New Roman"/>
                <w:sz w:val="18"/>
                <w:szCs w:val="18"/>
                <w:lang w:eastAsia="ru-RU"/>
              </w:rPr>
              <w:br/>
              <w:t xml:space="preserve">водоснабжения) от котельной № 7 и от котельной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Дукла</w:t>
            </w: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40544D1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компонент на холодную воду, руб./м3</w:t>
            </w:r>
          </w:p>
        </w:tc>
        <w:tc>
          <w:tcPr>
            <w:tcW w:w="1311" w:type="dxa"/>
            <w:tcBorders>
              <w:top w:val="nil"/>
              <w:left w:val="nil"/>
              <w:bottom w:val="single" w:sz="4" w:space="0" w:color="auto"/>
              <w:right w:val="single" w:sz="4" w:space="0" w:color="auto"/>
            </w:tcBorders>
            <w:shd w:val="clear" w:color="auto" w:fill="auto"/>
            <w:vAlign w:val="center"/>
            <w:hideMark/>
          </w:tcPr>
          <w:p w14:paraId="7D1F071B"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2A60922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55D3485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57,19</w:t>
            </w:r>
          </w:p>
        </w:tc>
        <w:tc>
          <w:tcPr>
            <w:tcW w:w="851" w:type="dxa"/>
            <w:tcBorders>
              <w:top w:val="nil"/>
              <w:left w:val="nil"/>
              <w:bottom w:val="single" w:sz="4" w:space="0" w:color="auto"/>
              <w:right w:val="single" w:sz="4" w:space="0" w:color="auto"/>
            </w:tcBorders>
            <w:shd w:val="clear" w:color="auto" w:fill="auto"/>
            <w:vAlign w:val="center"/>
            <w:hideMark/>
          </w:tcPr>
          <w:p w14:paraId="258A321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59,82</w:t>
            </w:r>
          </w:p>
        </w:tc>
        <w:tc>
          <w:tcPr>
            <w:tcW w:w="851" w:type="dxa"/>
            <w:tcBorders>
              <w:top w:val="nil"/>
              <w:left w:val="nil"/>
              <w:bottom w:val="single" w:sz="4" w:space="0" w:color="auto"/>
              <w:right w:val="single" w:sz="4" w:space="0" w:color="auto"/>
            </w:tcBorders>
            <w:shd w:val="clear" w:color="auto" w:fill="auto"/>
            <w:vAlign w:val="center"/>
            <w:hideMark/>
          </w:tcPr>
          <w:p w14:paraId="41AFFD4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59,82</w:t>
            </w:r>
          </w:p>
        </w:tc>
        <w:tc>
          <w:tcPr>
            <w:tcW w:w="851" w:type="dxa"/>
            <w:tcBorders>
              <w:top w:val="nil"/>
              <w:left w:val="nil"/>
              <w:bottom w:val="single" w:sz="4" w:space="0" w:color="auto"/>
              <w:right w:val="single" w:sz="4" w:space="0" w:color="auto"/>
            </w:tcBorders>
            <w:shd w:val="clear" w:color="auto" w:fill="auto"/>
            <w:vAlign w:val="center"/>
            <w:hideMark/>
          </w:tcPr>
          <w:p w14:paraId="1793BE9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62,21</w:t>
            </w:r>
          </w:p>
        </w:tc>
        <w:tc>
          <w:tcPr>
            <w:tcW w:w="851" w:type="dxa"/>
            <w:tcBorders>
              <w:top w:val="nil"/>
              <w:left w:val="nil"/>
              <w:bottom w:val="single" w:sz="4" w:space="0" w:color="auto"/>
              <w:right w:val="single" w:sz="4" w:space="0" w:color="auto"/>
            </w:tcBorders>
            <w:shd w:val="clear" w:color="000000" w:fill="FFFFFF"/>
            <w:vAlign w:val="center"/>
            <w:hideMark/>
          </w:tcPr>
          <w:p w14:paraId="1A02A89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62,21</w:t>
            </w:r>
          </w:p>
        </w:tc>
        <w:tc>
          <w:tcPr>
            <w:tcW w:w="851" w:type="dxa"/>
            <w:tcBorders>
              <w:top w:val="nil"/>
              <w:left w:val="nil"/>
              <w:bottom w:val="single" w:sz="4" w:space="0" w:color="auto"/>
              <w:right w:val="single" w:sz="4" w:space="0" w:color="auto"/>
            </w:tcBorders>
            <w:shd w:val="clear" w:color="auto" w:fill="auto"/>
            <w:noWrap/>
            <w:vAlign w:val="center"/>
            <w:hideMark/>
          </w:tcPr>
          <w:p w14:paraId="730AF34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76,01</w:t>
            </w:r>
          </w:p>
        </w:tc>
        <w:tc>
          <w:tcPr>
            <w:tcW w:w="851" w:type="dxa"/>
            <w:tcBorders>
              <w:top w:val="nil"/>
              <w:left w:val="nil"/>
              <w:bottom w:val="single" w:sz="4" w:space="0" w:color="auto"/>
              <w:right w:val="single" w:sz="4" w:space="0" w:color="auto"/>
            </w:tcBorders>
            <w:shd w:val="clear" w:color="auto" w:fill="auto"/>
            <w:noWrap/>
            <w:vAlign w:val="center"/>
            <w:hideMark/>
          </w:tcPr>
          <w:p w14:paraId="062515F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76,01</w:t>
            </w:r>
          </w:p>
        </w:tc>
      </w:tr>
      <w:tr w:rsidR="005B5238" w:rsidRPr="000228D1" w14:paraId="49D0ECB2"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394099B5"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7E557D8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30BCCC6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55F96B4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5C961614"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04D9E47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361DA17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68,63</w:t>
            </w:r>
          </w:p>
        </w:tc>
        <w:tc>
          <w:tcPr>
            <w:tcW w:w="851" w:type="dxa"/>
            <w:tcBorders>
              <w:top w:val="nil"/>
              <w:left w:val="nil"/>
              <w:bottom w:val="single" w:sz="4" w:space="0" w:color="auto"/>
              <w:right w:val="single" w:sz="4" w:space="0" w:color="auto"/>
            </w:tcBorders>
            <w:shd w:val="clear" w:color="auto" w:fill="auto"/>
            <w:vAlign w:val="center"/>
            <w:hideMark/>
          </w:tcPr>
          <w:p w14:paraId="29C8009D"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71,78</w:t>
            </w:r>
          </w:p>
        </w:tc>
        <w:tc>
          <w:tcPr>
            <w:tcW w:w="851" w:type="dxa"/>
            <w:tcBorders>
              <w:top w:val="nil"/>
              <w:left w:val="nil"/>
              <w:bottom w:val="single" w:sz="4" w:space="0" w:color="auto"/>
              <w:right w:val="single" w:sz="4" w:space="0" w:color="auto"/>
            </w:tcBorders>
            <w:shd w:val="clear" w:color="auto" w:fill="auto"/>
            <w:vAlign w:val="center"/>
            <w:hideMark/>
          </w:tcPr>
          <w:p w14:paraId="78CC4B3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71,78</w:t>
            </w:r>
          </w:p>
        </w:tc>
        <w:tc>
          <w:tcPr>
            <w:tcW w:w="851" w:type="dxa"/>
            <w:tcBorders>
              <w:top w:val="nil"/>
              <w:left w:val="nil"/>
              <w:bottom w:val="single" w:sz="4" w:space="0" w:color="auto"/>
              <w:right w:val="single" w:sz="4" w:space="0" w:color="auto"/>
            </w:tcBorders>
            <w:shd w:val="clear" w:color="auto" w:fill="auto"/>
            <w:vAlign w:val="center"/>
            <w:hideMark/>
          </w:tcPr>
          <w:p w14:paraId="506E886C"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74,65</w:t>
            </w:r>
          </w:p>
        </w:tc>
        <w:tc>
          <w:tcPr>
            <w:tcW w:w="851" w:type="dxa"/>
            <w:tcBorders>
              <w:top w:val="nil"/>
              <w:left w:val="nil"/>
              <w:bottom w:val="single" w:sz="4" w:space="0" w:color="auto"/>
              <w:right w:val="single" w:sz="4" w:space="0" w:color="auto"/>
            </w:tcBorders>
            <w:shd w:val="clear" w:color="000000" w:fill="FFFFFF"/>
            <w:vAlign w:val="center"/>
            <w:hideMark/>
          </w:tcPr>
          <w:p w14:paraId="3B74726C"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74,65</w:t>
            </w:r>
          </w:p>
        </w:tc>
        <w:tc>
          <w:tcPr>
            <w:tcW w:w="851" w:type="dxa"/>
            <w:tcBorders>
              <w:top w:val="nil"/>
              <w:left w:val="nil"/>
              <w:bottom w:val="single" w:sz="4" w:space="0" w:color="auto"/>
              <w:right w:val="single" w:sz="4" w:space="0" w:color="auto"/>
            </w:tcBorders>
            <w:shd w:val="clear" w:color="auto" w:fill="auto"/>
            <w:noWrap/>
            <w:vAlign w:val="center"/>
            <w:hideMark/>
          </w:tcPr>
          <w:p w14:paraId="7D56753E"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91,21</w:t>
            </w:r>
          </w:p>
        </w:tc>
        <w:tc>
          <w:tcPr>
            <w:tcW w:w="851" w:type="dxa"/>
            <w:tcBorders>
              <w:top w:val="nil"/>
              <w:left w:val="nil"/>
              <w:bottom w:val="single" w:sz="4" w:space="0" w:color="auto"/>
              <w:right w:val="single" w:sz="4" w:space="0" w:color="auto"/>
            </w:tcBorders>
            <w:shd w:val="clear" w:color="auto" w:fill="auto"/>
            <w:noWrap/>
            <w:vAlign w:val="center"/>
            <w:hideMark/>
          </w:tcPr>
          <w:p w14:paraId="78DCCDD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91,21</w:t>
            </w:r>
          </w:p>
        </w:tc>
      </w:tr>
      <w:tr w:rsidR="005B5238" w:rsidRPr="000228D1" w14:paraId="328FA846"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6F1548CB"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1E9695AD"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11F8C021"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0EEF60E6"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компонент на тепловую энергию, одноставочный, руб./Гкал</w:t>
            </w:r>
          </w:p>
        </w:tc>
        <w:tc>
          <w:tcPr>
            <w:tcW w:w="1311" w:type="dxa"/>
            <w:tcBorders>
              <w:top w:val="nil"/>
              <w:left w:val="nil"/>
              <w:bottom w:val="single" w:sz="4" w:space="0" w:color="auto"/>
              <w:right w:val="single" w:sz="4" w:space="0" w:color="auto"/>
            </w:tcBorders>
            <w:shd w:val="clear" w:color="auto" w:fill="auto"/>
            <w:vAlign w:val="center"/>
            <w:hideMark/>
          </w:tcPr>
          <w:p w14:paraId="1064FFCB"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847" w:type="dxa"/>
            <w:tcBorders>
              <w:top w:val="nil"/>
              <w:left w:val="nil"/>
              <w:bottom w:val="single" w:sz="4" w:space="0" w:color="auto"/>
              <w:right w:val="single" w:sz="4" w:space="0" w:color="auto"/>
            </w:tcBorders>
            <w:shd w:val="clear" w:color="auto" w:fill="auto"/>
            <w:vAlign w:val="center"/>
            <w:hideMark/>
          </w:tcPr>
          <w:p w14:paraId="0DB5D6F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tcBorders>
              <w:top w:val="nil"/>
              <w:left w:val="nil"/>
              <w:bottom w:val="single" w:sz="4" w:space="0" w:color="auto"/>
              <w:right w:val="single" w:sz="4" w:space="0" w:color="auto"/>
            </w:tcBorders>
            <w:shd w:val="clear" w:color="auto" w:fill="auto"/>
            <w:vAlign w:val="center"/>
            <w:hideMark/>
          </w:tcPr>
          <w:p w14:paraId="1405128F"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1093,52</w:t>
            </w:r>
          </w:p>
        </w:tc>
        <w:tc>
          <w:tcPr>
            <w:tcW w:w="851" w:type="dxa"/>
            <w:tcBorders>
              <w:top w:val="nil"/>
              <w:left w:val="nil"/>
              <w:bottom w:val="single" w:sz="4" w:space="0" w:color="auto"/>
              <w:right w:val="single" w:sz="4" w:space="0" w:color="auto"/>
            </w:tcBorders>
            <w:shd w:val="clear" w:color="auto" w:fill="auto"/>
            <w:vAlign w:val="center"/>
            <w:hideMark/>
          </w:tcPr>
          <w:p w14:paraId="21A5B458"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1143,71</w:t>
            </w:r>
          </w:p>
        </w:tc>
        <w:tc>
          <w:tcPr>
            <w:tcW w:w="851" w:type="dxa"/>
            <w:tcBorders>
              <w:top w:val="nil"/>
              <w:left w:val="nil"/>
              <w:bottom w:val="single" w:sz="4" w:space="0" w:color="auto"/>
              <w:right w:val="single" w:sz="4" w:space="0" w:color="auto"/>
            </w:tcBorders>
            <w:shd w:val="clear" w:color="auto" w:fill="auto"/>
            <w:vAlign w:val="center"/>
            <w:hideMark/>
          </w:tcPr>
          <w:p w14:paraId="6D0456E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1143,71</w:t>
            </w:r>
          </w:p>
        </w:tc>
        <w:tc>
          <w:tcPr>
            <w:tcW w:w="851" w:type="dxa"/>
            <w:tcBorders>
              <w:top w:val="nil"/>
              <w:left w:val="nil"/>
              <w:bottom w:val="single" w:sz="4" w:space="0" w:color="auto"/>
              <w:right w:val="single" w:sz="4" w:space="0" w:color="auto"/>
            </w:tcBorders>
            <w:shd w:val="clear" w:color="auto" w:fill="auto"/>
            <w:vAlign w:val="center"/>
            <w:hideMark/>
          </w:tcPr>
          <w:p w14:paraId="5A85D772"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1189,46</w:t>
            </w:r>
          </w:p>
        </w:tc>
        <w:tc>
          <w:tcPr>
            <w:tcW w:w="851" w:type="dxa"/>
            <w:tcBorders>
              <w:top w:val="nil"/>
              <w:left w:val="nil"/>
              <w:bottom w:val="single" w:sz="4" w:space="0" w:color="auto"/>
              <w:right w:val="single" w:sz="4" w:space="0" w:color="auto"/>
            </w:tcBorders>
            <w:shd w:val="clear" w:color="000000" w:fill="FFFFFF"/>
            <w:vAlign w:val="center"/>
            <w:hideMark/>
          </w:tcPr>
          <w:p w14:paraId="5BA704DB"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1189,46</w:t>
            </w:r>
          </w:p>
        </w:tc>
        <w:tc>
          <w:tcPr>
            <w:tcW w:w="851" w:type="dxa"/>
            <w:tcBorders>
              <w:top w:val="nil"/>
              <w:left w:val="nil"/>
              <w:bottom w:val="single" w:sz="4" w:space="0" w:color="auto"/>
              <w:right w:val="single" w:sz="4" w:space="0" w:color="auto"/>
            </w:tcBorders>
            <w:shd w:val="clear" w:color="auto" w:fill="auto"/>
            <w:noWrap/>
            <w:vAlign w:val="center"/>
            <w:hideMark/>
          </w:tcPr>
          <w:p w14:paraId="31723A9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1 614,68</w:t>
            </w:r>
          </w:p>
        </w:tc>
        <w:tc>
          <w:tcPr>
            <w:tcW w:w="851" w:type="dxa"/>
            <w:tcBorders>
              <w:top w:val="nil"/>
              <w:left w:val="nil"/>
              <w:bottom w:val="single" w:sz="4" w:space="0" w:color="auto"/>
              <w:right w:val="single" w:sz="4" w:space="0" w:color="auto"/>
            </w:tcBorders>
            <w:shd w:val="clear" w:color="auto" w:fill="auto"/>
            <w:noWrap/>
            <w:vAlign w:val="center"/>
            <w:hideMark/>
          </w:tcPr>
          <w:p w14:paraId="063ECEC9"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1 614,68</w:t>
            </w:r>
          </w:p>
        </w:tc>
      </w:tr>
      <w:tr w:rsidR="005B5238" w:rsidRPr="000228D1" w14:paraId="5CD5E82B"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4C374232"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7EF35DEA"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562" w:type="dxa"/>
            <w:vMerge/>
            <w:tcBorders>
              <w:top w:val="nil"/>
              <w:left w:val="single" w:sz="4" w:space="0" w:color="auto"/>
              <w:bottom w:val="single" w:sz="4" w:space="0" w:color="auto"/>
              <w:right w:val="single" w:sz="4" w:space="0" w:color="auto"/>
            </w:tcBorders>
            <w:vAlign w:val="center"/>
            <w:hideMark/>
          </w:tcPr>
          <w:p w14:paraId="5966CD79"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88" w:type="dxa"/>
            <w:vMerge/>
            <w:tcBorders>
              <w:top w:val="nil"/>
              <w:left w:val="single" w:sz="4" w:space="0" w:color="auto"/>
              <w:bottom w:val="single" w:sz="4" w:space="0" w:color="auto"/>
              <w:right w:val="single" w:sz="4" w:space="0" w:color="auto"/>
            </w:tcBorders>
            <w:vAlign w:val="center"/>
            <w:hideMark/>
          </w:tcPr>
          <w:p w14:paraId="57E57159"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311" w:type="dxa"/>
            <w:tcBorders>
              <w:top w:val="nil"/>
              <w:left w:val="nil"/>
              <w:bottom w:val="single" w:sz="4" w:space="0" w:color="auto"/>
              <w:right w:val="single" w:sz="4" w:space="0" w:color="auto"/>
            </w:tcBorders>
            <w:shd w:val="clear" w:color="auto" w:fill="auto"/>
            <w:vAlign w:val="center"/>
            <w:hideMark/>
          </w:tcPr>
          <w:p w14:paraId="183A4DBC"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847" w:type="dxa"/>
            <w:tcBorders>
              <w:top w:val="nil"/>
              <w:left w:val="nil"/>
              <w:bottom w:val="single" w:sz="4" w:space="0" w:color="auto"/>
              <w:right w:val="single" w:sz="4" w:space="0" w:color="auto"/>
            </w:tcBorders>
            <w:shd w:val="clear" w:color="auto" w:fill="auto"/>
            <w:vAlign w:val="center"/>
            <w:hideMark/>
          </w:tcPr>
          <w:p w14:paraId="0FC4D61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xml:space="preserve">с НДС </w:t>
            </w:r>
          </w:p>
        </w:tc>
        <w:tc>
          <w:tcPr>
            <w:tcW w:w="851" w:type="dxa"/>
            <w:tcBorders>
              <w:top w:val="nil"/>
              <w:left w:val="nil"/>
              <w:bottom w:val="single" w:sz="4" w:space="0" w:color="auto"/>
              <w:right w:val="single" w:sz="4" w:space="0" w:color="auto"/>
            </w:tcBorders>
            <w:shd w:val="clear" w:color="auto" w:fill="auto"/>
            <w:vAlign w:val="center"/>
            <w:hideMark/>
          </w:tcPr>
          <w:p w14:paraId="0D557A43"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1312,22</w:t>
            </w:r>
          </w:p>
        </w:tc>
        <w:tc>
          <w:tcPr>
            <w:tcW w:w="851" w:type="dxa"/>
            <w:tcBorders>
              <w:top w:val="nil"/>
              <w:left w:val="nil"/>
              <w:bottom w:val="single" w:sz="4" w:space="0" w:color="auto"/>
              <w:right w:val="single" w:sz="4" w:space="0" w:color="auto"/>
            </w:tcBorders>
            <w:shd w:val="clear" w:color="auto" w:fill="auto"/>
            <w:vAlign w:val="center"/>
            <w:hideMark/>
          </w:tcPr>
          <w:p w14:paraId="23400A46"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1372,45</w:t>
            </w:r>
          </w:p>
        </w:tc>
        <w:tc>
          <w:tcPr>
            <w:tcW w:w="851" w:type="dxa"/>
            <w:tcBorders>
              <w:top w:val="nil"/>
              <w:left w:val="nil"/>
              <w:bottom w:val="single" w:sz="4" w:space="0" w:color="auto"/>
              <w:right w:val="single" w:sz="4" w:space="0" w:color="auto"/>
            </w:tcBorders>
            <w:shd w:val="clear" w:color="auto" w:fill="auto"/>
            <w:vAlign w:val="center"/>
            <w:hideMark/>
          </w:tcPr>
          <w:p w14:paraId="6AD6E02A"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1372,45</w:t>
            </w:r>
          </w:p>
        </w:tc>
        <w:tc>
          <w:tcPr>
            <w:tcW w:w="851" w:type="dxa"/>
            <w:tcBorders>
              <w:top w:val="nil"/>
              <w:left w:val="nil"/>
              <w:bottom w:val="single" w:sz="4" w:space="0" w:color="auto"/>
              <w:right w:val="single" w:sz="4" w:space="0" w:color="auto"/>
            </w:tcBorders>
            <w:shd w:val="clear" w:color="auto" w:fill="auto"/>
            <w:vAlign w:val="center"/>
            <w:hideMark/>
          </w:tcPr>
          <w:p w14:paraId="5062A91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1427,35</w:t>
            </w:r>
          </w:p>
        </w:tc>
        <w:tc>
          <w:tcPr>
            <w:tcW w:w="851" w:type="dxa"/>
            <w:tcBorders>
              <w:top w:val="nil"/>
              <w:left w:val="nil"/>
              <w:bottom w:val="single" w:sz="4" w:space="0" w:color="auto"/>
              <w:right w:val="single" w:sz="4" w:space="0" w:color="auto"/>
            </w:tcBorders>
            <w:shd w:val="clear" w:color="000000" w:fill="FFFFFF"/>
            <w:vAlign w:val="center"/>
            <w:hideMark/>
          </w:tcPr>
          <w:p w14:paraId="73FCA3C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1427,35</w:t>
            </w:r>
          </w:p>
        </w:tc>
        <w:tc>
          <w:tcPr>
            <w:tcW w:w="851" w:type="dxa"/>
            <w:tcBorders>
              <w:top w:val="nil"/>
              <w:left w:val="nil"/>
              <w:bottom w:val="single" w:sz="4" w:space="0" w:color="auto"/>
              <w:right w:val="single" w:sz="4" w:space="0" w:color="auto"/>
            </w:tcBorders>
            <w:shd w:val="clear" w:color="auto" w:fill="auto"/>
            <w:noWrap/>
            <w:vAlign w:val="center"/>
            <w:hideMark/>
          </w:tcPr>
          <w:p w14:paraId="3E22EDE4"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1 937,62</w:t>
            </w:r>
          </w:p>
        </w:tc>
        <w:tc>
          <w:tcPr>
            <w:tcW w:w="851" w:type="dxa"/>
            <w:tcBorders>
              <w:top w:val="nil"/>
              <w:left w:val="nil"/>
              <w:bottom w:val="single" w:sz="4" w:space="0" w:color="auto"/>
              <w:right w:val="single" w:sz="4" w:space="0" w:color="auto"/>
            </w:tcBorders>
            <w:shd w:val="clear" w:color="auto" w:fill="auto"/>
            <w:noWrap/>
            <w:vAlign w:val="center"/>
            <w:hideMark/>
          </w:tcPr>
          <w:p w14:paraId="5D0D2875"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1 937,62</w:t>
            </w:r>
          </w:p>
        </w:tc>
      </w:tr>
      <w:tr w:rsidR="006269C2" w:rsidRPr="000228D1" w14:paraId="797CA66F" w14:textId="77777777" w:rsidTr="006F0698">
        <w:trPr>
          <w:trHeight w:val="20"/>
        </w:trPr>
        <w:tc>
          <w:tcPr>
            <w:tcW w:w="380" w:type="dxa"/>
            <w:vMerge/>
            <w:tcBorders>
              <w:top w:val="nil"/>
              <w:left w:val="single" w:sz="4" w:space="0" w:color="auto"/>
              <w:bottom w:val="single" w:sz="4" w:space="0" w:color="auto"/>
              <w:right w:val="single" w:sz="4" w:space="0" w:color="auto"/>
            </w:tcBorders>
            <w:vAlign w:val="center"/>
            <w:hideMark/>
          </w:tcPr>
          <w:p w14:paraId="1538A765"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1286" w:type="dxa"/>
            <w:vMerge/>
            <w:tcBorders>
              <w:top w:val="nil"/>
              <w:left w:val="single" w:sz="4" w:space="0" w:color="auto"/>
              <w:bottom w:val="single" w:sz="4" w:space="0" w:color="auto"/>
              <w:right w:val="single" w:sz="4" w:space="0" w:color="auto"/>
            </w:tcBorders>
            <w:vAlign w:val="center"/>
            <w:hideMark/>
          </w:tcPr>
          <w:p w14:paraId="397A8524" w14:textId="77777777" w:rsidR="006269C2" w:rsidRPr="000228D1" w:rsidRDefault="006269C2" w:rsidP="006269C2">
            <w:pPr>
              <w:spacing w:line="240" w:lineRule="auto"/>
              <w:ind w:firstLine="0"/>
              <w:contextualSpacing/>
              <w:jc w:val="left"/>
              <w:rPr>
                <w:rFonts w:eastAsia="Times New Roman" w:cs="Times New Roman"/>
                <w:sz w:val="18"/>
                <w:szCs w:val="18"/>
                <w:lang w:eastAsia="ru-RU"/>
              </w:rPr>
            </w:pPr>
          </w:p>
        </w:tc>
        <w:tc>
          <w:tcPr>
            <w:tcW w:w="4261" w:type="dxa"/>
            <w:gridSpan w:val="3"/>
            <w:tcBorders>
              <w:top w:val="single" w:sz="4" w:space="0" w:color="auto"/>
              <w:left w:val="nil"/>
              <w:bottom w:val="single" w:sz="4" w:space="0" w:color="auto"/>
              <w:right w:val="single" w:sz="4" w:space="0" w:color="auto"/>
            </w:tcBorders>
            <w:shd w:val="clear" w:color="auto" w:fill="auto"/>
            <w:vAlign w:val="center"/>
            <w:hideMark/>
          </w:tcPr>
          <w:p w14:paraId="2C527971"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приказ Министерства тарифной политики Красноярского края</w:t>
            </w:r>
          </w:p>
        </w:tc>
        <w:tc>
          <w:tcPr>
            <w:tcW w:w="847" w:type="dxa"/>
            <w:tcBorders>
              <w:top w:val="nil"/>
              <w:left w:val="nil"/>
              <w:bottom w:val="single" w:sz="4" w:space="0" w:color="auto"/>
              <w:right w:val="single" w:sz="4" w:space="0" w:color="auto"/>
            </w:tcBorders>
            <w:shd w:val="clear" w:color="auto" w:fill="auto"/>
            <w:vAlign w:val="center"/>
            <w:hideMark/>
          </w:tcPr>
          <w:p w14:paraId="7309A2D7"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851" w:type="dxa"/>
            <w:gridSpan w:val="7"/>
            <w:tcBorders>
              <w:top w:val="single" w:sz="4" w:space="0" w:color="auto"/>
              <w:left w:val="nil"/>
              <w:bottom w:val="single" w:sz="4" w:space="0" w:color="auto"/>
              <w:right w:val="single" w:sz="4" w:space="0" w:color="auto"/>
            </w:tcBorders>
            <w:shd w:val="clear" w:color="auto" w:fill="auto"/>
            <w:vAlign w:val="center"/>
            <w:hideMark/>
          </w:tcPr>
          <w:p w14:paraId="53B8F430" w14:textId="77777777" w:rsidR="006269C2" w:rsidRPr="000228D1" w:rsidRDefault="006269C2" w:rsidP="006269C2">
            <w:pPr>
              <w:spacing w:line="240" w:lineRule="auto"/>
              <w:ind w:firstLine="0"/>
              <w:contextualSpacing/>
              <w:jc w:val="center"/>
              <w:rPr>
                <w:rFonts w:eastAsia="Times New Roman" w:cs="Times New Roman"/>
                <w:sz w:val="18"/>
                <w:szCs w:val="18"/>
                <w:lang w:eastAsia="ru-RU"/>
              </w:rPr>
            </w:pPr>
            <w:r w:rsidRPr="000228D1">
              <w:rPr>
                <w:rFonts w:eastAsia="Times New Roman" w:cs="Times New Roman"/>
                <w:sz w:val="18"/>
                <w:szCs w:val="18"/>
                <w:lang w:eastAsia="ru-RU"/>
              </w:rPr>
              <w:t>от 17.12.2018 № 316-п (в ред. от 23.11.2022 № 447-п)</w:t>
            </w:r>
          </w:p>
        </w:tc>
      </w:tr>
    </w:tbl>
    <w:p w14:paraId="3E09D7BA" w14:textId="77777777" w:rsidR="006269C2" w:rsidRPr="000228D1" w:rsidRDefault="006269C2" w:rsidP="006269C2">
      <w:pPr>
        <w:spacing w:line="240" w:lineRule="auto"/>
        <w:rPr>
          <w:rFonts w:eastAsia="Times New Roman" w:cs="Times New Roman"/>
          <w:bCs/>
          <w:szCs w:val="26"/>
          <w:lang w:eastAsia="ru-RU"/>
        </w:rPr>
      </w:pPr>
    </w:p>
    <w:p w14:paraId="1AA5C786" w14:textId="77777777" w:rsidR="006269C2" w:rsidRPr="000228D1" w:rsidRDefault="006269C2" w:rsidP="006269C2">
      <w:pPr>
        <w:spacing w:line="240" w:lineRule="auto"/>
        <w:jc w:val="right"/>
        <w:rPr>
          <w:rFonts w:eastAsia="Times New Roman" w:cs="Times New Roman"/>
          <w:szCs w:val="24"/>
          <w:shd w:val="clear" w:color="auto" w:fill="FFFFFF"/>
          <w:lang w:eastAsia="ru-RU"/>
        </w:rPr>
      </w:pPr>
    </w:p>
    <w:p w14:paraId="64E4280F" w14:textId="77777777" w:rsidR="006269C2" w:rsidRPr="000228D1" w:rsidRDefault="006269C2" w:rsidP="006269C2">
      <w:pPr>
        <w:spacing w:line="240" w:lineRule="auto"/>
        <w:jc w:val="right"/>
        <w:rPr>
          <w:rFonts w:eastAsia="Times New Roman" w:cs="Times New Roman"/>
          <w:szCs w:val="24"/>
          <w:shd w:val="clear" w:color="auto" w:fill="FFFFFF"/>
          <w:lang w:eastAsia="ru-RU"/>
        </w:rPr>
        <w:sectPr w:rsidR="006269C2" w:rsidRPr="000228D1" w:rsidSect="00866465">
          <w:type w:val="continuous"/>
          <w:pgSz w:w="16838" w:h="11906" w:orient="landscape"/>
          <w:pgMar w:top="1134" w:right="850" w:bottom="1134" w:left="1701" w:header="709" w:footer="709" w:gutter="0"/>
          <w:cols w:space="708"/>
          <w:titlePg/>
          <w:docGrid w:linePitch="360"/>
        </w:sectPr>
      </w:pPr>
    </w:p>
    <w:p w14:paraId="1FE1B320" w14:textId="77777777" w:rsidR="006269C2" w:rsidRPr="000228D1" w:rsidRDefault="006269C2" w:rsidP="006269C2">
      <w:pPr>
        <w:spacing w:line="240" w:lineRule="auto"/>
        <w:jc w:val="left"/>
        <w:rPr>
          <w:rFonts w:eastAsia="Calibri" w:cs="Times New Roman"/>
          <w:b/>
          <w:i/>
          <w:iCs/>
          <w:szCs w:val="28"/>
          <w:lang w:eastAsia="ru-RU"/>
        </w:rPr>
      </w:pPr>
      <w:r w:rsidRPr="000228D1">
        <w:rPr>
          <w:rFonts w:eastAsia="Calibri" w:cs="Times New Roman"/>
          <w:b/>
          <w:i/>
          <w:iCs/>
          <w:szCs w:val="28"/>
          <w:lang w:eastAsia="ru-RU"/>
        </w:rPr>
        <w:lastRenderedPageBreak/>
        <w:t>Анализ структуры платы граждан за водоснабжение.</w:t>
      </w:r>
    </w:p>
    <w:p w14:paraId="30A186C7" w14:textId="77777777" w:rsidR="006269C2" w:rsidRPr="000228D1" w:rsidRDefault="006269C2" w:rsidP="006269C2">
      <w:pPr>
        <w:spacing w:line="240" w:lineRule="auto"/>
        <w:rPr>
          <w:rFonts w:eastAsia="Calibri" w:cs="Times New Roman"/>
          <w:iCs/>
          <w:szCs w:val="28"/>
          <w:lang w:eastAsia="ru-RU"/>
        </w:rPr>
      </w:pPr>
      <w:r w:rsidRPr="000228D1">
        <w:rPr>
          <w:rFonts w:eastAsia="Calibri" w:cs="Times New Roman"/>
          <w:iCs/>
          <w:szCs w:val="28"/>
          <w:lang w:eastAsia="ru-RU"/>
        </w:rPr>
        <w:t>Структура цен (тарифов) в сфере водоснабжения муниципального образования город Норильск состоит из цен (тарифов) для потребителей и населения на холодное и горячее водоснабжение, платы за техническую воду и платы за подключение к системе водоснабжения.</w:t>
      </w:r>
    </w:p>
    <w:p w14:paraId="3FBC43F4" w14:textId="77777777" w:rsidR="006269C2" w:rsidRPr="000228D1" w:rsidRDefault="006269C2" w:rsidP="006269C2">
      <w:pPr>
        <w:spacing w:line="240" w:lineRule="auto"/>
        <w:rPr>
          <w:rFonts w:eastAsia="Calibri" w:cs="Times New Roman"/>
          <w:iCs/>
          <w:szCs w:val="28"/>
          <w:lang w:eastAsia="ru-RU"/>
        </w:rPr>
      </w:pPr>
      <w:r w:rsidRPr="000228D1">
        <w:rPr>
          <w:rFonts w:eastAsia="Calibri" w:cs="Times New Roman"/>
          <w:iCs/>
          <w:szCs w:val="28"/>
          <w:lang w:eastAsia="ru-RU"/>
        </w:rPr>
        <w:t>Плата за подключение к централизованной системе холодного водоснабжения - плата, которую вносят лица, осуществляющие строительство здания, строения, сооружения, подключаемые к системе холодного водоснабжения.</w:t>
      </w:r>
    </w:p>
    <w:p w14:paraId="3487C24E" w14:textId="77777777" w:rsidR="006269C2" w:rsidRPr="000228D1" w:rsidRDefault="006269C2" w:rsidP="006269C2">
      <w:pPr>
        <w:spacing w:line="240" w:lineRule="auto"/>
        <w:rPr>
          <w:rFonts w:eastAsia="Calibri" w:cs="Times New Roman"/>
          <w:iCs/>
          <w:szCs w:val="28"/>
          <w:lang w:eastAsia="ru-RU"/>
        </w:rPr>
      </w:pPr>
      <w:r w:rsidRPr="000228D1">
        <w:rPr>
          <w:rFonts w:eastAsia="Calibri" w:cs="Times New Roman"/>
          <w:iCs/>
          <w:szCs w:val="28"/>
          <w:lang w:eastAsia="ru-RU"/>
        </w:rPr>
        <w:t xml:space="preserve">В соответствии с частями 13 и 14 статьи 18 Федеральный закон от 07.12.2011 № 416-ФЗ (ред. от 25.12.2018) </w:t>
      </w:r>
      <w:r w:rsidR="007B150C" w:rsidRPr="000228D1">
        <w:rPr>
          <w:rFonts w:eastAsia="Calibri" w:cs="Times New Roman"/>
          <w:iCs/>
          <w:szCs w:val="28"/>
          <w:lang w:eastAsia="ru-RU"/>
        </w:rPr>
        <w:t>«</w:t>
      </w:r>
      <w:r w:rsidRPr="000228D1">
        <w:rPr>
          <w:rFonts w:eastAsia="Calibri" w:cs="Times New Roman"/>
          <w:iCs/>
          <w:szCs w:val="28"/>
          <w:lang w:eastAsia="ru-RU"/>
        </w:rPr>
        <w:t>О водоснабжении и водоотведении</w:t>
      </w:r>
      <w:r w:rsidR="007B150C" w:rsidRPr="000228D1">
        <w:rPr>
          <w:rFonts w:eastAsia="Calibri" w:cs="Times New Roman"/>
          <w:iCs/>
          <w:szCs w:val="28"/>
          <w:lang w:eastAsia="ru-RU"/>
        </w:rPr>
        <w:t>»</w:t>
      </w:r>
      <w:r w:rsidRPr="000228D1">
        <w:rPr>
          <w:rFonts w:eastAsia="Calibri" w:cs="Times New Roman"/>
          <w:iCs/>
          <w:szCs w:val="28"/>
          <w:lang w:eastAsia="ru-RU"/>
        </w:rPr>
        <w:t xml:space="preserve"> плата за подключение (технологическое присоединение) рассчитывается организацией, осуществляющей холодное водоснабжение и (или) водоотведение, исходя из установленных тарифов на подключение (технологическое присоединение) с учетом величины подключаемой (технологически присоединяемой) нагрузки и расстояния от точки подключения (технологического присоединения) объекта капитального строительства заявителя до точки подключения (технологического присоединения) водопроводных и (или) канализационных сетей к централизованной системе холодного водоснабжения и (или) водоотведения. </w:t>
      </w:r>
    </w:p>
    <w:p w14:paraId="5735FBEF" w14:textId="77777777" w:rsidR="006269C2" w:rsidRPr="000228D1" w:rsidRDefault="006269C2" w:rsidP="006269C2">
      <w:pPr>
        <w:spacing w:line="240" w:lineRule="auto"/>
        <w:rPr>
          <w:rFonts w:eastAsia="Calibri" w:cs="Times New Roman"/>
          <w:iCs/>
          <w:szCs w:val="28"/>
          <w:lang w:eastAsia="ru-RU"/>
        </w:rPr>
      </w:pPr>
      <w:r w:rsidRPr="000228D1">
        <w:rPr>
          <w:rFonts w:eastAsia="Calibri" w:cs="Times New Roman"/>
          <w:iCs/>
          <w:szCs w:val="28"/>
          <w:lang w:eastAsia="ru-RU"/>
        </w:rPr>
        <w:t xml:space="preserve">Тариф </w:t>
      </w:r>
      <w:r w:rsidR="00A8060E" w:rsidRPr="000228D1">
        <w:rPr>
          <w:rFonts w:eastAsia="Calibri" w:cs="Times New Roman"/>
          <w:iCs/>
          <w:szCs w:val="28"/>
          <w:lang w:eastAsia="ru-RU"/>
        </w:rPr>
        <w:t xml:space="preserve">для МУП </w:t>
      </w:r>
      <w:r w:rsidR="007B150C" w:rsidRPr="000228D1">
        <w:rPr>
          <w:rFonts w:eastAsia="Calibri" w:cs="Times New Roman"/>
          <w:iCs/>
          <w:szCs w:val="28"/>
          <w:lang w:eastAsia="ru-RU"/>
        </w:rPr>
        <w:t>«</w:t>
      </w:r>
      <w:r w:rsidR="00A8060E" w:rsidRPr="000228D1">
        <w:rPr>
          <w:rFonts w:eastAsia="Calibri" w:cs="Times New Roman"/>
          <w:iCs/>
          <w:szCs w:val="28"/>
          <w:lang w:eastAsia="ru-RU"/>
        </w:rPr>
        <w:t>КОС</w:t>
      </w:r>
      <w:r w:rsidR="007B150C" w:rsidRPr="000228D1">
        <w:rPr>
          <w:rFonts w:eastAsia="Calibri" w:cs="Times New Roman"/>
          <w:iCs/>
          <w:szCs w:val="28"/>
          <w:lang w:eastAsia="ru-RU"/>
        </w:rPr>
        <w:t>»</w:t>
      </w:r>
      <w:r w:rsidR="00A8060E" w:rsidRPr="000228D1">
        <w:rPr>
          <w:rFonts w:eastAsia="Calibri" w:cs="Times New Roman"/>
          <w:iCs/>
          <w:szCs w:val="28"/>
          <w:lang w:eastAsia="ru-RU"/>
        </w:rPr>
        <w:t xml:space="preserve"> </w:t>
      </w:r>
      <w:r w:rsidRPr="000228D1">
        <w:rPr>
          <w:rFonts w:eastAsia="Calibri" w:cs="Times New Roman"/>
          <w:iCs/>
          <w:szCs w:val="28"/>
          <w:lang w:eastAsia="ru-RU"/>
        </w:rPr>
        <w:t>на подключение (технологическое присоединение) к централизованным системам</w:t>
      </w:r>
      <w:r w:rsidR="00A8060E" w:rsidRPr="000228D1">
        <w:rPr>
          <w:rFonts w:eastAsia="Calibri" w:cs="Times New Roman"/>
          <w:iCs/>
          <w:szCs w:val="28"/>
          <w:lang w:eastAsia="ru-RU"/>
        </w:rPr>
        <w:t xml:space="preserve"> холодного</w:t>
      </w:r>
      <w:r w:rsidRPr="000228D1">
        <w:rPr>
          <w:rFonts w:eastAsia="Calibri" w:cs="Times New Roman"/>
          <w:iCs/>
          <w:szCs w:val="28"/>
          <w:lang w:eastAsia="ru-RU"/>
        </w:rPr>
        <w:t xml:space="preserve"> водоснабжения муниципального образования город Норильск, установленная приказом Министерства тарифной политики Красноярского края </w:t>
      </w:r>
      <w:r w:rsidRPr="000228D1">
        <w:rPr>
          <w:rFonts w:eastAsia="Times New Roman" w:cs="Times New Roman"/>
          <w:szCs w:val="24"/>
          <w:shd w:val="clear" w:color="auto" w:fill="FFFFFF"/>
          <w:lang w:eastAsia="ru-RU"/>
        </w:rPr>
        <w:t>от 20.12.2022 № 1046-в</w:t>
      </w:r>
      <w:r w:rsidRPr="000228D1">
        <w:rPr>
          <w:rFonts w:eastAsia="Calibri" w:cs="Times New Roman"/>
          <w:iCs/>
          <w:szCs w:val="28"/>
          <w:lang w:eastAsia="ru-RU"/>
        </w:rPr>
        <w:t xml:space="preserve"> отражен в таблице ниже.</w:t>
      </w:r>
    </w:p>
    <w:p w14:paraId="4D0ED23F" w14:textId="6C7A8D91" w:rsidR="006269C2" w:rsidRPr="000228D1" w:rsidRDefault="005F7040" w:rsidP="006269C2">
      <w:pPr>
        <w:spacing w:line="240" w:lineRule="auto"/>
        <w:jc w:val="center"/>
        <w:rPr>
          <w:rFonts w:eastAsia="Times New Roman" w:cs="Times New Roman"/>
          <w:szCs w:val="24"/>
          <w:shd w:val="clear" w:color="auto" w:fill="FFFFFF"/>
          <w:lang w:eastAsia="ru-RU"/>
        </w:rPr>
      </w:pPr>
      <w:bookmarkStart w:id="68" w:name="_Toc136338243"/>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44</w:t>
      </w:r>
      <w:r w:rsidRPr="000228D1">
        <w:rPr>
          <w:szCs w:val="24"/>
        </w:rPr>
        <w:fldChar w:fldCharType="end"/>
      </w:r>
      <w:r w:rsidRPr="000228D1">
        <w:rPr>
          <w:szCs w:val="24"/>
        </w:rPr>
        <w:t xml:space="preserve"> - </w:t>
      </w:r>
      <w:r w:rsidR="006269C2" w:rsidRPr="000228D1">
        <w:rPr>
          <w:rFonts w:eastAsia="Times New Roman" w:cs="Times New Roman"/>
          <w:szCs w:val="24"/>
          <w:shd w:val="clear" w:color="auto" w:fill="FFFFFF"/>
          <w:lang w:eastAsia="ru-RU"/>
        </w:rPr>
        <w:t xml:space="preserve">Плата за подключение объектов заявителей к системе </w:t>
      </w:r>
      <w:r w:rsidR="00A8060E" w:rsidRPr="000228D1">
        <w:rPr>
          <w:rFonts w:eastAsia="Calibri" w:cs="Times New Roman"/>
          <w:iCs/>
          <w:szCs w:val="28"/>
          <w:lang w:eastAsia="ru-RU"/>
        </w:rPr>
        <w:t xml:space="preserve">холодного </w:t>
      </w:r>
      <w:r w:rsidR="006269C2" w:rsidRPr="000228D1">
        <w:rPr>
          <w:rFonts w:eastAsia="Times New Roman" w:cs="Times New Roman"/>
          <w:szCs w:val="24"/>
          <w:shd w:val="clear" w:color="auto" w:fill="FFFFFF"/>
          <w:lang w:eastAsia="ru-RU"/>
        </w:rPr>
        <w:t>водоснабжения города Норильска</w:t>
      </w:r>
      <w:bookmarkEnd w:id="68"/>
      <w:r w:rsidR="006269C2" w:rsidRPr="000228D1">
        <w:rPr>
          <w:rFonts w:eastAsia="Times New Roman" w:cs="Times New Roman"/>
          <w:szCs w:val="24"/>
          <w:shd w:val="clear" w:color="auto" w:fill="FFFFFF"/>
          <w:lang w:eastAsia="ru-RU"/>
        </w:rPr>
        <w:t xml:space="preserve"> </w:t>
      </w:r>
      <w:r w:rsidR="00A8060E" w:rsidRPr="000228D1">
        <w:rPr>
          <w:rFonts w:eastAsia="Calibri" w:cs="Times New Roman"/>
          <w:iCs/>
          <w:szCs w:val="28"/>
          <w:lang w:eastAsia="ru-RU"/>
        </w:rPr>
        <w:t xml:space="preserve">для МУП </w:t>
      </w:r>
      <w:r w:rsidR="007B150C" w:rsidRPr="000228D1">
        <w:rPr>
          <w:rFonts w:eastAsia="Calibri" w:cs="Times New Roman"/>
          <w:iCs/>
          <w:szCs w:val="28"/>
          <w:lang w:eastAsia="ru-RU"/>
        </w:rPr>
        <w:t>«</w:t>
      </w:r>
      <w:r w:rsidR="00A8060E" w:rsidRPr="000228D1">
        <w:rPr>
          <w:rFonts w:eastAsia="Calibri" w:cs="Times New Roman"/>
          <w:iCs/>
          <w:szCs w:val="28"/>
          <w:lang w:eastAsia="ru-RU"/>
        </w:rPr>
        <w:t>КОС</w:t>
      </w:r>
      <w:r w:rsidR="007B150C" w:rsidRPr="000228D1">
        <w:rPr>
          <w:rFonts w:eastAsia="Calibri" w:cs="Times New Roman"/>
          <w:iCs/>
          <w:szCs w:val="28"/>
          <w:lang w:eastAsia="ru-RU"/>
        </w:rPr>
        <w:t>»</w:t>
      </w:r>
    </w:p>
    <w:tbl>
      <w:tblPr>
        <w:tblW w:w="5000" w:type="pct"/>
        <w:tblLayout w:type="fixed"/>
        <w:tblLook w:val="04A0" w:firstRow="1" w:lastRow="0" w:firstColumn="1" w:lastColumn="0" w:noHBand="0" w:noVBand="1"/>
      </w:tblPr>
      <w:tblGrid>
        <w:gridCol w:w="641"/>
        <w:gridCol w:w="4091"/>
        <w:gridCol w:w="2002"/>
        <w:gridCol w:w="2611"/>
      </w:tblGrid>
      <w:tr w:rsidR="005B5238" w:rsidRPr="000228D1" w14:paraId="37F46FA7" w14:textId="77777777" w:rsidTr="006F0698">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A48D3C" w14:textId="77777777" w:rsidR="006269C2" w:rsidRPr="000228D1" w:rsidRDefault="006269C2" w:rsidP="006269C2">
            <w:pPr>
              <w:spacing w:line="240" w:lineRule="auto"/>
              <w:ind w:firstLine="0"/>
              <w:jc w:val="center"/>
              <w:rPr>
                <w:sz w:val="18"/>
                <w:szCs w:val="18"/>
              </w:rPr>
            </w:pPr>
            <w:r w:rsidRPr="000228D1">
              <w:rPr>
                <w:sz w:val="18"/>
                <w:szCs w:val="18"/>
              </w:rPr>
              <w:t>№ п/п</w:t>
            </w:r>
          </w:p>
        </w:tc>
        <w:tc>
          <w:tcPr>
            <w:tcW w:w="40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CB022C" w14:textId="77777777" w:rsidR="006269C2" w:rsidRPr="000228D1" w:rsidRDefault="006269C2" w:rsidP="006269C2">
            <w:pPr>
              <w:spacing w:line="240" w:lineRule="auto"/>
              <w:ind w:firstLine="0"/>
              <w:jc w:val="center"/>
              <w:rPr>
                <w:sz w:val="18"/>
                <w:szCs w:val="18"/>
              </w:rPr>
            </w:pPr>
            <w:r w:rsidRPr="000228D1">
              <w:rPr>
                <w:sz w:val="18"/>
                <w:szCs w:val="18"/>
              </w:rPr>
              <w:t>Наименование ставки тарифов</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1F47DA" w14:textId="77777777" w:rsidR="006269C2" w:rsidRPr="000228D1" w:rsidRDefault="006269C2" w:rsidP="006269C2">
            <w:pPr>
              <w:spacing w:line="240" w:lineRule="auto"/>
              <w:ind w:firstLine="0"/>
              <w:jc w:val="center"/>
              <w:rPr>
                <w:sz w:val="18"/>
                <w:szCs w:val="18"/>
              </w:rPr>
            </w:pPr>
            <w:r w:rsidRPr="000228D1">
              <w:rPr>
                <w:sz w:val="18"/>
                <w:szCs w:val="18"/>
              </w:rPr>
              <w:t>Единица измерения</w:t>
            </w:r>
          </w:p>
        </w:tc>
        <w:tc>
          <w:tcPr>
            <w:tcW w:w="2589" w:type="dxa"/>
            <w:tcBorders>
              <w:top w:val="single" w:sz="4" w:space="0" w:color="auto"/>
              <w:left w:val="nil"/>
              <w:bottom w:val="single" w:sz="4" w:space="0" w:color="auto"/>
              <w:right w:val="single" w:sz="4" w:space="0" w:color="auto"/>
            </w:tcBorders>
            <w:shd w:val="clear" w:color="auto" w:fill="auto"/>
            <w:vAlign w:val="center"/>
            <w:hideMark/>
          </w:tcPr>
          <w:p w14:paraId="6D141EF4" w14:textId="77777777" w:rsidR="006269C2" w:rsidRPr="000228D1" w:rsidRDefault="006269C2" w:rsidP="006269C2">
            <w:pPr>
              <w:spacing w:line="240" w:lineRule="auto"/>
              <w:ind w:firstLine="0"/>
              <w:jc w:val="center"/>
              <w:rPr>
                <w:sz w:val="18"/>
                <w:szCs w:val="18"/>
              </w:rPr>
            </w:pPr>
            <w:r w:rsidRPr="000228D1">
              <w:rPr>
                <w:sz w:val="18"/>
                <w:szCs w:val="18"/>
              </w:rPr>
              <w:t>Значение ставки тарифа по периодам регулирования</w:t>
            </w:r>
            <w:r w:rsidRPr="000228D1">
              <w:rPr>
                <w:sz w:val="18"/>
                <w:szCs w:val="18"/>
              </w:rPr>
              <w:br/>
              <w:t>(без учета НДС)</w:t>
            </w:r>
          </w:p>
        </w:tc>
      </w:tr>
      <w:tr w:rsidR="005B5238" w:rsidRPr="000228D1" w14:paraId="310C5B53" w14:textId="77777777" w:rsidTr="006F0698">
        <w:trPr>
          <w:trHeight w:val="20"/>
        </w:trPr>
        <w:tc>
          <w:tcPr>
            <w:tcW w:w="636" w:type="dxa"/>
            <w:tcBorders>
              <w:top w:val="nil"/>
              <w:left w:val="single" w:sz="4" w:space="0" w:color="auto"/>
              <w:bottom w:val="single" w:sz="4" w:space="0" w:color="auto"/>
              <w:right w:val="single" w:sz="4" w:space="0" w:color="auto"/>
            </w:tcBorders>
            <w:shd w:val="clear" w:color="auto" w:fill="auto"/>
            <w:vAlign w:val="center"/>
            <w:hideMark/>
          </w:tcPr>
          <w:p w14:paraId="376C1AA2" w14:textId="77777777" w:rsidR="006269C2" w:rsidRPr="000228D1" w:rsidRDefault="006269C2" w:rsidP="006269C2">
            <w:pPr>
              <w:spacing w:line="240" w:lineRule="auto"/>
              <w:ind w:firstLine="0"/>
              <w:jc w:val="center"/>
              <w:rPr>
                <w:sz w:val="18"/>
                <w:szCs w:val="18"/>
              </w:rPr>
            </w:pPr>
            <w:r w:rsidRPr="000228D1">
              <w:rPr>
                <w:sz w:val="18"/>
                <w:szCs w:val="18"/>
              </w:rPr>
              <w:t>1</w:t>
            </w:r>
          </w:p>
        </w:tc>
        <w:tc>
          <w:tcPr>
            <w:tcW w:w="4057" w:type="dxa"/>
            <w:tcBorders>
              <w:top w:val="nil"/>
              <w:left w:val="nil"/>
              <w:bottom w:val="single" w:sz="4" w:space="0" w:color="auto"/>
              <w:right w:val="single" w:sz="4" w:space="0" w:color="auto"/>
            </w:tcBorders>
            <w:shd w:val="clear" w:color="auto" w:fill="auto"/>
            <w:vAlign w:val="center"/>
            <w:hideMark/>
          </w:tcPr>
          <w:p w14:paraId="49467ED6" w14:textId="77777777" w:rsidR="006269C2" w:rsidRPr="000228D1" w:rsidRDefault="006269C2" w:rsidP="006269C2">
            <w:pPr>
              <w:spacing w:line="240" w:lineRule="auto"/>
              <w:ind w:firstLine="0"/>
              <w:jc w:val="center"/>
              <w:rPr>
                <w:sz w:val="18"/>
                <w:szCs w:val="18"/>
              </w:rPr>
            </w:pPr>
            <w:r w:rsidRPr="000228D1">
              <w:rPr>
                <w:sz w:val="18"/>
                <w:szCs w:val="18"/>
              </w:rPr>
              <w:t>2</w:t>
            </w:r>
          </w:p>
        </w:tc>
        <w:tc>
          <w:tcPr>
            <w:tcW w:w="1985" w:type="dxa"/>
            <w:tcBorders>
              <w:top w:val="nil"/>
              <w:left w:val="nil"/>
              <w:bottom w:val="single" w:sz="4" w:space="0" w:color="auto"/>
              <w:right w:val="single" w:sz="4" w:space="0" w:color="auto"/>
            </w:tcBorders>
            <w:shd w:val="clear" w:color="auto" w:fill="auto"/>
            <w:vAlign w:val="center"/>
            <w:hideMark/>
          </w:tcPr>
          <w:p w14:paraId="307CA43F" w14:textId="77777777" w:rsidR="006269C2" w:rsidRPr="000228D1" w:rsidRDefault="006269C2" w:rsidP="006269C2">
            <w:pPr>
              <w:spacing w:line="240" w:lineRule="auto"/>
              <w:ind w:firstLine="0"/>
              <w:jc w:val="center"/>
              <w:rPr>
                <w:sz w:val="18"/>
                <w:szCs w:val="18"/>
              </w:rPr>
            </w:pPr>
            <w:r w:rsidRPr="000228D1">
              <w:rPr>
                <w:sz w:val="18"/>
                <w:szCs w:val="18"/>
              </w:rPr>
              <w:t>3</w:t>
            </w:r>
          </w:p>
        </w:tc>
        <w:tc>
          <w:tcPr>
            <w:tcW w:w="2589" w:type="dxa"/>
            <w:tcBorders>
              <w:top w:val="nil"/>
              <w:left w:val="nil"/>
              <w:bottom w:val="single" w:sz="4" w:space="0" w:color="auto"/>
              <w:right w:val="single" w:sz="4" w:space="0" w:color="auto"/>
            </w:tcBorders>
            <w:shd w:val="clear" w:color="auto" w:fill="auto"/>
            <w:vAlign w:val="center"/>
            <w:hideMark/>
          </w:tcPr>
          <w:p w14:paraId="38B5C9D2" w14:textId="77777777" w:rsidR="006269C2" w:rsidRPr="000228D1" w:rsidRDefault="006269C2" w:rsidP="006269C2">
            <w:pPr>
              <w:spacing w:line="240" w:lineRule="auto"/>
              <w:ind w:firstLine="0"/>
              <w:jc w:val="center"/>
              <w:rPr>
                <w:sz w:val="18"/>
                <w:szCs w:val="18"/>
              </w:rPr>
            </w:pPr>
            <w:r w:rsidRPr="000228D1">
              <w:rPr>
                <w:sz w:val="18"/>
                <w:szCs w:val="18"/>
              </w:rPr>
              <w:t>4</w:t>
            </w:r>
          </w:p>
        </w:tc>
      </w:tr>
      <w:tr w:rsidR="005B5238" w:rsidRPr="000228D1" w14:paraId="45917D51" w14:textId="77777777" w:rsidTr="006F0698">
        <w:trPr>
          <w:trHeight w:val="20"/>
        </w:trPr>
        <w:tc>
          <w:tcPr>
            <w:tcW w:w="636" w:type="dxa"/>
            <w:tcBorders>
              <w:top w:val="nil"/>
              <w:left w:val="single" w:sz="4" w:space="0" w:color="auto"/>
              <w:bottom w:val="single" w:sz="4" w:space="0" w:color="auto"/>
              <w:right w:val="single" w:sz="4" w:space="0" w:color="auto"/>
            </w:tcBorders>
            <w:shd w:val="clear" w:color="auto" w:fill="auto"/>
            <w:vAlign w:val="center"/>
            <w:hideMark/>
          </w:tcPr>
          <w:p w14:paraId="4218576B" w14:textId="77777777" w:rsidR="006269C2" w:rsidRPr="000228D1" w:rsidRDefault="006269C2" w:rsidP="006269C2">
            <w:pPr>
              <w:spacing w:line="240" w:lineRule="auto"/>
              <w:ind w:firstLine="0"/>
              <w:jc w:val="center"/>
              <w:rPr>
                <w:sz w:val="18"/>
                <w:szCs w:val="18"/>
              </w:rPr>
            </w:pPr>
            <w:r w:rsidRPr="000228D1">
              <w:rPr>
                <w:sz w:val="18"/>
                <w:szCs w:val="18"/>
              </w:rPr>
              <w:t>1</w:t>
            </w:r>
          </w:p>
        </w:tc>
        <w:tc>
          <w:tcPr>
            <w:tcW w:w="4057" w:type="dxa"/>
            <w:tcBorders>
              <w:top w:val="nil"/>
              <w:left w:val="nil"/>
              <w:bottom w:val="single" w:sz="4" w:space="0" w:color="auto"/>
              <w:right w:val="single" w:sz="4" w:space="0" w:color="auto"/>
            </w:tcBorders>
            <w:shd w:val="clear" w:color="auto" w:fill="auto"/>
            <w:vAlign w:val="center"/>
            <w:hideMark/>
          </w:tcPr>
          <w:p w14:paraId="3ADE7CA9" w14:textId="77777777" w:rsidR="006269C2" w:rsidRPr="000228D1" w:rsidRDefault="006269C2" w:rsidP="006269C2">
            <w:pPr>
              <w:spacing w:line="240" w:lineRule="auto"/>
              <w:ind w:firstLine="0"/>
              <w:rPr>
                <w:sz w:val="18"/>
                <w:szCs w:val="18"/>
              </w:rPr>
            </w:pPr>
            <w:r w:rsidRPr="000228D1">
              <w:rPr>
                <w:sz w:val="18"/>
                <w:szCs w:val="18"/>
              </w:rPr>
              <w:t xml:space="preserve">Ставка тарифа за подключаемую нагрузку водопроводной  сети (Т </w:t>
            </w:r>
            <w:r w:rsidRPr="000228D1">
              <w:rPr>
                <w:sz w:val="18"/>
                <w:szCs w:val="18"/>
                <w:vertAlign w:val="superscript"/>
              </w:rPr>
              <w:t>п,м.</w:t>
            </w:r>
            <w:r w:rsidRPr="000228D1">
              <w:rPr>
                <w:sz w:val="18"/>
                <w:szCs w:val="18"/>
              </w:rPr>
              <w:t>)</w:t>
            </w:r>
          </w:p>
        </w:tc>
        <w:tc>
          <w:tcPr>
            <w:tcW w:w="1985" w:type="dxa"/>
            <w:tcBorders>
              <w:top w:val="nil"/>
              <w:left w:val="nil"/>
              <w:bottom w:val="single" w:sz="4" w:space="0" w:color="auto"/>
              <w:right w:val="single" w:sz="4" w:space="0" w:color="auto"/>
            </w:tcBorders>
            <w:shd w:val="clear" w:color="auto" w:fill="auto"/>
            <w:vAlign w:val="center"/>
          </w:tcPr>
          <w:p w14:paraId="0461429B" w14:textId="77777777" w:rsidR="006269C2" w:rsidRPr="000228D1" w:rsidRDefault="006269C2" w:rsidP="006269C2">
            <w:pPr>
              <w:spacing w:line="240" w:lineRule="auto"/>
              <w:ind w:firstLine="0"/>
              <w:jc w:val="center"/>
              <w:rPr>
                <w:sz w:val="18"/>
                <w:szCs w:val="18"/>
              </w:rPr>
            </w:pPr>
            <w:r w:rsidRPr="000228D1">
              <w:rPr>
                <w:sz w:val="18"/>
                <w:szCs w:val="18"/>
              </w:rPr>
              <w:t>тыс. руб./ куб. м./сутки</w:t>
            </w:r>
          </w:p>
        </w:tc>
        <w:tc>
          <w:tcPr>
            <w:tcW w:w="2589" w:type="dxa"/>
            <w:tcBorders>
              <w:top w:val="nil"/>
              <w:left w:val="nil"/>
              <w:bottom w:val="single" w:sz="4" w:space="0" w:color="auto"/>
              <w:right w:val="single" w:sz="4" w:space="0" w:color="auto"/>
            </w:tcBorders>
            <w:shd w:val="clear" w:color="auto" w:fill="auto"/>
            <w:vAlign w:val="center"/>
          </w:tcPr>
          <w:p w14:paraId="2244D44E" w14:textId="77777777" w:rsidR="006269C2" w:rsidRPr="000228D1" w:rsidRDefault="006269C2" w:rsidP="006269C2">
            <w:pPr>
              <w:spacing w:line="240" w:lineRule="auto"/>
              <w:ind w:firstLine="0"/>
              <w:jc w:val="center"/>
              <w:rPr>
                <w:sz w:val="18"/>
                <w:szCs w:val="18"/>
              </w:rPr>
            </w:pPr>
            <w:r w:rsidRPr="000228D1">
              <w:rPr>
                <w:sz w:val="18"/>
                <w:szCs w:val="18"/>
              </w:rPr>
              <w:t>6,022</w:t>
            </w:r>
          </w:p>
        </w:tc>
      </w:tr>
      <w:tr w:rsidR="005B5238" w:rsidRPr="000228D1" w14:paraId="173DB297" w14:textId="77777777" w:rsidTr="006F0698">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1631D" w14:textId="77777777" w:rsidR="006269C2" w:rsidRPr="000228D1" w:rsidRDefault="006269C2" w:rsidP="006269C2">
            <w:pPr>
              <w:spacing w:line="240" w:lineRule="auto"/>
              <w:ind w:firstLine="0"/>
              <w:jc w:val="center"/>
              <w:rPr>
                <w:sz w:val="18"/>
                <w:szCs w:val="18"/>
              </w:rPr>
            </w:pPr>
            <w:r w:rsidRPr="000228D1">
              <w:rPr>
                <w:sz w:val="18"/>
                <w:szCs w:val="18"/>
              </w:rPr>
              <w:t>2</w:t>
            </w:r>
          </w:p>
        </w:tc>
        <w:tc>
          <w:tcPr>
            <w:tcW w:w="4057" w:type="dxa"/>
            <w:tcBorders>
              <w:top w:val="single" w:sz="4" w:space="0" w:color="auto"/>
              <w:left w:val="nil"/>
              <w:bottom w:val="single" w:sz="4" w:space="0" w:color="auto"/>
              <w:right w:val="single" w:sz="4" w:space="0" w:color="auto"/>
            </w:tcBorders>
            <w:shd w:val="clear" w:color="auto" w:fill="auto"/>
            <w:vAlign w:val="center"/>
            <w:hideMark/>
          </w:tcPr>
          <w:p w14:paraId="73C455CE" w14:textId="77777777" w:rsidR="006269C2" w:rsidRPr="000228D1" w:rsidRDefault="006269C2" w:rsidP="006269C2">
            <w:pPr>
              <w:spacing w:line="240" w:lineRule="auto"/>
              <w:ind w:firstLine="0"/>
              <w:rPr>
                <w:sz w:val="18"/>
                <w:szCs w:val="18"/>
              </w:rPr>
            </w:pPr>
            <w:r w:rsidRPr="000228D1">
              <w:rPr>
                <w:sz w:val="18"/>
                <w:szCs w:val="18"/>
              </w:rPr>
              <w:t>Ставка тарифа за протяженность водопроводной сети (T</w:t>
            </w:r>
            <w:r w:rsidRPr="000228D1">
              <w:rPr>
                <w:sz w:val="18"/>
                <w:szCs w:val="18"/>
                <w:vertAlign w:val="subscript"/>
              </w:rPr>
              <w:t>d</w:t>
            </w:r>
            <w:r w:rsidRPr="000228D1">
              <w:rPr>
                <w:sz w:val="18"/>
                <w:szCs w:val="18"/>
                <w:vertAlign w:val="superscript"/>
              </w:rPr>
              <w:t>пр</w:t>
            </w:r>
            <w:r w:rsidRPr="000228D1">
              <w:rPr>
                <w:sz w:val="18"/>
                <w:szCs w:val="18"/>
              </w:rPr>
              <w:t>) по диаметрам (d):</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E1CACDB" w14:textId="77777777" w:rsidR="006269C2" w:rsidRPr="000228D1" w:rsidRDefault="006269C2" w:rsidP="006269C2">
            <w:pPr>
              <w:spacing w:line="240" w:lineRule="auto"/>
              <w:ind w:firstLine="0"/>
              <w:rPr>
                <w:sz w:val="18"/>
                <w:szCs w:val="18"/>
              </w:rPr>
            </w:pPr>
            <w:r w:rsidRPr="000228D1">
              <w:rPr>
                <w:sz w:val="18"/>
                <w:szCs w:val="18"/>
              </w:rPr>
              <w:t> </w:t>
            </w:r>
          </w:p>
        </w:tc>
        <w:tc>
          <w:tcPr>
            <w:tcW w:w="2589" w:type="dxa"/>
            <w:tcBorders>
              <w:top w:val="single" w:sz="4" w:space="0" w:color="auto"/>
              <w:left w:val="nil"/>
              <w:bottom w:val="single" w:sz="4" w:space="0" w:color="auto"/>
              <w:right w:val="single" w:sz="4" w:space="0" w:color="auto"/>
            </w:tcBorders>
            <w:shd w:val="clear" w:color="auto" w:fill="auto"/>
            <w:vAlign w:val="center"/>
          </w:tcPr>
          <w:p w14:paraId="3D20327D" w14:textId="77777777" w:rsidR="006269C2" w:rsidRPr="000228D1" w:rsidRDefault="006269C2" w:rsidP="006269C2">
            <w:pPr>
              <w:spacing w:line="240" w:lineRule="auto"/>
              <w:ind w:firstLine="0"/>
              <w:jc w:val="center"/>
              <w:rPr>
                <w:sz w:val="18"/>
                <w:szCs w:val="18"/>
              </w:rPr>
            </w:pPr>
          </w:p>
        </w:tc>
      </w:tr>
      <w:tr w:rsidR="006269C2" w:rsidRPr="000228D1" w14:paraId="2BF6D838" w14:textId="77777777" w:rsidTr="006F0698">
        <w:trPr>
          <w:trHeight w:val="429"/>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34F901C7" w14:textId="77777777" w:rsidR="006269C2" w:rsidRPr="000228D1" w:rsidRDefault="006269C2" w:rsidP="006269C2">
            <w:pPr>
              <w:spacing w:line="240" w:lineRule="auto"/>
              <w:ind w:firstLine="0"/>
              <w:jc w:val="center"/>
              <w:rPr>
                <w:sz w:val="18"/>
                <w:szCs w:val="18"/>
              </w:rPr>
            </w:pPr>
            <w:r w:rsidRPr="000228D1">
              <w:rPr>
                <w:sz w:val="18"/>
                <w:szCs w:val="18"/>
              </w:rPr>
              <w:t>2.1</w:t>
            </w:r>
          </w:p>
        </w:tc>
        <w:tc>
          <w:tcPr>
            <w:tcW w:w="4057" w:type="dxa"/>
            <w:tcBorders>
              <w:top w:val="single" w:sz="4" w:space="0" w:color="auto"/>
              <w:left w:val="nil"/>
              <w:bottom w:val="single" w:sz="4" w:space="0" w:color="auto"/>
              <w:right w:val="single" w:sz="4" w:space="0" w:color="auto"/>
            </w:tcBorders>
            <w:shd w:val="clear" w:color="auto" w:fill="auto"/>
            <w:vAlign w:val="center"/>
          </w:tcPr>
          <w:p w14:paraId="4FC60E9A" w14:textId="77777777" w:rsidR="006269C2" w:rsidRPr="000228D1" w:rsidRDefault="006269C2" w:rsidP="006269C2">
            <w:pPr>
              <w:spacing w:line="240" w:lineRule="auto"/>
              <w:ind w:firstLineChars="227" w:firstLine="409"/>
              <w:rPr>
                <w:sz w:val="18"/>
                <w:szCs w:val="18"/>
              </w:rPr>
            </w:pPr>
            <w:r w:rsidRPr="000228D1">
              <w:rPr>
                <w:sz w:val="18"/>
                <w:szCs w:val="18"/>
              </w:rPr>
              <w:t>T</w:t>
            </w:r>
            <w:r w:rsidRPr="000228D1">
              <w:rPr>
                <w:sz w:val="18"/>
                <w:szCs w:val="18"/>
                <w:vertAlign w:val="subscript"/>
              </w:rPr>
              <w:t>d</w:t>
            </w:r>
            <w:r w:rsidRPr="000228D1">
              <w:rPr>
                <w:sz w:val="18"/>
                <w:szCs w:val="18"/>
                <w:vertAlign w:val="superscript"/>
              </w:rPr>
              <w:t>пр</w:t>
            </w:r>
            <w:r w:rsidRPr="000228D1">
              <w:rPr>
                <w:sz w:val="18"/>
                <w:szCs w:val="18"/>
              </w:rPr>
              <w:t xml:space="preserve"> (от 41 мм до 70 мм)</w:t>
            </w:r>
          </w:p>
        </w:tc>
        <w:tc>
          <w:tcPr>
            <w:tcW w:w="1985" w:type="dxa"/>
            <w:tcBorders>
              <w:top w:val="single" w:sz="4" w:space="0" w:color="auto"/>
              <w:left w:val="nil"/>
              <w:bottom w:val="single" w:sz="4" w:space="0" w:color="auto"/>
              <w:right w:val="single" w:sz="4" w:space="0" w:color="auto"/>
            </w:tcBorders>
            <w:shd w:val="clear" w:color="auto" w:fill="auto"/>
            <w:vAlign w:val="center"/>
          </w:tcPr>
          <w:p w14:paraId="7C2B0594" w14:textId="77777777" w:rsidR="006269C2" w:rsidRPr="000228D1" w:rsidRDefault="006269C2" w:rsidP="006269C2">
            <w:pPr>
              <w:spacing w:line="240" w:lineRule="auto"/>
              <w:ind w:firstLine="0"/>
              <w:jc w:val="center"/>
              <w:rPr>
                <w:sz w:val="18"/>
                <w:szCs w:val="18"/>
              </w:rPr>
            </w:pPr>
            <w:r w:rsidRPr="000228D1">
              <w:rPr>
                <w:sz w:val="18"/>
                <w:szCs w:val="18"/>
              </w:rPr>
              <w:t>тыс. руб./м</w:t>
            </w:r>
          </w:p>
        </w:tc>
        <w:tc>
          <w:tcPr>
            <w:tcW w:w="2589" w:type="dxa"/>
            <w:tcBorders>
              <w:top w:val="single" w:sz="4" w:space="0" w:color="auto"/>
              <w:left w:val="nil"/>
              <w:bottom w:val="single" w:sz="4" w:space="0" w:color="auto"/>
              <w:right w:val="single" w:sz="4" w:space="0" w:color="auto"/>
            </w:tcBorders>
            <w:shd w:val="clear" w:color="auto" w:fill="auto"/>
            <w:vAlign w:val="center"/>
          </w:tcPr>
          <w:p w14:paraId="19820497" w14:textId="77777777" w:rsidR="006269C2" w:rsidRPr="000228D1" w:rsidRDefault="006269C2" w:rsidP="006269C2">
            <w:pPr>
              <w:spacing w:line="240" w:lineRule="auto"/>
              <w:ind w:firstLine="0"/>
              <w:jc w:val="center"/>
              <w:rPr>
                <w:sz w:val="18"/>
                <w:szCs w:val="18"/>
              </w:rPr>
            </w:pPr>
            <w:r w:rsidRPr="000228D1">
              <w:rPr>
                <w:sz w:val="18"/>
                <w:szCs w:val="18"/>
              </w:rPr>
              <w:t>17,961</w:t>
            </w:r>
          </w:p>
        </w:tc>
      </w:tr>
    </w:tbl>
    <w:p w14:paraId="37D19B22" w14:textId="77777777" w:rsidR="006269C2" w:rsidRPr="000228D1" w:rsidRDefault="006269C2" w:rsidP="006269C2">
      <w:pPr>
        <w:jc w:val="left"/>
        <w:rPr>
          <w:rFonts w:eastAsia="Times New Roman" w:cs="Times New Roman"/>
          <w:szCs w:val="24"/>
          <w:shd w:val="clear" w:color="auto" w:fill="FFFFFF"/>
          <w:lang w:eastAsia="ru-RU"/>
        </w:rPr>
      </w:pPr>
    </w:p>
    <w:p w14:paraId="7F39496E" w14:textId="77777777" w:rsidR="00A8060E" w:rsidRPr="000228D1" w:rsidRDefault="00A8060E" w:rsidP="00A8060E">
      <w:pPr>
        <w:spacing w:line="240" w:lineRule="auto"/>
        <w:rPr>
          <w:rFonts w:eastAsia="Calibri" w:cs="Times New Roman"/>
          <w:iCs/>
          <w:szCs w:val="28"/>
          <w:lang w:eastAsia="ru-RU"/>
        </w:rPr>
      </w:pPr>
      <w:r w:rsidRPr="000228D1">
        <w:rPr>
          <w:rFonts w:eastAsia="Calibri" w:cs="Times New Roman"/>
          <w:iCs/>
          <w:szCs w:val="28"/>
          <w:lang w:eastAsia="ru-RU"/>
        </w:rPr>
        <w:t xml:space="preserve">Тариф для АО </w:t>
      </w:r>
      <w:r w:rsidR="007B150C" w:rsidRPr="000228D1">
        <w:rPr>
          <w:rFonts w:eastAsia="Calibri" w:cs="Times New Roman"/>
          <w:iCs/>
          <w:szCs w:val="28"/>
          <w:lang w:eastAsia="ru-RU"/>
        </w:rPr>
        <w:t>«</w:t>
      </w:r>
      <w:r w:rsidRPr="000228D1">
        <w:rPr>
          <w:rFonts w:eastAsia="Calibri" w:cs="Times New Roman"/>
          <w:iCs/>
          <w:szCs w:val="28"/>
          <w:lang w:eastAsia="ru-RU"/>
        </w:rPr>
        <w:t>НТЭК</w:t>
      </w:r>
      <w:r w:rsidR="007B150C" w:rsidRPr="000228D1">
        <w:rPr>
          <w:rFonts w:eastAsia="Calibri" w:cs="Times New Roman"/>
          <w:iCs/>
          <w:szCs w:val="28"/>
          <w:lang w:eastAsia="ru-RU"/>
        </w:rPr>
        <w:t>»</w:t>
      </w:r>
      <w:r w:rsidRPr="000228D1">
        <w:rPr>
          <w:rFonts w:eastAsia="Calibri" w:cs="Times New Roman"/>
          <w:iCs/>
          <w:szCs w:val="28"/>
          <w:lang w:eastAsia="ru-RU"/>
        </w:rPr>
        <w:t xml:space="preserve"> на подключение (технологическое присоединение) к централизованным системам холодного водоснабжения муниципального образования город Норильск, установленная приказом Министерства тарифной политики Красноярского края </w:t>
      </w:r>
      <w:r w:rsidRPr="000228D1">
        <w:rPr>
          <w:rFonts w:eastAsia="Times New Roman" w:cs="Times New Roman"/>
          <w:szCs w:val="24"/>
          <w:shd w:val="clear" w:color="auto" w:fill="FFFFFF"/>
          <w:lang w:eastAsia="ru-RU"/>
        </w:rPr>
        <w:t>от 20.12.2022 № 1040-в</w:t>
      </w:r>
      <w:r w:rsidRPr="000228D1">
        <w:rPr>
          <w:rFonts w:eastAsia="Calibri" w:cs="Times New Roman"/>
          <w:iCs/>
          <w:szCs w:val="28"/>
          <w:lang w:eastAsia="ru-RU"/>
        </w:rPr>
        <w:t xml:space="preserve"> отражен в таблице ниже.</w:t>
      </w:r>
    </w:p>
    <w:p w14:paraId="53C2F83F" w14:textId="3FA58812" w:rsidR="00A8060E" w:rsidRPr="000228D1" w:rsidRDefault="00A8060E" w:rsidP="00A8060E">
      <w:pPr>
        <w:spacing w:line="240" w:lineRule="auto"/>
        <w:rPr>
          <w:rFonts w:eastAsia="Times New Roman" w:cs="Times New Roman"/>
          <w:szCs w:val="24"/>
          <w:shd w:val="clear" w:color="auto" w:fill="FFFFFF"/>
          <w:lang w:eastAsia="ru-RU"/>
        </w:rPr>
      </w:pPr>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45</w:t>
      </w:r>
      <w:r w:rsidRPr="000228D1">
        <w:rPr>
          <w:szCs w:val="24"/>
        </w:rPr>
        <w:fldChar w:fldCharType="end"/>
      </w:r>
      <w:r w:rsidRPr="000228D1">
        <w:rPr>
          <w:szCs w:val="24"/>
        </w:rPr>
        <w:t xml:space="preserve"> - </w:t>
      </w:r>
      <w:r w:rsidRPr="000228D1">
        <w:rPr>
          <w:rFonts w:eastAsia="Times New Roman" w:cs="Times New Roman"/>
          <w:szCs w:val="24"/>
          <w:shd w:val="clear" w:color="auto" w:fill="FFFFFF"/>
          <w:lang w:eastAsia="ru-RU"/>
        </w:rPr>
        <w:t xml:space="preserve">Тарифы АО </w:t>
      </w:r>
      <w:r w:rsidR="007B150C" w:rsidRPr="000228D1">
        <w:rPr>
          <w:rFonts w:eastAsia="Times New Roman" w:cs="Times New Roman"/>
          <w:szCs w:val="24"/>
          <w:shd w:val="clear" w:color="auto" w:fill="FFFFFF"/>
          <w:lang w:eastAsia="ru-RU"/>
        </w:rPr>
        <w:t>«</w:t>
      </w:r>
      <w:r w:rsidRPr="000228D1">
        <w:rPr>
          <w:rFonts w:eastAsia="Times New Roman" w:cs="Times New Roman"/>
          <w:szCs w:val="24"/>
          <w:shd w:val="clear" w:color="auto" w:fill="FFFFFF"/>
          <w:lang w:eastAsia="ru-RU"/>
        </w:rPr>
        <w:t>НТЭК</w:t>
      </w:r>
      <w:r w:rsidR="007B150C" w:rsidRPr="000228D1">
        <w:rPr>
          <w:rFonts w:eastAsia="Times New Roman" w:cs="Times New Roman"/>
          <w:szCs w:val="24"/>
          <w:shd w:val="clear" w:color="auto" w:fill="FFFFFF"/>
          <w:lang w:eastAsia="ru-RU"/>
        </w:rPr>
        <w:t>»</w:t>
      </w:r>
      <w:r w:rsidRPr="000228D1">
        <w:rPr>
          <w:rFonts w:eastAsia="Times New Roman" w:cs="Times New Roman"/>
          <w:szCs w:val="24"/>
          <w:shd w:val="clear" w:color="auto" w:fill="FFFFFF"/>
          <w:lang w:eastAsia="ru-RU"/>
        </w:rPr>
        <w:t xml:space="preserve"> на подключение (технологическое присоединение) к централизованной системе водоснабжения на территории города Норильска на 2023 год в отношении заявителей, величина подключаемой (присоединяемой) нагрузки объектов которых не превышает 5 куб. метров в сутки и (или) осуществляется с использованием создаваемых сетей водоснабжения и (или) водоотведения с наружным диаметром, не превышающим 250 мм (предельный уровень нагрузки </w:t>
      </w:r>
    </w:p>
    <w:tbl>
      <w:tblPr>
        <w:tblW w:w="5000" w:type="pct"/>
        <w:tblLook w:val="04A0" w:firstRow="1" w:lastRow="0" w:firstColumn="1" w:lastColumn="0" w:noHBand="0" w:noVBand="1"/>
      </w:tblPr>
      <w:tblGrid>
        <w:gridCol w:w="778"/>
        <w:gridCol w:w="5645"/>
        <w:gridCol w:w="1427"/>
        <w:gridCol w:w="1495"/>
      </w:tblGrid>
      <w:tr w:rsidR="005B5238" w:rsidRPr="000228D1" w14:paraId="47517AAC" w14:textId="77777777" w:rsidTr="002046C1">
        <w:trPr>
          <w:trHeight w:val="2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BA6951"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п/п</w:t>
            </w:r>
          </w:p>
        </w:tc>
        <w:tc>
          <w:tcPr>
            <w:tcW w:w="7400" w:type="dxa"/>
            <w:tcBorders>
              <w:top w:val="single" w:sz="4" w:space="0" w:color="auto"/>
              <w:left w:val="nil"/>
              <w:bottom w:val="single" w:sz="4" w:space="0" w:color="auto"/>
              <w:right w:val="single" w:sz="4" w:space="0" w:color="auto"/>
            </w:tcBorders>
            <w:shd w:val="clear" w:color="auto" w:fill="auto"/>
            <w:noWrap/>
            <w:vAlign w:val="bottom"/>
            <w:hideMark/>
          </w:tcPr>
          <w:p w14:paraId="7F673FDC"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Наименование</w:t>
            </w:r>
          </w:p>
        </w:tc>
        <w:tc>
          <w:tcPr>
            <w:tcW w:w="1612" w:type="dxa"/>
            <w:tcBorders>
              <w:top w:val="single" w:sz="4" w:space="0" w:color="auto"/>
              <w:left w:val="nil"/>
              <w:bottom w:val="single" w:sz="4" w:space="0" w:color="auto"/>
              <w:right w:val="single" w:sz="4" w:space="0" w:color="auto"/>
            </w:tcBorders>
            <w:shd w:val="clear" w:color="auto" w:fill="auto"/>
            <w:vAlign w:val="bottom"/>
            <w:hideMark/>
          </w:tcPr>
          <w:p w14:paraId="3709C971"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Единица измерения</w:t>
            </w:r>
          </w:p>
        </w:tc>
        <w:tc>
          <w:tcPr>
            <w:tcW w:w="1908" w:type="dxa"/>
            <w:tcBorders>
              <w:top w:val="single" w:sz="4" w:space="0" w:color="auto"/>
              <w:left w:val="nil"/>
              <w:bottom w:val="single" w:sz="4" w:space="0" w:color="auto"/>
              <w:right w:val="single" w:sz="4" w:space="0" w:color="auto"/>
            </w:tcBorders>
            <w:shd w:val="clear" w:color="auto" w:fill="auto"/>
            <w:vAlign w:val="bottom"/>
            <w:hideMark/>
          </w:tcPr>
          <w:p w14:paraId="0D81CAE5"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Значение, тыс.руб/Гкал/ч) (без учета НДС)</w:t>
            </w:r>
          </w:p>
        </w:tc>
      </w:tr>
      <w:tr w:rsidR="005B5238" w:rsidRPr="000228D1" w14:paraId="60FF5D55" w14:textId="77777777" w:rsidTr="002046C1">
        <w:trPr>
          <w:trHeight w:val="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DBFD44"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7400" w:type="dxa"/>
            <w:tcBorders>
              <w:top w:val="nil"/>
              <w:left w:val="nil"/>
              <w:bottom w:val="single" w:sz="4" w:space="0" w:color="auto"/>
              <w:right w:val="single" w:sz="4" w:space="0" w:color="auto"/>
            </w:tcBorders>
            <w:shd w:val="clear" w:color="auto" w:fill="auto"/>
            <w:noWrap/>
            <w:vAlign w:val="bottom"/>
            <w:hideMark/>
          </w:tcPr>
          <w:p w14:paraId="618FD8F1"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1612" w:type="dxa"/>
            <w:tcBorders>
              <w:top w:val="nil"/>
              <w:left w:val="nil"/>
              <w:bottom w:val="nil"/>
              <w:right w:val="nil"/>
            </w:tcBorders>
            <w:shd w:val="clear" w:color="auto" w:fill="auto"/>
            <w:noWrap/>
            <w:vAlign w:val="center"/>
            <w:hideMark/>
          </w:tcPr>
          <w:p w14:paraId="66827B14"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1908" w:type="dxa"/>
            <w:tcBorders>
              <w:top w:val="nil"/>
              <w:left w:val="single" w:sz="4" w:space="0" w:color="auto"/>
              <w:bottom w:val="single" w:sz="4" w:space="0" w:color="auto"/>
              <w:right w:val="single" w:sz="4" w:space="0" w:color="auto"/>
            </w:tcBorders>
            <w:shd w:val="clear" w:color="auto" w:fill="auto"/>
            <w:noWrap/>
            <w:vAlign w:val="bottom"/>
            <w:hideMark/>
          </w:tcPr>
          <w:p w14:paraId="36B88CD3"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r>
      <w:tr w:rsidR="005B5238" w:rsidRPr="000228D1" w14:paraId="76908C9C" w14:textId="77777777" w:rsidTr="002046C1">
        <w:trPr>
          <w:trHeight w:val="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FAC682F"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7400" w:type="dxa"/>
            <w:tcBorders>
              <w:top w:val="nil"/>
              <w:left w:val="nil"/>
              <w:bottom w:val="single" w:sz="4" w:space="0" w:color="auto"/>
              <w:right w:val="single" w:sz="4" w:space="0" w:color="auto"/>
            </w:tcBorders>
            <w:shd w:val="clear" w:color="auto" w:fill="auto"/>
            <w:vAlign w:val="center"/>
            <w:hideMark/>
          </w:tcPr>
          <w:p w14:paraId="5425B8E7" w14:textId="77777777" w:rsidR="00A8060E" w:rsidRPr="000228D1" w:rsidRDefault="00A8060E" w:rsidP="002046C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Ставка тарифа за подключаемую нагрузку водопроводной сети (Т n.м.)</w:t>
            </w:r>
          </w:p>
        </w:tc>
        <w:tc>
          <w:tcPr>
            <w:tcW w:w="1612" w:type="dxa"/>
            <w:tcBorders>
              <w:top w:val="single" w:sz="4" w:space="0" w:color="auto"/>
              <w:left w:val="nil"/>
              <w:bottom w:val="single" w:sz="4" w:space="0" w:color="auto"/>
              <w:right w:val="single" w:sz="4" w:space="0" w:color="auto"/>
            </w:tcBorders>
            <w:shd w:val="clear" w:color="auto" w:fill="auto"/>
            <w:vAlign w:val="center"/>
            <w:hideMark/>
          </w:tcPr>
          <w:p w14:paraId="463349FD"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тыс.руб./куб.м/сутки</w:t>
            </w:r>
          </w:p>
        </w:tc>
        <w:tc>
          <w:tcPr>
            <w:tcW w:w="1908" w:type="dxa"/>
            <w:tcBorders>
              <w:top w:val="nil"/>
              <w:left w:val="nil"/>
              <w:bottom w:val="single" w:sz="4" w:space="0" w:color="auto"/>
              <w:right w:val="single" w:sz="4" w:space="0" w:color="auto"/>
            </w:tcBorders>
            <w:shd w:val="clear" w:color="auto" w:fill="auto"/>
            <w:noWrap/>
            <w:vAlign w:val="center"/>
            <w:hideMark/>
          </w:tcPr>
          <w:p w14:paraId="38AA411B"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201,228</w:t>
            </w:r>
          </w:p>
        </w:tc>
      </w:tr>
      <w:tr w:rsidR="00A8060E" w:rsidRPr="000228D1" w14:paraId="5457E371" w14:textId="77777777" w:rsidTr="002046C1">
        <w:trPr>
          <w:trHeight w:val="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26F3AC7"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7400" w:type="dxa"/>
            <w:tcBorders>
              <w:top w:val="nil"/>
              <w:left w:val="nil"/>
              <w:bottom w:val="single" w:sz="4" w:space="0" w:color="auto"/>
              <w:right w:val="single" w:sz="4" w:space="0" w:color="auto"/>
            </w:tcBorders>
            <w:shd w:val="clear" w:color="auto" w:fill="auto"/>
            <w:vAlign w:val="center"/>
            <w:hideMark/>
          </w:tcPr>
          <w:p w14:paraId="202EB2BF" w14:textId="77777777" w:rsidR="00A8060E" w:rsidRPr="000228D1" w:rsidRDefault="00A8060E" w:rsidP="002046C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Ставка тарифа за протяженность водопроводной сети (Тd пр) по диаметрам</w:t>
            </w:r>
          </w:p>
        </w:tc>
        <w:tc>
          <w:tcPr>
            <w:tcW w:w="1612" w:type="dxa"/>
            <w:tcBorders>
              <w:top w:val="nil"/>
              <w:left w:val="nil"/>
              <w:bottom w:val="single" w:sz="4" w:space="0" w:color="auto"/>
              <w:right w:val="single" w:sz="4" w:space="0" w:color="auto"/>
            </w:tcBorders>
            <w:shd w:val="clear" w:color="auto" w:fill="auto"/>
            <w:vAlign w:val="center"/>
            <w:hideMark/>
          </w:tcPr>
          <w:p w14:paraId="3A8C03AE"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тыс.руб./м</w:t>
            </w:r>
          </w:p>
        </w:tc>
        <w:tc>
          <w:tcPr>
            <w:tcW w:w="1908" w:type="dxa"/>
            <w:tcBorders>
              <w:top w:val="nil"/>
              <w:left w:val="nil"/>
              <w:bottom w:val="single" w:sz="4" w:space="0" w:color="auto"/>
              <w:right w:val="single" w:sz="4" w:space="0" w:color="auto"/>
            </w:tcBorders>
            <w:shd w:val="clear" w:color="auto" w:fill="auto"/>
            <w:noWrap/>
            <w:vAlign w:val="center"/>
            <w:hideMark/>
          </w:tcPr>
          <w:p w14:paraId="28761031" w14:textId="77777777" w:rsidR="00A8060E" w:rsidRPr="000228D1" w:rsidRDefault="00A8060E"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bl>
    <w:p w14:paraId="4ABD565E" w14:textId="77777777" w:rsidR="00A8060E" w:rsidRPr="000228D1" w:rsidRDefault="00A8060E" w:rsidP="00A8060E">
      <w:pPr>
        <w:spacing w:line="240" w:lineRule="auto"/>
        <w:jc w:val="center"/>
        <w:rPr>
          <w:rFonts w:eastAsia="Times New Roman" w:cs="Times New Roman"/>
          <w:szCs w:val="24"/>
          <w:shd w:val="clear" w:color="auto" w:fill="FFFFFF"/>
          <w:lang w:eastAsia="ru-RU"/>
        </w:rPr>
      </w:pPr>
    </w:p>
    <w:p w14:paraId="5CA738B3" w14:textId="77777777" w:rsidR="006F0698" w:rsidRPr="000228D1" w:rsidRDefault="00660166" w:rsidP="00A8060E">
      <w:pPr>
        <w:spacing w:line="240" w:lineRule="auto"/>
        <w:rPr>
          <w:b/>
          <w:u w:val="single"/>
        </w:rPr>
      </w:pPr>
      <w:r w:rsidRPr="000228D1">
        <w:rPr>
          <w:rFonts w:eastAsia="Calibri" w:cs="Times New Roman"/>
          <w:szCs w:val="24"/>
        </w:rPr>
        <w:t>Детальный анализ системы водоснабжения МО город Норильск представлен в разделе 3.</w:t>
      </w:r>
      <w:r w:rsidR="00365716" w:rsidRPr="000228D1">
        <w:rPr>
          <w:rFonts w:eastAsia="Calibri" w:cs="Times New Roman"/>
          <w:szCs w:val="24"/>
        </w:rPr>
        <w:t>3</w:t>
      </w:r>
      <w:r w:rsidRPr="000228D1">
        <w:rPr>
          <w:rFonts w:eastAsia="Calibri" w:cs="Times New Roman"/>
          <w:szCs w:val="24"/>
        </w:rPr>
        <w:t>. Обосновывающих материалов</w:t>
      </w:r>
      <w:r w:rsidR="00A8060E" w:rsidRPr="000228D1">
        <w:rPr>
          <w:rFonts w:eastAsia="Calibri" w:cs="Times New Roman"/>
          <w:szCs w:val="24"/>
        </w:rPr>
        <w:t>.</w:t>
      </w:r>
      <w:r w:rsidR="006F0698" w:rsidRPr="000228D1">
        <w:rPr>
          <w:b/>
          <w:u w:val="single"/>
        </w:rPr>
        <w:br w:type="page"/>
      </w:r>
    </w:p>
    <w:p w14:paraId="16372217" w14:textId="77777777" w:rsidR="0016355A" w:rsidRPr="000228D1" w:rsidRDefault="0016355A" w:rsidP="00D86C8F">
      <w:pPr>
        <w:pStyle w:val="af1"/>
        <w:numPr>
          <w:ilvl w:val="2"/>
          <w:numId w:val="11"/>
        </w:numPr>
        <w:spacing w:line="240" w:lineRule="auto"/>
        <w:jc w:val="center"/>
        <w:outlineLvl w:val="2"/>
        <w:rPr>
          <w:b/>
          <w:u w:val="single"/>
        </w:rPr>
      </w:pPr>
      <w:bookmarkStart w:id="69" w:name="_Toc136338305"/>
      <w:r w:rsidRPr="000228D1">
        <w:rPr>
          <w:b/>
          <w:u w:val="single"/>
        </w:rPr>
        <w:lastRenderedPageBreak/>
        <w:t>Система водоотведения</w:t>
      </w:r>
      <w:bookmarkEnd w:id="69"/>
    </w:p>
    <w:p w14:paraId="5C2397E2" w14:textId="77777777" w:rsidR="00AB6A1D" w:rsidRPr="000228D1" w:rsidRDefault="00AB6A1D" w:rsidP="00AB6A1D">
      <w:pPr>
        <w:spacing w:line="240" w:lineRule="auto"/>
        <w:ind w:left="709" w:firstLine="0"/>
        <w:jc w:val="center"/>
        <w:rPr>
          <w:b/>
          <w:u w:val="single"/>
        </w:rPr>
      </w:pPr>
    </w:p>
    <w:p w14:paraId="5C869689" w14:textId="77777777" w:rsidR="0016355A" w:rsidRPr="000228D1" w:rsidRDefault="0016355A" w:rsidP="00AB6A1D">
      <w:pPr>
        <w:spacing w:line="240" w:lineRule="auto"/>
        <w:rPr>
          <w:b/>
          <w:i/>
        </w:rPr>
      </w:pPr>
      <w:r w:rsidRPr="000228D1">
        <w:rPr>
          <w:b/>
          <w:i/>
        </w:rPr>
        <w:t>Институциональная структура</w:t>
      </w:r>
    </w:p>
    <w:p w14:paraId="3249F304"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 xml:space="preserve">В муниципальном образовании город Норильск </w:t>
      </w:r>
      <w:r w:rsidRPr="000228D1">
        <w:t>осуществляют эксплуатацию объектов</w:t>
      </w:r>
      <w:r w:rsidRPr="000228D1">
        <w:rPr>
          <w:rFonts w:eastAsia="Calibri" w:cs="Times New Roman"/>
          <w:iCs/>
          <w:szCs w:val="28"/>
          <w:lang w:eastAsia="ru-RU"/>
        </w:rPr>
        <w:t xml:space="preserve"> системы водоотведения следующие организации: МУП </w:t>
      </w:r>
      <w:r w:rsidR="007B150C" w:rsidRPr="000228D1">
        <w:rPr>
          <w:rFonts w:eastAsia="Calibri" w:cs="Times New Roman"/>
          <w:iCs/>
          <w:szCs w:val="28"/>
          <w:lang w:eastAsia="ru-RU"/>
        </w:rPr>
        <w:t>«</w:t>
      </w:r>
      <w:r w:rsidRPr="000228D1">
        <w:rPr>
          <w:rFonts w:eastAsia="Calibri" w:cs="Times New Roman"/>
          <w:iCs/>
          <w:szCs w:val="28"/>
          <w:lang w:eastAsia="ru-RU"/>
        </w:rPr>
        <w:t>Коммунальные объединенные системы</w:t>
      </w:r>
      <w:r w:rsidR="007B150C" w:rsidRPr="000228D1">
        <w:rPr>
          <w:rFonts w:eastAsia="Calibri" w:cs="Times New Roman"/>
          <w:iCs/>
          <w:szCs w:val="28"/>
          <w:lang w:eastAsia="ru-RU"/>
        </w:rPr>
        <w:t>»</w:t>
      </w:r>
      <w:r w:rsidRPr="000228D1">
        <w:rPr>
          <w:rFonts w:eastAsia="Calibri" w:cs="Times New Roman"/>
          <w:iCs/>
          <w:szCs w:val="28"/>
          <w:lang w:eastAsia="ru-RU"/>
        </w:rPr>
        <w:t xml:space="preserve">, Акционерное общество </w:t>
      </w:r>
      <w:r w:rsidR="007B150C" w:rsidRPr="000228D1">
        <w:rPr>
          <w:rFonts w:eastAsia="Calibri" w:cs="Times New Roman"/>
          <w:iCs/>
          <w:szCs w:val="28"/>
          <w:lang w:eastAsia="ru-RU"/>
        </w:rPr>
        <w:t>«</w:t>
      </w:r>
      <w:r w:rsidRPr="000228D1">
        <w:rPr>
          <w:rFonts w:eastAsia="Calibri" w:cs="Times New Roman"/>
          <w:iCs/>
          <w:szCs w:val="28"/>
          <w:lang w:eastAsia="ru-RU"/>
        </w:rPr>
        <w:t>Норильско-Таймырская энергетическая компания</w:t>
      </w:r>
      <w:r w:rsidR="007B150C" w:rsidRPr="000228D1">
        <w:rPr>
          <w:rFonts w:eastAsia="Calibri" w:cs="Times New Roman"/>
          <w:iCs/>
          <w:szCs w:val="28"/>
          <w:lang w:eastAsia="ru-RU"/>
        </w:rPr>
        <w:t>»</w:t>
      </w:r>
      <w:r w:rsidRPr="000228D1">
        <w:rPr>
          <w:rFonts w:eastAsia="Calibri" w:cs="Times New Roman"/>
          <w:iCs/>
          <w:szCs w:val="28"/>
          <w:lang w:eastAsia="ru-RU"/>
        </w:rPr>
        <w:t xml:space="preserve">, Общество с ограниченной ответственностью </w:t>
      </w:r>
      <w:r w:rsidR="007B150C" w:rsidRPr="000228D1">
        <w:rPr>
          <w:rFonts w:eastAsia="Calibri" w:cs="Times New Roman"/>
          <w:iCs/>
          <w:szCs w:val="28"/>
          <w:lang w:eastAsia="ru-RU"/>
        </w:rPr>
        <w:t>«</w:t>
      </w:r>
      <w:r w:rsidRPr="000228D1">
        <w:rPr>
          <w:rFonts w:eastAsia="Calibri" w:cs="Times New Roman"/>
          <w:iCs/>
          <w:szCs w:val="28"/>
          <w:lang w:eastAsia="ru-RU"/>
        </w:rPr>
        <w:t xml:space="preserve">Аэропорт </w:t>
      </w:r>
      <w:r w:rsidR="007B150C" w:rsidRPr="000228D1">
        <w:rPr>
          <w:rFonts w:eastAsia="Calibri" w:cs="Times New Roman"/>
          <w:iCs/>
          <w:szCs w:val="28"/>
          <w:lang w:eastAsia="ru-RU"/>
        </w:rPr>
        <w:t>«</w:t>
      </w:r>
      <w:r w:rsidRPr="000228D1">
        <w:rPr>
          <w:rFonts w:eastAsia="Calibri" w:cs="Times New Roman"/>
          <w:iCs/>
          <w:szCs w:val="28"/>
          <w:lang w:eastAsia="ru-RU"/>
        </w:rPr>
        <w:t>Норильск</w:t>
      </w:r>
      <w:r w:rsidR="007B150C" w:rsidRPr="000228D1">
        <w:rPr>
          <w:rFonts w:eastAsia="Calibri" w:cs="Times New Roman"/>
          <w:iCs/>
          <w:szCs w:val="28"/>
          <w:lang w:eastAsia="ru-RU"/>
        </w:rPr>
        <w:t>»</w:t>
      </w:r>
      <w:r w:rsidRPr="000228D1">
        <w:rPr>
          <w:rFonts w:eastAsia="Calibri" w:cs="Times New Roman"/>
          <w:iCs/>
          <w:szCs w:val="28"/>
          <w:lang w:eastAsia="ru-RU"/>
        </w:rPr>
        <w:t xml:space="preserve">. </w:t>
      </w:r>
    </w:p>
    <w:p w14:paraId="59FCB3D9"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Регулируемые виды деятельности в сфере водоотведения на территории муниципального образования город Норильск осуществляют:</w:t>
      </w:r>
    </w:p>
    <w:p w14:paraId="4E8C6C0A"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w:t>
      </w:r>
      <w:r w:rsidRPr="000228D1">
        <w:rPr>
          <w:rFonts w:eastAsia="Calibri" w:cs="Times New Roman"/>
          <w:iCs/>
          <w:szCs w:val="28"/>
          <w:lang w:eastAsia="ru-RU"/>
        </w:rPr>
        <w:tab/>
        <w:t xml:space="preserve">Гарантирующая организация – МУП </w:t>
      </w:r>
      <w:r w:rsidR="007B150C" w:rsidRPr="000228D1">
        <w:rPr>
          <w:rFonts w:eastAsia="Calibri" w:cs="Times New Roman"/>
          <w:iCs/>
          <w:szCs w:val="28"/>
          <w:lang w:eastAsia="ru-RU"/>
        </w:rPr>
        <w:t>«</w:t>
      </w:r>
      <w:r w:rsidRPr="000228D1">
        <w:rPr>
          <w:rFonts w:eastAsia="Calibri" w:cs="Times New Roman"/>
          <w:iCs/>
          <w:szCs w:val="28"/>
          <w:lang w:eastAsia="ru-RU"/>
        </w:rPr>
        <w:t>КОС</w:t>
      </w:r>
      <w:r w:rsidR="007B150C" w:rsidRPr="000228D1">
        <w:rPr>
          <w:rFonts w:eastAsia="Calibri" w:cs="Times New Roman"/>
          <w:iCs/>
          <w:szCs w:val="28"/>
          <w:lang w:eastAsia="ru-RU"/>
        </w:rPr>
        <w:t>»</w:t>
      </w:r>
      <w:r w:rsidRPr="000228D1">
        <w:rPr>
          <w:rFonts w:eastAsia="Calibri" w:cs="Times New Roman"/>
          <w:iCs/>
          <w:szCs w:val="28"/>
          <w:lang w:eastAsia="ru-RU"/>
        </w:rPr>
        <w:t xml:space="preserve"> (на основании Постановления администрации города Норильска Красноярского края от 14.06.2013 № 266 </w:t>
      </w:r>
      <w:r w:rsidR="007B150C" w:rsidRPr="000228D1">
        <w:rPr>
          <w:rFonts w:eastAsia="Calibri" w:cs="Times New Roman"/>
          <w:iCs/>
          <w:szCs w:val="28"/>
          <w:lang w:eastAsia="ru-RU"/>
        </w:rPr>
        <w:t>«</w:t>
      </w:r>
      <w:r w:rsidRPr="000228D1">
        <w:rPr>
          <w:rFonts w:eastAsia="Calibri" w:cs="Times New Roman"/>
          <w:iCs/>
          <w:szCs w:val="28"/>
          <w:lang w:eastAsia="ru-RU"/>
        </w:rPr>
        <w:t>Об определении гарантирующей организации для централизованной системы водоотведения на территории муниципального образования город Норильск, установлении зоны ее деятельности и утверждении схем централизованной системы водоотведения</w:t>
      </w:r>
      <w:r w:rsidR="007B150C" w:rsidRPr="000228D1">
        <w:rPr>
          <w:rFonts w:eastAsia="Calibri" w:cs="Times New Roman"/>
          <w:iCs/>
          <w:szCs w:val="28"/>
          <w:lang w:eastAsia="ru-RU"/>
        </w:rPr>
        <w:t>»</w:t>
      </w:r>
      <w:r w:rsidRPr="000228D1">
        <w:rPr>
          <w:rFonts w:eastAsia="Calibri" w:cs="Times New Roman"/>
          <w:iCs/>
          <w:szCs w:val="28"/>
          <w:lang w:eastAsia="ru-RU"/>
        </w:rPr>
        <w:t>), осуществляющая водоотведение, в том числе очистку сточных вод, обращение с осадком сточных вод абонентов;</w:t>
      </w:r>
    </w:p>
    <w:p w14:paraId="7C199E29"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w:t>
      </w:r>
      <w:r w:rsidRPr="000228D1">
        <w:rPr>
          <w:rFonts w:eastAsia="Calibri" w:cs="Times New Roman"/>
          <w:iCs/>
          <w:szCs w:val="28"/>
          <w:lang w:eastAsia="ru-RU"/>
        </w:rPr>
        <w:tab/>
        <w:t xml:space="preserve">Транзитная организация – АО </w:t>
      </w:r>
      <w:r w:rsidR="007B150C" w:rsidRPr="000228D1">
        <w:rPr>
          <w:rFonts w:eastAsia="Calibri" w:cs="Times New Roman"/>
          <w:iCs/>
          <w:szCs w:val="28"/>
          <w:lang w:eastAsia="ru-RU"/>
        </w:rPr>
        <w:t>«</w:t>
      </w:r>
      <w:r w:rsidRPr="000228D1">
        <w:rPr>
          <w:rFonts w:eastAsia="Calibri" w:cs="Times New Roman"/>
          <w:iCs/>
          <w:szCs w:val="28"/>
          <w:lang w:eastAsia="ru-RU"/>
        </w:rPr>
        <w:t>НТЭК</w:t>
      </w:r>
      <w:r w:rsidR="007B150C" w:rsidRPr="000228D1">
        <w:rPr>
          <w:rFonts w:eastAsia="Calibri" w:cs="Times New Roman"/>
          <w:iCs/>
          <w:szCs w:val="28"/>
          <w:lang w:eastAsia="ru-RU"/>
        </w:rPr>
        <w:t>»</w:t>
      </w:r>
      <w:r w:rsidRPr="000228D1">
        <w:rPr>
          <w:rFonts w:eastAsia="Calibri" w:cs="Times New Roman"/>
          <w:iCs/>
          <w:szCs w:val="28"/>
          <w:lang w:eastAsia="ru-RU"/>
        </w:rPr>
        <w:t xml:space="preserve">, осуществляющая приём и транспортировку сточных вод абонентов (КНС и канализационные сети, находящиеся в собственности АО </w:t>
      </w:r>
      <w:r w:rsidR="007B150C" w:rsidRPr="000228D1">
        <w:rPr>
          <w:rFonts w:eastAsia="Calibri" w:cs="Times New Roman"/>
          <w:iCs/>
          <w:szCs w:val="28"/>
          <w:lang w:eastAsia="ru-RU"/>
        </w:rPr>
        <w:t>«</w:t>
      </w:r>
      <w:r w:rsidRPr="000228D1">
        <w:rPr>
          <w:rFonts w:eastAsia="Calibri" w:cs="Times New Roman"/>
          <w:iCs/>
          <w:szCs w:val="28"/>
          <w:lang w:eastAsia="ru-RU"/>
        </w:rPr>
        <w:t>НТЭК</w:t>
      </w:r>
      <w:r w:rsidR="007B150C" w:rsidRPr="000228D1">
        <w:rPr>
          <w:rFonts w:eastAsia="Calibri" w:cs="Times New Roman"/>
          <w:iCs/>
          <w:szCs w:val="28"/>
          <w:lang w:eastAsia="ru-RU"/>
        </w:rPr>
        <w:t>»</w:t>
      </w:r>
      <w:r w:rsidRPr="000228D1">
        <w:rPr>
          <w:rFonts w:eastAsia="Calibri" w:cs="Times New Roman"/>
          <w:iCs/>
          <w:szCs w:val="28"/>
          <w:lang w:eastAsia="ru-RU"/>
        </w:rPr>
        <w:t xml:space="preserve">, эксплуатируются МУП </w:t>
      </w:r>
      <w:r w:rsidR="007B150C" w:rsidRPr="000228D1">
        <w:rPr>
          <w:rFonts w:eastAsia="Calibri" w:cs="Times New Roman"/>
          <w:iCs/>
          <w:szCs w:val="28"/>
          <w:lang w:eastAsia="ru-RU"/>
        </w:rPr>
        <w:t>«</w:t>
      </w:r>
      <w:r w:rsidRPr="000228D1">
        <w:rPr>
          <w:rFonts w:eastAsia="Calibri" w:cs="Times New Roman"/>
          <w:iCs/>
          <w:szCs w:val="28"/>
          <w:lang w:eastAsia="ru-RU"/>
        </w:rPr>
        <w:t>КОС</w:t>
      </w:r>
      <w:r w:rsidR="007B150C" w:rsidRPr="000228D1">
        <w:rPr>
          <w:rFonts w:eastAsia="Calibri" w:cs="Times New Roman"/>
          <w:iCs/>
          <w:szCs w:val="28"/>
          <w:lang w:eastAsia="ru-RU"/>
        </w:rPr>
        <w:t>»</w:t>
      </w:r>
      <w:r w:rsidRPr="000228D1">
        <w:rPr>
          <w:rFonts w:eastAsia="Calibri" w:cs="Times New Roman"/>
          <w:iCs/>
          <w:szCs w:val="28"/>
          <w:lang w:eastAsia="ru-RU"/>
        </w:rPr>
        <w:t>);</w:t>
      </w:r>
    </w:p>
    <w:p w14:paraId="7DD585A0"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w:t>
      </w:r>
      <w:r w:rsidRPr="000228D1">
        <w:rPr>
          <w:rFonts w:eastAsia="Calibri" w:cs="Times New Roman"/>
          <w:iCs/>
          <w:szCs w:val="28"/>
          <w:lang w:eastAsia="ru-RU"/>
        </w:rPr>
        <w:tab/>
        <w:t xml:space="preserve">Организация ООО </w:t>
      </w:r>
      <w:r w:rsidR="007B150C" w:rsidRPr="000228D1">
        <w:rPr>
          <w:rFonts w:eastAsia="Calibri" w:cs="Times New Roman"/>
          <w:iCs/>
          <w:szCs w:val="28"/>
          <w:lang w:eastAsia="ru-RU"/>
        </w:rPr>
        <w:t>«</w:t>
      </w:r>
      <w:r w:rsidRPr="000228D1">
        <w:rPr>
          <w:rFonts w:eastAsia="Calibri" w:cs="Times New Roman"/>
          <w:iCs/>
          <w:szCs w:val="28"/>
          <w:lang w:eastAsia="ru-RU"/>
        </w:rPr>
        <w:t xml:space="preserve">Аэропорт </w:t>
      </w:r>
      <w:r w:rsidR="007B150C" w:rsidRPr="000228D1">
        <w:rPr>
          <w:rFonts w:eastAsia="Calibri" w:cs="Times New Roman"/>
          <w:iCs/>
          <w:szCs w:val="28"/>
          <w:lang w:eastAsia="ru-RU"/>
        </w:rPr>
        <w:t>«</w:t>
      </w:r>
      <w:r w:rsidRPr="000228D1">
        <w:rPr>
          <w:rFonts w:eastAsia="Calibri" w:cs="Times New Roman"/>
          <w:iCs/>
          <w:szCs w:val="28"/>
          <w:lang w:eastAsia="ru-RU"/>
        </w:rPr>
        <w:t>Норильск</w:t>
      </w:r>
      <w:r w:rsidR="007B150C" w:rsidRPr="000228D1">
        <w:rPr>
          <w:rFonts w:eastAsia="Calibri" w:cs="Times New Roman"/>
          <w:iCs/>
          <w:szCs w:val="28"/>
          <w:lang w:eastAsia="ru-RU"/>
        </w:rPr>
        <w:t>»</w:t>
      </w:r>
      <w:r w:rsidRPr="000228D1">
        <w:rPr>
          <w:rFonts w:eastAsia="Calibri" w:cs="Times New Roman"/>
          <w:iCs/>
          <w:szCs w:val="28"/>
          <w:lang w:eastAsia="ru-RU"/>
        </w:rPr>
        <w:t>, осуществляющая водоотведение, в том числе очистку сточных вод.</w:t>
      </w:r>
    </w:p>
    <w:p w14:paraId="03743959"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На территории муниципального образования город Норильск существует централизованная и локальная системы водоотведения.</w:t>
      </w:r>
    </w:p>
    <w:p w14:paraId="1CC8C64E"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 xml:space="preserve">В эксплуатационной зоне МУП </w:t>
      </w:r>
      <w:r w:rsidR="007B150C" w:rsidRPr="000228D1">
        <w:rPr>
          <w:rFonts w:eastAsia="Calibri" w:cs="Times New Roman"/>
          <w:iCs/>
          <w:szCs w:val="28"/>
          <w:lang w:eastAsia="ru-RU"/>
        </w:rPr>
        <w:t>«</w:t>
      </w:r>
      <w:r w:rsidRPr="000228D1">
        <w:rPr>
          <w:rFonts w:eastAsia="Calibri" w:cs="Times New Roman"/>
          <w:iCs/>
          <w:szCs w:val="28"/>
          <w:lang w:eastAsia="ru-RU"/>
        </w:rPr>
        <w:t>КОС</w:t>
      </w:r>
      <w:r w:rsidR="007B150C" w:rsidRPr="000228D1">
        <w:rPr>
          <w:rFonts w:eastAsia="Calibri" w:cs="Times New Roman"/>
          <w:iCs/>
          <w:szCs w:val="28"/>
          <w:lang w:eastAsia="ru-RU"/>
        </w:rPr>
        <w:t>»</w:t>
      </w:r>
      <w:r w:rsidRPr="000228D1">
        <w:rPr>
          <w:rFonts w:eastAsia="Calibri" w:cs="Times New Roman"/>
          <w:iCs/>
          <w:szCs w:val="28"/>
          <w:lang w:eastAsia="ru-RU"/>
        </w:rPr>
        <w:t xml:space="preserve"> на территории муниципального образования город Норильск находятся следующие объекты централизованной системы водоотведения: </w:t>
      </w:r>
    </w:p>
    <w:p w14:paraId="5D6C4FF0"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w:t>
      </w:r>
      <w:r w:rsidRPr="000228D1">
        <w:rPr>
          <w:rFonts w:eastAsia="Calibri" w:cs="Times New Roman"/>
          <w:iCs/>
          <w:szCs w:val="28"/>
          <w:lang w:eastAsia="ru-RU"/>
        </w:rPr>
        <w:tab/>
        <w:t xml:space="preserve">Восемь КОС: </w:t>
      </w:r>
    </w:p>
    <w:p w14:paraId="1F438D78"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o</w:t>
      </w:r>
      <w:r w:rsidRPr="000228D1">
        <w:rPr>
          <w:rFonts w:eastAsia="Calibri" w:cs="Times New Roman"/>
          <w:iCs/>
          <w:szCs w:val="28"/>
          <w:lang w:eastAsia="ru-RU"/>
        </w:rPr>
        <w:tab/>
        <w:t xml:space="preserve">КОС </w:t>
      </w:r>
      <w:r w:rsidR="007B150C" w:rsidRPr="000228D1">
        <w:rPr>
          <w:rFonts w:eastAsia="Calibri" w:cs="Times New Roman"/>
          <w:iCs/>
          <w:szCs w:val="28"/>
          <w:lang w:eastAsia="ru-RU"/>
        </w:rPr>
        <w:t>«</w:t>
      </w:r>
      <w:r w:rsidRPr="000228D1">
        <w:rPr>
          <w:rFonts w:eastAsia="Calibri" w:cs="Times New Roman"/>
          <w:iCs/>
          <w:szCs w:val="28"/>
          <w:lang w:eastAsia="ru-RU"/>
        </w:rPr>
        <w:t>Цех очистных сооружений центрального района города Норильска</w:t>
      </w:r>
      <w:r w:rsidR="007B150C" w:rsidRPr="000228D1">
        <w:rPr>
          <w:rFonts w:eastAsia="Calibri" w:cs="Times New Roman"/>
          <w:iCs/>
          <w:szCs w:val="28"/>
          <w:lang w:eastAsia="ru-RU"/>
        </w:rPr>
        <w:t>»</w:t>
      </w:r>
      <w:r w:rsidRPr="000228D1">
        <w:rPr>
          <w:rFonts w:eastAsia="Calibri" w:cs="Times New Roman"/>
          <w:iCs/>
          <w:szCs w:val="28"/>
          <w:lang w:eastAsia="ru-RU"/>
        </w:rPr>
        <w:t xml:space="preserve">, проектной производительностью 80тыс. м3/сут, расположенные по адресу: Красноярский край, </w:t>
      </w:r>
      <w:r w:rsidR="00B04DA0" w:rsidRPr="000228D1">
        <w:rPr>
          <w:rFonts w:eastAsia="Calibri" w:cs="Times New Roman"/>
          <w:iCs/>
          <w:szCs w:val="28"/>
          <w:lang w:eastAsia="ru-RU"/>
        </w:rPr>
        <w:t xml:space="preserve">г. </w:t>
      </w:r>
      <w:r w:rsidR="009436AF" w:rsidRPr="000228D1">
        <w:rPr>
          <w:rFonts w:eastAsia="Calibri" w:cs="Times New Roman"/>
          <w:iCs/>
          <w:szCs w:val="28"/>
          <w:lang w:eastAsia="ru-RU"/>
        </w:rPr>
        <w:t xml:space="preserve"> </w:t>
      </w:r>
      <w:r w:rsidRPr="000228D1">
        <w:rPr>
          <w:rFonts w:eastAsia="Calibri" w:cs="Times New Roman"/>
          <w:iCs/>
          <w:szCs w:val="28"/>
          <w:lang w:eastAsia="ru-RU"/>
        </w:rPr>
        <w:t xml:space="preserve"> Норильск, </w:t>
      </w:r>
      <w:r w:rsidR="003A31AE" w:rsidRPr="000228D1">
        <w:rPr>
          <w:rFonts w:eastAsia="Calibri" w:cs="Times New Roman"/>
          <w:iCs/>
          <w:szCs w:val="28"/>
          <w:lang w:eastAsia="ru-RU"/>
        </w:rPr>
        <w:t xml:space="preserve">ул. </w:t>
      </w:r>
      <w:r w:rsidRPr="000228D1">
        <w:rPr>
          <w:rFonts w:eastAsia="Calibri" w:cs="Times New Roman"/>
          <w:iCs/>
          <w:szCs w:val="28"/>
          <w:lang w:eastAsia="ru-RU"/>
        </w:rPr>
        <w:t xml:space="preserve"> Вокзальная, 9А; </w:t>
      </w:r>
    </w:p>
    <w:p w14:paraId="7D9701EB"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o</w:t>
      </w:r>
      <w:r w:rsidRPr="000228D1">
        <w:rPr>
          <w:rFonts w:eastAsia="Calibri" w:cs="Times New Roman"/>
          <w:iCs/>
          <w:szCs w:val="28"/>
          <w:lang w:eastAsia="ru-RU"/>
        </w:rPr>
        <w:tab/>
        <w:t xml:space="preserve">КОС </w:t>
      </w:r>
      <w:r w:rsidR="007B150C" w:rsidRPr="000228D1">
        <w:rPr>
          <w:rFonts w:eastAsia="Calibri" w:cs="Times New Roman"/>
          <w:iCs/>
          <w:szCs w:val="28"/>
          <w:lang w:eastAsia="ru-RU"/>
        </w:rPr>
        <w:t>«</w:t>
      </w:r>
      <w:r w:rsidRPr="000228D1">
        <w:rPr>
          <w:rFonts w:eastAsia="Calibri" w:cs="Times New Roman"/>
          <w:iCs/>
          <w:szCs w:val="28"/>
          <w:lang w:eastAsia="ru-RU"/>
        </w:rPr>
        <w:t>Очистные сооружения жилого образования Оганер города Норильска</w:t>
      </w:r>
      <w:r w:rsidR="007B150C" w:rsidRPr="000228D1">
        <w:rPr>
          <w:rFonts w:eastAsia="Calibri" w:cs="Times New Roman"/>
          <w:iCs/>
          <w:szCs w:val="28"/>
          <w:lang w:eastAsia="ru-RU"/>
        </w:rPr>
        <w:t>»</w:t>
      </w:r>
      <w:r w:rsidRPr="000228D1">
        <w:rPr>
          <w:rFonts w:eastAsia="Calibri" w:cs="Times New Roman"/>
          <w:iCs/>
          <w:szCs w:val="28"/>
          <w:lang w:eastAsia="ru-RU"/>
        </w:rPr>
        <w:t xml:space="preserve"> проектной производительностью 20тыс. м3/сут, расположенные по адресу: Красноярский край, </w:t>
      </w:r>
      <w:r w:rsidR="00B04DA0" w:rsidRPr="000228D1">
        <w:rPr>
          <w:rFonts w:eastAsia="Calibri" w:cs="Times New Roman"/>
          <w:iCs/>
          <w:szCs w:val="28"/>
          <w:lang w:eastAsia="ru-RU"/>
        </w:rPr>
        <w:t xml:space="preserve">г. </w:t>
      </w:r>
      <w:r w:rsidR="009436AF" w:rsidRPr="000228D1">
        <w:rPr>
          <w:rFonts w:eastAsia="Calibri" w:cs="Times New Roman"/>
          <w:iCs/>
          <w:szCs w:val="28"/>
          <w:lang w:eastAsia="ru-RU"/>
        </w:rPr>
        <w:t xml:space="preserve"> </w:t>
      </w:r>
      <w:r w:rsidRPr="000228D1">
        <w:rPr>
          <w:rFonts w:eastAsia="Calibri" w:cs="Times New Roman"/>
          <w:iCs/>
          <w:szCs w:val="28"/>
          <w:lang w:eastAsia="ru-RU"/>
        </w:rPr>
        <w:t xml:space="preserve"> Норильск, ж/о Оганер, </w:t>
      </w:r>
      <w:r w:rsidR="003A31AE" w:rsidRPr="000228D1">
        <w:rPr>
          <w:rFonts w:eastAsia="Calibri" w:cs="Times New Roman"/>
          <w:iCs/>
          <w:szCs w:val="28"/>
          <w:lang w:eastAsia="ru-RU"/>
        </w:rPr>
        <w:t xml:space="preserve">ул. </w:t>
      </w:r>
      <w:r w:rsidRPr="000228D1">
        <w:rPr>
          <w:rFonts w:eastAsia="Calibri" w:cs="Times New Roman"/>
          <w:iCs/>
          <w:szCs w:val="28"/>
          <w:lang w:eastAsia="ru-RU"/>
        </w:rPr>
        <w:t xml:space="preserve"> Озерная, 10А;</w:t>
      </w:r>
    </w:p>
    <w:p w14:paraId="25317F98"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o</w:t>
      </w:r>
      <w:r w:rsidRPr="000228D1">
        <w:rPr>
          <w:rFonts w:eastAsia="Calibri" w:cs="Times New Roman"/>
          <w:iCs/>
          <w:szCs w:val="28"/>
          <w:lang w:eastAsia="ru-RU"/>
        </w:rPr>
        <w:tab/>
        <w:t xml:space="preserve">КОС </w:t>
      </w:r>
      <w:r w:rsidR="007B150C" w:rsidRPr="000228D1">
        <w:rPr>
          <w:rFonts w:eastAsia="Calibri" w:cs="Times New Roman"/>
          <w:iCs/>
          <w:szCs w:val="28"/>
          <w:lang w:eastAsia="ru-RU"/>
        </w:rPr>
        <w:t>«</w:t>
      </w:r>
      <w:r w:rsidRPr="000228D1">
        <w:rPr>
          <w:rFonts w:eastAsia="Calibri" w:cs="Times New Roman"/>
          <w:iCs/>
          <w:szCs w:val="28"/>
          <w:lang w:eastAsia="ru-RU"/>
        </w:rPr>
        <w:t xml:space="preserve">Очистные сооружения комплекса </w:t>
      </w:r>
      <w:r w:rsidR="007B150C" w:rsidRPr="000228D1">
        <w:rPr>
          <w:rFonts w:eastAsia="Calibri" w:cs="Times New Roman"/>
          <w:iCs/>
          <w:szCs w:val="28"/>
          <w:lang w:eastAsia="ru-RU"/>
        </w:rPr>
        <w:t>«</w:t>
      </w:r>
      <w:r w:rsidRPr="000228D1">
        <w:rPr>
          <w:rFonts w:eastAsia="Calibri" w:cs="Times New Roman"/>
          <w:iCs/>
          <w:szCs w:val="28"/>
          <w:lang w:eastAsia="ru-RU"/>
        </w:rPr>
        <w:t>Валек</w:t>
      </w:r>
      <w:r w:rsidR="007B150C" w:rsidRPr="000228D1">
        <w:rPr>
          <w:rFonts w:eastAsia="Calibri" w:cs="Times New Roman"/>
          <w:iCs/>
          <w:szCs w:val="28"/>
          <w:lang w:eastAsia="ru-RU"/>
        </w:rPr>
        <w:t>»</w:t>
      </w:r>
      <w:r w:rsidRPr="000228D1">
        <w:rPr>
          <w:rFonts w:eastAsia="Calibri" w:cs="Times New Roman"/>
          <w:iCs/>
          <w:szCs w:val="28"/>
          <w:lang w:eastAsia="ru-RU"/>
        </w:rPr>
        <w:t xml:space="preserve"> проектной производительностью 0,7тыс. м3/сут, расположенные на территории комплекса </w:t>
      </w:r>
      <w:r w:rsidR="007B150C" w:rsidRPr="000228D1">
        <w:rPr>
          <w:rFonts w:eastAsia="Calibri" w:cs="Times New Roman"/>
          <w:iCs/>
          <w:szCs w:val="28"/>
          <w:lang w:eastAsia="ru-RU"/>
        </w:rPr>
        <w:t>«</w:t>
      </w:r>
      <w:r w:rsidRPr="000228D1">
        <w:rPr>
          <w:rFonts w:eastAsia="Calibri" w:cs="Times New Roman"/>
          <w:iCs/>
          <w:szCs w:val="28"/>
          <w:lang w:eastAsia="ru-RU"/>
        </w:rPr>
        <w:t>Валек</w:t>
      </w:r>
      <w:r w:rsidR="007B150C" w:rsidRPr="000228D1">
        <w:rPr>
          <w:rFonts w:eastAsia="Calibri" w:cs="Times New Roman"/>
          <w:iCs/>
          <w:szCs w:val="28"/>
          <w:lang w:eastAsia="ru-RU"/>
        </w:rPr>
        <w:t>»</w:t>
      </w:r>
      <w:r w:rsidRPr="000228D1">
        <w:rPr>
          <w:rFonts w:eastAsia="Calibri" w:cs="Times New Roman"/>
          <w:iCs/>
          <w:szCs w:val="28"/>
          <w:lang w:eastAsia="ru-RU"/>
        </w:rPr>
        <w:t>;</w:t>
      </w:r>
    </w:p>
    <w:p w14:paraId="76F8C15B"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o</w:t>
      </w:r>
      <w:r w:rsidRPr="000228D1">
        <w:rPr>
          <w:rFonts w:eastAsia="Calibri" w:cs="Times New Roman"/>
          <w:iCs/>
          <w:szCs w:val="28"/>
          <w:lang w:eastAsia="ru-RU"/>
        </w:rPr>
        <w:tab/>
        <w:t xml:space="preserve">КОС </w:t>
      </w:r>
      <w:r w:rsidR="007B150C" w:rsidRPr="000228D1">
        <w:rPr>
          <w:rFonts w:eastAsia="Calibri" w:cs="Times New Roman"/>
          <w:iCs/>
          <w:szCs w:val="28"/>
          <w:lang w:eastAsia="ru-RU"/>
        </w:rPr>
        <w:t>«</w:t>
      </w:r>
      <w:r w:rsidRPr="000228D1">
        <w:rPr>
          <w:rFonts w:eastAsia="Calibri" w:cs="Times New Roman"/>
          <w:iCs/>
          <w:szCs w:val="28"/>
          <w:lang w:eastAsia="ru-RU"/>
        </w:rPr>
        <w:t>Очистные сооружения посёлка Снежногорск</w:t>
      </w:r>
      <w:r w:rsidR="007B150C" w:rsidRPr="000228D1">
        <w:rPr>
          <w:rFonts w:eastAsia="Calibri" w:cs="Times New Roman"/>
          <w:iCs/>
          <w:szCs w:val="28"/>
          <w:lang w:eastAsia="ru-RU"/>
        </w:rPr>
        <w:t>»</w:t>
      </w:r>
      <w:r w:rsidRPr="000228D1">
        <w:rPr>
          <w:rFonts w:eastAsia="Calibri" w:cs="Times New Roman"/>
          <w:iCs/>
          <w:szCs w:val="28"/>
          <w:lang w:eastAsia="ru-RU"/>
        </w:rPr>
        <w:t xml:space="preserve"> проектной производительностью 1,6тыс. м3/сут, расположенные в поселке Снежногорск Красноярского края;</w:t>
      </w:r>
    </w:p>
    <w:p w14:paraId="401EC9C7"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o</w:t>
      </w:r>
      <w:r w:rsidRPr="000228D1">
        <w:rPr>
          <w:rFonts w:eastAsia="Calibri" w:cs="Times New Roman"/>
          <w:iCs/>
          <w:szCs w:val="28"/>
          <w:lang w:eastAsia="ru-RU"/>
        </w:rPr>
        <w:tab/>
        <w:t xml:space="preserve">КОС </w:t>
      </w:r>
      <w:r w:rsidR="007B150C" w:rsidRPr="000228D1">
        <w:rPr>
          <w:rFonts w:eastAsia="Calibri" w:cs="Times New Roman"/>
          <w:iCs/>
          <w:szCs w:val="28"/>
          <w:lang w:eastAsia="ru-RU"/>
        </w:rPr>
        <w:t>«</w:t>
      </w:r>
      <w:r w:rsidRPr="000228D1">
        <w:rPr>
          <w:rFonts w:eastAsia="Calibri" w:cs="Times New Roman"/>
          <w:iCs/>
          <w:szCs w:val="28"/>
          <w:lang w:eastAsia="ru-RU"/>
        </w:rPr>
        <w:t>Канализационно-очистные сооружения района Талнах 1 очередь</w:t>
      </w:r>
      <w:r w:rsidR="007B150C" w:rsidRPr="000228D1">
        <w:rPr>
          <w:rFonts w:eastAsia="Calibri" w:cs="Times New Roman"/>
          <w:iCs/>
          <w:szCs w:val="28"/>
          <w:lang w:eastAsia="ru-RU"/>
        </w:rPr>
        <w:t>»</w:t>
      </w:r>
      <w:r w:rsidRPr="000228D1">
        <w:rPr>
          <w:rFonts w:eastAsia="Calibri" w:cs="Times New Roman"/>
          <w:iCs/>
          <w:szCs w:val="28"/>
          <w:lang w:eastAsia="ru-RU"/>
        </w:rPr>
        <w:t xml:space="preserve"> проектной производительностью 20тыс. м3/сут, расположенные в районе ТОФ;</w:t>
      </w:r>
    </w:p>
    <w:p w14:paraId="782FABBC"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o</w:t>
      </w:r>
      <w:r w:rsidRPr="000228D1">
        <w:rPr>
          <w:rFonts w:eastAsia="Calibri" w:cs="Times New Roman"/>
          <w:iCs/>
          <w:szCs w:val="28"/>
          <w:lang w:eastAsia="ru-RU"/>
        </w:rPr>
        <w:tab/>
        <w:t xml:space="preserve">КОС </w:t>
      </w:r>
      <w:r w:rsidR="007B150C" w:rsidRPr="000228D1">
        <w:rPr>
          <w:rFonts w:eastAsia="Calibri" w:cs="Times New Roman"/>
          <w:iCs/>
          <w:szCs w:val="28"/>
          <w:lang w:eastAsia="ru-RU"/>
        </w:rPr>
        <w:t>«</w:t>
      </w:r>
      <w:r w:rsidRPr="000228D1">
        <w:rPr>
          <w:rFonts w:eastAsia="Calibri" w:cs="Times New Roman"/>
          <w:iCs/>
          <w:szCs w:val="28"/>
          <w:lang w:eastAsia="ru-RU"/>
        </w:rPr>
        <w:t>Канализационно-очистные сооружения района Талнах 2 очередь</w:t>
      </w:r>
      <w:r w:rsidR="007B150C" w:rsidRPr="000228D1">
        <w:rPr>
          <w:rFonts w:eastAsia="Calibri" w:cs="Times New Roman"/>
          <w:iCs/>
          <w:szCs w:val="28"/>
          <w:lang w:eastAsia="ru-RU"/>
        </w:rPr>
        <w:t>»</w:t>
      </w:r>
      <w:r w:rsidRPr="000228D1">
        <w:rPr>
          <w:rFonts w:eastAsia="Calibri" w:cs="Times New Roman"/>
          <w:iCs/>
          <w:szCs w:val="28"/>
          <w:lang w:eastAsia="ru-RU"/>
        </w:rPr>
        <w:t xml:space="preserve"> проектной производительностью 20тыс. м3/сут, расположенные в районе ТОФ;</w:t>
      </w:r>
    </w:p>
    <w:p w14:paraId="57DC4055"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o</w:t>
      </w:r>
      <w:r w:rsidRPr="000228D1">
        <w:rPr>
          <w:rFonts w:eastAsia="Calibri" w:cs="Times New Roman"/>
          <w:iCs/>
          <w:szCs w:val="28"/>
          <w:lang w:eastAsia="ru-RU"/>
        </w:rPr>
        <w:tab/>
        <w:t xml:space="preserve">КОС </w:t>
      </w:r>
      <w:r w:rsidR="007B150C" w:rsidRPr="000228D1">
        <w:rPr>
          <w:rFonts w:eastAsia="Calibri" w:cs="Times New Roman"/>
          <w:iCs/>
          <w:szCs w:val="28"/>
          <w:lang w:eastAsia="ru-RU"/>
        </w:rPr>
        <w:t>«</w:t>
      </w:r>
      <w:r w:rsidRPr="000228D1">
        <w:rPr>
          <w:rFonts w:eastAsia="Calibri" w:cs="Times New Roman"/>
          <w:iCs/>
          <w:szCs w:val="28"/>
          <w:lang w:eastAsia="ru-RU"/>
        </w:rPr>
        <w:t>Канализационно-очистные сооружения района Кайеркан города Норильска</w:t>
      </w:r>
      <w:r w:rsidR="007B150C" w:rsidRPr="000228D1">
        <w:rPr>
          <w:rFonts w:eastAsia="Calibri" w:cs="Times New Roman"/>
          <w:iCs/>
          <w:szCs w:val="28"/>
          <w:lang w:eastAsia="ru-RU"/>
        </w:rPr>
        <w:t>»</w:t>
      </w:r>
      <w:r w:rsidRPr="000228D1">
        <w:rPr>
          <w:rFonts w:eastAsia="Calibri" w:cs="Times New Roman"/>
          <w:iCs/>
          <w:szCs w:val="28"/>
          <w:lang w:eastAsia="ru-RU"/>
        </w:rPr>
        <w:t xml:space="preserve"> проектной производительностью 20тыс. м3/сут, расположенные по адресу: Красноярский край, район Кайеркан </w:t>
      </w:r>
      <w:r w:rsidR="00B04DA0" w:rsidRPr="000228D1">
        <w:rPr>
          <w:rFonts w:eastAsia="Calibri" w:cs="Times New Roman"/>
          <w:iCs/>
          <w:szCs w:val="28"/>
          <w:lang w:eastAsia="ru-RU"/>
        </w:rPr>
        <w:t xml:space="preserve">г. </w:t>
      </w:r>
      <w:r w:rsidR="009436AF" w:rsidRPr="000228D1">
        <w:rPr>
          <w:rFonts w:eastAsia="Calibri" w:cs="Times New Roman"/>
          <w:iCs/>
          <w:szCs w:val="28"/>
          <w:lang w:eastAsia="ru-RU"/>
        </w:rPr>
        <w:t xml:space="preserve"> </w:t>
      </w:r>
      <w:r w:rsidRPr="000228D1">
        <w:rPr>
          <w:rFonts w:eastAsia="Calibri" w:cs="Times New Roman"/>
          <w:iCs/>
          <w:szCs w:val="28"/>
          <w:lang w:eastAsia="ru-RU"/>
        </w:rPr>
        <w:t xml:space="preserve"> Норильска, </w:t>
      </w:r>
      <w:r w:rsidR="003A31AE" w:rsidRPr="000228D1">
        <w:rPr>
          <w:rFonts w:eastAsia="Calibri" w:cs="Times New Roman"/>
          <w:iCs/>
          <w:szCs w:val="28"/>
          <w:lang w:eastAsia="ru-RU"/>
        </w:rPr>
        <w:t xml:space="preserve">ул. </w:t>
      </w:r>
      <w:r w:rsidRPr="000228D1">
        <w:rPr>
          <w:rFonts w:eastAsia="Calibri" w:cs="Times New Roman"/>
          <w:iCs/>
          <w:szCs w:val="28"/>
          <w:lang w:eastAsia="ru-RU"/>
        </w:rPr>
        <w:t xml:space="preserve"> Первомайская, 54Б;</w:t>
      </w:r>
    </w:p>
    <w:p w14:paraId="379CF298"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o</w:t>
      </w:r>
      <w:r w:rsidRPr="000228D1">
        <w:rPr>
          <w:rFonts w:eastAsia="Calibri" w:cs="Times New Roman"/>
          <w:iCs/>
          <w:szCs w:val="28"/>
          <w:lang w:eastAsia="ru-RU"/>
        </w:rPr>
        <w:tab/>
        <w:t xml:space="preserve">КОС </w:t>
      </w:r>
      <w:r w:rsidR="007B150C" w:rsidRPr="000228D1">
        <w:rPr>
          <w:rFonts w:eastAsia="Calibri" w:cs="Times New Roman"/>
          <w:iCs/>
          <w:szCs w:val="28"/>
          <w:lang w:eastAsia="ru-RU"/>
        </w:rPr>
        <w:t>«</w:t>
      </w:r>
      <w:r w:rsidRPr="000228D1">
        <w:rPr>
          <w:rFonts w:eastAsia="Calibri" w:cs="Times New Roman"/>
          <w:iCs/>
          <w:szCs w:val="28"/>
          <w:lang w:eastAsia="ru-RU"/>
        </w:rPr>
        <w:t>Очистные сооружения НМЗ</w:t>
      </w:r>
      <w:r w:rsidR="007B150C" w:rsidRPr="000228D1">
        <w:rPr>
          <w:rFonts w:eastAsia="Calibri" w:cs="Times New Roman"/>
          <w:iCs/>
          <w:szCs w:val="28"/>
          <w:lang w:eastAsia="ru-RU"/>
        </w:rPr>
        <w:t>»</w:t>
      </w:r>
      <w:r w:rsidRPr="000228D1">
        <w:rPr>
          <w:rFonts w:eastAsia="Calibri" w:cs="Times New Roman"/>
          <w:iCs/>
          <w:szCs w:val="28"/>
          <w:lang w:eastAsia="ru-RU"/>
        </w:rPr>
        <w:t xml:space="preserve"> проектной производительностью 4,45тыс. м3/сут, расположенные в районе промплощадки Надеждинского металлургического завода (КОС находятся в собственности АО </w:t>
      </w:r>
      <w:r w:rsidR="007B150C" w:rsidRPr="000228D1">
        <w:rPr>
          <w:rFonts w:eastAsia="Calibri" w:cs="Times New Roman"/>
          <w:iCs/>
          <w:szCs w:val="28"/>
          <w:lang w:eastAsia="ru-RU"/>
        </w:rPr>
        <w:t>«</w:t>
      </w:r>
      <w:r w:rsidRPr="000228D1">
        <w:rPr>
          <w:rFonts w:eastAsia="Calibri" w:cs="Times New Roman"/>
          <w:iCs/>
          <w:szCs w:val="28"/>
          <w:lang w:eastAsia="ru-RU"/>
        </w:rPr>
        <w:t>НТЭК</w:t>
      </w:r>
      <w:r w:rsidR="007B150C" w:rsidRPr="000228D1">
        <w:rPr>
          <w:rFonts w:eastAsia="Calibri" w:cs="Times New Roman"/>
          <w:iCs/>
          <w:szCs w:val="28"/>
          <w:lang w:eastAsia="ru-RU"/>
        </w:rPr>
        <w:t>»</w:t>
      </w:r>
      <w:r w:rsidRPr="000228D1">
        <w:rPr>
          <w:rFonts w:eastAsia="Calibri" w:cs="Times New Roman"/>
          <w:iCs/>
          <w:szCs w:val="28"/>
          <w:lang w:eastAsia="ru-RU"/>
        </w:rPr>
        <w:t>);</w:t>
      </w:r>
    </w:p>
    <w:p w14:paraId="1B137269"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w:t>
      </w:r>
      <w:r w:rsidRPr="000228D1">
        <w:rPr>
          <w:rFonts w:eastAsia="Calibri" w:cs="Times New Roman"/>
          <w:iCs/>
          <w:szCs w:val="28"/>
          <w:lang w:eastAsia="ru-RU"/>
        </w:rPr>
        <w:tab/>
        <w:t xml:space="preserve">19 КНС, две из которых не функционируют в зимний период (6 КНС находятся в собственности АО </w:t>
      </w:r>
      <w:r w:rsidR="007B150C" w:rsidRPr="000228D1">
        <w:rPr>
          <w:rFonts w:eastAsia="Calibri" w:cs="Times New Roman"/>
          <w:iCs/>
          <w:szCs w:val="28"/>
          <w:lang w:eastAsia="ru-RU"/>
        </w:rPr>
        <w:t>«</w:t>
      </w:r>
      <w:r w:rsidRPr="000228D1">
        <w:rPr>
          <w:rFonts w:eastAsia="Calibri" w:cs="Times New Roman"/>
          <w:iCs/>
          <w:szCs w:val="28"/>
          <w:lang w:eastAsia="ru-RU"/>
        </w:rPr>
        <w:t>НТЭК</w:t>
      </w:r>
      <w:r w:rsidR="007B150C" w:rsidRPr="000228D1">
        <w:rPr>
          <w:rFonts w:eastAsia="Calibri" w:cs="Times New Roman"/>
          <w:iCs/>
          <w:szCs w:val="28"/>
          <w:lang w:eastAsia="ru-RU"/>
        </w:rPr>
        <w:t>»</w:t>
      </w:r>
      <w:r w:rsidRPr="000228D1">
        <w:rPr>
          <w:rFonts w:eastAsia="Calibri" w:cs="Times New Roman"/>
          <w:iCs/>
          <w:szCs w:val="28"/>
          <w:lang w:eastAsia="ru-RU"/>
        </w:rPr>
        <w:t>);</w:t>
      </w:r>
    </w:p>
    <w:p w14:paraId="5418DAAB"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w:t>
      </w:r>
      <w:r w:rsidRPr="000228D1">
        <w:rPr>
          <w:rFonts w:eastAsia="Calibri" w:cs="Times New Roman"/>
          <w:iCs/>
          <w:szCs w:val="28"/>
          <w:lang w:eastAsia="ru-RU"/>
        </w:rPr>
        <w:tab/>
        <w:t>Канализационные самотечно-напорные сети суммарной протяженностью 273 810,95м, в т.ч.:</w:t>
      </w:r>
    </w:p>
    <w:p w14:paraId="5889B89F"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lastRenderedPageBreak/>
        <w:t>o</w:t>
      </w:r>
      <w:r w:rsidRPr="000228D1">
        <w:rPr>
          <w:rFonts w:eastAsia="Calibri" w:cs="Times New Roman"/>
          <w:iCs/>
          <w:szCs w:val="28"/>
          <w:lang w:eastAsia="ru-RU"/>
        </w:rPr>
        <w:tab/>
        <w:t xml:space="preserve">в центральном районе </w:t>
      </w:r>
      <w:r w:rsidR="00B04DA0" w:rsidRPr="000228D1">
        <w:rPr>
          <w:rFonts w:eastAsia="Calibri" w:cs="Times New Roman"/>
          <w:iCs/>
          <w:szCs w:val="28"/>
          <w:lang w:eastAsia="ru-RU"/>
        </w:rPr>
        <w:t xml:space="preserve">г. </w:t>
      </w:r>
      <w:r w:rsidR="009436AF" w:rsidRPr="000228D1">
        <w:rPr>
          <w:rFonts w:eastAsia="Calibri" w:cs="Times New Roman"/>
          <w:iCs/>
          <w:szCs w:val="28"/>
          <w:lang w:eastAsia="ru-RU"/>
        </w:rPr>
        <w:t xml:space="preserve"> </w:t>
      </w:r>
      <w:r w:rsidRPr="000228D1">
        <w:rPr>
          <w:rFonts w:eastAsia="Calibri" w:cs="Times New Roman"/>
          <w:iCs/>
          <w:szCs w:val="28"/>
          <w:lang w:eastAsia="ru-RU"/>
        </w:rPr>
        <w:t xml:space="preserve"> Норильска 116 474,85м;</w:t>
      </w:r>
    </w:p>
    <w:p w14:paraId="367C982F"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o</w:t>
      </w:r>
      <w:r w:rsidRPr="000228D1">
        <w:rPr>
          <w:rFonts w:eastAsia="Calibri" w:cs="Times New Roman"/>
          <w:iCs/>
          <w:szCs w:val="28"/>
          <w:lang w:eastAsia="ru-RU"/>
        </w:rPr>
        <w:tab/>
        <w:t xml:space="preserve">в жилом образовании Оганер </w:t>
      </w:r>
      <w:r w:rsidR="00B04DA0" w:rsidRPr="000228D1">
        <w:rPr>
          <w:rFonts w:eastAsia="Calibri" w:cs="Times New Roman"/>
          <w:iCs/>
          <w:szCs w:val="28"/>
          <w:lang w:eastAsia="ru-RU"/>
        </w:rPr>
        <w:t xml:space="preserve">г. </w:t>
      </w:r>
      <w:r w:rsidR="009436AF" w:rsidRPr="000228D1">
        <w:rPr>
          <w:rFonts w:eastAsia="Calibri" w:cs="Times New Roman"/>
          <w:iCs/>
          <w:szCs w:val="28"/>
          <w:lang w:eastAsia="ru-RU"/>
        </w:rPr>
        <w:t xml:space="preserve"> </w:t>
      </w:r>
      <w:r w:rsidRPr="000228D1">
        <w:rPr>
          <w:rFonts w:eastAsia="Calibri" w:cs="Times New Roman"/>
          <w:iCs/>
          <w:szCs w:val="28"/>
          <w:lang w:eastAsia="ru-RU"/>
        </w:rPr>
        <w:t xml:space="preserve"> Норильска 7 455м;</w:t>
      </w:r>
    </w:p>
    <w:p w14:paraId="64E7168B"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o</w:t>
      </w:r>
      <w:r w:rsidRPr="000228D1">
        <w:rPr>
          <w:rFonts w:eastAsia="Calibri" w:cs="Times New Roman"/>
          <w:iCs/>
          <w:szCs w:val="28"/>
          <w:lang w:eastAsia="ru-RU"/>
        </w:rPr>
        <w:tab/>
        <w:t xml:space="preserve">в районе Талнах </w:t>
      </w:r>
      <w:r w:rsidR="00B04DA0" w:rsidRPr="000228D1">
        <w:rPr>
          <w:rFonts w:eastAsia="Calibri" w:cs="Times New Roman"/>
          <w:iCs/>
          <w:szCs w:val="28"/>
          <w:lang w:eastAsia="ru-RU"/>
        </w:rPr>
        <w:t xml:space="preserve">г. </w:t>
      </w:r>
      <w:r w:rsidR="009436AF" w:rsidRPr="000228D1">
        <w:rPr>
          <w:rFonts w:eastAsia="Calibri" w:cs="Times New Roman"/>
          <w:iCs/>
          <w:szCs w:val="28"/>
          <w:lang w:eastAsia="ru-RU"/>
        </w:rPr>
        <w:t xml:space="preserve"> </w:t>
      </w:r>
      <w:r w:rsidRPr="000228D1">
        <w:rPr>
          <w:rFonts w:eastAsia="Calibri" w:cs="Times New Roman"/>
          <w:iCs/>
          <w:szCs w:val="28"/>
          <w:lang w:eastAsia="ru-RU"/>
        </w:rPr>
        <w:t xml:space="preserve"> Норильска 59 915м;</w:t>
      </w:r>
    </w:p>
    <w:p w14:paraId="1058B9AD"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o</w:t>
      </w:r>
      <w:r w:rsidRPr="000228D1">
        <w:rPr>
          <w:rFonts w:eastAsia="Calibri" w:cs="Times New Roman"/>
          <w:iCs/>
          <w:szCs w:val="28"/>
          <w:lang w:eastAsia="ru-RU"/>
        </w:rPr>
        <w:tab/>
        <w:t xml:space="preserve">в районе Кайеркан </w:t>
      </w:r>
      <w:r w:rsidR="00B04DA0" w:rsidRPr="000228D1">
        <w:rPr>
          <w:rFonts w:eastAsia="Calibri" w:cs="Times New Roman"/>
          <w:iCs/>
          <w:szCs w:val="28"/>
          <w:lang w:eastAsia="ru-RU"/>
        </w:rPr>
        <w:t xml:space="preserve">г. </w:t>
      </w:r>
      <w:r w:rsidR="009436AF" w:rsidRPr="000228D1">
        <w:rPr>
          <w:rFonts w:eastAsia="Calibri" w:cs="Times New Roman"/>
          <w:iCs/>
          <w:szCs w:val="28"/>
          <w:lang w:eastAsia="ru-RU"/>
        </w:rPr>
        <w:t xml:space="preserve"> </w:t>
      </w:r>
      <w:r w:rsidRPr="000228D1">
        <w:rPr>
          <w:rFonts w:eastAsia="Calibri" w:cs="Times New Roman"/>
          <w:iCs/>
          <w:szCs w:val="28"/>
          <w:lang w:eastAsia="ru-RU"/>
        </w:rPr>
        <w:t xml:space="preserve"> Норильска 43 782м;</w:t>
      </w:r>
    </w:p>
    <w:p w14:paraId="36D7D9E5"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o</w:t>
      </w:r>
      <w:r w:rsidRPr="000228D1">
        <w:rPr>
          <w:rFonts w:eastAsia="Calibri" w:cs="Times New Roman"/>
          <w:iCs/>
          <w:szCs w:val="28"/>
          <w:lang w:eastAsia="ru-RU"/>
        </w:rPr>
        <w:tab/>
        <w:t>в районе п. Снежногорск 5 615м;</w:t>
      </w:r>
    </w:p>
    <w:p w14:paraId="11CEFAF0"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o</w:t>
      </w:r>
      <w:r w:rsidRPr="000228D1">
        <w:rPr>
          <w:rFonts w:eastAsia="Calibri" w:cs="Times New Roman"/>
          <w:iCs/>
          <w:szCs w:val="28"/>
          <w:lang w:eastAsia="ru-RU"/>
        </w:rPr>
        <w:tab/>
        <w:t xml:space="preserve">канализационные самотечно-напорные сети, находящиеся в собственности АО </w:t>
      </w:r>
      <w:r w:rsidR="007B150C" w:rsidRPr="000228D1">
        <w:rPr>
          <w:rFonts w:eastAsia="Calibri" w:cs="Times New Roman"/>
          <w:iCs/>
          <w:szCs w:val="28"/>
          <w:lang w:eastAsia="ru-RU"/>
        </w:rPr>
        <w:t>«</w:t>
      </w:r>
      <w:r w:rsidRPr="000228D1">
        <w:rPr>
          <w:rFonts w:eastAsia="Calibri" w:cs="Times New Roman"/>
          <w:iCs/>
          <w:szCs w:val="28"/>
          <w:lang w:eastAsia="ru-RU"/>
        </w:rPr>
        <w:t>НТЭК</w:t>
      </w:r>
      <w:r w:rsidR="007B150C" w:rsidRPr="000228D1">
        <w:rPr>
          <w:rFonts w:eastAsia="Calibri" w:cs="Times New Roman"/>
          <w:iCs/>
          <w:szCs w:val="28"/>
          <w:lang w:eastAsia="ru-RU"/>
        </w:rPr>
        <w:t>»</w:t>
      </w:r>
      <w:r w:rsidRPr="000228D1">
        <w:rPr>
          <w:rFonts w:eastAsia="Calibri" w:cs="Times New Roman"/>
          <w:iCs/>
          <w:szCs w:val="28"/>
          <w:lang w:eastAsia="ru-RU"/>
        </w:rPr>
        <w:t xml:space="preserve">, суммарной протяжённостью 40 569,1м. </w:t>
      </w:r>
    </w:p>
    <w:p w14:paraId="4C7D8D5F"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 xml:space="preserve">В эксплуатационной зоне ООО </w:t>
      </w:r>
      <w:r w:rsidR="007B150C" w:rsidRPr="000228D1">
        <w:rPr>
          <w:rFonts w:eastAsia="Calibri" w:cs="Times New Roman"/>
          <w:iCs/>
          <w:szCs w:val="28"/>
          <w:lang w:eastAsia="ru-RU"/>
        </w:rPr>
        <w:t>«</w:t>
      </w:r>
      <w:r w:rsidRPr="000228D1">
        <w:rPr>
          <w:rFonts w:eastAsia="Calibri" w:cs="Times New Roman"/>
          <w:iCs/>
          <w:szCs w:val="28"/>
          <w:lang w:eastAsia="ru-RU"/>
        </w:rPr>
        <w:t xml:space="preserve">Аэропорт </w:t>
      </w:r>
      <w:r w:rsidR="007B150C" w:rsidRPr="000228D1">
        <w:rPr>
          <w:rFonts w:eastAsia="Calibri" w:cs="Times New Roman"/>
          <w:iCs/>
          <w:szCs w:val="28"/>
          <w:lang w:eastAsia="ru-RU"/>
        </w:rPr>
        <w:t>«</w:t>
      </w:r>
      <w:r w:rsidRPr="000228D1">
        <w:rPr>
          <w:rFonts w:eastAsia="Calibri" w:cs="Times New Roman"/>
          <w:iCs/>
          <w:szCs w:val="28"/>
          <w:lang w:eastAsia="ru-RU"/>
        </w:rPr>
        <w:t>Норильск</w:t>
      </w:r>
      <w:r w:rsidR="007B150C" w:rsidRPr="000228D1">
        <w:rPr>
          <w:rFonts w:eastAsia="Calibri" w:cs="Times New Roman"/>
          <w:iCs/>
          <w:szCs w:val="28"/>
          <w:lang w:eastAsia="ru-RU"/>
        </w:rPr>
        <w:t>»</w:t>
      </w:r>
      <w:r w:rsidRPr="000228D1">
        <w:rPr>
          <w:rFonts w:eastAsia="Calibri" w:cs="Times New Roman"/>
          <w:iCs/>
          <w:szCs w:val="28"/>
          <w:lang w:eastAsia="ru-RU"/>
        </w:rPr>
        <w:t xml:space="preserve"> на территории муниципального образования город Норильск находятся:</w:t>
      </w:r>
    </w:p>
    <w:p w14:paraId="07A55A98"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 xml:space="preserve">- одни КОС, </w:t>
      </w:r>
    </w:p>
    <w:p w14:paraId="6D912DF7"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 одна КНС</w:t>
      </w:r>
    </w:p>
    <w:p w14:paraId="759D5822"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 канализационные самотечно-напорные сети суммарной протяжённостью 2 950м.</w:t>
      </w:r>
    </w:p>
    <w:p w14:paraId="304B16D9" w14:textId="77777777" w:rsidR="006F0698" w:rsidRPr="000228D1" w:rsidRDefault="006F0698" w:rsidP="006F0698">
      <w:pPr>
        <w:spacing w:line="240" w:lineRule="auto"/>
        <w:rPr>
          <w:rFonts w:eastAsia="Calibri" w:cs="Times New Roman"/>
          <w:iCs/>
          <w:szCs w:val="28"/>
          <w:lang w:eastAsia="ru-RU"/>
        </w:rPr>
      </w:pPr>
    </w:p>
    <w:p w14:paraId="4BB85E78" w14:textId="77777777" w:rsidR="006F0698" w:rsidRPr="000228D1" w:rsidRDefault="006F0698" w:rsidP="006F0698">
      <w:pPr>
        <w:spacing w:line="240" w:lineRule="auto"/>
        <w:rPr>
          <w:rFonts w:eastAsia="Calibri" w:cs="Times New Roman"/>
          <w:iCs/>
          <w:szCs w:val="28"/>
          <w:lang w:eastAsia="ru-RU"/>
        </w:rPr>
      </w:pPr>
      <w:r w:rsidRPr="000228D1">
        <w:rPr>
          <w:rFonts w:eastAsia="Calibri" w:cs="Times New Roman"/>
          <w:iCs/>
          <w:szCs w:val="28"/>
          <w:lang w:eastAsia="ru-RU"/>
        </w:rPr>
        <w:t>На территории муниципального образования город Норильск выделены 7 централизованных систем водоотведения (далее - ЦС ВО) и 7 локальных систем водоотведения.</w:t>
      </w:r>
    </w:p>
    <w:p w14:paraId="7B0D010D" w14:textId="77777777" w:rsidR="006F0698" w:rsidRPr="000228D1" w:rsidRDefault="006F0698" w:rsidP="006F0698">
      <w:pPr>
        <w:rPr>
          <w:rFonts w:eastAsia="Calibri" w:cs="Times New Roman"/>
          <w:iCs/>
          <w:szCs w:val="28"/>
          <w:lang w:eastAsia="ru-RU"/>
        </w:rPr>
      </w:pPr>
    </w:p>
    <w:p w14:paraId="3CEE394C" w14:textId="77777777" w:rsidR="006F0698" w:rsidRPr="000228D1" w:rsidRDefault="006F0698" w:rsidP="006F0698">
      <w:pPr>
        <w:ind w:firstLine="0"/>
        <w:rPr>
          <w:rFonts w:eastAsia="Calibri" w:cs="Times New Roman"/>
          <w:iCs/>
          <w:szCs w:val="28"/>
          <w:lang w:eastAsia="ru-RU"/>
        </w:rPr>
      </w:pPr>
      <w:r w:rsidRPr="000228D1">
        <w:rPr>
          <w:noProof/>
          <w:lang w:eastAsia="ru-RU"/>
        </w:rPr>
        <w:drawing>
          <wp:inline distT="0" distB="0" distL="0" distR="0" wp14:anchorId="3F039F14" wp14:editId="08FA876E">
            <wp:extent cx="5939790" cy="3619500"/>
            <wp:effectExtent l="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5315" cy="3622867"/>
                    </a:xfrm>
                    <a:prstGeom prst="rect">
                      <a:avLst/>
                    </a:prstGeom>
                  </pic:spPr>
                </pic:pic>
              </a:graphicData>
            </a:graphic>
          </wp:inline>
        </w:drawing>
      </w:r>
    </w:p>
    <w:p w14:paraId="1A18EFE7" w14:textId="3F00AF9D" w:rsidR="006F0698" w:rsidRPr="000228D1" w:rsidRDefault="007E6085" w:rsidP="007E6085">
      <w:pPr>
        <w:pStyle w:val="afffa"/>
        <w:jc w:val="center"/>
        <w:rPr>
          <w:rFonts w:eastAsia="Calibri" w:cs="Times New Roman"/>
          <w:i w:val="0"/>
          <w:iCs w:val="0"/>
          <w:color w:val="auto"/>
          <w:sz w:val="24"/>
          <w:szCs w:val="24"/>
          <w:lang w:eastAsia="ru-RU"/>
        </w:rPr>
      </w:pPr>
      <w:bookmarkStart w:id="70" w:name="_Toc136338195"/>
      <w:r w:rsidRPr="000228D1">
        <w:rPr>
          <w:i w:val="0"/>
          <w:color w:val="auto"/>
          <w:sz w:val="24"/>
          <w:szCs w:val="24"/>
        </w:rPr>
        <w:t xml:space="preserve">Рисунок </w:t>
      </w:r>
      <w:r w:rsidRPr="000228D1">
        <w:rPr>
          <w:i w:val="0"/>
          <w:color w:val="auto"/>
          <w:sz w:val="24"/>
          <w:szCs w:val="24"/>
        </w:rPr>
        <w:fldChar w:fldCharType="begin"/>
      </w:r>
      <w:r w:rsidRPr="000228D1">
        <w:rPr>
          <w:i w:val="0"/>
          <w:color w:val="auto"/>
          <w:sz w:val="24"/>
          <w:szCs w:val="24"/>
        </w:rPr>
        <w:instrText xml:space="preserve"> SEQ Рисунок \* ARABIC </w:instrText>
      </w:r>
      <w:r w:rsidRPr="000228D1">
        <w:rPr>
          <w:i w:val="0"/>
          <w:color w:val="auto"/>
          <w:sz w:val="24"/>
          <w:szCs w:val="24"/>
        </w:rPr>
        <w:fldChar w:fldCharType="separate"/>
      </w:r>
      <w:r w:rsidR="00846832">
        <w:rPr>
          <w:i w:val="0"/>
          <w:noProof/>
          <w:color w:val="auto"/>
          <w:sz w:val="24"/>
          <w:szCs w:val="24"/>
        </w:rPr>
        <w:t>1</w:t>
      </w:r>
      <w:r w:rsidRPr="000228D1">
        <w:rPr>
          <w:i w:val="0"/>
          <w:color w:val="auto"/>
          <w:sz w:val="24"/>
          <w:szCs w:val="24"/>
        </w:rPr>
        <w:fldChar w:fldCharType="end"/>
      </w:r>
      <w:r w:rsidRPr="000228D1">
        <w:rPr>
          <w:i w:val="0"/>
          <w:color w:val="auto"/>
          <w:sz w:val="24"/>
          <w:szCs w:val="24"/>
        </w:rPr>
        <w:t xml:space="preserve"> - </w:t>
      </w:r>
      <w:r w:rsidR="006F0698" w:rsidRPr="000228D1">
        <w:rPr>
          <w:rFonts w:eastAsia="Calibri" w:cs="Times New Roman"/>
          <w:i w:val="0"/>
          <w:iCs w:val="0"/>
          <w:color w:val="auto"/>
          <w:sz w:val="24"/>
          <w:szCs w:val="24"/>
          <w:lang w:eastAsia="ru-RU"/>
        </w:rPr>
        <w:t>Структурная схема централизованного водоотведения на территории Центрального района и района Талнах муниципального образования город Норильск</w:t>
      </w:r>
      <w:bookmarkEnd w:id="70"/>
    </w:p>
    <w:p w14:paraId="49B83BD9" w14:textId="77777777" w:rsidR="006F0698" w:rsidRPr="000228D1" w:rsidRDefault="006F0698" w:rsidP="006F0698">
      <w:pPr>
        <w:ind w:firstLine="0"/>
        <w:rPr>
          <w:rFonts w:eastAsia="Calibri" w:cs="Times New Roman"/>
          <w:iCs/>
          <w:szCs w:val="28"/>
          <w:lang w:eastAsia="ru-RU"/>
        </w:rPr>
      </w:pPr>
      <w:r w:rsidRPr="000228D1">
        <w:rPr>
          <w:noProof/>
          <w:lang w:eastAsia="ru-RU"/>
        </w:rPr>
        <w:lastRenderedPageBreak/>
        <w:drawing>
          <wp:inline distT="0" distB="0" distL="0" distR="0" wp14:anchorId="0E2A2D2E" wp14:editId="0313E341">
            <wp:extent cx="5939563" cy="2933700"/>
            <wp:effectExtent l="0" t="0" r="444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6954" cy="2937350"/>
                    </a:xfrm>
                    <a:prstGeom prst="rect">
                      <a:avLst/>
                    </a:prstGeom>
                  </pic:spPr>
                </pic:pic>
              </a:graphicData>
            </a:graphic>
          </wp:inline>
        </w:drawing>
      </w:r>
    </w:p>
    <w:p w14:paraId="3BDCBFE3" w14:textId="051E1989" w:rsidR="006F0698" w:rsidRPr="000228D1" w:rsidRDefault="007E6085" w:rsidP="006F0698">
      <w:pPr>
        <w:spacing w:line="240" w:lineRule="auto"/>
        <w:ind w:left="357" w:firstLine="0"/>
        <w:contextualSpacing/>
        <w:jc w:val="center"/>
        <w:rPr>
          <w:rFonts w:eastAsia="Calibri" w:cs="Times New Roman"/>
          <w:iCs/>
          <w:szCs w:val="28"/>
          <w:lang w:eastAsia="ru-RU"/>
        </w:rPr>
      </w:pPr>
      <w:bookmarkStart w:id="71" w:name="_Toc136338196"/>
      <w:r w:rsidRPr="000228D1">
        <w:rPr>
          <w:szCs w:val="24"/>
        </w:rPr>
        <w:t xml:space="preserve">Рисунок </w:t>
      </w:r>
      <w:r w:rsidRPr="000228D1">
        <w:rPr>
          <w:szCs w:val="24"/>
        </w:rPr>
        <w:fldChar w:fldCharType="begin"/>
      </w:r>
      <w:r w:rsidRPr="000228D1">
        <w:rPr>
          <w:szCs w:val="24"/>
        </w:rPr>
        <w:instrText xml:space="preserve"> SEQ Рисунок \* ARABIC </w:instrText>
      </w:r>
      <w:r w:rsidRPr="000228D1">
        <w:rPr>
          <w:szCs w:val="24"/>
        </w:rPr>
        <w:fldChar w:fldCharType="separate"/>
      </w:r>
      <w:r w:rsidR="00846832">
        <w:rPr>
          <w:noProof/>
          <w:szCs w:val="24"/>
        </w:rPr>
        <w:t>2</w:t>
      </w:r>
      <w:r w:rsidRPr="000228D1">
        <w:rPr>
          <w:szCs w:val="24"/>
        </w:rPr>
        <w:fldChar w:fldCharType="end"/>
      </w:r>
      <w:r w:rsidRPr="000228D1">
        <w:rPr>
          <w:szCs w:val="24"/>
        </w:rPr>
        <w:t xml:space="preserve"> -</w:t>
      </w:r>
      <w:r w:rsidRPr="000228D1">
        <w:rPr>
          <w:i/>
          <w:szCs w:val="24"/>
        </w:rPr>
        <w:t xml:space="preserve"> </w:t>
      </w:r>
      <w:r w:rsidR="006F0698" w:rsidRPr="000228D1">
        <w:rPr>
          <w:rFonts w:eastAsia="Calibri" w:cs="Times New Roman"/>
          <w:iCs/>
          <w:szCs w:val="28"/>
          <w:lang w:eastAsia="ru-RU"/>
        </w:rPr>
        <w:t>Структурная схема централизованного водоотведения на территории района Кайеркан, ж/о Оганер, п. Снежногорск муниципального образования город Норильск</w:t>
      </w:r>
      <w:bookmarkEnd w:id="71"/>
    </w:p>
    <w:p w14:paraId="1EBA28F4" w14:textId="77777777" w:rsidR="006F0698" w:rsidRPr="000228D1" w:rsidRDefault="006F0698" w:rsidP="006F0698">
      <w:pPr>
        <w:ind w:left="720" w:firstLine="0"/>
        <w:contextualSpacing/>
        <w:rPr>
          <w:rFonts w:eastAsia="Calibri" w:cs="Times New Roman"/>
          <w:iCs/>
          <w:szCs w:val="28"/>
          <w:lang w:eastAsia="ru-RU"/>
        </w:rPr>
      </w:pPr>
    </w:p>
    <w:p w14:paraId="66C1E909" w14:textId="77777777" w:rsidR="006F0698" w:rsidRPr="000228D1" w:rsidRDefault="006F0698" w:rsidP="006F0698">
      <w:pPr>
        <w:rPr>
          <w:rFonts w:eastAsia="Calibri" w:cs="Times New Roman"/>
          <w:iCs/>
          <w:szCs w:val="28"/>
          <w:lang w:eastAsia="ru-RU"/>
        </w:rPr>
      </w:pPr>
      <w:r w:rsidRPr="000228D1">
        <w:rPr>
          <w:noProof/>
          <w:lang w:eastAsia="ru-RU"/>
        </w:rPr>
        <w:drawing>
          <wp:inline distT="0" distB="0" distL="0" distR="0" wp14:anchorId="2D01E82A" wp14:editId="3D346BE7">
            <wp:extent cx="5341620" cy="415811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Норильск_Блок-схема ЛОС4 Валек НМЗ.jpg"/>
                    <pic:cNvPicPr/>
                  </pic:nvPicPr>
                  <pic:blipFill>
                    <a:blip r:embed="rId18">
                      <a:extLst>
                        <a:ext uri="{28A0092B-C50C-407E-A947-70E740481C1C}">
                          <a14:useLocalDpi xmlns:a14="http://schemas.microsoft.com/office/drawing/2010/main" val="0"/>
                        </a:ext>
                      </a:extLst>
                    </a:blip>
                    <a:stretch>
                      <a:fillRect/>
                    </a:stretch>
                  </pic:blipFill>
                  <pic:spPr>
                    <a:xfrm>
                      <a:off x="0" y="0"/>
                      <a:ext cx="5365508" cy="4176709"/>
                    </a:xfrm>
                    <a:prstGeom prst="rect">
                      <a:avLst/>
                    </a:prstGeom>
                  </pic:spPr>
                </pic:pic>
              </a:graphicData>
            </a:graphic>
          </wp:inline>
        </w:drawing>
      </w:r>
    </w:p>
    <w:p w14:paraId="3815FAA7" w14:textId="47729109" w:rsidR="006F0698" w:rsidRPr="000228D1" w:rsidRDefault="007E6085" w:rsidP="006F0698">
      <w:pPr>
        <w:spacing w:line="240" w:lineRule="auto"/>
        <w:ind w:left="357" w:firstLine="0"/>
        <w:contextualSpacing/>
        <w:jc w:val="center"/>
        <w:rPr>
          <w:rFonts w:eastAsia="Calibri" w:cs="Times New Roman"/>
          <w:iCs/>
          <w:szCs w:val="28"/>
          <w:lang w:eastAsia="ru-RU"/>
        </w:rPr>
      </w:pPr>
      <w:bookmarkStart w:id="72" w:name="_Toc136338197"/>
      <w:r w:rsidRPr="000228D1">
        <w:rPr>
          <w:szCs w:val="24"/>
        </w:rPr>
        <w:t xml:space="preserve">Рисунок </w:t>
      </w:r>
      <w:r w:rsidRPr="000228D1">
        <w:rPr>
          <w:szCs w:val="24"/>
        </w:rPr>
        <w:fldChar w:fldCharType="begin"/>
      </w:r>
      <w:r w:rsidRPr="000228D1">
        <w:rPr>
          <w:szCs w:val="24"/>
        </w:rPr>
        <w:instrText xml:space="preserve"> SEQ Рисунок \* ARABIC </w:instrText>
      </w:r>
      <w:r w:rsidRPr="000228D1">
        <w:rPr>
          <w:szCs w:val="24"/>
        </w:rPr>
        <w:fldChar w:fldCharType="separate"/>
      </w:r>
      <w:r w:rsidR="00846832">
        <w:rPr>
          <w:noProof/>
          <w:szCs w:val="24"/>
        </w:rPr>
        <w:t>3</w:t>
      </w:r>
      <w:r w:rsidRPr="000228D1">
        <w:rPr>
          <w:szCs w:val="24"/>
        </w:rPr>
        <w:fldChar w:fldCharType="end"/>
      </w:r>
      <w:r w:rsidRPr="000228D1">
        <w:rPr>
          <w:szCs w:val="24"/>
        </w:rPr>
        <w:t xml:space="preserve"> -</w:t>
      </w:r>
      <w:r w:rsidRPr="000228D1">
        <w:rPr>
          <w:i/>
          <w:szCs w:val="24"/>
        </w:rPr>
        <w:t xml:space="preserve"> </w:t>
      </w:r>
      <w:r w:rsidR="006F0698" w:rsidRPr="000228D1">
        <w:rPr>
          <w:rFonts w:eastAsia="Calibri" w:cs="Times New Roman"/>
          <w:iCs/>
          <w:szCs w:val="28"/>
          <w:lang w:eastAsia="ru-RU"/>
        </w:rPr>
        <w:t>Структурная схема централизованного водоотведения на территории КОС Валек, КОС НМЗ муниципального образования город Норильск</w:t>
      </w:r>
      <w:bookmarkEnd w:id="72"/>
    </w:p>
    <w:p w14:paraId="3E3DA03A" w14:textId="77777777" w:rsidR="006F0698" w:rsidRPr="000228D1" w:rsidRDefault="006F0698" w:rsidP="006F0698">
      <w:pPr>
        <w:jc w:val="center"/>
        <w:rPr>
          <w:rFonts w:eastAsia="Calibri" w:cs="Times New Roman"/>
          <w:b/>
          <w:iCs/>
          <w:szCs w:val="28"/>
          <w:lang w:eastAsia="ru-RU"/>
        </w:rPr>
      </w:pPr>
    </w:p>
    <w:p w14:paraId="5D389674" w14:textId="77777777" w:rsidR="006F0698" w:rsidRPr="000228D1" w:rsidRDefault="006F0698" w:rsidP="006F0698">
      <w:pPr>
        <w:ind w:firstLine="0"/>
        <w:rPr>
          <w:rFonts w:eastAsia="Calibri" w:cs="Times New Roman"/>
          <w:iCs/>
          <w:szCs w:val="28"/>
          <w:lang w:eastAsia="ru-RU"/>
        </w:rPr>
      </w:pPr>
      <w:r w:rsidRPr="000228D1">
        <w:rPr>
          <w:noProof/>
          <w:lang w:eastAsia="ru-RU"/>
        </w:rPr>
        <w:lastRenderedPageBreak/>
        <w:drawing>
          <wp:inline distT="0" distB="0" distL="0" distR="0" wp14:anchorId="1F1C42D4" wp14:editId="1A3C848D">
            <wp:extent cx="5939929" cy="3261360"/>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Норильск_Блок-схема ЛОС.jpg"/>
                    <pic:cNvPicPr/>
                  </pic:nvPicPr>
                  <pic:blipFill>
                    <a:blip r:embed="rId19">
                      <a:extLst>
                        <a:ext uri="{28A0092B-C50C-407E-A947-70E740481C1C}">
                          <a14:useLocalDpi xmlns:a14="http://schemas.microsoft.com/office/drawing/2010/main" val="0"/>
                        </a:ext>
                      </a:extLst>
                    </a:blip>
                    <a:stretch>
                      <a:fillRect/>
                    </a:stretch>
                  </pic:blipFill>
                  <pic:spPr>
                    <a:xfrm>
                      <a:off x="0" y="0"/>
                      <a:ext cx="5940981" cy="3261938"/>
                    </a:xfrm>
                    <a:prstGeom prst="rect">
                      <a:avLst/>
                    </a:prstGeom>
                  </pic:spPr>
                </pic:pic>
              </a:graphicData>
            </a:graphic>
          </wp:inline>
        </w:drawing>
      </w:r>
    </w:p>
    <w:p w14:paraId="5EF0C19F" w14:textId="02B856D7" w:rsidR="006F0698" w:rsidRPr="000228D1" w:rsidRDefault="007E6085" w:rsidP="006F0698">
      <w:pPr>
        <w:spacing w:line="240" w:lineRule="auto"/>
        <w:ind w:left="357" w:firstLine="0"/>
        <w:contextualSpacing/>
        <w:jc w:val="center"/>
        <w:rPr>
          <w:rFonts w:eastAsia="Calibri" w:cs="Times New Roman"/>
          <w:iCs/>
          <w:szCs w:val="28"/>
          <w:lang w:eastAsia="ru-RU"/>
        </w:rPr>
      </w:pPr>
      <w:bookmarkStart w:id="73" w:name="_Toc136338198"/>
      <w:r w:rsidRPr="000228D1">
        <w:rPr>
          <w:szCs w:val="24"/>
        </w:rPr>
        <w:t xml:space="preserve">Рисунок </w:t>
      </w:r>
      <w:r w:rsidRPr="000228D1">
        <w:rPr>
          <w:szCs w:val="24"/>
        </w:rPr>
        <w:fldChar w:fldCharType="begin"/>
      </w:r>
      <w:r w:rsidRPr="000228D1">
        <w:rPr>
          <w:szCs w:val="24"/>
        </w:rPr>
        <w:instrText xml:space="preserve"> SEQ Рисунок \* ARABIC </w:instrText>
      </w:r>
      <w:r w:rsidRPr="000228D1">
        <w:rPr>
          <w:szCs w:val="24"/>
        </w:rPr>
        <w:fldChar w:fldCharType="separate"/>
      </w:r>
      <w:r w:rsidR="00846832">
        <w:rPr>
          <w:noProof/>
          <w:szCs w:val="24"/>
        </w:rPr>
        <w:t>4</w:t>
      </w:r>
      <w:r w:rsidRPr="000228D1">
        <w:rPr>
          <w:szCs w:val="24"/>
        </w:rPr>
        <w:fldChar w:fldCharType="end"/>
      </w:r>
      <w:r w:rsidRPr="000228D1">
        <w:rPr>
          <w:szCs w:val="24"/>
        </w:rPr>
        <w:t xml:space="preserve"> - </w:t>
      </w:r>
      <w:r w:rsidR="006F0698" w:rsidRPr="000228D1">
        <w:rPr>
          <w:rFonts w:eastAsia="Calibri" w:cs="Times New Roman"/>
          <w:iCs/>
          <w:szCs w:val="28"/>
          <w:lang w:eastAsia="ru-RU"/>
        </w:rPr>
        <w:t>Структурная схема локальных систем водоотведения № 6, 7, 8, ЛОС № 4 ДОЦ-6 на территории муниципального образования город Норильск</w:t>
      </w:r>
      <w:bookmarkEnd w:id="73"/>
    </w:p>
    <w:p w14:paraId="5540D6AA" w14:textId="77777777" w:rsidR="006F0698" w:rsidRPr="000228D1" w:rsidRDefault="006F0698" w:rsidP="006F0698">
      <w:pPr>
        <w:ind w:firstLine="0"/>
        <w:rPr>
          <w:rFonts w:eastAsia="Calibri" w:cs="Times New Roman"/>
          <w:iCs/>
          <w:szCs w:val="28"/>
          <w:lang w:eastAsia="ru-RU"/>
        </w:rPr>
      </w:pPr>
      <w:r w:rsidRPr="000228D1">
        <w:rPr>
          <w:noProof/>
          <w:lang w:eastAsia="ru-RU"/>
        </w:rPr>
        <w:drawing>
          <wp:inline distT="0" distB="0" distL="0" distR="0" wp14:anchorId="1EB5DE48" wp14:editId="421D2774">
            <wp:extent cx="5940425" cy="2923986"/>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Норильск_Блок-схема ЛОС 1.jpg"/>
                    <pic:cNvPicPr/>
                  </pic:nvPicPr>
                  <pic:blipFill>
                    <a:blip r:embed="rId20">
                      <a:extLst>
                        <a:ext uri="{28A0092B-C50C-407E-A947-70E740481C1C}">
                          <a14:useLocalDpi xmlns:a14="http://schemas.microsoft.com/office/drawing/2010/main" val="0"/>
                        </a:ext>
                      </a:extLst>
                    </a:blip>
                    <a:stretch>
                      <a:fillRect/>
                    </a:stretch>
                  </pic:blipFill>
                  <pic:spPr>
                    <a:xfrm>
                      <a:off x="0" y="0"/>
                      <a:ext cx="5940425" cy="2923986"/>
                    </a:xfrm>
                    <a:prstGeom prst="rect">
                      <a:avLst/>
                    </a:prstGeom>
                  </pic:spPr>
                </pic:pic>
              </a:graphicData>
            </a:graphic>
          </wp:inline>
        </w:drawing>
      </w:r>
    </w:p>
    <w:p w14:paraId="337812CC" w14:textId="633B0953" w:rsidR="006F0698" w:rsidRPr="000228D1" w:rsidRDefault="007E6085" w:rsidP="006F0698">
      <w:pPr>
        <w:spacing w:line="240" w:lineRule="auto"/>
        <w:ind w:left="360" w:firstLine="0"/>
        <w:contextualSpacing/>
        <w:jc w:val="center"/>
        <w:rPr>
          <w:rFonts w:eastAsia="Calibri" w:cs="Times New Roman"/>
          <w:iCs/>
          <w:szCs w:val="28"/>
          <w:lang w:eastAsia="ru-RU"/>
        </w:rPr>
      </w:pPr>
      <w:bookmarkStart w:id="74" w:name="_Toc136338199"/>
      <w:r w:rsidRPr="000228D1">
        <w:rPr>
          <w:szCs w:val="24"/>
        </w:rPr>
        <w:t xml:space="preserve">Рисунок </w:t>
      </w:r>
      <w:r w:rsidRPr="000228D1">
        <w:rPr>
          <w:szCs w:val="24"/>
        </w:rPr>
        <w:fldChar w:fldCharType="begin"/>
      </w:r>
      <w:r w:rsidRPr="000228D1">
        <w:rPr>
          <w:szCs w:val="24"/>
        </w:rPr>
        <w:instrText xml:space="preserve"> SEQ Рисунок \* ARABIC </w:instrText>
      </w:r>
      <w:r w:rsidRPr="000228D1">
        <w:rPr>
          <w:szCs w:val="24"/>
        </w:rPr>
        <w:fldChar w:fldCharType="separate"/>
      </w:r>
      <w:r w:rsidR="00846832">
        <w:rPr>
          <w:noProof/>
          <w:szCs w:val="24"/>
        </w:rPr>
        <w:t>5</w:t>
      </w:r>
      <w:r w:rsidRPr="000228D1">
        <w:rPr>
          <w:szCs w:val="24"/>
        </w:rPr>
        <w:fldChar w:fldCharType="end"/>
      </w:r>
      <w:r w:rsidRPr="000228D1">
        <w:rPr>
          <w:szCs w:val="24"/>
        </w:rPr>
        <w:t xml:space="preserve"> -</w:t>
      </w:r>
      <w:r w:rsidRPr="000228D1">
        <w:rPr>
          <w:i/>
          <w:szCs w:val="24"/>
        </w:rPr>
        <w:t xml:space="preserve"> </w:t>
      </w:r>
      <w:r w:rsidR="006F0698" w:rsidRPr="000228D1">
        <w:rPr>
          <w:rFonts w:eastAsia="Calibri" w:cs="Times New Roman"/>
          <w:iCs/>
          <w:szCs w:val="28"/>
          <w:lang w:eastAsia="ru-RU"/>
        </w:rPr>
        <w:t>Структурная схема локальных систем водоотведения № 9, 10, выпуска № 98 на территории муниципального образования город Норильск</w:t>
      </w:r>
      <w:bookmarkEnd w:id="74"/>
    </w:p>
    <w:p w14:paraId="2075EA30" w14:textId="77777777" w:rsidR="006F0698" w:rsidRPr="000228D1" w:rsidRDefault="006F0698" w:rsidP="006F0698">
      <w:pPr>
        <w:spacing w:line="240" w:lineRule="auto"/>
        <w:rPr>
          <w:rFonts w:eastAsia="Calibri" w:cs="Times New Roman"/>
          <w:iCs/>
          <w:szCs w:val="28"/>
          <w:lang w:eastAsia="ru-RU"/>
        </w:rPr>
      </w:pPr>
    </w:p>
    <w:p w14:paraId="66A5F140" w14:textId="77777777" w:rsidR="006F0698" w:rsidRPr="000228D1" w:rsidRDefault="006F0698" w:rsidP="006F0698">
      <w:pPr>
        <w:autoSpaceDE w:val="0"/>
        <w:autoSpaceDN w:val="0"/>
        <w:adjustRightInd w:val="0"/>
        <w:spacing w:line="240" w:lineRule="auto"/>
        <w:ind w:firstLine="540"/>
      </w:pPr>
      <w:r w:rsidRPr="000228D1">
        <w:t xml:space="preserve">В </w:t>
      </w:r>
      <w:r w:rsidRPr="000228D1">
        <w:rPr>
          <w:iCs/>
        </w:rPr>
        <w:t xml:space="preserve">муниципальном образовании город Норильск </w:t>
      </w:r>
      <w:r w:rsidRPr="000228D1">
        <w:t xml:space="preserve">договоры водоотведения заключаются с абонентами: управляющими организациями, собственниками помещений в многоквартирных жилых домах, нанимателями помещений в многоквартирных жилых домах, собственниками индивидуальных жилых домов, предприятиями. </w:t>
      </w:r>
    </w:p>
    <w:p w14:paraId="07251ED6" w14:textId="77777777" w:rsidR="006F0698" w:rsidRPr="000228D1" w:rsidRDefault="00052B2C" w:rsidP="00052B2C">
      <w:pPr>
        <w:spacing w:line="240" w:lineRule="auto"/>
        <w:rPr>
          <w:szCs w:val="24"/>
        </w:rPr>
      </w:pPr>
      <w:r w:rsidRPr="000228D1">
        <w:rPr>
          <w:szCs w:val="24"/>
        </w:rPr>
        <w:t xml:space="preserve">Учёт сточных вод в системе водоотведения МО город Норильск осуществляется приборами учёта воды на границе балансовой принадлежности сетей, границе эксплуатационной ответственности абонента, указанных организаций или в ином месте в соответствии с договорами. В случае отсутствия у абонента прибора учёта сточных вод объём отведённых абонентом сточных вод принимается равным объёму воды, поданной этому абоненту из всех источников централизованного водоснабжения. Способ учёта </w:t>
      </w:r>
      <w:r w:rsidRPr="000228D1">
        <w:rPr>
          <w:szCs w:val="24"/>
        </w:rPr>
        <w:lastRenderedPageBreak/>
        <w:t>расходов (объёмов) сточных вод – водоизмерительными приборами расходомеры-счетчики сточных вод Днепр 7 и ЭХО-Р-02.</w:t>
      </w:r>
    </w:p>
    <w:p w14:paraId="361CB183" w14:textId="77777777" w:rsidR="006F0698" w:rsidRPr="000228D1" w:rsidRDefault="006F0698" w:rsidP="00052B2C">
      <w:pPr>
        <w:spacing w:line="240" w:lineRule="auto"/>
        <w:rPr>
          <w:szCs w:val="24"/>
        </w:rPr>
      </w:pPr>
      <w:r w:rsidRPr="000228D1">
        <w:rPr>
          <w:szCs w:val="24"/>
        </w:rPr>
        <w:t xml:space="preserve">В муниципальном образовании город Норильск по состоянию на 2021 год выявлено 34 бесхозяйных объекта системы водоотведения – трубопроводы общей протяженностью 17,125 км. </w:t>
      </w:r>
    </w:p>
    <w:p w14:paraId="05D2CA28" w14:textId="77777777" w:rsidR="00052B2C" w:rsidRPr="000228D1" w:rsidRDefault="00052B2C" w:rsidP="00052B2C">
      <w:pPr>
        <w:spacing w:line="240" w:lineRule="auto"/>
        <w:rPr>
          <w:rFonts w:eastAsia="Times New Roman" w:cs="Times New Roman"/>
          <w:szCs w:val="26"/>
          <w:lang w:eastAsia="ru-RU"/>
        </w:rPr>
      </w:pPr>
    </w:p>
    <w:p w14:paraId="02A212AA" w14:textId="77777777" w:rsidR="00052B2C" w:rsidRPr="000228D1" w:rsidRDefault="00052B2C" w:rsidP="00052B2C">
      <w:pPr>
        <w:spacing w:line="240" w:lineRule="auto"/>
        <w:rPr>
          <w:rFonts w:eastAsia="Times New Roman" w:cs="Times New Roman"/>
          <w:szCs w:val="26"/>
          <w:lang w:eastAsia="ru-RU"/>
        </w:rPr>
      </w:pPr>
      <w:r w:rsidRPr="000228D1">
        <w:rPr>
          <w:rFonts w:eastAsia="Times New Roman" w:cs="Times New Roman"/>
          <w:szCs w:val="26"/>
          <w:lang w:eastAsia="ru-RU"/>
        </w:rPr>
        <w:t>Баланс поступления сточных вод в ЦС ВО и отведения стоков по технологическим зонам водоотведения муниципального образования город Норильск приведены в таблице ниже.</w:t>
      </w:r>
    </w:p>
    <w:p w14:paraId="1EB2A4BB" w14:textId="77777777" w:rsidR="005F7040" w:rsidRPr="000228D1" w:rsidRDefault="005F7040" w:rsidP="00052B2C">
      <w:pPr>
        <w:spacing w:line="240" w:lineRule="auto"/>
        <w:rPr>
          <w:rFonts w:eastAsia="Times New Roman" w:cs="Times New Roman"/>
          <w:szCs w:val="26"/>
          <w:lang w:eastAsia="ru-RU"/>
        </w:rPr>
      </w:pPr>
    </w:p>
    <w:p w14:paraId="46664A6A" w14:textId="6C443B18" w:rsidR="00052B2C" w:rsidRPr="000228D1" w:rsidRDefault="005F7040" w:rsidP="00052B2C">
      <w:pPr>
        <w:spacing w:line="240" w:lineRule="auto"/>
        <w:jc w:val="center"/>
        <w:rPr>
          <w:rFonts w:eastAsia="Times New Roman" w:cs="Times New Roman"/>
          <w:szCs w:val="26"/>
          <w:lang w:eastAsia="ru-RU"/>
        </w:rPr>
      </w:pPr>
      <w:bookmarkStart w:id="75" w:name="_Toc136338244"/>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46</w:t>
      </w:r>
      <w:r w:rsidRPr="000228D1">
        <w:rPr>
          <w:szCs w:val="24"/>
        </w:rPr>
        <w:fldChar w:fldCharType="end"/>
      </w:r>
      <w:r w:rsidRPr="000228D1">
        <w:rPr>
          <w:szCs w:val="24"/>
        </w:rPr>
        <w:t xml:space="preserve"> - </w:t>
      </w:r>
      <w:r w:rsidR="00052B2C" w:rsidRPr="000228D1">
        <w:rPr>
          <w:rFonts w:eastAsia="Times New Roman" w:cs="Times New Roman"/>
          <w:szCs w:val="26"/>
          <w:lang w:eastAsia="ru-RU"/>
        </w:rPr>
        <w:t>Баланс поступления сточных вод в ЦС ВО и отведения стоков по технологическим зонам водоотведения муниципального образования город Норильск</w:t>
      </w:r>
      <w:bookmarkEnd w:id="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3832"/>
        <w:gridCol w:w="1134"/>
        <w:gridCol w:w="1134"/>
        <w:gridCol w:w="1134"/>
        <w:gridCol w:w="1134"/>
      </w:tblGrid>
      <w:tr w:rsidR="005B5238" w:rsidRPr="000228D1" w14:paraId="17275884" w14:textId="77777777" w:rsidTr="00052B2C">
        <w:trPr>
          <w:trHeight w:val="20"/>
          <w:tblHeader/>
        </w:trPr>
        <w:tc>
          <w:tcPr>
            <w:tcW w:w="522" w:type="pct"/>
            <w:shd w:val="clear" w:color="auto" w:fill="auto"/>
            <w:vAlign w:val="center"/>
            <w:hideMark/>
          </w:tcPr>
          <w:p w14:paraId="5D41A2FE"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 п.п.</w:t>
            </w:r>
          </w:p>
        </w:tc>
        <w:tc>
          <w:tcPr>
            <w:tcW w:w="2050" w:type="pct"/>
            <w:shd w:val="clear" w:color="auto" w:fill="auto"/>
            <w:vAlign w:val="center"/>
            <w:hideMark/>
          </w:tcPr>
          <w:p w14:paraId="3A16C5FD"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Наименование показателя</w:t>
            </w:r>
          </w:p>
        </w:tc>
        <w:tc>
          <w:tcPr>
            <w:tcW w:w="607" w:type="pct"/>
            <w:shd w:val="clear" w:color="auto" w:fill="auto"/>
            <w:vAlign w:val="center"/>
            <w:hideMark/>
          </w:tcPr>
          <w:p w14:paraId="16B63AFA"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Ед. изм.</w:t>
            </w:r>
          </w:p>
        </w:tc>
        <w:tc>
          <w:tcPr>
            <w:tcW w:w="607" w:type="pct"/>
            <w:shd w:val="clear" w:color="auto" w:fill="auto"/>
            <w:vAlign w:val="center"/>
            <w:hideMark/>
          </w:tcPr>
          <w:p w14:paraId="680147E8"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2019</w:t>
            </w:r>
            <w:r w:rsidR="00B04DA0" w:rsidRPr="000228D1">
              <w:rPr>
                <w:rFonts w:cs="Times New Roman"/>
                <w:b/>
                <w:bCs/>
                <w:sz w:val="18"/>
                <w:szCs w:val="18"/>
              </w:rPr>
              <w:t xml:space="preserve">г. </w:t>
            </w:r>
            <w:r w:rsidR="009436AF" w:rsidRPr="000228D1">
              <w:rPr>
                <w:rFonts w:cs="Times New Roman"/>
                <w:b/>
                <w:bCs/>
                <w:sz w:val="18"/>
                <w:szCs w:val="18"/>
              </w:rPr>
              <w:t xml:space="preserve"> </w:t>
            </w:r>
          </w:p>
        </w:tc>
        <w:tc>
          <w:tcPr>
            <w:tcW w:w="607" w:type="pct"/>
            <w:shd w:val="clear" w:color="auto" w:fill="auto"/>
            <w:vAlign w:val="center"/>
            <w:hideMark/>
          </w:tcPr>
          <w:p w14:paraId="14308D3D"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2020</w:t>
            </w:r>
            <w:r w:rsidR="00B04DA0" w:rsidRPr="000228D1">
              <w:rPr>
                <w:rFonts w:cs="Times New Roman"/>
                <w:b/>
                <w:bCs/>
                <w:sz w:val="18"/>
                <w:szCs w:val="18"/>
              </w:rPr>
              <w:t xml:space="preserve">г. </w:t>
            </w:r>
            <w:r w:rsidR="009436AF" w:rsidRPr="000228D1">
              <w:rPr>
                <w:rFonts w:cs="Times New Roman"/>
                <w:b/>
                <w:bCs/>
                <w:sz w:val="18"/>
                <w:szCs w:val="18"/>
              </w:rPr>
              <w:t xml:space="preserve"> </w:t>
            </w:r>
          </w:p>
        </w:tc>
        <w:tc>
          <w:tcPr>
            <w:tcW w:w="607" w:type="pct"/>
            <w:shd w:val="clear" w:color="auto" w:fill="auto"/>
            <w:vAlign w:val="center"/>
            <w:hideMark/>
          </w:tcPr>
          <w:p w14:paraId="25A71D9A"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2021</w:t>
            </w:r>
            <w:r w:rsidR="00B04DA0" w:rsidRPr="000228D1">
              <w:rPr>
                <w:rFonts w:cs="Times New Roman"/>
                <w:b/>
                <w:bCs/>
                <w:sz w:val="18"/>
                <w:szCs w:val="18"/>
              </w:rPr>
              <w:t xml:space="preserve">г. </w:t>
            </w:r>
            <w:r w:rsidR="009436AF" w:rsidRPr="000228D1">
              <w:rPr>
                <w:rFonts w:cs="Times New Roman"/>
                <w:b/>
                <w:bCs/>
                <w:sz w:val="18"/>
                <w:szCs w:val="18"/>
              </w:rPr>
              <w:t xml:space="preserve"> </w:t>
            </w:r>
          </w:p>
        </w:tc>
      </w:tr>
      <w:tr w:rsidR="005B5238" w:rsidRPr="000228D1" w14:paraId="0E980DF7" w14:textId="77777777" w:rsidTr="00052B2C">
        <w:trPr>
          <w:trHeight w:val="20"/>
        </w:trPr>
        <w:tc>
          <w:tcPr>
            <w:tcW w:w="522" w:type="pct"/>
            <w:shd w:val="clear" w:color="auto" w:fill="auto"/>
            <w:vAlign w:val="center"/>
            <w:hideMark/>
          </w:tcPr>
          <w:p w14:paraId="5B7B82F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w:t>
            </w:r>
          </w:p>
        </w:tc>
        <w:tc>
          <w:tcPr>
            <w:tcW w:w="2050" w:type="pct"/>
            <w:shd w:val="clear" w:color="auto" w:fill="auto"/>
            <w:vAlign w:val="center"/>
            <w:hideMark/>
          </w:tcPr>
          <w:p w14:paraId="2C5B19DD" w14:textId="77777777" w:rsidR="00052B2C" w:rsidRPr="000228D1" w:rsidRDefault="00052B2C" w:rsidP="00052B2C">
            <w:pPr>
              <w:spacing w:line="240" w:lineRule="auto"/>
              <w:ind w:firstLine="0"/>
              <w:jc w:val="left"/>
              <w:rPr>
                <w:rFonts w:cs="Times New Roman"/>
                <w:b/>
                <w:bCs/>
                <w:sz w:val="18"/>
                <w:szCs w:val="18"/>
              </w:rPr>
            </w:pPr>
            <w:r w:rsidRPr="000228D1">
              <w:rPr>
                <w:rFonts w:cs="Times New Roman"/>
                <w:b/>
                <w:bCs/>
                <w:sz w:val="18"/>
                <w:szCs w:val="18"/>
              </w:rPr>
              <w:t>Общий баланс поступления сточных вод</w:t>
            </w:r>
          </w:p>
        </w:tc>
        <w:tc>
          <w:tcPr>
            <w:tcW w:w="607" w:type="pct"/>
            <w:shd w:val="clear" w:color="auto" w:fill="auto"/>
            <w:vAlign w:val="center"/>
            <w:hideMark/>
          </w:tcPr>
          <w:p w14:paraId="3DFC039C"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w:t>
            </w:r>
          </w:p>
        </w:tc>
        <w:tc>
          <w:tcPr>
            <w:tcW w:w="607" w:type="pct"/>
            <w:shd w:val="clear" w:color="auto" w:fill="auto"/>
            <w:vAlign w:val="center"/>
            <w:hideMark/>
          </w:tcPr>
          <w:p w14:paraId="082346BA"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w:t>
            </w:r>
          </w:p>
        </w:tc>
        <w:tc>
          <w:tcPr>
            <w:tcW w:w="607" w:type="pct"/>
            <w:shd w:val="clear" w:color="auto" w:fill="auto"/>
            <w:vAlign w:val="center"/>
            <w:hideMark/>
          </w:tcPr>
          <w:p w14:paraId="4C5CF2E2"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w:t>
            </w:r>
          </w:p>
        </w:tc>
        <w:tc>
          <w:tcPr>
            <w:tcW w:w="607" w:type="pct"/>
            <w:shd w:val="clear" w:color="auto" w:fill="auto"/>
            <w:vAlign w:val="center"/>
            <w:hideMark/>
          </w:tcPr>
          <w:p w14:paraId="24DEB37A"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w:t>
            </w:r>
          </w:p>
        </w:tc>
      </w:tr>
      <w:tr w:rsidR="005B5238" w:rsidRPr="000228D1" w14:paraId="44A9904B" w14:textId="77777777" w:rsidTr="00052B2C">
        <w:trPr>
          <w:trHeight w:val="20"/>
        </w:trPr>
        <w:tc>
          <w:tcPr>
            <w:tcW w:w="522" w:type="pct"/>
            <w:shd w:val="clear" w:color="auto" w:fill="auto"/>
            <w:vAlign w:val="center"/>
            <w:hideMark/>
          </w:tcPr>
          <w:p w14:paraId="7A5C6A8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1.1</w:t>
            </w:r>
          </w:p>
        </w:tc>
        <w:tc>
          <w:tcPr>
            <w:tcW w:w="2050" w:type="pct"/>
            <w:shd w:val="clear" w:color="auto" w:fill="auto"/>
            <w:vAlign w:val="center"/>
            <w:hideMark/>
          </w:tcPr>
          <w:p w14:paraId="466EFCC1"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Реализация сточных вод от населения (физические лица)</w:t>
            </w:r>
          </w:p>
        </w:tc>
        <w:tc>
          <w:tcPr>
            <w:tcW w:w="607" w:type="pct"/>
            <w:shd w:val="clear" w:color="auto" w:fill="auto"/>
            <w:vAlign w:val="center"/>
            <w:hideMark/>
          </w:tcPr>
          <w:p w14:paraId="2AE357F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6EB1C4F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11 722,5</w:t>
            </w:r>
          </w:p>
        </w:tc>
        <w:tc>
          <w:tcPr>
            <w:tcW w:w="607" w:type="pct"/>
            <w:shd w:val="clear" w:color="auto" w:fill="auto"/>
            <w:vAlign w:val="center"/>
            <w:hideMark/>
          </w:tcPr>
          <w:p w14:paraId="34DE20B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11 639,9</w:t>
            </w:r>
          </w:p>
        </w:tc>
        <w:tc>
          <w:tcPr>
            <w:tcW w:w="607" w:type="pct"/>
            <w:shd w:val="clear" w:color="auto" w:fill="auto"/>
            <w:vAlign w:val="center"/>
            <w:hideMark/>
          </w:tcPr>
          <w:p w14:paraId="489985A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14 310,7</w:t>
            </w:r>
          </w:p>
        </w:tc>
      </w:tr>
      <w:tr w:rsidR="005B5238" w:rsidRPr="000228D1" w14:paraId="2D8DD6CC" w14:textId="77777777" w:rsidTr="00052B2C">
        <w:trPr>
          <w:trHeight w:val="20"/>
        </w:trPr>
        <w:tc>
          <w:tcPr>
            <w:tcW w:w="522" w:type="pct"/>
            <w:shd w:val="clear" w:color="auto" w:fill="auto"/>
            <w:vAlign w:val="center"/>
            <w:hideMark/>
          </w:tcPr>
          <w:p w14:paraId="3811564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1.2</w:t>
            </w:r>
          </w:p>
        </w:tc>
        <w:tc>
          <w:tcPr>
            <w:tcW w:w="2050" w:type="pct"/>
            <w:shd w:val="clear" w:color="auto" w:fill="auto"/>
            <w:vAlign w:val="center"/>
            <w:hideMark/>
          </w:tcPr>
          <w:p w14:paraId="0C28A5A3"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Реализация сточных вод от юридических лиц (бюджетнофинансируемые организации)</w:t>
            </w:r>
          </w:p>
        </w:tc>
        <w:tc>
          <w:tcPr>
            <w:tcW w:w="607" w:type="pct"/>
            <w:shd w:val="clear" w:color="auto" w:fill="auto"/>
            <w:vAlign w:val="center"/>
            <w:hideMark/>
          </w:tcPr>
          <w:p w14:paraId="0E6713A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2369419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2 301,5</w:t>
            </w:r>
          </w:p>
        </w:tc>
        <w:tc>
          <w:tcPr>
            <w:tcW w:w="607" w:type="pct"/>
            <w:shd w:val="clear" w:color="auto" w:fill="auto"/>
            <w:vAlign w:val="center"/>
            <w:hideMark/>
          </w:tcPr>
          <w:p w14:paraId="1806DF0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1 920,6</w:t>
            </w:r>
          </w:p>
        </w:tc>
        <w:tc>
          <w:tcPr>
            <w:tcW w:w="607" w:type="pct"/>
            <w:shd w:val="clear" w:color="auto" w:fill="auto"/>
            <w:vAlign w:val="center"/>
            <w:hideMark/>
          </w:tcPr>
          <w:p w14:paraId="5AA6015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2 361,2</w:t>
            </w:r>
          </w:p>
        </w:tc>
      </w:tr>
      <w:tr w:rsidR="005B5238" w:rsidRPr="000228D1" w14:paraId="0B284E30" w14:textId="77777777" w:rsidTr="00052B2C">
        <w:trPr>
          <w:trHeight w:val="20"/>
        </w:trPr>
        <w:tc>
          <w:tcPr>
            <w:tcW w:w="522" w:type="pct"/>
            <w:shd w:val="clear" w:color="auto" w:fill="auto"/>
            <w:vAlign w:val="center"/>
            <w:hideMark/>
          </w:tcPr>
          <w:p w14:paraId="35761D7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w:t>
            </w:r>
          </w:p>
        </w:tc>
        <w:tc>
          <w:tcPr>
            <w:tcW w:w="2050" w:type="pct"/>
            <w:shd w:val="clear" w:color="auto" w:fill="auto"/>
            <w:vAlign w:val="center"/>
            <w:hideMark/>
          </w:tcPr>
          <w:p w14:paraId="0F54168D"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Реализация сточных вод от юридических лиц (прочие организации)</w:t>
            </w:r>
          </w:p>
        </w:tc>
        <w:tc>
          <w:tcPr>
            <w:tcW w:w="607" w:type="pct"/>
            <w:shd w:val="clear" w:color="auto" w:fill="auto"/>
            <w:vAlign w:val="center"/>
            <w:hideMark/>
          </w:tcPr>
          <w:p w14:paraId="27F1CFE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02C2937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6 341,8</w:t>
            </w:r>
          </w:p>
        </w:tc>
        <w:tc>
          <w:tcPr>
            <w:tcW w:w="607" w:type="pct"/>
            <w:shd w:val="clear" w:color="auto" w:fill="auto"/>
            <w:vAlign w:val="center"/>
            <w:hideMark/>
          </w:tcPr>
          <w:p w14:paraId="7DA0D47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6 322,4</w:t>
            </w:r>
          </w:p>
        </w:tc>
        <w:tc>
          <w:tcPr>
            <w:tcW w:w="607" w:type="pct"/>
            <w:shd w:val="clear" w:color="auto" w:fill="auto"/>
            <w:vAlign w:val="center"/>
            <w:hideMark/>
          </w:tcPr>
          <w:p w14:paraId="1E03999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7 773,1</w:t>
            </w:r>
          </w:p>
        </w:tc>
      </w:tr>
      <w:tr w:rsidR="005B5238" w:rsidRPr="000228D1" w14:paraId="0522BEE1" w14:textId="77777777" w:rsidTr="00052B2C">
        <w:trPr>
          <w:trHeight w:val="20"/>
        </w:trPr>
        <w:tc>
          <w:tcPr>
            <w:tcW w:w="522" w:type="pct"/>
            <w:shd w:val="clear" w:color="auto" w:fill="auto"/>
            <w:vAlign w:val="center"/>
            <w:hideMark/>
          </w:tcPr>
          <w:p w14:paraId="244C457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1.4</w:t>
            </w:r>
          </w:p>
        </w:tc>
        <w:tc>
          <w:tcPr>
            <w:tcW w:w="2050" w:type="pct"/>
            <w:shd w:val="clear" w:color="auto" w:fill="auto"/>
            <w:vAlign w:val="center"/>
            <w:hideMark/>
          </w:tcPr>
          <w:p w14:paraId="1D124272"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Собственное производство</w:t>
            </w:r>
          </w:p>
        </w:tc>
        <w:tc>
          <w:tcPr>
            <w:tcW w:w="607" w:type="pct"/>
            <w:shd w:val="clear" w:color="auto" w:fill="auto"/>
            <w:vAlign w:val="center"/>
            <w:hideMark/>
          </w:tcPr>
          <w:p w14:paraId="608BE32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71975EC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100,5</w:t>
            </w:r>
          </w:p>
        </w:tc>
        <w:tc>
          <w:tcPr>
            <w:tcW w:w="607" w:type="pct"/>
            <w:shd w:val="clear" w:color="auto" w:fill="auto"/>
            <w:vAlign w:val="center"/>
            <w:hideMark/>
          </w:tcPr>
          <w:p w14:paraId="571B2CC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105,5</w:t>
            </w:r>
          </w:p>
        </w:tc>
        <w:tc>
          <w:tcPr>
            <w:tcW w:w="607" w:type="pct"/>
            <w:shd w:val="clear" w:color="auto" w:fill="auto"/>
            <w:vAlign w:val="center"/>
            <w:hideMark/>
          </w:tcPr>
          <w:p w14:paraId="4891317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129,8</w:t>
            </w:r>
          </w:p>
        </w:tc>
      </w:tr>
      <w:tr w:rsidR="005B5238" w:rsidRPr="000228D1" w14:paraId="4A8931FE" w14:textId="77777777" w:rsidTr="00052B2C">
        <w:trPr>
          <w:trHeight w:val="20"/>
        </w:trPr>
        <w:tc>
          <w:tcPr>
            <w:tcW w:w="522" w:type="pct"/>
            <w:shd w:val="clear" w:color="auto" w:fill="auto"/>
            <w:vAlign w:val="center"/>
            <w:hideMark/>
          </w:tcPr>
          <w:p w14:paraId="210176C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1.5</w:t>
            </w:r>
          </w:p>
        </w:tc>
        <w:tc>
          <w:tcPr>
            <w:tcW w:w="2050" w:type="pct"/>
            <w:shd w:val="clear" w:color="auto" w:fill="auto"/>
            <w:vAlign w:val="center"/>
            <w:hideMark/>
          </w:tcPr>
          <w:p w14:paraId="5035D315"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Неорганизованный приток</w:t>
            </w:r>
          </w:p>
        </w:tc>
        <w:tc>
          <w:tcPr>
            <w:tcW w:w="607" w:type="pct"/>
            <w:shd w:val="clear" w:color="auto" w:fill="auto"/>
            <w:vAlign w:val="center"/>
            <w:hideMark/>
          </w:tcPr>
          <w:p w14:paraId="3BEFA7F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740B98A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7 020,5</w:t>
            </w:r>
          </w:p>
        </w:tc>
        <w:tc>
          <w:tcPr>
            <w:tcW w:w="607" w:type="pct"/>
            <w:shd w:val="clear" w:color="auto" w:fill="auto"/>
            <w:vAlign w:val="center"/>
            <w:hideMark/>
          </w:tcPr>
          <w:p w14:paraId="7BED1EE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5 382,0</w:t>
            </w:r>
          </w:p>
        </w:tc>
        <w:tc>
          <w:tcPr>
            <w:tcW w:w="607" w:type="pct"/>
            <w:shd w:val="clear" w:color="auto" w:fill="auto"/>
            <w:vAlign w:val="center"/>
            <w:hideMark/>
          </w:tcPr>
          <w:p w14:paraId="52C7801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6 616,9</w:t>
            </w:r>
          </w:p>
        </w:tc>
      </w:tr>
      <w:tr w:rsidR="005B5238" w:rsidRPr="000228D1" w14:paraId="2C3D37C3" w14:textId="77777777" w:rsidTr="00052B2C">
        <w:trPr>
          <w:trHeight w:val="20"/>
        </w:trPr>
        <w:tc>
          <w:tcPr>
            <w:tcW w:w="522" w:type="pct"/>
            <w:shd w:val="clear" w:color="auto" w:fill="auto"/>
            <w:vAlign w:val="center"/>
            <w:hideMark/>
          </w:tcPr>
          <w:p w14:paraId="0C4FB5F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1.6</w:t>
            </w:r>
          </w:p>
        </w:tc>
        <w:tc>
          <w:tcPr>
            <w:tcW w:w="2050" w:type="pct"/>
            <w:shd w:val="clear" w:color="auto" w:fill="auto"/>
            <w:vAlign w:val="center"/>
            <w:hideMark/>
          </w:tcPr>
          <w:p w14:paraId="69058725"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Итого поступление хозяйственно-бытовых сточных вод на КОС муниципального образования город Норильск</w:t>
            </w:r>
          </w:p>
        </w:tc>
        <w:tc>
          <w:tcPr>
            <w:tcW w:w="607" w:type="pct"/>
            <w:shd w:val="clear" w:color="auto" w:fill="auto"/>
            <w:vAlign w:val="center"/>
            <w:hideMark/>
          </w:tcPr>
          <w:p w14:paraId="141E874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7238C41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27 486,8</w:t>
            </w:r>
          </w:p>
        </w:tc>
        <w:tc>
          <w:tcPr>
            <w:tcW w:w="607" w:type="pct"/>
            <w:shd w:val="clear" w:color="auto" w:fill="auto"/>
            <w:vAlign w:val="center"/>
            <w:hideMark/>
          </w:tcPr>
          <w:p w14:paraId="06C8D9D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25 370,4</w:t>
            </w:r>
          </w:p>
        </w:tc>
        <w:tc>
          <w:tcPr>
            <w:tcW w:w="607" w:type="pct"/>
            <w:shd w:val="clear" w:color="auto" w:fill="auto"/>
            <w:vAlign w:val="center"/>
            <w:hideMark/>
          </w:tcPr>
          <w:p w14:paraId="6259DB4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31 191,6</w:t>
            </w:r>
          </w:p>
        </w:tc>
      </w:tr>
      <w:tr w:rsidR="005B5238" w:rsidRPr="000228D1" w14:paraId="62F72A28" w14:textId="77777777" w:rsidTr="00052B2C">
        <w:trPr>
          <w:trHeight w:val="20"/>
        </w:trPr>
        <w:tc>
          <w:tcPr>
            <w:tcW w:w="522" w:type="pct"/>
            <w:shd w:val="clear" w:color="auto" w:fill="auto"/>
            <w:vAlign w:val="center"/>
            <w:hideMark/>
          </w:tcPr>
          <w:p w14:paraId="439103F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1.7</w:t>
            </w:r>
          </w:p>
        </w:tc>
        <w:tc>
          <w:tcPr>
            <w:tcW w:w="2050" w:type="pct"/>
            <w:shd w:val="clear" w:color="auto" w:fill="auto"/>
            <w:vAlign w:val="center"/>
            <w:hideMark/>
          </w:tcPr>
          <w:p w14:paraId="2D50EEB2"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Поступление ливневых сточных вод на КОС МО город Норильск</w:t>
            </w:r>
          </w:p>
        </w:tc>
        <w:tc>
          <w:tcPr>
            <w:tcW w:w="607" w:type="pct"/>
            <w:shd w:val="clear" w:color="auto" w:fill="auto"/>
            <w:vAlign w:val="center"/>
            <w:hideMark/>
          </w:tcPr>
          <w:p w14:paraId="14E1FAB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3C5BB5A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1 009,6</w:t>
            </w:r>
          </w:p>
        </w:tc>
        <w:tc>
          <w:tcPr>
            <w:tcW w:w="607" w:type="pct"/>
            <w:shd w:val="clear" w:color="auto" w:fill="auto"/>
            <w:vAlign w:val="center"/>
            <w:hideMark/>
          </w:tcPr>
          <w:p w14:paraId="25541DC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846,1</w:t>
            </w:r>
          </w:p>
        </w:tc>
        <w:tc>
          <w:tcPr>
            <w:tcW w:w="607" w:type="pct"/>
            <w:shd w:val="clear" w:color="auto" w:fill="auto"/>
            <w:vAlign w:val="center"/>
            <w:hideMark/>
          </w:tcPr>
          <w:p w14:paraId="27076D4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927,9</w:t>
            </w:r>
          </w:p>
        </w:tc>
      </w:tr>
      <w:tr w:rsidR="005B5238" w:rsidRPr="000228D1" w14:paraId="6D063561" w14:textId="77777777" w:rsidTr="00052B2C">
        <w:trPr>
          <w:trHeight w:val="20"/>
        </w:trPr>
        <w:tc>
          <w:tcPr>
            <w:tcW w:w="522" w:type="pct"/>
            <w:shd w:val="clear" w:color="auto" w:fill="auto"/>
            <w:vAlign w:val="center"/>
            <w:hideMark/>
          </w:tcPr>
          <w:p w14:paraId="3F192EA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1.8</w:t>
            </w:r>
          </w:p>
        </w:tc>
        <w:tc>
          <w:tcPr>
            <w:tcW w:w="2050" w:type="pct"/>
            <w:shd w:val="clear" w:color="auto" w:fill="auto"/>
            <w:vAlign w:val="center"/>
            <w:hideMark/>
          </w:tcPr>
          <w:p w14:paraId="44207D23"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Всего поступление сточных вод на КОС муниципального образования город Норильск</w:t>
            </w:r>
          </w:p>
        </w:tc>
        <w:tc>
          <w:tcPr>
            <w:tcW w:w="607" w:type="pct"/>
            <w:shd w:val="clear" w:color="auto" w:fill="auto"/>
            <w:vAlign w:val="center"/>
            <w:hideMark/>
          </w:tcPr>
          <w:p w14:paraId="2D6D7CD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5C5ADE6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28 496,4</w:t>
            </w:r>
          </w:p>
        </w:tc>
        <w:tc>
          <w:tcPr>
            <w:tcW w:w="607" w:type="pct"/>
            <w:shd w:val="clear" w:color="auto" w:fill="auto"/>
            <w:vAlign w:val="center"/>
            <w:hideMark/>
          </w:tcPr>
          <w:p w14:paraId="25130C4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26 216,5</w:t>
            </w:r>
          </w:p>
        </w:tc>
        <w:tc>
          <w:tcPr>
            <w:tcW w:w="607" w:type="pct"/>
            <w:shd w:val="clear" w:color="auto" w:fill="auto"/>
            <w:vAlign w:val="center"/>
            <w:hideMark/>
          </w:tcPr>
          <w:p w14:paraId="66C9F69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32 119,5</w:t>
            </w:r>
          </w:p>
        </w:tc>
      </w:tr>
      <w:tr w:rsidR="005B5238" w:rsidRPr="000228D1" w14:paraId="5DB520AF" w14:textId="77777777" w:rsidTr="00052B2C">
        <w:trPr>
          <w:trHeight w:val="20"/>
        </w:trPr>
        <w:tc>
          <w:tcPr>
            <w:tcW w:w="522" w:type="pct"/>
            <w:shd w:val="clear" w:color="auto" w:fill="auto"/>
            <w:vAlign w:val="center"/>
            <w:hideMark/>
          </w:tcPr>
          <w:p w14:paraId="223AB65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1.8.1</w:t>
            </w:r>
          </w:p>
        </w:tc>
        <w:tc>
          <w:tcPr>
            <w:tcW w:w="2050" w:type="pct"/>
            <w:shd w:val="clear" w:color="auto" w:fill="auto"/>
            <w:vAlign w:val="center"/>
            <w:hideMark/>
          </w:tcPr>
          <w:p w14:paraId="4172C575"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Центрального района (КОС </w:t>
            </w:r>
            <w:r w:rsidR="007B150C" w:rsidRPr="000228D1">
              <w:rPr>
                <w:rFonts w:cs="Times New Roman"/>
                <w:sz w:val="18"/>
                <w:szCs w:val="18"/>
              </w:rPr>
              <w:t>«</w:t>
            </w:r>
            <w:r w:rsidRPr="000228D1">
              <w:rPr>
                <w:rFonts w:cs="Times New Roman"/>
                <w:sz w:val="18"/>
                <w:szCs w:val="18"/>
              </w:rPr>
              <w:t>Цех очистных сооружений центрального района города Норильска</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6B0DF1C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1100EB5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11 443,9</w:t>
            </w:r>
          </w:p>
        </w:tc>
        <w:tc>
          <w:tcPr>
            <w:tcW w:w="607" w:type="pct"/>
            <w:shd w:val="clear" w:color="auto" w:fill="auto"/>
            <w:vAlign w:val="center"/>
            <w:hideMark/>
          </w:tcPr>
          <w:p w14:paraId="6B51E55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13 782,9</w:t>
            </w:r>
          </w:p>
        </w:tc>
        <w:tc>
          <w:tcPr>
            <w:tcW w:w="607" w:type="pct"/>
            <w:shd w:val="clear" w:color="auto" w:fill="auto"/>
            <w:vAlign w:val="center"/>
            <w:hideMark/>
          </w:tcPr>
          <w:p w14:paraId="3FD807E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16 907,1</w:t>
            </w:r>
          </w:p>
        </w:tc>
      </w:tr>
      <w:tr w:rsidR="005B5238" w:rsidRPr="000228D1" w14:paraId="6B37E7E1" w14:textId="77777777" w:rsidTr="00052B2C">
        <w:trPr>
          <w:trHeight w:val="20"/>
        </w:trPr>
        <w:tc>
          <w:tcPr>
            <w:tcW w:w="522" w:type="pct"/>
            <w:shd w:val="clear" w:color="auto" w:fill="auto"/>
            <w:vAlign w:val="center"/>
            <w:hideMark/>
          </w:tcPr>
          <w:p w14:paraId="08B3B0A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1.8.2</w:t>
            </w:r>
          </w:p>
        </w:tc>
        <w:tc>
          <w:tcPr>
            <w:tcW w:w="2050" w:type="pct"/>
            <w:shd w:val="clear" w:color="auto" w:fill="auto"/>
            <w:vAlign w:val="center"/>
            <w:hideMark/>
          </w:tcPr>
          <w:p w14:paraId="708C5FF6"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района Талнах (КОС </w:t>
            </w:r>
            <w:r w:rsidR="007B150C" w:rsidRPr="000228D1">
              <w:rPr>
                <w:rFonts w:cs="Times New Roman"/>
                <w:sz w:val="18"/>
                <w:szCs w:val="18"/>
              </w:rPr>
              <w:t>«</w:t>
            </w:r>
            <w:r w:rsidRPr="000228D1">
              <w:rPr>
                <w:rFonts w:cs="Times New Roman"/>
                <w:sz w:val="18"/>
                <w:szCs w:val="18"/>
              </w:rPr>
              <w:t>Канализационно-очистные сооружения района Талнах 1 и 2 очередь</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544A5F2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4430F52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9 666,6</w:t>
            </w:r>
          </w:p>
        </w:tc>
        <w:tc>
          <w:tcPr>
            <w:tcW w:w="607" w:type="pct"/>
            <w:shd w:val="clear" w:color="auto" w:fill="auto"/>
            <w:vAlign w:val="center"/>
            <w:hideMark/>
          </w:tcPr>
          <w:p w14:paraId="253A4D9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6 000,6</w:t>
            </w:r>
          </w:p>
        </w:tc>
        <w:tc>
          <w:tcPr>
            <w:tcW w:w="607" w:type="pct"/>
            <w:shd w:val="clear" w:color="auto" w:fill="auto"/>
            <w:vAlign w:val="center"/>
            <w:hideMark/>
          </w:tcPr>
          <w:p w14:paraId="48BF3A9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7 360,8</w:t>
            </w:r>
          </w:p>
        </w:tc>
      </w:tr>
      <w:tr w:rsidR="005B5238" w:rsidRPr="000228D1" w14:paraId="42D4F868" w14:textId="77777777" w:rsidTr="00052B2C">
        <w:trPr>
          <w:trHeight w:val="20"/>
        </w:trPr>
        <w:tc>
          <w:tcPr>
            <w:tcW w:w="522" w:type="pct"/>
            <w:shd w:val="clear" w:color="auto" w:fill="auto"/>
            <w:vAlign w:val="center"/>
            <w:hideMark/>
          </w:tcPr>
          <w:p w14:paraId="5AC79CF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1.8.3</w:t>
            </w:r>
          </w:p>
        </w:tc>
        <w:tc>
          <w:tcPr>
            <w:tcW w:w="2050" w:type="pct"/>
            <w:shd w:val="clear" w:color="auto" w:fill="auto"/>
            <w:vAlign w:val="center"/>
            <w:hideMark/>
          </w:tcPr>
          <w:p w14:paraId="36DCD3A5"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района Кайеркан (КОС </w:t>
            </w:r>
            <w:r w:rsidR="007B150C" w:rsidRPr="000228D1">
              <w:rPr>
                <w:rFonts w:cs="Times New Roman"/>
                <w:sz w:val="18"/>
                <w:szCs w:val="18"/>
              </w:rPr>
              <w:t>«</w:t>
            </w:r>
            <w:r w:rsidRPr="000228D1">
              <w:rPr>
                <w:rFonts w:cs="Times New Roman"/>
                <w:sz w:val="18"/>
                <w:szCs w:val="18"/>
              </w:rPr>
              <w:t>Канализационно-очистные сооружения района Кайеркан города Норильска</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50B031B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12700BF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2 771,0</w:t>
            </w:r>
          </w:p>
        </w:tc>
        <w:tc>
          <w:tcPr>
            <w:tcW w:w="607" w:type="pct"/>
            <w:shd w:val="clear" w:color="auto" w:fill="auto"/>
            <w:vAlign w:val="center"/>
            <w:hideMark/>
          </w:tcPr>
          <w:p w14:paraId="6F884F2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2 730,9</w:t>
            </w:r>
          </w:p>
        </w:tc>
        <w:tc>
          <w:tcPr>
            <w:tcW w:w="607" w:type="pct"/>
            <w:shd w:val="clear" w:color="auto" w:fill="auto"/>
            <w:vAlign w:val="center"/>
            <w:hideMark/>
          </w:tcPr>
          <w:p w14:paraId="5B50B8F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3 349,9</w:t>
            </w:r>
          </w:p>
        </w:tc>
      </w:tr>
      <w:tr w:rsidR="005B5238" w:rsidRPr="000228D1" w14:paraId="35AA7F29" w14:textId="77777777" w:rsidTr="00052B2C">
        <w:trPr>
          <w:trHeight w:val="20"/>
        </w:trPr>
        <w:tc>
          <w:tcPr>
            <w:tcW w:w="522" w:type="pct"/>
            <w:shd w:val="clear" w:color="auto" w:fill="auto"/>
            <w:vAlign w:val="center"/>
            <w:hideMark/>
          </w:tcPr>
          <w:p w14:paraId="7F4A805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1.8.4</w:t>
            </w:r>
          </w:p>
        </w:tc>
        <w:tc>
          <w:tcPr>
            <w:tcW w:w="2050" w:type="pct"/>
            <w:shd w:val="clear" w:color="auto" w:fill="auto"/>
            <w:vAlign w:val="center"/>
            <w:hideMark/>
          </w:tcPr>
          <w:p w14:paraId="682ADCFA"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ж/о Оганер (КОС </w:t>
            </w:r>
            <w:r w:rsidR="007B150C" w:rsidRPr="000228D1">
              <w:rPr>
                <w:rFonts w:cs="Times New Roman"/>
                <w:sz w:val="18"/>
                <w:szCs w:val="18"/>
              </w:rPr>
              <w:t>«</w:t>
            </w:r>
            <w:r w:rsidRPr="000228D1">
              <w:rPr>
                <w:rFonts w:cs="Times New Roman"/>
                <w:sz w:val="18"/>
                <w:szCs w:val="18"/>
              </w:rPr>
              <w:t>Очистные сооружения жилого образования Оганер города Норильска</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4F6C4C6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08BB95E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2 733,2</w:t>
            </w:r>
          </w:p>
        </w:tc>
        <w:tc>
          <w:tcPr>
            <w:tcW w:w="607" w:type="pct"/>
            <w:shd w:val="clear" w:color="auto" w:fill="auto"/>
            <w:vAlign w:val="center"/>
            <w:hideMark/>
          </w:tcPr>
          <w:p w14:paraId="1F72CF9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1 834,1</w:t>
            </w:r>
          </w:p>
        </w:tc>
        <w:tc>
          <w:tcPr>
            <w:tcW w:w="607" w:type="pct"/>
            <w:shd w:val="clear" w:color="auto" w:fill="auto"/>
            <w:vAlign w:val="center"/>
            <w:hideMark/>
          </w:tcPr>
          <w:p w14:paraId="12933D7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2 249,9</w:t>
            </w:r>
          </w:p>
        </w:tc>
      </w:tr>
      <w:tr w:rsidR="005B5238" w:rsidRPr="000228D1" w14:paraId="7018C766" w14:textId="77777777" w:rsidTr="00052B2C">
        <w:trPr>
          <w:trHeight w:val="20"/>
        </w:trPr>
        <w:tc>
          <w:tcPr>
            <w:tcW w:w="522" w:type="pct"/>
            <w:shd w:val="clear" w:color="auto" w:fill="auto"/>
            <w:vAlign w:val="center"/>
            <w:hideMark/>
          </w:tcPr>
          <w:p w14:paraId="68DD1BD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1.8.5</w:t>
            </w:r>
          </w:p>
        </w:tc>
        <w:tc>
          <w:tcPr>
            <w:tcW w:w="2050" w:type="pct"/>
            <w:shd w:val="clear" w:color="auto" w:fill="auto"/>
            <w:vAlign w:val="center"/>
            <w:hideMark/>
          </w:tcPr>
          <w:p w14:paraId="0580E530"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п. Снежногорск (КОС </w:t>
            </w:r>
            <w:r w:rsidR="007B150C" w:rsidRPr="000228D1">
              <w:rPr>
                <w:rFonts w:cs="Times New Roman"/>
                <w:sz w:val="18"/>
                <w:szCs w:val="18"/>
              </w:rPr>
              <w:t>«</w:t>
            </w:r>
            <w:r w:rsidRPr="000228D1">
              <w:rPr>
                <w:rFonts w:cs="Times New Roman"/>
                <w:sz w:val="18"/>
                <w:szCs w:val="18"/>
              </w:rPr>
              <w:t>Очистные сооружения поселка Снежногорск</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3CE5281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3E41044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188,9</w:t>
            </w:r>
          </w:p>
        </w:tc>
        <w:tc>
          <w:tcPr>
            <w:tcW w:w="607" w:type="pct"/>
            <w:shd w:val="clear" w:color="auto" w:fill="auto"/>
            <w:vAlign w:val="center"/>
            <w:hideMark/>
          </w:tcPr>
          <w:p w14:paraId="5F4D070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200,3</w:t>
            </w:r>
          </w:p>
        </w:tc>
        <w:tc>
          <w:tcPr>
            <w:tcW w:w="607" w:type="pct"/>
            <w:shd w:val="clear" w:color="auto" w:fill="auto"/>
            <w:vAlign w:val="center"/>
            <w:hideMark/>
          </w:tcPr>
          <w:p w14:paraId="29139A7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206,0</w:t>
            </w:r>
          </w:p>
        </w:tc>
      </w:tr>
      <w:tr w:rsidR="005B5238" w:rsidRPr="000228D1" w14:paraId="5F2C2E79" w14:textId="77777777" w:rsidTr="00052B2C">
        <w:trPr>
          <w:trHeight w:val="20"/>
        </w:trPr>
        <w:tc>
          <w:tcPr>
            <w:tcW w:w="522" w:type="pct"/>
            <w:shd w:val="clear" w:color="auto" w:fill="auto"/>
            <w:vAlign w:val="center"/>
            <w:hideMark/>
          </w:tcPr>
          <w:p w14:paraId="01A698E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1.8.6</w:t>
            </w:r>
          </w:p>
        </w:tc>
        <w:tc>
          <w:tcPr>
            <w:tcW w:w="2050" w:type="pct"/>
            <w:shd w:val="clear" w:color="auto" w:fill="auto"/>
            <w:vAlign w:val="center"/>
            <w:hideMark/>
          </w:tcPr>
          <w:p w14:paraId="6F44B1B4"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КОС </w:t>
            </w:r>
            <w:r w:rsidR="007B150C" w:rsidRPr="000228D1">
              <w:rPr>
                <w:rFonts w:cs="Times New Roman"/>
                <w:sz w:val="18"/>
                <w:szCs w:val="18"/>
              </w:rPr>
              <w:t>«</w:t>
            </w:r>
            <w:r w:rsidRPr="000228D1">
              <w:rPr>
                <w:rFonts w:cs="Times New Roman"/>
                <w:sz w:val="18"/>
                <w:szCs w:val="18"/>
              </w:rPr>
              <w:t xml:space="preserve">Очистные сооружения комплекса </w:t>
            </w:r>
            <w:r w:rsidR="007B150C" w:rsidRPr="000228D1">
              <w:rPr>
                <w:rFonts w:cs="Times New Roman"/>
                <w:sz w:val="18"/>
                <w:szCs w:val="18"/>
              </w:rPr>
              <w:t>«</w:t>
            </w:r>
            <w:r w:rsidRPr="000228D1">
              <w:rPr>
                <w:rFonts w:cs="Times New Roman"/>
                <w:sz w:val="18"/>
                <w:szCs w:val="18"/>
              </w:rPr>
              <w:t>Валек</w:t>
            </w:r>
            <w:r w:rsidR="007B150C" w:rsidRPr="000228D1">
              <w:rPr>
                <w:rFonts w:cs="Times New Roman"/>
                <w:sz w:val="18"/>
                <w:szCs w:val="18"/>
              </w:rPr>
              <w:t>»</w:t>
            </w:r>
          </w:p>
        </w:tc>
        <w:tc>
          <w:tcPr>
            <w:tcW w:w="607" w:type="pct"/>
            <w:shd w:val="clear" w:color="auto" w:fill="auto"/>
            <w:vAlign w:val="center"/>
            <w:hideMark/>
          </w:tcPr>
          <w:p w14:paraId="396233C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076992E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69,0</w:t>
            </w:r>
          </w:p>
        </w:tc>
        <w:tc>
          <w:tcPr>
            <w:tcW w:w="607" w:type="pct"/>
            <w:shd w:val="clear" w:color="auto" w:fill="auto"/>
            <w:vAlign w:val="center"/>
            <w:hideMark/>
          </w:tcPr>
          <w:p w14:paraId="78350BB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50,7</w:t>
            </w:r>
          </w:p>
        </w:tc>
        <w:tc>
          <w:tcPr>
            <w:tcW w:w="607" w:type="pct"/>
            <w:shd w:val="clear" w:color="auto" w:fill="auto"/>
            <w:vAlign w:val="center"/>
            <w:hideMark/>
          </w:tcPr>
          <w:p w14:paraId="26106CD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62,2</w:t>
            </w:r>
          </w:p>
        </w:tc>
      </w:tr>
      <w:tr w:rsidR="005B5238" w:rsidRPr="000228D1" w14:paraId="582EF672" w14:textId="77777777" w:rsidTr="00052B2C">
        <w:trPr>
          <w:trHeight w:val="20"/>
        </w:trPr>
        <w:tc>
          <w:tcPr>
            <w:tcW w:w="522" w:type="pct"/>
            <w:shd w:val="clear" w:color="auto" w:fill="auto"/>
            <w:vAlign w:val="center"/>
            <w:hideMark/>
          </w:tcPr>
          <w:p w14:paraId="3CFFC4E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1.8.7</w:t>
            </w:r>
          </w:p>
        </w:tc>
        <w:tc>
          <w:tcPr>
            <w:tcW w:w="2050" w:type="pct"/>
            <w:shd w:val="clear" w:color="auto" w:fill="auto"/>
            <w:vAlign w:val="center"/>
            <w:hideMark/>
          </w:tcPr>
          <w:p w14:paraId="3B31AFCE"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КОС </w:t>
            </w:r>
            <w:r w:rsidR="007B150C" w:rsidRPr="000228D1">
              <w:rPr>
                <w:rFonts w:cs="Times New Roman"/>
                <w:sz w:val="18"/>
                <w:szCs w:val="18"/>
              </w:rPr>
              <w:t>«</w:t>
            </w:r>
            <w:r w:rsidRPr="000228D1">
              <w:rPr>
                <w:rFonts w:cs="Times New Roman"/>
                <w:sz w:val="18"/>
                <w:szCs w:val="18"/>
              </w:rPr>
              <w:t>Очистные сооружения НМЗ</w:t>
            </w:r>
            <w:r w:rsidR="007B150C" w:rsidRPr="000228D1">
              <w:rPr>
                <w:rFonts w:cs="Times New Roman"/>
                <w:sz w:val="18"/>
                <w:szCs w:val="18"/>
              </w:rPr>
              <w:t>»</w:t>
            </w:r>
          </w:p>
        </w:tc>
        <w:tc>
          <w:tcPr>
            <w:tcW w:w="607" w:type="pct"/>
            <w:shd w:val="clear" w:color="auto" w:fill="auto"/>
            <w:vAlign w:val="center"/>
            <w:hideMark/>
          </w:tcPr>
          <w:p w14:paraId="7C323C2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607" w:type="pct"/>
            <w:shd w:val="clear" w:color="auto" w:fill="auto"/>
            <w:vAlign w:val="center"/>
            <w:hideMark/>
          </w:tcPr>
          <w:p w14:paraId="2E3AF84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1 623,8</w:t>
            </w:r>
          </w:p>
        </w:tc>
        <w:tc>
          <w:tcPr>
            <w:tcW w:w="607" w:type="pct"/>
            <w:shd w:val="clear" w:color="auto" w:fill="auto"/>
            <w:vAlign w:val="center"/>
            <w:hideMark/>
          </w:tcPr>
          <w:p w14:paraId="2754116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1 617,1</w:t>
            </w:r>
          </w:p>
        </w:tc>
        <w:tc>
          <w:tcPr>
            <w:tcW w:w="607" w:type="pct"/>
            <w:shd w:val="clear" w:color="auto" w:fill="auto"/>
            <w:vAlign w:val="center"/>
            <w:hideMark/>
          </w:tcPr>
          <w:p w14:paraId="5F2CE3E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1 983,6</w:t>
            </w:r>
          </w:p>
        </w:tc>
      </w:tr>
      <w:tr w:rsidR="005B5238" w:rsidRPr="000228D1" w14:paraId="22A01629" w14:textId="77777777" w:rsidTr="00052B2C">
        <w:trPr>
          <w:trHeight w:val="20"/>
        </w:trPr>
        <w:tc>
          <w:tcPr>
            <w:tcW w:w="522" w:type="pct"/>
            <w:shd w:val="clear" w:color="auto" w:fill="auto"/>
            <w:vAlign w:val="center"/>
            <w:hideMark/>
          </w:tcPr>
          <w:p w14:paraId="1CB146B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w:t>
            </w:r>
          </w:p>
        </w:tc>
        <w:tc>
          <w:tcPr>
            <w:tcW w:w="2050" w:type="pct"/>
            <w:shd w:val="clear" w:color="auto" w:fill="auto"/>
            <w:vAlign w:val="center"/>
            <w:hideMark/>
          </w:tcPr>
          <w:p w14:paraId="57F37389" w14:textId="77777777" w:rsidR="00052B2C" w:rsidRPr="000228D1" w:rsidRDefault="00052B2C" w:rsidP="00052B2C">
            <w:pPr>
              <w:spacing w:line="240" w:lineRule="auto"/>
              <w:ind w:firstLine="0"/>
              <w:jc w:val="left"/>
              <w:rPr>
                <w:rFonts w:cs="Times New Roman"/>
                <w:b/>
                <w:bCs/>
                <w:sz w:val="18"/>
                <w:szCs w:val="18"/>
              </w:rPr>
            </w:pPr>
            <w:r w:rsidRPr="000228D1">
              <w:rPr>
                <w:rFonts w:cs="Times New Roman"/>
                <w:b/>
                <w:bCs/>
                <w:sz w:val="18"/>
                <w:szCs w:val="18"/>
              </w:rPr>
              <w:t>Прочие показатели</w:t>
            </w:r>
          </w:p>
        </w:tc>
        <w:tc>
          <w:tcPr>
            <w:tcW w:w="607" w:type="pct"/>
            <w:shd w:val="clear" w:color="auto" w:fill="auto"/>
            <w:vAlign w:val="center"/>
            <w:hideMark/>
          </w:tcPr>
          <w:p w14:paraId="31A4356C"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w:t>
            </w:r>
          </w:p>
        </w:tc>
        <w:tc>
          <w:tcPr>
            <w:tcW w:w="607" w:type="pct"/>
            <w:shd w:val="clear" w:color="auto" w:fill="auto"/>
            <w:vAlign w:val="center"/>
            <w:hideMark/>
          </w:tcPr>
          <w:p w14:paraId="03A2443C"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w:t>
            </w:r>
          </w:p>
        </w:tc>
        <w:tc>
          <w:tcPr>
            <w:tcW w:w="607" w:type="pct"/>
            <w:shd w:val="clear" w:color="auto" w:fill="auto"/>
            <w:vAlign w:val="center"/>
            <w:hideMark/>
          </w:tcPr>
          <w:p w14:paraId="032056AA"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w:t>
            </w:r>
          </w:p>
        </w:tc>
        <w:tc>
          <w:tcPr>
            <w:tcW w:w="607" w:type="pct"/>
            <w:shd w:val="clear" w:color="auto" w:fill="auto"/>
            <w:vAlign w:val="center"/>
            <w:hideMark/>
          </w:tcPr>
          <w:p w14:paraId="0AA97953"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w:t>
            </w:r>
          </w:p>
        </w:tc>
      </w:tr>
      <w:tr w:rsidR="005B5238" w:rsidRPr="000228D1" w14:paraId="7C03A298" w14:textId="77777777" w:rsidTr="00052B2C">
        <w:trPr>
          <w:trHeight w:val="20"/>
        </w:trPr>
        <w:tc>
          <w:tcPr>
            <w:tcW w:w="522" w:type="pct"/>
            <w:shd w:val="clear" w:color="auto" w:fill="auto"/>
            <w:vAlign w:val="center"/>
            <w:hideMark/>
          </w:tcPr>
          <w:p w14:paraId="727EE56B"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2.1</w:t>
            </w:r>
          </w:p>
        </w:tc>
        <w:tc>
          <w:tcPr>
            <w:tcW w:w="2050" w:type="pct"/>
            <w:shd w:val="clear" w:color="auto" w:fill="auto"/>
            <w:vAlign w:val="center"/>
            <w:hideMark/>
          </w:tcPr>
          <w:p w14:paraId="09343638" w14:textId="77777777" w:rsidR="00052B2C" w:rsidRPr="000228D1" w:rsidRDefault="00052B2C" w:rsidP="00052B2C">
            <w:pPr>
              <w:spacing w:line="240" w:lineRule="auto"/>
              <w:ind w:firstLine="0"/>
              <w:jc w:val="left"/>
              <w:rPr>
                <w:rFonts w:cs="Times New Roman"/>
                <w:b/>
                <w:bCs/>
                <w:sz w:val="18"/>
                <w:szCs w:val="18"/>
              </w:rPr>
            </w:pPr>
            <w:r w:rsidRPr="000228D1">
              <w:rPr>
                <w:rFonts w:cs="Times New Roman"/>
                <w:b/>
                <w:bCs/>
                <w:sz w:val="18"/>
                <w:szCs w:val="18"/>
              </w:rPr>
              <w:t>Установленная производительность КОС, в т.ч.:</w:t>
            </w:r>
          </w:p>
        </w:tc>
        <w:tc>
          <w:tcPr>
            <w:tcW w:w="607" w:type="pct"/>
            <w:shd w:val="clear" w:color="auto" w:fill="auto"/>
            <w:vAlign w:val="center"/>
            <w:hideMark/>
          </w:tcPr>
          <w:p w14:paraId="3310B346"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м³/сут.</w:t>
            </w:r>
          </w:p>
        </w:tc>
        <w:tc>
          <w:tcPr>
            <w:tcW w:w="607" w:type="pct"/>
            <w:shd w:val="clear" w:color="auto" w:fill="auto"/>
            <w:vAlign w:val="center"/>
            <w:hideMark/>
          </w:tcPr>
          <w:p w14:paraId="22BA4F5C"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166 750,0</w:t>
            </w:r>
          </w:p>
        </w:tc>
        <w:tc>
          <w:tcPr>
            <w:tcW w:w="607" w:type="pct"/>
            <w:shd w:val="clear" w:color="auto" w:fill="auto"/>
            <w:vAlign w:val="center"/>
            <w:hideMark/>
          </w:tcPr>
          <w:p w14:paraId="60834879"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166 750,0</w:t>
            </w:r>
          </w:p>
        </w:tc>
        <w:tc>
          <w:tcPr>
            <w:tcW w:w="607" w:type="pct"/>
            <w:shd w:val="clear" w:color="auto" w:fill="auto"/>
            <w:vAlign w:val="center"/>
            <w:hideMark/>
          </w:tcPr>
          <w:p w14:paraId="278031CF"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166 750,0</w:t>
            </w:r>
          </w:p>
        </w:tc>
      </w:tr>
      <w:tr w:rsidR="005B5238" w:rsidRPr="000228D1" w14:paraId="559D43EA" w14:textId="77777777" w:rsidTr="00052B2C">
        <w:trPr>
          <w:trHeight w:val="20"/>
        </w:trPr>
        <w:tc>
          <w:tcPr>
            <w:tcW w:w="522" w:type="pct"/>
            <w:shd w:val="clear" w:color="auto" w:fill="auto"/>
            <w:vAlign w:val="center"/>
            <w:hideMark/>
          </w:tcPr>
          <w:p w14:paraId="32819D9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2.1.1</w:t>
            </w:r>
          </w:p>
        </w:tc>
        <w:tc>
          <w:tcPr>
            <w:tcW w:w="2050" w:type="pct"/>
            <w:shd w:val="clear" w:color="auto" w:fill="auto"/>
            <w:vAlign w:val="center"/>
            <w:hideMark/>
          </w:tcPr>
          <w:p w14:paraId="3187E481"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Цех очистных сооружений центрального района города Норильска</w:t>
            </w:r>
            <w:r w:rsidR="007B150C" w:rsidRPr="000228D1">
              <w:rPr>
                <w:rFonts w:cs="Times New Roman"/>
                <w:sz w:val="18"/>
                <w:szCs w:val="18"/>
              </w:rPr>
              <w:t>»</w:t>
            </w:r>
          </w:p>
        </w:tc>
        <w:tc>
          <w:tcPr>
            <w:tcW w:w="607" w:type="pct"/>
            <w:shd w:val="clear" w:color="auto" w:fill="auto"/>
            <w:vAlign w:val="center"/>
            <w:hideMark/>
          </w:tcPr>
          <w:p w14:paraId="4555EE3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0CA1C85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80 000,0</w:t>
            </w:r>
          </w:p>
        </w:tc>
        <w:tc>
          <w:tcPr>
            <w:tcW w:w="607" w:type="pct"/>
            <w:shd w:val="clear" w:color="auto" w:fill="auto"/>
            <w:vAlign w:val="center"/>
            <w:hideMark/>
          </w:tcPr>
          <w:p w14:paraId="3590A40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80 000,0</w:t>
            </w:r>
          </w:p>
        </w:tc>
        <w:tc>
          <w:tcPr>
            <w:tcW w:w="607" w:type="pct"/>
            <w:shd w:val="clear" w:color="auto" w:fill="auto"/>
            <w:vAlign w:val="center"/>
            <w:hideMark/>
          </w:tcPr>
          <w:p w14:paraId="08F261C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80 000,0</w:t>
            </w:r>
          </w:p>
        </w:tc>
      </w:tr>
      <w:tr w:rsidR="005B5238" w:rsidRPr="000228D1" w14:paraId="17D15BC1" w14:textId="77777777" w:rsidTr="00052B2C">
        <w:trPr>
          <w:trHeight w:val="20"/>
        </w:trPr>
        <w:tc>
          <w:tcPr>
            <w:tcW w:w="522" w:type="pct"/>
            <w:shd w:val="clear" w:color="auto" w:fill="auto"/>
            <w:vAlign w:val="center"/>
            <w:hideMark/>
          </w:tcPr>
          <w:p w14:paraId="0D434C3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2.1.2</w:t>
            </w:r>
          </w:p>
        </w:tc>
        <w:tc>
          <w:tcPr>
            <w:tcW w:w="2050" w:type="pct"/>
            <w:shd w:val="clear" w:color="auto" w:fill="auto"/>
            <w:vAlign w:val="center"/>
            <w:hideMark/>
          </w:tcPr>
          <w:p w14:paraId="69CEA1A8"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Канализационно-очистные сооружения района Талнах 1 и 2 очередь</w:t>
            </w:r>
            <w:r w:rsidR="007B150C" w:rsidRPr="000228D1">
              <w:rPr>
                <w:rFonts w:cs="Times New Roman"/>
                <w:sz w:val="18"/>
                <w:szCs w:val="18"/>
              </w:rPr>
              <w:t>»</w:t>
            </w:r>
          </w:p>
        </w:tc>
        <w:tc>
          <w:tcPr>
            <w:tcW w:w="607" w:type="pct"/>
            <w:shd w:val="clear" w:color="auto" w:fill="auto"/>
            <w:vAlign w:val="center"/>
            <w:hideMark/>
          </w:tcPr>
          <w:p w14:paraId="371C8A2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5CED48D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40 000,0</w:t>
            </w:r>
          </w:p>
        </w:tc>
        <w:tc>
          <w:tcPr>
            <w:tcW w:w="607" w:type="pct"/>
            <w:shd w:val="clear" w:color="auto" w:fill="auto"/>
            <w:vAlign w:val="center"/>
            <w:hideMark/>
          </w:tcPr>
          <w:p w14:paraId="160F78C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40 000,0</w:t>
            </w:r>
          </w:p>
        </w:tc>
        <w:tc>
          <w:tcPr>
            <w:tcW w:w="607" w:type="pct"/>
            <w:shd w:val="clear" w:color="auto" w:fill="auto"/>
            <w:vAlign w:val="center"/>
            <w:hideMark/>
          </w:tcPr>
          <w:p w14:paraId="6A9957F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40 000,0</w:t>
            </w:r>
          </w:p>
        </w:tc>
      </w:tr>
      <w:tr w:rsidR="005B5238" w:rsidRPr="000228D1" w14:paraId="3E3077FF" w14:textId="77777777" w:rsidTr="00052B2C">
        <w:trPr>
          <w:trHeight w:val="20"/>
        </w:trPr>
        <w:tc>
          <w:tcPr>
            <w:tcW w:w="522" w:type="pct"/>
            <w:shd w:val="clear" w:color="auto" w:fill="auto"/>
            <w:vAlign w:val="center"/>
            <w:hideMark/>
          </w:tcPr>
          <w:p w14:paraId="55B9C29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lastRenderedPageBreak/>
              <w:t>2.1.3</w:t>
            </w:r>
          </w:p>
        </w:tc>
        <w:tc>
          <w:tcPr>
            <w:tcW w:w="2050" w:type="pct"/>
            <w:shd w:val="clear" w:color="auto" w:fill="auto"/>
            <w:vAlign w:val="center"/>
            <w:hideMark/>
          </w:tcPr>
          <w:p w14:paraId="526B25FF"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Канализационно-очистные сооружения района Кайеркан города Норильска</w:t>
            </w:r>
            <w:r w:rsidR="007B150C" w:rsidRPr="000228D1">
              <w:rPr>
                <w:rFonts w:cs="Times New Roman"/>
                <w:sz w:val="18"/>
                <w:szCs w:val="18"/>
              </w:rPr>
              <w:t>»</w:t>
            </w:r>
          </w:p>
        </w:tc>
        <w:tc>
          <w:tcPr>
            <w:tcW w:w="607" w:type="pct"/>
            <w:shd w:val="clear" w:color="auto" w:fill="auto"/>
            <w:vAlign w:val="center"/>
            <w:hideMark/>
          </w:tcPr>
          <w:p w14:paraId="739D8D3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7E4042A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20 000,0</w:t>
            </w:r>
          </w:p>
        </w:tc>
        <w:tc>
          <w:tcPr>
            <w:tcW w:w="607" w:type="pct"/>
            <w:shd w:val="clear" w:color="auto" w:fill="auto"/>
            <w:vAlign w:val="center"/>
            <w:hideMark/>
          </w:tcPr>
          <w:p w14:paraId="024B389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20 000,0</w:t>
            </w:r>
          </w:p>
        </w:tc>
        <w:tc>
          <w:tcPr>
            <w:tcW w:w="607" w:type="pct"/>
            <w:shd w:val="clear" w:color="auto" w:fill="auto"/>
            <w:vAlign w:val="center"/>
            <w:hideMark/>
          </w:tcPr>
          <w:p w14:paraId="1AC622C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20 000,0</w:t>
            </w:r>
          </w:p>
        </w:tc>
      </w:tr>
      <w:tr w:rsidR="005B5238" w:rsidRPr="000228D1" w14:paraId="013298A3" w14:textId="77777777" w:rsidTr="00052B2C">
        <w:trPr>
          <w:trHeight w:val="20"/>
        </w:trPr>
        <w:tc>
          <w:tcPr>
            <w:tcW w:w="522" w:type="pct"/>
            <w:shd w:val="clear" w:color="auto" w:fill="auto"/>
            <w:vAlign w:val="center"/>
            <w:hideMark/>
          </w:tcPr>
          <w:p w14:paraId="6478445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2.1.4</w:t>
            </w:r>
          </w:p>
        </w:tc>
        <w:tc>
          <w:tcPr>
            <w:tcW w:w="2050" w:type="pct"/>
            <w:shd w:val="clear" w:color="auto" w:fill="auto"/>
            <w:vAlign w:val="center"/>
            <w:hideMark/>
          </w:tcPr>
          <w:p w14:paraId="74E34546"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Очистные сооружения жилого образования Оганер города Норильска</w:t>
            </w:r>
            <w:r w:rsidR="007B150C" w:rsidRPr="000228D1">
              <w:rPr>
                <w:rFonts w:cs="Times New Roman"/>
                <w:sz w:val="18"/>
                <w:szCs w:val="18"/>
              </w:rPr>
              <w:t>»</w:t>
            </w:r>
          </w:p>
        </w:tc>
        <w:tc>
          <w:tcPr>
            <w:tcW w:w="607" w:type="pct"/>
            <w:shd w:val="clear" w:color="auto" w:fill="auto"/>
            <w:vAlign w:val="center"/>
            <w:hideMark/>
          </w:tcPr>
          <w:p w14:paraId="4DE5960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7BBA41D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20 000,0</w:t>
            </w:r>
          </w:p>
        </w:tc>
        <w:tc>
          <w:tcPr>
            <w:tcW w:w="607" w:type="pct"/>
            <w:shd w:val="clear" w:color="auto" w:fill="auto"/>
            <w:vAlign w:val="center"/>
            <w:hideMark/>
          </w:tcPr>
          <w:p w14:paraId="337DD6F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20 000,0</w:t>
            </w:r>
          </w:p>
        </w:tc>
        <w:tc>
          <w:tcPr>
            <w:tcW w:w="607" w:type="pct"/>
            <w:shd w:val="clear" w:color="auto" w:fill="auto"/>
            <w:vAlign w:val="center"/>
            <w:hideMark/>
          </w:tcPr>
          <w:p w14:paraId="7DAD6CC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20 000,0</w:t>
            </w:r>
          </w:p>
        </w:tc>
      </w:tr>
      <w:tr w:rsidR="005B5238" w:rsidRPr="000228D1" w14:paraId="4C3F7549" w14:textId="77777777" w:rsidTr="00052B2C">
        <w:trPr>
          <w:trHeight w:val="20"/>
        </w:trPr>
        <w:tc>
          <w:tcPr>
            <w:tcW w:w="522" w:type="pct"/>
            <w:shd w:val="clear" w:color="auto" w:fill="auto"/>
            <w:vAlign w:val="center"/>
            <w:hideMark/>
          </w:tcPr>
          <w:p w14:paraId="0D165B6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2.1.5</w:t>
            </w:r>
          </w:p>
        </w:tc>
        <w:tc>
          <w:tcPr>
            <w:tcW w:w="2050" w:type="pct"/>
            <w:shd w:val="clear" w:color="auto" w:fill="auto"/>
            <w:vAlign w:val="center"/>
            <w:hideMark/>
          </w:tcPr>
          <w:p w14:paraId="2DBCCB52"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Очистные сооружения поселка Снежногорск</w:t>
            </w:r>
            <w:r w:rsidR="007B150C" w:rsidRPr="000228D1">
              <w:rPr>
                <w:rFonts w:cs="Times New Roman"/>
                <w:sz w:val="18"/>
                <w:szCs w:val="18"/>
              </w:rPr>
              <w:t>»</w:t>
            </w:r>
          </w:p>
        </w:tc>
        <w:tc>
          <w:tcPr>
            <w:tcW w:w="607" w:type="pct"/>
            <w:shd w:val="clear" w:color="auto" w:fill="auto"/>
            <w:vAlign w:val="center"/>
            <w:hideMark/>
          </w:tcPr>
          <w:p w14:paraId="3ED0CC6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6B3EC28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1 600,0</w:t>
            </w:r>
          </w:p>
        </w:tc>
        <w:tc>
          <w:tcPr>
            <w:tcW w:w="607" w:type="pct"/>
            <w:shd w:val="clear" w:color="auto" w:fill="auto"/>
            <w:vAlign w:val="center"/>
            <w:hideMark/>
          </w:tcPr>
          <w:p w14:paraId="61B8B5A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1 600,0</w:t>
            </w:r>
          </w:p>
        </w:tc>
        <w:tc>
          <w:tcPr>
            <w:tcW w:w="607" w:type="pct"/>
            <w:shd w:val="clear" w:color="auto" w:fill="auto"/>
            <w:vAlign w:val="center"/>
            <w:hideMark/>
          </w:tcPr>
          <w:p w14:paraId="061E1CB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1 600,0</w:t>
            </w:r>
          </w:p>
        </w:tc>
      </w:tr>
      <w:tr w:rsidR="005B5238" w:rsidRPr="000228D1" w14:paraId="23052A05" w14:textId="77777777" w:rsidTr="00052B2C">
        <w:trPr>
          <w:trHeight w:val="20"/>
        </w:trPr>
        <w:tc>
          <w:tcPr>
            <w:tcW w:w="522" w:type="pct"/>
            <w:shd w:val="clear" w:color="auto" w:fill="auto"/>
            <w:vAlign w:val="center"/>
            <w:hideMark/>
          </w:tcPr>
          <w:p w14:paraId="39835A3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2.1.6</w:t>
            </w:r>
          </w:p>
        </w:tc>
        <w:tc>
          <w:tcPr>
            <w:tcW w:w="2050" w:type="pct"/>
            <w:shd w:val="clear" w:color="auto" w:fill="auto"/>
            <w:vAlign w:val="center"/>
            <w:hideMark/>
          </w:tcPr>
          <w:p w14:paraId="7F28007C"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 xml:space="preserve">Очистные сооружения комплекса </w:t>
            </w:r>
            <w:r w:rsidR="007B150C" w:rsidRPr="000228D1">
              <w:rPr>
                <w:rFonts w:cs="Times New Roman"/>
                <w:sz w:val="18"/>
                <w:szCs w:val="18"/>
              </w:rPr>
              <w:t>«</w:t>
            </w:r>
            <w:r w:rsidRPr="000228D1">
              <w:rPr>
                <w:rFonts w:cs="Times New Roman"/>
                <w:sz w:val="18"/>
                <w:szCs w:val="18"/>
              </w:rPr>
              <w:t>Валек</w:t>
            </w:r>
            <w:r w:rsidR="007B150C" w:rsidRPr="000228D1">
              <w:rPr>
                <w:rFonts w:cs="Times New Roman"/>
                <w:sz w:val="18"/>
                <w:szCs w:val="18"/>
              </w:rPr>
              <w:t>»</w:t>
            </w:r>
          </w:p>
        </w:tc>
        <w:tc>
          <w:tcPr>
            <w:tcW w:w="607" w:type="pct"/>
            <w:shd w:val="clear" w:color="auto" w:fill="auto"/>
            <w:vAlign w:val="center"/>
            <w:hideMark/>
          </w:tcPr>
          <w:p w14:paraId="3CA78A7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02779CA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700,0</w:t>
            </w:r>
          </w:p>
        </w:tc>
        <w:tc>
          <w:tcPr>
            <w:tcW w:w="607" w:type="pct"/>
            <w:shd w:val="clear" w:color="auto" w:fill="auto"/>
            <w:vAlign w:val="center"/>
            <w:hideMark/>
          </w:tcPr>
          <w:p w14:paraId="41C04BB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700,0</w:t>
            </w:r>
          </w:p>
        </w:tc>
        <w:tc>
          <w:tcPr>
            <w:tcW w:w="607" w:type="pct"/>
            <w:shd w:val="clear" w:color="auto" w:fill="auto"/>
            <w:vAlign w:val="center"/>
            <w:hideMark/>
          </w:tcPr>
          <w:p w14:paraId="0926728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700,0</w:t>
            </w:r>
          </w:p>
        </w:tc>
      </w:tr>
      <w:tr w:rsidR="005B5238" w:rsidRPr="000228D1" w14:paraId="6F51204F" w14:textId="77777777" w:rsidTr="00052B2C">
        <w:trPr>
          <w:trHeight w:val="20"/>
        </w:trPr>
        <w:tc>
          <w:tcPr>
            <w:tcW w:w="522" w:type="pct"/>
            <w:shd w:val="clear" w:color="auto" w:fill="auto"/>
            <w:vAlign w:val="center"/>
            <w:hideMark/>
          </w:tcPr>
          <w:p w14:paraId="1829CE6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2.1.7</w:t>
            </w:r>
          </w:p>
        </w:tc>
        <w:tc>
          <w:tcPr>
            <w:tcW w:w="2050" w:type="pct"/>
            <w:shd w:val="clear" w:color="auto" w:fill="auto"/>
            <w:vAlign w:val="center"/>
            <w:hideMark/>
          </w:tcPr>
          <w:p w14:paraId="16DFC499"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Очистные сооружения НМЗ</w:t>
            </w:r>
            <w:r w:rsidR="007B150C" w:rsidRPr="000228D1">
              <w:rPr>
                <w:rFonts w:cs="Times New Roman"/>
                <w:sz w:val="18"/>
                <w:szCs w:val="18"/>
              </w:rPr>
              <w:t>»</w:t>
            </w:r>
          </w:p>
        </w:tc>
        <w:tc>
          <w:tcPr>
            <w:tcW w:w="607" w:type="pct"/>
            <w:shd w:val="clear" w:color="auto" w:fill="auto"/>
            <w:vAlign w:val="center"/>
            <w:hideMark/>
          </w:tcPr>
          <w:p w14:paraId="2185D52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264E51F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4 450,0</w:t>
            </w:r>
          </w:p>
        </w:tc>
        <w:tc>
          <w:tcPr>
            <w:tcW w:w="607" w:type="pct"/>
            <w:shd w:val="clear" w:color="auto" w:fill="auto"/>
            <w:vAlign w:val="center"/>
            <w:hideMark/>
          </w:tcPr>
          <w:p w14:paraId="25AC528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4 450,0</w:t>
            </w:r>
          </w:p>
        </w:tc>
        <w:tc>
          <w:tcPr>
            <w:tcW w:w="607" w:type="pct"/>
            <w:shd w:val="clear" w:color="auto" w:fill="auto"/>
            <w:vAlign w:val="center"/>
            <w:hideMark/>
          </w:tcPr>
          <w:p w14:paraId="5EE76D1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4 450,0</w:t>
            </w:r>
          </w:p>
        </w:tc>
      </w:tr>
      <w:tr w:rsidR="005B5238" w:rsidRPr="000228D1" w14:paraId="2D039FD2" w14:textId="77777777" w:rsidTr="00052B2C">
        <w:trPr>
          <w:trHeight w:val="20"/>
        </w:trPr>
        <w:tc>
          <w:tcPr>
            <w:tcW w:w="522" w:type="pct"/>
            <w:shd w:val="clear" w:color="auto" w:fill="auto"/>
            <w:vAlign w:val="center"/>
            <w:hideMark/>
          </w:tcPr>
          <w:p w14:paraId="16517ACD"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2.2</w:t>
            </w:r>
          </w:p>
        </w:tc>
        <w:tc>
          <w:tcPr>
            <w:tcW w:w="2050" w:type="pct"/>
            <w:shd w:val="clear" w:color="auto" w:fill="auto"/>
            <w:vAlign w:val="center"/>
            <w:hideMark/>
          </w:tcPr>
          <w:p w14:paraId="4EE0C6F0" w14:textId="77777777" w:rsidR="00052B2C" w:rsidRPr="000228D1" w:rsidRDefault="00052B2C" w:rsidP="00052B2C">
            <w:pPr>
              <w:spacing w:line="240" w:lineRule="auto"/>
              <w:ind w:firstLine="0"/>
              <w:jc w:val="left"/>
              <w:rPr>
                <w:rFonts w:cs="Times New Roman"/>
                <w:b/>
                <w:bCs/>
                <w:sz w:val="18"/>
                <w:szCs w:val="18"/>
              </w:rPr>
            </w:pPr>
            <w:r w:rsidRPr="000228D1">
              <w:rPr>
                <w:rFonts w:cs="Times New Roman"/>
                <w:b/>
                <w:bCs/>
                <w:sz w:val="18"/>
                <w:szCs w:val="18"/>
              </w:rPr>
              <w:t>Поступление сточных вод в ЦС ВО среднесуточное, в т.ч.:</w:t>
            </w:r>
          </w:p>
        </w:tc>
        <w:tc>
          <w:tcPr>
            <w:tcW w:w="607" w:type="pct"/>
            <w:shd w:val="clear" w:color="auto" w:fill="auto"/>
            <w:vAlign w:val="center"/>
            <w:hideMark/>
          </w:tcPr>
          <w:p w14:paraId="203CD56F"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м³/сут.</w:t>
            </w:r>
          </w:p>
        </w:tc>
        <w:tc>
          <w:tcPr>
            <w:tcW w:w="607" w:type="pct"/>
            <w:shd w:val="clear" w:color="auto" w:fill="auto"/>
            <w:vAlign w:val="center"/>
            <w:hideMark/>
          </w:tcPr>
          <w:p w14:paraId="58D4BA8C"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78 072,2</w:t>
            </w:r>
          </w:p>
        </w:tc>
        <w:tc>
          <w:tcPr>
            <w:tcW w:w="607" w:type="pct"/>
            <w:shd w:val="clear" w:color="auto" w:fill="auto"/>
            <w:vAlign w:val="center"/>
            <w:hideMark/>
          </w:tcPr>
          <w:p w14:paraId="740561AD"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71 826,1</w:t>
            </w:r>
          </w:p>
        </w:tc>
        <w:tc>
          <w:tcPr>
            <w:tcW w:w="607" w:type="pct"/>
            <w:shd w:val="clear" w:color="auto" w:fill="auto"/>
            <w:vAlign w:val="center"/>
            <w:hideMark/>
          </w:tcPr>
          <w:p w14:paraId="0D811B5E"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87 998,6</w:t>
            </w:r>
          </w:p>
        </w:tc>
      </w:tr>
      <w:tr w:rsidR="005B5238" w:rsidRPr="000228D1" w14:paraId="43D6C285" w14:textId="77777777" w:rsidTr="00052B2C">
        <w:trPr>
          <w:trHeight w:val="20"/>
        </w:trPr>
        <w:tc>
          <w:tcPr>
            <w:tcW w:w="522" w:type="pct"/>
            <w:shd w:val="clear" w:color="auto" w:fill="auto"/>
            <w:vAlign w:val="center"/>
            <w:hideMark/>
          </w:tcPr>
          <w:p w14:paraId="7F16F76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2.2.1</w:t>
            </w:r>
          </w:p>
        </w:tc>
        <w:tc>
          <w:tcPr>
            <w:tcW w:w="2050" w:type="pct"/>
            <w:shd w:val="clear" w:color="auto" w:fill="auto"/>
            <w:vAlign w:val="center"/>
            <w:hideMark/>
          </w:tcPr>
          <w:p w14:paraId="2F1D3801"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Центрального района (КОС </w:t>
            </w:r>
            <w:r w:rsidR="007B150C" w:rsidRPr="000228D1">
              <w:rPr>
                <w:rFonts w:cs="Times New Roman"/>
                <w:sz w:val="18"/>
                <w:szCs w:val="18"/>
              </w:rPr>
              <w:t>«</w:t>
            </w:r>
            <w:r w:rsidRPr="000228D1">
              <w:rPr>
                <w:rFonts w:cs="Times New Roman"/>
                <w:sz w:val="18"/>
                <w:szCs w:val="18"/>
              </w:rPr>
              <w:t>Цех очистных сооружений центрального района города Норильска</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0EFA4A4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32FFEC9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31 353,1</w:t>
            </w:r>
          </w:p>
        </w:tc>
        <w:tc>
          <w:tcPr>
            <w:tcW w:w="607" w:type="pct"/>
            <w:shd w:val="clear" w:color="auto" w:fill="auto"/>
            <w:vAlign w:val="center"/>
            <w:hideMark/>
          </w:tcPr>
          <w:p w14:paraId="1F25420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37 761,2</w:t>
            </w:r>
          </w:p>
        </w:tc>
        <w:tc>
          <w:tcPr>
            <w:tcW w:w="607" w:type="pct"/>
            <w:shd w:val="clear" w:color="auto" w:fill="auto"/>
            <w:vAlign w:val="center"/>
            <w:hideMark/>
          </w:tcPr>
          <w:p w14:paraId="73634EE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46 320,9</w:t>
            </w:r>
          </w:p>
        </w:tc>
      </w:tr>
      <w:tr w:rsidR="005B5238" w:rsidRPr="000228D1" w14:paraId="26F35A03" w14:textId="77777777" w:rsidTr="00052B2C">
        <w:trPr>
          <w:trHeight w:val="20"/>
        </w:trPr>
        <w:tc>
          <w:tcPr>
            <w:tcW w:w="522" w:type="pct"/>
            <w:shd w:val="clear" w:color="auto" w:fill="auto"/>
            <w:vAlign w:val="center"/>
            <w:hideMark/>
          </w:tcPr>
          <w:p w14:paraId="20F130A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2.2.2</w:t>
            </w:r>
          </w:p>
        </w:tc>
        <w:tc>
          <w:tcPr>
            <w:tcW w:w="2050" w:type="pct"/>
            <w:shd w:val="clear" w:color="auto" w:fill="auto"/>
            <w:vAlign w:val="center"/>
            <w:hideMark/>
          </w:tcPr>
          <w:p w14:paraId="5FE32877"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района Талнах (КОС </w:t>
            </w:r>
            <w:r w:rsidR="007B150C" w:rsidRPr="000228D1">
              <w:rPr>
                <w:rFonts w:cs="Times New Roman"/>
                <w:sz w:val="18"/>
                <w:szCs w:val="18"/>
              </w:rPr>
              <w:t>«</w:t>
            </w:r>
            <w:r w:rsidRPr="000228D1">
              <w:rPr>
                <w:rFonts w:cs="Times New Roman"/>
                <w:sz w:val="18"/>
                <w:szCs w:val="18"/>
              </w:rPr>
              <w:t>Канализационно-очистные сооружения района Талнах 1 и 2 очередь</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28943BD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59C976E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26 483,7</w:t>
            </w:r>
          </w:p>
        </w:tc>
        <w:tc>
          <w:tcPr>
            <w:tcW w:w="607" w:type="pct"/>
            <w:shd w:val="clear" w:color="auto" w:fill="auto"/>
            <w:vAlign w:val="center"/>
            <w:hideMark/>
          </w:tcPr>
          <w:p w14:paraId="20E48D0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16 439,9</w:t>
            </w:r>
          </w:p>
        </w:tc>
        <w:tc>
          <w:tcPr>
            <w:tcW w:w="607" w:type="pct"/>
            <w:shd w:val="clear" w:color="auto" w:fill="auto"/>
            <w:vAlign w:val="center"/>
            <w:hideMark/>
          </w:tcPr>
          <w:p w14:paraId="7B026BE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20 166,5</w:t>
            </w:r>
          </w:p>
        </w:tc>
      </w:tr>
      <w:tr w:rsidR="005B5238" w:rsidRPr="000228D1" w14:paraId="428BF348" w14:textId="77777777" w:rsidTr="00052B2C">
        <w:trPr>
          <w:trHeight w:val="20"/>
        </w:trPr>
        <w:tc>
          <w:tcPr>
            <w:tcW w:w="522" w:type="pct"/>
            <w:shd w:val="clear" w:color="auto" w:fill="auto"/>
            <w:vAlign w:val="center"/>
            <w:hideMark/>
          </w:tcPr>
          <w:p w14:paraId="60D0E2C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2.2.3</w:t>
            </w:r>
          </w:p>
        </w:tc>
        <w:tc>
          <w:tcPr>
            <w:tcW w:w="2050" w:type="pct"/>
            <w:shd w:val="clear" w:color="auto" w:fill="auto"/>
            <w:vAlign w:val="center"/>
            <w:hideMark/>
          </w:tcPr>
          <w:p w14:paraId="4897F2C2"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района Кайеркан (КОС </w:t>
            </w:r>
            <w:r w:rsidR="007B150C" w:rsidRPr="000228D1">
              <w:rPr>
                <w:rFonts w:cs="Times New Roman"/>
                <w:sz w:val="18"/>
                <w:szCs w:val="18"/>
              </w:rPr>
              <w:t>«</w:t>
            </w:r>
            <w:r w:rsidRPr="000228D1">
              <w:rPr>
                <w:rFonts w:cs="Times New Roman"/>
                <w:sz w:val="18"/>
                <w:szCs w:val="18"/>
              </w:rPr>
              <w:t>Канализационно-очистные сооружения района Кайеркан города Норильска</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0848E4D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6F805A0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7 591,8</w:t>
            </w:r>
          </w:p>
        </w:tc>
        <w:tc>
          <w:tcPr>
            <w:tcW w:w="607" w:type="pct"/>
            <w:shd w:val="clear" w:color="auto" w:fill="auto"/>
            <w:vAlign w:val="center"/>
            <w:hideMark/>
          </w:tcPr>
          <w:p w14:paraId="2A09DE4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7 481,9</w:t>
            </w:r>
          </w:p>
        </w:tc>
        <w:tc>
          <w:tcPr>
            <w:tcW w:w="607" w:type="pct"/>
            <w:shd w:val="clear" w:color="auto" w:fill="auto"/>
            <w:vAlign w:val="center"/>
            <w:hideMark/>
          </w:tcPr>
          <w:p w14:paraId="57A07A9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9 177,9</w:t>
            </w:r>
          </w:p>
        </w:tc>
      </w:tr>
      <w:tr w:rsidR="005B5238" w:rsidRPr="000228D1" w14:paraId="4F1BC568" w14:textId="77777777" w:rsidTr="00052B2C">
        <w:trPr>
          <w:trHeight w:val="20"/>
        </w:trPr>
        <w:tc>
          <w:tcPr>
            <w:tcW w:w="522" w:type="pct"/>
            <w:shd w:val="clear" w:color="auto" w:fill="auto"/>
            <w:vAlign w:val="center"/>
            <w:hideMark/>
          </w:tcPr>
          <w:p w14:paraId="0E00F7B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2.2.4</w:t>
            </w:r>
          </w:p>
        </w:tc>
        <w:tc>
          <w:tcPr>
            <w:tcW w:w="2050" w:type="pct"/>
            <w:shd w:val="clear" w:color="auto" w:fill="auto"/>
            <w:vAlign w:val="center"/>
            <w:hideMark/>
          </w:tcPr>
          <w:p w14:paraId="562CB452"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ж/о Оганер (КОС </w:t>
            </w:r>
            <w:r w:rsidR="007B150C" w:rsidRPr="000228D1">
              <w:rPr>
                <w:rFonts w:cs="Times New Roman"/>
                <w:sz w:val="18"/>
                <w:szCs w:val="18"/>
              </w:rPr>
              <w:t>«</w:t>
            </w:r>
            <w:r w:rsidRPr="000228D1">
              <w:rPr>
                <w:rFonts w:cs="Times New Roman"/>
                <w:sz w:val="18"/>
                <w:szCs w:val="18"/>
              </w:rPr>
              <w:t>Очистные сооружения жилого образования Оганер города Норильска</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0C0EA38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28A34D0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7 488,2</w:t>
            </w:r>
          </w:p>
        </w:tc>
        <w:tc>
          <w:tcPr>
            <w:tcW w:w="607" w:type="pct"/>
            <w:shd w:val="clear" w:color="auto" w:fill="auto"/>
            <w:vAlign w:val="center"/>
            <w:hideMark/>
          </w:tcPr>
          <w:p w14:paraId="1BCFC69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5 025,0</w:t>
            </w:r>
          </w:p>
        </w:tc>
        <w:tc>
          <w:tcPr>
            <w:tcW w:w="607" w:type="pct"/>
            <w:shd w:val="clear" w:color="auto" w:fill="auto"/>
            <w:vAlign w:val="center"/>
            <w:hideMark/>
          </w:tcPr>
          <w:p w14:paraId="0D03352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6 164,1</w:t>
            </w:r>
          </w:p>
        </w:tc>
      </w:tr>
      <w:tr w:rsidR="005B5238" w:rsidRPr="000228D1" w14:paraId="55B55203" w14:textId="77777777" w:rsidTr="00052B2C">
        <w:trPr>
          <w:trHeight w:val="20"/>
        </w:trPr>
        <w:tc>
          <w:tcPr>
            <w:tcW w:w="522" w:type="pct"/>
            <w:shd w:val="clear" w:color="auto" w:fill="auto"/>
            <w:vAlign w:val="center"/>
            <w:hideMark/>
          </w:tcPr>
          <w:p w14:paraId="7770FA4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2.2.5</w:t>
            </w:r>
          </w:p>
        </w:tc>
        <w:tc>
          <w:tcPr>
            <w:tcW w:w="2050" w:type="pct"/>
            <w:shd w:val="clear" w:color="auto" w:fill="auto"/>
            <w:vAlign w:val="center"/>
            <w:hideMark/>
          </w:tcPr>
          <w:p w14:paraId="443D506D"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п. Снежногорск (КОС </w:t>
            </w:r>
            <w:r w:rsidR="007B150C" w:rsidRPr="000228D1">
              <w:rPr>
                <w:rFonts w:cs="Times New Roman"/>
                <w:sz w:val="18"/>
                <w:szCs w:val="18"/>
              </w:rPr>
              <w:t>«</w:t>
            </w:r>
            <w:r w:rsidRPr="000228D1">
              <w:rPr>
                <w:rFonts w:cs="Times New Roman"/>
                <w:sz w:val="18"/>
                <w:szCs w:val="18"/>
              </w:rPr>
              <w:t>Очистные сооружения поселка Снежногорск</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7F43441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5297B55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517,4</w:t>
            </w:r>
          </w:p>
        </w:tc>
        <w:tc>
          <w:tcPr>
            <w:tcW w:w="607" w:type="pct"/>
            <w:shd w:val="clear" w:color="auto" w:fill="auto"/>
            <w:vAlign w:val="center"/>
            <w:hideMark/>
          </w:tcPr>
          <w:p w14:paraId="2114B10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548,9</w:t>
            </w:r>
          </w:p>
        </w:tc>
        <w:tc>
          <w:tcPr>
            <w:tcW w:w="607" w:type="pct"/>
            <w:shd w:val="clear" w:color="auto" w:fill="auto"/>
            <w:vAlign w:val="center"/>
            <w:hideMark/>
          </w:tcPr>
          <w:p w14:paraId="31D8655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564,4</w:t>
            </w:r>
          </w:p>
        </w:tc>
      </w:tr>
      <w:tr w:rsidR="005B5238" w:rsidRPr="000228D1" w14:paraId="677A8035" w14:textId="77777777" w:rsidTr="00052B2C">
        <w:trPr>
          <w:trHeight w:val="20"/>
        </w:trPr>
        <w:tc>
          <w:tcPr>
            <w:tcW w:w="522" w:type="pct"/>
            <w:shd w:val="clear" w:color="auto" w:fill="auto"/>
            <w:vAlign w:val="center"/>
            <w:hideMark/>
          </w:tcPr>
          <w:p w14:paraId="281823E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2.2.6</w:t>
            </w:r>
          </w:p>
        </w:tc>
        <w:tc>
          <w:tcPr>
            <w:tcW w:w="2050" w:type="pct"/>
            <w:shd w:val="clear" w:color="auto" w:fill="auto"/>
            <w:vAlign w:val="center"/>
            <w:hideMark/>
          </w:tcPr>
          <w:p w14:paraId="4125C3C2"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КОС </w:t>
            </w:r>
            <w:r w:rsidR="007B150C" w:rsidRPr="000228D1">
              <w:rPr>
                <w:rFonts w:cs="Times New Roman"/>
                <w:sz w:val="18"/>
                <w:szCs w:val="18"/>
              </w:rPr>
              <w:t>«</w:t>
            </w:r>
            <w:r w:rsidRPr="000228D1">
              <w:rPr>
                <w:rFonts w:cs="Times New Roman"/>
                <w:sz w:val="18"/>
                <w:szCs w:val="18"/>
              </w:rPr>
              <w:t xml:space="preserve">Очистные сооружения комплекса </w:t>
            </w:r>
            <w:r w:rsidR="007B150C" w:rsidRPr="000228D1">
              <w:rPr>
                <w:rFonts w:cs="Times New Roman"/>
                <w:sz w:val="18"/>
                <w:szCs w:val="18"/>
              </w:rPr>
              <w:t>«</w:t>
            </w:r>
            <w:r w:rsidRPr="000228D1">
              <w:rPr>
                <w:rFonts w:cs="Times New Roman"/>
                <w:sz w:val="18"/>
                <w:szCs w:val="18"/>
              </w:rPr>
              <w:t>Валек</w:t>
            </w:r>
            <w:r w:rsidR="007B150C" w:rsidRPr="000228D1">
              <w:rPr>
                <w:rFonts w:cs="Times New Roman"/>
                <w:sz w:val="18"/>
                <w:szCs w:val="18"/>
              </w:rPr>
              <w:t>»</w:t>
            </w:r>
          </w:p>
        </w:tc>
        <w:tc>
          <w:tcPr>
            <w:tcW w:w="607" w:type="pct"/>
            <w:shd w:val="clear" w:color="auto" w:fill="auto"/>
            <w:vAlign w:val="center"/>
            <w:hideMark/>
          </w:tcPr>
          <w:p w14:paraId="60D3D2D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394BD15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189,1</w:t>
            </w:r>
          </w:p>
        </w:tc>
        <w:tc>
          <w:tcPr>
            <w:tcW w:w="607" w:type="pct"/>
            <w:shd w:val="clear" w:color="auto" w:fill="auto"/>
            <w:vAlign w:val="center"/>
            <w:hideMark/>
          </w:tcPr>
          <w:p w14:paraId="2CAA53D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138,8</w:t>
            </w:r>
          </w:p>
        </w:tc>
        <w:tc>
          <w:tcPr>
            <w:tcW w:w="607" w:type="pct"/>
            <w:shd w:val="clear" w:color="auto" w:fill="auto"/>
            <w:vAlign w:val="center"/>
            <w:hideMark/>
          </w:tcPr>
          <w:p w14:paraId="1D5F2E2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170,3</w:t>
            </w:r>
          </w:p>
        </w:tc>
      </w:tr>
      <w:tr w:rsidR="005B5238" w:rsidRPr="000228D1" w14:paraId="01675585" w14:textId="77777777" w:rsidTr="00052B2C">
        <w:trPr>
          <w:trHeight w:val="20"/>
        </w:trPr>
        <w:tc>
          <w:tcPr>
            <w:tcW w:w="522" w:type="pct"/>
            <w:shd w:val="clear" w:color="auto" w:fill="auto"/>
            <w:vAlign w:val="center"/>
            <w:hideMark/>
          </w:tcPr>
          <w:p w14:paraId="61955CA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2.2.7</w:t>
            </w:r>
          </w:p>
        </w:tc>
        <w:tc>
          <w:tcPr>
            <w:tcW w:w="2050" w:type="pct"/>
            <w:shd w:val="clear" w:color="auto" w:fill="auto"/>
            <w:vAlign w:val="center"/>
            <w:hideMark/>
          </w:tcPr>
          <w:p w14:paraId="3A0F4B21"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КОС </w:t>
            </w:r>
            <w:r w:rsidR="007B150C" w:rsidRPr="000228D1">
              <w:rPr>
                <w:rFonts w:cs="Times New Roman"/>
                <w:sz w:val="18"/>
                <w:szCs w:val="18"/>
              </w:rPr>
              <w:t>«</w:t>
            </w:r>
            <w:r w:rsidRPr="000228D1">
              <w:rPr>
                <w:rFonts w:cs="Times New Roman"/>
                <w:sz w:val="18"/>
                <w:szCs w:val="18"/>
              </w:rPr>
              <w:t>Очистные сооружения НМЗ</w:t>
            </w:r>
            <w:r w:rsidR="007B150C" w:rsidRPr="000228D1">
              <w:rPr>
                <w:rFonts w:cs="Times New Roman"/>
                <w:sz w:val="18"/>
                <w:szCs w:val="18"/>
              </w:rPr>
              <w:t>»</w:t>
            </w:r>
          </w:p>
        </w:tc>
        <w:tc>
          <w:tcPr>
            <w:tcW w:w="607" w:type="pct"/>
            <w:shd w:val="clear" w:color="auto" w:fill="auto"/>
            <w:vAlign w:val="center"/>
            <w:hideMark/>
          </w:tcPr>
          <w:p w14:paraId="77C2052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694BC28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4 448,9</w:t>
            </w:r>
          </w:p>
        </w:tc>
        <w:tc>
          <w:tcPr>
            <w:tcW w:w="607" w:type="pct"/>
            <w:shd w:val="clear" w:color="auto" w:fill="auto"/>
            <w:vAlign w:val="center"/>
            <w:hideMark/>
          </w:tcPr>
          <w:p w14:paraId="1A7221C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4 430,3</w:t>
            </w:r>
          </w:p>
        </w:tc>
        <w:tc>
          <w:tcPr>
            <w:tcW w:w="607" w:type="pct"/>
            <w:shd w:val="clear" w:color="auto" w:fill="auto"/>
            <w:vAlign w:val="center"/>
            <w:hideMark/>
          </w:tcPr>
          <w:p w14:paraId="2787021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5 434,6</w:t>
            </w:r>
          </w:p>
        </w:tc>
      </w:tr>
      <w:tr w:rsidR="005B5238" w:rsidRPr="000228D1" w14:paraId="4D61BB06" w14:textId="77777777" w:rsidTr="00052B2C">
        <w:trPr>
          <w:trHeight w:val="20"/>
        </w:trPr>
        <w:tc>
          <w:tcPr>
            <w:tcW w:w="522" w:type="pct"/>
            <w:shd w:val="clear" w:color="auto" w:fill="auto"/>
            <w:vAlign w:val="center"/>
            <w:hideMark/>
          </w:tcPr>
          <w:p w14:paraId="74486EC9"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2.3</w:t>
            </w:r>
          </w:p>
        </w:tc>
        <w:tc>
          <w:tcPr>
            <w:tcW w:w="2050" w:type="pct"/>
            <w:shd w:val="clear" w:color="auto" w:fill="auto"/>
            <w:vAlign w:val="center"/>
            <w:hideMark/>
          </w:tcPr>
          <w:p w14:paraId="19CEF9F4" w14:textId="77777777" w:rsidR="00052B2C" w:rsidRPr="000228D1" w:rsidRDefault="00052B2C" w:rsidP="00052B2C">
            <w:pPr>
              <w:spacing w:line="240" w:lineRule="auto"/>
              <w:ind w:firstLine="0"/>
              <w:jc w:val="left"/>
              <w:rPr>
                <w:rFonts w:cs="Times New Roman"/>
                <w:b/>
                <w:bCs/>
                <w:sz w:val="18"/>
                <w:szCs w:val="18"/>
              </w:rPr>
            </w:pPr>
            <w:r w:rsidRPr="000228D1">
              <w:rPr>
                <w:rFonts w:cs="Times New Roman"/>
                <w:b/>
                <w:bCs/>
                <w:sz w:val="18"/>
                <w:szCs w:val="18"/>
              </w:rPr>
              <w:t>Поступление сточных вод в ЦС ВО максимальное суточное (требуемая производительность КОС), в т.ч.:</w:t>
            </w:r>
          </w:p>
        </w:tc>
        <w:tc>
          <w:tcPr>
            <w:tcW w:w="607" w:type="pct"/>
            <w:shd w:val="clear" w:color="auto" w:fill="auto"/>
            <w:vAlign w:val="center"/>
            <w:hideMark/>
          </w:tcPr>
          <w:p w14:paraId="3457B812"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м³/сут.</w:t>
            </w:r>
          </w:p>
        </w:tc>
        <w:tc>
          <w:tcPr>
            <w:tcW w:w="607" w:type="pct"/>
            <w:shd w:val="clear" w:color="auto" w:fill="auto"/>
            <w:vAlign w:val="center"/>
            <w:hideMark/>
          </w:tcPr>
          <w:p w14:paraId="243D4762"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101 493,8</w:t>
            </w:r>
          </w:p>
        </w:tc>
        <w:tc>
          <w:tcPr>
            <w:tcW w:w="607" w:type="pct"/>
            <w:shd w:val="clear" w:color="auto" w:fill="auto"/>
            <w:vAlign w:val="center"/>
            <w:hideMark/>
          </w:tcPr>
          <w:p w14:paraId="5DE840F5"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93 373,9</w:t>
            </w:r>
          </w:p>
        </w:tc>
        <w:tc>
          <w:tcPr>
            <w:tcW w:w="607" w:type="pct"/>
            <w:shd w:val="clear" w:color="auto" w:fill="auto"/>
            <w:vAlign w:val="center"/>
            <w:hideMark/>
          </w:tcPr>
          <w:p w14:paraId="3210E659"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114 398,2</w:t>
            </w:r>
          </w:p>
        </w:tc>
      </w:tr>
      <w:tr w:rsidR="005B5238" w:rsidRPr="000228D1" w14:paraId="1C586623" w14:textId="77777777" w:rsidTr="00052B2C">
        <w:trPr>
          <w:trHeight w:val="20"/>
        </w:trPr>
        <w:tc>
          <w:tcPr>
            <w:tcW w:w="522" w:type="pct"/>
            <w:shd w:val="clear" w:color="auto" w:fill="auto"/>
            <w:vAlign w:val="center"/>
            <w:hideMark/>
          </w:tcPr>
          <w:p w14:paraId="3950B51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2.3.1</w:t>
            </w:r>
          </w:p>
        </w:tc>
        <w:tc>
          <w:tcPr>
            <w:tcW w:w="2050" w:type="pct"/>
            <w:shd w:val="clear" w:color="auto" w:fill="auto"/>
            <w:vAlign w:val="center"/>
            <w:hideMark/>
          </w:tcPr>
          <w:p w14:paraId="683FFA03"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Центрального района (КОС </w:t>
            </w:r>
            <w:r w:rsidR="007B150C" w:rsidRPr="000228D1">
              <w:rPr>
                <w:rFonts w:cs="Times New Roman"/>
                <w:sz w:val="18"/>
                <w:szCs w:val="18"/>
              </w:rPr>
              <w:t>«</w:t>
            </w:r>
            <w:r w:rsidRPr="000228D1">
              <w:rPr>
                <w:rFonts w:cs="Times New Roman"/>
                <w:sz w:val="18"/>
                <w:szCs w:val="18"/>
              </w:rPr>
              <w:t>Цех очистных сооружений центрального района города Норильска</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796729F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05C0EF2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40 759,0</w:t>
            </w:r>
          </w:p>
        </w:tc>
        <w:tc>
          <w:tcPr>
            <w:tcW w:w="607" w:type="pct"/>
            <w:shd w:val="clear" w:color="auto" w:fill="auto"/>
            <w:vAlign w:val="center"/>
            <w:hideMark/>
          </w:tcPr>
          <w:p w14:paraId="55A259B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49 089,6</w:t>
            </w:r>
          </w:p>
        </w:tc>
        <w:tc>
          <w:tcPr>
            <w:tcW w:w="607" w:type="pct"/>
            <w:shd w:val="clear" w:color="auto" w:fill="auto"/>
            <w:vAlign w:val="center"/>
            <w:hideMark/>
          </w:tcPr>
          <w:p w14:paraId="5059B3E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60 217,2</w:t>
            </w:r>
          </w:p>
        </w:tc>
      </w:tr>
      <w:tr w:rsidR="005B5238" w:rsidRPr="000228D1" w14:paraId="0D5153DE" w14:textId="77777777" w:rsidTr="00052B2C">
        <w:trPr>
          <w:trHeight w:val="20"/>
        </w:trPr>
        <w:tc>
          <w:tcPr>
            <w:tcW w:w="522" w:type="pct"/>
            <w:shd w:val="clear" w:color="auto" w:fill="auto"/>
            <w:vAlign w:val="center"/>
            <w:hideMark/>
          </w:tcPr>
          <w:p w14:paraId="06531AC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2.3.2</w:t>
            </w:r>
          </w:p>
        </w:tc>
        <w:tc>
          <w:tcPr>
            <w:tcW w:w="2050" w:type="pct"/>
            <w:shd w:val="clear" w:color="auto" w:fill="auto"/>
            <w:vAlign w:val="center"/>
            <w:hideMark/>
          </w:tcPr>
          <w:p w14:paraId="3D379B90"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района Талнах (КОС </w:t>
            </w:r>
            <w:r w:rsidR="007B150C" w:rsidRPr="000228D1">
              <w:rPr>
                <w:rFonts w:cs="Times New Roman"/>
                <w:sz w:val="18"/>
                <w:szCs w:val="18"/>
              </w:rPr>
              <w:t>«</w:t>
            </w:r>
            <w:r w:rsidRPr="000228D1">
              <w:rPr>
                <w:rFonts w:cs="Times New Roman"/>
                <w:sz w:val="18"/>
                <w:szCs w:val="18"/>
              </w:rPr>
              <w:t>Канализационно-очистные сооружения района Талнах 1 и 2 очередь</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1957B78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5528BC8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34 428,8</w:t>
            </w:r>
          </w:p>
        </w:tc>
        <w:tc>
          <w:tcPr>
            <w:tcW w:w="607" w:type="pct"/>
            <w:shd w:val="clear" w:color="auto" w:fill="auto"/>
            <w:vAlign w:val="center"/>
            <w:hideMark/>
          </w:tcPr>
          <w:p w14:paraId="16D5D5B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21 371,9</w:t>
            </w:r>
          </w:p>
        </w:tc>
        <w:tc>
          <w:tcPr>
            <w:tcW w:w="607" w:type="pct"/>
            <w:shd w:val="clear" w:color="auto" w:fill="auto"/>
            <w:vAlign w:val="center"/>
            <w:hideMark/>
          </w:tcPr>
          <w:p w14:paraId="2473E62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26 216,4</w:t>
            </w:r>
          </w:p>
        </w:tc>
      </w:tr>
      <w:tr w:rsidR="005B5238" w:rsidRPr="000228D1" w14:paraId="0A950C32" w14:textId="77777777" w:rsidTr="00052B2C">
        <w:trPr>
          <w:trHeight w:val="20"/>
        </w:trPr>
        <w:tc>
          <w:tcPr>
            <w:tcW w:w="522" w:type="pct"/>
            <w:shd w:val="clear" w:color="auto" w:fill="auto"/>
            <w:vAlign w:val="center"/>
            <w:hideMark/>
          </w:tcPr>
          <w:p w14:paraId="040B1C2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2.3.3</w:t>
            </w:r>
          </w:p>
        </w:tc>
        <w:tc>
          <w:tcPr>
            <w:tcW w:w="2050" w:type="pct"/>
            <w:shd w:val="clear" w:color="auto" w:fill="auto"/>
            <w:vAlign w:val="center"/>
            <w:hideMark/>
          </w:tcPr>
          <w:p w14:paraId="3942E578"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района Кайеркан (КОС </w:t>
            </w:r>
            <w:r w:rsidR="007B150C" w:rsidRPr="000228D1">
              <w:rPr>
                <w:rFonts w:cs="Times New Roman"/>
                <w:sz w:val="18"/>
                <w:szCs w:val="18"/>
              </w:rPr>
              <w:t>«</w:t>
            </w:r>
            <w:r w:rsidRPr="000228D1">
              <w:rPr>
                <w:rFonts w:cs="Times New Roman"/>
                <w:sz w:val="18"/>
                <w:szCs w:val="18"/>
              </w:rPr>
              <w:t>Канализационно-очистные сооружения района Кайеркан города Норильска</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566A115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3E294F1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9 869,3</w:t>
            </w:r>
          </w:p>
        </w:tc>
        <w:tc>
          <w:tcPr>
            <w:tcW w:w="607" w:type="pct"/>
            <w:shd w:val="clear" w:color="auto" w:fill="auto"/>
            <w:vAlign w:val="center"/>
            <w:hideMark/>
          </w:tcPr>
          <w:p w14:paraId="51CCF11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9 726,5</w:t>
            </w:r>
          </w:p>
        </w:tc>
        <w:tc>
          <w:tcPr>
            <w:tcW w:w="607" w:type="pct"/>
            <w:shd w:val="clear" w:color="auto" w:fill="auto"/>
            <w:vAlign w:val="center"/>
            <w:hideMark/>
          </w:tcPr>
          <w:p w14:paraId="3E48D15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11 931,3</w:t>
            </w:r>
          </w:p>
        </w:tc>
      </w:tr>
      <w:tr w:rsidR="005B5238" w:rsidRPr="000228D1" w14:paraId="52B2589B" w14:textId="77777777" w:rsidTr="00052B2C">
        <w:trPr>
          <w:trHeight w:val="20"/>
        </w:trPr>
        <w:tc>
          <w:tcPr>
            <w:tcW w:w="522" w:type="pct"/>
            <w:shd w:val="clear" w:color="auto" w:fill="auto"/>
            <w:vAlign w:val="center"/>
            <w:hideMark/>
          </w:tcPr>
          <w:p w14:paraId="1301961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2.3.4</w:t>
            </w:r>
          </w:p>
        </w:tc>
        <w:tc>
          <w:tcPr>
            <w:tcW w:w="2050" w:type="pct"/>
            <w:shd w:val="clear" w:color="auto" w:fill="auto"/>
            <w:vAlign w:val="center"/>
            <w:hideMark/>
          </w:tcPr>
          <w:p w14:paraId="3EE86FA3"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ж/о Оганер (КОС </w:t>
            </w:r>
            <w:r w:rsidR="007B150C" w:rsidRPr="000228D1">
              <w:rPr>
                <w:rFonts w:cs="Times New Roman"/>
                <w:sz w:val="18"/>
                <w:szCs w:val="18"/>
              </w:rPr>
              <w:t>«</w:t>
            </w:r>
            <w:r w:rsidRPr="000228D1">
              <w:rPr>
                <w:rFonts w:cs="Times New Roman"/>
                <w:sz w:val="18"/>
                <w:szCs w:val="18"/>
              </w:rPr>
              <w:t>Очистные сооружения жилого образования Оганер города Норильска</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760F944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4EB886B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9 734,6</w:t>
            </w:r>
          </w:p>
        </w:tc>
        <w:tc>
          <w:tcPr>
            <w:tcW w:w="607" w:type="pct"/>
            <w:shd w:val="clear" w:color="auto" w:fill="auto"/>
            <w:vAlign w:val="center"/>
            <w:hideMark/>
          </w:tcPr>
          <w:p w14:paraId="1814FE5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6 532,5</w:t>
            </w:r>
          </w:p>
        </w:tc>
        <w:tc>
          <w:tcPr>
            <w:tcW w:w="607" w:type="pct"/>
            <w:shd w:val="clear" w:color="auto" w:fill="auto"/>
            <w:vAlign w:val="center"/>
            <w:hideMark/>
          </w:tcPr>
          <w:p w14:paraId="786EEE2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8 013,3</w:t>
            </w:r>
          </w:p>
        </w:tc>
      </w:tr>
      <w:tr w:rsidR="005B5238" w:rsidRPr="000228D1" w14:paraId="20921894" w14:textId="77777777" w:rsidTr="00052B2C">
        <w:trPr>
          <w:trHeight w:val="20"/>
        </w:trPr>
        <w:tc>
          <w:tcPr>
            <w:tcW w:w="522" w:type="pct"/>
            <w:shd w:val="clear" w:color="auto" w:fill="auto"/>
            <w:vAlign w:val="center"/>
            <w:hideMark/>
          </w:tcPr>
          <w:p w14:paraId="1EFE0C7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lastRenderedPageBreak/>
              <w:t>2.3.5</w:t>
            </w:r>
          </w:p>
        </w:tc>
        <w:tc>
          <w:tcPr>
            <w:tcW w:w="2050" w:type="pct"/>
            <w:shd w:val="clear" w:color="auto" w:fill="auto"/>
            <w:vAlign w:val="center"/>
            <w:hideMark/>
          </w:tcPr>
          <w:p w14:paraId="13305EF6"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п. Снежногорск (КОС </w:t>
            </w:r>
            <w:r w:rsidR="007B150C" w:rsidRPr="000228D1">
              <w:rPr>
                <w:rFonts w:cs="Times New Roman"/>
                <w:sz w:val="18"/>
                <w:szCs w:val="18"/>
              </w:rPr>
              <w:t>«</w:t>
            </w:r>
            <w:r w:rsidRPr="000228D1">
              <w:rPr>
                <w:rFonts w:cs="Times New Roman"/>
                <w:sz w:val="18"/>
                <w:szCs w:val="18"/>
              </w:rPr>
              <w:t>Очистные сооружения посёлка Снежногорск</w:t>
            </w:r>
            <w:r w:rsidR="007B150C" w:rsidRPr="000228D1">
              <w:rPr>
                <w:rFonts w:cs="Times New Roman"/>
                <w:sz w:val="18"/>
                <w:szCs w:val="18"/>
              </w:rPr>
              <w:t>»</w:t>
            </w:r>
            <w:r w:rsidRPr="000228D1">
              <w:rPr>
                <w:rFonts w:cs="Times New Roman"/>
                <w:sz w:val="18"/>
                <w:szCs w:val="18"/>
              </w:rPr>
              <w:t>)</w:t>
            </w:r>
          </w:p>
        </w:tc>
        <w:tc>
          <w:tcPr>
            <w:tcW w:w="607" w:type="pct"/>
            <w:shd w:val="clear" w:color="auto" w:fill="auto"/>
            <w:vAlign w:val="center"/>
            <w:hideMark/>
          </w:tcPr>
          <w:p w14:paraId="41B7CC4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4324692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672,7</w:t>
            </w:r>
          </w:p>
        </w:tc>
        <w:tc>
          <w:tcPr>
            <w:tcW w:w="607" w:type="pct"/>
            <w:shd w:val="clear" w:color="auto" w:fill="auto"/>
            <w:vAlign w:val="center"/>
            <w:hideMark/>
          </w:tcPr>
          <w:p w14:paraId="66E2E13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713,5</w:t>
            </w:r>
          </w:p>
        </w:tc>
        <w:tc>
          <w:tcPr>
            <w:tcW w:w="607" w:type="pct"/>
            <w:shd w:val="clear" w:color="auto" w:fill="auto"/>
            <w:vAlign w:val="center"/>
            <w:hideMark/>
          </w:tcPr>
          <w:p w14:paraId="28E627D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733,8</w:t>
            </w:r>
          </w:p>
        </w:tc>
      </w:tr>
      <w:tr w:rsidR="005B5238" w:rsidRPr="000228D1" w14:paraId="1E7DC1CB" w14:textId="77777777" w:rsidTr="00052B2C">
        <w:trPr>
          <w:trHeight w:val="20"/>
        </w:trPr>
        <w:tc>
          <w:tcPr>
            <w:tcW w:w="522" w:type="pct"/>
            <w:shd w:val="clear" w:color="auto" w:fill="auto"/>
            <w:vAlign w:val="center"/>
            <w:hideMark/>
          </w:tcPr>
          <w:p w14:paraId="1FC59A3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2.3.6</w:t>
            </w:r>
          </w:p>
        </w:tc>
        <w:tc>
          <w:tcPr>
            <w:tcW w:w="2050" w:type="pct"/>
            <w:shd w:val="clear" w:color="auto" w:fill="auto"/>
            <w:vAlign w:val="center"/>
            <w:hideMark/>
          </w:tcPr>
          <w:p w14:paraId="7ABA0F83"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КОС </w:t>
            </w:r>
            <w:r w:rsidR="007B150C" w:rsidRPr="000228D1">
              <w:rPr>
                <w:rFonts w:cs="Times New Roman"/>
                <w:sz w:val="18"/>
                <w:szCs w:val="18"/>
              </w:rPr>
              <w:t>«</w:t>
            </w:r>
            <w:r w:rsidRPr="000228D1">
              <w:rPr>
                <w:rFonts w:cs="Times New Roman"/>
                <w:sz w:val="18"/>
                <w:szCs w:val="18"/>
              </w:rPr>
              <w:t xml:space="preserve">Очистные сооружения комплекса </w:t>
            </w:r>
            <w:r w:rsidR="007B150C" w:rsidRPr="000228D1">
              <w:rPr>
                <w:rFonts w:cs="Times New Roman"/>
                <w:sz w:val="18"/>
                <w:szCs w:val="18"/>
              </w:rPr>
              <w:t>«</w:t>
            </w:r>
            <w:r w:rsidRPr="000228D1">
              <w:rPr>
                <w:rFonts w:cs="Times New Roman"/>
                <w:sz w:val="18"/>
                <w:szCs w:val="18"/>
              </w:rPr>
              <w:t>Валек</w:t>
            </w:r>
            <w:r w:rsidR="007B150C" w:rsidRPr="000228D1">
              <w:rPr>
                <w:rFonts w:cs="Times New Roman"/>
                <w:sz w:val="18"/>
                <w:szCs w:val="18"/>
              </w:rPr>
              <w:t>»</w:t>
            </w:r>
          </w:p>
        </w:tc>
        <w:tc>
          <w:tcPr>
            <w:tcW w:w="607" w:type="pct"/>
            <w:shd w:val="clear" w:color="auto" w:fill="auto"/>
            <w:vAlign w:val="center"/>
            <w:hideMark/>
          </w:tcPr>
          <w:p w14:paraId="4EF2052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35BBBC9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245,9</w:t>
            </w:r>
          </w:p>
        </w:tc>
        <w:tc>
          <w:tcPr>
            <w:tcW w:w="607" w:type="pct"/>
            <w:shd w:val="clear" w:color="auto" w:fill="auto"/>
            <w:vAlign w:val="center"/>
            <w:hideMark/>
          </w:tcPr>
          <w:p w14:paraId="7E3F0BD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180,5</w:t>
            </w:r>
          </w:p>
        </w:tc>
        <w:tc>
          <w:tcPr>
            <w:tcW w:w="607" w:type="pct"/>
            <w:shd w:val="clear" w:color="auto" w:fill="auto"/>
            <w:vAlign w:val="center"/>
            <w:hideMark/>
          </w:tcPr>
          <w:p w14:paraId="53B694F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221,4</w:t>
            </w:r>
          </w:p>
        </w:tc>
      </w:tr>
      <w:tr w:rsidR="005B5238" w:rsidRPr="000228D1" w14:paraId="5E6EF151" w14:textId="77777777" w:rsidTr="00052B2C">
        <w:trPr>
          <w:trHeight w:val="20"/>
        </w:trPr>
        <w:tc>
          <w:tcPr>
            <w:tcW w:w="522" w:type="pct"/>
            <w:shd w:val="clear" w:color="auto" w:fill="auto"/>
            <w:vAlign w:val="center"/>
            <w:hideMark/>
          </w:tcPr>
          <w:p w14:paraId="5980381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2.3.7</w:t>
            </w:r>
          </w:p>
        </w:tc>
        <w:tc>
          <w:tcPr>
            <w:tcW w:w="2050" w:type="pct"/>
            <w:shd w:val="clear" w:color="auto" w:fill="auto"/>
            <w:vAlign w:val="center"/>
            <w:hideMark/>
          </w:tcPr>
          <w:p w14:paraId="26F50F7E"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КОС </w:t>
            </w:r>
            <w:r w:rsidR="007B150C" w:rsidRPr="000228D1">
              <w:rPr>
                <w:rFonts w:cs="Times New Roman"/>
                <w:sz w:val="18"/>
                <w:szCs w:val="18"/>
              </w:rPr>
              <w:t>«</w:t>
            </w:r>
            <w:r w:rsidRPr="000228D1">
              <w:rPr>
                <w:rFonts w:cs="Times New Roman"/>
                <w:sz w:val="18"/>
                <w:szCs w:val="18"/>
              </w:rPr>
              <w:t>Очистные сооружения НМЗ</w:t>
            </w:r>
            <w:r w:rsidR="007B150C" w:rsidRPr="000228D1">
              <w:rPr>
                <w:rFonts w:cs="Times New Roman"/>
                <w:sz w:val="18"/>
                <w:szCs w:val="18"/>
              </w:rPr>
              <w:t>»</w:t>
            </w:r>
          </w:p>
        </w:tc>
        <w:tc>
          <w:tcPr>
            <w:tcW w:w="607" w:type="pct"/>
            <w:shd w:val="clear" w:color="auto" w:fill="auto"/>
            <w:vAlign w:val="center"/>
            <w:hideMark/>
          </w:tcPr>
          <w:p w14:paraId="22602AA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5E50B58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5 783,5</w:t>
            </w:r>
          </w:p>
        </w:tc>
        <w:tc>
          <w:tcPr>
            <w:tcW w:w="607" w:type="pct"/>
            <w:shd w:val="clear" w:color="auto" w:fill="auto"/>
            <w:vAlign w:val="center"/>
            <w:hideMark/>
          </w:tcPr>
          <w:p w14:paraId="595222F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5 759,4</w:t>
            </w:r>
          </w:p>
        </w:tc>
        <w:tc>
          <w:tcPr>
            <w:tcW w:w="607" w:type="pct"/>
            <w:shd w:val="clear" w:color="auto" w:fill="auto"/>
            <w:vAlign w:val="center"/>
            <w:hideMark/>
          </w:tcPr>
          <w:p w14:paraId="3F1331E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7 064,9</w:t>
            </w:r>
          </w:p>
        </w:tc>
      </w:tr>
      <w:tr w:rsidR="005B5238" w:rsidRPr="000228D1" w14:paraId="5538513A" w14:textId="77777777" w:rsidTr="00052B2C">
        <w:trPr>
          <w:trHeight w:val="20"/>
        </w:trPr>
        <w:tc>
          <w:tcPr>
            <w:tcW w:w="522" w:type="pct"/>
            <w:shd w:val="clear" w:color="auto" w:fill="auto"/>
            <w:vAlign w:val="center"/>
            <w:hideMark/>
          </w:tcPr>
          <w:p w14:paraId="612C8E4F"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2.4</w:t>
            </w:r>
          </w:p>
        </w:tc>
        <w:tc>
          <w:tcPr>
            <w:tcW w:w="2050" w:type="pct"/>
            <w:shd w:val="clear" w:color="auto" w:fill="auto"/>
            <w:vAlign w:val="center"/>
            <w:hideMark/>
          </w:tcPr>
          <w:p w14:paraId="055C5D65" w14:textId="77777777" w:rsidR="00052B2C" w:rsidRPr="000228D1" w:rsidRDefault="00052B2C" w:rsidP="00052B2C">
            <w:pPr>
              <w:spacing w:line="240" w:lineRule="auto"/>
              <w:ind w:firstLine="0"/>
              <w:jc w:val="left"/>
              <w:rPr>
                <w:rFonts w:cs="Times New Roman"/>
                <w:b/>
                <w:bCs/>
                <w:sz w:val="18"/>
                <w:szCs w:val="18"/>
              </w:rPr>
            </w:pPr>
            <w:r w:rsidRPr="000228D1">
              <w:rPr>
                <w:rFonts w:cs="Times New Roman"/>
                <w:b/>
                <w:bCs/>
                <w:sz w:val="18"/>
                <w:szCs w:val="18"/>
              </w:rPr>
              <w:t>Резерв/дефицит производительности КОС, в т.ч.:</w:t>
            </w:r>
          </w:p>
        </w:tc>
        <w:tc>
          <w:tcPr>
            <w:tcW w:w="607" w:type="pct"/>
            <w:shd w:val="clear" w:color="auto" w:fill="auto"/>
            <w:vAlign w:val="center"/>
            <w:hideMark/>
          </w:tcPr>
          <w:p w14:paraId="4377A65C"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м³/сут.</w:t>
            </w:r>
          </w:p>
        </w:tc>
        <w:tc>
          <w:tcPr>
            <w:tcW w:w="607" w:type="pct"/>
            <w:shd w:val="clear" w:color="auto" w:fill="auto"/>
            <w:vAlign w:val="center"/>
            <w:hideMark/>
          </w:tcPr>
          <w:p w14:paraId="6035F9E0"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65 256,2</w:t>
            </w:r>
          </w:p>
        </w:tc>
        <w:tc>
          <w:tcPr>
            <w:tcW w:w="607" w:type="pct"/>
            <w:shd w:val="clear" w:color="auto" w:fill="auto"/>
            <w:vAlign w:val="center"/>
            <w:hideMark/>
          </w:tcPr>
          <w:p w14:paraId="11BFFA24"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73 376,1</w:t>
            </w:r>
          </w:p>
        </w:tc>
        <w:tc>
          <w:tcPr>
            <w:tcW w:w="607" w:type="pct"/>
            <w:shd w:val="clear" w:color="auto" w:fill="auto"/>
            <w:vAlign w:val="center"/>
            <w:hideMark/>
          </w:tcPr>
          <w:p w14:paraId="0CEC02E9"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52 351,8</w:t>
            </w:r>
          </w:p>
        </w:tc>
      </w:tr>
      <w:tr w:rsidR="005B5238" w:rsidRPr="000228D1" w14:paraId="4E428B43" w14:textId="77777777" w:rsidTr="00052B2C">
        <w:trPr>
          <w:trHeight w:val="20"/>
        </w:trPr>
        <w:tc>
          <w:tcPr>
            <w:tcW w:w="522" w:type="pct"/>
            <w:shd w:val="clear" w:color="auto" w:fill="auto"/>
            <w:vAlign w:val="center"/>
            <w:hideMark/>
          </w:tcPr>
          <w:p w14:paraId="6C90FAD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2.4.1</w:t>
            </w:r>
          </w:p>
        </w:tc>
        <w:tc>
          <w:tcPr>
            <w:tcW w:w="2050" w:type="pct"/>
            <w:shd w:val="clear" w:color="auto" w:fill="auto"/>
            <w:vAlign w:val="center"/>
            <w:hideMark/>
          </w:tcPr>
          <w:p w14:paraId="10F39247"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Цех очистных сооружений центрального района города Норильска</w:t>
            </w:r>
            <w:r w:rsidR="007B150C" w:rsidRPr="000228D1">
              <w:rPr>
                <w:rFonts w:cs="Times New Roman"/>
                <w:sz w:val="18"/>
                <w:szCs w:val="18"/>
              </w:rPr>
              <w:t>»</w:t>
            </w:r>
          </w:p>
        </w:tc>
        <w:tc>
          <w:tcPr>
            <w:tcW w:w="607" w:type="pct"/>
            <w:shd w:val="clear" w:color="auto" w:fill="auto"/>
            <w:vAlign w:val="center"/>
            <w:hideMark/>
          </w:tcPr>
          <w:p w14:paraId="6B3F59A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785E32E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39 241,0</w:t>
            </w:r>
          </w:p>
        </w:tc>
        <w:tc>
          <w:tcPr>
            <w:tcW w:w="607" w:type="pct"/>
            <w:shd w:val="clear" w:color="auto" w:fill="auto"/>
            <w:vAlign w:val="center"/>
            <w:hideMark/>
          </w:tcPr>
          <w:p w14:paraId="50D4AC3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30 910,4</w:t>
            </w:r>
          </w:p>
        </w:tc>
        <w:tc>
          <w:tcPr>
            <w:tcW w:w="607" w:type="pct"/>
            <w:shd w:val="clear" w:color="auto" w:fill="auto"/>
            <w:vAlign w:val="center"/>
            <w:hideMark/>
          </w:tcPr>
          <w:p w14:paraId="09DF155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19 782,8</w:t>
            </w:r>
          </w:p>
        </w:tc>
      </w:tr>
      <w:tr w:rsidR="005B5238" w:rsidRPr="000228D1" w14:paraId="7949290E" w14:textId="77777777" w:rsidTr="00052B2C">
        <w:trPr>
          <w:trHeight w:val="20"/>
        </w:trPr>
        <w:tc>
          <w:tcPr>
            <w:tcW w:w="522" w:type="pct"/>
            <w:shd w:val="clear" w:color="auto" w:fill="auto"/>
            <w:vAlign w:val="center"/>
            <w:hideMark/>
          </w:tcPr>
          <w:p w14:paraId="69E56F5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2.4.2</w:t>
            </w:r>
          </w:p>
        </w:tc>
        <w:tc>
          <w:tcPr>
            <w:tcW w:w="2050" w:type="pct"/>
            <w:shd w:val="clear" w:color="auto" w:fill="auto"/>
            <w:vAlign w:val="center"/>
            <w:hideMark/>
          </w:tcPr>
          <w:p w14:paraId="21EC586F"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Канализационно-очистные сооружения района Талнах 1 и 2 очередь</w:t>
            </w:r>
            <w:r w:rsidR="007B150C" w:rsidRPr="000228D1">
              <w:rPr>
                <w:rFonts w:cs="Times New Roman"/>
                <w:sz w:val="18"/>
                <w:szCs w:val="18"/>
              </w:rPr>
              <w:t>»</w:t>
            </w:r>
          </w:p>
        </w:tc>
        <w:tc>
          <w:tcPr>
            <w:tcW w:w="607" w:type="pct"/>
            <w:shd w:val="clear" w:color="auto" w:fill="auto"/>
            <w:vAlign w:val="center"/>
            <w:hideMark/>
          </w:tcPr>
          <w:p w14:paraId="0309644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1A58DC5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5 571,2</w:t>
            </w:r>
          </w:p>
        </w:tc>
        <w:tc>
          <w:tcPr>
            <w:tcW w:w="607" w:type="pct"/>
            <w:shd w:val="clear" w:color="auto" w:fill="auto"/>
            <w:vAlign w:val="center"/>
            <w:hideMark/>
          </w:tcPr>
          <w:p w14:paraId="5E0A130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18 628,1</w:t>
            </w:r>
          </w:p>
        </w:tc>
        <w:tc>
          <w:tcPr>
            <w:tcW w:w="607" w:type="pct"/>
            <w:shd w:val="clear" w:color="auto" w:fill="auto"/>
            <w:vAlign w:val="center"/>
            <w:hideMark/>
          </w:tcPr>
          <w:p w14:paraId="4388FC7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13 783,6</w:t>
            </w:r>
          </w:p>
        </w:tc>
      </w:tr>
      <w:tr w:rsidR="005B5238" w:rsidRPr="000228D1" w14:paraId="25BA9B00" w14:textId="77777777" w:rsidTr="00052B2C">
        <w:trPr>
          <w:trHeight w:val="20"/>
        </w:trPr>
        <w:tc>
          <w:tcPr>
            <w:tcW w:w="522" w:type="pct"/>
            <w:shd w:val="clear" w:color="auto" w:fill="auto"/>
            <w:vAlign w:val="center"/>
            <w:hideMark/>
          </w:tcPr>
          <w:p w14:paraId="06B8EC2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2.4.3</w:t>
            </w:r>
          </w:p>
        </w:tc>
        <w:tc>
          <w:tcPr>
            <w:tcW w:w="2050" w:type="pct"/>
            <w:shd w:val="clear" w:color="auto" w:fill="auto"/>
            <w:vAlign w:val="center"/>
            <w:hideMark/>
          </w:tcPr>
          <w:p w14:paraId="7F488DEC"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Канализационно-очистные сооружения района Кайеркан города Норильска</w:t>
            </w:r>
            <w:r w:rsidR="007B150C" w:rsidRPr="000228D1">
              <w:rPr>
                <w:rFonts w:cs="Times New Roman"/>
                <w:sz w:val="18"/>
                <w:szCs w:val="18"/>
              </w:rPr>
              <w:t>»</w:t>
            </w:r>
          </w:p>
        </w:tc>
        <w:tc>
          <w:tcPr>
            <w:tcW w:w="607" w:type="pct"/>
            <w:shd w:val="clear" w:color="auto" w:fill="auto"/>
            <w:vAlign w:val="center"/>
            <w:hideMark/>
          </w:tcPr>
          <w:p w14:paraId="1D799D4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5D949BD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10 130,7</w:t>
            </w:r>
          </w:p>
        </w:tc>
        <w:tc>
          <w:tcPr>
            <w:tcW w:w="607" w:type="pct"/>
            <w:shd w:val="clear" w:color="auto" w:fill="auto"/>
            <w:vAlign w:val="center"/>
            <w:hideMark/>
          </w:tcPr>
          <w:p w14:paraId="292C680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10 273,5</w:t>
            </w:r>
          </w:p>
        </w:tc>
        <w:tc>
          <w:tcPr>
            <w:tcW w:w="607" w:type="pct"/>
            <w:shd w:val="clear" w:color="auto" w:fill="auto"/>
            <w:vAlign w:val="center"/>
            <w:hideMark/>
          </w:tcPr>
          <w:p w14:paraId="279F4F8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8 068,7</w:t>
            </w:r>
          </w:p>
        </w:tc>
      </w:tr>
      <w:tr w:rsidR="005B5238" w:rsidRPr="000228D1" w14:paraId="0BC7E242" w14:textId="77777777" w:rsidTr="00052B2C">
        <w:trPr>
          <w:trHeight w:val="20"/>
        </w:trPr>
        <w:tc>
          <w:tcPr>
            <w:tcW w:w="522" w:type="pct"/>
            <w:shd w:val="clear" w:color="auto" w:fill="auto"/>
            <w:vAlign w:val="center"/>
            <w:hideMark/>
          </w:tcPr>
          <w:p w14:paraId="02D9283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2.4.4</w:t>
            </w:r>
          </w:p>
        </w:tc>
        <w:tc>
          <w:tcPr>
            <w:tcW w:w="2050" w:type="pct"/>
            <w:shd w:val="clear" w:color="auto" w:fill="auto"/>
            <w:vAlign w:val="center"/>
            <w:hideMark/>
          </w:tcPr>
          <w:p w14:paraId="5FE992CF"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Очистные сооружения жилого образования Оганер города Норильска</w:t>
            </w:r>
            <w:r w:rsidR="007B150C" w:rsidRPr="000228D1">
              <w:rPr>
                <w:rFonts w:cs="Times New Roman"/>
                <w:sz w:val="18"/>
                <w:szCs w:val="18"/>
              </w:rPr>
              <w:t>»</w:t>
            </w:r>
          </w:p>
        </w:tc>
        <w:tc>
          <w:tcPr>
            <w:tcW w:w="607" w:type="pct"/>
            <w:shd w:val="clear" w:color="auto" w:fill="auto"/>
            <w:vAlign w:val="center"/>
            <w:hideMark/>
          </w:tcPr>
          <w:p w14:paraId="1EB2099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2F25952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10 265,4</w:t>
            </w:r>
          </w:p>
        </w:tc>
        <w:tc>
          <w:tcPr>
            <w:tcW w:w="607" w:type="pct"/>
            <w:shd w:val="clear" w:color="auto" w:fill="auto"/>
            <w:vAlign w:val="center"/>
            <w:hideMark/>
          </w:tcPr>
          <w:p w14:paraId="4FD8E49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13 467,5</w:t>
            </w:r>
          </w:p>
        </w:tc>
        <w:tc>
          <w:tcPr>
            <w:tcW w:w="607" w:type="pct"/>
            <w:shd w:val="clear" w:color="auto" w:fill="auto"/>
            <w:vAlign w:val="center"/>
            <w:hideMark/>
          </w:tcPr>
          <w:p w14:paraId="4EC58D3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11 986,7</w:t>
            </w:r>
          </w:p>
        </w:tc>
      </w:tr>
      <w:tr w:rsidR="005B5238" w:rsidRPr="000228D1" w14:paraId="7C14B85F" w14:textId="77777777" w:rsidTr="00052B2C">
        <w:trPr>
          <w:trHeight w:val="20"/>
        </w:trPr>
        <w:tc>
          <w:tcPr>
            <w:tcW w:w="522" w:type="pct"/>
            <w:shd w:val="clear" w:color="auto" w:fill="auto"/>
            <w:vAlign w:val="center"/>
            <w:hideMark/>
          </w:tcPr>
          <w:p w14:paraId="0E3FBEF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2.4.5</w:t>
            </w:r>
          </w:p>
        </w:tc>
        <w:tc>
          <w:tcPr>
            <w:tcW w:w="2050" w:type="pct"/>
            <w:shd w:val="clear" w:color="auto" w:fill="auto"/>
            <w:vAlign w:val="center"/>
            <w:hideMark/>
          </w:tcPr>
          <w:p w14:paraId="3E8CE989"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Очистные сооружения посёлка Снежногорск</w:t>
            </w:r>
            <w:r w:rsidR="007B150C" w:rsidRPr="000228D1">
              <w:rPr>
                <w:rFonts w:cs="Times New Roman"/>
                <w:sz w:val="18"/>
                <w:szCs w:val="18"/>
              </w:rPr>
              <w:t>»</w:t>
            </w:r>
          </w:p>
        </w:tc>
        <w:tc>
          <w:tcPr>
            <w:tcW w:w="607" w:type="pct"/>
            <w:shd w:val="clear" w:color="auto" w:fill="auto"/>
            <w:vAlign w:val="center"/>
            <w:hideMark/>
          </w:tcPr>
          <w:p w14:paraId="3EE7F94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6452B75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927,3</w:t>
            </w:r>
          </w:p>
        </w:tc>
        <w:tc>
          <w:tcPr>
            <w:tcW w:w="607" w:type="pct"/>
            <w:shd w:val="clear" w:color="auto" w:fill="auto"/>
            <w:vAlign w:val="center"/>
            <w:hideMark/>
          </w:tcPr>
          <w:p w14:paraId="545148D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886,5</w:t>
            </w:r>
          </w:p>
        </w:tc>
        <w:tc>
          <w:tcPr>
            <w:tcW w:w="607" w:type="pct"/>
            <w:shd w:val="clear" w:color="auto" w:fill="auto"/>
            <w:vAlign w:val="center"/>
            <w:hideMark/>
          </w:tcPr>
          <w:p w14:paraId="4D63788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866,2</w:t>
            </w:r>
          </w:p>
        </w:tc>
      </w:tr>
      <w:tr w:rsidR="005B5238" w:rsidRPr="000228D1" w14:paraId="6595F1B2" w14:textId="77777777" w:rsidTr="00052B2C">
        <w:trPr>
          <w:trHeight w:val="20"/>
        </w:trPr>
        <w:tc>
          <w:tcPr>
            <w:tcW w:w="522" w:type="pct"/>
            <w:shd w:val="clear" w:color="auto" w:fill="auto"/>
            <w:vAlign w:val="center"/>
            <w:hideMark/>
          </w:tcPr>
          <w:p w14:paraId="41F21E1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2.4.6</w:t>
            </w:r>
          </w:p>
        </w:tc>
        <w:tc>
          <w:tcPr>
            <w:tcW w:w="2050" w:type="pct"/>
            <w:shd w:val="clear" w:color="auto" w:fill="auto"/>
            <w:vAlign w:val="center"/>
            <w:hideMark/>
          </w:tcPr>
          <w:p w14:paraId="0078D1FE"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 xml:space="preserve">Очистные сооружения комплекса </w:t>
            </w:r>
            <w:r w:rsidR="007B150C" w:rsidRPr="000228D1">
              <w:rPr>
                <w:rFonts w:cs="Times New Roman"/>
                <w:sz w:val="18"/>
                <w:szCs w:val="18"/>
              </w:rPr>
              <w:t>«</w:t>
            </w:r>
            <w:r w:rsidRPr="000228D1">
              <w:rPr>
                <w:rFonts w:cs="Times New Roman"/>
                <w:sz w:val="18"/>
                <w:szCs w:val="18"/>
              </w:rPr>
              <w:t>Валек</w:t>
            </w:r>
            <w:r w:rsidR="007B150C" w:rsidRPr="000228D1">
              <w:rPr>
                <w:rFonts w:cs="Times New Roman"/>
                <w:sz w:val="18"/>
                <w:szCs w:val="18"/>
              </w:rPr>
              <w:t>»</w:t>
            </w:r>
          </w:p>
        </w:tc>
        <w:tc>
          <w:tcPr>
            <w:tcW w:w="607" w:type="pct"/>
            <w:shd w:val="clear" w:color="auto" w:fill="auto"/>
            <w:vAlign w:val="center"/>
            <w:hideMark/>
          </w:tcPr>
          <w:p w14:paraId="361C9FE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032EC48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454,1</w:t>
            </w:r>
          </w:p>
        </w:tc>
        <w:tc>
          <w:tcPr>
            <w:tcW w:w="607" w:type="pct"/>
            <w:shd w:val="clear" w:color="auto" w:fill="auto"/>
            <w:vAlign w:val="center"/>
            <w:hideMark/>
          </w:tcPr>
          <w:p w14:paraId="34360DB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519,5</w:t>
            </w:r>
          </w:p>
        </w:tc>
        <w:tc>
          <w:tcPr>
            <w:tcW w:w="607" w:type="pct"/>
            <w:shd w:val="clear" w:color="auto" w:fill="auto"/>
            <w:vAlign w:val="center"/>
            <w:hideMark/>
          </w:tcPr>
          <w:p w14:paraId="18B7FDF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478,6</w:t>
            </w:r>
          </w:p>
        </w:tc>
      </w:tr>
      <w:tr w:rsidR="00052B2C" w:rsidRPr="000228D1" w14:paraId="60A25AB7" w14:textId="77777777" w:rsidTr="00052B2C">
        <w:trPr>
          <w:trHeight w:val="20"/>
        </w:trPr>
        <w:tc>
          <w:tcPr>
            <w:tcW w:w="522" w:type="pct"/>
            <w:shd w:val="clear" w:color="auto" w:fill="auto"/>
            <w:vAlign w:val="center"/>
            <w:hideMark/>
          </w:tcPr>
          <w:p w14:paraId="4466302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2.4.7</w:t>
            </w:r>
          </w:p>
        </w:tc>
        <w:tc>
          <w:tcPr>
            <w:tcW w:w="2050" w:type="pct"/>
            <w:shd w:val="clear" w:color="auto" w:fill="auto"/>
            <w:vAlign w:val="center"/>
            <w:hideMark/>
          </w:tcPr>
          <w:p w14:paraId="1F511C23" w14:textId="77777777" w:rsidR="00052B2C" w:rsidRPr="000228D1" w:rsidRDefault="00052B2C" w:rsidP="00052B2C">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Очистные сооружения НМЗ</w:t>
            </w:r>
            <w:r w:rsidR="007B150C" w:rsidRPr="000228D1">
              <w:rPr>
                <w:rFonts w:cs="Times New Roman"/>
                <w:sz w:val="18"/>
                <w:szCs w:val="18"/>
              </w:rPr>
              <w:t>»</w:t>
            </w:r>
          </w:p>
        </w:tc>
        <w:tc>
          <w:tcPr>
            <w:tcW w:w="607" w:type="pct"/>
            <w:shd w:val="clear" w:color="auto" w:fill="auto"/>
            <w:vAlign w:val="center"/>
            <w:hideMark/>
          </w:tcPr>
          <w:p w14:paraId="05B11C6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м³/сут.</w:t>
            </w:r>
          </w:p>
        </w:tc>
        <w:tc>
          <w:tcPr>
            <w:tcW w:w="607" w:type="pct"/>
            <w:shd w:val="clear" w:color="auto" w:fill="auto"/>
            <w:vAlign w:val="center"/>
            <w:hideMark/>
          </w:tcPr>
          <w:p w14:paraId="769B129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-1 333,5</w:t>
            </w:r>
          </w:p>
        </w:tc>
        <w:tc>
          <w:tcPr>
            <w:tcW w:w="607" w:type="pct"/>
            <w:shd w:val="clear" w:color="auto" w:fill="auto"/>
            <w:vAlign w:val="center"/>
            <w:hideMark/>
          </w:tcPr>
          <w:p w14:paraId="362480F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-1 309,4</w:t>
            </w:r>
          </w:p>
        </w:tc>
        <w:tc>
          <w:tcPr>
            <w:tcW w:w="607" w:type="pct"/>
            <w:shd w:val="clear" w:color="auto" w:fill="auto"/>
            <w:vAlign w:val="center"/>
            <w:hideMark/>
          </w:tcPr>
          <w:p w14:paraId="317495C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-2 614,9</w:t>
            </w:r>
          </w:p>
        </w:tc>
      </w:tr>
    </w:tbl>
    <w:p w14:paraId="4F7F0881" w14:textId="77777777" w:rsidR="00052B2C" w:rsidRPr="000228D1" w:rsidRDefault="00052B2C" w:rsidP="00052B2C">
      <w:pPr>
        <w:rPr>
          <w:b/>
          <w:i/>
          <w:szCs w:val="24"/>
        </w:rPr>
      </w:pPr>
    </w:p>
    <w:p w14:paraId="57761787" w14:textId="77777777" w:rsidR="00052B2C" w:rsidRPr="000228D1" w:rsidRDefault="00052B2C" w:rsidP="00052B2C">
      <w:pPr>
        <w:spacing w:line="240" w:lineRule="auto"/>
        <w:rPr>
          <w:szCs w:val="24"/>
        </w:rPr>
      </w:pPr>
      <w:r w:rsidRPr="000228D1">
        <w:rPr>
          <w:szCs w:val="24"/>
        </w:rPr>
        <w:t xml:space="preserve">Анализ приведённых данных (см. таблицу ниже) свидетельствует, что проектная мощность канализационных очистных сооружений в целом по муниципальному образованию город Норильск составляет 166,75 тыс. м3/сут. Фактический объем поступления сточных вод в ЦС ВО в сутки максимального водоотведения в 2021 году составил 114,398 тыс. м3/ сут. Резерв производительности (мощности) действующих канализационных очистных сооружений в 2021 </w:t>
      </w:r>
      <w:r w:rsidR="00B04DA0" w:rsidRPr="000228D1">
        <w:rPr>
          <w:szCs w:val="24"/>
        </w:rPr>
        <w:t xml:space="preserve">г. </w:t>
      </w:r>
      <w:r w:rsidR="009436AF" w:rsidRPr="000228D1">
        <w:rPr>
          <w:szCs w:val="24"/>
        </w:rPr>
        <w:t xml:space="preserve"> </w:t>
      </w:r>
      <w:r w:rsidRPr="000228D1">
        <w:rPr>
          <w:szCs w:val="24"/>
        </w:rPr>
        <w:t xml:space="preserve"> составил 52,352 тыс. м³/сут. (31,4% от суммарной производительности (мощности) всех канализационных очистных сооружений), в том числе на КОС </w:t>
      </w:r>
      <w:r w:rsidR="007B150C" w:rsidRPr="000228D1">
        <w:rPr>
          <w:szCs w:val="24"/>
        </w:rPr>
        <w:t>«</w:t>
      </w:r>
      <w:r w:rsidRPr="000228D1">
        <w:rPr>
          <w:szCs w:val="24"/>
        </w:rPr>
        <w:t>Очистные сооружения НМЗ</w:t>
      </w:r>
      <w:r w:rsidR="007B150C" w:rsidRPr="000228D1">
        <w:rPr>
          <w:szCs w:val="24"/>
        </w:rPr>
        <w:t>»</w:t>
      </w:r>
      <w:r w:rsidRPr="000228D1">
        <w:rPr>
          <w:szCs w:val="24"/>
        </w:rPr>
        <w:t xml:space="preserve"> наблюдается дефицит мощности в размере 2,6149 тыс. м3/сут. </w:t>
      </w:r>
    </w:p>
    <w:p w14:paraId="687167A3" w14:textId="77777777" w:rsidR="006F0698" w:rsidRPr="000228D1" w:rsidRDefault="006F0698" w:rsidP="00AB6A1D">
      <w:pPr>
        <w:spacing w:line="240" w:lineRule="auto"/>
        <w:rPr>
          <w:rFonts w:eastAsia="Calibri" w:cs="Times New Roman"/>
          <w:iCs/>
          <w:szCs w:val="28"/>
          <w:lang w:eastAsia="ru-RU"/>
        </w:rPr>
      </w:pPr>
    </w:p>
    <w:p w14:paraId="61A1D0FF" w14:textId="77777777" w:rsidR="0016355A" w:rsidRPr="000228D1" w:rsidRDefault="0016355A" w:rsidP="00AB6A1D">
      <w:pPr>
        <w:spacing w:line="240" w:lineRule="auto"/>
        <w:ind w:left="709" w:firstLine="0"/>
        <w:rPr>
          <w:b/>
        </w:rPr>
      </w:pPr>
      <w:r w:rsidRPr="000228D1">
        <w:rPr>
          <w:b/>
        </w:rPr>
        <w:t>Характеристика системы водоотведения</w:t>
      </w:r>
    </w:p>
    <w:p w14:paraId="17DBBF59" w14:textId="77777777" w:rsidR="00750910" w:rsidRPr="000228D1" w:rsidRDefault="00052B2C" w:rsidP="00AB6A1D">
      <w:pPr>
        <w:spacing w:line="240" w:lineRule="auto"/>
        <w:ind w:left="709" w:firstLine="0"/>
        <w:rPr>
          <w:b/>
          <w:i/>
          <w:u w:val="single"/>
        </w:rPr>
      </w:pPr>
      <w:r w:rsidRPr="000228D1">
        <w:rPr>
          <w:b/>
          <w:i/>
          <w:u w:val="single"/>
        </w:rPr>
        <w:t>Централизованные системы водоотведения</w:t>
      </w:r>
    </w:p>
    <w:p w14:paraId="644884B5" w14:textId="77777777" w:rsidR="00052B2C" w:rsidRPr="000228D1" w:rsidRDefault="00052B2C" w:rsidP="00052B2C">
      <w:pPr>
        <w:spacing w:line="240" w:lineRule="auto"/>
        <w:rPr>
          <w:rFonts w:eastAsia="Times New Roman" w:cs="Times New Roman"/>
          <w:szCs w:val="28"/>
          <w:lang w:eastAsia="ru-RU"/>
        </w:rPr>
      </w:pPr>
      <w:r w:rsidRPr="000228D1">
        <w:rPr>
          <w:rFonts w:eastAsia="Times New Roman" w:cs="Times New Roman"/>
          <w:szCs w:val="28"/>
          <w:lang w:eastAsia="ru-RU"/>
        </w:rPr>
        <w:t>Водоотведение в муниципальном образовании город Норильск в силу сложившихся особенностей застройки объектов промышленности, жилого и общественно-делового назначения представлено семью системами централизованного водоотведения, это:</w:t>
      </w:r>
    </w:p>
    <w:p w14:paraId="4D18099E" w14:textId="77777777" w:rsidR="00052B2C" w:rsidRPr="000228D1" w:rsidRDefault="00052B2C" w:rsidP="00052B2C">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система централизованного водоотведения Центрального района;</w:t>
      </w:r>
    </w:p>
    <w:p w14:paraId="2E35C186" w14:textId="77777777" w:rsidR="00052B2C" w:rsidRPr="000228D1" w:rsidRDefault="00052B2C" w:rsidP="00052B2C">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система централизованного водоотведения района Талнах;</w:t>
      </w:r>
    </w:p>
    <w:p w14:paraId="5F4E0453" w14:textId="77777777" w:rsidR="00052B2C" w:rsidRPr="000228D1" w:rsidRDefault="00052B2C" w:rsidP="00052B2C">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система централизованного водоотведения района Кайеркан;</w:t>
      </w:r>
    </w:p>
    <w:p w14:paraId="4F08CB67" w14:textId="77777777" w:rsidR="00052B2C" w:rsidRPr="000228D1" w:rsidRDefault="00052B2C" w:rsidP="00052B2C">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система централизованного водоотведения жилого образования Оганер;</w:t>
      </w:r>
    </w:p>
    <w:p w14:paraId="1F7013CC" w14:textId="77777777" w:rsidR="00052B2C" w:rsidRPr="000228D1" w:rsidRDefault="00052B2C" w:rsidP="00052B2C">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система централизованного водоотведения района Снежногорск;</w:t>
      </w:r>
    </w:p>
    <w:p w14:paraId="29B449BC" w14:textId="77777777" w:rsidR="00052B2C" w:rsidRPr="000228D1" w:rsidRDefault="00052B2C" w:rsidP="00052B2C">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 xml:space="preserve">система централизованного водоотведения КОС </w:t>
      </w:r>
      <w:r w:rsidR="007B150C" w:rsidRPr="000228D1">
        <w:rPr>
          <w:rFonts w:eastAsia="Times New Roman" w:cs="Times New Roman"/>
          <w:szCs w:val="28"/>
          <w:lang w:eastAsia="ru-RU"/>
        </w:rPr>
        <w:t>«</w:t>
      </w:r>
      <w:r w:rsidRPr="000228D1">
        <w:rPr>
          <w:rFonts w:eastAsia="Times New Roman" w:cs="Times New Roman"/>
          <w:szCs w:val="28"/>
          <w:lang w:eastAsia="ru-RU"/>
        </w:rPr>
        <w:t>Очистные сооружения Надеждинского металлургического завода</w:t>
      </w:r>
      <w:r w:rsidR="007B150C" w:rsidRPr="000228D1">
        <w:rPr>
          <w:rFonts w:eastAsia="Times New Roman" w:cs="Times New Roman"/>
          <w:szCs w:val="28"/>
          <w:lang w:eastAsia="ru-RU"/>
        </w:rPr>
        <w:t>»</w:t>
      </w:r>
      <w:r w:rsidRPr="000228D1">
        <w:rPr>
          <w:rFonts w:eastAsia="Times New Roman" w:cs="Times New Roman"/>
          <w:szCs w:val="28"/>
          <w:lang w:eastAsia="ru-RU"/>
        </w:rPr>
        <w:t>;</w:t>
      </w:r>
    </w:p>
    <w:p w14:paraId="047D75DC" w14:textId="77777777" w:rsidR="00052B2C" w:rsidRPr="000228D1" w:rsidRDefault="00052B2C" w:rsidP="00052B2C">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 xml:space="preserve">система централизованного водоотведения КОС </w:t>
      </w:r>
      <w:r w:rsidR="007B150C" w:rsidRPr="000228D1">
        <w:rPr>
          <w:rFonts w:eastAsia="Times New Roman" w:cs="Times New Roman"/>
          <w:szCs w:val="28"/>
          <w:lang w:eastAsia="ru-RU"/>
        </w:rPr>
        <w:t>«</w:t>
      </w:r>
      <w:r w:rsidRPr="000228D1">
        <w:rPr>
          <w:rFonts w:eastAsia="Times New Roman" w:cs="Times New Roman"/>
          <w:szCs w:val="28"/>
          <w:lang w:eastAsia="ru-RU"/>
        </w:rPr>
        <w:t xml:space="preserve">Очистные сооружения комплекса </w:t>
      </w:r>
      <w:r w:rsidR="007B150C" w:rsidRPr="000228D1">
        <w:rPr>
          <w:rFonts w:eastAsia="Times New Roman" w:cs="Times New Roman"/>
          <w:szCs w:val="28"/>
          <w:lang w:eastAsia="ru-RU"/>
        </w:rPr>
        <w:t>«</w:t>
      </w:r>
      <w:r w:rsidRPr="000228D1">
        <w:rPr>
          <w:rFonts w:eastAsia="Times New Roman" w:cs="Times New Roman"/>
          <w:szCs w:val="28"/>
          <w:lang w:eastAsia="ru-RU"/>
        </w:rPr>
        <w:t>Валек</w:t>
      </w:r>
      <w:r w:rsidR="007B150C" w:rsidRPr="000228D1">
        <w:rPr>
          <w:rFonts w:eastAsia="Times New Roman" w:cs="Times New Roman"/>
          <w:szCs w:val="28"/>
          <w:lang w:eastAsia="ru-RU"/>
        </w:rPr>
        <w:t>»</w:t>
      </w:r>
      <w:r w:rsidRPr="000228D1">
        <w:rPr>
          <w:rFonts w:eastAsia="Times New Roman" w:cs="Times New Roman"/>
          <w:szCs w:val="28"/>
          <w:lang w:eastAsia="ru-RU"/>
        </w:rPr>
        <w:t>.</w:t>
      </w:r>
    </w:p>
    <w:p w14:paraId="5C1F341D" w14:textId="77777777" w:rsidR="00052B2C" w:rsidRPr="000228D1" w:rsidRDefault="00052B2C" w:rsidP="00052B2C">
      <w:pPr>
        <w:spacing w:line="240" w:lineRule="auto"/>
        <w:rPr>
          <w:rFonts w:eastAsia="Times New Roman" w:cs="Times New Roman"/>
          <w:szCs w:val="28"/>
          <w:lang w:eastAsia="ru-RU"/>
        </w:rPr>
      </w:pPr>
    </w:p>
    <w:p w14:paraId="341F2968" w14:textId="77777777" w:rsidR="00052B2C" w:rsidRPr="000228D1" w:rsidRDefault="00052B2C" w:rsidP="00052B2C">
      <w:pPr>
        <w:spacing w:line="240" w:lineRule="auto"/>
        <w:rPr>
          <w:rFonts w:eastAsia="Times New Roman" w:cs="Times New Roman"/>
          <w:b/>
          <w:i/>
          <w:szCs w:val="28"/>
          <w:lang w:eastAsia="ru-RU"/>
        </w:rPr>
      </w:pPr>
      <w:r w:rsidRPr="000228D1">
        <w:rPr>
          <w:rFonts w:eastAsia="Times New Roman" w:cs="Times New Roman"/>
          <w:b/>
          <w:i/>
          <w:szCs w:val="28"/>
          <w:lang w:eastAsia="ru-RU"/>
        </w:rPr>
        <w:t>Централизованная система водоотведения Центрального района (технологическая зона водоотведения Центрального района)</w:t>
      </w:r>
    </w:p>
    <w:p w14:paraId="2A8451B3" w14:textId="77777777" w:rsidR="00052B2C" w:rsidRPr="000228D1" w:rsidRDefault="00052B2C" w:rsidP="00052B2C">
      <w:pPr>
        <w:spacing w:line="240" w:lineRule="auto"/>
        <w:rPr>
          <w:rFonts w:eastAsia="Times New Roman" w:cs="Times New Roman"/>
          <w:szCs w:val="28"/>
          <w:lang w:eastAsia="ru-RU"/>
        </w:rPr>
      </w:pPr>
      <w:r w:rsidRPr="000228D1">
        <w:rPr>
          <w:rFonts w:eastAsia="Times New Roman" w:cs="Times New Roman"/>
          <w:szCs w:val="28"/>
          <w:lang w:eastAsia="ru-RU"/>
        </w:rPr>
        <w:lastRenderedPageBreak/>
        <w:t xml:space="preserve">Централизованная система водоотведения Центрального района муниципального образования город Норильск состоит из одних КОС </w:t>
      </w:r>
      <w:r w:rsidR="001B7842" w:rsidRPr="000228D1">
        <w:rPr>
          <w:rFonts w:eastAsia="Times New Roman" w:cs="Times New Roman"/>
          <w:szCs w:val="28"/>
          <w:lang w:eastAsia="ru-RU"/>
        </w:rPr>
        <w:t xml:space="preserve">проектной производительностью 80 000 м3/сут </w:t>
      </w:r>
      <w:r w:rsidRPr="000228D1">
        <w:rPr>
          <w:rFonts w:eastAsia="Times New Roman" w:cs="Times New Roman"/>
          <w:szCs w:val="28"/>
          <w:lang w:eastAsia="ru-RU"/>
        </w:rPr>
        <w:t>(</w:t>
      </w:r>
      <w:r w:rsidR="007B150C" w:rsidRPr="000228D1">
        <w:rPr>
          <w:rFonts w:eastAsia="Times New Roman" w:cs="Times New Roman"/>
          <w:szCs w:val="28"/>
          <w:lang w:eastAsia="ru-RU"/>
        </w:rPr>
        <w:t>«</w:t>
      </w:r>
      <w:r w:rsidRPr="000228D1">
        <w:rPr>
          <w:rFonts w:eastAsia="Times New Roman" w:cs="Times New Roman"/>
          <w:szCs w:val="28"/>
          <w:lang w:eastAsia="ru-RU"/>
        </w:rPr>
        <w:t>Цех очистных сооружений центрального района города Норильска</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пяти КНС (ГКНС </w:t>
      </w:r>
      <w:r w:rsidR="007B150C" w:rsidRPr="000228D1">
        <w:rPr>
          <w:rFonts w:eastAsia="Times New Roman" w:cs="Times New Roman"/>
          <w:szCs w:val="28"/>
          <w:lang w:eastAsia="ru-RU"/>
        </w:rPr>
        <w:t>«</w:t>
      </w:r>
      <w:r w:rsidRPr="000228D1">
        <w:rPr>
          <w:rFonts w:eastAsia="Times New Roman" w:cs="Times New Roman"/>
          <w:szCs w:val="28"/>
          <w:lang w:eastAsia="ru-RU"/>
        </w:rPr>
        <w:t>НЮЗ</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КНС </w:t>
      </w:r>
      <w:r w:rsidR="007B150C" w:rsidRPr="000228D1">
        <w:rPr>
          <w:rFonts w:eastAsia="Times New Roman" w:cs="Times New Roman"/>
          <w:szCs w:val="28"/>
          <w:lang w:eastAsia="ru-RU"/>
        </w:rPr>
        <w:t>«</w:t>
      </w:r>
      <w:r w:rsidRPr="000228D1">
        <w:rPr>
          <w:rFonts w:eastAsia="Times New Roman" w:cs="Times New Roman"/>
          <w:szCs w:val="28"/>
          <w:lang w:eastAsia="ru-RU"/>
        </w:rPr>
        <w:t>Хантайская</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КНС </w:t>
      </w:r>
      <w:r w:rsidR="007B150C" w:rsidRPr="000228D1">
        <w:rPr>
          <w:rFonts w:eastAsia="Times New Roman" w:cs="Times New Roman"/>
          <w:szCs w:val="28"/>
          <w:lang w:eastAsia="ru-RU"/>
        </w:rPr>
        <w:t>«</w:t>
      </w:r>
      <w:r w:rsidRPr="000228D1">
        <w:rPr>
          <w:rFonts w:eastAsia="Times New Roman" w:cs="Times New Roman"/>
          <w:szCs w:val="28"/>
          <w:lang w:eastAsia="ru-RU"/>
        </w:rPr>
        <w:t>Набережная</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КНС </w:t>
      </w:r>
      <w:r w:rsidR="007B150C" w:rsidRPr="000228D1">
        <w:rPr>
          <w:rFonts w:eastAsia="Times New Roman" w:cs="Times New Roman"/>
          <w:szCs w:val="28"/>
          <w:lang w:eastAsia="ru-RU"/>
        </w:rPr>
        <w:t>«</w:t>
      </w:r>
      <w:r w:rsidRPr="000228D1">
        <w:rPr>
          <w:rFonts w:eastAsia="Times New Roman" w:cs="Times New Roman"/>
          <w:szCs w:val="28"/>
          <w:lang w:eastAsia="ru-RU"/>
        </w:rPr>
        <w:t>Комсомольская</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КНС </w:t>
      </w:r>
      <w:r w:rsidR="007B150C" w:rsidRPr="000228D1">
        <w:rPr>
          <w:rFonts w:eastAsia="Times New Roman" w:cs="Times New Roman"/>
          <w:szCs w:val="28"/>
          <w:lang w:eastAsia="ru-RU"/>
        </w:rPr>
        <w:t>«</w:t>
      </w:r>
      <w:r w:rsidRPr="000228D1">
        <w:rPr>
          <w:rFonts w:eastAsia="Times New Roman" w:cs="Times New Roman"/>
          <w:szCs w:val="28"/>
          <w:lang w:eastAsia="ru-RU"/>
        </w:rPr>
        <w:t>Анисимова</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и канализационных самотечно-напорных сетей суммарной протяжённостью 116 474,85м. </w:t>
      </w:r>
    </w:p>
    <w:p w14:paraId="313F0E7A" w14:textId="77777777" w:rsidR="00052B2C" w:rsidRPr="000228D1" w:rsidRDefault="00052B2C" w:rsidP="00052B2C">
      <w:pPr>
        <w:spacing w:line="240" w:lineRule="auto"/>
        <w:rPr>
          <w:rFonts w:eastAsia="Times New Roman" w:cs="Times New Roman"/>
          <w:szCs w:val="28"/>
          <w:lang w:eastAsia="ru-RU"/>
        </w:rPr>
      </w:pPr>
      <w:r w:rsidRPr="000228D1">
        <w:rPr>
          <w:rFonts w:eastAsia="Times New Roman" w:cs="Times New Roman"/>
          <w:szCs w:val="28"/>
          <w:lang w:eastAsia="ru-RU"/>
        </w:rPr>
        <w:t>В комплекс очистных сооружений канализации Центрального района муниципального образования город Норильск входят сооружения механической и биологической очистки, озеро доочистки</w:t>
      </w:r>
      <w:r w:rsidRPr="000228D1">
        <w:t xml:space="preserve"> </w:t>
      </w:r>
      <w:r w:rsidRPr="000228D1">
        <w:rPr>
          <w:rFonts w:eastAsia="Times New Roman" w:cs="Times New Roman"/>
          <w:szCs w:val="28"/>
          <w:lang w:eastAsia="ru-RU"/>
        </w:rPr>
        <w:t>и 5 перекачивающих канализационных насосных станций. Очистные сооружения расположены на левом берегу реки Щучья на территории, примыкающей к Медному заводу. Хозяйственно-бытовые сточные воды поступают с жилого массива, с предприятий и организаций, находящихся на территории Центрального района муниципального образования город Норильск.</w:t>
      </w:r>
    </w:p>
    <w:p w14:paraId="5B1B3EFA" w14:textId="77777777" w:rsidR="00052B2C" w:rsidRPr="000228D1" w:rsidRDefault="00052B2C" w:rsidP="00052B2C">
      <w:pPr>
        <w:spacing w:line="240" w:lineRule="auto"/>
        <w:rPr>
          <w:rFonts w:eastAsia="Times New Roman" w:cs="Times New Roman"/>
          <w:szCs w:val="28"/>
          <w:lang w:eastAsia="ru-RU"/>
        </w:rPr>
      </w:pPr>
      <w:r w:rsidRPr="000228D1">
        <w:rPr>
          <w:rFonts w:eastAsia="Times New Roman" w:cs="Times New Roman"/>
          <w:szCs w:val="28"/>
          <w:lang w:eastAsia="ru-RU"/>
        </w:rPr>
        <w:t>Технологической схемой предусмотрена механическая и биологическая очистка сточных вод в аэротенках с последующей доочисткой в естественных условиях в прудах доочистки. Поступающие сточные воды последовательно проходят очистку КОС.</w:t>
      </w:r>
    </w:p>
    <w:p w14:paraId="3F4BE2CC" w14:textId="77777777" w:rsidR="00052B2C" w:rsidRPr="000228D1" w:rsidRDefault="00052B2C" w:rsidP="00052B2C">
      <w:pPr>
        <w:spacing w:line="240" w:lineRule="auto"/>
        <w:rPr>
          <w:rFonts w:eastAsia="Times New Roman" w:cs="Times New Roman"/>
          <w:bCs/>
          <w:szCs w:val="18"/>
          <w:lang w:eastAsia="ru-RU"/>
        </w:rPr>
      </w:pPr>
      <w:r w:rsidRPr="000228D1">
        <w:rPr>
          <w:rFonts w:eastAsia="Times New Roman" w:cs="Times New Roman"/>
          <w:bCs/>
          <w:szCs w:val="18"/>
          <w:lang w:eastAsia="ru-RU"/>
        </w:rPr>
        <w:t>Основные характеристики КОС централизованной системы водоотведения Центрального района муниципального образования город Норильск представлены в таблице ниже.</w:t>
      </w:r>
    </w:p>
    <w:p w14:paraId="5D488E1D" w14:textId="77777777" w:rsidR="005F7040" w:rsidRPr="000228D1" w:rsidRDefault="005F7040" w:rsidP="00052B2C">
      <w:pPr>
        <w:spacing w:line="240" w:lineRule="auto"/>
        <w:rPr>
          <w:rFonts w:eastAsia="Times New Roman" w:cs="Times New Roman"/>
          <w:bCs/>
          <w:szCs w:val="18"/>
          <w:lang w:eastAsia="ru-RU"/>
        </w:rPr>
      </w:pPr>
    </w:p>
    <w:p w14:paraId="4380DEDA" w14:textId="6B24B53E" w:rsidR="00052B2C" w:rsidRPr="000228D1" w:rsidRDefault="005F7040" w:rsidP="00052B2C">
      <w:pPr>
        <w:spacing w:line="240" w:lineRule="auto"/>
        <w:jc w:val="center"/>
        <w:rPr>
          <w:rFonts w:eastAsia="Times New Roman" w:cs="Times New Roman"/>
          <w:bCs/>
          <w:szCs w:val="18"/>
          <w:lang w:eastAsia="ru-RU"/>
        </w:rPr>
      </w:pPr>
      <w:bookmarkStart w:id="76" w:name="_Toc136338245"/>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47</w:t>
      </w:r>
      <w:r w:rsidRPr="000228D1">
        <w:rPr>
          <w:szCs w:val="24"/>
        </w:rPr>
        <w:fldChar w:fldCharType="end"/>
      </w:r>
      <w:r w:rsidRPr="000228D1">
        <w:rPr>
          <w:szCs w:val="24"/>
        </w:rPr>
        <w:t xml:space="preserve"> - </w:t>
      </w:r>
      <w:r w:rsidR="00052B2C" w:rsidRPr="000228D1">
        <w:rPr>
          <w:rFonts w:eastAsia="Times New Roman" w:cs="Times New Roman"/>
          <w:bCs/>
          <w:szCs w:val="18"/>
          <w:lang w:eastAsia="ru-RU"/>
        </w:rPr>
        <w:t xml:space="preserve">Основные характеристики КОС </w:t>
      </w:r>
      <w:r w:rsidR="007B150C" w:rsidRPr="000228D1">
        <w:rPr>
          <w:rFonts w:eastAsia="Times New Roman" w:cs="Times New Roman"/>
          <w:bCs/>
          <w:szCs w:val="18"/>
          <w:lang w:eastAsia="ru-RU"/>
        </w:rPr>
        <w:t>«</w:t>
      </w:r>
      <w:r w:rsidR="00052B2C" w:rsidRPr="000228D1">
        <w:rPr>
          <w:rFonts w:eastAsia="Times New Roman" w:cs="Times New Roman"/>
          <w:bCs/>
          <w:szCs w:val="18"/>
          <w:lang w:eastAsia="ru-RU"/>
        </w:rPr>
        <w:t>Цех очистных сооружений центрального района города Норильск</w:t>
      </w:r>
      <w:r w:rsidR="007B150C" w:rsidRPr="000228D1">
        <w:rPr>
          <w:rFonts w:eastAsia="Times New Roman" w:cs="Times New Roman"/>
          <w:bCs/>
          <w:szCs w:val="18"/>
          <w:lang w:eastAsia="ru-RU"/>
        </w:rPr>
        <w:t>»</w:t>
      </w:r>
      <w:bookmarkEnd w:id="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3527"/>
        <w:gridCol w:w="936"/>
        <w:gridCol w:w="4362"/>
      </w:tblGrid>
      <w:tr w:rsidR="005B5238" w:rsidRPr="000228D1" w14:paraId="57D25DD0" w14:textId="77777777" w:rsidTr="00052B2C">
        <w:trPr>
          <w:trHeight w:val="20"/>
          <w:tblHeader/>
        </w:trPr>
        <w:tc>
          <w:tcPr>
            <w:tcW w:w="278" w:type="pct"/>
            <w:shd w:val="clear" w:color="auto" w:fill="auto"/>
            <w:vAlign w:val="center"/>
            <w:hideMark/>
          </w:tcPr>
          <w:p w14:paraId="41F235C0" w14:textId="77777777" w:rsidR="00052B2C" w:rsidRPr="000228D1" w:rsidRDefault="00052B2C" w:rsidP="00052B2C">
            <w:pPr>
              <w:spacing w:line="240" w:lineRule="auto"/>
              <w:ind w:firstLine="0"/>
              <w:jc w:val="center"/>
              <w:rPr>
                <w:rFonts w:cs="Times New Roman"/>
                <w:b/>
                <w:bCs/>
                <w:sz w:val="18"/>
                <w:szCs w:val="18"/>
              </w:rPr>
            </w:pPr>
            <w:bookmarkStart w:id="77" w:name="_Hlk109270620"/>
            <w:r w:rsidRPr="000228D1">
              <w:rPr>
                <w:rFonts w:cs="Times New Roman"/>
                <w:b/>
                <w:bCs/>
                <w:sz w:val="18"/>
                <w:szCs w:val="18"/>
              </w:rPr>
              <w:t>№ п.п.</w:t>
            </w:r>
          </w:p>
        </w:tc>
        <w:tc>
          <w:tcPr>
            <w:tcW w:w="1887" w:type="pct"/>
            <w:shd w:val="clear" w:color="auto" w:fill="auto"/>
            <w:vAlign w:val="center"/>
            <w:hideMark/>
          </w:tcPr>
          <w:p w14:paraId="0404D774"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Наименование параметра</w:t>
            </w:r>
          </w:p>
        </w:tc>
        <w:tc>
          <w:tcPr>
            <w:tcW w:w="501" w:type="pct"/>
            <w:shd w:val="clear" w:color="auto" w:fill="auto"/>
            <w:vAlign w:val="center"/>
            <w:hideMark/>
          </w:tcPr>
          <w:p w14:paraId="48CA224E"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Ед. изм.</w:t>
            </w:r>
          </w:p>
        </w:tc>
        <w:tc>
          <w:tcPr>
            <w:tcW w:w="2334" w:type="pct"/>
            <w:shd w:val="clear" w:color="auto" w:fill="auto"/>
            <w:vAlign w:val="center"/>
            <w:hideMark/>
          </w:tcPr>
          <w:p w14:paraId="0D92E7C6"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Значение параметра</w:t>
            </w:r>
          </w:p>
        </w:tc>
      </w:tr>
      <w:tr w:rsidR="005B5238" w:rsidRPr="000228D1" w14:paraId="53D4E80E" w14:textId="77777777" w:rsidTr="00052B2C">
        <w:trPr>
          <w:trHeight w:val="20"/>
        </w:trPr>
        <w:tc>
          <w:tcPr>
            <w:tcW w:w="278" w:type="pct"/>
            <w:shd w:val="clear" w:color="auto" w:fill="auto"/>
            <w:vAlign w:val="center"/>
            <w:hideMark/>
          </w:tcPr>
          <w:p w14:paraId="3C65C7F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w:t>
            </w:r>
          </w:p>
        </w:tc>
        <w:tc>
          <w:tcPr>
            <w:tcW w:w="1887" w:type="pct"/>
            <w:shd w:val="clear" w:color="auto" w:fill="auto"/>
            <w:vAlign w:val="center"/>
            <w:hideMark/>
          </w:tcPr>
          <w:p w14:paraId="27B4E23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Наименование КОС</w:t>
            </w:r>
          </w:p>
        </w:tc>
        <w:tc>
          <w:tcPr>
            <w:tcW w:w="501" w:type="pct"/>
            <w:shd w:val="clear" w:color="auto" w:fill="auto"/>
            <w:vAlign w:val="center"/>
            <w:hideMark/>
          </w:tcPr>
          <w:p w14:paraId="6157142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334" w:type="pct"/>
            <w:shd w:val="clear" w:color="auto" w:fill="auto"/>
            <w:vAlign w:val="center"/>
            <w:hideMark/>
          </w:tcPr>
          <w:p w14:paraId="64ACCA2C"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Цех очистных сооружений центрального района города Норильска</w:t>
            </w:r>
          </w:p>
        </w:tc>
      </w:tr>
      <w:tr w:rsidR="005B5238" w:rsidRPr="000228D1" w14:paraId="2D379416" w14:textId="77777777" w:rsidTr="00052B2C">
        <w:trPr>
          <w:trHeight w:val="20"/>
        </w:trPr>
        <w:tc>
          <w:tcPr>
            <w:tcW w:w="278" w:type="pct"/>
            <w:shd w:val="clear" w:color="auto" w:fill="auto"/>
            <w:vAlign w:val="center"/>
            <w:hideMark/>
          </w:tcPr>
          <w:p w14:paraId="29D7346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w:t>
            </w:r>
          </w:p>
        </w:tc>
        <w:tc>
          <w:tcPr>
            <w:tcW w:w="1887" w:type="pct"/>
            <w:shd w:val="clear" w:color="auto" w:fill="auto"/>
            <w:vAlign w:val="center"/>
            <w:hideMark/>
          </w:tcPr>
          <w:p w14:paraId="4002530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Адрес КОС</w:t>
            </w:r>
          </w:p>
        </w:tc>
        <w:tc>
          <w:tcPr>
            <w:tcW w:w="501" w:type="pct"/>
            <w:shd w:val="clear" w:color="auto" w:fill="auto"/>
            <w:vAlign w:val="center"/>
            <w:hideMark/>
          </w:tcPr>
          <w:p w14:paraId="3437CD7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334" w:type="pct"/>
            <w:shd w:val="clear" w:color="auto" w:fill="auto"/>
            <w:vAlign w:val="center"/>
            <w:hideMark/>
          </w:tcPr>
          <w:p w14:paraId="5BD2489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Красноярский край, город Норильск, Вокзальная 9А</w:t>
            </w:r>
          </w:p>
        </w:tc>
      </w:tr>
      <w:tr w:rsidR="005B5238" w:rsidRPr="000228D1" w14:paraId="366F550A" w14:textId="77777777" w:rsidTr="00052B2C">
        <w:trPr>
          <w:trHeight w:val="20"/>
        </w:trPr>
        <w:tc>
          <w:tcPr>
            <w:tcW w:w="278" w:type="pct"/>
            <w:shd w:val="clear" w:color="auto" w:fill="auto"/>
            <w:vAlign w:val="center"/>
            <w:hideMark/>
          </w:tcPr>
          <w:p w14:paraId="4838D18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w:t>
            </w:r>
          </w:p>
        </w:tc>
        <w:tc>
          <w:tcPr>
            <w:tcW w:w="1887" w:type="pct"/>
            <w:shd w:val="clear" w:color="auto" w:fill="auto"/>
            <w:vAlign w:val="center"/>
            <w:hideMark/>
          </w:tcPr>
          <w:p w14:paraId="46CC0BF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Год ввода в эксплуатацию КОС</w:t>
            </w:r>
          </w:p>
        </w:tc>
        <w:tc>
          <w:tcPr>
            <w:tcW w:w="501" w:type="pct"/>
            <w:shd w:val="clear" w:color="auto" w:fill="auto"/>
            <w:vAlign w:val="center"/>
            <w:hideMark/>
          </w:tcPr>
          <w:p w14:paraId="1CF3618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334" w:type="pct"/>
            <w:shd w:val="clear" w:color="auto" w:fill="auto"/>
            <w:vAlign w:val="center"/>
            <w:hideMark/>
          </w:tcPr>
          <w:p w14:paraId="3FF1B31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xml:space="preserve">1983 </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33772FA6" w14:textId="77777777" w:rsidTr="00052B2C">
        <w:trPr>
          <w:trHeight w:val="20"/>
        </w:trPr>
        <w:tc>
          <w:tcPr>
            <w:tcW w:w="278" w:type="pct"/>
            <w:shd w:val="clear" w:color="auto" w:fill="auto"/>
            <w:vAlign w:val="center"/>
            <w:hideMark/>
          </w:tcPr>
          <w:p w14:paraId="681E2D8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w:t>
            </w:r>
          </w:p>
        </w:tc>
        <w:tc>
          <w:tcPr>
            <w:tcW w:w="1887" w:type="pct"/>
            <w:shd w:val="clear" w:color="auto" w:fill="auto"/>
            <w:vAlign w:val="center"/>
            <w:hideMark/>
          </w:tcPr>
          <w:p w14:paraId="68C4BC0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Процент износа КОС</w:t>
            </w:r>
          </w:p>
        </w:tc>
        <w:tc>
          <w:tcPr>
            <w:tcW w:w="501" w:type="pct"/>
            <w:shd w:val="clear" w:color="auto" w:fill="auto"/>
            <w:vAlign w:val="center"/>
            <w:hideMark/>
          </w:tcPr>
          <w:p w14:paraId="5E6D3BC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334" w:type="pct"/>
            <w:shd w:val="clear" w:color="auto" w:fill="auto"/>
            <w:vAlign w:val="center"/>
            <w:hideMark/>
          </w:tcPr>
          <w:p w14:paraId="1F9BB4E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73</w:t>
            </w:r>
          </w:p>
        </w:tc>
      </w:tr>
      <w:tr w:rsidR="005B5238" w:rsidRPr="000228D1" w14:paraId="0B028B84" w14:textId="77777777" w:rsidTr="00052B2C">
        <w:trPr>
          <w:trHeight w:val="20"/>
        </w:trPr>
        <w:tc>
          <w:tcPr>
            <w:tcW w:w="278" w:type="pct"/>
            <w:shd w:val="clear" w:color="auto" w:fill="auto"/>
            <w:vAlign w:val="center"/>
            <w:hideMark/>
          </w:tcPr>
          <w:p w14:paraId="7E6BBC3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w:t>
            </w:r>
          </w:p>
        </w:tc>
        <w:tc>
          <w:tcPr>
            <w:tcW w:w="1887" w:type="pct"/>
            <w:shd w:val="clear" w:color="auto" w:fill="auto"/>
            <w:vAlign w:val="center"/>
            <w:hideMark/>
          </w:tcPr>
          <w:p w14:paraId="0620335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Проектная производительность КОС</w:t>
            </w:r>
          </w:p>
        </w:tc>
        <w:tc>
          <w:tcPr>
            <w:tcW w:w="501" w:type="pct"/>
            <w:shd w:val="clear" w:color="auto" w:fill="auto"/>
            <w:vAlign w:val="center"/>
            <w:hideMark/>
          </w:tcPr>
          <w:p w14:paraId="1C5E74A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334" w:type="pct"/>
            <w:shd w:val="clear" w:color="auto" w:fill="auto"/>
            <w:vAlign w:val="center"/>
            <w:hideMark/>
          </w:tcPr>
          <w:p w14:paraId="6EAD577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80000</w:t>
            </w:r>
          </w:p>
        </w:tc>
      </w:tr>
      <w:tr w:rsidR="005B5238" w:rsidRPr="000228D1" w14:paraId="327CE2AC" w14:textId="77777777" w:rsidTr="00052B2C">
        <w:trPr>
          <w:trHeight w:val="20"/>
        </w:trPr>
        <w:tc>
          <w:tcPr>
            <w:tcW w:w="278" w:type="pct"/>
            <w:shd w:val="clear" w:color="auto" w:fill="auto"/>
            <w:vAlign w:val="center"/>
            <w:hideMark/>
          </w:tcPr>
          <w:p w14:paraId="7BAEFB7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w:t>
            </w:r>
          </w:p>
        </w:tc>
        <w:tc>
          <w:tcPr>
            <w:tcW w:w="1887" w:type="pct"/>
            <w:shd w:val="clear" w:color="auto" w:fill="auto"/>
            <w:vAlign w:val="center"/>
            <w:hideMark/>
          </w:tcPr>
          <w:p w14:paraId="02F25DD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КОС</w:t>
            </w:r>
          </w:p>
        </w:tc>
        <w:tc>
          <w:tcPr>
            <w:tcW w:w="501" w:type="pct"/>
            <w:shd w:val="clear" w:color="auto" w:fill="auto"/>
            <w:vAlign w:val="center"/>
            <w:hideMark/>
          </w:tcPr>
          <w:p w14:paraId="27062DB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334" w:type="pct"/>
            <w:shd w:val="clear" w:color="auto" w:fill="auto"/>
            <w:vAlign w:val="center"/>
            <w:hideMark/>
          </w:tcPr>
          <w:p w14:paraId="3314729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60000</w:t>
            </w:r>
          </w:p>
        </w:tc>
      </w:tr>
      <w:tr w:rsidR="005B5238" w:rsidRPr="000228D1" w14:paraId="2FAE2B1A" w14:textId="77777777" w:rsidTr="00052B2C">
        <w:trPr>
          <w:trHeight w:val="20"/>
        </w:trPr>
        <w:tc>
          <w:tcPr>
            <w:tcW w:w="278" w:type="pct"/>
            <w:shd w:val="clear" w:color="auto" w:fill="auto"/>
            <w:vAlign w:val="center"/>
            <w:hideMark/>
          </w:tcPr>
          <w:p w14:paraId="7C10B5D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w:t>
            </w:r>
          </w:p>
        </w:tc>
        <w:tc>
          <w:tcPr>
            <w:tcW w:w="1887" w:type="pct"/>
            <w:shd w:val="clear" w:color="auto" w:fill="auto"/>
            <w:vAlign w:val="center"/>
            <w:hideMark/>
          </w:tcPr>
          <w:p w14:paraId="281C5B9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501" w:type="pct"/>
            <w:shd w:val="clear" w:color="auto" w:fill="auto"/>
            <w:vAlign w:val="center"/>
            <w:hideMark/>
          </w:tcPr>
          <w:p w14:paraId="62F24DC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334" w:type="pct"/>
            <w:shd w:val="clear" w:color="auto" w:fill="auto"/>
            <w:vAlign w:val="center"/>
            <w:hideMark/>
          </w:tcPr>
          <w:p w14:paraId="049DAAC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1A570487" w14:textId="77777777" w:rsidTr="00052B2C">
        <w:trPr>
          <w:trHeight w:val="20"/>
        </w:trPr>
        <w:tc>
          <w:tcPr>
            <w:tcW w:w="278" w:type="pct"/>
            <w:shd w:val="clear" w:color="auto" w:fill="auto"/>
            <w:vAlign w:val="center"/>
            <w:hideMark/>
          </w:tcPr>
          <w:p w14:paraId="47B859D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w:t>
            </w:r>
          </w:p>
        </w:tc>
        <w:tc>
          <w:tcPr>
            <w:tcW w:w="1887" w:type="pct"/>
            <w:shd w:val="clear" w:color="auto" w:fill="auto"/>
            <w:vAlign w:val="center"/>
            <w:hideMark/>
          </w:tcPr>
          <w:p w14:paraId="065C4FD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501" w:type="pct"/>
            <w:shd w:val="clear" w:color="auto" w:fill="auto"/>
            <w:vAlign w:val="center"/>
            <w:hideMark/>
          </w:tcPr>
          <w:p w14:paraId="1E6F11A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334" w:type="pct"/>
            <w:shd w:val="clear" w:color="auto" w:fill="auto"/>
            <w:vAlign w:val="center"/>
            <w:hideMark/>
          </w:tcPr>
          <w:p w14:paraId="26049F1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Расходомер с интегратором акустический ЭХО-Р-02, Зав. № 7340</w:t>
            </w:r>
          </w:p>
        </w:tc>
      </w:tr>
      <w:tr w:rsidR="005B5238" w:rsidRPr="000228D1" w14:paraId="6C5A9645" w14:textId="77777777" w:rsidTr="00052B2C">
        <w:trPr>
          <w:trHeight w:val="20"/>
        </w:trPr>
        <w:tc>
          <w:tcPr>
            <w:tcW w:w="278" w:type="pct"/>
            <w:shd w:val="clear" w:color="auto" w:fill="auto"/>
            <w:vAlign w:val="center"/>
            <w:hideMark/>
          </w:tcPr>
          <w:p w14:paraId="17556F1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w:t>
            </w:r>
          </w:p>
        </w:tc>
        <w:tc>
          <w:tcPr>
            <w:tcW w:w="1887" w:type="pct"/>
            <w:shd w:val="clear" w:color="auto" w:fill="auto"/>
            <w:vAlign w:val="center"/>
            <w:hideMark/>
          </w:tcPr>
          <w:p w14:paraId="4394444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Объем пропущенных стоков за 2020 год</w:t>
            </w:r>
          </w:p>
        </w:tc>
        <w:tc>
          <w:tcPr>
            <w:tcW w:w="501" w:type="pct"/>
            <w:shd w:val="clear" w:color="auto" w:fill="auto"/>
            <w:vAlign w:val="center"/>
            <w:hideMark/>
          </w:tcPr>
          <w:p w14:paraId="2A0B95E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2334" w:type="pct"/>
            <w:shd w:val="clear" w:color="auto" w:fill="auto"/>
            <w:vAlign w:val="center"/>
            <w:hideMark/>
          </w:tcPr>
          <w:p w14:paraId="1983B24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13782850</w:t>
            </w:r>
          </w:p>
        </w:tc>
      </w:tr>
      <w:tr w:rsidR="005B5238" w:rsidRPr="000228D1" w14:paraId="109C37F8" w14:textId="77777777" w:rsidTr="00052B2C">
        <w:trPr>
          <w:trHeight w:val="20"/>
        </w:trPr>
        <w:tc>
          <w:tcPr>
            <w:tcW w:w="278" w:type="pct"/>
            <w:shd w:val="clear" w:color="auto" w:fill="auto"/>
            <w:vAlign w:val="center"/>
            <w:hideMark/>
          </w:tcPr>
          <w:p w14:paraId="6A43BE6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10</w:t>
            </w:r>
          </w:p>
        </w:tc>
        <w:tc>
          <w:tcPr>
            <w:tcW w:w="1887" w:type="pct"/>
            <w:shd w:val="clear" w:color="auto" w:fill="auto"/>
            <w:vAlign w:val="center"/>
            <w:hideMark/>
          </w:tcPr>
          <w:p w14:paraId="43ECD15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Среднесуточный объем поступающих на очистку стоков</w:t>
            </w:r>
          </w:p>
        </w:tc>
        <w:tc>
          <w:tcPr>
            <w:tcW w:w="501" w:type="pct"/>
            <w:shd w:val="clear" w:color="auto" w:fill="auto"/>
            <w:vAlign w:val="center"/>
            <w:hideMark/>
          </w:tcPr>
          <w:p w14:paraId="6F27882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334" w:type="pct"/>
            <w:shd w:val="clear" w:color="auto" w:fill="auto"/>
            <w:vAlign w:val="center"/>
            <w:hideMark/>
          </w:tcPr>
          <w:p w14:paraId="5A9E93E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40562</w:t>
            </w:r>
          </w:p>
        </w:tc>
      </w:tr>
      <w:tr w:rsidR="005B5238" w:rsidRPr="000228D1" w14:paraId="12D6E0DF" w14:textId="77777777" w:rsidTr="00052B2C">
        <w:trPr>
          <w:trHeight w:val="20"/>
        </w:trPr>
        <w:tc>
          <w:tcPr>
            <w:tcW w:w="278" w:type="pct"/>
            <w:vMerge w:val="restart"/>
            <w:shd w:val="clear" w:color="auto" w:fill="auto"/>
            <w:vAlign w:val="center"/>
            <w:hideMark/>
          </w:tcPr>
          <w:p w14:paraId="541BEA0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11</w:t>
            </w:r>
          </w:p>
        </w:tc>
        <w:tc>
          <w:tcPr>
            <w:tcW w:w="1887" w:type="pct"/>
            <w:vMerge w:val="restart"/>
            <w:shd w:val="clear" w:color="auto" w:fill="auto"/>
            <w:vAlign w:val="center"/>
            <w:hideMark/>
          </w:tcPr>
          <w:p w14:paraId="4DEDEC9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Состав КОС (отстойники, аэротенки, иловые карты и т.д.)</w:t>
            </w:r>
          </w:p>
        </w:tc>
        <w:tc>
          <w:tcPr>
            <w:tcW w:w="501" w:type="pct"/>
            <w:vMerge w:val="restart"/>
            <w:shd w:val="clear" w:color="auto" w:fill="auto"/>
            <w:vAlign w:val="center"/>
            <w:hideMark/>
          </w:tcPr>
          <w:p w14:paraId="3B99C20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шт.</w:t>
            </w:r>
          </w:p>
        </w:tc>
        <w:tc>
          <w:tcPr>
            <w:tcW w:w="2334" w:type="pct"/>
            <w:shd w:val="clear" w:color="auto" w:fill="auto"/>
            <w:vAlign w:val="center"/>
            <w:hideMark/>
          </w:tcPr>
          <w:p w14:paraId="14B585B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Песколовки - 2</w:t>
            </w:r>
          </w:p>
        </w:tc>
      </w:tr>
      <w:tr w:rsidR="005B5238" w:rsidRPr="000228D1" w14:paraId="2920DEBD" w14:textId="77777777" w:rsidTr="00052B2C">
        <w:trPr>
          <w:trHeight w:val="20"/>
        </w:trPr>
        <w:tc>
          <w:tcPr>
            <w:tcW w:w="278" w:type="pct"/>
            <w:vMerge/>
            <w:shd w:val="clear" w:color="auto" w:fill="auto"/>
            <w:vAlign w:val="center"/>
            <w:hideMark/>
          </w:tcPr>
          <w:p w14:paraId="587D915E"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643EB27D"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54526277"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77984F2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Первичные отстойники - 2</w:t>
            </w:r>
          </w:p>
        </w:tc>
      </w:tr>
      <w:tr w:rsidR="005B5238" w:rsidRPr="000228D1" w14:paraId="382942D1" w14:textId="77777777" w:rsidTr="00052B2C">
        <w:trPr>
          <w:trHeight w:val="20"/>
        </w:trPr>
        <w:tc>
          <w:tcPr>
            <w:tcW w:w="278" w:type="pct"/>
            <w:vMerge/>
            <w:shd w:val="clear" w:color="auto" w:fill="auto"/>
            <w:vAlign w:val="center"/>
            <w:hideMark/>
          </w:tcPr>
          <w:p w14:paraId="6D0DB739"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423AF93F"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6B78C352"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12EA0E0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Аэротенки - 4</w:t>
            </w:r>
          </w:p>
        </w:tc>
      </w:tr>
      <w:tr w:rsidR="005B5238" w:rsidRPr="000228D1" w14:paraId="38BF3FC9" w14:textId="77777777" w:rsidTr="00052B2C">
        <w:trPr>
          <w:trHeight w:val="20"/>
        </w:trPr>
        <w:tc>
          <w:tcPr>
            <w:tcW w:w="278" w:type="pct"/>
            <w:vMerge/>
            <w:shd w:val="clear" w:color="auto" w:fill="auto"/>
            <w:vAlign w:val="center"/>
            <w:hideMark/>
          </w:tcPr>
          <w:p w14:paraId="21F513B6"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5201E10B"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2D23381E"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3B2C979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Минерализаторы - 2</w:t>
            </w:r>
          </w:p>
        </w:tc>
      </w:tr>
      <w:tr w:rsidR="005B5238" w:rsidRPr="000228D1" w14:paraId="25BEA6CF" w14:textId="77777777" w:rsidTr="00052B2C">
        <w:trPr>
          <w:trHeight w:val="20"/>
        </w:trPr>
        <w:tc>
          <w:tcPr>
            <w:tcW w:w="278" w:type="pct"/>
            <w:vMerge/>
            <w:shd w:val="clear" w:color="auto" w:fill="auto"/>
            <w:vAlign w:val="center"/>
            <w:hideMark/>
          </w:tcPr>
          <w:p w14:paraId="1BFEDF02"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1BBE132A"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65F1F804"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0EC48F6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Вторичные отстойники - 6</w:t>
            </w:r>
          </w:p>
        </w:tc>
      </w:tr>
      <w:tr w:rsidR="005B5238" w:rsidRPr="000228D1" w14:paraId="619DDB10" w14:textId="77777777" w:rsidTr="00052B2C">
        <w:trPr>
          <w:trHeight w:val="20"/>
        </w:trPr>
        <w:tc>
          <w:tcPr>
            <w:tcW w:w="278" w:type="pct"/>
            <w:vMerge/>
            <w:shd w:val="clear" w:color="auto" w:fill="auto"/>
            <w:vAlign w:val="center"/>
            <w:hideMark/>
          </w:tcPr>
          <w:p w14:paraId="1E1209C0"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350CC738"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46437939"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258E5D4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Илоуплотнители - 2</w:t>
            </w:r>
          </w:p>
        </w:tc>
      </w:tr>
      <w:tr w:rsidR="005B5238" w:rsidRPr="000228D1" w14:paraId="7BD1E291" w14:textId="77777777" w:rsidTr="00052B2C">
        <w:trPr>
          <w:trHeight w:val="20"/>
        </w:trPr>
        <w:tc>
          <w:tcPr>
            <w:tcW w:w="278" w:type="pct"/>
            <w:vMerge/>
            <w:shd w:val="clear" w:color="auto" w:fill="auto"/>
            <w:vAlign w:val="center"/>
            <w:hideMark/>
          </w:tcPr>
          <w:p w14:paraId="7FE9E653"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4B360579"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727CCE97"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390E7CA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Хлораторная - 2</w:t>
            </w:r>
          </w:p>
        </w:tc>
      </w:tr>
      <w:tr w:rsidR="005B5238" w:rsidRPr="000228D1" w14:paraId="743D4A83" w14:textId="77777777" w:rsidTr="00052B2C">
        <w:trPr>
          <w:trHeight w:val="20"/>
        </w:trPr>
        <w:tc>
          <w:tcPr>
            <w:tcW w:w="278" w:type="pct"/>
            <w:vMerge/>
            <w:shd w:val="clear" w:color="auto" w:fill="auto"/>
            <w:vAlign w:val="center"/>
            <w:hideMark/>
          </w:tcPr>
          <w:p w14:paraId="3DEDE031"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69BE9A08"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502803C4"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2A254E6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Пескобункер - 1</w:t>
            </w:r>
          </w:p>
        </w:tc>
      </w:tr>
      <w:tr w:rsidR="005B5238" w:rsidRPr="000228D1" w14:paraId="52020004" w14:textId="77777777" w:rsidTr="00052B2C">
        <w:trPr>
          <w:trHeight w:val="20"/>
        </w:trPr>
        <w:tc>
          <w:tcPr>
            <w:tcW w:w="278" w:type="pct"/>
            <w:vMerge/>
            <w:shd w:val="clear" w:color="auto" w:fill="auto"/>
            <w:vAlign w:val="center"/>
            <w:hideMark/>
          </w:tcPr>
          <w:p w14:paraId="6E606AEA"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03F27F6F"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090F7282"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30A8AD0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Бункер кека - 1</w:t>
            </w:r>
          </w:p>
        </w:tc>
      </w:tr>
      <w:tr w:rsidR="005B5238" w:rsidRPr="000228D1" w14:paraId="78D79BAE" w14:textId="77777777" w:rsidTr="00052B2C">
        <w:trPr>
          <w:trHeight w:val="20"/>
        </w:trPr>
        <w:tc>
          <w:tcPr>
            <w:tcW w:w="278" w:type="pct"/>
            <w:shd w:val="clear" w:color="auto" w:fill="auto"/>
            <w:vAlign w:val="center"/>
            <w:hideMark/>
          </w:tcPr>
          <w:p w14:paraId="31C76E9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12</w:t>
            </w:r>
          </w:p>
        </w:tc>
        <w:tc>
          <w:tcPr>
            <w:tcW w:w="1887" w:type="pct"/>
            <w:shd w:val="clear" w:color="auto" w:fill="auto"/>
            <w:vAlign w:val="center"/>
            <w:hideMark/>
          </w:tcPr>
          <w:p w14:paraId="4AE9BE1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Соответствие существующей технологической схемы проектным данным</w:t>
            </w:r>
          </w:p>
        </w:tc>
        <w:tc>
          <w:tcPr>
            <w:tcW w:w="501" w:type="pct"/>
            <w:shd w:val="clear" w:color="auto" w:fill="auto"/>
            <w:vAlign w:val="center"/>
            <w:hideMark/>
          </w:tcPr>
          <w:p w14:paraId="042D62A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соотв./не соотв.</w:t>
            </w:r>
          </w:p>
        </w:tc>
        <w:tc>
          <w:tcPr>
            <w:tcW w:w="2334" w:type="pct"/>
            <w:shd w:val="clear" w:color="auto" w:fill="auto"/>
            <w:vAlign w:val="center"/>
            <w:hideMark/>
          </w:tcPr>
          <w:p w14:paraId="5C2E574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соответствует</w:t>
            </w:r>
          </w:p>
        </w:tc>
      </w:tr>
      <w:tr w:rsidR="005B5238" w:rsidRPr="000228D1" w14:paraId="3C197EB8" w14:textId="77777777" w:rsidTr="00052B2C">
        <w:trPr>
          <w:trHeight w:val="20"/>
        </w:trPr>
        <w:tc>
          <w:tcPr>
            <w:tcW w:w="278" w:type="pct"/>
            <w:shd w:val="clear" w:color="auto" w:fill="auto"/>
            <w:vAlign w:val="center"/>
            <w:hideMark/>
          </w:tcPr>
          <w:p w14:paraId="027C4E5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w:t>
            </w:r>
          </w:p>
        </w:tc>
        <w:tc>
          <w:tcPr>
            <w:tcW w:w="1887" w:type="pct"/>
            <w:shd w:val="clear" w:color="auto" w:fill="auto"/>
            <w:vAlign w:val="center"/>
            <w:hideMark/>
          </w:tcPr>
          <w:p w14:paraId="75D5F0E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Соответствие качества сбрасываемых очищенных сточных вод существующим нормативам ПДК</w:t>
            </w:r>
          </w:p>
        </w:tc>
        <w:tc>
          <w:tcPr>
            <w:tcW w:w="501" w:type="pct"/>
            <w:shd w:val="clear" w:color="auto" w:fill="auto"/>
            <w:vAlign w:val="center"/>
            <w:hideMark/>
          </w:tcPr>
          <w:p w14:paraId="2B88194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соотв./не соотв.</w:t>
            </w:r>
          </w:p>
        </w:tc>
        <w:tc>
          <w:tcPr>
            <w:tcW w:w="2334" w:type="pct"/>
            <w:shd w:val="clear" w:color="auto" w:fill="auto"/>
            <w:vAlign w:val="center"/>
            <w:hideMark/>
          </w:tcPr>
          <w:p w14:paraId="1F3E824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соответствует</w:t>
            </w:r>
          </w:p>
        </w:tc>
      </w:tr>
      <w:tr w:rsidR="005B5238" w:rsidRPr="000228D1" w14:paraId="06943858" w14:textId="77777777" w:rsidTr="00052B2C">
        <w:trPr>
          <w:trHeight w:val="20"/>
        </w:trPr>
        <w:tc>
          <w:tcPr>
            <w:tcW w:w="278" w:type="pct"/>
            <w:vMerge w:val="restart"/>
            <w:shd w:val="clear" w:color="auto" w:fill="auto"/>
            <w:vAlign w:val="center"/>
            <w:hideMark/>
          </w:tcPr>
          <w:p w14:paraId="391F1BE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14</w:t>
            </w:r>
          </w:p>
        </w:tc>
        <w:tc>
          <w:tcPr>
            <w:tcW w:w="1887" w:type="pct"/>
            <w:vMerge w:val="restart"/>
            <w:shd w:val="clear" w:color="auto" w:fill="auto"/>
            <w:vAlign w:val="center"/>
            <w:hideMark/>
          </w:tcPr>
          <w:p w14:paraId="797E5C8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КОС</w:t>
            </w:r>
          </w:p>
        </w:tc>
        <w:tc>
          <w:tcPr>
            <w:tcW w:w="501" w:type="pct"/>
            <w:vMerge w:val="restart"/>
            <w:shd w:val="clear" w:color="auto" w:fill="auto"/>
            <w:vAlign w:val="center"/>
            <w:hideMark/>
          </w:tcPr>
          <w:p w14:paraId="7FB1CC8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334" w:type="pct"/>
            <w:shd w:val="clear" w:color="auto" w:fill="auto"/>
            <w:vAlign w:val="center"/>
            <w:hideMark/>
          </w:tcPr>
          <w:p w14:paraId="62FFB37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хоз. фекальный, 5Ф-12,СД450/95-2 – 2шт.</w:t>
            </w:r>
          </w:p>
        </w:tc>
      </w:tr>
      <w:tr w:rsidR="005B5238" w:rsidRPr="000228D1" w14:paraId="5CF598B3" w14:textId="77777777" w:rsidTr="00052B2C">
        <w:trPr>
          <w:trHeight w:val="20"/>
        </w:trPr>
        <w:tc>
          <w:tcPr>
            <w:tcW w:w="278" w:type="pct"/>
            <w:vMerge/>
            <w:shd w:val="clear" w:color="auto" w:fill="auto"/>
            <w:vAlign w:val="center"/>
            <w:hideMark/>
          </w:tcPr>
          <w:p w14:paraId="7F423B37"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2AE6B67A"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6FF325C8"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5DFD641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опорожнения центробежный, СМ250-200-400//6 – 1 шт.</w:t>
            </w:r>
          </w:p>
        </w:tc>
      </w:tr>
      <w:tr w:rsidR="005B5238" w:rsidRPr="000228D1" w14:paraId="1A6FD8A7" w14:textId="77777777" w:rsidTr="00052B2C">
        <w:trPr>
          <w:trHeight w:val="20"/>
        </w:trPr>
        <w:tc>
          <w:tcPr>
            <w:tcW w:w="278" w:type="pct"/>
            <w:vMerge/>
            <w:shd w:val="clear" w:color="auto" w:fill="auto"/>
            <w:vAlign w:val="center"/>
            <w:hideMark/>
          </w:tcPr>
          <w:p w14:paraId="54EFFCC4"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15C0E111"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2387184D"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10BC149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опорожнения центробежный СМ250-200-400//6 – 1 шт.</w:t>
            </w:r>
          </w:p>
        </w:tc>
      </w:tr>
      <w:tr w:rsidR="005B5238" w:rsidRPr="000228D1" w14:paraId="3012B0BB" w14:textId="77777777" w:rsidTr="00052B2C">
        <w:trPr>
          <w:trHeight w:val="20"/>
        </w:trPr>
        <w:tc>
          <w:tcPr>
            <w:tcW w:w="278" w:type="pct"/>
            <w:vMerge/>
            <w:shd w:val="clear" w:color="auto" w:fill="auto"/>
            <w:vAlign w:val="center"/>
            <w:hideMark/>
          </w:tcPr>
          <w:p w14:paraId="4FD73DAF"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0F663333"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5EC6F016"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10F55D8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бака фугата консольный, СД450/22,5 – 1 шт.</w:t>
            </w:r>
          </w:p>
        </w:tc>
      </w:tr>
      <w:tr w:rsidR="005B5238" w:rsidRPr="000228D1" w14:paraId="0287CA09" w14:textId="77777777" w:rsidTr="00052B2C">
        <w:trPr>
          <w:trHeight w:val="20"/>
        </w:trPr>
        <w:tc>
          <w:tcPr>
            <w:tcW w:w="278" w:type="pct"/>
            <w:vMerge/>
            <w:shd w:val="clear" w:color="auto" w:fill="auto"/>
            <w:vAlign w:val="center"/>
            <w:hideMark/>
          </w:tcPr>
          <w:p w14:paraId="5812CCD9"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644995A5"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75FEBB99"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486FC28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бака фугата СМ100-65 – 1 шт</w:t>
            </w:r>
          </w:p>
        </w:tc>
      </w:tr>
      <w:tr w:rsidR="005B5238" w:rsidRPr="000228D1" w14:paraId="430B5106" w14:textId="77777777" w:rsidTr="00052B2C">
        <w:trPr>
          <w:trHeight w:val="20"/>
        </w:trPr>
        <w:tc>
          <w:tcPr>
            <w:tcW w:w="278" w:type="pct"/>
            <w:vMerge/>
            <w:shd w:val="clear" w:color="auto" w:fill="auto"/>
            <w:vAlign w:val="center"/>
            <w:hideMark/>
          </w:tcPr>
          <w:p w14:paraId="2E5E65D5"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76755673"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0E8261DB"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3AF0CD9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взмучивания песколовок консольный,</w:t>
            </w:r>
          </w:p>
        </w:tc>
      </w:tr>
      <w:tr w:rsidR="005B5238" w:rsidRPr="000228D1" w14:paraId="1025E2EA" w14:textId="77777777" w:rsidTr="00052B2C">
        <w:trPr>
          <w:trHeight w:val="20"/>
        </w:trPr>
        <w:tc>
          <w:tcPr>
            <w:tcW w:w="278" w:type="pct"/>
            <w:vMerge/>
            <w:shd w:val="clear" w:color="auto" w:fill="auto"/>
            <w:vAlign w:val="center"/>
            <w:hideMark/>
          </w:tcPr>
          <w:p w14:paraId="24303E1B"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69CB4D00"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3755E5DF"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756072E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К 100-65-250А – 2шт.</w:t>
            </w:r>
          </w:p>
        </w:tc>
      </w:tr>
      <w:tr w:rsidR="005B5238" w:rsidRPr="000228D1" w14:paraId="3AB93BE1" w14:textId="77777777" w:rsidTr="00052B2C">
        <w:trPr>
          <w:trHeight w:val="20"/>
        </w:trPr>
        <w:tc>
          <w:tcPr>
            <w:tcW w:w="278" w:type="pct"/>
            <w:vMerge/>
            <w:shd w:val="clear" w:color="auto" w:fill="auto"/>
            <w:vAlign w:val="center"/>
            <w:hideMark/>
          </w:tcPr>
          <w:p w14:paraId="187EE561"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573280D2"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4784D62D"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4E1946A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технической воды, центробежный, консольный,</w:t>
            </w:r>
          </w:p>
        </w:tc>
      </w:tr>
      <w:tr w:rsidR="005B5238" w:rsidRPr="000228D1" w14:paraId="51C27CDA" w14:textId="77777777" w:rsidTr="00052B2C">
        <w:trPr>
          <w:trHeight w:val="20"/>
        </w:trPr>
        <w:tc>
          <w:tcPr>
            <w:tcW w:w="278" w:type="pct"/>
            <w:vMerge/>
            <w:shd w:val="clear" w:color="auto" w:fill="auto"/>
            <w:vAlign w:val="center"/>
            <w:hideMark/>
          </w:tcPr>
          <w:p w14:paraId="6F3B0931"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46DC9091"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16A2D695"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000EC5A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К 100-65-250А – 2шт.</w:t>
            </w:r>
          </w:p>
        </w:tc>
      </w:tr>
      <w:tr w:rsidR="005B5238" w:rsidRPr="000228D1" w14:paraId="2EAF0971" w14:textId="77777777" w:rsidTr="00052B2C">
        <w:trPr>
          <w:trHeight w:val="20"/>
        </w:trPr>
        <w:tc>
          <w:tcPr>
            <w:tcW w:w="278" w:type="pct"/>
            <w:vMerge/>
            <w:shd w:val="clear" w:color="auto" w:fill="auto"/>
            <w:vAlign w:val="center"/>
            <w:hideMark/>
          </w:tcPr>
          <w:p w14:paraId="2D3C8C77"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06E58D79"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2F70FF13"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1CF6448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гидроуплотнение, асинхронный, НД 1,0 16/63</w:t>
            </w:r>
          </w:p>
        </w:tc>
      </w:tr>
      <w:tr w:rsidR="005B5238" w:rsidRPr="000228D1" w14:paraId="04A00426" w14:textId="77777777" w:rsidTr="00052B2C">
        <w:trPr>
          <w:trHeight w:val="20"/>
        </w:trPr>
        <w:tc>
          <w:tcPr>
            <w:tcW w:w="278" w:type="pct"/>
            <w:vMerge/>
            <w:shd w:val="clear" w:color="auto" w:fill="auto"/>
            <w:vAlign w:val="center"/>
            <w:hideMark/>
          </w:tcPr>
          <w:p w14:paraId="0C0A0234"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770349AC"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542E41F2"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0DA4C18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дренаж приямок (маш.зал), вертикальный, ПР 63/22,5 СП – 2 шт</w:t>
            </w:r>
          </w:p>
        </w:tc>
      </w:tr>
      <w:tr w:rsidR="005B5238" w:rsidRPr="000228D1" w14:paraId="703982DD" w14:textId="77777777" w:rsidTr="00052B2C">
        <w:trPr>
          <w:trHeight w:val="20"/>
        </w:trPr>
        <w:tc>
          <w:tcPr>
            <w:tcW w:w="278" w:type="pct"/>
            <w:vMerge/>
            <w:shd w:val="clear" w:color="auto" w:fill="auto"/>
            <w:vAlign w:val="center"/>
            <w:hideMark/>
          </w:tcPr>
          <w:p w14:paraId="09CBE593"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6E32DB9E"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3020247A"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5C241B5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xml:space="preserve"> Насос подполье дренаж, центробежный, вертикальный, ПРВП 63/22,5</w:t>
            </w:r>
          </w:p>
        </w:tc>
      </w:tr>
      <w:tr w:rsidR="005B5238" w:rsidRPr="000228D1" w14:paraId="4AF23B28" w14:textId="77777777" w:rsidTr="00052B2C">
        <w:trPr>
          <w:trHeight w:val="20"/>
        </w:trPr>
        <w:tc>
          <w:tcPr>
            <w:tcW w:w="278" w:type="pct"/>
            <w:vMerge/>
            <w:shd w:val="clear" w:color="auto" w:fill="auto"/>
            <w:vAlign w:val="center"/>
            <w:hideMark/>
          </w:tcPr>
          <w:p w14:paraId="695E4335"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604529E2"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5864B6F1"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2ACB0E5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пром.цех приямок, вертикальный, ПРВП 63/22,5 – 2шт.</w:t>
            </w:r>
          </w:p>
        </w:tc>
      </w:tr>
      <w:tr w:rsidR="005B5238" w:rsidRPr="000228D1" w14:paraId="7661B05C" w14:textId="77777777" w:rsidTr="00052B2C">
        <w:trPr>
          <w:trHeight w:val="20"/>
        </w:trPr>
        <w:tc>
          <w:tcPr>
            <w:tcW w:w="278" w:type="pct"/>
            <w:vMerge/>
            <w:shd w:val="clear" w:color="auto" w:fill="auto"/>
            <w:vAlign w:val="center"/>
            <w:hideMark/>
          </w:tcPr>
          <w:p w14:paraId="49D44AAB"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7041537E"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152CECA8"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777FA17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подачи гипохлорита, мембранный, дозированный, MS1C138A31C4000 – 2шт.</w:t>
            </w:r>
          </w:p>
        </w:tc>
      </w:tr>
      <w:tr w:rsidR="005B5238" w:rsidRPr="000228D1" w14:paraId="2CA2CB57" w14:textId="77777777" w:rsidTr="00052B2C">
        <w:trPr>
          <w:trHeight w:val="20"/>
        </w:trPr>
        <w:tc>
          <w:tcPr>
            <w:tcW w:w="278" w:type="pct"/>
            <w:vMerge/>
            <w:shd w:val="clear" w:color="auto" w:fill="auto"/>
            <w:vAlign w:val="center"/>
            <w:hideMark/>
          </w:tcPr>
          <w:p w14:paraId="1CB7B5BB"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4EC38799"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3E35C90E"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306EFB1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подачи сырого осадка на центрифуги, дозатор, Lenze NM NE 80 871.920 – 2шт.</w:t>
            </w:r>
          </w:p>
        </w:tc>
      </w:tr>
      <w:tr w:rsidR="005B5238" w:rsidRPr="000228D1" w14:paraId="48320887" w14:textId="77777777" w:rsidTr="00052B2C">
        <w:trPr>
          <w:trHeight w:val="20"/>
        </w:trPr>
        <w:tc>
          <w:tcPr>
            <w:tcW w:w="278" w:type="pct"/>
            <w:vMerge w:val="restart"/>
            <w:shd w:val="clear" w:color="auto" w:fill="auto"/>
            <w:vAlign w:val="center"/>
            <w:hideMark/>
          </w:tcPr>
          <w:p w14:paraId="7C5F8E5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15</w:t>
            </w:r>
          </w:p>
        </w:tc>
        <w:tc>
          <w:tcPr>
            <w:tcW w:w="1887" w:type="pct"/>
            <w:vMerge w:val="restart"/>
            <w:shd w:val="clear" w:color="auto" w:fill="auto"/>
            <w:vAlign w:val="center"/>
            <w:hideMark/>
          </w:tcPr>
          <w:p w14:paraId="78E563B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501" w:type="pct"/>
            <w:vMerge w:val="restart"/>
            <w:shd w:val="clear" w:color="auto" w:fill="auto"/>
            <w:vAlign w:val="center"/>
            <w:hideMark/>
          </w:tcPr>
          <w:p w14:paraId="133067D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334" w:type="pct"/>
            <w:shd w:val="clear" w:color="auto" w:fill="auto"/>
            <w:vAlign w:val="center"/>
            <w:hideMark/>
          </w:tcPr>
          <w:p w14:paraId="430C414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хоз.фекальный, 5Ф-12,СД450/95-2 (1983</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 xml:space="preserve">) </w:t>
            </w:r>
          </w:p>
        </w:tc>
      </w:tr>
      <w:tr w:rsidR="005B5238" w:rsidRPr="000228D1" w14:paraId="6AC740CD" w14:textId="77777777" w:rsidTr="00052B2C">
        <w:trPr>
          <w:trHeight w:val="20"/>
        </w:trPr>
        <w:tc>
          <w:tcPr>
            <w:tcW w:w="278" w:type="pct"/>
            <w:vMerge/>
            <w:shd w:val="clear" w:color="auto" w:fill="auto"/>
            <w:vAlign w:val="center"/>
            <w:hideMark/>
          </w:tcPr>
          <w:p w14:paraId="427E0FEA"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79355AEC"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0EEE048D"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5C314F9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опорожнения центробежный, СМ250-200-400//6 (1997</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4DBB5A07" w14:textId="77777777" w:rsidTr="00052B2C">
        <w:trPr>
          <w:trHeight w:val="20"/>
        </w:trPr>
        <w:tc>
          <w:tcPr>
            <w:tcW w:w="278" w:type="pct"/>
            <w:vMerge/>
            <w:shd w:val="clear" w:color="auto" w:fill="auto"/>
            <w:vAlign w:val="center"/>
            <w:hideMark/>
          </w:tcPr>
          <w:p w14:paraId="790DD65B"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22E551D4"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5280F3BA"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38130BE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опорожнения центробежный СМ250-200-400//6 (2003</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07F75123" w14:textId="77777777" w:rsidTr="00052B2C">
        <w:trPr>
          <w:trHeight w:val="20"/>
        </w:trPr>
        <w:tc>
          <w:tcPr>
            <w:tcW w:w="278" w:type="pct"/>
            <w:vMerge/>
            <w:shd w:val="clear" w:color="auto" w:fill="auto"/>
            <w:vAlign w:val="center"/>
            <w:hideMark/>
          </w:tcPr>
          <w:p w14:paraId="2779AD97"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020534AE"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1CC29AE1"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70BC6EE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бака фугата консольный, СД450/22,5 (2013</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4BEC0AB7" w14:textId="77777777" w:rsidTr="00052B2C">
        <w:trPr>
          <w:trHeight w:val="20"/>
        </w:trPr>
        <w:tc>
          <w:tcPr>
            <w:tcW w:w="278" w:type="pct"/>
            <w:vMerge/>
            <w:shd w:val="clear" w:color="auto" w:fill="auto"/>
            <w:vAlign w:val="center"/>
            <w:hideMark/>
          </w:tcPr>
          <w:p w14:paraId="35F06EA0"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63D0D1D4"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5D0EACD2"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1708E95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бака фугата СМ100-65 (2018</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7CBB7188" w14:textId="77777777" w:rsidTr="00052B2C">
        <w:trPr>
          <w:trHeight w:val="20"/>
        </w:trPr>
        <w:tc>
          <w:tcPr>
            <w:tcW w:w="278" w:type="pct"/>
            <w:vMerge/>
            <w:shd w:val="clear" w:color="auto" w:fill="auto"/>
            <w:vAlign w:val="center"/>
            <w:hideMark/>
          </w:tcPr>
          <w:p w14:paraId="3963E818"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48CBC3D9"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4C254196"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4C51E49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взмучивания песколовок консольный,</w:t>
            </w:r>
          </w:p>
        </w:tc>
      </w:tr>
      <w:tr w:rsidR="005B5238" w:rsidRPr="000228D1" w14:paraId="18965F7E" w14:textId="77777777" w:rsidTr="00052B2C">
        <w:trPr>
          <w:trHeight w:val="20"/>
        </w:trPr>
        <w:tc>
          <w:tcPr>
            <w:tcW w:w="278" w:type="pct"/>
            <w:vMerge/>
            <w:shd w:val="clear" w:color="auto" w:fill="auto"/>
            <w:vAlign w:val="center"/>
            <w:hideMark/>
          </w:tcPr>
          <w:p w14:paraId="3DFF7833"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0CB317DE"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4DA7633C"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2996C87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К 100-65-250А (2016</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157B1980" w14:textId="77777777" w:rsidTr="00052B2C">
        <w:trPr>
          <w:trHeight w:val="20"/>
        </w:trPr>
        <w:tc>
          <w:tcPr>
            <w:tcW w:w="278" w:type="pct"/>
            <w:vMerge/>
            <w:shd w:val="clear" w:color="auto" w:fill="auto"/>
            <w:vAlign w:val="center"/>
            <w:hideMark/>
          </w:tcPr>
          <w:p w14:paraId="5BDA36D2"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5D75EC28"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0FF19A85"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42C1879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технической воды, центробежный, консольный,</w:t>
            </w:r>
          </w:p>
        </w:tc>
      </w:tr>
      <w:tr w:rsidR="005B5238" w:rsidRPr="000228D1" w14:paraId="27100DE5" w14:textId="77777777" w:rsidTr="00052B2C">
        <w:trPr>
          <w:trHeight w:val="20"/>
        </w:trPr>
        <w:tc>
          <w:tcPr>
            <w:tcW w:w="278" w:type="pct"/>
            <w:vMerge/>
            <w:shd w:val="clear" w:color="auto" w:fill="auto"/>
            <w:vAlign w:val="center"/>
            <w:hideMark/>
          </w:tcPr>
          <w:p w14:paraId="2E8E0A15"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1A25A584"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314B8349"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38F8423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К 100-65-250А (2016</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6E4309F9" w14:textId="77777777" w:rsidTr="00052B2C">
        <w:trPr>
          <w:trHeight w:val="20"/>
        </w:trPr>
        <w:tc>
          <w:tcPr>
            <w:tcW w:w="278" w:type="pct"/>
            <w:vMerge/>
            <w:shd w:val="clear" w:color="auto" w:fill="auto"/>
            <w:vAlign w:val="center"/>
            <w:hideMark/>
          </w:tcPr>
          <w:p w14:paraId="2DF1D798"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31E8AE0C"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4669D54E"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6528EE1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гидроуплотнение, асинхронный, НД 1,0 16/63</w:t>
            </w:r>
          </w:p>
        </w:tc>
      </w:tr>
      <w:tr w:rsidR="005B5238" w:rsidRPr="000228D1" w14:paraId="1670D5AB" w14:textId="77777777" w:rsidTr="00052B2C">
        <w:trPr>
          <w:trHeight w:val="20"/>
        </w:trPr>
        <w:tc>
          <w:tcPr>
            <w:tcW w:w="278" w:type="pct"/>
            <w:vMerge/>
            <w:shd w:val="clear" w:color="auto" w:fill="auto"/>
            <w:vAlign w:val="center"/>
            <w:hideMark/>
          </w:tcPr>
          <w:p w14:paraId="1CE28DF2"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3A6C3363"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63FC38D3"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5E1CEB0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дренаж приямок (</w:t>
            </w:r>
            <w:r w:rsidR="00B04DA0" w:rsidRPr="000228D1">
              <w:rPr>
                <w:rFonts w:cs="Times New Roman"/>
                <w:sz w:val="18"/>
                <w:szCs w:val="18"/>
              </w:rPr>
              <w:t>маш. зал</w:t>
            </w:r>
            <w:r w:rsidRPr="000228D1">
              <w:rPr>
                <w:rFonts w:cs="Times New Roman"/>
                <w:sz w:val="18"/>
                <w:szCs w:val="18"/>
              </w:rPr>
              <w:t>), вертикальный, ПР 63/22,5 СП (2009</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35A3F387" w14:textId="77777777" w:rsidTr="00052B2C">
        <w:trPr>
          <w:trHeight w:val="20"/>
        </w:trPr>
        <w:tc>
          <w:tcPr>
            <w:tcW w:w="278" w:type="pct"/>
            <w:vMerge/>
            <w:shd w:val="clear" w:color="auto" w:fill="auto"/>
            <w:vAlign w:val="center"/>
            <w:hideMark/>
          </w:tcPr>
          <w:p w14:paraId="01C1B31A"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7F00A5D6"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56E70831"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78321D8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xml:space="preserve"> Насос подполье дренаж, центробежный, вертикальный, ПРВП 63/22,5 (1998</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09C653D1" w14:textId="77777777" w:rsidTr="00052B2C">
        <w:trPr>
          <w:trHeight w:val="20"/>
        </w:trPr>
        <w:tc>
          <w:tcPr>
            <w:tcW w:w="278" w:type="pct"/>
            <w:vMerge/>
            <w:shd w:val="clear" w:color="auto" w:fill="auto"/>
            <w:vAlign w:val="center"/>
            <w:hideMark/>
          </w:tcPr>
          <w:p w14:paraId="6DC2451A"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50E1E616"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0544CCB6"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3B6E191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xml:space="preserve">Насос </w:t>
            </w:r>
            <w:r w:rsidR="00B04DA0" w:rsidRPr="000228D1">
              <w:rPr>
                <w:rFonts w:cs="Times New Roman"/>
                <w:sz w:val="18"/>
                <w:szCs w:val="18"/>
              </w:rPr>
              <w:t>пром. цех</w:t>
            </w:r>
            <w:r w:rsidRPr="000228D1">
              <w:rPr>
                <w:rFonts w:cs="Times New Roman"/>
                <w:sz w:val="18"/>
                <w:szCs w:val="18"/>
              </w:rPr>
              <w:t xml:space="preserve"> приямок, вертикальный, ПРВП 63/22,5 (1999</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5BE5EB59" w14:textId="77777777" w:rsidTr="00052B2C">
        <w:trPr>
          <w:trHeight w:val="20"/>
        </w:trPr>
        <w:tc>
          <w:tcPr>
            <w:tcW w:w="278" w:type="pct"/>
            <w:vMerge/>
            <w:shd w:val="clear" w:color="auto" w:fill="auto"/>
            <w:vAlign w:val="center"/>
            <w:hideMark/>
          </w:tcPr>
          <w:p w14:paraId="188A2A15"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077D211A"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666BA222"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4A37DB5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подачи гипохлорита, мембранный, дозированный, MS1C138A31C4000 (2014</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0102683C" w14:textId="77777777" w:rsidTr="00052B2C">
        <w:trPr>
          <w:trHeight w:val="20"/>
        </w:trPr>
        <w:tc>
          <w:tcPr>
            <w:tcW w:w="278" w:type="pct"/>
            <w:vMerge/>
            <w:shd w:val="clear" w:color="auto" w:fill="auto"/>
            <w:vAlign w:val="center"/>
            <w:hideMark/>
          </w:tcPr>
          <w:p w14:paraId="1E829A43" w14:textId="77777777" w:rsidR="00052B2C" w:rsidRPr="000228D1" w:rsidRDefault="00052B2C" w:rsidP="00052B2C">
            <w:pPr>
              <w:spacing w:line="240" w:lineRule="auto"/>
              <w:ind w:firstLine="0"/>
              <w:rPr>
                <w:rFonts w:cs="Times New Roman"/>
                <w:sz w:val="18"/>
                <w:szCs w:val="18"/>
              </w:rPr>
            </w:pPr>
          </w:p>
        </w:tc>
        <w:tc>
          <w:tcPr>
            <w:tcW w:w="1887" w:type="pct"/>
            <w:vMerge/>
            <w:shd w:val="clear" w:color="auto" w:fill="auto"/>
            <w:vAlign w:val="center"/>
            <w:hideMark/>
          </w:tcPr>
          <w:p w14:paraId="1364C985" w14:textId="77777777" w:rsidR="00052B2C" w:rsidRPr="000228D1" w:rsidRDefault="00052B2C" w:rsidP="00052B2C">
            <w:pPr>
              <w:spacing w:line="240" w:lineRule="auto"/>
              <w:ind w:firstLine="0"/>
              <w:rPr>
                <w:rFonts w:cs="Times New Roman"/>
                <w:sz w:val="18"/>
                <w:szCs w:val="18"/>
              </w:rPr>
            </w:pPr>
          </w:p>
        </w:tc>
        <w:tc>
          <w:tcPr>
            <w:tcW w:w="501" w:type="pct"/>
            <w:vMerge/>
            <w:shd w:val="clear" w:color="auto" w:fill="auto"/>
            <w:vAlign w:val="center"/>
            <w:hideMark/>
          </w:tcPr>
          <w:p w14:paraId="1C93AA3E" w14:textId="77777777" w:rsidR="00052B2C" w:rsidRPr="000228D1" w:rsidRDefault="00052B2C" w:rsidP="00052B2C">
            <w:pPr>
              <w:spacing w:line="240" w:lineRule="auto"/>
              <w:ind w:firstLine="0"/>
              <w:rPr>
                <w:rFonts w:cs="Times New Roman"/>
                <w:sz w:val="18"/>
                <w:szCs w:val="18"/>
              </w:rPr>
            </w:pPr>
          </w:p>
        </w:tc>
        <w:tc>
          <w:tcPr>
            <w:tcW w:w="2334" w:type="pct"/>
            <w:shd w:val="clear" w:color="auto" w:fill="auto"/>
            <w:vAlign w:val="center"/>
            <w:hideMark/>
          </w:tcPr>
          <w:p w14:paraId="67F6C57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Насос подачи сырого осадка на центрифуги, дозатор, Lenze NM NE 80 871.920 (1992</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0FEBDCCC" w14:textId="77777777" w:rsidTr="00052B2C">
        <w:trPr>
          <w:trHeight w:val="20"/>
        </w:trPr>
        <w:tc>
          <w:tcPr>
            <w:tcW w:w="278" w:type="pct"/>
            <w:shd w:val="clear" w:color="auto" w:fill="auto"/>
            <w:vAlign w:val="center"/>
            <w:hideMark/>
          </w:tcPr>
          <w:p w14:paraId="54657EE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16</w:t>
            </w:r>
          </w:p>
        </w:tc>
        <w:tc>
          <w:tcPr>
            <w:tcW w:w="1887" w:type="pct"/>
            <w:shd w:val="clear" w:color="auto" w:fill="auto"/>
            <w:vAlign w:val="center"/>
            <w:hideMark/>
          </w:tcPr>
          <w:p w14:paraId="54C1DA6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501" w:type="pct"/>
            <w:shd w:val="clear" w:color="auto" w:fill="auto"/>
            <w:vAlign w:val="center"/>
            <w:hideMark/>
          </w:tcPr>
          <w:p w14:paraId="2BE4841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334" w:type="pct"/>
            <w:shd w:val="clear" w:color="auto" w:fill="auto"/>
            <w:vAlign w:val="center"/>
            <w:hideMark/>
          </w:tcPr>
          <w:p w14:paraId="78AC956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4892341D" w14:textId="77777777" w:rsidTr="00052B2C">
        <w:trPr>
          <w:trHeight w:val="20"/>
        </w:trPr>
        <w:tc>
          <w:tcPr>
            <w:tcW w:w="278" w:type="pct"/>
            <w:shd w:val="clear" w:color="auto" w:fill="auto"/>
            <w:vAlign w:val="center"/>
            <w:hideMark/>
          </w:tcPr>
          <w:p w14:paraId="66822BE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17</w:t>
            </w:r>
          </w:p>
        </w:tc>
        <w:tc>
          <w:tcPr>
            <w:tcW w:w="1887" w:type="pct"/>
            <w:shd w:val="clear" w:color="auto" w:fill="auto"/>
            <w:vAlign w:val="center"/>
            <w:hideMark/>
          </w:tcPr>
          <w:p w14:paraId="2ADAA2F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501" w:type="pct"/>
            <w:shd w:val="clear" w:color="auto" w:fill="auto"/>
            <w:vAlign w:val="center"/>
            <w:hideMark/>
          </w:tcPr>
          <w:p w14:paraId="20ABC9F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334" w:type="pct"/>
            <w:shd w:val="clear" w:color="auto" w:fill="auto"/>
            <w:vAlign w:val="center"/>
            <w:hideMark/>
          </w:tcPr>
          <w:p w14:paraId="796F941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2273BE28" w14:textId="77777777" w:rsidTr="00052B2C">
        <w:trPr>
          <w:trHeight w:val="20"/>
        </w:trPr>
        <w:tc>
          <w:tcPr>
            <w:tcW w:w="278" w:type="pct"/>
            <w:shd w:val="clear" w:color="auto" w:fill="auto"/>
            <w:vAlign w:val="center"/>
            <w:hideMark/>
          </w:tcPr>
          <w:p w14:paraId="2BE6280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18</w:t>
            </w:r>
          </w:p>
        </w:tc>
        <w:tc>
          <w:tcPr>
            <w:tcW w:w="1887" w:type="pct"/>
            <w:shd w:val="clear" w:color="auto" w:fill="auto"/>
            <w:vAlign w:val="center"/>
            <w:hideMark/>
          </w:tcPr>
          <w:p w14:paraId="379B940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501" w:type="pct"/>
            <w:shd w:val="clear" w:color="auto" w:fill="auto"/>
            <w:vAlign w:val="center"/>
            <w:hideMark/>
          </w:tcPr>
          <w:p w14:paraId="668A9C7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334" w:type="pct"/>
            <w:shd w:val="clear" w:color="auto" w:fill="auto"/>
            <w:vAlign w:val="center"/>
            <w:hideMark/>
          </w:tcPr>
          <w:p w14:paraId="6EA09B5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w:t>
            </w:r>
          </w:p>
        </w:tc>
      </w:tr>
      <w:tr w:rsidR="00052B2C" w:rsidRPr="000228D1" w14:paraId="6E2478FC" w14:textId="77777777" w:rsidTr="00052B2C">
        <w:trPr>
          <w:trHeight w:val="20"/>
        </w:trPr>
        <w:tc>
          <w:tcPr>
            <w:tcW w:w="278" w:type="pct"/>
            <w:shd w:val="clear" w:color="auto" w:fill="auto"/>
            <w:vAlign w:val="center"/>
            <w:hideMark/>
          </w:tcPr>
          <w:p w14:paraId="4D52D9E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19</w:t>
            </w:r>
          </w:p>
        </w:tc>
        <w:tc>
          <w:tcPr>
            <w:tcW w:w="1887" w:type="pct"/>
            <w:shd w:val="clear" w:color="auto" w:fill="auto"/>
            <w:vAlign w:val="center"/>
            <w:hideMark/>
          </w:tcPr>
          <w:p w14:paraId="7E7D3BF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Примечание</w:t>
            </w:r>
          </w:p>
        </w:tc>
        <w:tc>
          <w:tcPr>
            <w:tcW w:w="501" w:type="pct"/>
            <w:shd w:val="clear" w:color="auto" w:fill="auto"/>
            <w:vAlign w:val="center"/>
            <w:hideMark/>
          </w:tcPr>
          <w:p w14:paraId="2571770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w:t>
            </w:r>
          </w:p>
        </w:tc>
        <w:tc>
          <w:tcPr>
            <w:tcW w:w="2334" w:type="pct"/>
            <w:shd w:val="clear" w:color="auto" w:fill="auto"/>
            <w:vAlign w:val="center"/>
            <w:hideMark/>
          </w:tcPr>
          <w:p w14:paraId="0CEFFF5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w:t>
            </w:r>
          </w:p>
        </w:tc>
      </w:tr>
      <w:bookmarkEnd w:id="77"/>
    </w:tbl>
    <w:p w14:paraId="08425276" w14:textId="77777777" w:rsidR="00052B2C" w:rsidRPr="000228D1" w:rsidRDefault="00052B2C" w:rsidP="00052B2C">
      <w:pPr>
        <w:spacing w:line="240" w:lineRule="auto"/>
        <w:rPr>
          <w:rFonts w:eastAsia="Times New Roman" w:cs="Times New Roman"/>
          <w:bCs/>
          <w:szCs w:val="18"/>
          <w:lang w:eastAsia="ru-RU"/>
        </w:rPr>
      </w:pPr>
    </w:p>
    <w:p w14:paraId="73623688" w14:textId="77777777" w:rsidR="00052B2C" w:rsidRPr="000228D1" w:rsidRDefault="00052B2C" w:rsidP="00052B2C">
      <w:pPr>
        <w:spacing w:line="240" w:lineRule="auto"/>
        <w:rPr>
          <w:rFonts w:eastAsia="Times New Roman" w:cs="Times New Roman"/>
          <w:bCs/>
          <w:szCs w:val="18"/>
          <w:lang w:eastAsia="ru-RU"/>
        </w:rPr>
      </w:pPr>
      <w:r w:rsidRPr="000228D1">
        <w:rPr>
          <w:rFonts w:eastAsia="Times New Roman" w:cs="Times New Roman"/>
          <w:bCs/>
          <w:szCs w:val="18"/>
          <w:lang w:eastAsia="ru-RU"/>
        </w:rPr>
        <w:t>Основные характеристики КНС централизованной системы водоотведения Центрального района представлены в таблице ниже.</w:t>
      </w:r>
    </w:p>
    <w:p w14:paraId="19D2EC0E" w14:textId="77777777" w:rsidR="005F7040" w:rsidRPr="000228D1" w:rsidRDefault="005F7040" w:rsidP="00052B2C">
      <w:pPr>
        <w:spacing w:line="240" w:lineRule="auto"/>
        <w:rPr>
          <w:rFonts w:eastAsia="Times New Roman" w:cs="Times New Roman"/>
          <w:bCs/>
          <w:szCs w:val="18"/>
          <w:lang w:eastAsia="ru-RU"/>
        </w:rPr>
      </w:pPr>
    </w:p>
    <w:p w14:paraId="4BB6973F" w14:textId="2959C0F2" w:rsidR="00052B2C" w:rsidRPr="000228D1" w:rsidRDefault="005F7040" w:rsidP="00052B2C">
      <w:pPr>
        <w:spacing w:line="240" w:lineRule="auto"/>
        <w:jc w:val="center"/>
        <w:rPr>
          <w:rFonts w:eastAsia="Times New Roman" w:cs="Times New Roman"/>
          <w:bCs/>
          <w:szCs w:val="18"/>
          <w:lang w:eastAsia="ru-RU"/>
        </w:rPr>
      </w:pPr>
      <w:bookmarkStart w:id="78" w:name="_Toc136338246"/>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48</w:t>
      </w:r>
      <w:r w:rsidRPr="000228D1">
        <w:rPr>
          <w:szCs w:val="24"/>
        </w:rPr>
        <w:fldChar w:fldCharType="end"/>
      </w:r>
      <w:r w:rsidRPr="000228D1">
        <w:rPr>
          <w:szCs w:val="24"/>
        </w:rPr>
        <w:t xml:space="preserve"> - </w:t>
      </w:r>
      <w:r w:rsidR="00052B2C" w:rsidRPr="000228D1">
        <w:rPr>
          <w:rFonts w:eastAsia="Times New Roman" w:cs="Times New Roman"/>
          <w:bCs/>
          <w:szCs w:val="18"/>
          <w:lang w:eastAsia="ru-RU"/>
        </w:rPr>
        <w:t>Основные характеристики КНС централизованной системы водоотведения Центрального района</w:t>
      </w:r>
      <w:bookmarkEnd w:id="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3579"/>
        <w:gridCol w:w="822"/>
        <w:gridCol w:w="4295"/>
      </w:tblGrid>
      <w:tr w:rsidR="005B5238" w:rsidRPr="000228D1" w14:paraId="51CD5BFB" w14:textId="77777777" w:rsidTr="00052B2C">
        <w:trPr>
          <w:trHeight w:val="20"/>
          <w:tblHeader/>
        </w:trPr>
        <w:tc>
          <w:tcPr>
            <w:tcW w:w="347" w:type="pct"/>
            <w:shd w:val="clear" w:color="auto" w:fill="auto"/>
            <w:vAlign w:val="center"/>
            <w:hideMark/>
          </w:tcPr>
          <w:p w14:paraId="36D534A3"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 п.п.</w:t>
            </w:r>
          </w:p>
        </w:tc>
        <w:tc>
          <w:tcPr>
            <w:tcW w:w="1915" w:type="pct"/>
            <w:shd w:val="clear" w:color="auto" w:fill="auto"/>
            <w:vAlign w:val="center"/>
            <w:hideMark/>
          </w:tcPr>
          <w:p w14:paraId="2C512882"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Наименование параметра</w:t>
            </w:r>
          </w:p>
        </w:tc>
        <w:tc>
          <w:tcPr>
            <w:tcW w:w="440" w:type="pct"/>
            <w:shd w:val="clear" w:color="auto" w:fill="auto"/>
            <w:vAlign w:val="center"/>
            <w:hideMark/>
          </w:tcPr>
          <w:p w14:paraId="408BCE28"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Ед. изм.</w:t>
            </w:r>
          </w:p>
        </w:tc>
        <w:tc>
          <w:tcPr>
            <w:tcW w:w="2298" w:type="pct"/>
            <w:shd w:val="clear" w:color="auto" w:fill="auto"/>
            <w:vAlign w:val="center"/>
            <w:hideMark/>
          </w:tcPr>
          <w:p w14:paraId="4E70A095"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Значение параметра</w:t>
            </w:r>
          </w:p>
        </w:tc>
      </w:tr>
      <w:tr w:rsidR="005B5238" w:rsidRPr="000228D1" w14:paraId="340E3626" w14:textId="77777777" w:rsidTr="00052B2C">
        <w:trPr>
          <w:trHeight w:val="20"/>
        </w:trPr>
        <w:tc>
          <w:tcPr>
            <w:tcW w:w="5000" w:type="pct"/>
            <w:gridSpan w:val="4"/>
            <w:shd w:val="clear" w:color="auto" w:fill="auto"/>
            <w:vAlign w:val="center"/>
            <w:hideMark/>
          </w:tcPr>
          <w:p w14:paraId="4E4E7C95"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 xml:space="preserve">Главная канализационная станция (НЮЗ) центрального района </w:t>
            </w:r>
            <w:r w:rsidR="00B04DA0" w:rsidRPr="000228D1">
              <w:rPr>
                <w:rFonts w:cs="Times New Roman"/>
                <w:b/>
                <w:bCs/>
                <w:sz w:val="18"/>
                <w:szCs w:val="18"/>
              </w:rPr>
              <w:t xml:space="preserve">г. </w:t>
            </w:r>
            <w:r w:rsidR="009436AF" w:rsidRPr="000228D1">
              <w:rPr>
                <w:rFonts w:cs="Times New Roman"/>
                <w:b/>
                <w:bCs/>
                <w:sz w:val="18"/>
                <w:szCs w:val="18"/>
              </w:rPr>
              <w:t xml:space="preserve"> </w:t>
            </w:r>
            <w:r w:rsidRPr="000228D1">
              <w:rPr>
                <w:rFonts w:cs="Times New Roman"/>
                <w:b/>
                <w:bCs/>
                <w:sz w:val="18"/>
                <w:szCs w:val="18"/>
              </w:rPr>
              <w:t xml:space="preserve"> Норильска</w:t>
            </w:r>
          </w:p>
        </w:tc>
      </w:tr>
      <w:tr w:rsidR="005B5238" w:rsidRPr="000228D1" w14:paraId="734A6B5E" w14:textId="77777777" w:rsidTr="00052B2C">
        <w:trPr>
          <w:trHeight w:val="20"/>
        </w:trPr>
        <w:tc>
          <w:tcPr>
            <w:tcW w:w="347" w:type="pct"/>
            <w:shd w:val="clear" w:color="auto" w:fill="auto"/>
            <w:vAlign w:val="center"/>
            <w:hideMark/>
          </w:tcPr>
          <w:p w14:paraId="2040175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w:t>
            </w:r>
          </w:p>
        </w:tc>
        <w:tc>
          <w:tcPr>
            <w:tcW w:w="1915" w:type="pct"/>
            <w:shd w:val="clear" w:color="auto" w:fill="auto"/>
            <w:vAlign w:val="center"/>
            <w:hideMark/>
          </w:tcPr>
          <w:p w14:paraId="55CD102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Наименование КНС</w:t>
            </w:r>
          </w:p>
        </w:tc>
        <w:tc>
          <w:tcPr>
            <w:tcW w:w="440" w:type="pct"/>
            <w:shd w:val="clear" w:color="auto" w:fill="auto"/>
            <w:vAlign w:val="center"/>
            <w:hideMark/>
          </w:tcPr>
          <w:p w14:paraId="36F2231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0239825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xml:space="preserve">Главная канализационная станция (НЮЗ) центрального района </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 xml:space="preserve"> Норильска</w:t>
            </w:r>
          </w:p>
        </w:tc>
      </w:tr>
      <w:tr w:rsidR="005B5238" w:rsidRPr="000228D1" w14:paraId="13553CB2" w14:textId="77777777" w:rsidTr="00052B2C">
        <w:trPr>
          <w:trHeight w:val="20"/>
        </w:trPr>
        <w:tc>
          <w:tcPr>
            <w:tcW w:w="347" w:type="pct"/>
            <w:shd w:val="clear" w:color="auto" w:fill="auto"/>
            <w:vAlign w:val="center"/>
            <w:hideMark/>
          </w:tcPr>
          <w:p w14:paraId="0905E99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w:t>
            </w:r>
          </w:p>
        </w:tc>
        <w:tc>
          <w:tcPr>
            <w:tcW w:w="1915" w:type="pct"/>
            <w:shd w:val="clear" w:color="auto" w:fill="auto"/>
            <w:vAlign w:val="center"/>
            <w:hideMark/>
          </w:tcPr>
          <w:p w14:paraId="42DF1AC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Адрес КНС</w:t>
            </w:r>
          </w:p>
        </w:tc>
        <w:tc>
          <w:tcPr>
            <w:tcW w:w="440" w:type="pct"/>
            <w:shd w:val="clear" w:color="auto" w:fill="auto"/>
            <w:vAlign w:val="center"/>
            <w:hideMark/>
          </w:tcPr>
          <w:p w14:paraId="041209E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43118CD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Красноярский край, город Норильск, Лауреатов 94А</w:t>
            </w:r>
          </w:p>
        </w:tc>
      </w:tr>
      <w:tr w:rsidR="005B5238" w:rsidRPr="000228D1" w14:paraId="0A0AA4B7" w14:textId="77777777" w:rsidTr="00052B2C">
        <w:trPr>
          <w:trHeight w:val="20"/>
        </w:trPr>
        <w:tc>
          <w:tcPr>
            <w:tcW w:w="347" w:type="pct"/>
            <w:shd w:val="clear" w:color="auto" w:fill="auto"/>
            <w:vAlign w:val="center"/>
            <w:hideMark/>
          </w:tcPr>
          <w:p w14:paraId="480646A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w:t>
            </w:r>
          </w:p>
        </w:tc>
        <w:tc>
          <w:tcPr>
            <w:tcW w:w="1915" w:type="pct"/>
            <w:shd w:val="clear" w:color="auto" w:fill="auto"/>
            <w:vAlign w:val="center"/>
            <w:hideMark/>
          </w:tcPr>
          <w:p w14:paraId="33D1C4F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Год ввода в эксплуатацию КНС</w:t>
            </w:r>
          </w:p>
        </w:tc>
        <w:tc>
          <w:tcPr>
            <w:tcW w:w="440" w:type="pct"/>
            <w:shd w:val="clear" w:color="auto" w:fill="auto"/>
            <w:vAlign w:val="center"/>
            <w:hideMark/>
          </w:tcPr>
          <w:p w14:paraId="117E367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31FB201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1989</w:t>
            </w:r>
          </w:p>
        </w:tc>
      </w:tr>
      <w:tr w:rsidR="005B5238" w:rsidRPr="000228D1" w14:paraId="1DD4028D" w14:textId="77777777" w:rsidTr="00052B2C">
        <w:trPr>
          <w:trHeight w:val="20"/>
        </w:trPr>
        <w:tc>
          <w:tcPr>
            <w:tcW w:w="347" w:type="pct"/>
            <w:shd w:val="clear" w:color="auto" w:fill="auto"/>
            <w:vAlign w:val="center"/>
            <w:hideMark/>
          </w:tcPr>
          <w:p w14:paraId="555DC73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w:t>
            </w:r>
          </w:p>
        </w:tc>
        <w:tc>
          <w:tcPr>
            <w:tcW w:w="1915" w:type="pct"/>
            <w:shd w:val="clear" w:color="auto" w:fill="auto"/>
            <w:vAlign w:val="center"/>
            <w:hideMark/>
          </w:tcPr>
          <w:p w14:paraId="09B04E7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Процент износа КНС</w:t>
            </w:r>
          </w:p>
        </w:tc>
        <w:tc>
          <w:tcPr>
            <w:tcW w:w="440" w:type="pct"/>
            <w:shd w:val="clear" w:color="auto" w:fill="auto"/>
            <w:vAlign w:val="center"/>
            <w:hideMark/>
          </w:tcPr>
          <w:p w14:paraId="4BBE072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5424AB7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25 (на 2013</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3FAAD15B" w14:textId="77777777" w:rsidTr="00052B2C">
        <w:trPr>
          <w:trHeight w:val="20"/>
        </w:trPr>
        <w:tc>
          <w:tcPr>
            <w:tcW w:w="347" w:type="pct"/>
            <w:shd w:val="clear" w:color="auto" w:fill="auto"/>
            <w:vAlign w:val="center"/>
            <w:hideMark/>
          </w:tcPr>
          <w:p w14:paraId="6972A5C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w:t>
            </w:r>
          </w:p>
        </w:tc>
        <w:tc>
          <w:tcPr>
            <w:tcW w:w="1915" w:type="pct"/>
            <w:shd w:val="clear" w:color="auto" w:fill="auto"/>
            <w:vAlign w:val="center"/>
            <w:hideMark/>
          </w:tcPr>
          <w:p w14:paraId="6E4E92D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Проектная производительность КНС</w:t>
            </w:r>
          </w:p>
        </w:tc>
        <w:tc>
          <w:tcPr>
            <w:tcW w:w="440" w:type="pct"/>
            <w:shd w:val="clear" w:color="auto" w:fill="auto"/>
            <w:vAlign w:val="center"/>
            <w:hideMark/>
          </w:tcPr>
          <w:p w14:paraId="576524B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298" w:type="pct"/>
            <w:shd w:val="clear" w:color="auto" w:fill="auto"/>
            <w:vAlign w:val="center"/>
            <w:hideMark/>
          </w:tcPr>
          <w:p w14:paraId="5E3F5B9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12000</w:t>
            </w:r>
          </w:p>
        </w:tc>
      </w:tr>
      <w:tr w:rsidR="005B5238" w:rsidRPr="000228D1" w14:paraId="5242EC87" w14:textId="77777777" w:rsidTr="00052B2C">
        <w:trPr>
          <w:trHeight w:val="20"/>
        </w:trPr>
        <w:tc>
          <w:tcPr>
            <w:tcW w:w="347" w:type="pct"/>
            <w:shd w:val="clear" w:color="auto" w:fill="auto"/>
            <w:vAlign w:val="center"/>
            <w:hideMark/>
          </w:tcPr>
          <w:p w14:paraId="172E6DC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w:t>
            </w:r>
          </w:p>
        </w:tc>
        <w:tc>
          <w:tcPr>
            <w:tcW w:w="1915" w:type="pct"/>
            <w:shd w:val="clear" w:color="auto" w:fill="auto"/>
            <w:vAlign w:val="center"/>
            <w:hideMark/>
          </w:tcPr>
          <w:p w14:paraId="6B36E78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КНС</w:t>
            </w:r>
          </w:p>
        </w:tc>
        <w:tc>
          <w:tcPr>
            <w:tcW w:w="440" w:type="pct"/>
            <w:shd w:val="clear" w:color="auto" w:fill="auto"/>
            <w:vAlign w:val="center"/>
            <w:hideMark/>
          </w:tcPr>
          <w:p w14:paraId="345C02C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298" w:type="pct"/>
            <w:shd w:val="clear" w:color="auto" w:fill="auto"/>
            <w:vAlign w:val="center"/>
            <w:hideMark/>
          </w:tcPr>
          <w:p w14:paraId="48E347B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2400</w:t>
            </w:r>
          </w:p>
        </w:tc>
      </w:tr>
      <w:tr w:rsidR="005B5238" w:rsidRPr="000228D1" w14:paraId="5E549682" w14:textId="77777777" w:rsidTr="00052B2C">
        <w:trPr>
          <w:trHeight w:val="20"/>
        </w:trPr>
        <w:tc>
          <w:tcPr>
            <w:tcW w:w="347" w:type="pct"/>
            <w:shd w:val="clear" w:color="auto" w:fill="auto"/>
            <w:vAlign w:val="center"/>
            <w:hideMark/>
          </w:tcPr>
          <w:p w14:paraId="6C78E7F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w:t>
            </w:r>
          </w:p>
        </w:tc>
        <w:tc>
          <w:tcPr>
            <w:tcW w:w="1915" w:type="pct"/>
            <w:shd w:val="clear" w:color="auto" w:fill="auto"/>
            <w:vAlign w:val="center"/>
            <w:hideMark/>
          </w:tcPr>
          <w:p w14:paraId="756797F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440" w:type="pct"/>
            <w:shd w:val="clear" w:color="auto" w:fill="auto"/>
            <w:vAlign w:val="center"/>
            <w:hideMark/>
          </w:tcPr>
          <w:p w14:paraId="223CCEC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11D61E4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0BFE9F75" w14:textId="77777777" w:rsidTr="00052B2C">
        <w:trPr>
          <w:trHeight w:val="20"/>
        </w:trPr>
        <w:tc>
          <w:tcPr>
            <w:tcW w:w="347" w:type="pct"/>
            <w:shd w:val="clear" w:color="auto" w:fill="auto"/>
            <w:vAlign w:val="center"/>
            <w:hideMark/>
          </w:tcPr>
          <w:p w14:paraId="6E1ED7B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w:t>
            </w:r>
          </w:p>
        </w:tc>
        <w:tc>
          <w:tcPr>
            <w:tcW w:w="1915" w:type="pct"/>
            <w:shd w:val="clear" w:color="auto" w:fill="auto"/>
            <w:vAlign w:val="center"/>
            <w:hideMark/>
          </w:tcPr>
          <w:p w14:paraId="30463CD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440" w:type="pct"/>
            <w:shd w:val="clear" w:color="auto" w:fill="auto"/>
            <w:vAlign w:val="center"/>
            <w:hideMark/>
          </w:tcPr>
          <w:p w14:paraId="1198777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212B0F8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1739C132" w14:textId="77777777" w:rsidTr="00052B2C">
        <w:trPr>
          <w:trHeight w:val="20"/>
        </w:trPr>
        <w:tc>
          <w:tcPr>
            <w:tcW w:w="347" w:type="pct"/>
            <w:shd w:val="clear" w:color="auto" w:fill="auto"/>
            <w:vAlign w:val="center"/>
            <w:hideMark/>
          </w:tcPr>
          <w:p w14:paraId="42380BF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w:t>
            </w:r>
          </w:p>
        </w:tc>
        <w:tc>
          <w:tcPr>
            <w:tcW w:w="1915" w:type="pct"/>
            <w:shd w:val="clear" w:color="auto" w:fill="auto"/>
            <w:vAlign w:val="center"/>
            <w:hideMark/>
          </w:tcPr>
          <w:p w14:paraId="7B2EFE7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Объем перекаченных стоков за 2020 год</w:t>
            </w:r>
          </w:p>
        </w:tc>
        <w:tc>
          <w:tcPr>
            <w:tcW w:w="440" w:type="pct"/>
            <w:shd w:val="clear" w:color="auto" w:fill="auto"/>
            <w:vAlign w:val="center"/>
            <w:hideMark/>
          </w:tcPr>
          <w:p w14:paraId="54E59E0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2298" w:type="pct"/>
            <w:shd w:val="clear" w:color="auto" w:fill="auto"/>
            <w:vAlign w:val="center"/>
            <w:hideMark/>
          </w:tcPr>
          <w:p w14:paraId="07EC81B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13782850</w:t>
            </w:r>
          </w:p>
        </w:tc>
      </w:tr>
      <w:tr w:rsidR="005B5238" w:rsidRPr="000228D1" w14:paraId="08968BCB" w14:textId="77777777" w:rsidTr="00052B2C">
        <w:trPr>
          <w:trHeight w:val="20"/>
        </w:trPr>
        <w:tc>
          <w:tcPr>
            <w:tcW w:w="347" w:type="pct"/>
            <w:shd w:val="clear" w:color="auto" w:fill="auto"/>
            <w:vAlign w:val="center"/>
            <w:hideMark/>
          </w:tcPr>
          <w:p w14:paraId="1DB561F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lastRenderedPageBreak/>
              <w:t>10</w:t>
            </w:r>
          </w:p>
        </w:tc>
        <w:tc>
          <w:tcPr>
            <w:tcW w:w="1915" w:type="pct"/>
            <w:shd w:val="clear" w:color="auto" w:fill="auto"/>
            <w:vAlign w:val="center"/>
            <w:hideMark/>
          </w:tcPr>
          <w:p w14:paraId="527C59E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Среднесуточный объем перекачиваемых стоков</w:t>
            </w:r>
          </w:p>
        </w:tc>
        <w:tc>
          <w:tcPr>
            <w:tcW w:w="440" w:type="pct"/>
            <w:shd w:val="clear" w:color="auto" w:fill="auto"/>
            <w:vAlign w:val="center"/>
            <w:hideMark/>
          </w:tcPr>
          <w:p w14:paraId="0791176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298" w:type="pct"/>
            <w:shd w:val="clear" w:color="auto" w:fill="auto"/>
            <w:vAlign w:val="center"/>
            <w:hideMark/>
          </w:tcPr>
          <w:p w14:paraId="643CB91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37658</w:t>
            </w:r>
          </w:p>
        </w:tc>
      </w:tr>
      <w:tr w:rsidR="005B5238" w:rsidRPr="000228D1" w14:paraId="59ECED3A" w14:textId="77777777" w:rsidTr="00052B2C">
        <w:trPr>
          <w:trHeight w:val="20"/>
        </w:trPr>
        <w:tc>
          <w:tcPr>
            <w:tcW w:w="347" w:type="pct"/>
            <w:vMerge w:val="restart"/>
            <w:shd w:val="clear" w:color="auto" w:fill="auto"/>
            <w:vAlign w:val="center"/>
            <w:hideMark/>
          </w:tcPr>
          <w:p w14:paraId="127DA0B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11</w:t>
            </w:r>
          </w:p>
        </w:tc>
        <w:tc>
          <w:tcPr>
            <w:tcW w:w="1915" w:type="pct"/>
            <w:vMerge w:val="restart"/>
            <w:shd w:val="clear" w:color="auto" w:fill="auto"/>
            <w:vAlign w:val="center"/>
            <w:hideMark/>
          </w:tcPr>
          <w:p w14:paraId="788A9E1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КНС</w:t>
            </w:r>
          </w:p>
        </w:tc>
        <w:tc>
          <w:tcPr>
            <w:tcW w:w="440" w:type="pct"/>
            <w:vMerge w:val="restart"/>
            <w:shd w:val="clear" w:color="auto" w:fill="auto"/>
            <w:vAlign w:val="center"/>
            <w:hideMark/>
          </w:tcPr>
          <w:p w14:paraId="78E0830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580F318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xml:space="preserve">Фекальная насосная установка СД 2400/75.5 – 5 шт </w:t>
            </w:r>
          </w:p>
        </w:tc>
      </w:tr>
      <w:tr w:rsidR="005B5238" w:rsidRPr="000228D1" w14:paraId="3FC7D72C" w14:textId="77777777" w:rsidTr="00052B2C">
        <w:trPr>
          <w:trHeight w:val="20"/>
        </w:trPr>
        <w:tc>
          <w:tcPr>
            <w:tcW w:w="347" w:type="pct"/>
            <w:vMerge/>
            <w:shd w:val="clear" w:color="auto" w:fill="auto"/>
            <w:vAlign w:val="center"/>
            <w:hideMark/>
          </w:tcPr>
          <w:p w14:paraId="71559F56" w14:textId="77777777" w:rsidR="00052B2C" w:rsidRPr="000228D1" w:rsidRDefault="00052B2C" w:rsidP="00052B2C">
            <w:pPr>
              <w:spacing w:line="240" w:lineRule="auto"/>
              <w:ind w:firstLine="0"/>
              <w:rPr>
                <w:rFonts w:cs="Times New Roman"/>
                <w:sz w:val="18"/>
                <w:szCs w:val="18"/>
              </w:rPr>
            </w:pPr>
          </w:p>
        </w:tc>
        <w:tc>
          <w:tcPr>
            <w:tcW w:w="1915" w:type="pct"/>
            <w:vMerge/>
            <w:shd w:val="clear" w:color="auto" w:fill="auto"/>
            <w:vAlign w:val="center"/>
            <w:hideMark/>
          </w:tcPr>
          <w:p w14:paraId="7CCE9B34" w14:textId="77777777" w:rsidR="00052B2C" w:rsidRPr="000228D1" w:rsidRDefault="00052B2C" w:rsidP="00052B2C">
            <w:pPr>
              <w:spacing w:line="240" w:lineRule="auto"/>
              <w:ind w:firstLine="0"/>
              <w:rPr>
                <w:rFonts w:cs="Times New Roman"/>
                <w:sz w:val="18"/>
                <w:szCs w:val="18"/>
              </w:rPr>
            </w:pPr>
          </w:p>
        </w:tc>
        <w:tc>
          <w:tcPr>
            <w:tcW w:w="440" w:type="pct"/>
            <w:vMerge/>
            <w:shd w:val="clear" w:color="auto" w:fill="auto"/>
            <w:vAlign w:val="center"/>
            <w:hideMark/>
          </w:tcPr>
          <w:p w14:paraId="1D250890" w14:textId="77777777" w:rsidR="00052B2C" w:rsidRPr="000228D1" w:rsidRDefault="00052B2C" w:rsidP="00052B2C">
            <w:pPr>
              <w:spacing w:line="240" w:lineRule="auto"/>
              <w:ind w:firstLine="0"/>
              <w:rPr>
                <w:rFonts w:cs="Times New Roman"/>
                <w:sz w:val="18"/>
                <w:szCs w:val="18"/>
              </w:rPr>
            </w:pPr>
          </w:p>
        </w:tc>
        <w:tc>
          <w:tcPr>
            <w:tcW w:w="2298" w:type="pct"/>
            <w:shd w:val="clear" w:color="auto" w:fill="auto"/>
            <w:vAlign w:val="center"/>
            <w:hideMark/>
          </w:tcPr>
          <w:p w14:paraId="30C63AB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Дренажный насос ПРВП-63/22,5 - 2 шт</w:t>
            </w:r>
          </w:p>
        </w:tc>
      </w:tr>
      <w:tr w:rsidR="005B5238" w:rsidRPr="000228D1" w14:paraId="50563D4E" w14:textId="77777777" w:rsidTr="00052B2C">
        <w:trPr>
          <w:trHeight w:val="20"/>
        </w:trPr>
        <w:tc>
          <w:tcPr>
            <w:tcW w:w="347" w:type="pct"/>
            <w:vMerge/>
            <w:shd w:val="clear" w:color="auto" w:fill="auto"/>
            <w:vAlign w:val="center"/>
            <w:hideMark/>
          </w:tcPr>
          <w:p w14:paraId="70969882" w14:textId="77777777" w:rsidR="00052B2C" w:rsidRPr="000228D1" w:rsidRDefault="00052B2C" w:rsidP="00052B2C">
            <w:pPr>
              <w:spacing w:line="240" w:lineRule="auto"/>
              <w:ind w:firstLine="0"/>
              <w:rPr>
                <w:rFonts w:cs="Times New Roman"/>
                <w:sz w:val="18"/>
                <w:szCs w:val="18"/>
              </w:rPr>
            </w:pPr>
          </w:p>
        </w:tc>
        <w:tc>
          <w:tcPr>
            <w:tcW w:w="1915" w:type="pct"/>
            <w:vMerge/>
            <w:shd w:val="clear" w:color="auto" w:fill="auto"/>
            <w:vAlign w:val="center"/>
            <w:hideMark/>
          </w:tcPr>
          <w:p w14:paraId="5C65B826" w14:textId="77777777" w:rsidR="00052B2C" w:rsidRPr="000228D1" w:rsidRDefault="00052B2C" w:rsidP="00052B2C">
            <w:pPr>
              <w:spacing w:line="240" w:lineRule="auto"/>
              <w:ind w:firstLine="0"/>
              <w:rPr>
                <w:rFonts w:cs="Times New Roman"/>
                <w:sz w:val="18"/>
                <w:szCs w:val="18"/>
              </w:rPr>
            </w:pPr>
          </w:p>
        </w:tc>
        <w:tc>
          <w:tcPr>
            <w:tcW w:w="440" w:type="pct"/>
            <w:vMerge/>
            <w:shd w:val="clear" w:color="auto" w:fill="auto"/>
            <w:vAlign w:val="center"/>
            <w:hideMark/>
          </w:tcPr>
          <w:p w14:paraId="45566CA3" w14:textId="77777777" w:rsidR="00052B2C" w:rsidRPr="000228D1" w:rsidRDefault="00052B2C" w:rsidP="00052B2C">
            <w:pPr>
              <w:spacing w:line="240" w:lineRule="auto"/>
              <w:ind w:firstLine="0"/>
              <w:rPr>
                <w:rFonts w:cs="Times New Roman"/>
                <w:sz w:val="18"/>
                <w:szCs w:val="18"/>
              </w:rPr>
            </w:pPr>
          </w:p>
        </w:tc>
        <w:tc>
          <w:tcPr>
            <w:tcW w:w="2298" w:type="pct"/>
            <w:shd w:val="clear" w:color="auto" w:fill="auto"/>
            <w:vAlign w:val="center"/>
            <w:hideMark/>
          </w:tcPr>
          <w:p w14:paraId="1F92731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Повысительный насос К-80-50-200 1 шт.</w:t>
            </w:r>
          </w:p>
        </w:tc>
      </w:tr>
      <w:tr w:rsidR="005B5238" w:rsidRPr="000228D1" w14:paraId="219F53B7" w14:textId="77777777" w:rsidTr="00052B2C">
        <w:trPr>
          <w:trHeight w:val="20"/>
        </w:trPr>
        <w:tc>
          <w:tcPr>
            <w:tcW w:w="347" w:type="pct"/>
            <w:vMerge/>
            <w:shd w:val="clear" w:color="auto" w:fill="auto"/>
            <w:vAlign w:val="center"/>
            <w:hideMark/>
          </w:tcPr>
          <w:p w14:paraId="177AAE28" w14:textId="77777777" w:rsidR="00052B2C" w:rsidRPr="000228D1" w:rsidRDefault="00052B2C" w:rsidP="00052B2C">
            <w:pPr>
              <w:spacing w:line="240" w:lineRule="auto"/>
              <w:ind w:firstLine="0"/>
              <w:rPr>
                <w:rFonts w:cs="Times New Roman"/>
                <w:sz w:val="18"/>
                <w:szCs w:val="18"/>
              </w:rPr>
            </w:pPr>
          </w:p>
        </w:tc>
        <w:tc>
          <w:tcPr>
            <w:tcW w:w="1915" w:type="pct"/>
            <w:vMerge/>
            <w:shd w:val="clear" w:color="auto" w:fill="auto"/>
            <w:vAlign w:val="center"/>
            <w:hideMark/>
          </w:tcPr>
          <w:p w14:paraId="5877FFAF" w14:textId="77777777" w:rsidR="00052B2C" w:rsidRPr="000228D1" w:rsidRDefault="00052B2C" w:rsidP="00052B2C">
            <w:pPr>
              <w:spacing w:line="240" w:lineRule="auto"/>
              <w:ind w:firstLine="0"/>
              <w:rPr>
                <w:rFonts w:cs="Times New Roman"/>
                <w:sz w:val="18"/>
                <w:szCs w:val="18"/>
              </w:rPr>
            </w:pPr>
          </w:p>
        </w:tc>
        <w:tc>
          <w:tcPr>
            <w:tcW w:w="440" w:type="pct"/>
            <w:vMerge/>
            <w:shd w:val="clear" w:color="auto" w:fill="auto"/>
            <w:vAlign w:val="center"/>
            <w:hideMark/>
          </w:tcPr>
          <w:p w14:paraId="0E98BD89" w14:textId="77777777" w:rsidR="00052B2C" w:rsidRPr="000228D1" w:rsidRDefault="00052B2C" w:rsidP="00052B2C">
            <w:pPr>
              <w:spacing w:line="240" w:lineRule="auto"/>
              <w:ind w:firstLine="0"/>
              <w:rPr>
                <w:rFonts w:cs="Times New Roman"/>
                <w:sz w:val="18"/>
                <w:szCs w:val="18"/>
              </w:rPr>
            </w:pPr>
          </w:p>
        </w:tc>
        <w:tc>
          <w:tcPr>
            <w:tcW w:w="2298" w:type="pct"/>
            <w:shd w:val="clear" w:color="auto" w:fill="auto"/>
            <w:vAlign w:val="center"/>
            <w:hideMark/>
          </w:tcPr>
          <w:p w14:paraId="14ABE5E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Повысительный насос К-40-11-01 – 1 шт.</w:t>
            </w:r>
          </w:p>
        </w:tc>
      </w:tr>
      <w:tr w:rsidR="005B5238" w:rsidRPr="000228D1" w14:paraId="131FD995" w14:textId="77777777" w:rsidTr="00052B2C">
        <w:trPr>
          <w:trHeight w:val="20"/>
        </w:trPr>
        <w:tc>
          <w:tcPr>
            <w:tcW w:w="347" w:type="pct"/>
            <w:vMerge w:val="restart"/>
            <w:shd w:val="clear" w:color="auto" w:fill="auto"/>
            <w:vAlign w:val="center"/>
            <w:hideMark/>
          </w:tcPr>
          <w:p w14:paraId="785B5EE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12</w:t>
            </w:r>
          </w:p>
        </w:tc>
        <w:tc>
          <w:tcPr>
            <w:tcW w:w="1915" w:type="pct"/>
            <w:vMerge w:val="restart"/>
            <w:shd w:val="clear" w:color="auto" w:fill="auto"/>
            <w:vAlign w:val="center"/>
            <w:hideMark/>
          </w:tcPr>
          <w:p w14:paraId="6455CD4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440" w:type="pct"/>
            <w:vMerge w:val="restart"/>
            <w:shd w:val="clear" w:color="auto" w:fill="auto"/>
            <w:vAlign w:val="center"/>
            <w:hideMark/>
          </w:tcPr>
          <w:p w14:paraId="4AB1816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16BE070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Фекальная насосная установка СД 2400/75.5 (1990</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 xml:space="preserve">) </w:t>
            </w:r>
          </w:p>
        </w:tc>
      </w:tr>
      <w:tr w:rsidR="005B5238" w:rsidRPr="000228D1" w14:paraId="5EF76448" w14:textId="77777777" w:rsidTr="00052B2C">
        <w:trPr>
          <w:trHeight w:val="20"/>
        </w:trPr>
        <w:tc>
          <w:tcPr>
            <w:tcW w:w="347" w:type="pct"/>
            <w:vMerge/>
            <w:shd w:val="clear" w:color="auto" w:fill="auto"/>
            <w:vAlign w:val="center"/>
            <w:hideMark/>
          </w:tcPr>
          <w:p w14:paraId="47EAD44A" w14:textId="77777777" w:rsidR="00052B2C" w:rsidRPr="000228D1" w:rsidRDefault="00052B2C" w:rsidP="00052B2C">
            <w:pPr>
              <w:spacing w:line="240" w:lineRule="auto"/>
              <w:ind w:firstLine="0"/>
              <w:rPr>
                <w:rFonts w:cs="Times New Roman"/>
                <w:sz w:val="18"/>
                <w:szCs w:val="18"/>
              </w:rPr>
            </w:pPr>
          </w:p>
        </w:tc>
        <w:tc>
          <w:tcPr>
            <w:tcW w:w="1915" w:type="pct"/>
            <w:vMerge/>
            <w:shd w:val="clear" w:color="auto" w:fill="auto"/>
            <w:vAlign w:val="center"/>
            <w:hideMark/>
          </w:tcPr>
          <w:p w14:paraId="16DEE657" w14:textId="77777777" w:rsidR="00052B2C" w:rsidRPr="000228D1" w:rsidRDefault="00052B2C" w:rsidP="00052B2C">
            <w:pPr>
              <w:spacing w:line="240" w:lineRule="auto"/>
              <w:ind w:firstLine="0"/>
              <w:rPr>
                <w:rFonts w:cs="Times New Roman"/>
                <w:sz w:val="18"/>
                <w:szCs w:val="18"/>
              </w:rPr>
            </w:pPr>
          </w:p>
        </w:tc>
        <w:tc>
          <w:tcPr>
            <w:tcW w:w="440" w:type="pct"/>
            <w:vMerge/>
            <w:shd w:val="clear" w:color="auto" w:fill="auto"/>
            <w:vAlign w:val="center"/>
            <w:hideMark/>
          </w:tcPr>
          <w:p w14:paraId="003747B7" w14:textId="77777777" w:rsidR="00052B2C" w:rsidRPr="000228D1" w:rsidRDefault="00052B2C" w:rsidP="00052B2C">
            <w:pPr>
              <w:spacing w:line="240" w:lineRule="auto"/>
              <w:ind w:firstLine="0"/>
              <w:rPr>
                <w:rFonts w:cs="Times New Roman"/>
                <w:sz w:val="18"/>
                <w:szCs w:val="18"/>
              </w:rPr>
            </w:pPr>
          </w:p>
        </w:tc>
        <w:tc>
          <w:tcPr>
            <w:tcW w:w="2298" w:type="pct"/>
            <w:shd w:val="clear" w:color="auto" w:fill="auto"/>
            <w:vAlign w:val="center"/>
            <w:hideMark/>
          </w:tcPr>
          <w:p w14:paraId="63C6DC1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Дренажный насос ПРВП-63/22,5 (1989</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1D04F270" w14:textId="77777777" w:rsidTr="00052B2C">
        <w:trPr>
          <w:trHeight w:val="20"/>
        </w:trPr>
        <w:tc>
          <w:tcPr>
            <w:tcW w:w="347" w:type="pct"/>
            <w:vMerge/>
            <w:shd w:val="clear" w:color="auto" w:fill="auto"/>
            <w:vAlign w:val="center"/>
            <w:hideMark/>
          </w:tcPr>
          <w:p w14:paraId="53CF1045" w14:textId="77777777" w:rsidR="00052B2C" w:rsidRPr="000228D1" w:rsidRDefault="00052B2C" w:rsidP="00052B2C">
            <w:pPr>
              <w:spacing w:line="240" w:lineRule="auto"/>
              <w:ind w:firstLine="0"/>
              <w:rPr>
                <w:rFonts w:cs="Times New Roman"/>
                <w:sz w:val="18"/>
                <w:szCs w:val="18"/>
              </w:rPr>
            </w:pPr>
          </w:p>
        </w:tc>
        <w:tc>
          <w:tcPr>
            <w:tcW w:w="1915" w:type="pct"/>
            <w:vMerge/>
            <w:shd w:val="clear" w:color="auto" w:fill="auto"/>
            <w:vAlign w:val="center"/>
            <w:hideMark/>
          </w:tcPr>
          <w:p w14:paraId="49B01968" w14:textId="77777777" w:rsidR="00052B2C" w:rsidRPr="000228D1" w:rsidRDefault="00052B2C" w:rsidP="00052B2C">
            <w:pPr>
              <w:spacing w:line="240" w:lineRule="auto"/>
              <w:ind w:firstLine="0"/>
              <w:rPr>
                <w:rFonts w:cs="Times New Roman"/>
                <w:sz w:val="18"/>
                <w:szCs w:val="18"/>
              </w:rPr>
            </w:pPr>
          </w:p>
        </w:tc>
        <w:tc>
          <w:tcPr>
            <w:tcW w:w="440" w:type="pct"/>
            <w:vMerge/>
            <w:shd w:val="clear" w:color="auto" w:fill="auto"/>
            <w:vAlign w:val="center"/>
            <w:hideMark/>
          </w:tcPr>
          <w:p w14:paraId="03CB8BAB" w14:textId="77777777" w:rsidR="00052B2C" w:rsidRPr="000228D1" w:rsidRDefault="00052B2C" w:rsidP="00052B2C">
            <w:pPr>
              <w:spacing w:line="240" w:lineRule="auto"/>
              <w:ind w:firstLine="0"/>
              <w:rPr>
                <w:rFonts w:cs="Times New Roman"/>
                <w:sz w:val="18"/>
                <w:szCs w:val="18"/>
              </w:rPr>
            </w:pPr>
          </w:p>
        </w:tc>
        <w:tc>
          <w:tcPr>
            <w:tcW w:w="2298" w:type="pct"/>
            <w:shd w:val="clear" w:color="auto" w:fill="auto"/>
            <w:vAlign w:val="center"/>
            <w:hideMark/>
          </w:tcPr>
          <w:p w14:paraId="32B9CD4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Повысительный насос К-80-50-200 (2002</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4DD09E4C" w14:textId="77777777" w:rsidTr="00052B2C">
        <w:trPr>
          <w:trHeight w:val="20"/>
        </w:trPr>
        <w:tc>
          <w:tcPr>
            <w:tcW w:w="347" w:type="pct"/>
            <w:vMerge/>
            <w:shd w:val="clear" w:color="auto" w:fill="auto"/>
            <w:vAlign w:val="center"/>
            <w:hideMark/>
          </w:tcPr>
          <w:p w14:paraId="61D57DC4" w14:textId="77777777" w:rsidR="00052B2C" w:rsidRPr="000228D1" w:rsidRDefault="00052B2C" w:rsidP="00052B2C">
            <w:pPr>
              <w:spacing w:line="240" w:lineRule="auto"/>
              <w:ind w:firstLine="0"/>
              <w:rPr>
                <w:rFonts w:cs="Times New Roman"/>
                <w:sz w:val="18"/>
                <w:szCs w:val="18"/>
              </w:rPr>
            </w:pPr>
          </w:p>
        </w:tc>
        <w:tc>
          <w:tcPr>
            <w:tcW w:w="1915" w:type="pct"/>
            <w:vMerge/>
            <w:shd w:val="clear" w:color="auto" w:fill="auto"/>
            <w:vAlign w:val="center"/>
            <w:hideMark/>
          </w:tcPr>
          <w:p w14:paraId="5646A231" w14:textId="77777777" w:rsidR="00052B2C" w:rsidRPr="000228D1" w:rsidRDefault="00052B2C" w:rsidP="00052B2C">
            <w:pPr>
              <w:spacing w:line="240" w:lineRule="auto"/>
              <w:ind w:firstLine="0"/>
              <w:rPr>
                <w:rFonts w:cs="Times New Roman"/>
                <w:sz w:val="18"/>
                <w:szCs w:val="18"/>
              </w:rPr>
            </w:pPr>
          </w:p>
        </w:tc>
        <w:tc>
          <w:tcPr>
            <w:tcW w:w="440" w:type="pct"/>
            <w:vMerge/>
            <w:shd w:val="clear" w:color="auto" w:fill="auto"/>
            <w:vAlign w:val="center"/>
            <w:hideMark/>
          </w:tcPr>
          <w:p w14:paraId="6EC91168" w14:textId="77777777" w:rsidR="00052B2C" w:rsidRPr="000228D1" w:rsidRDefault="00052B2C" w:rsidP="00052B2C">
            <w:pPr>
              <w:spacing w:line="240" w:lineRule="auto"/>
              <w:ind w:firstLine="0"/>
              <w:rPr>
                <w:rFonts w:cs="Times New Roman"/>
                <w:sz w:val="18"/>
                <w:szCs w:val="18"/>
              </w:rPr>
            </w:pPr>
          </w:p>
        </w:tc>
        <w:tc>
          <w:tcPr>
            <w:tcW w:w="2298" w:type="pct"/>
            <w:shd w:val="clear" w:color="auto" w:fill="auto"/>
            <w:vAlign w:val="center"/>
            <w:hideMark/>
          </w:tcPr>
          <w:p w14:paraId="32ADBA4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Повысительный насос К-40-11-01(2001</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6D2303D8" w14:textId="77777777" w:rsidTr="00052B2C">
        <w:trPr>
          <w:trHeight w:val="20"/>
        </w:trPr>
        <w:tc>
          <w:tcPr>
            <w:tcW w:w="347" w:type="pct"/>
            <w:shd w:val="clear" w:color="auto" w:fill="auto"/>
            <w:vAlign w:val="center"/>
            <w:hideMark/>
          </w:tcPr>
          <w:p w14:paraId="5755954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w:t>
            </w:r>
          </w:p>
        </w:tc>
        <w:tc>
          <w:tcPr>
            <w:tcW w:w="1915" w:type="pct"/>
            <w:shd w:val="clear" w:color="auto" w:fill="auto"/>
            <w:vAlign w:val="center"/>
            <w:hideMark/>
          </w:tcPr>
          <w:p w14:paraId="094CFCE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440" w:type="pct"/>
            <w:shd w:val="clear" w:color="auto" w:fill="auto"/>
            <w:vAlign w:val="center"/>
            <w:hideMark/>
          </w:tcPr>
          <w:p w14:paraId="698E9BD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1EFD0E8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5B7C0FF0" w14:textId="77777777" w:rsidTr="00052B2C">
        <w:trPr>
          <w:trHeight w:val="20"/>
        </w:trPr>
        <w:tc>
          <w:tcPr>
            <w:tcW w:w="347" w:type="pct"/>
            <w:shd w:val="clear" w:color="auto" w:fill="auto"/>
            <w:vAlign w:val="center"/>
            <w:hideMark/>
          </w:tcPr>
          <w:p w14:paraId="7357552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14</w:t>
            </w:r>
          </w:p>
        </w:tc>
        <w:tc>
          <w:tcPr>
            <w:tcW w:w="1915" w:type="pct"/>
            <w:shd w:val="clear" w:color="auto" w:fill="auto"/>
            <w:vAlign w:val="center"/>
            <w:hideMark/>
          </w:tcPr>
          <w:p w14:paraId="786A915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440" w:type="pct"/>
            <w:shd w:val="clear" w:color="auto" w:fill="auto"/>
            <w:vAlign w:val="center"/>
            <w:hideMark/>
          </w:tcPr>
          <w:p w14:paraId="2B57485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4E7E39C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1CF59636" w14:textId="77777777" w:rsidTr="00052B2C">
        <w:trPr>
          <w:trHeight w:val="20"/>
        </w:trPr>
        <w:tc>
          <w:tcPr>
            <w:tcW w:w="347" w:type="pct"/>
            <w:shd w:val="clear" w:color="auto" w:fill="auto"/>
            <w:vAlign w:val="center"/>
            <w:hideMark/>
          </w:tcPr>
          <w:p w14:paraId="417C594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15</w:t>
            </w:r>
          </w:p>
        </w:tc>
        <w:tc>
          <w:tcPr>
            <w:tcW w:w="1915" w:type="pct"/>
            <w:shd w:val="clear" w:color="auto" w:fill="auto"/>
            <w:vAlign w:val="center"/>
            <w:hideMark/>
          </w:tcPr>
          <w:p w14:paraId="5A7AED7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440" w:type="pct"/>
            <w:shd w:val="clear" w:color="auto" w:fill="auto"/>
            <w:vAlign w:val="center"/>
            <w:hideMark/>
          </w:tcPr>
          <w:p w14:paraId="38F59A5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412E015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38938B30" w14:textId="77777777" w:rsidTr="00052B2C">
        <w:trPr>
          <w:trHeight w:val="20"/>
        </w:trPr>
        <w:tc>
          <w:tcPr>
            <w:tcW w:w="347" w:type="pct"/>
            <w:shd w:val="clear" w:color="auto" w:fill="auto"/>
            <w:vAlign w:val="center"/>
            <w:hideMark/>
          </w:tcPr>
          <w:p w14:paraId="14904CE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16</w:t>
            </w:r>
          </w:p>
        </w:tc>
        <w:tc>
          <w:tcPr>
            <w:tcW w:w="1915" w:type="pct"/>
            <w:shd w:val="clear" w:color="auto" w:fill="auto"/>
            <w:vAlign w:val="center"/>
            <w:hideMark/>
          </w:tcPr>
          <w:p w14:paraId="7EE388C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Примечание</w:t>
            </w:r>
          </w:p>
        </w:tc>
        <w:tc>
          <w:tcPr>
            <w:tcW w:w="440" w:type="pct"/>
            <w:shd w:val="clear" w:color="auto" w:fill="auto"/>
            <w:vAlign w:val="center"/>
            <w:hideMark/>
          </w:tcPr>
          <w:p w14:paraId="7A03C12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w:t>
            </w:r>
          </w:p>
        </w:tc>
        <w:tc>
          <w:tcPr>
            <w:tcW w:w="2298" w:type="pct"/>
            <w:shd w:val="clear" w:color="auto" w:fill="auto"/>
            <w:vAlign w:val="center"/>
            <w:hideMark/>
          </w:tcPr>
          <w:p w14:paraId="7D15636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76313D3A" w14:textId="77777777" w:rsidTr="00052B2C">
        <w:trPr>
          <w:trHeight w:val="20"/>
        </w:trPr>
        <w:tc>
          <w:tcPr>
            <w:tcW w:w="5000" w:type="pct"/>
            <w:gridSpan w:val="4"/>
            <w:shd w:val="clear" w:color="auto" w:fill="auto"/>
            <w:vAlign w:val="center"/>
            <w:hideMark/>
          </w:tcPr>
          <w:p w14:paraId="0F4F7467"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 xml:space="preserve"> КНС </w:t>
            </w:r>
            <w:r w:rsidR="007B150C" w:rsidRPr="000228D1">
              <w:rPr>
                <w:rFonts w:cs="Times New Roman"/>
                <w:b/>
                <w:bCs/>
                <w:sz w:val="18"/>
                <w:szCs w:val="18"/>
              </w:rPr>
              <w:t>«</w:t>
            </w:r>
            <w:r w:rsidRPr="000228D1">
              <w:rPr>
                <w:rFonts w:cs="Times New Roman"/>
                <w:b/>
                <w:bCs/>
                <w:sz w:val="18"/>
                <w:szCs w:val="18"/>
              </w:rPr>
              <w:t>Комсомольская</w:t>
            </w:r>
            <w:r w:rsidR="007B150C" w:rsidRPr="000228D1">
              <w:rPr>
                <w:rFonts w:cs="Times New Roman"/>
                <w:b/>
                <w:bCs/>
                <w:sz w:val="18"/>
                <w:szCs w:val="18"/>
              </w:rPr>
              <w:t>»</w:t>
            </w:r>
          </w:p>
        </w:tc>
      </w:tr>
      <w:tr w:rsidR="005B5238" w:rsidRPr="000228D1" w14:paraId="55755C48" w14:textId="77777777" w:rsidTr="00052B2C">
        <w:trPr>
          <w:trHeight w:val="20"/>
        </w:trPr>
        <w:tc>
          <w:tcPr>
            <w:tcW w:w="347" w:type="pct"/>
            <w:shd w:val="clear" w:color="auto" w:fill="auto"/>
            <w:vAlign w:val="center"/>
            <w:hideMark/>
          </w:tcPr>
          <w:p w14:paraId="5A06C18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w:t>
            </w:r>
          </w:p>
        </w:tc>
        <w:tc>
          <w:tcPr>
            <w:tcW w:w="1915" w:type="pct"/>
            <w:shd w:val="clear" w:color="auto" w:fill="auto"/>
            <w:vAlign w:val="center"/>
            <w:hideMark/>
          </w:tcPr>
          <w:p w14:paraId="503BEBD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Наименование КНС</w:t>
            </w:r>
          </w:p>
        </w:tc>
        <w:tc>
          <w:tcPr>
            <w:tcW w:w="440" w:type="pct"/>
            <w:shd w:val="clear" w:color="auto" w:fill="auto"/>
            <w:vAlign w:val="center"/>
            <w:hideMark/>
          </w:tcPr>
          <w:p w14:paraId="25D3FBC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506F35F2"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 xml:space="preserve">КНС </w:t>
            </w:r>
            <w:r w:rsidR="007B150C" w:rsidRPr="000228D1">
              <w:rPr>
                <w:rFonts w:cs="Times New Roman"/>
                <w:b/>
                <w:bCs/>
                <w:sz w:val="18"/>
                <w:szCs w:val="18"/>
              </w:rPr>
              <w:t>«</w:t>
            </w:r>
            <w:r w:rsidRPr="000228D1">
              <w:rPr>
                <w:rFonts w:cs="Times New Roman"/>
                <w:b/>
                <w:bCs/>
                <w:sz w:val="18"/>
                <w:szCs w:val="18"/>
              </w:rPr>
              <w:t>Комсомольская</w:t>
            </w:r>
            <w:r w:rsidR="007B150C" w:rsidRPr="000228D1">
              <w:rPr>
                <w:rFonts w:cs="Times New Roman"/>
                <w:b/>
                <w:bCs/>
                <w:sz w:val="18"/>
                <w:szCs w:val="18"/>
              </w:rPr>
              <w:t>»</w:t>
            </w:r>
          </w:p>
        </w:tc>
      </w:tr>
      <w:tr w:rsidR="005B5238" w:rsidRPr="000228D1" w14:paraId="3F99C9EB" w14:textId="77777777" w:rsidTr="00052B2C">
        <w:trPr>
          <w:trHeight w:val="20"/>
        </w:trPr>
        <w:tc>
          <w:tcPr>
            <w:tcW w:w="347" w:type="pct"/>
            <w:shd w:val="clear" w:color="auto" w:fill="auto"/>
            <w:vAlign w:val="center"/>
            <w:hideMark/>
          </w:tcPr>
          <w:p w14:paraId="1262080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w:t>
            </w:r>
          </w:p>
        </w:tc>
        <w:tc>
          <w:tcPr>
            <w:tcW w:w="1915" w:type="pct"/>
            <w:shd w:val="clear" w:color="auto" w:fill="auto"/>
            <w:vAlign w:val="center"/>
            <w:hideMark/>
          </w:tcPr>
          <w:p w14:paraId="55DBC90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Адрес КНС</w:t>
            </w:r>
          </w:p>
        </w:tc>
        <w:tc>
          <w:tcPr>
            <w:tcW w:w="440" w:type="pct"/>
            <w:shd w:val="clear" w:color="auto" w:fill="auto"/>
            <w:vAlign w:val="center"/>
            <w:hideMark/>
          </w:tcPr>
          <w:p w14:paraId="6BBB86A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142A8E1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Красноярский край, город Норильск, Комсомольская 31В</w:t>
            </w:r>
          </w:p>
        </w:tc>
      </w:tr>
      <w:tr w:rsidR="005B5238" w:rsidRPr="000228D1" w14:paraId="0F7E679C" w14:textId="77777777" w:rsidTr="00052B2C">
        <w:trPr>
          <w:trHeight w:val="20"/>
        </w:trPr>
        <w:tc>
          <w:tcPr>
            <w:tcW w:w="347" w:type="pct"/>
            <w:shd w:val="clear" w:color="auto" w:fill="auto"/>
            <w:vAlign w:val="center"/>
            <w:hideMark/>
          </w:tcPr>
          <w:p w14:paraId="09E413B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w:t>
            </w:r>
          </w:p>
        </w:tc>
        <w:tc>
          <w:tcPr>
            <w:tcW w:w="1915" w:type="pct"/>
            <w:shd w:val="clear" w:color="auto" w:fill="auto"/>
            <w:vAlign w:val="center"/>
            <w:hideMark/>
          </w:tcPr>
          <w:p w14:paraId="0DD60B8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Год ввода в эксплуатацию КНС</w:t>
            </w:r>
          </w:p>
        </w:tc>
        <w:tc>
          <w:tcPr>
            <w:tcW w:w="440" w:type="pct"/>
            <w:shd w:val="clear" w:color="auto" w:fill="auto"/>
            <w:vAlign w:val="center"/>
            <w:hideMark/>
          </w:tcPr>
          <w:p w14:paraId="678634E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22A783F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1991</w:t>
            </w:r>
          </w:p>
        </w:tc>
      </w:tr>
      <w:tr w:rsidR="005B5238" w:rsidRPr="000228D1" w14:paraId="7329E15A" w14:textId="77777777" w:rsidTr="00052B2C">
        <w:trPr>
          <w:trHeight w:val="20"/>
        </w:trPr>
        <w:tc>
          <w:tcPr>
            <w:tcW w:w="347" w:type="pct"/>
            <w:shd w:val="clear" w:color="auto" w:fill="auto"/>
            <w:vAlign w:val="center"/>
            <w:hideMark/>
          </w:tcPr>
          <w:p w14:paraId="7F598D1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w:t>
            </w:r>
          </w:p>
        </w:tc>
        <w:tc>
          <w:tcPr>
            <w:tcW w:w="1915" w:type="pct"/>
            <w:shd w:val="clear" w:color="auto" w:fill="auto"/>
            <w:vAlign w:val="center"/>
            <w:hideMark/>
          </w:tcPr>
          <w:p w14:paraId="29864E6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Процент износа КНС</w:t>
            </w:r>
          </w:p>
        </w:tc>
        <w:tc>
          <w:tcPr>
            <w:tcW w:w="440" w:type="pct"/>
            <w:shd w:val="clear" w:color="auto" w:fill="auto"/>
            <w:vAlign w:val="center"/>
            <w:hideMark/>
          </w:tcPr>
          <w:p w14:paraId="207B5F6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3806AD0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lang w:val="en-US"/>
              </w:rPr>
              <w:t>20 (на 2013</w:t>
            </w:r>
            <w:r w:rsidR="00B04DA0" w:rsidRPr="000228D1">
              <w:rPr>
                <w:rFonts w:cs="Times New Roman"/>
                <w:sz w:val="18"/>
                <w:szCs w:val="18"/>
                <w:lang w:val="en-US"/>
              </w:rPr>
              <w:t xml:space="preserve">г. </w:t>
            </w:r>
            <w:r w:rsidR="009436AF" w:rsidRPr="000228D1">
              <w:rPr>
                <w:rFonts w:cs="Times New Roman"/>
                <w:sz w:val="18"/>
                <w:szCs w:val="18"/>
                <w:lang w:val="en-US"/>
              </w:rPr>
              <w:t xml:space="preserve"> </w:t>
            </w:r>
            <w:r w:rsidRPr="000228D1">
              <w:rPr>
                <w:rFonts w:cs="Times New Roman"/>
                <w:sz w:val="18"/>
                <w:szCs w:val="18"/>
                <w:lang w:val="en-US"/>
              </w:rPr>
              <w:t>)</w:t>
            </w:r>
          </w:p>
        </w:tc>
      </w:tr>
      <w:tr w:rsidR="005B5238" w:rsidRPr="000228D1" w14:paraId="57248AA8" w14:textId="77777777" w:rsidTr="00052B2C">
        <w:trPr>
          <w:trHeight w:val="20"/>
        </w:trPr>
        <w:tc>
          <w:tcPr>
            <w:tcW w:w="347" w:type="pct"/>
            <w:shd w:val="clear" w:color="auto" w:fill="auto"/>
            <w:vAlign w:val="center"/>
            <w:hideMark/>
          </w:tcPr>
          <w:p w14:paraId="28B72FC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w:t>
            </w:r>
          </w:p>
        </w:tc>
        <w:tc>
          <w:tcPr>
            <w:tcW w:w="1915" w:type="pct"/>
            <w:shd w:val="clear" w:color="auto" w:fill="auto"/>
            <w:vAlign w:val="center"/>
            <w:hideMark/>
          </w:tcPr>
          <w:p w14:paraId="16B0EFB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Проектная производительность КНС</w:t>
            </w:r>
          </w:p>
        </w:tc>
        <w:tc>
          <w:tcPr>
            <w:tcW w:w="440" w:type="pct"/>
            <w:shd w:val="clear" w:color="auto" w:fill="auto"/>
            <w:vAlign w:val="center"/>
            <w:hideMark/>
          </w:tcPr>
          <w:p w14:paraId="1CE7F93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298" w:type="pct"/>
            <w:shd w:val="clear" w:color="auto" w:fill="auto"/>
            <w:vAlign w:val="center"/>
            <w:hideMark/>
          </w:tcPr>
          <w:p w14:paraId="0A50C1B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150</w:t>
            </w:r>
          </w:p>
        </w:tc>
      </w:tr>
      <w:tr w:rsidR="005B5238" w:rsidRPr="000228D1" w14:paraId="107235C0" w14:textId="77777777" w:rsidTr="00052B2C">
        <w:trPr>
          <w:trHeight w:val="20"/>
        </w:trPr>
        <w:tc>
          <w:tcPr>
            <w:tcW w:w="347" w:type="pct"/>
            <w:shd w:val="clear" w:color="auto" w:fill="auto"/>
            <w:vAlign w:val="center"/>
            <w:hideMark/>
          </w:tcPr>
          <w:p w14:paraId="2FE82E9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w:t>
            </w:r>
          </w:p>
        </w:tc>
        <w:tc>
          <w:tcPr>
            <w:tcW w:w="1915" w:type="pct"/>
            <w:shd w:val="clear" w:color="auto" w:fill="auto"/>
            <w:vAlign w:val="center"/>
            <w:hideMark/>
          </w:tcPr>
          <w:p w14:paraId="794F3AD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КНС</w:t>
            </w:r>
          </w:p>
        </w:tc>
        <w:tc>
          <w:tcPr>
            <w:tcW w:w="440" w:type="pct"/>
            <w:shd w:val="clear" w:color="auto" w:fill="auto"/>
            <w:vAlign w:val="center"/>
            <w:hideMark/>
          </w:tcPr>
          <w:p w14:paraId="6F91B6A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298" w:type="pct"/>
            <w:shd w:val="clear" w:color="auto" w:fill="auto"/>
            <w:vAlign w:val="center"/>
            <w:hideMark/>
          </w:tcPr>
          <w:p w14:paraId="44190F7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93,6</w:t>
            </w:r>
          </w:p>
        </w:tc>
      </w:tr>
      <w:tr w:rsidR="005B5238" w:rsidRPr="000228D1" w14:paraId="634F68C1" w14:textId="77777777" w:rsidTr="00052B2C">
        <w:trPr>
          <w:trHeight w:val="20"/>
        </w:trPr>
        <w:tc>
          <w:tcPr>
            <w:tcW w:w="347" w:type="pct"/>
            <w:shd w:val="clear" w:color="auto" w:fill="auto"/>
            <w:vAlign w:val="center"/>
            <w:hideMark/>
          </w:tcPr>
          <w:p w14:paraId="0884B61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w:t>
            </w:r>
          </w:p>
        </w:tc>
        <w:tc>
          <w:tcPr>
            <w:tcW w:w="1915" w:type="pct"/>
            <w:shd w:val="clear" w:color="auto" w:fill="auto"/>
            <w:vAlign w:val="center"/>
            <w:hideMark/>
          </w:tcPr>
          <w:p w14:paraId="664AFBD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440" w:type="pct"/>
            <w:shd w:val="clear" w:color="auto" w:fill="auto"/>
            <w:vAlign w:val="center"/>
            <w:hideMark/>
          </w:tcPr>
          <w:p w14:paraId="65ACD66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32AAF39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63D198A1" w14:textId="77777777" w:rsidTr="00052B2C">
        <w:trPr>
          <w:trHeight w:val="20"/>
        </w:trPr>
        <w:tc>
          <w:tcPr>
            <w:tcW w:w="347" w:type="pct"/>
            <w:shd w:val="clear" w:color="auto" w:fill="auto"/>
            <w:vAlign w:val="center"/>
            <w:hideMark/>
          </w:tcPr>
          <w:p w14:paraId="787294D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w:t>
            </w:r>
          </w:p>
        </w:tc>
        <w:tc>
          <w:tcPr>
            <w:tcW w:w="1915" w:type="pct"/>
            <w:shd w:val="clear" w:color="auto" w:fill="auto"/>
            <w:vAlign w:val="center"/>
            <w:hideMark/>
          </w:tcPr>
          <w:p w14:paraId="5EC50F6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440" w:type="pct"/>
            <w:shd w:val="clear" w:color="auto" w:fill="auto"/>
            <w:vAlign w:val="center"/>
            <w:hideMark/>
          </w:tcPr>
          <w:p w14:paraId="48ED338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4EDF33C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4E38A429" w14:textId="77777777" w:rsidTr="00052B2C">
        <w:trPr>
          <w:trHeight w:val="20"/>
        </w:trPr>
        <w:tc>
          <w:tcPr>
            <w:tcW w:w="347" w:type="pct"/>
            <w:shd w:val="clear" w:color="auto" w:fill="auto"/>
            <w:vAlign w:val="center"/>
            <w:hideMark/>
          </w:tcPr>
          <w:p w14:paraId="7AD93BB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w:t>
            </w:r>
          </w:p>
        </w:tc>
        <w:tc>
          <w:tcPr>
            <w:tcW w:w="1915" w:type="pct"/>
            <w:shd w:val="clear" w:color="auto" w:fill="auto"/>
            <w:vAlign w:val="center"/>
            <w:hideMark/>
          </w:tcPr>
          <w:p w14:paraId="7AD3E20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Объем перекаченных стоков за 2020 год</w:t>
            </w:r>
          </w:p>
        </w:tc>
        <w:tc>
          <w:tcPr>
            <w:tcW w:w="440" w:type="pct"/>
            <w:shd w:val="clear" w:color="auto" w:fill="auto"/>
            <w:vAlign w:val="center"/>
            <w:hideMark/>
          </w:tcPr>
          <w:p w14:paraId="2D92C93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2298" w:type="pct"/>
            <w:shd w:val="clear" w:color="auto" w:fill="auto"/>
            <w:vAlign w:val="center"/>
            <w:hideMark/>
          </w:tcPr>
          <w:p w14:paraId="733EE08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821833,3</w:t>
            </w:r>
          </w:p>
        </w:tc>
      </w:tr>
      <w:tr w:rsidR="005B5238" w:rsidRPr="000228D1" w14:paraId="6EEF8EB6" w14:textId="77777777" w:rsidTr="00052B2C">
        <w:trPr>
          <w:trHeight w:val="20"/>
        </w:trPr>
        <w:tc>
          <w:tcPr>
            <w:tcW w:w="347" w:type="pct"/>
            <w:shd w:val="clear" w:color="auto" w:fill="auto"/>
            <w:vAlign w:val="center"/>
            <w:hideMark/>
          </w:tcPr>
          <w:p w14:paraId="6DFEA25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10</w:t>
            </w:r>
          </w:p>
        </w:tc>
        <w:tc>
          <w:tcPr>
            <w:tcW w:w="1915" w:type="pct"/>
            <w:shd w:val="clear" w:color="auto" w:fill="auto"/>
            <w:vAlign w:val="center"/>
            <w:hideMark/>
          </w:tcPr>
          <w:p w14:paraId="5CA5ED1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Среднесуточный объем перекачиваемых стоков</w:t>
            </w:r>
          </w:p>
        </w:tc>
        <w:tc>
          <w:tcPr>
            <w:tcW w:w="440" w:type="pct"/>
            <w:shd w:val="clear" w:color="auto" w:fill="auto"/>
            <w:vAlign w:val="center"/>
            <w:hideMark/>
          </w:tcPr>
          <w:p w14:paraId="648497E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298" w:type="pct"/>
            <w:shd w:val="clear" w:color="auto" w:fill="auto"/>
            <w:vAlign w:val="center"/>
            <w:hideMark/>
          </w:tcPr>
          <w:p w14:paraId="4DC3E33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2245,5</w:t>
            </w:r>
          </w:p>
        </w:tc>
      </w:tr>
      <w:tr w:rsidR="005B5238" w:rsidRPr="00846832" w14:paraId="689B813E" w14:textId="77777777" w:rsidTr="00052B2C">
        <w:trPr>
          <w:trHeight w:val="20"/>
        </w:trPr>
        <w:tc>
          <w:tcPr>
            <w:tcW w:w="347" w:type="pct"/>
            <w:shd w:val="clear" w:color="auto" w:fill="auto"/>
            <w:vAlign w:val="center"/>
            <w:hideMark/>
          </w:tcPr>
          <w:p w14:paraId="7742D9F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11</w:t>
            </w:r>
          </w:p>
        </w:tc>
        <w:tc>
          <w:tcPr>
            <w:tcW w:w="1915" w:type="pct"/>
            <w:shd w:val="clear" w:color="auto" w:fill="auto"/>
            <w:vAlign w:val="center"/>
            <w:hideMark/>
          </w:tcPr>
          <w:p w14:paraId="5AB1EB7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КНС</w:t>
            </w:r>
          </w:p>
        </w:tc>
        <w:tc>
          <w:tcPr>
            <w:tcW w:w="440" w:type="pct"/>
            <w:shd w:val="clear" w:color="auto" w:fill="auto"/>
            <w:vAlign w:val="center"/>
            <w:hideMark/>
          </w:tcPr>
          <w:p w14:paraId="76A340B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6FF6C2C9" w14:textId="77777777" w:rsidR="00052B2C" w:rsidRPr="000228D1" w:rsidRDefault="00052B2C" w:rsidP="00052B2C">
            <w:pPr>
              <w:spacing w:line="240" w:lineRule="auto"/>
              <w:ind w:firstLine="0"/>
              <w:jc w:val="center"/>
              <w:rPr>
                <w:rFonts w:cs="Times New Roman"/>
                <w:sz w:val="18"/>
                <w:szCs w:val="18"/>
                <w:lang w:val="en-US"/>
              </w:rPr>
            </w:pPr>
            <w:r w:rsidRPr="000228D1">
              <w:rPr>
                <w:rFonts w:cs="Times New Roman"/>
                <w:sz w:val="18"/>
                <w:szCs w:val="18"/>
                <w:lang w:val="en-US"/>
              </w:rPr>
              <w:t>KSB Sewablok F80-250 GH – 3шт.</w:t>
            </w:r>
          </w:p>
        </w:tc>
      </w:tr>
      <w:tr w:rsidR="005B5238" w:rsidRPr="000228D1" w14:paraId="1E7CBFF5" w14:textId="77777777" w:rsidTr="00052B2C">
        <w:trPr>
          <w:trHeight w:val="20"/>
        </w:trPr>
        <w:tc>
          <w:tcPr>
            <w:tcW w:w="347" w:type="pct"/>
            <w:shd w:val="clear" w:color="auto" w:fill="auto"/>
            <w:vAlign w:val="center"/>
            <w:hideMark/>
          </w:tcPr>
          <w:p w14:paraId="30BA1AD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12</w:t>
            </w:r>
          </w:p>
        </w:tc>
        <w:tc>
          <w:tcPr>
            <w:tcW w:w="1915" w:type="pct"/>
            <w:shd w:val="clear" w:color="auto" w:fill="auto"/>
            <w:vAlign w:val="center"/>
            <w:hideMark/>
          </w:tcPr>
          <w:p w14:paraId="6EA4727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440" w:type="pct"/>
            <w:shd w:val="clear" w:color="auto" w:fill="auto"/>
            <w:vAlign w:val="center"/>
            <w:hideMark/>
          </w:tcPr>
          <w:p w14:paraId="35C8EAB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77E16F6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lang w:val="en-US"/>
              </w:rPr>
              <w:t>2010</w:t>
            </w:r>
            <w:r w:rsidR="00B04DA0" w:rsidRPr="000228D1">
              <w:rPr>
                <w:rFonts w:cs="Times New Roman"/>
                <w:sz w:val="18"/>
                <w:szCs w:val="18"/>
                <w:lang w:val="en-US"/>
              </w:rPr>
              <w:t xml:space="preserve">г. </w:t>
            </w:r>
            <w:r w:rsidR="009436AF" w:rsidRPr="000228D1">
              <w:rPr>
                <w:rFonts w:cs="Times New Roman"/>
                <w:sz w:val="18"/>
                <w:szCs w:val="18"/>
                <w:lang w:val="en-US"/>
              </w:rPr>
              <w:t xml:space="preserve"> </w:t>
            </w:r>
          </w:p>
        </w:tc>
      </w:tr>
      <w:tr w:rsidR="005B5238" w:rsidRPr="000228D1" w14:paraId="4E7F88E1" w14:textId="77777777" w:rsidTr="00052B2C">
        <w:trPr>
          <w:trHeight w:val="20"/>
        </w:trPr>
        <w:tc>
          <w:tcPr>
            <w:tcW w:w="347" w:type="pct"/>
            <w:shd w:val="clear" w:color="auto" w:fill="auto"/>
            <w:vAlign w:val="center"/>
            <w:hideMark/>
          </w:tcPr>
          <w:p w14:paraId="32DCCA2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w:t>
            </w:r>
          </w:p>
        </w:tc>
        <w:tc>
          <w:tcPr>
            <w:tcW w:w="1915" w:type="pct"/>
            <w:shd w:val="clear" w:color="auto" w:fill="auto"/>
            <w:vAlign w:val="center"/>
            <w:hideMark/>
          </w:tcPr>
          <w:p w14:paraId="5B453F0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440" w:type="pct"/>
            <w:shd w:val="clear" w:color="auto" w:fill="auto"/>
            <w:vAlign w:val="center"/>
            <w:hideMark/>
          </w:tcPr>
          <w:p w14:paraId="0A907E4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64488E1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47B18CD1" w14:textId="77777777" w:rsidTr="00052B2C">
        <w:trPr>
          <w:trHeight w:val="20"/>
        </w:trPr>
        <w:tc>
          <w:tcPr>
            <w:tcW w:w="347" w:type="pct"/>
            <w:shd w:val="clear" w:color="auto" w:fill="auto"/>
            <w:vAlign w:val="center"/>
            <w:hideMark/>
          </w:tcPr>
          <w:p w14:paraId="0DB303F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14</w:t>
            </w:r>
          </w:p>
        </w:tc>
        <w:tc>
          <w:tcPr>
            <w:tcW w:w="1915" w:type="pct"/>
            <w:shd w:val="clear" w:color="auto" w:fill="auto"/>
            <w:vAlign w:val="center"/>
            <w:hideMark/>
          </w:tcPr>
          <w:p w14:paraId="27AD027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440" w:type="pct"/>
            <w:shd w:val="clear" w:color="auto" w:fill="auto"/>
            <w:vAlign w:val="center"/>
            <w:hideMark/>
          </w:tcPr>
          <w:p w14:paraId="334444E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5D1347A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791DE44F" w14:textId="77777777" w:rsidTr="00052B2C">
        <w:trPr>
          <w:trHeight w:val="20"/>
        </w:trPr>
        <w:tc>
          <w:tcPr>
            <w:tcW w:w="347" w:type="pct"/>
            <w:shd w:val="clear" w:color="auto" w:fill="auto"/>
            <w:vAlign w:val="center"/>
            <w:hideMark/>
          </w:tcPr>
          <w:p w14:paraId="0174070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15</w:t>
            </w:r>
          </w:p>
        </w:tc>
        <w:tc>
          <w:tcPr>
            <w:tcW w:w="1915" w:type="pct"/>
            <w:shd w:val="clear" w:color="auto" w:fill="auto"/>
            <w:vAlign w:val="center"/>
            <w:hideMark/>
          </w:tcPr>
          <w:p w14:paraId="5B3DFD2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440" w:type="pct"/>
            <w:shd w:val="clear" w:color="auto" w:fill="auto"/>
            <w:vAlign w:val="center"/>
            <w:hideMark/>
          </w:tcPr>
          <w:p w14:paraId="742636D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79136BD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0FF2C4BD" w14:textId="77777777" w:rsidTr="00052B2C">
        <w:trPr>
          <w:trHeight w:val="20"/>
        </w:trPr>
        <w:tc>
          <w:tcPr>
            <w:tcW w:w="347" w:type="pct"/>
            <w:shd w:val="clear" w:color="auto" w:fill="auto"/>
            <w:vAlign w:val="center"/>
            <w:hideMark/>
          </w:tcPr>
          <w:p w14:paraId="0ACCA19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16</w:t>
            </w:r>
          </w:p>
        </w:tc>
        <w:tc>
          <w:tcPr>
            <w:tcW w:w="1915" w:type="pct"/>
            <w:shd w:val="clear" w:color="auto" w:fill="auto"/>
            <w:vAlign w:val="center"/>
            <w:hideMark/>
          </w:tcPr>
          <w:p w14:paraId="6760C1B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Примечание</w:t>
            </w:r>
          </w:p>
        </w:tc>
        <w:tc>
          <w:tcPr>
            <w:tcW w:w="440" w:type="pct"/>
            <w:shd w:val="clear" w:color="auto" w:fill="auto"/>
            <w:vAlign w:val="center"/>
            <w:hideMark/>
          </w:tcPr>
          <w:p w14:paraId="05F3DCA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w:t>
            </w:r>
          </w:p>
        </w:tc>
        <w:tc>
          <w:tcPr>
            <w:tcW w:w="2298" w:type="pct"/>
            <w:shd w:val="clear" w:color="auto" w:fill="auto"/>
            <w:vAlign w:val="center"/>
            <w:hideMark/>
          </w:tcPr>
          <w:p w14:paraId="77659AD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0D079890" w14:textId="77777777" w:rsidTr="00052B2C">
        <w:trPr>
          <w:trHeight w:val="20"/>
        </w:trPr>
        <w:tc>
          <w:tcPr>
            <w:tcW w:w="5000" w:type="pct"/>
            <w:gridSpan w:val="4"/>
            <w:shd w:val="clear" w:color="auto" w:fill="auto"/>
            <w:vAlign w:val="center"/>
            <w:hideMark/>
          </w:tcPr>
          <w:p w14:paraId="6F723FD4"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 xml:space="preserve"> КНС </w:t>
            </w:r>
            <w:r w:rsidR="007B150C" w:rsidRPr="000228D1">
              <w:rPr>
                <w:rFonts w:cs="Times New Roman"/>
                <w:b/>
                <w:bCs/>
                <w:sz w:val="18"/>
                <w:szCs w:val="18"/>
              </w:rPr>
              <w:t>«</w:t>
            </w:r>
            <w:r w:rsidRPr="000228D1">
              <w:rPr>
                <w:rFonts w:cs="Times New Roman"/>
                <w:b/>
                <w:bCs/>
                <w:sz w:val="18"/>
                <w:szCs w:val="18"/>
              </w:rPr>
              <w:t>Набережная</w:t>
            </w:r>
            <w:r w:rsidR="007B150C" w:rsidRPr="000228D1">
              <w:rPr>
                <w:rFonts w:cs="Times New Roman"/>
                <w:b/>
                <w:bCs/>
                <w:sz w:val="18"/>
                <w:szCs w:val="18"/>
              </w:rPr>
              <w:t>»</w:t>
            </w:r>
          </w:p>
        </w:tc>
      </w:tr>
      <w:tr w:rsidR="005B5238" w:rsidRPr="000228D1" w14:paraId="695DB3EB" w14:textId="77777777" w:rsidTr="00052B2C">
        <w:trPr>
          <w:trHeight w:val="20"/>
        </w:trPr>
        <w:tc>
          <w:tcPr>
            <w:tcW w:w="347" w:type="pct"/>
            <w:shd w:val="clear" w:color="auto" w:fill="auto"/>
            <w:vAlign w:val="center"/>
            <w:hideMark/>
          </w:tcPr>
          <w:p w14:paraId="7774793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w:t>
            </w:r>
          </w:p>
        </w:tc>
        <w:tc>
          <w:tcPr>
            <w:tcW w:w="1915" w:type="pct"/>
            <w:shd w:val="clear" w:color="auto" w:fill="auto"/>
            <w:vAlign w:val="center"/>
            <w:hideMark/>
          </w:tcPr>
          <w:p w14:paraId="4A5A456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Наименование КНС</w:t>
            </w:r>
          </w:p>
        </w:tc>
        <w:tc>
          <w:tcPr>
            <w:tcW w:w="440" w:type="pct"/>
            <w:shd w:val="clear" w:color="auto" w:fill="auto"/>
            <w:vAlign w:val="center"/>
            <w:hideMark/>
          </w:tcPr>
          <w:p w14:paraId="04269E4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5891B87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xml:space="preserve">КНС </w:t>
            </w:r>
            <w:r w:rsidR="007B150C" w:rsidRPr="000228D1">
              <w:rPr>
                <w:rFonts w:cs="Times New Roman"/>
                <w:sz w:val="18"/>
                <w:szCs w:val="18"/>
              </w:rPr>
              <w:t>«</w:t>
            </w:r>
            <w:r w:rsidRPr="000228D1">
              <w:rPr>
                <w:rFonts w:cs="Times New Roman"/>
                <w:sz w:val="18"/>
                <w:szCs w:val="18"/>
              </w:rPr>
              <w:t>Набережная</w:t>
            </w:r>
            <w:r w:rsidR="007B150C" w:rsidRPr="000228D1">
              <w:rPr>
                <w:rFonts w:cs="Times New Roman"/>
                <w:sz w:val="18"/>
                <w:szCs w:val="18"/>
              </w:rPr>
              <w:t>»</w:t>
            </w:r>
          </w:p>
        </w:tc>
      </w:tr>
      <w:tr w:rsidR="005B5238" w:rsidRPr="000228D1" w14:paraId="3F9FBA52" w14:textId="77777777" w:rsidTr="00052B2C">
        <w:trPr>
          <w:trHeight w:val="20"/>
        </w:trPr>
        <w:tc>
          <w:tcPr>
            <w:tcW w:w="347" w:type="pct"/>
            <w:shd w:val="clear" w:color="auto" w:fill="auto"/>
            <w:vAlign w:val="center"/>
            <w:hideMark/>
          </w:tcPr>
          <w:p w14:paraId="4ACC3BA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w:t>
            </w:r>
          </w:p>
        </w:tc>
        <w:tc>
          <w:tcPr>
            <w:tcW w:w="1915" w:type="pct"/>
            <w:shd w:val="clear" w:color="auto" w:fill="auto"/>
            <w:vAlign w:val="center"/>
            <w:hideMark/>
          </w:tcPr>
          <w:p w14:paraId="1819441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Адрес КНС</w:t>
            </w:r>
          </w:p>
        </w:tc>
        <w:tc>
          <w:tcPr>
            <w:tcW w:w="440" w:type="pct"/>
            <w:shd w:val="clear" w:color="auto" w:fill="auto"/>
            <w:vAlign w:val="center"/>
            <w:hideMark/>
          </w:tcPr>
          <w:p w14:paraId="1C57138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5396149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Красноярский край, город Норильск, Набережная-Урванцева 9А</w:t>
            </w:r>
          </w:p>
        </w:tc>
      </w:tr>
      <w:tr w:rsidR="005B5238" w:rsidRPr="000228D1" w14:paraId="38A1D7B2" w14:textId="77777777" w:rsidTr="00052B2C">
        <w:trPr>
          <w:trHeight w:val="20"/>
        </w:trPr>
        <w:tc>
          <w:tcPr>
            <w:tcW w:w="347" w:type="pct"/>
            <w:shd w:val="clear" w:color="auto" w:fill="auto"/>
            <w:vAlign w:val="center"/>
            <w:hideMark/>
          </w:tcPr>
          <w:p w14:paraId="6DBBA5B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w:t>
            </w:r>
          </w:p>
        </w:tc>
        <w:tc>
          <w:tcPr>
            <w:tcW w:w="1915" w:type="pct"/>
            <w:shd w:val="clear" w:color="auto" w:fill="auto"/>
            <w:vAlign w:val="center"/>
            <w:hideMark/>
          </w:tcPr>
          <w:p w14:paraId="52D24E9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Год ввода в эксплуатацию КНС</w:t>
            </w:r>
          </w:p>
        </w:tc>
        <w:tc>
          <w:tcPr>
            <w:tcW w:w="440" w:type="pct"/>
            <w:shd w:val="clear" w:color="auto" w:fill="auto"/>
            <w:vAlign w:val="center"/>
            <w:hideMark/>
          </w:tcPr>
          <w:p w14:paraId="691D549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2543E48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1983</w:t>
            </w:r>
          </w:p>
        </w:tc>
      </w:tr>
      <w:tr w:rsidR="005B5238" w:rsidRPr="000228D1" w14:paraId="7A62A158" w14:textId="77777777" w:rsidTr="00052B2C">
        <w:trPr>
          <w:trHeight w:val="20"/>
        </w:trPr>
        <w:tc>
          <w:tcPr>
            <w:tcW w:w="347" w:type="pct"/>
            <w:shd w:val="clear" w:color="auto" w:fill="auto"/>
            <w:vAlign w:val="center"/>
            <w:hideMark/>
          </w:tcPr>
          <w:p w14:paraId="33DC8F4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w:t>
            </w:r>
          </w:p>
        </w:tc>
        <w:tc>
          <w:tcPr>
            <w:tcW w:w="1915" w:type="pct"/>
            <w:shd w:val="clear" w:color="auto" w:fill="auto"/>
            <w:vAlign w:val="center"/>
            <w:hideMark/>
          </w:tcPr>
          <w:p w14:paraId="2F7222F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Процент износа КНС</w:t>
            </w:r>
          </w:p>
        </w:tc>
        <w:tc>
          <w:tcPr>
            <w:tcW w:w="440" w:type="pct"/>
            <w:shd w:val="clear" w:color="auto" w:fill="auto"/>
            <w:vAlign w:val="center"/>
            <w:hideMark/>
          </w:tcPr>
          <w:p w14:paraId="48B414B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3F8C09D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lang w:val="en-US"/>
              </w:rPr>
              <w:t>29 (на 2013</w:t>
            </w:r>
            <w:r w:rsidR="00B04DA0" w:rsidRPr="000228D1">
              <w:rPr>
                <w:rFonts w:cs="Times New Roman"/>
                <w:sz w:val="18"/>
                <w:szCs w:val="18"/>
                <w:lang w:val="en-US"/>
              </w:rPr>
              <w:t xml:space="preserve">г. </w:t>
            </w:r>
            <w:r w:rsidR="009436AF" w:rsidRPr="000228D1">
              <w:rPr>
                <w:rFonts w:cs="Times New Roman"/>
                <w:sz w:val="18"/>
                <w:szCs w:val="18"/>
                <w:lang w:val="en-US"/>
              </w:rPr>
              <w:t xml:space="preserve"> </w:t>
            </w:r>
            <w:r w:rsidRPr="000228D1">
              <w:rPr>
                <w:rFonts w:cs="Times New Roman"/>
                <w:sz w:val="18"/>
                <w:szCs w:val="18"/>
                <w:lang w:val="en-US"/>
              </w:rPr>
              <w:t>)</w:t>
            </w:r>
          </w:p>
        </w:tc>
      </w:tr>
      <w:tr w:rsidR="005B5238" w:rsidRPr="000228D1" w14:paraId="44B20158" w14:textId="77777777" w:rsidTr="00052B2C">
        <w:trPr>
          <w:trHeight w:val="20"/>
        </w:trPr>
        <w:tc>
          <w:tcPr>
            <w:tcW w:w="347" w:type="pct"/>
            <w:shd w:val="clear" w:color="auto" w:fill="auto"/>
            <w:vAlign w:val="center"/>
            <w:hideMark/>
          </w:tcPr>
          <w:p w14:paraId="34D4B32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w:t>
            </w:r>
          </w:p>
        </w:tc>
        <w:tc>
          <w:tcPr>
            <w:tcW w:w="1915" w:type="pct"/>
            <w:shd w:val="clear" w:color="auto" w:fill="auto"/>
            <w:vAlign w:val="center"/>
            <w:hideMark/>
          </w:tcPr>
          <w:p w14:paraId="5EEA386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Проектная производительность КНС</w:t>
            </w:r>
          </w:p>
        </w:tc>
        <w:tc>
          <w:tcPr>
            <w:tcW w:w="440" w:type="pct"/>
            <w:shd w:val="clear" w:color="auto" w:fill="auto"/>
            <w:vAlign w:val="center"/>
            <w:hideMark/>
          </w:tcPr>
          <w:p w14:paraId="5A81F78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298" w:type="pct"/>
            <w:shd w:val="clear" w:color="auto" w:fill="auto"/>
            <w:vAlign w:val="center"/>
            <w:hideMark/>
          </w:tcPr>
          <w:p w14:paraId="4702779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450</w:t>
            </w:r>
          </w:p>
        </w:tc>
      </w:tr>
      <w:tr w:rsidR="005B5238" w:rsidRPr="000228D1" w14:paraId="0846A2C7" w14:textId="77777777" w:rsidTr="00052B2C">
        <w:trPr>
          <w:trHeight w:val="20"/>
        </w:trPr>
        <w:tc>
          <w:tcPr>
            <w:tcW w:w="347" w:type="pct"/>
            <w:shd w:val="clear" w:color="auto" w:fill="auto"/>
            <w:vAlign w:val="center"/>
            <w:hideMark/>
          </w:tcPr>
          <w:p w14:paraId="7BEA569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w:t>
            </w:r>
          </w:p>
        </w:tc>
        <w:tc>
          <w:tcPr>
            <w:tcW w:w="1915" w:type="pct"/>
            <w:shd w:val="clear" w:color="auto" w:fill="auto"/>
            <w:vAlign w:val="center"/>
            <w:hideMark/>
          </w:tcPr>
          <w:p w14:paraId="680A00C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КНС</w:t>
            </w:r>
          </w:p>
        </w:tc>
        <w:tc>
          <w:tcPr>
            <w:tcW w:w="440" w:type="pct"/>
            <w:shd w:val="clear" w:color="auto" w:fill="auto"/>
            <w:vAlign w:val="center"/>
            <w:hideMark/>
          </w:tcPr>
          <w:p w14:paraId="62CDC02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298" w:type="pct"/>
            <w:shd w:val="clear" w:color="auto" w:fill="auto"/>
            <w:vAlign w:val="center"/>
            <w:hideMark/>
          </w:tcPr>
          <w:p w14:paraId="0A52099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139,3</w:t>
            </w:r>
          </w:p>
        </w:tc>
      </w:tr>
      <w:tr w:rsidR="005B5238" w:rsidRPr="000228D1" w14:paraId="4E6D42E8" w14:textId="77777777" w:rsidTr="00052B2C">
        <w:trPr>
          <w:trHeight w:val="20"/>
        </w:trPr>
        <w:tc>
          <w:tcPr>
            <w:tcW w:w="347" w:type="pct"/>
            <w:shd w:val="clear" w:color="auto" w:fill="auto"/>
            <w:vAlign w:val="center"/>
            <w:hideMark/>
          </w:tcPr>
          <w:p w14:paraId="18DF534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w:t>
            </w:r>
          </w:p>
        </w:tc>
        <w:tc>
          <w:tcPr>
            <w:tcW w:w="1915" w:type="pct"/>
            <w:shd w:val="clear" w:color="auto" w:fill="auto"/>
            <w:vAlign w:val="center"/>
            <w:hideMark/>
          </w:tcPr>
          <w:p w14:paraId="4A89CFD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440" w:type="pct"/>
            <w:shd w:val="clear" w:color="auto" w:fill="auto"/>
            <w:vAlign w:val="center"/>
            <w:hideMark/>
          </w:tcPr>
          <w:p w14:paraId="23F71BD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59F2B09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5DE1AC79" w14:textId="77777777" w:rsidTr="00052B2C">
        <w:trPr>
          <w:trHeight w:val="20"/>
        </w:trPr>
        <w:tc>
          <w:tcPr>
            <w:tcW w:w="347" w:type="pct"/>
            <w:shd w:val="clear" w:color="auto" w:fill="auto"/>
            <w:vAlign w:val="center"/>
            <w:hideMark/>
          </w:tcPr>
          <w:p w14:paraId="50ACA50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w:t>
            </w:r>
          </w:p>
        </w:tc>
        <w:tc>
          <w:tcPr>
            <w:tcW w:w="1915" w:type="pct"/>
            <w:shd w:val="clear" w:color="auto" w:fill="auto"/>
            <w:vAlign w:val="center"/>
            <w:hideMark/>
          </w:tcPr>
          <w:p w14:paraId="0A4318B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440" w:type="pct"/>
            <w:shd w:val="clear" w:color="auto" w:fill="auto"/>
            <w:vAlign w:val="center"/>
            <w:hideMark/>
          </w:tcPr>
          <w:p w14:paraId="4B17056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4D374F1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2BF96596" w14:textId="77777777" w:rsidTr="00052B2C">
        <w:trPr>
          <w:trHeight w:val="20"/>
        </w:trPr>
        <w:tc>
          <w:tcPr>
            <w:tcW w:w="347" w:type="pct"/>
            <w:shd w:val="clear" w:color="auto" w:fill="auto"/>
            <w:vAlign w:val="center"/>
            <w:hideMark/>
          </w:tcPr>
          <w:p w14:paraId="35A2819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w:t>
            </w:r>
          </w:p>
        </w:tc>
        <w:tc>
          <w:tcPr>
            <w:tcW w:w="1915" w:type="pct"/>
            <w:shd w:val="clear" w:color="auto" w:fill="auto"/>
            <w:vAlign w:val="center"/>
            <w:hideMark/>
          </w:tcPr>
          <w:p w14:paraId="36532DD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Объем перекаченных стоков за 2020 год</w:t>
            </w:r>
          </w:p>
        </w:tc>
        <w:tc>
          <w:tcPr>
            <w:tcW w:w="440" w:type="pct"/>
            <w:shd w:val="clear" w:color="auto" w:fill="auto"/>
            <w:vAlign w:val="center"/>
            <w:hideMark/>
          </w:tcPr>
          <w:p w14:paraId="301267B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2298" w:type="pct"/>
            <w:shd w:val="clear" w:color="auto" w:fill="auto"/>
            <w:vAlign w:val="center"/>
            <w:hideMark/>
          </w:tcPr>
          <w:p w14:paraId="4D21FD2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1223686,7</w:t>
            </w:r>
          </w:p>
        </w:tc>
      </w:tr>
      <w:tr w:rsidR="005B5238" w:rsidRPr="000228D1" w14:paraId="19D19591" w14:textId="77777777" w:rsidTr="00052B2C">
        <w:trPr>
          <w:trHeight w:val="20"/>
        </w:trPr>
        <w:tc>
          <w:tcPr>
            <w:tcW w:w="347" w:type="pct"/>
            <w:shd w:val="clear" w:color="auto" w:fill="auto"/>
            <w:vAlign w:val="center"/>
            <w:hideMark/>
          </w:tcPr>
          <w:p w14:paraId="19BAE99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10</w:t>
            </w:r>
          </w:p>
        </w:tc>
        <w:tc>
          <w:tcPr>
            <w:tcW w:w="1915" w:type="pct"/>
            <w:shd w:val="clear" w:color="auto" w:fill="auto"/>
            <w:vAlign w:val="center"/>
            <w:hideMark/>
          </w:tcPr>
          <w:p w14:paraId="32A0CF6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Среднесуточный объем перекачиваемых стоков</w:t>
            </w:r>
          </w:p>
        </w:tc>
        <w:tc>
          <w:tcPr>
            <w:tcW w:w="440" w:type="pct"/>
            <w:shd w:val="clear" w:color="auto" w:fill="auto"/>
            <w:vAlign w:val="center"/>
            <w:hideMark/>
          </w:tcPr>
          <w:p w14:paraId="5E41721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298" w:type="pct"/>
            <w:shd w:val="clear" w:color="auto" w:fill="auto"/>
            <w:vAlign w:val="center"/>
            <w:hideMark/>
          </w:tcPr>
          <w:p w14:paraId="0FC1D33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3343,4</w:t>
            </w:r>
          </w:p>
        </w:tc>
      </w:tr>
      <w:tr w:rsidR="005B5238" w:rsidRPr="00846832" w14:paraId="1D53DF5B" w14:textId="77777777" w:rsidTr="00052B2C">
        <w:trPr>
          <w:trHeight w:val="20"/>
        </w:trPr>
        <w:tc>
          <w:tcPr>
            <w:tcW w:w="347" w:type="pct"/>
            <w:vMerge w:val="restart"/>
            <w:shd w:val="clear" w:color="auto" w:fill="auto"/>
            <w:vAlign w:val="center"/>
            <w:hideMark/>
          </w:tcPr>
          <w:p w14:paraId="18639D5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11</w:t>
            </w:r>
          </w:p>
        </w:tc>
        <w:tc>
          <w:tcPr>
            <w:tcW w:w="1915" w:type="pct"/>
            <w:vMerge w:val="restart"/>
            <w:shd w:val="clear" w:color="auto" w:fill="auto"/>
            <w:vAlign w:val="center"/>
            <w:hideMark/>
          </w:tcPr>
          <w:p w14:paraId="4096E46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КНС</w:t>
            </w:r>
          </w:p>
        </w:tc>
        <w:tc>
          <w:tcPr>
            <w:tcW w:w="440" w:type="pct"/>
            <w:vMerge w:val="restart"/>
            <w:shd w:val="clear" w:color="auto" w:fill="auto"/>
            <w:vAlign w:val="center"/>
            <w:hideMark/>
          </w:tcPr>
          <w:p w14:paraId="77C4EAD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5871B5AF" w14:textId="77777777" w:rsidR="00052B2C" w:rsidRPr="000228D1" w:rsidRDefault="00052B2C" w:rsidP="00052B2C">
            <w:pPr>
              <w:spacing w:line="240" w:lineRule="auto"/>
              <w:ind w:firstLine="0"/>
              <w:jc w:val="center"/>
              <w:rPr>
                <w:rFonts w:cs="Times New Roman"/>
                <w:sz w:val="18"/>
                <w:szCs w:val="18"/>
                <w:lang w:val="en-US"/>
              </w:rPr>
            </w:pPr>
            <w:r w:rsidRPr="000228D1">
              <w:rPr>
                <w:rFonts w:cs="Times New Roman"/>
                <w:sz w:val="18"/>
                <w:szCs w:val="18"/>
                <w:lang w:val="en-US"/>
              </w:rPr>
              <w:t>Vilo-EMU FA10.94Е+FK202-4/27 – 2шт.</w:t>
            </w:r>
          </w:p>
        </w:tc>
      </w:tr>
      <w:tr w:rsidR="005B5238" w:rsidRPr="00846832" w14:paraId="28539B7B" w14:textId="77777777" w:rsidTr="00052B2C">
        <w:trPr>
          <w:trHeight w:val="20"/>
        </w:trPr>
        <w:tc>
          <w:tcPr>
            <w:tcW w:w="347" w:type="pct"/>
            <w:vMerge/>
            <w:shd w:val="clear" w:color="auto" w:fill="auto"/>
            <w:vAlign w:val="center"/>
            <w:hideMark/>
          </w:tcPr>
          <w:p w14:paraId="35AC654D" w14:textId="77777777" w:rsidR="00052B2C" w:rsidRPr="000228D1" w:rsidRDefault="00052B2C" w:rsidP="00052B2C">
            <w:pPr>
              <w:spacing w:line="240" w:lineRule="auto"/>
              <w:ind w:firstLine="0"/>
              <w:rPr>
                <w:rFonts w:cs="Times New Roman"/>
                <w:sz w:val="18"/>
                <w:szCs w:val="18"/>
                <w:lang w:val="en-US"/>
              </w:rPr>
            </w:pPr>
          </w:p>
        </w:tc>
        <w:tc>
          <w:tcPr>
            <w:tcW w:w="1915" w:type="pct"/>
            <w:vMerge/>
            <w:shd w:val="clear" w:color="auto" w:fill="auto"/>
            <w:vAlign w:val="center"/>
            <w:hideMark/>
          </w:tcPr>
          <w:p w14:paraId="31B6FA23" w14:textId="77777777" w:rsidR="00052B2C" w:rsidRPr="000228D1" w:rsidRDefault="00052B2C" w:rsidP="00052B2C">
            <w:pPr>
              <w:spacing w:line="240" w:lineRule="auto"/>
              <w:ind w:firstLine="0"/>
              <w:rPr>
                <w:rFonts w:cs="Times New Roman"/>
                <w:sz w:val="18"/>
                <w:szCs w:val="18"/>
                <w:lang w:val="en-US"/>
              </w:rPr>
            </w:pPr>
          </w:p>
        </w:tc>
        <w:tc>
          <w:tcPr>
            <w:tcW w:w="440" w:type="pct"/>
            <w:vMerge/>
            <w:shd w:val="clear" w:color="auto" w:fill="auto"/>
            <w:vAlign w:val="center"/>
            <w:hideMark/>
          </w:tcPr>
          <w:p w14:paraId="53A6EF46" w14:textId="77777777" w:rsidR="00052B2C" w:rsidRPr="000228D1" w:rsidRDefault="00052B2C" w:rsidP="00052B2C">
            <w:pPr>
              <w:spacing w:line="240" w:lineRule="auto"/>
              <w:ind w:firstLine="0"/>
              <w:rPr>
                <w:rFonts w:cs="Times New Roman"/>
                <w:sz w:val="18"/>
                <w:szCs w:val="18"/>
                <w:lang w:val="en-US"/>
              </w:rPr>
            </w:pPr>
          </w:p>
        </w:tc>
        <w:tc>
          <w:tcPr>
            <w:tcW w:w="2298" w:type="pct"/>
            <w:shd w:val="clear" w:color="auto" w:fill="auto"/>
            <w:vAlign w:val="center"/>
            <w:hideMark/>
          </w:tcPr>
          <w:p w14:paraId="4636331C" w14:textId="77777777" w:rsidR="00052B2C" w:rsidRPr="000228D1" w:rsidRDefault="00052B2C" w:rsidP="00052B2C">
            <w:pPr>
              <w:spacing w:line="240" w:lineRule="auto"/>
              <w:ind w:firstLine="0"/>
              <w:jc w:val="center"/>
              <w:rPr>
                <w:rFonts w:cs="Times New Roman"/>
                <w:sz w:val="18"/>
                <w:szCs w:val="18"/>
                <w:lang w:val="en-US"/>
              </w:rPr>
            </w:pPr>
            <w:r w:rsidRPr="000228D1">
              <w:rPr>
                <w:rFonts w:cs="Times New Roman"/>
                <w:sz w:val="18"/>
                <w:szCs w:val="18"/>
                <w:lang w:val="en-US"/>
              </w:rPr>
              <w:t>KSB Sewablok F80-250 GH – 1шт.</w:t>
            </w:r>
          </w:p>
        </w:tc>
      </w:tr>
      <w:tr w:rsidR="005B5238" w:rsidRPr="00846832" w14:paraId="36DECB36" w14:textId="77777777" w:rsidTr="00052B2C">
        <w:trPr>
          <w:trHeight w:val="20"/>
        </w:trPr>
        <w:tc>
          <w:tcPr>
            <w:tcW w:w="347" w:type="pct"/>
            <w:vMerge w:val="restart"/>
            <w:shd w:val="clear" w:color="auto" w:fill="auto"/>
            <w:vAlign w:val="center"/>
            <w:hideMark/>
          </w:tcPr>
          <w:p w14:paraId="2A807D2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12</w:t>
            </w:r>
          </w:p>
        </w:tc>
        <w:tc>
          <w:tcPr>
            <w:tcW w:w="1915" w:type="pct"/>
            <w:vMerge w:val="restart"/>
            <w:shd w:val="clear" w:color="auto" w:fill="auto"/>
            <w:vAlign w:val="center"/>
            <w:hideMark/>
          </w:tcPr>
          <w:p w14:paraId="1E4DEEE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440" w:type="pct"/>
            <w:vMerge w:val="restart"/>
            <w:shd w:val="clear" w:color="auto" w:fill="auto"/>
            <w:vAlign w:val="center"/>
            <w:hideMark/>
          </w:tcPr>
          <w:p w14:paraId="2ED1D99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439499D8" w14:textId="77777777" w:rsidR="00052B2C" w:rsidRPr="000228D1" w:rsidRDefault="00052B2C" w:rsidP="00052B2C">
            <w:pPr>
              <w:spacing w:line="240" w:lineRule="auto"/>
              <w:ind w:firstLine="0"/>
              <w:jc w:val="center"/>
              <w:rPr>
                <w:rFonts w:cs="Times New Roman"/>
                <w:sz w:val="18"/>
                <w:szCs w:val="18"/>
                <w:lang w:val="en-US"/>
              </w:rPr>
            </w:pPr>
            <w:r w:rsidRPr="000228D1">
              <w:rPr>
                <w:rFonts w:cs="Times New Roman"/>
                <w:sz w:val="18"/>
                <w:szCs w:val="18"/>
                <w:lang w:val="en-US"/>
              </w:rPr>
              <w:t>Vilo-EMU FA10.94Е+FK202-4/27 (2009</w:t>
            </w:r>
            <w:r w:rsidR="00B04DA0" w:rsidRPr="000228D1">
              <w:rPr>
                <w:rFonts w:cs="Times New Roman"/>
                <w:sz w:val="18"/>
                <w:szCs w:val="18"/>
                <w:lang w:val="en-US"/>
              </w:rPr>
              <w:t xml:space="preserve">г. </w:t>
            </w:r>
            <w:r w:rsidR="009436AF" w:rsidRPr="000228D1">
              <w:rPr>
                <w:rFonts w:cs="Times New Roman"/>
                <w:sz w:val="18"/>
                <w:szCs w:val="18"/>
                <w:lang w:val="en-US"/>
              </w:rPr>
              <w:t xml:space="preserve"> </w:t>
            </w:r>
            <w:r w:rsidRPr="000228D1">
              <w:rPr>
                <w:rFonts w:cs="Times New Roman"/>
                <w:sz w:val="18"/>
                <w:szCs w:val="18"/>
                <w:lang w:val="en-US"/>
              </w:rPr>
              <w:t>)</w:t>
            </w:r>
          </w:p>
        </w:tc>
      </w:tr>
      <w:tr w:rsidR="005B5238" w:rsidRPr="00846832" w14:paraId="77E8B9C2" w14:textId="77777777" w:rsidTr="00052B2C">
        <w:trPr>
          <w:trHeight w:val="20"/>
        </w:trPr>
        <w:tc>
          <w:tcPr>
            <w:tcW w:w="347" w:type="pct"/>
            <w:vMerge/>
            <w:shd w:val="clear" w:color="auto" w:fill="auto"/>
            <w:vAlign w:val="center"/>
            <w:hideMark/>
          </w:tcPr>
          <w:p w14:paraId="1C26A4FF" w14:textId="77777777" w:rsidR="00052B2C" w:rsidRPr="000228D1" w:rsidRDefault="00052B2C" w:rsidP="00052B2C">
            <w:pPr>
              <w:spacing w:line="240" w:lineRule="auto"/>
              <w:ind w:firstLine="0"/>
              <w:rPr>
                <w:rFonts w:cs="Times New Roman"/>
                <w:sz w:val="18"/>
                <w:szCs w:val="18"/>
                <w:lang w:val="en-US"/>
              </w:rPr>
            </w:pPr>
          </w:p>
        </w:tc>
        <w:tc>
          <w:tcPr>
            <w:tcW w:w="1915" w:type="pct"/>
            <w:vMerge/>
            <w:shd w:val="clear" w:color="auto" w:fill="auto"/>
            <w:vAlign w:val="center"/>
            <w:hideMark/>
          </w:tcPr>
          <w:p w14:paraId="11947DF7" w14:textId="77777777" w:rsidR="00052B2C" w:rsidRPr="000228D1" w:rsidRDefault="00052B2C" w:rsidP="00052B2C">
            <w:pPr>
              <w:spacing w:line="240" w:lineRule="auto"/>
              <w:ind w:firstLine="0"/>
              <w:rPr>
                <w:rFonts w:cs="Times New Roman"/>
                <w:sz w:val="18"/>
                <w:szCs w:val="18"/>
                <w:lang w:val="en-US"/>
              </w:rPr>
            </w:pPr>
          </w:p>
        </w:tc>
        <w:tc>
          <w:tcPr>
            <w:tcW w:w="440" w:type="pct"/>
            <w:vMerge/>
            <w:shd w:val="clear" w:color="auto" w:fill="auto"/>
            <w:vAlign w:val="center"/>
            <w:hideMark/>
          </w:tcPr>
          <w:p w14:paraId="08B13078" w14:textId="77777777" w:rsidR="00052B2C" w:rsidRPr="000228D1" w:rsidRDefault="00052B2C" w:rsidP="00052B2C">
            <w:pPr>
              <w:spacing w:line="240" w:lineRule="auto"/>
              <w:ind w:firstLine="0"/>
              <w:rPr>
                <w:rFonts w:cs="Times New Roman"/>
                <w:sz w:val="18"/>
                <w:szCs w:val="18"/>
                <w:lang w:val="en-US"/>
              </w:rPr>
            </w:pPr>
          </w:p>
        </w:tc>
        <w:tc>
          <w:tcPr>
            <w:tcW w:w="2298" w:type="pct"/>
            <w:shd w:val="clear" w:color="auto" w:fill="auto"/>
            <w:vAlign w:val="center"/>
            <w:hideMark/>
          </w:tcPr>
          <w:p w14:paraId="109D26DE" w14:textId="77777777" w:rsidR="00052B2C" w:rsidRPr="000228D1" w:rsidRDefault="00052B2C" w:rsidP="00052B2C">
            <w:pPr>
              <w:spacing w:line="240" w:lineRule="auto"/>
              <w:ind w:firstLine="0"/>
              <w:jc w:val="center"/>
              <w:rPr>
                <w:rFonts w:cs="Times New Roman"/>
                <w:sz w:val="18"/>
                <w:szCs w:val="18"/>
                <w:lang w:val="en-US"/>
              </w:rPr>
            </w:pPr>
            <w:r w:rsidRPr="000228D1">
              <w:rPr>
                <w:rFonts w:cs="Times New Roman"/>
                <w:sz w:val="18"/>
                <w:szCs w:val="18"/>
                <w:lang w:val="en-US"/>
              </w:rPr>
              <w:t>KSB Sewablok F80-250 GH (2016</w:t>
            </w:r>
            <w:r w:rsidR="00B04DA0" w:rsidRPr="000228D1">
              <w:rPr>
                <w:rFonts w:cs="Times New Roman"/>
                <w:sz w:val="18"/>
                <w:szCs w:val="18"/>
                <w:lang w:val="en-US"/>
              </w:rPr>
              <w:t xml:space="preserve">г. </w:t>
            </w:r>
            <w:r w:rsidR="009436AF" w:rsidRPr="000228D1">
              <w:rPr>
                <w:rFonts w:cs="Times New Roman"/>
                <w:sz w:val="18"/>
                <w:szCs w:val="18"/>
                <w:lang w:val="en-US"/>
              </w:rPr>
              <w:t xml:space="preserve"> </w:t>
            </w:r>
            <w:r w:rsidRPr="000228D1">
              <w:rPr>
                <w:rFonts w:cs="Times New Roman"/>
                <w:sz w:val="18"/>
                <w:szCs w:val="18"/>
                <w:lang w:val="en-US"/>
              </w:rPr>
              <w:t>).</w:t>
            </w:r>
          </w:p>
        </w:tc>
      </w:tr>
      <w:tr w:rsidR="005B5238" w:rsidRPr="000228D1" w14:paraId="747E1144" w14:textId="77777777" w:rsidTr="00052B2C">
        <w:trPr>
          <w:trHeight w:val="20"/>
        </w:trPr>
        <w:tc>
          <w:tcPr>
            <w:tcW w:w="347" w:type="pct"/>
            <w:shd w:val="clear" w:color="auto" w:fill="auto"/>
            <w:vAlign w:val="center"/>
            <w:hideMark/>
          </w:tcPr>
          <w:p w14:paraId="362B40A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w:t>
            </w:r>
          </w:p>
        </w:tc>
        <w:tc>
          <w:tcPr>
            <w:tcW w:w="1915" w:type="pct"/>
            <w:shd w:val="clear" w:color="auto" w:fill="auto"/>
            <w:vAlign w:val="center"/>
            <w:hideMark/>
          </w:tcPr>
          <w:p w14:paraId="345B7C1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440" w:type="pct"/>
            <w:shd w:val="clear" w:color="auto" w:fill="auto"/>
            <w:vAlign w:val="center"/>
            <w:hideMark/>
          </w:tcPr>
          <w:p w14:paraId="34B548A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29B088D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59BDC5F3" w14:textId="77777777" w:rsidTr="00052B2C">
        <w:trPr>
          <w:trHeight w:val="20"/>
        </w:trPr>
        <w:tc>
          <w:tcPr>
            <w:tcW w:w="347" w:type="pct"/>
            <w:shd w:val="clear" w:color="auto" w:fill="auto"/>
            <w:vAlign w:val="center"/>
            <w:hideMark/>
          </w:tcPr>
          <w:p w14:paraId="23695F4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14</w:t>
            </w:r>
          </w:p>
        </w:tc>
        <w:tc>
          <w:tcPr>
            <w:tcW w:w="1915" w:type="pct"/>
            <w:shd w:val="clear" w:color="auto" w:fill="auto"/>
            <w:vAlign w:val="center"/>
            <w:hideMark/>
          </w:tcPr>
          <w:p w14:paraId="1C781CB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440" w:type="pct"/>
            <w:shd w:val="clear" w:color="auto" w:fill="auto"/>
            <w:vAlign w:val="center"/>
            <w:hideMark/>
          </w:tcPr>
          <w:p w14:paraId="46F1E1E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48755EA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451C3550" w14:textId="77777777" w:rsidTr="00052B2C">
        <w:trPr>
          <w:trHeight w:val="20"/>
        </w:trPr>
        <w:tc>
          <w:tcPr>
            <w:tcW w:w="347" w:type="pct"/>
            <w:shd w:val="clear" w:color="auto" w:fill="auto"/>
            <w:vAlign w:val="center"/>
            <w:hideMark/>
          </w:tcPr>
          <w:p w14:paraId="605FD07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15</w:t>
            </w:r>
          </w:p>
        </w:tc>
        <w:tc>
          <w:tcPr>
            <w:tcW w:w="1915" w:type="pct"/>
            <w:shd w:val="clear" w:color="auto" w:fill="auto"/>
            <w:vAlign w:val="center"/>
            <w:hideMark/>
          </w:tcPr>
          <w:p w14:paraId="56CD799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440" w:type="pct"/>
            <w:shd w:val="clear" w:color="auto" w:fill="auto"/>
            <w:vAlign w:val="center"/>
            <w:hideMark/>
          </w:tcPr>
          <w:p w14:paraId="23BE623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59CA689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2101AEDA" w14:textId="77777777" w:rsidTr="00052B2C">
        <w:trPr>
          <w:trHeight w:val="20"/>
        </w:trPr>
        <w:tc>
          <w:tcPr>
            <w:tcW w:w="347" w:type="pct"/>
            <w:shd w:val="clear" w:color="auto" w:fill="auto"/>
            <w:vAlign w:val="center"/>
            <w:hideMark/>
          </w:tcPr>
          <w:p w14:paraId="6636159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16</w:t>
            </w:r>
          </w:p>
        </w:tc>
        <w:tc>
          <w:tcPr>
            <w:tcW w:w="1915" w:type="pct"/>
            <w:shd w:val="clear" w:color="auto" w:fill="auto"/>
            <w:vAlign w:val="center"/>
            <w:hideMark/>
          </w:tcPr>
          <w:p w14:paraId="43E6AE9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Примечание</w:t>
            </w:r>
          </w:p>
        </w:tc>
        <w:tc>
          <w:tcPr>
            <w:tcW w:w="440" w:type="pct"/>
            <w:shd w:val="clear" w:color="auto" w:fill="auto"/>
            <w:vAlign w:val="center"/>
            <w:hideMark/>
          </w:tcPr>
          <w:p w14:paraId="03C509A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w:t>
            </w:r>
          </w:p>
        </w:tc>
        <w:tc>
          <w:tcPr>
            <w:tcW w:w="2298" w:type="pct"/>
            <w:shd w:val="clear" w:color="auto" w:fill="auto"/>
            <w:vAlign w:val="center"/>
            <w:hideMark/>
          </w:tcPr>
          <w:p w14:paraId="390F74D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3206C904" w14:textId="77777777" w:rsidTr="00052B2C">
        <w:trPr>
          <w:trHeight w:val="20"/>
        </w:trPr>
        <w:tc>
          <w:tcPr>
            <w:tcW w:w="5000" w:type="pct"/>
            <w:gridSpan w:val="4"/>
            <w:shd w:val="clear" w:color="auto" w:fill="auto"/>
            <w:vAlign w:val="center"/>
            <w:hideMark/>
          </w:tcPr>
          <w:p w14:paraId="589D9FC2"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 xml:space="preserve">КНС </w:t>
            </w:r>
            <w:r w:rsidR="007B150C" w:rsidRPr="000228D1">
              <w:rPr>
                <w:rFonts w:cs="Times New Roman"/>
                <w:b/>
                <w:bCs/>
                <w:sz w:val="18"/>
                <w:szCs w:val="18"/>
              </w:rPr>
              <w:t>«</w:t>
            </w:r>
            <w:r w:rsidRPr="000228D1">
              <w:rPr>
                <w:rFonts w:cs="Times New Roman"/>
                <w:b/>
                <w:bCs/>
                <w:sz w:val="18"/>
                <w:szCs w:val="18"/>
              </w:rPr>
              <w:t>Анисимова</w:t>
            </w:r>
            <w:r w:rsidR="007B150C" w:rsidRPr="000228D1">
              <w:rPr>
                <w:rFonts w:cs="Times New Roman"/>
                <w:b/>
                <w:bCs/>
                <w:sz w:val="18"/>
                <w:szCs w:val="18"/>
              </w:rPr>
              <w:t>»</w:t>
            </w:r>
          </w:p>
        </w:tc>
      </w:tr>
      <w:tr w:rsidR="005B5238" w:rsidRPr="000228D1" w14:paraId="515D63E7" w14:textId="77777777" w:rsidTr="00052B2C">
        <w:trPr>
          <w:trHeight w:val="20"/>
        </w:trPr>
        <w:tc>
          <w:tcPr>
            <w:tcW w:w="347" w:type="pct"/>
            <w:shd w:val="clear" w:color="auto" w:fill="auto"/>
            <w:vAlign w:val="center"/>
            <w:hideMark/>
          </w:tcPr>
          <w:p w14:paraId="495A7BB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w:t>
            </w:r>
          </w:p>
        </w:tc>
        <w:tc>
          <w:tcPr>
            <w:tcW w:w="1915" w:type="pct"/>
            <w:shd w:val="clear" w:color="auto" w:fill="auto"/>
            <w:vAlign w:val="center"/>
            <w:hideMark/>
          </w:tcPr>
          <w:p w14:paraId="2F49E0F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Наименование КНС</w:t>
            </w:r>
          </w:p>
        </w:tc>
        <w:tc>
          <w:tcPr>
            <w:tcW w:w="440" w:type="pct"/>
            <w:shd w:val="clear" w:color="auto" w:fill="auto"/>
            <w:vAlign w:val="center"/>
            <w:hideMark/>
          </w:tcPr>
          <w:p w14:paraId="404865B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3473966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xml:space="preserve">КНС </w:t>
            </w:r>
            <w:r w:rsidR="007B150C" w:rsidRPr="000228D1">
              <w:rPr>
                <w:rFonts w:cs="Times New Roman"/>
                <w:sz w:val="18"/>
                <w:szCs w:val="18"/>
              </w:rPr>
              <w:t>«</w:t>
            </w:r>
            <w:r w:rsidRPr="000228D1">
              <w:rPr>
                <w:rFonts w:cs="Times New Roman"/>
                <w:sz w:val="18"/>
                <w:szCs w:val="18"/>
              </w:rPr>
              <w:t>Анисимова</w:t>
            </w:r>
            <w:r w:rsidR="007B150C" w:rsidRPr="000228D1">
              <w:rPr>
                <w:rFonts w:cs="Times New Roman"/>
                <w:sz w:val="18"/>
                <w:szCs w:val="18"/>
              </w:rPr>
              <w:t>»</w:t>
            </w:r>
          </w:p>
        </w:tc>
      </w:tr>
      <w:tr w:rsidR="005B5238" w:rsidRPr="000228D1" w14:paraId="3EAF573E" w14:textId="77777777" w:rsidTr="00052B2C">
        <w:trPr>
          <w:trHeight w:val="20"/>
        </w:trPr>
        <w:tc>
          <w:tcPr>
            <w:tcW w:w="347" w:type="pct"/>
            <w:shd w:val="clear" w:color="auto" w:fill="auto"/>
            <w:vAlign w:val="center"/>
            <w:hideMark/>
          </w:tcPr>
          <w:p w14:paraId="06CE6C2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w:t>
            </w:r>
          </w:p>
        </w:tc>
        <w:tc>
          <w:tcPr>
            <w:tcW w:w="1915" w:type="pct"/>
            <w:shd w:val="clear" w:color="auto" w:fill="auto"/>
            <w:vAlign w:val="center"/>
            <w:hideMark/>
          </w:tcPr>
          <w:p w14:paraId="38173EA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Адрес КНС</w:t>
            </w:r>
          </w:p>
        </w:tc>
        <w:tc>
          <w:tcPr>
            <w:tcW w:w="440" w:type="pct"/>
            <w:shd w:val="clear" w:color="auto" w:fill="auto"/>
            <w:vAlign w:val="center"/>
            <w:hideMark/>
          </w:tcPr>
          <w:p w14:paraId="6ECC430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2D33FE4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Красноярский край, город Норильск, Анисимова 5А</w:t>
            </w:r>
          </w:p>
        </w:tc>
      </w:tr>
      <w:tr w:rsidR="005B5238" w:rsidRPr="000228D1" w14:paraId="79DCE7AB" w14:textId="77777777" w:rsidTr="00052B2C">
        <w:trPr>
          <w:trHeight w:val="20"/>
        </w:trPr>
        <w:tc>
          <w:tcPr>
            <w:tcW w:w="347" w:type="pct"/>
            <w:shd w:val="clear" w:color="auto" w:fill="auto"/>
            <w:vAlign w:val="center"/>
            <w:hideMark/>
          </w:tcPr>
          <w:p w14:paraId="67B2B0C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w:t>
            </w:r>
          </w:p>
        </w:tc>
        <w:tc>
          <w:tcPr>
            <w:tcW w:w="1915" w:type="pct"/>
            <w:shd w:val="clear" w:color="auto" w:fill="auto"/>
            <w:vAlign w:val="center"/>
            <w:hideMark/>
          </w:tcPr>
          <w:p w14:paraId="4D339DA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Год ввода в эксплуатацию КНС</w:t>
            </w:r>
          </w:p>
        </w:tc>
        <w:tc>
          <w:tcPr>
            <w:tcW w:w="440" w:type="pct"/>
            <w:shd w:val="clear" w:color="auto" w:fill="auto"/>
            <w:vAlign w:val="center"/>
            <w:hideMark/>
          </w:tcPr>
          <w:p w14:paraId="5034CD3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14B188E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1968</w:t>
            </w:r>
          </w:p>
        </w:tc>
      </w:tr>
      <w:tr w:rsidR="005B5238" w:rsidRPr="000228D1" w14:paraId="18A38CA9" w14:textId="77777777" w:rsidTr="00052B2C">
        <w:trPr>
          <w:trHeight w:val="20"/>
        </w:trPr>
        <w:tc>
          <w:tcPr>
            <w:tcW w:w="347" w:type="pct"/>
            <w:shd w:val="clear" w:color="auto" w:fill="auto"/>
            <w:vAlign w:val="center"/>
            <w:hideMark/>
          </w:tcPr>
          <w:p w14:paraId="2AB0735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w:t>
            </w:r>
          </w:p>
        </w:tc>
        <w:tc>
          <w:tcPr>
            <w:tcW w:w="1915" w:type="pct"/>
            <w:shd w:val="clear" w:color="auto" w:fill="auto"/>
            <w:vAlign w:val="center"/>
            <w:hideMark/>
          </w:tcPr>
          <w:p w14:paraId="4E45EA4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Процент износа КНС</w:t>
            </w:r>
          </w:p>
        </w:tc>
        <w:tc>
          <w:tcPr>
            <w:tcW w:w="440" w:type="pct"/>
            <w:shd w:val="clear" w:color="auto" w:fill="auto"/>
            <w:vAlign w:val="center"/>
            <w:hideMark/>
          </w:tcPr>
          <w:p w14:paraId="6B39BAE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20C3F53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45 (на 2013</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w:t>
            </w:r>
          </w:p>
        </w:tc>
      </w:tr>
      <w:tr w:rsidR="005B5238" w:rsidRPr="000228D1" w14:paraId="5CE034D9" w14:textId="77777777" w:rsidTr="00052B2C">
        <w:trPr>
          <w:trHeight w:val="20"/>
        </w:trPr>
        <w:tc>
          <w:tcPr>
            <w:tcW w:w="347" w:type="pct"/>
            <w:shd w:val="clear" w:color="auto" w:fill="auto"/>
            <w:vAlign w:val="center"/>
            <w:hideMark/>
          </w:tcPr>
          <w:p w14:paraId="5557FA0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lastRenderedPageBreak/>
              <w:t>5</w:t>
            </w:r>
          </w:p>
        </w:tc>
        <w:tc>
          <w:tcPr>
            <w:tcW w:w="1915" w:type="pct"/>
            <w:shd w:val="clear" w:color="auto" w:fill="auto"/>
            <w:vAlign w:val="center"/>
            <w:hideMark/>
          </w:tcPr>
          <w:p w14:paraId="2B1F8EB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Проектная производительность КНС</w:t>
            </w:r>
          </w:p>
        </w:tc>
        <w:tc>
          <w:tcPr>
            <w:tcW w:w="440" w:type="pct"/>
            <w:shd w:val="clear" w:color="auto" w:fill="auto"/>
            <w:vAlign w:val="center"/>
            <w:hideMark/>
          </w:tcPr>
          <w:p w14:paraId="74B3212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298" w:type="pct"/>
            <w:shd w:val="clear" w:color="auto" w:fill="auto"/>
            <w:vAlign w:val="center"/>
            <w:hideMark/>
          </w:tcPr>
          <w:p w14:paraId="170CB09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830</w:t>
            </w:r>
          </w:p>
        </w:tc>
      </w:tr>
      <w:tr w:rsidR="005B5238" w:rsidRPr="000228D1" w14:paraId="274B551D" w14:textId="77777777" w:rsidTr="00052B2C">
        <w:trPr>
          <w:trHeight w:val="20"/>
        </w:trPr>
        <w:tc>
          <w:tcPr>
            <w:tcW w:w="347" w:type="pct"/>
            <w:shd w:val="clear" w:color="auto" w:fill="auto"/>
            <w:vAlign w:val="center"/>
            <w:hideMark/>
          </w:tcPr>
          <w:p w14:paraId="2058636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w:t>
            </w:r>
          </w:p>
        </w:tc>
        <w:tc>
          <w:tcPr>
            <w:tcW w:w="1915" w:type="pct"/>
            <w:shd w:val="clear" w:color="auto" w:fill="auto"/>
            <w:vAlign w:val="center"/>
            <w:hideMark/>
          </w:tcPr>
          <w:p w14:paraId="79EAB9A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КНС</w:t>
            </w:r>
          </w:p>
        </w:tc>
        <w:tc>
          <w:tcPr>
            <w:tcW w:w="440" w:type="pct"/>
            <w:shd w:val="clear" w:color="auto" w:fill="auto"/>
            <w:vAlign w:val="center"/>
            <w:hideMark/>
          </w:tcPr>
          <w:p w14:paraId="3CE0A42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298" w:type="pct"/>
            <w:shd w:val="clear" w:color="auto" w:fill="auto"/>
            <w:vAlign w:val="center"/>
            <w:hideMark/>
          </w:tcPr>
          <w:p w14:paraId="1105D1B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369</w:t>
            </w:r>
          </w:p>
        </w:tc>
      </w:tr>
      <w:tr w:rsidR="005B5238" w:rsidRPr="000228D1" w14:paraId="378E8EB9" w14:textId="77777777" w:rsidTr="00052B2C">
        <w:trPr>
          <w:trHeight w:val="20"/>
        </w:trPr>
        <w:tc>
          <w:tcPr>
            <w:tcW w:w="347" w:type="pct"/>
            <w:shd w:val="clear" w:color="auto" w:fill="auto"/>
            <w:vAlign w:val="center"/>
            <w:hideMark/>
          </w:tcPr>
          <w:p w14:paraId="100D082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w:t>
            </w:r>
          </w:p>
        </w:tc>
        <w:tc>
          <w:tcPr>
            <w:tcW w:w="1915" w:type="pct"/>
            <w:shd w:val="clear" w:color="auto" w:fill="auto"/>
            <w:vAlign w:val="center"/>
            <w:hideMark/>
          </w:tcPr>
          <w:p w14:paraId="5EFDEEF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440" w:type="pct"/>
            <w:shd w:val="clear" w:color="auto" w:fill="auto"/>
            <w:vAlign w:val="center"/>
            <w:hideMark/>
          </w:tcPr>
          <w:p w14:paraId="4EC497A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66FA9E0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709E6521" w14:textId="77777777" w:rsidTr="00052B2C">
        <w:trPr>
          <w:trHeight w:val="20"/>
        </w:trPr>
        <w:tc>
          <w:tcPr>
            <w:tcW w:w="347" w:type="pct"/>
            <w:shd w:val="clear" w:color="auto" w:fill="auto"/>
            <w:vAlign w:val="center"/>
            <w:hideMark/>
          </w:tcPr>
          <w:p w14:paraId="730630E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w:t>
            </w:r>
          </w:p>
        </w:tc>
        <w:tc>
          <w:tcPr>
            <w:tcW w:w="1915" w:type="pct"/>
            <w:shd w:val="clear" w:color="auto" w:fill="auto"/>
            <w:vAlign w:val="center"/>
            <w:hideMark/>
          </w:tcPr>
          <w:p w14:paraId="4F8F557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440" w:type="pct"/>
            <w:shd w:val="clear" w:color="auto" w:fill="auto"/>
            <w:vAlign w:val="center"/>
            <w:hideMark/>
          </w:tcPr>
          <w:p w14:paraId="48CE11E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24912DF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393A0A61" w14:textId="77777777" w:rsidTr="00052B2C">
        <w:trPr>
          <w:trHeight w:val="20"/>
        </w:trPr>
        <w:tc>
          <w:tcPr>
            <w:tcW w:w="347" w:type="pct"/>
            <w:shd w:val="clear" w:color="auto" w:fill="auto"/>
            <w:vAlign w:val="center"/>
            <w:hideMark/>
          </w:tcPr>
          <w:p w14:paraId="079A867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w:t>
            </w:r>
          </w:p>
        </w:tc>
        <w:tc>
          <w:tcPr>
            <w:tcW w:w="1915" w:type="pct"/>
            <w:shd w:val="clear" w:color="auto" w:fill="auto"/>
            <w:vAlign w:val="center"/>
            <w:hideMark/>
          </w:tcPr>
          <w:p w14:paraId="4E26720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Объем перекаченных стоков за 2020 год</w:t>
            </w:r>
          </w:p>
        </w:tc>
        <w:tc>
          <w:tcPr>
            <w:tcW w:w="440" w:type="pct"/>
            <w:shd w:val="clear" w:color="auto" w:fill="auto"/>
            <w:vAlign w:val="center"/>
            <w:hideMark/>
          </w:tcPr>
          <w:p w14:paraId="33F06F3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2298" w:type="pct"/>
            <w:shd w:val="clear" w:color="auto" w:fill="auto"/>
            <w:vAlign w:val="center"/>
            <w:hideMark/>
          </w:tcPr>
          <w:p w14:paraId="29E7B5E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3243485,3</w:t>
            </w:r>
          </w:p>
        </w:tc>
      </w:tr>
      <w:tr w:rsidR="005B5238" w:rsidRPr="000228D1" w14:paraId="63FBA9D1" w14:textId="77777777" w:rsidTr="00052B2C">
        <w:trPr>
          <w:trHeight w:val="20"/>
        </w:trPr>
        <w:tc>
          <w:tcPr>
            <w:tcW w:w="347" w:type="pct"/>
            <w:shd w:val="clear" w:color="auto" w:fill="auto"/>
            <w:vAlign w:val="center"/>
            <w:hideMark/>
          </w:tcPr>
          <w:p w14:paraId="02ACEC3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10</w:t>
            </w:r>
          </w:p>
        </w:tc>
        <w:tc>
          <w:tcPr>
            <w:tcW w:w="1915" w:type="pct"/>
            <w:shd w:val="clear" w:color="auto" w:fill="auto"/>
            <w:vAlign w:val="center"/>
            <w:hideMark/>
          </w:tcPr>
          <w:p w14:paraId="3EEE4CE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Среднесуточный объем перекачиваемых стоков</w:t>
            </w:r>
          </w:p>
        </w:tc>
        <w:tc>
          <w:tcPr>
            <w:tcW w:w="440" w:type="pct"/>
            <w:shd w:val="clear" w:color="auto" w:fill="auto"/>
            <w:vAlign w:val="center"/>
            <w:hideMark/>
          </w:tcPr>
          <w:p w14:paraId="5707F9E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298" w:type="pct"/>
            <w:shd w:val="clear" w:color="auto" w:fill="auto"/>
            <w:vAlign w:val="center"/>
            <w:hideMark/>
          </w:tcPr>
          <w:p w14:paraId="680A08A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8861,9</w:t>
            </w:r>
          </w:p>
        </w:tc>
      </w:tr>
      <w:tr w:rsidR="005B5238" w:rsidRPr="00846832" w14:paraId="4B51D0E5" w14:textId="77777777" w:rsidTr="00052B2C">
        <w:trPr>
          <w:trHeight w:val="20"/>
        </w:trPr>
        <w:tc>
          <w:tcPr>
            <w:tcW w:w="347" w:type="pct"/>
            <w:vMerge w:val="restart"/>
            <w:shd w:val="clear" w:color="auto" w:fill="auto"/>
            <w:vAlign w:val="center"/>
            <w:hideMark/>
          </w:tcPr>
          <w:p w14:paraId="48AE900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11</w:t>
            </w:r>
          </w:p>
        </w:tc>
        <w:tc>
          <w:tcPr>
            <w:tcW w:w="1915" w:type="pct"/>
            <w:vMerge w:val="restart"/>
            <w:shd w:val="clear" w:color="auto" w:fill="auto"/>
            <w:vAlign w:val="center"/>
            <w:hideMark/>
          </w:tcPr>
          <w:p w14:paraId="6BD7C22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КНС</w:t>
            </w:r>
          </w:p>
        </w:tc>
        <w:tc>
          <w:tcPr>
            <w:tcW w:w="440" w:type="pct"/>
            <w:vMerge w:val="restart"/>
            <w:shd w:val="clear" w:color="auto" w:fill="auto"/>
            <w:vAlign w:val="center"/>
            <w:hideMark/>
          </w:tcPr>
          <w:p w14:paraId="4F40C7D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03400D7B" w14:textId="77777777" w:rsidR="00052B2C" w:rsidRPr="000228D1" w:rsidRDefault="00052B2C" w:rsidP="00052B2C">
            <w:pPr>
              <w:spacing w:line="240" w:lineRule="auto"/>
              <w:ind w:firstLine="0"/>
              <w:jc w:val="center"/>
              <w:rPr>
                <w:rFonts w:cs="Times New Roman"/>
                <w:sz w:val="18"/>
                <w:szCs w:val="18"/>
                <w:lang w:val="en-US"/>
              </w:rPr>
            </w:pPr>
            <w:r w:rsidRPr="000228D1">
              <w:rPr>
                <w:rFonts w:cs="Times New Roman"/>
                <w:sz w:val="18"/>
                <w:szCs w:val="18"/>
                <w:lang w:val="en-US"/>
              </w:rPr>
              <w:t>Vilo-EMU FA15/77Z Q-415;</w:t>
            </w:r>
          </w:p>
        </w:tc>
      </w:tr>
      <w:tr w:rsidR="005B5238" w:rsidRPr="000228D1" w14:paraId="49BE5607" w14:textId="77777777" w:rsidTr="00052B2C">
        <w:trPr>
          <w:trHeight w:val="20"/>
        </w:trPr>
        <w:tc>
          <w:tcPr>
            <w:tcW w:w="347" w:type="pct"/>
            <w:vMerge/>
            <w:shd w:val="clear" w:color="auto" w:fill="auto"/>
            <w:vAlign w:val="center"/>
            <w:hideMark/>
          </w:tcPr>
          <w:p w14:paraId="1CC7B74A" w14:textId="77777777" w:rsidR="00052B2C" w:rsidRPr="000228D1" w:rsidRDefault="00052B2C" w:rsidP="00052B2C">
            <w:pPr>
              <w:spacing w:line="240" w:lineRule="auto"/>
              <w:ind w:firstLine="0"/>
              <w:rPr>
                <w:rFonts w:cs="Times New Roman"/>
                <w:sz w:val="18"/>
                <w:szCs w:val="18"/>
                <w:lang w:val="en-US"/>
              </w:rPr>
            </w:pPr>
          </w:p>
        </w:tc>
        <w:tc>
          <w:tcPr>
            <w:tcW w:w="1915" w:type="pct"/>
            <w:vMerge/>
            <w:shd w:val="clear" w:color="auto" w:fill="auto"/>
            <w:vAlign w:val="center"/>
            <w:hideMark/>
          </w:tcPr>
          <w:p w14:paraId="34CF510C" w14:textId="77777777" w:rsidR="00052B2C" w:rsidRPr="000228D1" w:rsidRDefault="00052B2C" w:rsidP="00052B2C">
            <w:pPr>
              <w:spacing w:line="240" w:lineRule="auto"/>
              <w:ind w:firstLine="0"/>
              <w:rPr>
                <w:rFonts w:cs="Times New Roman"/>
                <w:sz w:val="18"/>
                <w:szCs w:val="18"/>
                <w:lang w:val="en-US"/>
              </w:rPr>
            </w:pPr>
          </w:p>
        </w:tc>
        <w:tc>
          <w:tcPr>
            <w:tcW w:w="440" w:type="pct"/>
            <w:vMerge/>
            <w:shd w:val="clear" w:color="auto" w:fill="auto"/>
            <w:vAlign w:val="center"/>
            <w:hideMark/>
          </w:tcPr>
          <w:p w14:paraId="106517EC" w14:textId="77777777" w:rsidR="00052B2C" w:rsidRPr="000228D1" w:rsidRDefault="00052B2C" w:rsidP="00052B2C">
            <w:pPr>
              <w:spacing w:line="240" w:lineRule="auto"/>
              <w:ind w:firstLine="0"/>
              <w:rPr>
                <w:rFonts w:cs="Times New Roman"/>
                <w:sz w:val="18"/>
                <w:szCs w:val="18"/>
                <w:lang w:val="en-US"/>
              </w:rPr>
            </w:pPr>
          </w:p>
        </w:tc>
        <w:tc>
          <w:tcPr>
            <w:tcW w:w="2298" w:type="pct"/>
            <w:shd w:val="clear" w:color="auto" w:fill="auto"/>
            <w:vAlign w:val="center"/>
            <w:hideMark/>
          </w:tcPr>
          <w:p w14:paraId="1153750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lang w:val="en-US"/>
              </w:rPr>
              <w:t xml:space="preserve">KSB Sewablok D150-315GVF200L04CN </w:t>
            </w:r>
          </w:p>
        </w:tc>
      </w:tr>
      <w:tr w:rsidR="005B5238" w:rsidRPr="00846832" w14:paraId="20830BBF" w14:textId="77777777" w:rsidTr="00052B2C">
        <w:trPr>
          <w:trHeight w:val="20"/>
        </w:trPr>
        <w:tc>
          <w:tcPr>
            <w:tcW w:w="347" w:type="pct"/>
            <w:vMerge w:val="restart"/>
            <w:shd w:val="clear" w:color="auto" w:fill="auto"/>
            <w:vAlign w:val="center"/>
            <w:hideMark/>
          </w:tcPr>
          <w:p w14:paraId="25F7305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12</w:t>
            </w:r>
          </w:p>
        </w:tc>
        <w:tc>
          <w:tcPr>
            <w:tcW w:w="1915" w:type="pct"/>
            <w:vMerge w:val="restart"/>
            <w:shd w:val="clear" w:color="auto" w:fill="auto"/>
            <w:vAlign w:val="center"/>
            <w:hideMark/>
          </w:tcPr>
          <w:p w14:paraId="1707809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440" w:type="pct"/>
            <w:vMerge w:val="restart"/>
            <w:shd w:val="clear" w:color="auto" w:fill="auto"/>
            <w:vAlign w:val="center"/>
            <w:hideMark/>
          </w:tcPr>
          <w:p w14:paraId="15DCA65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4CE5A1F5" w14:textId="77777777" w:rsidR="00052B2C" w:rsidRPr="000228D1" w:rsidRDefault="00052B2C" w:rsidP="00052B2C">
            <w:pPr>
              <w:spacing w:line="240" w:lineRule="auto"/>
              <w:ind w:firstLine="0"/>
              <w:jc w:val="center"/>
              <w:rPr>
                <w:rFonts w:cs="Times New Roman"/>
                <w:sz w:val="18"/>
                <w:szCs w:val="18"/>
                <w:lang w:val="en-US"/>
              </w:rPr>
            </w:pPr>
            <w:r w:rsidRPr="000228D1">
              <w:rPr>
                <w:rFonts w:cs="Times New Roman"/>
                <w:sz w:val="18"/>
                <w:szCs w:val="18"/>
                <w:lang w:val="en-US"/>
              </w:rPr>
              <w:t>Vilo-EMU FA15/77Z Q-415 (2008</w:t>
            </w:r>
            <w:r w:rsidR="00B04DA0" w:rsidRPr="000228D1">
              <w:rPr>
                <w:rFonts w:cs="Times New Roman"/>
                <w:sz w:val="18"/>
                <w:szCs w:val="18"/>
                <w:lang w:val="en-US"/>
              </w:rPr>
              <w:t xml:space="preserve">г. </w:t>
            </w:r>
            <w:r w:rsidR="009436AF" w:rsidRPr="000228D1">
              <w:rPr>
                <w:rFonts w:cs="Times New Roman"/>
                <w:sz w:val="18"/>
                <w:szCs w:val="18"/>
                <w:lang w:val="en-US"/>
              </w:rPr>
              <w:t xml:space="preserve"> </w:t>
            </w:r>
            <w:r w:rsidRPr="000228D1">
              <w:rPr>
                <w:rFonts w:cs="Times New Roman"/>
                <w:sz w:val="18"/>
                <w:szCs w:val="18"/>
                <w:lang w:val="en-US"/>
              </w:rPr>
              <w:t>);</w:t>
            </w:r>
          </w:p>
        </w:tc>
      </w:tr>
      <w:tr w:rsidR="005B5238" w:rsidRPr="00846832" w14:paraId="0A7B1499" w14:textId="77777777" w:rsidTr="00052B2C">
        <w:trPr>
          <w:trHeight w:val="20"/>
        </w:trPr>
        <w:tc>
          <w:tcPr>
            <w:tcW w:w="347" w:type="pct"/>
            <w:vMerge/>
            <w:shd w:val="clear" w:color="auto" w:fill="auto"/>
            <w:vAlign w:val="center"/>
            <w:hideMark/>
          </w:tcPr>
          <w:p w14:paraId="5E666CC3" w14:textId="77777777" w:rsidR="00052B2C" w:rsidRPr="000228D1" w:rsidRDefault="00052B2C" w:rsidP="00052B2C">
            <w:pPr>
              <w:spacing w:line="240" w:lineRule="auto"/>
              <w:ind w:firstLine="0"/>
              <w:rPr>
                <w:rFonts w:cs="Times New Roman"/>
                <w:sz w:val="18"/>
                <w:szCs w:val="18"/>
                <w:lang w:val="en-US"/>
              </w:rPr>
            </w:pPr>
          </w:p>
        </w:tc>
        <w:tc>
          <w:tcPr>
            <w:tcW w:w="1915" w:type="pct"/>
            <w:vMerge/>
            <w:shd w:val="clear" w:color="auto" w:fill="auto"/>
            <w:vAlign w:val="center"/>
            <w:hideMark/>
          </w:tcPr>
          <w:p w14:paraId="1A674E88" w14:textId="77777777" w:rsidR="00052B2C" w:rsidRPr="000228D1" w:rsidRDefault="00052B2C" w:rsidP="00052B2C">
            <w:pPr>
              <w:spacing w:line="240" w:lineRule="auto"/>
              <w:ind w:firstLine="0"/>
              <w:rPr>
                <w:rFonts w:cs="Times New Roman"/>
                <w:sz w:val="18"/>
                <w:szCs w:val="18"/>
                <w:lang w:val="en-US"/>
              </w:rPr>
            </w:pPr>
          </w:p>
        </w:tc>
        <w:tc>
          <w:tcPr>
            <w:tcW w:w="440" w:type="pct"/>
            <w:vMerge/>
            <w:shd w:val="clear" w:color="auto" w:fill="auto"/>
            <w:vAlign w:val="center"/>
            <w:hideMark/>
          </w:tcPr>
          <w:p w14:paraId="083C7B25" w14:textId="77777777" w:rsidR="00052B2C" w:rsidRPr="000228D1" w:rsidRDefault="00052B2C" w:rsidP="00052B2C">
            <w:pPr>
              <w:spacing w:line="240" w:lineRule="auto"/>
              <w:ind w:firstLine="0"/>
              <w:rPr>
                <w:rFonts w:cs="Times New Roman"/>
                <w:sz w:val="18"/>
                <w:szCs w:val="18"/>
                <w:lang w:val="en-US"/>
              </w:rPr>
            </w:pPr>
          </w:p>
        </w:tc>
        <w:tc>
          <w:tcPr>
            <w:tcW w:w="2298" w:type="pct"/>
            <w:shd w:val="clear" w:color="auto" w:fill="auto"/>
            <w:vAlign w:val="center"/>
            <w:hideMark/>
          </w:tcPr>
          <w:p w14:paraId="134CF5B6" w14:textId="77777777" w:rsidR="00052B2C" w:rsidRPr="000228D1" w:rsidRDefault="00052B2C" w:rsidP="00052B2C">
            <w:pPr>
              <w:spacing w:line="240" w:lineRule="auto"/>
              <w:ind w:firstLine="0"/>
              <w:jc w:val="center"/>
              <w:rPr>
                <w:rFonts w:cs="Times New Roman"/>
                <w:sz w:val="18"/>
                <w:szCs w:val="18"/>
                <w:lang w:val="en-US"/>
              </w:rPr>
            </w:pPr>
            <w:r w:rsidRPr="000228D1">
              <w:rPr>
                <w:rFonts w:cs="Times New Roman"/>
                <w:sz w:val="18"/>
                <w:szCs w:val="18"/>
                <w:lang w:val="en-US"/>
              </w:rPr>
              <w:t>KSB Sewablok D150-315GVF200L04CN (2018</w:t>
            </w:r>
            <w:r w:rsidR="00B04DA0" w:rsidRPr="000228D1">
              <w:rPr>
                <w:rFonts w:cs="Times New Roman"/>
                <w:sz w:val="18"/>
                <w:szCs w:val="18"/>
                <w:lang w:val="en-US"/>
              </w:rPr>
              <w:t xml:space="preserve">г. </w:t>
            </w:r>
            <w:r w:rsidR="009436AF" w:rsidRPr="000228D1">
              <w:rPr>
                <w:rFonts w:cs="Times New Roman"/>
                <w:sz w:val="18"/>
                <w:szCs w:val="18"/>
                <w:lang w:val="en-US"/>
              </w:rPr>
              <w:t xml:space="preserve"> </w:t>
            </w:r>
            <w:r w:rsidRPr="000228D1">
              <w:rPr>
                <w:rFonts w:cs="Times New Roman"/>
                <w:sz w:val="18"/>
                <w:szCs w:val="18"/>
                <w:lang w:val="en-US"/>
              </w:rPr>
              <w:t>)</w:t>
            </w:r>
          </w:p>
        </w:tc>
      </w:tr>
      <w:tr w:rsidR="005B5238" w:rsidRPr="000228D1" w14:paraId="6F2A4441" w14:textId="77777777" w:rsidTr="00052B2C">
        <w:trPr>
          <w:trHeight w:val="20"/>
        </w:trPr>
        <w:tc>
          <w:tcPr>
            <w:tcW w:w="347" w:type="pct"/>
            <w:shd w:val="clear" w:color="auto" w:fill="auto"/>
            <w:vAlign w:val="center"/>
            <w:hideMark/>
          </w:tcPr>
          <w:p w14:paraId="2ED1DE0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w:t>
            </w:r>
          </w:p>
        </w:tc>
        <w:tc>
          <w:tcPr>
            <w:tcW w:w="1915" w:type="pct"/>
            <w:shd w:val="clear" w:color="auto" w:fill="auto"/>
            <w:vAlign w:val="center"/>
            <w:hideMark/>
          </w:tcPr>
          <w:p w14:paraId="443F0E4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440" w:type="pct"/>
            <w:shd w:val="clear" w:color="auto" w:fill="auto"/>
            <w:vAlign w:val="center"/>
            <w:hideMark/>
          </w:tcPr>
          <w:p w14:paraId="421396E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0491F9D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79CC004F" w14:textId="77777777" w:rsidTr="00052B2C">
        <w:trPr>
          <w:trHeight w:val="20"/>
        </w:trPr>
        <w:tc>
          <w:tcPr>
            <w:tcW w:w="347" w:type="pct"/>
            <w:shd w:val="clear" w:color="auto" w:fill="auto"/>
            <w:vAlign w:val="center"/>
            <w:hideMark/>
          </w:tcPr>
          <w:p w14:paraId="438976B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14</w:t>
            </w:r>
          </w:p>
        </w:tc>
        <w:tc>
          <w:tcPr>
            <w:tcW w:w="1915" w:type="pct"/>
            <w:shd w:val="clear" w:color="auto" w:fill="auto"/>
            <w:vAlign w:val="center"/>
            <w:hideMark/>
          </w:tcPr>
          <w:p w14:paraId="0B9B083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440" w:type="pct"/>
            <w:shd w:val="clear" w:color="auto" w:fill="auto"/>
            <w:vAlign w:val="center"/>
            <w:hideMark/>
          </w:tcPr>
          <w:p w14:paraId="559619D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7A6B19D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2BA53AD5" w14:textId="77777777" w:rsidTr="00052B2C">
        <w:trPr>
          <w:trHeight w:val="20"/>
        </w:trPr>
        <w:tc>
          <w:tcPr>
            <w:tcW w:w="347" w:type="pct"/>
            <w:shd w:val="clear" w:color="auto" w:fill="auto"/>
            <w:vAlign w:val="center"/>
            <w:hideMark/>
          </w:tcPr>
          <w:p w14:paraId="2234CC6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15</w:t>
            </w:r>
          </w:p>
        </w:tc>
        <w:tc>
          <w:tcPr>
            <w:tcW w:w="1915" w:type="pct"/>
            <w:shd w:val="clear" w:color="auto" w:fill="auto"/>
            <w:vAlign w:val="center"/>
            <w:hideMark/>
          </w:tcPr>
          <w:p w14:paraId="5E92BFC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440" w:type="pct"/>
            <w:shd w:val="clear" w:color="auto" w:fill="auto"/>
            <w:vAlign w:val="center"/>
            <w:hideMark/>
          </w:tcPr>
          <w:p w14:paraId="3ED3CA6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5E09739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7267527D" w14:textId="77777777" w:rsidTr="00052B2C">
        <w:trPr>
          <w:trHeight w:val="20"/>
        </w:trPr>
        <w:tc>
          <w:tcPr>
            <w:tcW w:w="347" w:type="pct"/>
            <w:shd w:val="clear" w:color="auto" w:fill="auto"/>
            <w:vAlign w:val="center"/>
            <w:hideMark/>
          </w:tcPr>
          <w:p w14:paraId="7CCECD5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16</w:t>
            </w:r>
          </w:p>
        </w:tc>
        <w:tc>
          <w:tcPr>
            <w:tcW w:w="1915" w:type="pct"/>
            <w:shd w:val="clear" w:color="auto" w:fill="auto"/>
            <w:vAlign w:val="center"/>
            <w:hideMark/>
          </w:tcPr>
          <w:p w14:paraId="24A7E21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Примечание</w:t>
            </w:r>
          </w:p>
        </w:tc>
        <w:tc>
          <w:tcPr>
            <w:tcW w:w="440" w:type="pct"/>
            <w:shd w:val="clear" w:color="auto" w:fill="auto"/>
            <w:vAlign w:val="center"/>
            <w:hideMark/>
          </w:tcPr>
          <w:p w14:paraId="5799466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w:t>
            </w:r>
          </w:p>
        </w:tc>
        <w:tc>
          <w:tcPr>
            <w:tcW w:w="2298" w:type="pct"/>
            <w:shd w:val="clear" w:color="auto" w:fill="auto"/>
            <w:vAlign w:val="center"/>
            <w:hideMark/>
          </w:tcPr>
          <w:p w14:paraId="2E2F94A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718A2710" w14:textId="77777777" w:rsidTr="00052B2C">
        <w:trPr>
          <w:trHeight w:val="20"/>
        </w:trPr>
        <w:tc>
          <w:tcPr>
            <w:tcW w:w="5000" w:type="pct"/>
            <w:gridSpan w:val="4"/>
            <w:shd w:val="clear" w:color="auto" w:fill="auto"/>
            <w:vAlign w:val="center"/>
            <w:hideMark/>
          </w:tcPr>
          <w:p w14:paraId="00D4749C" w14:textId="77777777" w:rsidR="00052B2C" w:rsidRPr="000228D1" w:rsidRDefault="00052B2C" w:rsidP="00052B2C">
            <w:pPr>
              <w:spacing w:line="240" w:lineRule="auto"/>
              <w:ind w:firstLine="0"/>
              <w:jc w:val="center"/>
              <w:rPr>
                <w:rFonts w:cs="Times New Roman"/>
                <w:b/>
                <w:bCs/>
                <w:sz w:val="18"/>
                <w:szCs w:val="18"/>
              </w:rPr>
            </w:pPr>
            <w:r w:rsidRPr="000228D1">
              <w:rPr>
                <w:rFonts w:cs="Times New Roman"/>
                <w:b/>
                <w:bCs/>
                <w:sz w:val="18"/>
                <w:szCs w:val="18"/>
              </w:rPr>
              <w:t xml:space="preserve">КНС </w:t>
            </w:r>
            <w:r w:rsidR="007B150C" w:rsidRPr="000228D1">
              <w:rPr>
                <w:rFonts w:cs="Times New Roman"/>
                <w:b/>
                <w:bCs/>
                <w:sz w:val="18"/>
                <w:szCs w:val="18"/>
              </w:rPr>
              <w:t>«</w:t>
            </w:r>
            <w:r w:rsidRPr="000228D1">
              <w:rPr>
                <w:rFonts w:cs="Times New Roman"/>
                <w:b/>
                <w:bCs/>
                <w:sz w:val="18"/>
                <w:szCs w:val="18"/>
              </w:rPr>
              <w:t>Хантайская</w:t>
            </w:r>
            <w:r w:rsidR="007B150C" w:rsidRPr="000228D1">
              <w:rPr>
                <w:rFonts w:cs="Times New Roman"/>
                <w:b/>
                <w:bCs/>
                <w:sz w:val="18"/>
                <w:szCs w:val="18"/>
              </w:rPr>
              <w:t>»</w:t>
            </w:r>
          </w:p>
        </w:tc>
      </w:tr>
      <w:tr w:rsidR="005B5238" w:rsidRPr="000228D1" w14:paraId="4C3C407C" w14:textId="77777777" w:rsidTr="00052B2C">
        <w:trPr>
          <w:trHeight w:val="20"/>
        </w:trPr>
        <w:tc>
          <w:tcPr>
            <w:tcW w:w="347" w:type="pct"/>
            <w:shd w:val="clear" w:color="auto" w:fill="auto"/>
            <w:vAlign w:val="center"/>
            <w:hideMark/>
          </w:tcPr>
          <w:p w14:paraId="5C0978F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w:t>
            </w:r>
          </w:p>
        </w:tc>
        <w:tc>
          <w:tcPr>
            <w:tcW w:w="1915" w:type="pct"/>
            <w:shd w:val="clear" w:color="auto" w:fill="auto"/>
            <w:vAlign w:val="center"/>
            <w:hideMark/>
          </w:tcPr>
          <w:p w14:paraId="72726D2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Наименование КНС</w:t>
            </w:r>
          </w:p>
        </w:tc>
        <w:tc>
          <w:tcPr>
            <w:tcW w:w="440" w:type="pct"/>
            <w:shd w:val="clear" w:color="auto" w:fill="auto"/>
            <w:vAlign w:val="center"/>
            <w:hideMark/>
          </w:tcPr>
          <w:p w14:paraId="2AD3423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059F52E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xml:space="preserve">КНС </w:t>
            </w:r>
            <w:r w:rsidR="007B150C" w:rsidRPr="000228D1">
              <w:rPr>
                <w:rFonts w:cs="Times New Roman"/>
                <w:sz w:val="18"/>
                <w:szCs w:val="18"/>
              </w:rPr>
              <w:t>«</w:t>
            </w:r>
            <w:r w:rsidRPr="000228D1">
              <w:rPr>
                <w:rFonts w:cs="Times New Roman"/>
                <w:sz w:val="18"/>
                <w:szCs w:val="18"/>
              </w:rPr>
              <w:t>Хантайская</w:t>
            </w:r>
            <w:r w:rsidR="007B150C" w:rsidRPr="000228D1">
              <w:rPr>
                <w:rFonts w:cs="Times New Roman"/>
                <w:sz w:val="18"/>
                <w:szCs w:val="18"/>
              </w:rPr>
              <w:t>»</w:t>
            </w:r>
          </w:p>
        </w:tc>
      </w:tr>
      <w:tr w:rsidR="005B5238" w:rsidRPr="000228D1" w14:paraId="5680DC58" w14:textId="77777777" w:rsidTr="00052B2C">
        <w:trPr>
          <w:trHeight w:val="20"/>
        </w:trPr>
        <w:tc>
          <w:tcPr>
            <w:tcW w:w="347" w:type="pct"/>
            <w:shd w:val="clear" w:color="auto" w:fill="auto"/>
            <w:vAlign w:val="center"/>
            <w:hideMark/>
          </w:tcPr>
          <w:p w14:paraId="3E82A35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2</w:t>
            </w:r>
          </w:p>
        </w:tc>
        <w:tc>
          <w:tcPr>
            <w:tcW w:w="1915" w:type="pct"/>
            <w:shd w:val="clear" w:color="auto" w:fill="auto"/>
            <w:vAlign w:val="center"/>
            <w:hideMark/>
          </w:tcPr>
          <w:p w14:paraId="34C1600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Адрес КНС</w:t>
            </w:r>
          </w:p>
        </w:tc>
        <w:tc>
          <w:tcPr>
            <w:tcW w:w="440" w:type="pct"/>
            <w:shd w:val="clear" w:color="auto" w:fill="auto"/>
            <w:vAlign w:val="center"/>
            <w:hideMark/>
          </w:tcPr>
          <w:p w14:paraId="798EC0F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748CBEC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Красноярский край, город Норильск, Хантайская 60</w:t>
            </w:r>
          </w:p>
        </w:tc>
      </w:tr>
      <w:tr w:rsidR="005B5238" w:rsidRPr="000228D1" w14:paraId="09F9DD7D" w14:textId="77777777" w:rsidTr="00052B2C">
        <w:trPr>
          <w:trHeight w:val="20"/>
        </w:trPr>
        <w:tc>
          <w:tcPr>
            <w:tcW w:w="347" w:type="pct"/>
            <w:shd w:val="clear" w:color="auto" w:fill="auto"/>
            <w:vAlign w:val="center"/>
            <w:hideMark/>
          </w:tcPr>
          <w:p w14:paraId="28921162"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w:t>
            </w:r>
          </w:p>
        </w:tc>
        <w:tc>
          <w:tcPr>
            <w:tcW w:w="1915" w:type="pct"/>
            <w:shd w:val="clear" w:color="auto" w:fill="auto"/>
            <w:vAlign w:val="center"/>
            <w:hideMark/>
          </w:tcPr>
          <w:p w14:paraId="06B1A84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Год ввода в эксплуатацию КНС</w:t>
            </w:r>
          </w:p>
        </w:tc>
        <w:tc>
          <w:tcPr>
            <w:tcW w:w="440" w:type="pct"/>
            <w:shd w:val="clear" w:color="auto" w:fill="auto"/>
            <w:vAlign w:val="center"/>
            <w:hideMark/>
          </w:tcPr>
          <w:p w14:paraId="6891972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34610B4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1983</w:t>
            </w:r>
          </w:p>
        </w:tc>
      </w:tr>
      <w:tr w:rsidR="005B5238" w:rsidRPr="000228D1" w14:paraId="357131B4" w14:textId="77777777" w:rsidTr="00052B2C">
        <w:trPr>
          <w:trHeight w:val="20"/>
        </w:trPr>
        <w:tc>
          <w:tcPr>
            <w:tcW w:w="347" w:type="pct"/>
            <w:shd w:val="clear" w:color="auto" w:fill="auto"/>
            <w:vAlign w:val="center"/>
            <w:hideMark/>
          </w:tcPr>
          <w:p w14:paraId="51B2B73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4</w:t>
            </w:r>
          </w:p>
        </w:tc>
        <w:tc>
          <w:tcPr>
            <w:tcW w:w="1915" w:type="pct"/>
            <w:shd w:val="clear" w:color="auto" w:fill="auto"/>
            <w:vAlign w:val="center"/>
            <w:hideMark/>
          </w:tcPr>
          <w:p w14:paraId="502B724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Процент износа КНС</w:t>
            </w:r>
          </w:p>
        </w:tc>
        <w:tc>
          <w:tcPr>
            <w:tcW w:w="440" w:type="pct"/>
            <w:shd w:val="clear" w:color="auto" w:fill="auto"/>
            <w:vAlign w:val="center"/>
            <w:hideMark/>
          </w:tcPr>
          <w:p w14:paraId="2DCCCC1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24BE5936"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lang w:val="en-US"/>
              </w:rPr>
              <w:t>29 (на 2013</w:t>
            </w:r>
            <w:r w:rsidR="00B04DA0" w:rsidRPr="000228D1">
              <w:rPr>
                <w:rFonts w:cs="Times New Roman"/>
                <w:sz w:val="18"/>
                <w:szCs w:val="18"/>
                <w:lang w:val="en-US"/>
              </w:rPr>
              <w:t xml:space="preserve">г. </w:t>
            </w:r>
            <w:r w:rsidR="009436AF" w:rsidRPr="000228D1">
              <w:rPr>
                <w:rFonts w:cs="Times New Roman"/>
                <w:sz w:val="18"/>
                <w:szCs w:val="18"/>
                <w:lang w:val="en-US"/>
              </w:rPr>
              <w:t xml:space="preserve"> </w:t>
            </w:r>
            <w:r w:rsidRPr="000228D1">
              <w:rPr>
                <w:rFonts w:cs="Times New Roman"/>
                <w:sz w:val="18"/>
                <w:szCs w:val="18"/>
                <w:lang w:val="en-US"/>
              </w:rPr>
              <w:t>)</w:t>
            </w:r>
          </w:p>
        </w:tc>
      </w:tr>
      <w:tr w:rsidR="005B5238" w:rsidRPr="000228D1" w14:paraId="48DA961B" w14:textId="77777777" w:rsidTr="00052B2C">
        <w:trPr>
          <w:trHeight w:val="20"/>
        </w:trPr>
        <w:tc>
          <w:tcPr>
            <w:tcW w:w="347" w:type="pct"/>
            <w:shd w:val="clear" w:color="auto" w:fill="auto"/>
            <w:vAlign w:val="center"/>
            <w:hideMark/>
          </w:tcPr>
          <w:p w14:paraId="528C8C0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w:t>
            </w:r>
          </w:p>
        </w:tc>
        <w:tc>
          <w:tcPr>
            <w:tcW w:w="1915" w:type="pct"/>
            <w:shd w:val="clear" w:color="auto" w:fill="auto"/>
            <w:vAlign w:val="center"/>
            <w:hideMark/>
          </w:tcPr>
          <w:p w14:paraId="74E3AC0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Проектная производительность КНС</w:t>
            </w:r>
          </w:p>
        </w:tc>
        <w:tc>
          <w:tcPr>
            <w:tcW w:w="440" w:type="pct"/>
            <w:shd w:val="clear" w:color="auto" w:fill="auto"/>
            <w:vAlign w:val="center"/>
            <w:hideMark/>
          </w:tcPr>
          <w:p w14:paraId="5D4B3BB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298" w:type="pct"/>
            <w:shd w:val="clear" w:color="auto" w:fill="auto"/>
            <w:vAlign w:val="center"/>
            <w:hideMark/>
          </w:tcPr>
          <w:p w14:paraId="2A3EDE1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570</w:t>
            </w:r>
          </w:p>
        </w:tc>
      </w:tr>
      <w:tr w:rsidR="005B5238" w:rsidRPr="000228D1" w14:paraId="56FA9139" w14:textId="77777777" w:rsidTr="00052B2C">
        <w:trPr>
          <w:trHeight w:val="20"/>
        </w:trPr>
        <w:tc>
          <w:tcPr>
            <w:tcW w:w="347" w:type="pct"/>
            <w:shd w:val="clear" w:color="auto" w:fill="auto"/>
            <w:vAlign w:val="center"/>
            <w:hideMark/>
          </w:tcPr>
          <w:p w14:paraId="04BD78C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6</w:t>
            </w:r>
          </w:p>
        </w:tc>
        <w:tc>
          <w:tcPr>
            <w:tcW w:w="1915" w:type="pct"/>
            <w:shd w:val="clear" w:color="auto" w:fill="auto"/>
            <w:vAlign w:val="center"/>
            <w:hideMark/>
          </w:tcPr>
          <w:p w14:paraId="73CF448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КНС</w:t>
            </w:r>
          </w:p>
        </w:tc>
        <w:tc>
          <w:tcPr>
            <w:tcW w:w="440" w:type="pct"/>
            <w:shd w:val="clear" w:color="auto" w:fill="auto"/>
            <w:vAlign w:val="center"/>
            <w:hideMark/>
          </w:tcPr>
          <w:p w14:paraId="7183FD6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298" w:type="pct"/>
            <w:shd w:val="clear" w:color="auto" w:fill="auto"/>
            <w:vAlign w:val="center"/>
            <w:hideMark/>
          </w:tcPr>
          <w:p w14:paraId="6F9C371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151,3</w:t>
            </w:r>
          </w:p>
        </w:tc>
      </w:tr>
      <w:tr w:rsidR="005B5238" w:rsidRPr="000228D1" w14:paraId="369FA53A" w14:textId="77777777" w:rsidTr="00052B2C">
        <w:trPr>
          <w:trHeight w:val="20"/>
        </w:trPr>
        <w:tc>
          <w:tcPr>
            <w:tcW w:w="347" w:type="pct"/>
            <w:shd w:val="clear" w:color="auto" w:fill="auto"/>
            <w:vAlign w:val="center"/>
            <w:hideMark/>
          </w:tcPr>
          <w:p w14:paraId="65A21B2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7</w:t>
            </w:r>
          </w:p>
        </w:tc>
        <w:tc>
          <w:tcPr>
            <w:tcW w:w="1915" w:type="pct"/>
            <w:shd w:val="clear" w:color="auto" w:fill="auto"/>
            <w:vAlign w:val="center"/>
            <w:hideMark/>
          </w:tcPr>
          <w:p w14:paraId="16F7E8F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440" w:type="pct"/>
            <w:shd w:val="clear" w:color="auto" w:fill="auto"/>
            <w:vAlign w:val="center"/>
            <w:hideMark/>
          </w:tcPr>
          <w:p w14:paraId="3FB1A1C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1C990D4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0C9642F7" w14:textId="77777777" w:rsidTr="00052B2C">
        <w:trPr>
          <w:trHeight w:val="20"/>
        </w:trPr>
        <w:tc>
          <w:tcPr>
            <w:tcW w:w="347" w:type="pct"/>
            <w:shd w:val="clear" w:color="auto" w:fill="auto"/>
            <w:vAlign w:val="center"/>
            <w:hideMark/>
          </w:tcPr>
          <w:p w14:paraId="259277A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8</w:t>
            </w:r>
          </w:p>
        </w:tc>
        <w:tc>
          <w:tcPr>
            <w:tcW w:w="1915" w:type="pct"/>
            <w:shd w:val="clear" w:color="auto" w:fill="auto"/>
            <w:vAlign w:val="center"/>
            <w:hideMark/>
          </w:tcPr>
          <w:p w14:paraId="7F0492A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440" w:type="pct"/>
            <w:shd w:val="clear" w:color="auto" w:fill="auto"/>
            <w:vAlign w:val="center"/>
            <w:hideMark/>
          </w:tcPr>
          <w:p w14:paraId="6D7C480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53E4D39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5DB93303" w14:textId="77777777" w:rsidTr="00052B2C">
        <w:trPr>
          <w:trHeight w:val="20"/>
        </w:trPr>
        <w:tc>
          <w:tcPr>
            <w:tcW w:w="347" w:type="pct"/>
            <w:shd w:val="clear" w:color="auto" w:fill="auto"/>
            <w:vAlign w:val="center"/>
            <w:hideMark/>
          </w:tcPr>
          <w:p w14:paraId="7B93C1E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9</w:t>
            </w:r>
          </w:p>
        </w:tc>
        <w:tc>
          <w:tcPr>
            <w:tcW w:w="1915" w:type="pct"/>
            <w:shd w:val="clear" w:color="auto" w:fill="auto"/>
            <w:vAlign w:val="center"/>
            <w:hideMark/>
          </w:tcPr>
          <w:p w14:paraId="6E831315"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Объем перекаченных стоков за 2020 год</w:t>
            </w:r>
          </w:p>
        </w:tc>
        <w:tc>
          <w:tcPr>
            <w:tcW w:w="440" w:type="pct"/>
            <w:shd w:val="clear" w:color="auto" w:fill="auto"/>
            <w:vAlign w:val="center"/>
            <w:hideMark/>
          </w:tcPr>
          <w:p w14:paraId="35800E2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2298" w:type="pct"/>
            <w:shd w:val="clear" w:color="auto" w:fill="auto"/>
            <w:vAlign w:val="center"/>
            <w:hideMark/>
          </w:tcPr>
          <w:p w14:paraId="0CACD6C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1328766,7</w:t>
            </w:r>
          </w:p>
        </w:tc>
      </w:tr>
      <w:tr w:rsidR="005B5238" w:rsidRPr="000228D1" w14:paraId="0B15DEA7" w14:textId="77777777" w:rsidTr="00052B2C">
        <w:trPr>
          <w:trHeight w:val="20"/>
        </w:trPr>
        <w:tc>
          <w:tcPr>
            <w:tcW w:w="347" w:type="pct"/>
            <w:shd w:val="clear" w:color="auto" w:fill="auto"/>
            <w:vAlign w:val="center"/>
            <w:hideMark/>
          </w:tcPr>
          <w:p w14:paraId="24E6F14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10</w:t>
            </w:r>
          </w:p>
        </w:tc>
        <w:tc>
          <w:tcPr>
            <w:tcW w:w="1915" w:type="pct"/>
            <w:shd w:val="clear" w:color="auto" w:fill="auto"/>
            <w:vAlign w:val="center"/>
            <w:hideMark/>
          </w:tcPr>
          <w:p w14:paraId="4AC3F07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Среднесуточный объем перекачиваемых стоков</w:t>
            </w:r>
          </w:p>
        </w:tc>
        <w:tc>
          <w:tcPr>
            <w:tcW w:w="440" w:type="pct"/>
            <w:shd w:val="clear" w:color="auto" w:fill="auto"/>
            <w:vAlign w:val="center"/>
            <w:hideMark/>
          </w:tcPr>
          <w:p w14:paraId="59EBCDE1"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298" w:type="pct"/>
            <w:shd w:val="clear" w:color="auto" w:fill="auto"/>
            <w:vAlign w:val="center"/>
            <w:hideMark/>
          </w:tcPr>
          <w:p w14:paraId="46461EB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3630,5</w:t>
            </w:r>
          </w:p>
        </w:tc>
      </w:tr>
      <w:tr w:rsidR="005B5238" w:rsidRPr="00846832" w14:paraId="34F43A40" w14:textId="77777777" w:rsidTr="00052B2C">
        <w:trPr>
          <w:trHeight w:val="20"/>
        </w:trPr>
        <w:tc>
          <w:tcPr>
            <w:tcW w:w="347" w:type="pct"/>
            <w:shd w:val="clear" w:color="auto" w:fill="auto"/>
            <w:vAlign w:val="center"/>
            <w:hideMark/>
          </w:tcPr>
          <w:p w14:paraId="610B63A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11</w:t>
            </w:r>
          </w:p>
        </w:tc>
        <w:tc>
          <w:tcPr>
            <w:tcW w:w="1915" w:type="pct"/>
            <w:shd w:val="clear" w:color="auto" w:fill="auto"/>
            <w:vAlign w:val="center"/>
            <w:hideMark/>
          </w:tcPr>
          <w:p w14:paraId="0CFB570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КНС</w:t>
            </w:r>
          </w:p>
        </w:tc>
        <w:tc>
          <w:tcPr>
            <w:tcW w:w="440" w:type="pct"/>
            <w:shd w:val="clear" w:color="auto" w:fill="auto"/>
            <w:vAlign w:val="center"/>
            <w:hideMark/>
          </w:tcPr>
          <w:p w14:paraId="2146CBC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3404BDDB" w14:textId="77777777" w:rsidR="00052B2C" w:rsidRPr="000228D1" w:rsidRDefault="00052B2C" w:rsidP="00052B2C">
            <w:pPr>
              <w:spacing w:line="240" w:lineRule="auto"/>
              <w:ind w:firstLine="0"/>
              <w:jc w:val="center"/>
              <w:rPr>
                <w:rFonts w:cs="Times New Roman"/>
                <w:sz w:val="18"/>
                <w:szCs w:val="18"/>
                <w:lang w:val="en-US"/>
              </w:rPr>
            </w:pPr>
            <w:r w:rsidRPr="000228D1">
              <w:rPr>
                <w:rFonts w:cs="Times New Roman"/>
                <w:sz w:val="18"/>
                <w:szCs w:val="18"/>
                <w:lang w:val="en-US"/>
              </w:rPr>
              <w:t>KSB Sewablok D100-251 GH – 3шт.</w:t>
            </w:r>
          </w:p>
        </w:tc>
      </w:tr>
      <w:tr w:rsidR="005B5238" w:rsidRPr="000228D1" w14:paraId="6176A8F5" w14:textId="77777777" w:rsidTr="00052B2C">
        <w:trPr>
          <w:trHeight w:val="20"/>
        </w:trPr>
        <w:tc>
          <w:tcPr>
            <w:tcW w:w="347" w:type="pct"/>
            <w:shd w:val="clear" w:color="auto" w:fill="auto"/>
            <w:vAlign w:val="center"/>
            <w:hideMark/>
          </w:tcPr>
          <w:p w14:paraId="186B6BD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12</w:t>
            </w:r>
          </w:p>
        </w:tc>
        <w:tc>
          <w:tcPr>
            <w:tcW w:w="1915" w:type="pct"/>
            <w:shd w:val="clear" w:color="auto" w:fill="auto"/>
            <w:vAlign w:val="center"/>
            <w:hideMark/>
          </w:tcPr>
          <w:p w14:paraId="6C15C31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440" w:type="pct"/>
            <w:shd w:val="clear" w:color="auto" w:fill="auto"/>
            <w:vAlign w:val="center"/>
            <w:hideMark/>
          </w:tcPr>
          <w:p w14:paraId="19EB3AD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w:t>
            </w:r>
          </w:p>
        </w:tc>
        <w:tc>
          <w:tcPr>
            <w:tcW w:w="2298" w:type="pct"/>
            <w:shd w:val="clear" w:color="auto" w:fill="auto"/>
            <w:vAlign w:val="center"/>
            <w:hideMark/>
          </w:tcPr>
          <w:p w14:paraId="703CA444"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lang w:val="en-US"/>
              </w:rPr>
              <w:t>2012</w:t>
            </w:r>
            <w:r w:rsidR="00B04DA0" w:rsidRPr="000228D1">
              <w:rPr>
                <w:rFonts w:cs="Times New Roman"/>
                <w:sz w:val="18"/>
                <w:szCs w:val="18"/>
                <w:lang w:val="en-US"/>
              </w:rPr>
              <w:t xml:space="preserve">г. </w:t>
            </w:r>
            <w:r w:rsidR="009436AF" w:rsidRPr="000228D1">
              <w:rPr>
                <w:rFonts w:cs="Times New Roman"/>
                <w:sz w:val="18"/>
                <w:szCs w:val="18"/>
                <w:lang w:val="en-US"/>
              </w:rPr>
              <w:t xml:space="preserve"> </w:t>
            </w:r>
          </w:p>
        </w:tc>
      </w:tr>
      <w:tr w:rsidR="005B5238" w:rsidRPr="000228D1" w14:paraId="1EDCD26D" w14:textId="77777777" w:rsidTr="00052B2C">
        <w:trPr>
          <w:trHeight w:val="20"/>
        </w:trPr>
        <w:tc>
          <w:tcPr>
            <w:tcW w:w="347" w:type="pct"/>
            <w:shd w:val="clear" w:color="auto" w:fill="auto"/>
            <w:vAlign w:val="center"/>
            <w:hideMark/>
          </w:tcPr>
          <w:p w14:paraId="203C9A5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13</w:t>
            </w:r>
          </w:p>
        </w:tc>
        <w:tc>
          <w:tcPr>
            <w:tcW w:w="1915" w:type="pct"/>
            <w:shd w:val="clear" w:color="auto" w:fill="auto"/>
            <w:vAlign w:val="center"/>
            <w:hideMark/>
          </w:tcPr>
          <w:p w14:paraId="4FF9E58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440" w:type="pct"/>
            <w:shd w:val="clear" w:color="auto" w:fill="auto"/>
            <w:vAlign w:val="center"/>
            <w:hideMark/>
          </w:tcPr>
          <w:p w14:paraId="40E84C48"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2AC33BE0"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7EE92FA6" w14:textId="77777777" w:rsidTr="00052B2C">
        <w:trPr>
          <w:trHeight w:val="20"/>
        </w:trPr>
        <w:tc>
          <w:tcPr>
            <w:tcW w:w="347" w:type="pct"/>
            <w:shd w:val="clear" w:color="auto" w:fill="auto"/>
            <w:vAlign w:val="center"/>
            <w:hideMark/>
          </w:tcPr>
          <w:p w14:paraId="18814F1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14</w:t>
            </w:r>
          </w:p>
        </w:tc>
        <w:tc>
          <w:tcPr>
            <w:tcW w:w="1915" w:type="pct"/>
            <w:shd w:val="clear" w:color="auto" w:fill="auto"/>
            <w:vAlign w:val="center"/>
            <w:hideMark/>
          </w:tcPr>
          <w:p w14:paraId="33C4786E"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440" w:type="pct"/>
            <w:shd w:val="clear" w:color="auto" w:fill="auto"/>
            <w:vAlign w:val="center"/>
            <w:hideMark/>
          </w:tcPr>
          <w:p w14:paraId="134CE197"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0777183A"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207327F6" w14:textId="77777777" w:rsidTr="00052B2C">
        <w:trPr>
          <w:trHeight w:val="20"/>
        </w:trPr>
        <w:tc>
          <w:tcPr>
            <w:tcW w:w="347" w:type="pct"/>
            <w:shd w:val="clear" w:color="auto" w:fill="auto"/>
            <w:vAlign w:val="center"/>
            <w:hideMark/>
          </w:tcPr>
          <w:p w14:paraId="52D5F78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15</w:t>
            </w:r>
          </w:p>
        </w:tc>
        <w:tc>
          <w:tcPr>
            <w:tcW w:w="1915" w:type="pct"/>
            <w:shd w:val="clear" w:color="auto" w:fill="auto"/>
            <w:vAlign w:val="center"/>
            <w:hideMark/>
          </w:tcPr>
          <w:p w14:paraId="7586CCFD"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440" w:type="pct"/>
            <w:shd w:val="clear" w:color="auto" w:fill="auto"/>
            <w:vAlign w:val="center"/>
            <w:hideMark/>
          </w:tcPr>
          <w:p w14:paraId="4F72EDE9"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да/нет</w:t>
            </w:r>
          </w:p>
        </w:tc>
        <w:tc>
          <w:tcPr>
            <w:tcW w:w="2298" w:type="pct"/>
            <w:shd w:val="clear" w:color="auto" w:fill="auto"/>
            <w:vAlign w:val="center"/>
            <w:hideMark/>
          </w:tcPr>
          <w:p w14:paraId="071DE1FC"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да</w:t>
            </w:r>
          </w:p>
        </w:tc>
      </w:tr>
      <w:tr w:rsidR="00052B2C" w:rsidRPr="000228D1" w14:paraId="5BFE527E" w14:textId="77777777" w:rsidTr="00052B2C">
        <w:trPr>
          <w:trHeight w:val="20"/>
        </w:trPr>
        <w:tc>
          <w:tcPr>
            <w:tcW w:w="347" w:type="pct"/>
            <w:shd w:val="clear" w:color="auto" w:fill="auto"/>
            <w:vAlign w:val="center"/>
            <w:hideMark/>
          </w:tcPr>
          <w:p w14:paraId="7CD0D0AB"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16</w:t>
            </w:r>
          </w:p>
        </w:tc>
        <w:tc>
          <w:tcPr>
            <w:tcW w:w="1915" w:type="pct"/>
            <w:shd w:val="clear" w:color="auto" w:fill="auto"/>
            <w:vAlign w:val="center"/>
            <w:hideMark/>
          </w:tcPr>
          <w:p w14:paraId="71E23B2F"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Примечание</w:t>
            </w:r>
          </w:p>
        </w:tc>
        <w:tc>
          <w:tcPr>
            <w:tcW w:w="440" w:type="pct"/>
            <w:shd w:val="clear" w:color="auto" w:fill="auto"/>
            <w:vAlign w:val="center"/>
            <w:hideMark/>
          </w:tcPr>
          <w:p w14:paraId="0F057F1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w:t>
            </w:r>
          </w:p>
        </w:tc>
        <w:tc>
          <w:tcPr>
            <w:tcW w:w="2298" w:type="pct"/>
            <w:shd w:val="clear" w:color="auto" w:fill="auto"/>
            <w:vAlign w:val="center"/>
            <w:hideMark/>
          </w:tcPr>
          <w:p w14:paraId="60E8BF43" w14:textId="77777777" w:rsidR="00052B2C" w:rsidRPr="000228D1" w:rsidRDefault="00052B2C" w:rsidP="00052B2C">
            <w:pPr>
              <w:spacing w:line="240" w:lineRule="auto"/>
              <w:ind w:firstLine="0"/>
              <w:jc w:val="center"/>
              <w:rPr>
                <w:rFonts w:cs="Times New Roman"/>
                <w:sz w:val="18"/>
                <w:szCs w:val="18"/>
              </w:rPr>
            </w:pPr>
            <w:r w:rsidRPr="000228D1">
              <w:rPr>
                <w:rFonts w:cs="Times New Roman"/>
                <w:sz w:val="18"/>
                <w:szCs w:val="18"/>
              </w:rPr>
              <w:t> -</w:t>
            </w:r>
          </w:p>
        </w:tc>
      </w:tr>
    </w:tbl>
    <w:p w14:paraId="46AF8DDB" w14:textId="77777777" w:rsidR="00052B2C" w:rsidRPr="000228D1" w:rsidRDefault="00052B2C" w:rsidP="00052B2C">
      <w:pPr>
        <w:spacing w:line="240" w:lineRule="auto"/>
        <w:rPr>
          <w:rFonts w:eastAsia="Times New Roman" w:cs="Times New Roman"/>
          <w:szCs w:val="28"/>
          <w:lang w:eastAsia="ru-RU"/>
        </w:rPr>
      </w:pPr>
    </w:p>
    <w:p w14:paraId="57E1DB7B" w14:textId="77777777" w:rsidR="00052B2C" w:rsidRPr="000228D1" w:rsidRDefault="00052B2C" w:rsidP="00052B2C">
      <w:pPr>
        <w:spacing w:line="240" w:lineRule="auto"/>
        <w:rPr>
          <w:rFonts w:eastAsia="Times New Roman" w:cs="Times New Roman"/>
          <w:b/>
          <w:i/>
          <w:szCs w:val="28"/>
          <w:lang w:eastAsia="ru-RU"/>
        </w:rPr>
      </w:pPr>
      <w:r w:rsidRPr="000228D1">
        <w:rPr>
          <w:rFonts w:eastAsia="Times New Roman" w:cs="Times New Roman"/>
          <w:b/>
          <w:i/>
          <w:szCs w:val="28"/>
          <w:lang w:eastAsia="ru-RU"/>
        </w:rPr>
        <w:t>Централизованная система водоотведения района Талнах (технологическая зона водоотведения района Талнах)</w:t>
      </w:r>
    </w:p>
    <w:p w14:paraId="0EADDE1F" w14:textId="77777777" w:rsidR="00052B2C" w:rsidRPr="000228D1" w:rsidRDefault="00052B2C" w:rsidP="00052B2C">
      <w:pPr>
        <w:spacing w:line="240" w:lineRule="auto"/>
        <w:rPr>
          <w:rFonts w:eastAsia="Times New Roman" w:cs="Times New Roman"/>
          <w:szCs w:val="28"/>
          <w:lang w:eastAsia="ru-RU"/>
        </w:rPr>
      </w:pPr>
      <w:r w:rsidRPr="000228D1">
        <w:rPr>
          <w:rFonts w:eastAsia="Times New Roman" w:cs="Times New Roman"/>
          <w:szCs w:val="28"/>
          <w:lang w:eastAsia="ru-RU"/>
        </w:rPr>
        <w:t xml:space="preserve">Централизованная система водоотведения района Талнах муниципального образования город Норильск состоит из двух КОС (КОС </w:t>
      </w:r>
      <w:r w:rsidR="007B150C" w:rsidRPr="000228D1">
        <w:rPr>
          <w:rFonts w:eastAsia="Times New Roman" w:cs="Times New Roman"/>
          <w:szCs w:val="28"/>
          <w:lang w:eastAsia="ru-RU"/>
        </w:rPr>
        <w:t>«</w:t>
      </w:r>
      <w:r w:rsidRPr="000228D1">
        <w:rPr>
          <w:rFonts w:eastAsia="Times New Roman" w:cs="Times New Roman"/>
          <w:szCs w:val="28"/>
          <w:lang w:eastAsia="ru-RU"/>
        </w:rPr>
        <w:t>Канализационно-очистные сооружения района Талнах 1 очередь</w:t>
      </w:r>
      <w:r w:rsidR="007B150C" w:rsidRPr="000228D1">
        <w:rPr>
          <w:rFonts w:eastAsia="Times New Roman" w:cs="Times New Roman"/>
          <w:szCs w:val="28"/>
          <w:lang w:eastAsia="ru-RU"/>
        </w:rPr>
        <w:t>»</w:t>
      </w:r>
      <w:r w:rsidRPr="000228D1">
        <w:rPr>
          <w:rFonts w:eastAsia="Times New Roman" w:cs="Times New Roman"/>
          <w:szCs w:val="28"/>
          <w:lang w:eastAsia="ru-RU"/>
        </w:rPr>
        <w:t xml:space="preserve"> </w:t>
      </w:r>
      <w:r w:rsidR="001B7842" w:rsidRPr="000228D1">
        <w:rPr>
          <w:rFonts w:eastAsia="Times New Roman" w:cs="Times New Roman"/>
          <w:szCs w:val="28"/>
          <w:lang w:eastAsia="ru-RU"/>
        </w:rPr>
        <w:t xml:space="preserve">проектной производительностью  20 000 м3/сут. </w:t>
      </w:r>
      <w:r w:rsidRPr="000228D1">
        <w:rPr>
          <w:rFonts w:eastAsia="Times New Roman" w:cs="Times New Roman"/>
          <w:szCs w:val="28"/>
          <w:lang w:eastAsia="ru-RU"/>
        </w:rPr>
        <w:t xml:space="preserve">и КОС </w:t>
      </w:r>
      <w:r w:rsidR="007B150C" w:rsidRPr="000228D1">
        <w:rPr>
          <w:rFonts w:eastAsia="Times New Roman" w:cs="Times New Roman"/>
          <w:szCs w:val="28"/>
          <w:lang w:eastAsia="ru-RU"/>
        </w:rPr>
        <w:t>«</w:t>
      </w:r>
      <w:r w:rsidRPr="000228D1">
        <w:rPr>
          <w:rFonts w:eastAsia="Times New Roman" w:cs="Times New Roman"/>
          <w:szCs w:val="28"/>
          <w:lang w:eastAsia="ru-RU"/>
        </w:rPr>
        <w:t>Канализационно-очистные сооружения района Талнах 2 очередь</w:t>
      </w:r>
      <w:r w:rsidR="007B150C" w:rsidRPr="000228D1">
        <w:rPr>
          <w:rFonts w:eastAsia="Times New Roman" w:cs="Times New Roman"/>
          <w:szCs w:val="28"/>
          <w:lang w:eastAsia="ru-RU"/>
        </w:rPr>
        <w:t>»</w:t>
      </w:r>
      <w:r w:rsidR="001B7842" w:rsidRPr="000228D1">
        <w:rPr>
          <w:rFonts w:eastAsia="Times New Roman" w:cs="Times New Roman"/>
          <w:szCs w:val="28"/>
          <w:lang w:eastAsia="ru-RU"/>
        </w:rPr>
        <w:t xml:space="preserve"> проектной производительностью  20 000 м3/сут</w:t>
      </w:r>
      <w:r w:rsidRPr="000228D1">
        <w:rPr>
          <w:rFonts w:eastAsia="Times New Roman" w:cs="Times New Roman"/>
          <w:szCs w:val="28"/>
          <w:lang w:eastAsia="ru-RU"/>
        </w:rPr>
        <w:t xml:space="preserve">), девяти КНС (КНС №1 Талнаха, КНС №2 Талнаха, КНС 4-а микрорайона, КНС р-к </w:t>
      </w:r>
      <w:r w:rsidR="007B150C" w:rsidRPr="000228D1">
        <w:rPr>
          <w:rFonts w:eastAsia="Times New Roman" w:cs="Times New Roman"/>
          <w:szCs w:val="28"/>
          <w:lang w:eastAsia="ru-RU"/>
        </w:rPr>
        <w:t>«</w:t>
      </w:r>
      <w:r w:rsidRPr="000228D1">
        <w:rPr>
          <w:rFonts w:eastAsia="Times New Roman" w:cs="Times New Roman"/>
          <w:szCs w:val="28"/>
          <w:lang w:eastAsia="ru-RU"/>
        </w:rPr>
        <w:t>Октябрьский – 1</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КНС р-к </w:t>
      </w:r>
      <w:r w:rsidR="007B150C" w:rsidRPr="000228D1">
        <w:rPr>
          <w:rFonts w:eastAsia="Times New Roman" w:cs="Times New Roman"/>
          <w:szCs w:val="28"/>
          <w:lang w:eastAsia="ru-RU"/>
        </w:rPr>
        <w:t>«</w:t>
      </w:r>
      <w:r w:rsidRPr="000228D1">
        <w:rPr>
          <w:rFonts w:eastAsia="Times New Roman" w:cs="Times New Roman"/>
          <w:szCs w:val="28"/>
          <w:lang w:eastAsia="ru-RU"/>
        </w:rPr>
        <w:t>Октябрьский – 2</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КНС р-к </w:t>
      </w:r>
      <w:r w:rsidR="007B150C" w:rsidRPr="000228D1">
        <w:rPr>
          <w:rFonts w:eastAsia="Times New Roman" w:cs="Times New Roman"/>
          <w:szCs w:val="28"/>
          <w:lang w:eastAsia="ru-RU"/>
        </w:rPr>
        <w:t>«</w:t>
      </w:r>
      <w:r w:rsidRPr="000228D1">
        <w:rPr>
          <w:rFonts w:eastAsia="Times New Roman" w:cs="Times New Roman"/>
          <w:szCs w:val="28"/>
          <w:lang w:eastAsia="ru-RU"/>
        </w:rPr>
        <w:t>Маяк</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КНС р-к </w:t>
      </w:r>
      <w:r w:rsidR="007B150C" w:rsidRPr="000228D1">
        <w:rPr>
          <w:rFonts w:eastAsia="Times New Roman" w:cs="Times New Roman"/>
          <w:szCs w:val="28"/>
          <w:lang w:eastAsia="ru-RU"/>
        </w:rPr>
        <w:t>«</w:t>
      </w:r>
      <w:r w:rsidRPr="000228D1">
        <w:rPr>
          <w:rFonts w:eastAsia="Times New Roman" w:cs="Times New Roman"/>
          <w:szCs w:val="28"/>
          <w:lang w:eastAsia="ru-RU"/>
        </w:rPr>
        <w:t>Таймырский</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КНС р-к </w:t>
      </w:r>
      <w:r w:rsidR="007B150C" w:rsidRPr="000228D1">
        <w:rPr>
          <w:rFonts w:eastAsia="Times New Roman" w:cs="Times New Roman"/>
          <w:szCs w:val="28"/>
          <w:lang w:eastAsia="ru-RU"/>
        </w:rPr>
        <w:t>«</w:t>
      </w:r>
      <w:r w:rsidRPr="000228D1">
        <w:rPr>
          <w:rFonts w:eastAsia="Times New Roman" w:cs="Times New Roman"/>
          <w:szCs w:val="28"/>
          <w:lang w:eastAsia="ru-RU"/>
        </w:rPr>
        <w:t>Комсомольский</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КНС р-к </w:t>
      </w:r>
      <w:r w:rsidR="007B150C" w:rsidRPr="000228D1">
        <w:rPr>
          <w:rFonts w:eastAsia="Times New Roman" w:cs="Times New Roman"/>
          <w:szCs w:val="28"/>
          <w:lang w:eastAsia="ru-RU"/>
        </w:rPr>
        <w:t>«</w:t>
      </w:r>
      <w:r w:rsidRPr="000228D1">
        <w:rPr>
          <w:rFonts w:eastAsia="Times New Roman" w:cs="Times New Roman"/>
          <w:szCs w:val="28"/>
          <w:lang w:eastAsia="ru-RU"/>
        </w:rPr>
        <w:t>Скалистый</w:t>
      </w:r>
      <w:r w:rsidR="007B150C" w:rsidRPr="000228D1">
        <w:rPr>
          <w:rFonts w:eastAsia="Times New Roman" w:cs="Times New Roman"/>
          <w:szCs w:val="28"/>
          <w:lang w:eastAsia="ru-RU"/>
        </w:rPr>
        <w:t>»</w:t>
      </w:r>
      <w:r w:rsidRPr="000228D1">
        <w:rPr>
          <w:rFonts w:eastAsia="Times New Roman" w:cs="Times New Roman"/>
          <w:szCs w:val="28"/>
          <w:lang w:eastAsia="ru-RU"/>
        </w:rPr>
        <w:t>) и канализационных самотечно-напорных сетей суммарной протяжённостью 59 915м.</w:t>
      </w:r>
    </w:p>
    <w:p w14:paraId="3F2EF5F9" w14:textId="77777777" w:rsidR="00F766CF" w:rsidRPr="000228D1" w:rsidRDefault="00F766CF" w:rsidP="00052B2C">
      <w:pPr>
        <w:spacing w:line="240" w:lineRule="auto"/>
        <w:rPr>
          <w:rFonts w:eastAsia="Times New Roman" w:cs="Times New Roman"/>
          <w:szCs w:val="28"/>
          <w:lang w:eastAsia="ru-RU"/>
        </w:rPr>
      </w:pPr>
      <w:r w:rsidRPr="000228D1">
        <w:rPr>
          <w:rFonts w:eastAsia="Times New Roman" w:cs="Times New Roman"/>
          <w:szCs w:val="28"/>
          <w:lang w:eastAsia="ru-RU"/>
        </w:rPr>
        <w:t xml:space="preserve">КОС района Талнах муниципального образования город Норильск принимают хозяйственно-бытовые сточные воды района Талнах и Административно-бытовых комплексов промышленных предприятий ЗФ ПАО </w:t>
      </w:r>
      <w:r w:rsidR="007B150C" w:rsidRPr="000228D1">
        <w:rPr>
          <w:rFonts w:eastAsia="Times New Roman" w:cs="Times New Roman"/>
          <w:szCs w:val="28"/>
          <w:lang w:eastAsia="ru-RU"/>
        </w:rPr>
        <w:t>«</w:t>
      </w:r>
      <w:r w:rsidRPr="000228D1">
        <w:rPr>
          <w:rFonts w:eastAsia="Times New Roman" w:cs="Times New Roman"/>
          <w:szCs w:val="28"/>
          <w:lang w:eastAsia="ru-RU"/>
        </w:rPr>
        <w:t xml:space="preserve">ГМК </w:t>
      </w:r>
      <w:r w:rsidR="007B150C" w:rsidRPr="000228D1">
        <w:rPr>
          <w:rFonts w:eastAsia="Times New Roman" w:cs="Times New Roman"/>
          <w:szCs w:val="28"/>
          <w:lang w:eastAsia="ru-RU"/>
        </w:rPr>
        <w:t>«</w:t>
      </w:r>
      <w:r w:rsidRPr="000228D1">
        <w:rPr>
          <w:rFonts w:eastAsia="Times New Roman" w:cs="Times New Roman"/>
          <w:szCs w:val="28"/>
          <w:lang w:eastAsia="ru-RU"/>
        </w:rPr>
        <w:t>Норильский никель</w:t>
      </w:r>
      <w:r w:rsidR="007B150C" w:rsidRPr="000228D1">
        <w:rPr>
          <w:rFonts w:eastAsia="Times New Roman" w:cs="Times New Roman"/>
          <w:szCs w:val="28"/>
          <w:lang w:eastAsia="ru-RU"/>
        </w:rPr>
        <w:t>»</w:t>
      </w:r>
      <w:r w:rsidRPr="000228D1">
        <w:rPr>
          <w:rFonts w:eastAsia="Times New Roman" w:cs="Times New Roman"/>
          <w:szCs w:val="28"/>
          <w:lang w:eastAsia="ru-RU"/>
        </w:rPr>
        <w:t>. Очистные сооружения расположены за пределами района.</w:t>
      </w:r>
    </w:p>
    <w:p w14:paraId="079F1978" w14:textId="77777777" w:rsidR="00F766CF" w:rsidRPr="000228D1" w:rsidRDefault="00F766CF" w:rsidP="00F766CF">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 xml:space="preserve">В таблице представлены основные характеристики КОС </w:t>
      </w:r>
      <w:r w:rsidR="007B150C" w:rsidRPr="000228D1">
        <w:rPr>
          <w:rFonts w:eastAsia="Times New Roman" w:cs="Times New Roman"/>
          <w:bCs/>
          <w:szCs w:val="18"/>
          <w:lang w:eastAsia="ru-RU"/>
        </w:rPr>
        <w:t>«</w:t>
      </w:r>
      <w:r w:rsidRPr="000228D1">
        <w:rPr>
          <w:rFonts w:eastAsia="Times New Roman" w:cs="Times New Roman"/>
          <w:bCs/>
          <w:szCs w:val="18"/>
          <w:lang w:eastAsia="ru-RU"/>
        </w:rPr>
        <w:t>Канализационно-очистные сооружения района Талнах 1 очередь</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w:t>
      </w:r>
    </w:p>
    <w:p w14:paraId="7DA0B30F" w14:textId="77777777" w:rsidR="00F766CF" w:rsidRPr="000228D1" w:rsidRDefault="00F766CF" w:rsidP="00F766CF">
      <w:pPr>
        <w:spacing w:line="240" w:lineRule="auto"/>
        <w:ind w:firstLine="720"/>
        <w:rPr>
          <w:rFonts w:eastAsia="Times New Roman" w:cs="Times New Roman"/>
          <w:bCs/>
          <w:szCs w:val="18"/>
          <w:lang w:eastAsia="ru-RU"/>
        </w:rPr>
      </w:pPr>
    </w:p>
    <w:p w14:paraId="19023592" w14:textId="77777777" w:rsidR="002D15EE" w:rsidRPr="000228D1" w:rsidRDefault="002D15EE" w:rsidP="00F766CF">
      <w:pPr>
        <w:spacing w:line="240" w:lineRule="auto"/>
        <w:ind w:firstLine="720"/>
        <w:rPr>
          <w:rFonts w:eastAsia="Times New Roman" w:cs="Times New Roman"/>
          <w:bCs/>
          <w:szCs w:val="18"/>
          <w:lang w:eastAsia="ru-RU"/>
        </w:rPr>
      </w:pPr>
    </w:p>
    <w:p w14:paraId="04CDE3E8" w14:textId="77777777" w:rsidR="002D15EE" w:rsidRPr="000228D1" w:rsidRDefault="002D15EE" w:rsidP="00F766CF">
      <w:pPr>
        <w:spacing w:line="240" w:lineRule="auto"/>
        <w:ind w:firstLine="720"/>
        <w:rPr>
          <w:rFonts w:eastAsia="Times New Roman" w:cs="Times New Roman"/>
          <w:bCs/>
          <w:szCs w:val="18"/>
          <w:lang w:eastAsia="ru-RU"/>
        </w:rPr>
      </w:pPr>
    </w:p>
    <w:p w14:paraId="69ACE1CB" w14:textId="77777777" w:rsidR="002D15EE" w:rsidRPr="000228D1" w:rsidRDefault="002D15EE" w:rsidP="00F766CF">
      <w:pPr>
        <w:spacing w:line="240" w:lineRule="auto"/>
        <w:ind w:firstLine="720"/>
        <w:rPr>
          <w:rFonts w:eastAsia="Times New Roman" w:cs="Times New Roman"/>
          <w:bCs/>
          <w:szCs w:val="18"/>
          <w:lang w:eastAsia="ru-RU"/>
        </w:rPr>
      </w:pPr>
    </w:p>
    <w:p w14:paraId="285F1086" w14:textId="77777777" w:rsidR="002D15EE" w:rsidRPr="000228D1" w:rsidRDefault="002D15EE" w:rsidP="00F766CF">
      <w:pPr>
        <w:spacing w:line="240" w:lineRule="auto"/>
        <w:ind w:firstLine="720"/>
        <w:rPr>
          <w:rFonts w:eastAsia="Times New Roman" w:cs="Times New Roman"/>
          <w:bCs/>
          <w:szCs w:val="18"/>
          <w:lang w:eastAsia="ru-RU"/>
        </w:rPr>
      </w:pPr>
    </w:p>
    <w:p w14:paraId="6209AE1C" w14:textId="1E71314C" w:rsidR="00F766CF" w:rsidRPr="000228D1" w:rsidRDefault="005F7040" w:rsidP="00F766CF">
      <w:pPr>
        <w:spacing w:after="200" w:line="240" w:lineRule="auto"/>
        <w:jc w:val="center"/>
        <w:rPr>
          <w:rFonts w:eastAsia="Times New Roman" w:cs="Times New Roman"/>
          <w:bCs/>
          <w:szCs w:val="18"/>
          <w:lang w:eastAsia="ru-RU"/>
        </w:rPr>
      </w:pPr>
      <w:bookmarkStart w:id="79" w:name="_Toc136338247"/>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49</w:t>
      </w:r>
      <w:r w:rsidRPr="000228D1">
        <w:rPr>
          <w:szCs w:val="24"/>
        </w:rPr>
        <w:fldChar w:fldCharType="end"/>
      </w:r>
      <w:r w:rsidRPr="000228D1">
        <w:rPr>
          <w:szCs w:val="24"/>
        </w:rPr>
        <w:t xml:space="preserve"> - </w:t>
      </w:r>
      <w:r w:rsidR="00F766CF" w:rsidRPr="000228D1">
        <w:rPr>
          <w:rFonts w:eastAsia="Times New Roman" w:cs="Times New Roman"/>
          <w:bCs/>
          <w:szCs w:val="18"/>
          <w:lang w:eastAsia="ru-RU"/>
        </w:rPr>
        <w:t xml:space="preserve">Основные характеристики КОС </w:t>
      </w:r>
      <w:r w:rsidR="007B150C" w:rsidRPr="000228D1">
        <w:rPr>
          <w:rFonts w:eastAsia="Times New Roman" w:cs="Times New Roman"/>
          <w:bCs/>
          <w:szCs w:val="18"/>
          <w:lang w:eastAsia="ru-RU"/>
        </w:rPr>
        <w:t>«</w:t>
      </w:r>
      <w:r w:rsidR="00F766CF" w:rsidRPr="000228D1">
        <w:rPr>
          <w:rFonts w:eastAsia="Times New Roman" w:cs="Times New Roman"/>
          <w:bCs/>
          <w:szCs w:val="18"/>
          <w:lang w:eastAsia="ru-RU"/>
        </w:rPr>
        <w:t>Канализационно-очистные сооружения района Талнах 1 очередь</w:t>
      </w:r>
      <w:r w:rsidR="007B150C" w:rsidRPr="000228D1">
        <w:rPr>
          <w:rFonts w:eastAsia="Times New Roman" w:cs="Times New Roman"/>
          <w:bCs/>
          <w:szCs w:val="18"/>
          <w:lang w:eastAsia="ru-RU"/>
        </w:rPr>
        <w:t>»</w:t>
      </w:r>
      <w:bookmarkEnd w:id="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4512"/>
        <w:gridCol w:w="1123"/>
        <w:gridCol w:w="3108"/>
      </w:tblGrid>
      <w:tr w:rsidR="005B5238" w:rsidRPr="000228D1" w14:paraId="1C35C5A0" w14:textId="77777777" w:rsidTr="00F766CF">
        <w:trPr>
          <w:trHeight w:val="20"/>
          <w:tblHeader/>
        </w:trPr>
        <w:tc>
          <w:tcPr>
            <w:tcW w:w="322" w:type="pct"/>
            <w:shd w:val="clear" w:color="auto" w:fill="auto"/>
            <w:vAlign w:val="center"/>
            <w:hideMark/>
          </w:tcPr>
          <w:p w14:paraId="28694250"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 п.п.</w:t>
            </w:r>
          </w:p>
        </w:tc>
        <w:tc>
          <w:tcPr>
            <w:tcW w:w="2414" w:type="pct"/>
            <w:shd w:val="clear" w:color="auto" w:fill="auto"/>
            <w:vAlign w:val="center"/>
            <w:hideMark/>
          </w:tcPr>
          <w:p w14:paraId="6921BE3E"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Наименование параметра</w:t>
            </w:r>
          </w:p>
        </w:tc>
        <w:tc>
          <w:tcPr>
            <w:tcW w:w="601" w:type="pct"/>
            <w:shd w:val="clear" w:color="auto" w:fill="auto"/>
            <w:vAlign w:val="center"/>
            <w:hideMark/>
          </w:tcPr>
          <w:p w14:paraId="4E8C3FCB"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Ед. изм.</w:t>
            </w:r>
          </w:p>
        </w:tc>
        <w:tc>
          <w:tcPr>
            <w:tcW w:w="1663" w:type="pct"/>
            <w:shd w:val="clear" w:color="auto" w:fill="auto"/>
            <w:vAlign w:val="center"/>
            <w:hideMark/>
          </w:tcPr>
          <w:p w14:paraId="75781E78"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Значение параметра</w:t>
            </w:r>
          </w:p>
        </w:tc>
      </w:tr>
      <w:tr w:rsidR="005B5238" w:rsidRPr="000228D1" w14:paraId="0226616A" w14:textId="77777777" w:rsidTr="00F766CF">
        <w:trPr>
          <w:trHeight w:val="20"/>
        </w:trPr>
        <w:tc>
          <w:tcPr>
            <w:tcW w:w="322" w:type="pct"/>
            <w:shd w:val="clear" w:color="auto" w:fill="auto"/>
            <w:vAlign w:val="center"/>
            <w:hideMark/>
          </w:tcPr>
          <w:p w14:paraId="55EB517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w:t>
            </w:r>
          </w:p>
        </w:tc>
        <w:tc>
          <w:tcPr>
            <w:tcW w:w="2414" w:type="pct"/>
            <w:shd w:val="clear" w:color="auto" w:fill="auto"/>
            <w:vAlign w:val="center"/>
            <w:hideMark/>
          </w:tcPr>
          <w:p w14:paraId="3FA1CB0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Наименование КОС</w:t>
            </w:r>
          </w:p>
        </w:tc>
        <w:tc>
          <w:tcPr>
            <w:tcW w:w="601" w:type="pct"/>
            <w:shd w:val="clear" w:color="auto" w:fill="auto"/>
            <w:vAlign w:val="center"/>
            <w:hideMark/>
          </w:tcPr>
          <w:p w14:paraId="3CF6A23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663" w:type="pct"/>
            <w:shd w:val="clear" w:color="auto" w:fill="auto"/>
            <w:vAlign w:val="center"/>
            <w:hideMark/>
          </w:tcPr>
          <w:p w14:paraId="5CBAB7B4"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 xml:space="preserve">Канализационно-очистные сооружения района Талнах </w:t>
            </w:r>
            <w:r w:rsidRPr="000228D1">
              <w:rPr>
                <w:rFonts w:cs="Times New Roman"/>
                <w:sz w:val="18"/>
                <w:szCs w:val="18"/>
              </w:rPr>
              <w:t>1 очередь</w:t>
            </w:r>
          </w:p>
        </w:tc>
      </w:tr>
      <w:tr w:rsidR="005B5238" w:rsidRPr="000228D1" w14:paraId="48139A1C" w14:textId="77777777" w:rsidTr="00F766CF">
        <w:trPr>
          <w:trHeight w:val="20"/>
        </w:trPr>
        <w:tc>
          <w:tcPr>
            <w:tcW w:w="322" w:type="pct"/>
            <w:shd w:val="clear" w:color="auto" w:fill="auto"/>
            <w:vAlign w:val="center"/>
            <w:hideMark/>
          </w:tcPr>
          <w:p w14:paraId="1573DE0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w:t>
            </w:r>
          </w:p>
        </w:tc>
        <w:tc>
          <w:tcPr>
            <w:tcW w:w="2414" w:type="pct"/>
            <w:shd w:val="clear" w:color="auto" w:fill="auto"/>
            <w:vAlign w:val="center"/>
            <w:hideMark/>
          </w:tcPr>
          <w:p w14:paraId="19186C3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Адрес КОС</w:t>
            </w:r>
          </w:p>
        </w:tc>
        <w:tc>
          <w:tcPr>
            <w:tcW w:w="601" w:type="pct"/>
            <w:shd w:val="clear" w:color="auto" w:fill="auto"/>
            <w:vAlign w:val="center"/>
            <w:hideMark/>
          </w:tcPr>
          <w:p w14:paraId="58FC25A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663" w:type="pct"/>
            <w:shd w:val="clear" w:color="auto" w:fill="auto"/>
            <w:vAlign w:val="center"/>
            <w:hideMark/>
          </w:tcPr>
          <w:p w14:paraId="5C3DC0A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Район ТОФ</w:t>
            </w:r>
          </w:p>
        </w:tc>
      </w:tr>
      <w:tr w:rsidR="005B5238" w:rsidRPr="000228D1" w14:paraId="71CE82BD" w14:textId="77777777" w:rsidTr="00F766CF">
        <w:trPr>
          <w:trHeight w:val="20"/>
        </w:trPr>
        <w:tc>
          <w:tcPr>
            <w:tcW w:w="322" w:type="pct"/>
            <w:shd w:val="clear" w:color="auto" w:fill="auto"/>
            <w:vAlign w:val="center"/>
            <w:hideMark/>
          </w:tcPr>
          <w:p w14:paraId="330BF1C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w:t>
            </w:r>
          </w:p>
        </w:tc>
        <w:tc>
          <w:tcPr>
            <w:tcW w:w="2414" w:type="pct"/>
            <w:shd w:val="clear" w:color="auto" w:fill="auto"/>
            <w:vAlign w:val="center"/>
            <w:hideMark/>
          </w:tcPr>
          <w:p w14:paraId="6C47FFD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Год ввода в эксплуатацию КОС</w:t>
            </w:r>
          </w:p>
        </w:tc>
        <w:tc>
          <w:tcPr>
            <w:tcW w:w="601" w:type="pct"/>
            <w:shd w:val="clear" w:color="auto" w:fill="auto"/>
            <w:vAlign w:val="center"/>
            <w:hideMark/>
          </w:tcPr>
          <w:p w14:paraId="212EC80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663" w:type="pct"/>
            <w:shd w:val="clear" w:color="auto" w:fill="auto"/>
            <w:vAlign w:val="center"/>
            <w:hideMark/>
          </w:tcPr>
          <w:p w14:paraId="1ABD78C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1975</w:t>
            </w:r>
          </w:p>
        </w:tc>
      </w:tr>
      <w:tr w:rsidR="005B5238" w:rsidRPr="000228D1" w14:paraId="75AEC33B" w14:textId="77777777" w:rsidTr="00F766CF">
        <w:trPr>
          <w:trHeight w:val="20"/>
        </w:trPr>
        <w:tc>
          <w:tcPr>
            <w:tcW w:w="322" w:type="pct"/>
            <w:shd w:val="clear" w:color="auto" w:fill="auto"/>
            <w:vAlign w:val="center"/>
            <w:hideMark/>
          </w:tcPr>
          <w:p w14:paraId="1A7A8BD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w:t>
            </w:r>
          </w:p>
        </w:tc>
        <w:tc>
          <w:tcPr>
            <w:tcW w:w="2414" w:type="pct"/>
            <w:shd w:val="clear" w:color="auto" w:fill="auto"/>
            <w:vAlign w:val="center"/>
            <w:hideMark/>
          </w:tcPr>
          <w:p w14:paraId="6A528DD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Процент износа КОС</w:t>
            </w:r>
          </w:p>
        </w:tc>
        <w:tc>
          <w:tcPr>
            <w:tcW w:w="601" w:type="pct"/>
            <w:shd w:val="clear" w:color="auto" w:fill="auto"/>
            <w:vAlign w:val="center"/>
            <w:hideMark/>
          </w:tcPr>
          <w:p w14:paraId="7C1864C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663" w:type="pct"/>
            <w:shd w:val="clear" w:color="auto" w:fill="auto"/>
            <w:vAlign w:val="center"/>
            <w:hideMark/>
          </w:tcPr>
          <w:p w14:paraId="4EDFAAF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67</w:t>
            </w:r>
          </w:p>
        </w:tc>
      </w:tr>
      <w:tr w:rsidR="005B5238" w:rsidRPr="000228D1" w14:paraId="392DEF0A" w14:textId="77777777" w:rsidTr="00F766CF">
        <w:trPr>
          <w:trHeight w:val="20"/>
        </w:trPr>
        <w:tc>
          <w:tcPr>
            <w:tcW w:w="322" w:type="pct"/>
            <w:shd w:val="clear" w:color="auto" w:fill="auto"/>
            <w:vAlign w:val="center"/>
            <w:hideMark/>
          </w:tcPr>
          <w:p w14:paraId="4C84B82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5</w:t>
            </w:r>
          </w:p>
        </w:tc>
        <w:tc>
          <w:tcPr>
            <w:tcW w:w="2414" w:type="pct"/>
            <w:shd w:val="clear" w:color="auto" w:fill="auto"/>
            <w:vAlign w:val="center"/>
            <w:hideMark/>
          </w:tcPr>
          <w:p w14:paraId="1A99849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Проектная производительность КОС</w:t>
            </w:r>
          </w:p>
        </w:tc>
        <w:tc>
          <w:tcPr>
            <w:tcW w:w="601" w:type="pct"/>
            <w:shd w:val="clear" w:color="auto" w:fill="auto"/>
            <w:vAlign w:val="center"/>
            <w:hideMark/>
          </w:tcPr>
          <w:p w14:paraId="0E8149B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1663" w:type="pct"/>
            <w:shd w:val="clear" w:color="auto" w:fill="auto"/>
            <w:vAlign w:val="center"/>
            <w:hideMark/>
          </w:tcPr>
          <w:p w14:paraId="10F59A5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20000</w:t>
            </w:r>
          </w:p>
        </w:tc>
      </w:tr>
      <w:tr w:rsidR="005B5238" w:rsidRPr="000228D1" w14:paraId="139D9E3E" w14:textId="77777777" w:rsidTr="00F766CF">
        <w:trPr>
          <w:trHeight w:val="20"/>
        </w:trPr>
        <w:tc>
          <w:tcPr>
            <w:tcW w:w="322" w:type="pct"/>
            <w:shd w:val="clear" w:color="auto" w:fill="auto"/>
            <w:vAlign w:val="center"/>
            <w:hideMark/>
          </w:tcPr>
          <w:p w14:paraId="323835C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w:t>
            </w:r>
          </w:p>
        </w:tc>
        <w:tc>
          <w:tcPr>
            <w:tcW w:w="2414" w:type="pct"/>
            <w:shd w:val="clear" w:color="auto" w:fill="auto"/>
            <w:vAlign w:val="center"/>
            <w:hideMark/>
          </w:tcPr>
          <w:p w14:paraId="31735F9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КОС</w:t>
            </w:r>
          </w:p>
        </w:tc>
        <w:tc>
          <w:tcPr>
            <w:tcW w:w="601" w:type="pct"/>
            <w:shd w:val="clear" w:color="auto" w:fill="auto"/>
            <w:vAlign w:val="center"/>
            <w:hideMark/>
          </w:tcPr>
          <w:p w14:paraId="3227175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1663" w:type="pct"/>
            <w:shd w:val="clear" w:color="auto" w:fill="auto"/>
            <w:vAlign w:val="center"/>
            <w:hideMark/>
          </w:tcPr>
          <w:p w14:paraId="20B67B1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8881,8</w:t>
            </w:r>
          </w:p>
        </w:tc>
      </w:tr>
      <w:tr w:rsidR="005B5238" w:rsidRPr="000228D1" w14:paraId="215DEEB6" w14:textId="77777777" w:rsidTr="00F766CF">
        <w:trPr>
          <w:trHeight w:val="20"/>
        </w:trPr>
        <w:tc>
          <w:tcPr>
            <w:tcW w:w="322" w:type="pct"/>
            <w:shd w:val="clear" w:color="auto" w:fill="auto"/>
            <w:vAlign w:val="center"/>
            <w:hideMark/>
          </w:tcPr>
          <w:p w14:paraId="20CC656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7</w:t>
            </w:r>
          </w:p>
        </w:tc>
        <w:tc>
          <w:tcPr>
            <w:tcW w:w="2414" w:type="pct"/>
            <w:shd w:val="clear" w:color="auto" w:fill="auto"/>
            <w:vAlign w:val="center"/>
            <w:hideMark/>
          </w:tcPr>
          <w:p w14:paraId="5C5BC33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601" w:type="pct"/>
            <w:shd w:val="clear" w:color="auto" w:fill="auto"/>
            <w:vAlign w:val="center"/>
            <w:hideMark/>
          </w:tcPr>
          <w:p w14:paraId="475CECC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663" w:type="pct"/>
            <w:shd w:val="clear" w:color="auto" w:fill="auto"/>
            <w:vAlign w:val="center"/>
            <w:hideMark/>
          </w:tcPr>
          <w:p w14:paraId="52F5237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029B55B6" w14:textId="77777777" w:rsidTr="00F766CF">
        <w:trPr>
          <w:trHeight w:val="20"/>
        </w:trPr>
        <w:tc>
          <w:tcPr>
            <w:tcW w:w="322" w:type="pct"/>
            <w:shd w:val="clear" w:color="auto" w:fill="auto"/>
            <w:vAlign w:val="center"/>
            <w:hideMark/>
          </w:tcPr>
          <w:p w14:paraId="2B9B803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8</w:t>
            </w:r>
          </w:p>
        </w:tc>
        <w:tc>
          <w:tcPr>
            <w:tcW w:w="2414" w:type="pct"/>
            <w:shd w:val="clear" w:color="auto" w:fill="auto"/>
            <w:vAlign w:val="center"/>
            <w:hideMark/>
          </w:tcPr>
          <w:p w14:paraId="07930F2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601" w:type="pct"/>
            <w:shd w:val="clear" w:color="auto" w:fill="auto"/>
            <w:vAlign w:val="center"/>
            <w:hideMark/>
          </w:tcPr>
          <w:p w14:paraId="2FBA36F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663" w:type="pct"/>
            <w:shd w:val="clear" w:color="auto" w:fill="auto"/>
            <w:vAlign w:val="center"/>
            <w:hideMark/>
          </w:tcPr>
          <w:p w14:paraId="15DAB69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Ультразвуковой </w:t>
            </w:r>
            <w:r w:rsidR="007B150C" w:rsidRPr="000228D1">
              <w:rPr>
                <w:rFonts w:cs="Times New Roman"/>
                <w:sz w:val="18"/>
                <w:szCs w:val="18"/>
              </w:rPr>
              <w:t>«</w:t>
            </w:r>
            <w:r w:rsidRPr="000228D1">
              <w:rPr>
                <w:rFonts w:cs="Times New Roman"/>
                <w:sz w:val="18"/>
                <w:szCs w:val="18"/>
              </w:rPr>
              <w:t>Днепр</w:t>
            </w:r>
            <w:r w:rsidR="007B150C" w:rsidRPr="000228D1">
              <w:rPr>
                <w:rFonts w:cs="Times New Roman"/>
                <w:sz w:val="18"/>
                <w:szCs w:val="18"/>
              </w:rPr>
              <w:t>»</w:t>
            </w:r>
          </w:p>
        </w:tc>
      </w:tr>
      <w:tr w:rsidR="005B5238" w:rsidRPr="000228D1" w14:paraId="6FDA5FDE" w14:textId="77777777" w:rsidTr="00F766CF">
        <w:trPr>
          <w:trHeight w:val="20"/>
        </w:trPr>
        <w:tc>
          <w:tcPr>
            <w:tcW w:w="322" w:type="pct"/>
            <w:shd w:val="clear" w:color="auto" w:fill="auto"/>
            <w:vAlign w:val="center"/>
            <w:hideMark/>
          </w:tcPr>
          <w:p w14:paraId="1C33E9F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9</w:t>
            </w:r>
          </w:p>
        </w:tc>
        <w:tc>
          <w:tcPr>
            <w:tcW w:w="2414" w:type="pct"/>
            <w:shd w:val="clear" w:color="auto" w:fill="auto"/>
            <w:vAlign w:val="center"/>
            <w:hideMark/>
          </w:tcPr>
          <w:p w14:paraId="0EA3106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Объем пропущенных стоков за 2020 год</w:t>
            </w:r>
          </w:p>
        </w:tc>
        <w:tc>
          <w:tcPr>
            <w:tcW w:w="601" w:type="pct"/>
            <w:shd w:val="clear" w:color="auto" w:fill="auto"/>
            <w:vAlign w:val="center"/>
            <w:hideMark/>
          </w:tcPr>
          <w:p w14:paraId="20B848C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1663" w:type="pct"/>
            <w:shd w:val="clear" w:color="auto" w:fill="auto"/>
            <w:vAlign w:val="center"/>
            <w:hideMark/>
          </w:tcPr>
          <w:p w14:paraId="58CDF26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3250730,3</w:t>
            </w:r>
          </w:p>
        </w:tc>
      </w:tr>
      <w:tr w:rsidR="005B5238" w:rsidRPr="000228D1" w14:paraId="2D2A0E27" w14:textId="77777777" w:rsidTr="00F766CF">
        <w:trPr>
          <w:trHeight w:val="20"/>
        </w:trPr>
        <w:tc>
          <w:tcPr>
            <w:tcW w:w="322" w:type="pct"/>
            <w:shd w:val="clear" w:color="auto" w:fill="auto"/>
            <w:vAlign w:val="center"/>
            <w:hideMark/>
          </w:tcPr>
          <w:p w14:paraId="279CB5C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w:t>
            </w:r>
          </w:p>
        </w:tc>
        <w:tc>
          <w:tcPr>
            <w:tcW w:w="2414" w:type="pct"/>
            <w:shd w:val="clear" w:color="auto" w:fill="auto"/>
            <w:vAlign w:val="center"/>
            <w:hideMark/>
          </w:tcPr>
          <w:p w14:paraId="41F7072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Среднесуточный объем поступающих на очистку стоков</w:t>
            </w:r>
          </w:p>
        </w:tc>
        <w:tc>
          <w:tcPr>
            <w:tcW w:w="601" w:type="pct"/>
            <w:shd w:val="clear" w:color="auto" w:fill="auto"/>
            <w:vAlign w:val="center"/>
            <w:hideMark/>
          </w:tcPr>
          <w:p w14:paraId="3CDB792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1663" w:type="pct"/>
            <w:shd w:val="clear" w:color="auto" w:fill="auto"/>
            <w:vAlign w:val="center"/>
            <w:hideMark/>
          </w:tcPr>
          <w:p w14:paraId="4AC2C5C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8881,8</w:t>
            </w:r>
          </w:p>
        </w:tc>
      </w:tr>
      <w:tr w:rsidR="005B5238" w:rsidRPr="000228D1" w14:paraId="0F01A725" w14:textId="77777777" w:rsidTr="00F766CF">
        <w:trPr>
          <w:trHeight w:val="20"/>
        </w:trPr>
        <w:tc>
          <w:tcPr>
            <w:tcW w:w="322" w:type="pct"/>
            <w:vMerge w:val="restart"/>
            <w:shd w:val="clear" w:color="auto" w:fill="auto"/>
            <w:vAlign w:val="center"/>
            <w:hideMark/>
          </w:tcPr>
          <w:p w14:paraId="416DC41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11</w:t>
            </w:r>
          </w:p>
        </w:tc>
        <w:tc>
          <w:tcPr>
            <w:tcW w:w="2414" w:type="pct"/>
            <w:vMerge w:val="restart"/>
            <w:shd w:val="clear" w:color="auto" w:fill="auto"/>
            <w:vAlign w:val="center"/>
            <w:hideMark/>
          </w:tcPr>
          <w:p w14:paraId="2B094D2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Состав КОС (отстойники, аэротенки, иловые карты и т.д.)</w:t>
            </w:r>
          </w:p>
        </w:tc>
        <w:tc>
          <w:tcPr>
            <w:tcW w:w="601" w:type="pct"/>
            <w:vMerge w:val="restart"/>
            <w:shd w:val="clear" w:color="auto" w:fill="auto"/>
            <w:vAlign w:val="center"/>
            <w:hideMark/>
          </w:tcPr>
          <w:p w14:paraId="1EE08E2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шт.</w:t>
            </w:r>
          </w:p>
        </w:tc>
        <w:tc>
          <w:tcPr>
            <w:tcW w:w="1663" w:type="pct"/>
            <w:shd w:val="clear" w:color="auto" w:fill="auto"/>
            <w:vAlign w:val="center"/>
            <w:hideMark/>
          </w:tcPr>
          <w:p w14:paraId="27B9691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Песколовки - 2</w:t>
            </w:r>
          </w:p>
        </w:tc>
      </w:tr>
      <w:tr w:rsidR="005B5238" w:rsidRPr="000228D1" w14:paraId="126AA4EF" w14:textId="77777777" w:rsidTr="00F766CF">
        <w:trPr>
          <w:trHeight w:val="20"/>
        </w:trPr>
        <w:tc>
          <w:tcPr>
            <w:tcW w:w="322" w:type="pct"/>
            <w:vMerge/>
            <w:shd w:val="clear" w:color="auto" w:fill="auto"/>
            <w:vAlign w:val="center"/>
            <w:hideMark/>
          </w:tcPr>
          <w:p w14:paraId="4D75FFB9" w14:textId="77777777" w:rsidR="00F766CF" w:rsidRPr="000228D1" w:rsidRDefault="00F766CF" w:rsidP="00F766CF">
            <w:pPr>
              <w:spacing w:line="240" w:lineRule="auto"/>
              <w:ind w:firstLine="0"/>
              <w:rPr>
                <w:rFonts w:cs="Times New Roman"/>
                <w:sz w:val="18"/>
                <w:szCs w:val="18"/>
              </w:rPr>
            </w:pPr>
          </w:p>
        </w:tc>
        <w:tc>
          <w:tcPr>
            <w:tcW w:w="2414" w:type="pct"/>
            <w:vMerge/>
            <w:shd w:val="clear" w:color="auto" w:fill="auto"/>
            <w:vAlign w:val="center"/>
            <w:hideMark/>
          </w:tcPr>
          <w:p w14:paraId="42E02869" w14:textId="77777777" w:rsidR="00F766CF" w:rsidRPr="000228D1" w:rsidRDefault="00F766CF" w:rsidP="00F766CF">
            <w:pPr>
              <w:spacing w:line="240" w:lineRule="auto"/>
              <w:ind w:firstLine="0"/>
              <w:rPr>
                <w:rFonts w:cs="Times New Roman"/>
                <w:sz w:val="18"/>
                <w:szCs w:val="18"/>
              </w:rPr>
            </w:pPr>
          </w:p>
        </w:tc>
        <w:tc>
          <w:tcPr>
            <w:tcW w:w="601" w:type="pct"/>
            <w:vMerge/>
            <w:shd w:val="clear" w:color="auto" w:fill="auto"/>
            <w:vAlign w:val="center"/>
            <w:hideMark/>
          </w:tcPr>
          <w:p w14:paraId="2C7B1392" w14:textId="77777777" w:rsidR="00F766CF" w:rsidRPr="000228D1" w:rsidRDefault="00F766CF" w:rsidP="00F766CF">
            <w:pPr>
              <w:spacing w:line="240" w:lineRule="auto"/>
              <w:ind w:firstLine="0"/>
              <w:rPr>
                <w:rFonts w:cs="Times New Roman"/>
                <w:sz w:val="18"/>
                <w:szCs w:val="18"/>
              </w:rPr>
            </w:pPr>
          </w:p>
        </w:tc>
        <w:tc>
          <w:tcPr>
            <w:tcW w:w="1663" w:type="pct"/>
            <w:shd w:val="clear" w:color="auto" w:fill="auto"/>
            <w:vAlign w:val="center"/>
            <w:hideMark/>
          </w:tcPr>
          <w:p w14:paraId="08AA903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первичные отстойники - 3</w:t>
            </w:r>
          </w:p>
        </w:tc>
      </w:tr>
      <w:tr w:rsidR="005B5238" w:rsidRPr="000228D1" w14:paraId="16C782C6" w14:textId="77777777" w:rsidTr="00F766CF">
        <w:trPr>
          <w:trHeight w:val="20"/>
        </w:trPr>
        <w:tc>
          <w:tcPr>
            <w:tcW w:w="322" w:type="pct"/>
            <w:vMerge/>
            <w:shd w:val="clear" w:color="auto" w:fill="auto"/>
            <w:vAlign w:val="center"/>
            <w:hideMark/>
          </w:tcPr>
          <w:p w14:paraId="20462557" w14:textId="77777777" w:rsidR="00F766CF" w:rsidRPr="000228D1" w:rsidRDefault="00F766CF" w:rsidP="00F766CF">
            <w:pPr>
              <w:spacing w:line="240" w:lineRule="auto"/>
              <w:ind w:firstLine="0"/>
              <w:rPr>
                <w:rFonts w:cs="Times New Roman"/>
                <w:sz w:val="18"/>
                <w:szCs w:val="18"/>
              </w:rPr>
            </w:pPr>
          </w:p>
        </w:tc>
        <w:tc>
          <w:tcPr>
            <w:tcW w:w="2414" w:type="pct"/>
            <w:vMerge/>
            <w:shd w:val="clear" w:color="auto" w:fill="auto"/>
            <w:vAlign w:val="center"/>
            <w:hideMark/>
          </w:tcPr>
          <w:p w14:paraId="3E133D24" w14:textId="77777777" w:rsidR="00F766CF" w:rsidRPr="000228D1" w:rsidRDefault="00F766CF" w:rsidP="00F766CF">
            <w:pPr>
              <w:spacing w:line="240" w:lineRule="auto"/>
              <w:ind w:firstLine="0"/>
              <w:rPr>
                <w:rFonts w:cs="Times New Roman"/>
                <w:sz w:val="18"/>
                <w:szCs w:val="18"/>
              </w:rPr>
            </w:pPr>
          </w:p>
        </w:tc>
        <w:tc>
          <w:tcPr>
            <w:tcW w:w="601" w:type="pct"/>
            <w:vMerge/>
            <w:shd w:val="clear" w:color="auto" w:fill="auto"/>
            <w:vAlign w:val="center"/>
            <w:hideMark/>
          </w:tcPr>
          <w:p w14:paraId="031D734F" w14:textId="77777777" w:rsidR="00F766CF" w:rsidRPr="000228D1" w:rsidRDefault="00F766CF" w:rsidP="00F766CF">
            <w:pPr>
              <w:spacing w:line="240" w:lineRule="auto"/>
              <w:ind w:firstLine="0"/>
              <w:rPr>
                <w:rFonts w:cs="Times New Roman"/>
                <w:sz w:val="18"/>
                <w:szCs w:val="18"/>
              </w:rPr>
            </w:pPr>
          </w:p>
        </w:tc>
        <w:tc>
          <w:tcPr>
            <w:tcW w:w="1663" w:type="pct"/>
            <w:shd w:val="clear" w:color="auto" w:fill="auto"/>
            <w:vAlign w:val="center"/>
            <w:hideMark/>
          </w:tcPr>
          <w:p w14:paraId="1BDD606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биофильтры - 6 </w:t>
            </w:r>
          </w:p>
        </w:tc>
      </w:tr>
      <w:tr w:rsidR="005B5238" w:rsidRPr="000228D1" w14:paraId="27ABDEEE" w14:textId="77777777" w:rsidTr="00F766CF">
        <w:trPr>
          <w:trHeight w:val="20"/>
        </w:trPr>
        <w:tc>
          <w:tcPr>
            <w:tcW w:w="322" w:type="pct"/>
            <w:vMerge/>
            <w:shd w:val="clear" w:color="auto" w:fill="auto"/>
            <w:vAlign w:val="center"/>
            <w:hideMark/>
          </w:tcPr>
          <w:p w14:paraId="7EF09103" w14:textId="77777777" w:rsidR="00F766CF" w:rsidRPr="000228D1" w:rsidRDefault="00F766CF" w:rsidP="00F766CF">
            <w:pPr>
              <w:spacing w:line="240" w:lineRule="auto"/>
              <w:ind w:firstLine="0"/>
              <w:rPr>
                <w:rFonts w:cs="Times New Roman"/>
                <w:sz w:val="18"/>
                <w:szCs w:val="18"/>
              </w:rPr>
            </w:pPr>
          </w:p>
        </w:tc>
        <w:tc>
          <w:tcPr>
            <w:tcW w:w="2414" w:type="pct"/>
            <w:vMerge/>
            <w:shd w:val="clear" w:color="auto" w:fill="auto"/>
            <w:vAlign w:val="center"/>
            <w:hideMark/>
          </w:tcPr>
          <w:p w14:paraId="6DF80AEF" w14:textId="77777777" w:rsidR="00F766CF" w:rsidRPr="000228D1" w:rsidRDefault="00F766CF" w:rsidP="00F766CF">
            <w:pPr>
              <w:spacing w:line="240" w:lineRule="auto"/>
              <w:ind w:firstLine="0"/>
              <w:rPr>
                <w:rFonts w:cs="Times New Roman"/>
                <w:sz w:val="18"/>
                <w:szCs w:val="18"/>
              </w:rPr>
            </w:pPr>
          </w:p>
        </w:tc>
        <w:tc>
          <w:tcPr>
            <w:tcW w:w="601" w:type="pct"/>
            <w:vMerge/>
            <w:shd w:val="clear" w:color="auto" w:fill="auto"/>
            <w:vAlign w:val="center"/>
            <w:hideMark/>
          </w:tcPr>
          <w:p w14:paraId="5FC873ED" w14:textId="77777777" w:rsidR="00F766CF" w:rsidRPr="000228D1" w:rsidRDefault="00F766CF" w:rsidP="00F766CF">
            <w:pPr>
              <w:spacing w:line="240" w:lineRule="auto"/>
              <w:ind w:firstLine="0"/>
              <w:rPr>
                <w:rFonts w:cs="Times New Roman"/>
                <w:sz w:val="18"/>
                <w:szCs w:val="18"/>
              </w:rPr>
            </w:pPr>
          </w:p>
        </w:tc>
        <w:tc>
          <w:tcPr>
            <w:tcW w:w="1663" w:type="pct"/>
            <w:shd w:val="clear" w:color="auto" w:fill="auto"/>
            <w:vAlign w:val="center"/>
            <w:hideMark/>
          </w:tcPr>
          <w:p w14:paraId="281423B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вторичные отстойники - 3</w:t>
            </w:r>
          </w:p>
        </w:tc>
      </w:tr>
      <w:tr w:rsidR="005B5238" w:rsidRPr="000228D1" w14:paraId="3331A136" w14:textId="77777777" w:rsidTr="00F766CF">
        <w:trPr>
          <w:trHeight w:val="20"/>
        </w:trPr>
        <w:tc>
          <w:tcPr>
            <w:tcW w:w="322" w:type="pct"/>
            <w:vMerge/>
            <w:shd w:val="clear" w:color="auto" w:fill="auto"/>
            <w:vAlign w:val="center"/>
            <w:hideMark/>
          </w:tcPr>
          <w:p w14:paraId="07941F11" w14:textId="77777777" w:rsidR="00F766CF" w:rsidRPr="000228D1" w:rsidRDefault="00F766CF" w:rsidP="00F766CF">
            <w:pPr>
              <w:spacing w:line="240" w:lineRule="auto"/>
              <w:ind w:firstLine="0"/>
              <w:rPr>
                <w:rFonts w:cs="Times New Roman"/>
                <w:sz w:val="18"/>
                <w:szCs w:val="18"/>
              </w:rPr>
            </w:pPr>
          </w:p>
        </w:tc>
        <w:tc>
          <w:tcPr>
            <w:tcW w:w="2414" w:type="pct"/>
            <w:vMerge/>
            <w:shd w:val="clear" w:color="auto" w:fill="auto"/>
            <w:vAlign w:val="center"/>
            <w:hideMark/>
          </w:tcPr>
          <w:p w14:paraId="5878710B" w14:textId="77777777" w:rsidR="00F766CF" w:rsidRPr="000228D1" w:rsidRDefault="00F766CF" w:rsidP="00F766CF">
            <w:pPr>
              <w:spacing w:line="240" w:lineRule="auto"/>
              <w:ind w:firstLine="0"/>
              <w:rPr>
                <w:rFonts w:cs="Times New Roman"/>
                <w:sz w:val="18"/>
                <w:szCs w:val="18"/>
              </w:rPr>
            </w:pPr>
          </w:p>
        </w:tc>
        <w:tc>
          <w:tcPr>
            <w:tcW w:w="601" w:type="pct"/>
            <w:vMerge/>
            <w:shd w:val="clear" w:color="auto" w:fill="auto"/>
            <w:vAlign w:val="center"/>
            <w:hideMark/>
          </w:tcPr>
          <w:p w14:paraId="1F9590BC" w14:textId="77777777" w:rsidR="00F766CF" w:rsidRPr="000228D1" w:rsidRDefault="00F766CF" w:rsidP="00F766CF">
            <w:pPr>
              <w:spacing w:line="240" w:lineRule="auto"/>
              <w:ind w:firstLine="0"/>
              <w:rPr>
                <w:rFonts w:cs="Times New Roman"/>
                <w:sz w:val="18"/>
                <w:szCs w:val="18"/>
              </w:rPr>
            </w:pPr>
          </w:p>
        </w:tc>
        <w:tc>
          <w:tcPr>
            <w:tcW w:w="1663" w:type="pct"/>
            <w:shd w:val="clear" w:color="auto" w:fill="auto"/>
            <w:vAlign w:val="center"/>
            <w:hideMark/>
          </w:tcPr>
          <w:p w14:paraId="47DE38B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контактные резервуары - 2</w:t>
            </w:r>
          </w:p>
        </w:tc>
      </w:tr>
      <w:tr w:rsidR="005B5238" w:rsidRPr="000228D1" w14:paraId="07D9E4F7" w14:textId="77777777" w:rsidTr="00F766CF">
        <w:trPr>
          <w:trHeight w:val="20"/>
        </w:trPr>
        <w:tc>
          <w:tcPr>
            <w:tcW w:w="322" w:type="pct"/>
            <w:vMerge/>
            <w:shd w:val="clear" w:color="auto" w:fill="auto"/>
            <w:vAlign w:val="center"/>
            <w:hideMark/>
          </w:tcPr>
          <w:p w14:paraId="12027654" w14:textId="77777777" w:rsidR="00F766CF" w:rsidRPr="000228D1" w:rsidRDefault="00F766CF" w:rsidP="00F766CF">
            <w:pPr>
              <w:spacing w:line="240" w:lineRule="auto"/>
              <w:ind w:firstLine="0"/>
              <w:rPr>
                <w:rFonts w:cs="Times New Roman"/>
                <w:sz w:val="18"/>
                <w:szCs w:val="18"/>
              </w:rPr>
            </w:pPr>
          </w:p>
        </w:tc>
        <w:tc>
          <w:tcPr>
            <w:tcW w:w="2414" w:type="pct"/>
            <w:vMerge/>
            <w:shd w:val="clear" w:color="auto" w:fill="auto"/>
            <w:vAlign w:val="center"/>
            <w:hideMark/>
          </w:tcPr>
          <w:p w14:paraId="0382229A" w14:textId="77777777" w:rsidR="00F766CF" w:rsidRPr="000228D1" w:rsidRDefault="00F766CF" w:rsidP="00F766CF">
            <w:pPr>
              <w:spacing w:line="240" w:lineRule="auto"/>
              <w:ind w:firstLine="0"/>
              <w:rPr>
                <w:rFonts w:cs="Times New Roman"/>
                <w:sz w:val="18"/>
                <w:szCs w:val="18"/>
              </w:rPr>
            </w:pPr>
          </w:p>
        </w:tc>
        <w:tc>
          <w:tcPr>
            <w:tcW w:w="601" w:type="pct"/>
            <w:vMerge/>
            <w:shd w:val="clear" w:color="auto" w:fill="auto"/>
            <w:vAlign w:val="center"/>
            <w:hideMark/>
          </w:tcPr>
          <w:p w14:paraId="32761642" w14:textId="77777777" w:rsidR="00F766CF" w:rsidRPr="000228D1" w:rsidRDefault="00F766CF" w:rsidP="00F766CF">
            <w:pPr>
              <w:spacing w:line="240" w:lineRule="auto"/>
              <w:ind w:firstLine="0"/>
              <w:rPr>
                <w:rFonts w:cs="Times New Roman"/>
                <w:sz w:val="18"/>
                <w:szCs w:val="18"/>
              </w:rPr>
            </w:pPr>
          </w:p>
        </w:tc>
        <w:tc>
          <w:tcPr>
            <w:tcW w:w="1663" w:type="pct"/>
            <w:shd w:val="clear" w:color="auto" w:fill="auto"/>
            <w:vAlign w:val="center"/>
            <w:hideMark/>
          </w:tcPr>
          <w:p w14:paraId="7740B12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кековый бункер - 1</w:t>
            </w:r>
          </w:p>
        </w:tc>
      </w:tr>
      <w:tr w:rsidR="005B5238" w:rsidRPr="000228D1" w14:paraId="43D1B0BA" w14:textId="77777777" w:rsidTr="00F766CF">
        <w:trPr>
          <w:trHeight w:val="20"/>
        </w:trPr>
        <w:tc>
          <w:tcPr>
            <w:tcW w:w="322" w:type="pct"/>
            <w:vMerge/>
            <w:shd w:val="clear" w:color="auto" w:fill="auto"/>
            <w:vAlign w:val="center"/>
            <w:hideMark/>
          </w:tcPr>
          <w:p w14:paraId="4D31947F" w14:textId="77777777" w:rsidR="00F766CF" w:rsidRPr="000228D1" w:rsidRDefault="00F766CF" w:rsidP="00F766CF">
            <w:pPr>
              <w:spacing w:line="240" w:lineRule="auto"/>
              <w:ind w:firstLine="0"/>
              <w:rPr>
                <w:rFonts w:cs="Times New Roman"/>
                <w:sz w:val="18"/>
                <w:szCs w:val="18"/>
              </w:rPr>
            </w:pPr>
          </w:p>
        </w:tc>
        <w:tc>
          <w:tcPr>
            <w:tcW w:w="2414" w:type="pct"/>
            <w:vMerge/>
            <w:shd w:val="clear" w:color="auto" w:fill="auto"/>
            <w:vAlign w:val="center"/>
            <w:hideMark/>
          </w:tcPr>
          <w:p w14:paraId="021AB1E5" w14:textId="77777777" w:rsidR="00F766CF" w:rsidRPr="000228D1" w:rsidRDefault="00F766CF" w:rsidP="00F766CF">
            <w:pPr>
              <w:spacing w:line="240" w:lineRule="auto"/>
              <w:ind w:firstLine="0"/>
              <w:rPr>
                <w:rFonts w:cs="Times New Roman"/>
                <w:sz w:val="18"/>
                <w:szCs w:val="18"/>
              </w:rPr>
            </w:pPr>
          </w:p>
        </w:tc>
        <w:tc>
          <w:tcPr>
            <w:tcW w:w="601" w:type="pct"/>
            <w:vMerge/>
            <w:shd w:val="clear" w:color="auto" w:fill="auto"/>
            <w:vAlign w:val="center"/>
            <w:hideMark/>
          </w:tcPr>
          <w:p w14:paraId="552744EE" w14:textId="77777777" w:rsidR="00F766CF" w:rsidRPr="000228D1" w:rsidRDefault="00F766CF" w:rsidP="00F766CF">
            <w:pPr>
              <w:spacing w:line="240" w:lineRule="auto"/>
              <w:ind w:firstLine="0"/>
              <w:rPr>
                <w:rFonts w:cs="Times New Roman"/>
                <w:sz w:val="18"/>
                <w:szCs w:val="18"/>
              </w:rPr>
            </w:pPr>
          </w:p>
        </w:tc>
        <w:tc>
          <w:tcPr>
            <w:tcW w:w="1663" w:type="pct"/>
            <w:shd w:val="clear" w:color="auto" w:fill="auto"/>
            <w:vAlign w:val="center"/>
            <w:hideMark/>
          </w:tcPr>
          <w:p w14:paraId="5E8C34C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хлораторная (2 зумпфа)</w:t>
            </w:r>
          </w:p>
        </w:tc>
      </w:tr>
      <w:tr w:rsidR="005B5238" w:rsidRPr="000228D1" w14:paraId="2B170CC9" w14:textId="77777777" w:rsidTr="00F766CF">
        <w:trPr>
          <w:trHeight w:val="20"/>
        </w:trPr>
        <w:tc>
          <w:tcPr>
            <w:tcW w:w="322" w:type="pct"/>
            <w:shd w:val="clear" w:color="auto" w:fill="auto"/>
            <w:vAlign w:val="center"/>
            <w:hideMark/>
          </w:tcPr>
          <w:p w14:paraId="5E75A1C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12</w:t>
            </w:r>
          </w:p>
        </w:tc>
        <w:tc>
          <w:tcPr>
            <w:tcW w:w="2414" w:type="pct"/>
            <w:shd w:val="clear" w:color="auto" w:fill="auto"/>
            <w:vAlign w:val="center"/>
            <w:hideMark/>
          </w:tcPr>
          <w:p w14:paraId="61CBC00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Соответствие существующей технологической схемы проектным данным</w:t>
            </w:r>
          </w:p>
        </w:tc>
        <w:tc>
          <w:tcPr>
            <w:tcW w:w="601" w:type="pct"/>
            <w:shd w:val="clear" w:color="auto" w:fill="auto"/>
            <w:vAlign w:val="center"/>
            <w:hideMark/>
          </w:tcPr>
          <w:p w14:paraId="6091E47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соотв./не соотв.</w:t>
            </w:r>
          </w:p>
        </w:tc>
        <w:tc>
          <w:tcPr>
            <w:tcW w:w="1663" w:type="pct"/>
            <w:shd w:val="clear" w:color="auto" w:fill="auto"/>
            <w:vAlign w:val="center"/>
            <w:hideMark/>
          </w:tcPr>
          <w:p w14:paraId="57F69DF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соответствует</w:t>
            </w:r>
          </w:p>
        </w:tc>
      </w:tr>
      <w:tr w:rsidR="005B5238" w:rsidRPr="000228D1" w14:paraId="17D7EC75" w14:textId="77777777" w:rsidTr="00F766CF">
        <w:trPr>
          <w:trHeight w:val="20"/>
        </w:trPr>
        <w:tc>
          <w:tcPr>
            <w:tcW w:w="322" w:type="pct"/>
            <w:shd w:val="clear" w:color="auto" w:fill="auto"/>
            <w:vAlign w:val="center"/>
            <w:hideMark/>
          </w:tcPr>
          <w:p w14:paraId="2E523EC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13</w:t>
            </w:r>
          </w:p>
        </w:tc>
        <w:tc>
          <w:tcPr>
            <w:tcW w:w="2414" w:type="pct"/>
            <w:shd w:val="clear" w:color="auto" w:fill="auto"/>
            <w:vAlign w:val="center"/>
            <w:hideMark/>
          </w:tcPr>
          <w:p w14:paraId="243E53B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Соответствие качества сбрасываемых очищенных сточных вод существующим нормативам ПДК</w:t>
            </w:r>
          </w:p>
        </w:tc>
        <w:tc>
          <w:tcPr>
            <w:tcW w:w="601" w:type="pct"/>
            <w:shd w:val="clear" w:color="auto" w:fill="auto"/>
            <w:vAlign w:val="center"/>
            <w:hideMark/>
          </w:tcPr>
          <w:p w14:paraId="061F93D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соотв./не соотв.</w:t>
            </w:r>
          </w:p>
        </w:tc>
        <w:tc>
          <w:tcPr>
            <w:tcW w:w="1663" w:type="pct"/>
            <w:shd w:val="clear" w:color="auto" w:fill="auto"/>
            <w:vAlign w:val="center"/>
            <w:hideMark/>
          </w:tcPr>
          <w:p w14:paraId="0478581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соответствует</w:t>
            </w:r>
          </w:p>
        </w:tc>
      </w:tr>
      <w:tr w:rsidR="005B5238" w:rsidRPr="000228D1" w14:paraId="22DFC3DB" w14:textId="77777777" w:rsidTr="00F766CF">
        <w:trPr>
          <w:trHeight w:val="20"/>
        </w:trPr>
        <w:tc>
          <w:tcPr>
            <w:tcW w:w="322" w:type="pct"/>
            <w:vMerge w:val="restart"/>
            <w:shd w:val="clear" w:color="auto" w:fill="auto"/>
            <w:vAlign w:val="center"/>
            <w:hideMark/>
          </w:tcPr>
          <w:p w14:paraId="5196FB4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14</w:t>
            </w:r>
          </w:p>
        </w:tc>
        <w:tc>
          <w:tcPr>
            <w:tcW w:w="2414" w:type="pct"/>
            <w:vMerge w:val="restart"/>
            <w:shd w:val="clear" w:color="auto" w:fill="auto"/>
            <w:vAlign w:val="center"/>
            <w:hideMark/>
          </w:tcPr>
          <w:p w14:paraId="2832A42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КОС</w:t>
            </w:r>
          </w:p>
        </w:tc>
        <w:tc>
          <w:tcPr>
            <w:tcW w:w="601" w:type="pct"/>
            <w:vMerge w:val="restart"/>
            <w:shd w:val="clear" w:color="auto" w:fill="auto"/>
            <w:vAlign w:val="center"/>
            <w:hideMark/>
          </w:tcPr>
          <w:p w14:paraId="39D0C32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663" w:type="pct"/>
            <w:shd w:val="clear" w:color="auto" w:fill="auto"/>
            <w:vAlign w:val="center"/>
            <w:hideMark/>
          </w:tcPr>
          <w:p w14:paraId="18DAF46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СМ150/125/135; </w:t>
            </w:r>
          </w:p>
        </w:tc>
      </w:tr>
      <w:tr w:rsidR="005B5238" w:rsidRPr="000228D1" w14:paraId="4729010B" w14:textId="77777777" w:rsidTr="00F766CF">
        <w:trPr>
          <w:trHeight w:val="20"/>
        </w:trPr>
        <w:tc>
          <w:tcPr>
            <w:tcW w:w="322" w:type="pct"/>
            <w:vMerge/>
            <w:shd w:val="clear" w:color="auto" w:fill="auto"/>
            <w:vAlign w:val="center"/>
            <w:hideMark/>
          </w:tcPr>
          <w:p w14:paraId="7D695C41" w14:textId="77777777" w:rsidR="00F766CF" w:rsidRPr="000228D1" w:rsidRDefault="00F766CF" w:rsidP="00F766CF">
            <w:pPr>
              <w:spacing w:line="240" w:lineRule="auto"/>
              <w:ind w:firstLine="0"/>
              <w:rPr>
                <w:rFonts w:cs="Times New Roman"/>
                <w:sz w:val="18"/>
                <w:szCs w:val="18"/>
              </w:rPr>
            </w:pPr>
          </w:p>
        </w:tc>
        <w:tc>
          <w:tcPr>
            <w:tcW w:w="2414" w:type="pct"/>
            <w:vMerge/>
            <w:shd w:val="clear" w:color="auto" w:fill="auto"/>
            <w:vAlign w:val="center"/>
            <w:hideMark/>
          </w:tcPr>
          <w:p w14:paraId="4E05368E" w14:textId="77777777" w:rsidR="00F766CF" w:rsidRPr="000228D1" w:rsidRDefault="00F766CF" w:rsidP="00F766CF">
            <w:pPr>
              <w:spacing w:line="240" w:lineRule="auto"/>
              <w:ind w:firstLine="0"/>
              <w:rPr>
                <w:rFonts w:cs="Times New Roman"/>
                <w:sz w:val="18"/>
                <w:szCs w:val="18"/>
              </w:rPr>
            </w:pPr>
          </w:p>
        </w:tc>
        <w:tc>
          <w:tcPr>
            <w:tcW w:w="601" w:type="pct"/>
            <w:vMerge/>
            <w:shd w:val="clear" w:color="auto" w:fill="auto"/>
            <w:vAlign w:val="center"/>
            <w:hideMark/>
          </w:tcPr>
          <w:p w14:paraId="390AB2B0" w14:textId="77777777" w:rsidR="00F766CF" w:rsidRPr="000228D1" w:rsidRDefault="00F766CF" w:rsidP="00F766CF">
            <w:pPr>
              <w:spacing w:line="240" w:lineRule="auto"/>
              <w:ind w:firstLine="0"/>
              <w:rPr>
                <w:rFonts w:cs="Times New Roman"/>
                <w:sz w:val="18"/>
                <w:szCs w:val="18"/>
              </w:rPr>
            </w:pPr>
          </w:p>
        </w:tc>
        <w:tc>
          <w:tcPr>
            <w:tcW w:w="1663" w:type="pct"/>
            <w:shd w:val="clear" w:color="auto" w:fill="auto"/>
            <w:vAlign w:val="center"/>
            <w:hideMark/>
          </w:tcPr>
          <w:p w14:paraId="6A75E04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СД250/22,5; </w:t>
            </w:r>
          </w:p>
        </w:tc>
      </w:tr>
      <w:tr w:rsidR="005B5238" w:rsidRPr="000228D1" w14:paraId="2BFBAF6C" w14:textId="77777777" w:rsidTr="00F766CF">
        <w:trPr>
          <w:trHeight w:val="20"/>
        </w:trPr>
        <w:tc>
          <w:tcPr>
            <w:tcW w:w="322" w:type="pct"/>
            <w:vMerge/>
            <w:shd w:val="clear" w:color="auto" w:fill="auto"/>
            <w:vAlign w:val="center"/>
            <w:hideMark/>
          </w:tcPr>
          <w:p w14:paraId="0B19DE43" w14:textId="77777777" w:rsidR="00F766CF" w:rsidRPr="000228D1" w:rsidRDefault="00F766CF" w:rsidP="00F766CF">
            <w:pPr>
              <w:spacing w:line="240" w:lineRule="auto"/>
              <w:ind w:firstLine="0"/>
              <w:rPr>
                <w:rFonts w:cs="Times New Roman"/>
                <w:sz w:val="18"/>
                <w:szCs w:val="18"/>
              </w:rPr>
            </w:pPr>
          </w:p>
        </w:tc>
        <w:tc>
          <w:tcPr>
            <w:tcW w:w="2414" w:type="pct"/>
            <w:vMerge/>
            <w:shd w:val="clear" w:color="auto" w:fill="auto"/>
            <w:vAlign w:val="center"/>
            <w:hideMark/>
          </w:tcPr>
          <w:p w14:paraId="7A706CF4" w14:textId="77777777" w:rsidR="00F766CF" w:rsidRPr="000228D1" w:rsidRDefault="00F766CF" w:rsidP="00F766CF">
            <w:pPr>
              <w:spacing w:line="240" w:lineRule="auto"/>
              <w:ind w:firstLine="0"/>
              <w:rPr>
                <w:rFonts w:cs="Times New Roman"/>
                <w:sz w:val="18"/>
                <w:szCs w:val="18"/>
              </w:rPr>
            </w:pPr>
          </w:p>
        </w:tc>
        <w:tc>
          <w:tcPr>
            <w:tcW w:w="601" w:type="pct"/>
            <w:vMerge/>
            <w:shd w:val="clear" w:color="auto" w:fill="auto"/>
            <w:vAlign w:val="center"/>
            <w:hideMark/>
          </w:tcPr>
          <w:p w14:paraId="4610CAD2" w14:textId="77777777" w:rsidR="00F766CF" w:rsidRPr="000228D1" w:rsidRDefault="00F766CF" w:rsidP="00F766CF">
            <w:pPr>
              <w:spacing w:line="240" w:lineRule="auto"/>
              <w:ind w:firstLine="0"/>
              <w:rPr>
                <w:rFonts w:cs="Times New Roman"/>
                <w:sz w:val="18"/>
                <w:szCs w:val="18"/>
              </w:rPr>
            </w:pPr>
          </w:p>
        </w:tc>
        <w:tc>
          <w:tcPr>
            <w:tcW w:w="1663" w:type="pct"/>
            <w:shd w:val="clear" w:color="auto" w:fill="auto"/>
            <w:vAlign w:val="center"/>
            <w:hideMark/>
          </w:tcPr>
          <w:p w14:paraId="0D41AFA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ФГ216/24</w:t>
            </w:r>
          </w:p>
        </w:tc>
      </w:tr>
      <w:tr w:rsidR="005B5238" w:rsidRPr="000228D1" w14:paraId="61E06633" w14:textId="77777777" w:rsidTr="00F766CF">
        <w:trPr>
          <w:trHeight w:val="20"/>
        </w:trPr>
        <w:tc>
          <w:tcPr>
            <w:tcW w:w="322" w:type="pct"/>
            <w:shd w:val="clear" w:color="auto" w:fill="auto"/>
            <w:vAlign w:val="center"/>
            <w:hideMark/>
          </w:tcPr>
          <w:p w14:paraId="7185865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15</w:t>
            </w:r>
          </w:p>
        </w:tc>
        <w:tc>
          <w:tcPr>
            <w:tcW w:w="2414" w:type="pct"/>
            <w:shd w:val="clear" w:color="auto" w:fill="auto"/>
            <w:vAlign w:val="center"/>
            <w:hideMark/>
          </w:tcPr>
          <w:p w14:paraId="2A7FBC1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601" w:type="pct"/>
            <w:shd w:val="clear" w:color="auto" w:fill="auto"/>
            <w:vAlign w:val="center"/>
            <w:hideMark/>
          </w:tcPr>
          <w:p w14:paraId="015F2A8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663" w:type="pct"/>
            <w:shd w:val="clear" w:color="auto" w:fill="auto"/>
            <w:vAlign w:val="center"/>
            <w:hideMark/>
          </w:tcPr>
          <w:p w14:paraId="3AEE452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н.д.</w:t>
            </w:r>
          </w:p>
        </w:tc>
      </w:tr>
      <w:tr w:rsidR="005B5238" w:rsidRPr="000228D1" w14:paraId="463AE78A" w14:textId="77777777" w:rsidTr="00F766CF">
        <w:trPr>
          <w:trHeight w:val="20"/>
        </w:trPr>
        <w:tc>
          <w:tcPr>
            <w:tcW w:w="322" w:type="pct"/>
            <w:shd w:val="clear" w:color="auto" w:fill="auto"/>
            <w:vAlign w:val="center"/>
            <w:hideMark/>
          </w:tcPr>
          <w:p w14:paraId="78BDA73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16</w:t>
            </w:r>
          </w:p>
        </w:tc>
        <w:tc>
          <w:tcPr>
            <w:tcW w:w="2414" w:type="pct"/>
            <w:shd w:val="clear" w:color="auto" w:fill="auto"/>
            <w:vAlign w:val="center"/>
            <w:hideMark/>
          </w:tcPr>
          <w:p w14:paraId="1EC3D58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601" w:type="pct"/>
            <w:shd w:val="clear" w:color="auto" w:fill="auto"/>
            <w:vAlign w:val="center"/>
            <w:hideMark/>
          </w:tcPr>
          <w:p w14:paraId="59E33D8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663" w:type="pct"/>
            <w:shd w:val="clear" w:color="auto" w:fill="auto"/>
            <w:vAlign w:val="center"/>
            <w:hideMark/>
          </w:tcPr>
          <w:p w14:paraId="7DBC920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16915804" w14:textId="77777777" w:rsidTr="00F766CF">
        <w:trPr>
          <w:trHeight w:val="20"/>
        </w:trPr>
        <w:tc>
          <w:tcPr>
            <w:tcW w:w="322" w:type="pct"/>
            <w:shd w:val="clear" w:color="auto" w:fill="auto"/>
            <w:vAlign w:val="center"/>
            <w:hideMark/>
          </w:tcPr>
          <w:p w14:paraId="5CD1809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17</w:t>
            </w:r>
          </w:p>
        </w:tc>
        <w:tc>
          <w:tcPr>
            <w:tcW w:w="2414" w:type="pct"/>
            <w:shd w:val="clear" w:color="auto" w:fill="auto"/>
            <w:vAlign w:val="center"/>
            <w:hideMark/>
          </w:tcPr>
          <w:p w14:paraId="6C3FB49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601" w:type="pct"/>
            <w:shd w:val="clear" w:color="auto" w:fill="auto"/>
            <w:vAlign w:val="center"/>
            <w:hideMark/>
          </w:tcPr>
          <w:p w14:paraId="62FFEF7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663" w:type="pct"/>
            <w:shd w:val="clear" w:color="auto" w:fill="auto"/>
            <w:vAlign w:val="center"/>
            <w:hideMark/>
          </w:tcPr>
          <w:p w14:paraId="0F93077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72726EEF" w14:textId="77777777" w:rsidTr="00F766CF">
        <w:trPr>
          <w:trHeight w:val="20"/>
        </w:trPr>
        <w:tc>
          <w:tcPr>
            <w:tcW w:w="322" w:type="pct"/>
            <w:shd w:val="clear" w:color="auto" w:fill="auto"/>
            <w:vAlign w:val="center"/>
            <w:hideMark/>
          </w:tcPr>
          <w:p w14:paraId="60EA3C6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18</w:t>
            </w:r>
          </w:p>
        </w:tc>
        <w:tc>
          <w:tcPr>
            <w:tcW w:w="2414" w:type="pct"/>
            <w:shd w:val="clear" w:color="auto" w:fill="auto"/>
            <w:vAlign w:val="center"/>
            <w:hideMark/>
          </w:tcPr>
          <w:p w14:paraId="151B7EE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601" w:type="pct"/>
            <w:shd w:val="clear" w:color="auto" w:fill="auto"/>
            <w:vAlign w:val="center"/>
            <w:hideMark/>
          </w:tcPr>
          <w:p w14:paraId="5ADF3A3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663" w:type="pct"/>
            <w:shd w:val="clear" w:color="auto" w:fill="auto"/>
            <w:vAlign w:val="center"/>
            <w:hideMark/>
          </w:tcPr>
          <w:p w14:paraId="40C8CD2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w:t>
            </w:r>
          </w:p>
        </w:tc>
      </w:tr>
      <w:tr w:rsidR="00F766CF" w:rsidRPr="000228D1" w14:paraId="48483EB1" w14:textId="77777777" w:rsidTr="00F766CF">
        <w:trPr>
          <w:trHeight w:val="20"/>
        </w:trPr>
        <w:tc>
          <w:tcPr>
            <w:tcW w:w="322" w:type="pct"/>
            <w:shd w:val="clear" w:color="auto" w:fill="auto"/>
            <w:vAlign w:val="center"/>
            <w:hideMark/>
          </w:tcPr>
          <w:p w14:paraId="2B16C20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19</w:t>
            </w:r>
          </w:p>
        </w:tc>
        <w:tc>
          <w:tcPr>
            <w:tcW w:w="2414" w:type="pct"/>
            <w:shd w:val="clear" w:color="auto" w:fill="auto"/>
            <w:vAlign w:val="center"/>
            <w:hideMark/>
          </w:tcPr>
          <w:p w14:paraId="231D91E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Примечание</w:t>
            </w:r>
          </w:p>
        </w:tc>
        <w:tc>
          <w:tcPr>
            <w:tcW w:w="601" w:type="pct"/>
            <w:shd w:val="clear" w:color="auto" w:fill="auto"/>
            <w:vAlign w:val="center"/>
            <w:hideMark/>
          </w:tcPr>
          <w:p w14:paraId="407245B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c>
          <w:tcPr>
            <w:tcW w:w="1663" w:type="pct"/>
            <w:shd w:val="clear" w:color="auto" w:fill="auto"/>
            <w:vAlign w:val="center"/>
            <w:hideMark/>
          </w:tcPr>
          <w:p w14:paraId="7AE8992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r>
    </w:tbl>
    <w:p w14:paraId="1699D7C2" w14:textId="77777777" w:rsidR="00F766CF" w:rsidRPr="000228D1" w:rsidRDefault="00F766CF" w:rsidP="00F766CF">
      <w:pPr>
        <w:spacing w:line="240" w:lineRule="auto"/>
        <w:rPr>
          <w:rFonts w:eastAsia="Times New Roman" w:cs="Times New Roman"/>
          <w:szCs w:val="28"/>
          <w:lang w:eastAsia="ru-RU"/>
        </w:rPr>
      </w:pPr>
    </w:p>
    <w:p w14:paraId="26F6DD95" w14:textId="77777777" w:rsidR="00F766CF" w:rsidRPr="000228D1" w:rsidRDefault="00F766CF" w:rsidP="00F766CF">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 xml:space="preserve">Вторая очередь очистных сооружений района Талнах </w:t>
      </w:r>
      <w:r w:rsidR="00B04DA0" w:rsidRPr="000228D1">
        <w:rPr>
          <w:rFonts w:eastAsia="Times New Roman" w:cs="Times New Roman"/>
          <w:bCs/>
          <w:szCs w:val="18"/>
          <w:lang w:eastAsia="ru-RU"/>
        </w:rPr>
        <w:t xml:space="preserve">г. </w:t>
      </w:r>
      <w:r w:rsidR="009436AF" w:rsidRPr="000228D1">
        <w:rPr>
          <w:rFonts w:eastAsia="Times New Roman" w:cs="Times New Roman"/>
          <w:bCs/>
          <w:szCs w:val="18"/>
          <w:lang w:eastAsia="ru-RU"/>
        </w:rPr>
        <w:t xml:space="preserve"> </w:t>
      </w:r>
      <w:r w:rsidRPr="000228D1">
        <w:rPr>
          <w:rFonts w:eastAsia="Times New Roman" w:cs="Times New Roman"/>
          <w:bCs/>
          <w:szCs w:val="18"/>
          <w:lang w:eastAsia="ru-RU"/>
        </w:rPr>
        <w:t xml:space="preserve"> Норильска принимает хозяйственно-бытовые сточные воды на полную биологическую очистку от: КНС № 2 района Талнах, КНС 4-А мкр., КНС рудника </w:t>
      </w:r>
      <w:r w:rsidR="007B150C" w:rsidRPr="000228D1">
        <w:rPr>
          <w:rFonts w:eastAsia="Times New Roman" w:cs="Times New Roman"/>
          <w:bCs/>
          <w:szCs w:val="18"/>
          <w:lang w:eastAsia="ru-RU"/>
        </w:rPr>
        <w:t>«</w:t>
      </w:r>
      <w:r w:rsidRPr="000228D1">
        <w:rPr>
          <w:rFonts w:eastAsia="Times New Roman" w:cs="Times New Roman"/>
          <w:bCs/>
          <w:szCs w:val="18"/>
          <w:lang w:eastAsia="ru-RU"/>
        </w:rPr>
        <w:t>Таймырский</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КНС № 1 рудника </w:t>
      </w:r>
      <w:r w:rsidR="007B150C" w:rsidRPr="000228D1">
        <w:rPr>
          <w:rFonts w:eastAsia="Times New Roman" w:cs="Times New Roman"/>
          <w:bCs/>
          <w:szCs w:val="18"/>
          <w:lang w:eastAsia="ru-RU"/>
        </w:rPr>
        <w:t>«</w:t>
      </w:r>
      <w:r w:rsidRPr="000228D1">
        <w:rPr>
          <w:rFonts w:eastAsia="Times New Roman" w:cs="Times New Roman"/>
          <w:bCs/>
          <w:szCs w:val="18"/>
          <w:lang w:eastAsia="ru-RU"/>
        </w:rPr>
        <w:t>Октябрьский</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КНС № 2 рудника </w:t>
      </w:r>
      <w:r w:rsidR="007B150C" w:rsidRPr="000228D1">
        <w:rPr>
          <w:rFonts w:eastAsia="Times New Roman" w:cs="Times New Roman"/>
          <w:bCs/>
          <w:szCs w:val="18"/>
          <w:lang w:eastAsia="ru-RU"/>
        </w:rPr>
        <w:t>«</w:t>
      </w:r>
      <w:r w:rsidRPr="000228D1">
        <w:rPr>
          <w:rFonts w:eastAsia="Times New Roman" w:cs="Times New Roman"/>
          <w:bCs/>
          <w:szCs w:val="18"/>
          <w:lang w:eastAsia="ru-RU"/>
        </w:rPr>
        <w:t>Октябрьский</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w:t>
      </w:r>
    </w:p>
    <w:p w14:paraId="679F6821" w14:textId="77777777" w:rsidR="00F766CF" w:rsidRPr="000228D1" w:rsidRDefault="00F766CF" w:rsidP="00F766CF">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Проектная производительность II очереди очистных сооружений – 20 000м3/сут. Время ввода в эксплуатацию: 1985</w:t>
      </w:r>
      <w:r w:rsidR="00B04DA0" w:rsidRPr="000228D1">
        <w:rPr>
          <w:rFonts w:eastAsia="Times New Roman" w:cs="Times New Roman"/>
          <w:bCs/>
          <w:szCs w:val="18"/>
          <w:lang w:eastAsia="ru-RU"/>
        </w:rPr>
        <w:t xml:space="preserve">г. </w:t>
      </w:r>
      <w:r w:rsidR="009436AF" w:rsidRPr="000228D1">
        <w:rPr>
          <w:rFonts w:eastAsia="Times New Roman" w:cs="Times New Roman"/>
          <w:bCs/>
          <w:szCs w:val="18"/>
          <w:lang w:eastAsia="ru-RU"/>
        </w:rPr>
        <w:t xml:space="preserve"> </w:t>
      </w:r>
      <w:r w:rsidRPr="000228D1">
        <w:rPr>
          <w:rFonts w:eastAsia="Times New Roman" w:cs="Times New Roman"/>
          <w:bCs/>
          <w:szCs w:val="18"/>
          <w:lang w:eastAsia="ru-RU"/>
        </w:rPr>
        <w:t xml:space="preserve"> Проект составлен институтом </w:t>
      </w:r>
      <w:r w:rsidR="007B150C" w:rsidRPr="000228D1">
        <w:rPr>
          <w:rFonts w:eastAsia="Times New Roman" w:cs="Times New Roman"/>
          <w:bCs/>
          <w:szCs w:val="18"/>
          <w:lang w:eastAsia="ru-RU"/>
        </w:rPr>
        <w:t>«</w:t>
      </w:r>
      <w:r w:rsidRPr="000228D1">
        <w:rPr>
          <w:rFonts w:eastAsia="Times New Roman" w:cs="Times New Roman"/>
          <w:bCs/>
          <w:szCs w:val="18"/>
          <w:lang w:eastAsia="ru-RU"/>
        </w:rPr>
        <w:t>Норильскпроект</w:t>
      </w:r>
      <w:r w:rsidR="007B150C" w:rsidRPr="000228D1">
        <w:rPr>
          <w:rFonts w:eastAsia="Times New Roman" w:cs="Times New Roman"/>
          <w:bCs/>
          <w:szCs w:val="18"/>
          <w:lang w:eastAsia="ru-RU"/>
        </w:rPr>
        <w:t>»</w:t>
      </w:r>
      <w:r w:rsidRPr="000228D1">
        <w:rPr>
          <w:rFonts w:eastAsia="Times New Roman" w:cs="Times New Roman"/>
          <w:bCs/>
          <w:szCs w:val="18"/>
          <w:lang w:eastAsia="ru-RU"/>
        </w:rPr>
        <w:t>.</w:t>
      </w:r>
    </w:p>
    <w:p w14:paraId="696AB35F" w14:textId="77777777" w:rsidR="00F766CF" w:rsidRPr="000228D1" w:rsidRDefault="00F766CF" w:rsidP="00F766CF">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 xml:space="preserve">Основные характеристики КОС </w:t>
      </w:r>
      <w:r w:rsidR="007B150C" w:rsidRPr="000228D1">
        <w:rPr>
          <w:rFonts w:eastAsia="Times New Roman" w:cs="Times New Roman"/>
          <w:bCs/>
          <w:szCs w:val="18"/>
          <w:lang w:eastAsia="ru-RU"/>
        </w:rPr>
        <w:t>«</w:t>
      </w:r>
      <w:r w:rsidRPr="000228D1">
        <w:rPr>
          <w:rFonts w:eastAsia="Times New Roman" w:cs="Times New Roman"/>
          <w:bCs/>
          <w:szCs w:val="18"/>
          <w:lang w:eastAsia="ru-RU"/>
        </w:rPr>
        <w:t>Канализационно-очистные сооружения района Талнах 2 очередь</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представлены в таблице ниже. </w:t>
      </w:r>
    </w:p>
    <w:p w14:paraId="3D70273E" w14:textId="77777777" w:rsidR="005F7040" w:rsidRPr="000228D1" w:rsidRDefault="005F7040" w:rsidP="00F766CF">
      <w:pPr>
        <w:spacing w:line="240" w:lineRule="auto"/>
        <w:ind w:firstLine="720"/>
        <w:rPr>
          <w:rFonts w:eastAsia="Times New Roman" w:cs="Times New Roman"/>
          <w:bCs/>
          <w:szCs w:val="18"/>
          <w:lang w:eastAsia="ru-RU"/>
        </w:rPr>
      </w:pPr>
    </w:p>
    <w:p w14:paraId="129E464D" w14:textId="09A20BC8" w:rsidR="00F766CF" w:rsidRPr="000228D1" w:rsidRDefault="005F7040" w:rsidP="005F7040">
      <w:pPr>
        <w:spacing w:line="240" w:lineRule="auto"/>
        <w:ind w:firstLine="0"/>
        <w:jc w:val="center"/>
        <w:rPr>
          <w:rFonts w:eastAsia="Times New Roman" w:cs="Times New Roman"/>
          <w:bCs/>
          <w:szCs w:val="18"/>
          <w:lang w:eastAsia="ru-RU"/>
        </w:rPr>
      </w:pPr>
      <w:bookmarkStart w:id="80" w:name="_Toc136338248"/>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50</w:t>
      </w:r>
      <w:r w:rsidRPr="000228D1">
        <w:rPr>
          <w:szCs w:val="24"/>
        </w:rPr>
        <w:fldChar w:fldCharType="end"/>
      </w:r>
      <w:r w:rsidRPr="000228D1">
        <w:rPr>
          <w:szCs w:val="24"/>
        </w:rPr>
        <w:t xml:space="preserve"> - </w:t>
      </w:r>
      <w:r w:rsidR="00F766CF" w:rsidRPr="000228D1">
        <w:rPr>
          <w:rFonts w:eastAsia="Times New Roman" w:cs="Times New Roman"/>
          <w:bCs/>
          <w:szCs w:val="18"/>
          <w:lang w:eastAsia="ru-RU"/>
        </w:rPr>
        <w:t xml:space="preserve">Основные характеристики КОС </w:t>
      </w:r>
      <w:r w:rsidR="007B150C" w:rsidRPr="000228D1">
        <w:rPr>
          <w:rFonts w:eastAsia="Times New Roman" w:cs="Times New Roman"/>
          <w:bCs/>
          <w:szCs w:val="18"/>
          <w:lang w:eastAsia="ru-RU"/>
        </w:rPr>
        <w:t>«</w:t>
      </w:r>
      <w:r w:rsidR="00F766CF" w:rsidRPr="000228D1">
        <w:rPr>
          <w:rFonts w:eastAsia="Times New Roman" w:cs="Times New Roman"/>
          <w:bCs/>
          <w:szCs w:val="18"/>
          <w:lang w:eastAsia="ru-RU"/>
        </w:rPr>
        <w:t>Канализационно-очистные сооружения района Талнах 2 очередь</w:t>
      </w:r>
      <w:r w:rsidR="007B150C" w:rsidRPr="000228D1">
        <w:rPr>
          <w:rFonts w:eastAsia="Times New Roman" w:cs="Times New Roman"/>
          <w:bCs/>
          <w:szCs w:val="18"/>
          <w:lang w:eastAsia="ru-RU"/>
        </w:rPr>
        <w:t>»</w:t>
      </w:r>
      <w:bookmarkEnd w:id="80"/>
    </w:p>
    <w:tbl>
      <w:tblPr>
        <w:tblW w:w="0" w:type="auto"/>
        <w:tblLook w:val="04A0" w:firstRow="1" w:lastRow="0" w:firstColumn="1" w:lastColumn="0" w:noHBand="0" w:noVBand="1"/>
      </w:tblPr>
      <w:tblGrid>
        <w:gridCol w:w="599"/>
        <w:gridCol w:w="4461"/>
        <w:gridCol w:w="1365"/>
        <w:gridCol w:w="2920"/>
      </w:tblGrid>
      <w:tr w:rsidR="005B5238" w:rsidRPr="000228D1" w14:paraId="32141A6D" w14:textId="77777777" w:rsidTr="00F766CF">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FBA41B"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D37920"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Наименование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DA87E2"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Единица измерения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9BB8FA"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Значение параметра</w:t>
            </w:r>
          </w:p>
        </w:tc>
      </w:tr>
      <w:tr w:rsidR="005B5238" w:rsidRPr="000228D1" w14:paraId="57DA0D3D"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4685A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14:paraId="5481A75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Наименование КОС</w:t>
            </w:r>
          </w:p>
        </w:tc>
        <w:tc>
          <w:tcPr>
            <w:tcW w:w="0" w:type="auto"/>
            <w:tcBorders>
              <w:top w:val="nil"/>
              <w:left w:val="nil"/>
              <w:bottom w:val="single" w:sz="4" w:space="0" w:color="auto"/>
              <w:right w:val="single" w:sz="4" w:space="0" w:color="auto"/>
            </w:tcBorders>
            <w:shd w:val="clear" w:color="auto" w:fill="auto"/>
            <w:vAlign w:val="center"/>
            <w:hideMark/>
          </w:tcPr>
          <w:p w14:paraId="0CFD886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7565A78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Канализационно-очистные сооружения района Талнах 2 очередь</w:t>
            </w:r>
          </w:p>
        </w:tc>
      </w:tr>
      <w:tr w:rsidR="005B5238" w:rsidRPr="000228D1" w14:paraId="64BC53FC"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3AB36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14:paraId="5E0152E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Адрес КОС</w:t>
            </w:r>
          </w:p>
        </w:tc>
        <w:tc>
          <w:tcPr>
            <w:tcW w:w="0" w:type="auto"/>
            <w:tcBorders>
              <w:top w:val="nil"/>
              <w:left w:val="nil"/>
              <w:bottom w:val="single" w:sz="4" w:space="0" w:color="auto"/>
              <w:right w:val="single" w:sz="4" w:space="0" w:color="auto"/>
            </w:tcBorders>
            <w:shd w:val="clear" w:color="auto" w:fill="auto"/>
            <w:vAlign w:val="center"/>
            <w:hideMark/>
          </w:tcPr>
          <w:p w14:paraId="73D5611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5BFBC4D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Район ТОФ</w:t>
            </w:r>
          </w:p>
        </w:tc>
      </w:tr>
      <w:tr w:rsidR="005B5238" w:rsidRPr="000228D1" w14:paraId="623B58DB"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EED47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w:t>
            </w:r>
          </w:p>
        </w:tc>
        <w:tc>
          <w:tcPr>
            <w:tcW w:w="0" w:type="auto"/>
            <w:tcBorders>
              <w:top w:val="nil"/>
              <w:left w:val="nil"/>
              <w:bottom w:val="single" w:sz="4" w:space="0" w:color="auto"/>
              <w:right w:val="single" w:sz="4" w:space="0" w:color="auto"/>
            </w:tcBorders>
            <w:shd w:val="clear" w:color="auto" w:fill="auto"/>
            <w:vAlign w:val="center"/>
            <w:hideMark/>
          </w:tcPr>
          <w:p w14:paraId="105ADFD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Год ввода в эксплуатацию КОС</w:t>
            </w:r>
          </w:p>
        </w:tc>
        <w:tc>
          <w:tcPr>
            <w:tcW w:w="0" w:type="auto"/>
            <w:tcBorders>
              <w:top w:val="nil"/>
              <w:left w:val="nil"/>
              <w:bottom w:val="single" w:sz="4" w:space="0" w:color="auto"/>
              <w:right w:val="single" w:sz="4" w:space="0" w:color="auto"/>
            </w:tcBorders>
            <w:shd w:val="clear" w:color="auto" w:fill="auto"/>
            <w:vAlign w:val="center"/>
            <w:hideMark/>
          </w:tcPr>
          <w:p w14:paraId="0949C41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6DF4C52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1985</w:t>
            </w:r>
          </w:p>
        </w:tc>
      </w:tr>
      <w:tr w:rsidR="005B5238" w:rsidRPr="000228D1" w14:paraId="62AA69F7"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CCA9B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w:t>
            </w:r>
          </w:p>
        </w:tc>
        <w:tc>
          <w:tcPr>
            <w:tcW w:w="0" w:type="auto"/>
            <w:tcBorders>
              <w:top w:val="nil"/>
              <w:left w:val="nil"/>
              <w:bottom w:val="single" w:sz="4" w:space="0" w:color="auto"/>
              <w:right w:val="single" w:sz="4" w:space="0" w:color="auto"/>
            </w:tcBorders>
            <w:shd w:val="clear" w:color="auto" w:fill="auto"/>
            <w:vAlign w:val="center"/>
            <w:hideMark/>
          </w:tcPr>
          <w:p w14:paraId="5B96C6D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Процент износа КОС</w:t>
            </w:r>
          </w:p>
        </w:tc>
        <w:tc>
          <w:tcPr>
            <w:tcW w:w="0" w:type="auto"/>
            <w:tcBorders>
              <w:top w:val="nil"/>
              <w:left w:val="nil"/>
              <w:bottom w:val="single" w:sz="4" w:space="0" w:color="auto"/>
              <w:right w:val="single" w:sz="4" w:space="0" w:color="auto"/>
            </w:tcBorders>
            <w:shd w:val="clear" w:color="auto" w:fill="auto"/>
            <w:vAlign w:val="center"/>
            <w:hideMark/>
          </w:tcPr>
          <w:p w14:paraId="4257E4C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40F06DA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65</w:t>
            </w:r>
          </w:p>
        </w:tc>
      </w:tr>
      <w:tr w:rsidR="005B5238" w:rsidRPr="000228D1" w14:paraId="540FC56A"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0169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14:paraId="045EEA2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Проектная производительность КОС</w:t>
            </w:r>
          </w:p>
        </w:tc>
        <w:tc>
          <w:tcPr>
            <w:tcW w:w="0" w:type="auto"/>
            <w:tcBorders>
              <w:top w:val="nil"/>
              <w:left w:val="nil"/>
              <w:bottom w:val="single" w:sz="4" w:space="0" w:color="auto"/>
              <w:right w:val="single" w:sz="4" w:space="0" w:color="auto"/>
            </w:tcBorders>
            <w:shd w:val="clear" w:color="auto" w:fill="auto"/>
            <w:vAlign w:val="center"/>
            <w:hideMark/>
          </w:tcPr>
          <w:p w14:paraId="484ACC5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0" w:type="auto"/>
            <w:tcBorders>
              <w:top w:val="nil"/>
              <w:left w:val="nil"/>
              <w:bottom w:val="single" w:sz="4" w:space="0" w:color="auto"/>
              <w:right w:val="single" w:sz="4" w:space="0" w:color="auto"/>
            </w:tcBorders>
            <w:shd w:val="clear" w:color="auto" w:fill="auto"/>
            <w:vAlign w:val="center"/>
            <w:hideMark/>
          </w:tcPr>
          <w:p w14:paraId="788CFE9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20000</w:t>
            </w:r>
          </w:p>
        </w:tc>
      </w:tr>
      <w:tr w:rsidR="005B5238" w:rsidRPr="000228D1" w14:paraId="27690B6C"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5565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14:paraId="599E117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КОС</w:t>
            </w:r>
          </w:p>
        </w:tc>
        <w:tc>
          <w:tcPr>
            <w:tcW w:w="0" w:type="auto"/>
            <w:tcBorders>
              <w:top w:val="nil"/>
              <w:left w:val="nil"/>
              <w:bottom w:val="single" w:sz="4" w:space="0" w:color="auto"/>
              <w:right w:val="single" w:sz="4" w:space="0" w:color="auto"/>
            </w:tcBorders>
            <w:shd w:val="clear" w:color="auto" w:fill="auto"/>
            <w:vAlign w:val="center"/>
            <w:hideMark/>
          </w:tcPr>
          <w:p w14:paraId="20119FC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0" w:type="auto"/>
            <w:tcBorders>
              <w:top w:val="nil"/>
              <w:left w:val="nil"/>
              <w:bottom w:val="single" w:sz="4" w:space="0" w:color="auto"/>
              <w:right w:val="single" w:sz="4" w:space="0" w:color="auto"/>
            </w:tcBorders>
            <w:shd w:val="clear" w:color="auto" w:fill="auto"/>
            <w:vAlign w:val="center"/>
            <w:hideMark/>
          </w:tcPr>
          <w:p w14:paraId="5F2B9E6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6146,6</w:t>
            </w:r>
          </w:p>
        </w:tc>
      </w:tr>
      <w:tr w:rsidR="005B5238" w:rsidRPr="000228D1" w14:paraId="7631E3C4"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7E99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7</w:t>
            </w:r>
          </w:p>
        </w:tc>
        <w:tc>
          <w:tcPr>
            <w:tcW w:w="0" w:type="auto"/>
            <w:tcBorders>
              <w:top w:val="nil"/>
              <w:left w:val="nil"/>
              <w:bottom w:val="single" w:sz="4" w:space="0" w:color="auto"/>
              <w:right w:val="single" w:sz="4" w:space="0" w:color="auto"/>
            </w:tcBorders>
            <w:shd w:val="clear" w:color="auto" w:fill="auto"/>
            <w:vAlign w:val="center"/>
            <w:hideMark/>
          </w:tcPr>
          <w:p w14:paraId="72F8A73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0" w:type="auto"/>
            <w:tcBorders>
              <w:top w:val="nil"/>
              <w:left w:val="nil"/>
              <w:bottom w:val="single" w:sz="4" w:space="0" w:color="auto"/>
              <w:right w:val="single" w:sz="4" w:space="0" w:color="auto"/>
            </w:tcBorders>
            <w:shd w:val="clear" w:color="auto" w:fill="auto"/>
            <w:vAlign w:val="center"/>
            <w:hideMark/>
          </w:tcPr>
          <w:p w14:paraId="4833914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0" w:type="auto"/>
            <w:tcBorders>
              <w:top w:val="nil"/>
              <w:left w:val="nil"/>
              <w:bottom w:val="single" w:sz="4" w:space="0" w:color="auto"/>
              <w:right w:val="single" w:sz="4" w:space="0" w:color="auto"/>
            </w:tcBorders>
            <w:shd w:val="clear" w:color="auto" w:fill="auto"/>
            <w:vAlign w:val="center"/>
            <w:hideMark/>
          </w:tcPr>
          <w:p w14:paraId="7D59B99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6FD261C0"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BD79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8</w:t>
            </w:r>
          </w:p>
        </w:tc>
        <w:tc>
          <w:tcPr>
            <w:tcW w:w="0" w:type="auto"/>
            <w:tcBorders>
              <w:top w:val="nil"/>
              <w:left w:val="nil"/>
              <w:bottom w:val="single" w:sz="4" w:space="0" w:color="auto"/>
              <w:right w:val="single" w:sz="4" w:space="0" w:color="auto"/>
            </w:tcBorders>
            <w:shd w:val="clear" w:color="auto" w:fill="auto"/>
            <w:vAlign w:val="center"/>
            <w:hideMark/>
          </w:tcPr>
          <w:p w14:paraId="428B237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0" w:type="auto"/>
            <w:tcBorders>
              <w:top w:val="nil"/>
              <w:left w:val="nil"/>
              <w:bottom w:val="single" w:sz="4" w:space="0" w:color="auto"/>
              <w:right w:val="single" w:sz="4" w:space="0" w:color="auto"/>
            </w:tcBorders>
            <w:shd w:val="clear" w:color="auto" w:fill="auto"/>
            <w:vAlign w:val="center"/>
            <w:hideMark/>
          </w:tcPr>
          <w:p w14:paraId="6EDC2AB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0F5FF8A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Ультразвуковой </w:t>
            </w:r>
            <w:r w:rsidR="007B150C" w:rsidRPr="000228D1">
              <w:rPr>
                <w:rFonts w:cs="Times New Roman"/>
                <w:sz w:val="18"/>
                <w:szCs w:val="18"/>
              </w:rPr>
              <w:t>«</w:t>
            </w:r>
            <w:r w:rsidRPr="000228D1">
              <w:rPr>
                <w:rFonts w:cs="Times New Roman"/>
                <w:sz w:val="18"/>
                <w:szCs w:val="18"/>
              </w:rPr>
              <w:t>Днепр</w:t>
            </w:r>
            <w:r w:rsidR="007B150C" w:rsidRPr="000228D1">
              <w:rPr>
                <w:rFonts w:cs="Times New Roman"/>
                <w:sz w:val="18"/>
                <w:szCs w:val="18"/>
              </w:rPr>
              <w:t>»</w:t>
            </w:r>
          </w:p>
        </w:tc>
      </w:tr>
      <w:tr w:rsidR="005B5238" w:rsidRPr="000228D1" w14:paraId="2DB0AFE5"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FCE91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9</w:t>
            </w:r>
          </w:p>
        </w:tc>
        <w:tc>
          <w:tcPr>
            <w:tcW w:w="0" w:type="auto"/>
            <w:tcBorders>
              <w:top w:val="nil"/>
              <w:left w:val="nil"/>
              <w:bottom w:val="single" w:sz="4" w:space="0" w:color="auto"/>
              <w:right w:val="single" w:sz="4" w:space="0" w:color="auto"/>
            </w:tcBorders>
            <w:shd w:val="clear" w:color="auto" w:fill="auto"/>
            <w:vAlign w:val="center"/>
            <w:hideMark/>
          </w:tcPr>
          <w:p w14:paraId="2587691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Объем пропущенных стоков за 2020 год</w:t>
            </w:r>
          </w:p>
        </w:tc>
        <w:tc>
          <w:tcPr>
            <w:tcW w:w="0" w:type="auto"/>
            <w:tcBorders>
              <w:top w:val="nil"/>
              <w:left w:val="nil"/>
              <w:bottom w:val="single" w:sz="4" w:space="0" w:color="auto"/>
              <w:right w:val="single" w:sz="4" w:space="0" w:color="auto"/>
            </w:tcBorders>
            <w:shd w:val="clear" w:color="auto" w:fill="auto"/>
            <w:vAlign w:val="center"/>
            <w:hideMark/>
          </w:tcPr>
          <w:p w14:paraId="56D70DF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0" w:type="auto"/>
            <w:tcBorders>
              <w:top w:val="nil"/>
              <w:left w:val="nil"/>
              <w:bottom w:val="single" w:sz="4" w:space="0" w:color="auto"/>
              <w:right w:val="single" w:sz="4" w:space="0" w:color="auto"/>
            </w:tcBorders>
            <w:shd w:val="clear" w:color="auto" w:fill="auto"/>
            <w:vAlign w:val="center"/>
            <w:hideMark/>
          </w:tcPr>
          <w:p w14:paraId="1340881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2249660,3</w:t>
            </w:r>
          </w:p>
        </w:tc>
      </w:tr>
      <w:tr w:rsidR="005B5238" w:rsidRPr="000228D1" w14:paraId="49BEF835"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58B51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lastRenderedPageBreak/>
              <w:t>10</w:t>
            </w:r>
          </w:p>
        </w:tc>
        <w:tc>
          <w:tcPr>
            <w:tcW w:w="0" w:type="auto"/>
            <w:tcBorders>
              <w:top w:val="nil"/>
              <w:left w:val="nil"/>
              <w:bottom w:val="single" w:sz="4" w:space="0" w:color="auto"/>
              <w:right w:val="single" w:sz="4" w:space="0" w:color="auto"/>
            </w:tcBorders>
            <w:shd w:val="clear" w:color="auto" w:fill="auto"/>
            <w:vAlign w:val="center"/>
            <w:hideMark/>
          </w:tcPr>
          <w:p w14:paraId="5C28F9F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Среднесуточный объем поступающих на очистку стоков</w:t>
            </w:r>
          </w:p>
        </w:tc>
        <w:tc>
          <w:tcPr>
            <w:tcW w:w="0" w:type="auto"/>
            <w:tcBorders>
              <w:top w:val="nil"/>
              <w:left w:val="nil"/>
              <w:bottom w:val="single" w:sz="4" w:space="0" w:color="auto"/>
              <w:right w:val="single" w:sz="4" w:space="0" w:color="auto"/>
            </w:tcBorders>
            <w:shd w:val="clear" w:color="auto" w:fill="auto"/>
            <w:vAlign w:val="center"/>
            <w:hideMark/>
          </w:tcPr>
          <w:p w14:paraId="2B0A703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0" w:type="auto"/>
            <w:tcBorders>
              <w:top w:val="nil"/>
              <w:left w:val="nil"/>
              <w:bottom w:val="single" w:sz="4" w:space="0" w:color="auto"/>
              <w:right w:val="single" w:sz="4" w:space="0" w:color="auto"/>
            </w:tcBorders>
            <w:shd w:val="clear" w:color="auto" w:fill="auto"/>
            <w:vAlign w:val="center"/>
            <w:hideMark/>
          </w:tcPr>
          <w:p w14:paraId="4A80C97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6146,6</w:t>
            </w:r>
          </w:p>
        </w:tc>
      </w:tr>
      <w:tr w:rsidR="005B5238" w:rsidRPr="000228D1" w14:paraId="58893EBF" w14:textId="77777777" w:rsidTr="00F766CF">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E44F8B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7079C0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Состав КОС (отстойники, аэротенки, иловые карты и т.д.)</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9F91D1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64DEF5D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Песколовки - 2 </w:t>
            </w:r>
          </w:p>
        </w:tc>
      </w:tr>
      <w:tr w:rsidR="005B5238" w:rsidRPr="000228D1" w14:paraId="22511001" w14:textId="77777777" w:rsidTr="00F766CF">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4390DD7" w14:textId="77777777" w:rsidR="00F766CF" w:rsidRPr="000228D1" w:rsidRDefault="00F766CF" w:rsidP="00F766CF">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BD4AC86" w14:textId="77777777" w:rsidR="00F766CF" w:rsidRPr="000228D1" w:rsidRDefault="00F766CF" w:rsidP="00F766CF">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8EB6C17" w14:textId="77777777" w:rsidR="00F766CF" w:rsidRPr="000228D1" w:rsidRDefault="00F766CF" w:rsidP="00F766CF">
            <w:pPr>
              <w:spacing w:line="240" w:lineRule="auto"/>
              <w:ind w:firstLine="0"/>
              <w:rPr>
                <w:rFonts w:cs="Times New Roman"/>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A9E9F4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Первичные отстойники - 3</w:t>
            </w:r>
          </w:p>
        </w:tc>
      </w:tr>
      <w:tr w:rsidR="005B5238" w:rsidRPr="000228D1" w14:paraId="52E824DA" w14:textId="77777777" w:rsidTr="00F766CF">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ADFCC75" w14:textId="77777777" w:rsidR="00F766CF" w:rsidRPr="000228D1" w:rsidRDefault="00F766CF" w:rsidP="00F766CF">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6B37308" w14:textId="77777777" w:rsidR="00F766CF" w:rsidRPr="000228D1" w:rsidRDefault="00F766CF" w:rsidP="00F766CF">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D50BB2A" w14:textId="77777777" w:rsidR="00F766CF" w:rsidRPr="000228D1" w:rsidRDefault="00F766CF" w:rsidP="00F766CF">
            <w:pPr>
              <w:spacing w:line="240" w:lineRule="auto"/>
              <w:ind w:firstLine="0"/>
              <w:rPr>
                <w:rFonts w:cs="Times New Roman"/>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D29427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Биофильтры - 8</w:t>
            </w:r>
          </w:p>
        </w:tc>
      </w:tr>
      <w:tr w:rsidR="005B5238" w:rsidRPr="000228D1" w14:paraId="6E20742E" w14:textId="77777777" w:rsidTr="00F766CF">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EDA9391" w14:textId="77777777" w:rsidR="00F766CF" w:rsidRPr="000228D1" w:rsidRDefault="00F766CF" w:rsidP="00F766CF">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25BE963" w14:textId="77777777" w:rsidR="00F766CF" w:rsidRPr="000228D1" w:rsidRDefault="00F766CF" w:rsidP="00F766CF">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B1527EB" w14:textId="77777777" w:rsidR="00F766CF" w:rsidRPr="000228D1" w:rsidRDefault="00F766CF" w:rsidP="00F766CF">
            <w:pPr>
              <w:spacing w:line="240" w:lineRule="auto"/>
              <w:ind w:firstLine="0"/>
              <w:rPr>
                <w:rFonts w:cs="Times New Roman"/>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5A961F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Вторичные отстойники - 3</w:t>
            </w:r>
          </w:p>
        </w:tc>
      </w:tr>
      <w:tr w:rsidR="005B5238" w:rsidRPr="000228D1" w14:paraId="38736492" w14:textId="77777777" w:rsidTr="00F766CF">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E160A09" w14:textId="77777777" w:rsidR="00F766CF" w:rsidRPr="000228D1" w:rsidRDefault="00F766CF" w:rsidP="00F766CF">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E8BE8E3" w14:textId="77777777" w:rsidR="00F766CF" w:rsidRPr="000228D1" w:rsidRDefault="00F766CF" w:rsidP="00F766CF">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87242C7" w14:textId="77777777" w:rsidR="00F766CF" w:rsidRPr="000228D1" w:rsidRDefault="00F766CF" w:rsidP="00F766CF">
            <w:pPr>
              <w:spacing w:line="240" w:lineRule="auto"/>
              <w:ind w:firstLine="0"/>
              <w:rPr>
                <w:rFonts w:cs="Times New Roman"/>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2789ED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Контактные резервуары - 2</w:t>
            </w:r>
          </w:p>
        </w:tc>
      </w:tr>
      <w:tr w:rsidR="005B5238" w:rsidRPr="000228D1" w14:paraId="45641295"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E5F82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12</w:t>
            </w:r>
          </w:p>
        </w:tc>
        <w:tc>
          <w:tcPr>
            <w:tcW w:w="0" w:type="auto"/>
            <w:tcBorders>
              <w:top w:val="nil"/>
              <w:left w:val="nil"/>
              <w:bottom w:val="single" w:sz="4" w:space="0" w:color="auto"/>
              <w:right w:val="single" w:sz="4" w:space="0" w:color="auto"/>
            </w:tcBorders>
            <w:shd w:val="clear" w:color="auto" w:fill="auto"/>
            <w:vAlign w:val="center"/>
            <w:hideMark/>
          </w:tcPr>
          <w:p w14:paraId="3A6EA69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Соответствие существующей технологической схемы проектным данным</w:t>
            </w:r>
          </w:p>
        </w:tc>
        <w:tc>
          <w:tcPr>
            <w:tcW w:w="0" w:type="auto"/>
            <w:tcBorders>
              <w:top w:val="nil"/>
              <w:left w:val="nil"/>
              <w:bottom w:val="single" w:sz="4" w:space="0" w:color="auto"/>
              <w:right w:val="single" w:sz="4" w:space="0" w:color="auto"/>
            </w:tcBorders>
            <w:shd w:val="clear" w:color="auto" w:fill="auto"/>
            <w:vAlign w:val="center"/>
            <w:hideMark/>
          </w:tcPr>
          <w:p w14:paraId="41FA03A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соотв./не соотв.</w:t>
            </w:r>
          </w:p>
        </w:tc>
        <w:tc>
          <w:tcPr>
            <w:tcW w:w="0" w:type="auto"/>
            <w:tcBorders>
              <w:top w:val="nil"/>
              <w:left w:val="nil"/>
              <w:bottom w:val="single" w:sz="4" w:space="0" w:color="auto"/>
              <w:right w:val="single" w:sz="4" w:space="0" w:color="auto"/>
            </w:tcBorders>
            <w:shd w:val="clear" w:color="auto" w:fill="auto"/>
            <w:vAlign w:val="center"/>
            <w:hideMark/>
          </w:tcPr>
          <w:p w14:paraId="2F6B608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соответствует</w:t>
            </w:r>
          </w:p>
        </w:tc>
      </w:tr>
      <w:tr w:rsidR="005B5238" w:rsidRPr="000228D1" w14:paraId="74900C5C"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29C6A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14:paraId="7CB6DD6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Соответствие качества сбрасываемых очищенных сточных вод существующим нормативам ПДК</w:t>
            </w:r>
          </w:p>
        </w:tc>
        <w:tc>
          <w:tcPr>
            <w:tcW w:w="0" w:type="auto"/>
            <w:tcBorders>
              <w:top w:val="nil"/>
              <w:left w:val="nil"/>
              <w:bottom w:val="single" w:sz="4" w:space="0" w:color="auto"/>
              <w:right w:val="single" w:sz="4" w:space="0" w:color="auto"/>
            </w:tcBorders>
            <w:shd w:val="clear" w:color="auto" w:fill="auto"/>
            <w:vAlign w:val="center"/>
            <w:hideMark/>
          </w:tcPr>
          <w:p w14:paraId="0E59292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соотв./не соотв.</w:t>
            </w:r>
          </w:p>
        </w:tc>
        <w:tc>
          <w:tcPr>
            <w:tcW w:w="0" w:type="auto"/>
            <w:tcBorders>
              <w:top w:val="nil"/>
              <w:left w:val="nil"/>
              <w:bottom w:val="single" w:sz="4" w:space="0" w:color="auto"/>
              <w:right w:val="single" w:sz="4" w:space="0" w:color="auto"/>
            </w:tcBorders>
            <w:shd w:val="clear" w:color="auto" w:fill="auto"/>
            <w:vAlign w:val="center"/>
            <w:hideMark/>
          </w:tcPr>
          <w:p w14:paraId="0D8CFB4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соответствует</w:t>
            </w:r>
          </w:p>
        </w:tc>
      </w:tr>
      <w:tr w:rsidR="005B5238" w:rsidRPr="000228D1" w14:paraId="130A0663" w14:textId="77777777" w:rsidTr="00F766CF">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537092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14</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B66EE0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КОС</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6C5E8E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2185549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СМ150/125/135</w:t>
            </w:r>
          </w:p>
        </w:tc>
      </w:tr>
      <w:tr w:rsidR="005B5238" w:rsidRPr="000228D1" w14:paraId="2834D026" w14:textId="77777777" w:rsidTr="00F766CF">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2A3B0ED" w14:textId="77777777" w:rsidR="00F766CF" w:rsidRPr="000228D1" w:rsidRDefault="00F766CF" w:rsidP="00F766CF">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CC726F9" w14:textId="77777777" w:rsidR="00F766CF" w:rsidRPr="000228D1" w:rsidRDefault="00F766CF" w:rsidP="00F766CF">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F2F051C" w14:textId="77777777" w:rsidR="00F766CF" w:rsidRPr="000228D1" w:rsidRDefault="00F766CF" w:rsidP="00F766CF">
            <w:pPr>
              <w:spacing w:line="240" w:lineRule="auto"/>
              <w:ind w:firstLine="0"/>
              <w:rPr>
                <w:rFonts w:cs="Times New Roman"/>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9E3EE2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СД250/22,5</w:t>
            </w:r>
          </w:p>
        </w:tc>
      </w:tr>
      <w:tr w:rsidR="005B5238" w:rsidRPr="000228D1" w14:paraId="36C4F0E9" w14:textId="77777777" w:rsidTr="00F766CF">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D220432" w14:textId="77777777" w:rsidR="00F766CF" w:rsidRPr="000228D1" w:rsidRDefault="00F766CF" w:rsidP="00F766CF">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D07A317" w14:textId="77777777" w:rsidR="00F766CF" w:rsidRPr="000228D1" w:rsidRDefault="00F766CF" w:rsidP="00F766CF">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9089AA5" w14:textId="77777777" w:rsidR="00F766CF" w:rsidRPr="000228D1" w:rsidRDefault="00F766CF" w:rsidP="00F766CF">
            <w:pPr>
              <w:spacing w:line="240" w:lineRule="auto"/>
              <w:ind w:firstLine="0"/>
              <w:rPr>
                <w:rFonts w:cs="Times New Roman"/>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A219E5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ФГ216/24</w:t>
            </w:r>
          </w:p>
        </w:tc>
      </w:tr>
      <w:tr w:rsidR="005B5238" w:rsidRPr="000228D1" w14:paraId="2949CB97"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5AEB0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15</w:t>
            </w:r>
          </w:p>
        </w:tc>
        <w:tc>
          <w:tcPr>
            <w:tcW w:w="0" w:type="auto"/>
            <w:tcBorders>
              <w:top w:val="nil"/>
              <w:left w:val="nil"/>
              <w:bottom w:val="single" w:sz="4" w:space="0" w:color="auto"/>
              <w:right w:val="single" w:sz="4" w:space="0" w:color="auto"/>
            </w:tcBorders>
            <w:shd w:val="clear" w:color="auto" w:fill="auto"/>
            <w:vAlign w:val="center"/>
            <w:hideMark/>
          </w:tcPr>
          <w:p w14:paraId="06F7DB0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0" w:type="auto"/>
            <w:tcBorders>
              <w:top w:val="nil"/>
              <w:left w:val="nil"/>
              <w:bottom w:val="single" w:sz="4" w:space="0" w:color="auto"/>
              <w:right w:val="single" w:sz="4" w:space="0" w:color="auto"/>
            </w:tcBorders>
            <w:shd w:val="clear" w:color="auto" w:fill="auto"/>
            <w:vAlign w:val="center"/>
            <w:hideMark/>
          </w:tcPr>
          <w:p w14:paraId="6D99F00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4599687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н.д.</w:t>
            </w:r>
          </w:p>
        </w:tc>
      </w:tr>
      <w:tr w:rsidR="005B5238" w:rsidRPr="000228D1" w14:paraId="0CA33723"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142D5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16</w:t>
            </w:r>
          </w:p>
        </w:tc>
        <w:tc>
          <w:tcPr>
            <w:tcW w:w="0" w:type="auto"/>
            <w:tcBorders>
              <w:top w:val="nil"/>
              <w:left w:val="nil"/>
              <w:bottom w:val="single" w:sz="4" w:space="0" w:color="auto"/>
              <w:right w:val="single" w:sz="4" w:space="0" w:color="auto"/>
            </w:tcBorders>
            <w:shd w:val="clear" w:color="auto" w:fill="auto"/>
            <w:vAlign w:val="center"/>
            <w:hideMark/>
          </w:tcPr>
          <w:p w14:paraId="141BE8A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0" w:type="auto"/>
            <w:tcBorders>
              <w:top w:val="nil"/>
              <w:left w:val="nil"/>
              <w:bottom w:val="single" w:sz="4" w:space="0" w:color="auto"/>
              <w:right w:val="single" w:sz="4" w:space="0" w:color="auto"/>
            </w:tcBorders>
            <w:shd w:val="clear" w:color="auto" w:fill="auto"/>
            <w:vAlign w:val="center"/>
            <w:hideMark/>
          </w:tcPr>
          <w:p w14:paraId="0DBA03A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0" w:type="auto"/>
            <w:tcBorders>
              <w:top w:val="nil"/>
              <w:left w:val="nil"/>
              <w:bottom w:val="single" w:sz="4" w:space="0" w:color="auto"/>
              <w:right w:val="single" w:sz="4" w:space="0" w:color="auto"/>
            </w:tcBorders>
            <w:shd w:val="clear" w:color="auto" w:fill="auto"/>
            <w:vAlign w:val="center"/>
            <w:hideMark/>
          </w:tcPr>
          <w:p w14:paraId="342BBA9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52BB6625"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86F73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17</w:t>
            </w:r>
          </w:p>
        </w:tc>
        <w:tc>
          <w:tcPr>
            <w:tcW w:w="0" w:type="auto"/>
            <w:tcBorders>
              <w:top w:val="nil"/>
              <w:left w:val="nil"/>
              <w:bottom w:val="single" w:sz="4" w:space="0" w:color="auto"/>
              <w:right w:val="single" w:sz="4" w:space="0" w:color="auto"/>
            </w:tcBorders>
            <w:shd w:val="clear" w:color="auto" w:fill="auto"/>
            <w:vAlign w:val="center"/>
            <w:hideMark/>
          </w:tcPr>
          <w:p w14:paraId="10C7712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0" w:type="auto"/>
            <w:tcBorders>
              <w:top w:val="nil"/>
              <w:left w:val="nil"/>
              <w:bottom w:val="single" w:sz="4" w:space="0" w:color="auto"/>
              <w:right w:val="single" w:sz="4" w:space="0" w:color="auto"/>
            </w:tcBorders>
            <w:shd w:val="clear" w:color="auto" w:fill="auto"/>
            <w:vAlign w:val="center"/>
            <w:hideMark/>
          </w:tcPr>
          <w:p w14:paraId="4E4C62B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0" w:type="auto"/>
            <w:tcBorders>
              <w:top w:val="nil"/>
              <w:left w:val="nil"/>
              <w:bottom w:val="single" w:sz="4" w:space="0" w:color="auto"/>
              <w:right w:val="single" w:sz="4" w:space="0" w:color="auto"/>
            </w:tcBorders>
            <w:shd w:val="clear" w:color="auto" w:fill="auto"/>
            <w:vAlign w:val="center"/>
            <w:hideMark/>
          </w:tcPr>
          <w:p w14:paraId="637320B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7B03AF32"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4A8CD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18</w:t>
            </w:r>
          </w:p>
        </w:tc>
        <w:tc>
          <w:tcPr>
            <w:tcW w:w="0" w:type="auto"/>
            <w:tcBorders>
              <w:top w:val="nil"/>
              <w:left w:val="nil"/>
              <w:bottom w:val="single" w:sz="4" w:space="0" w:color="auto"/>
              <w:right w:val="single" w:sz="4" w:space="0" w:color="auto"/>
            </w:tcBorders>
            <w:shd w:val="clear" w:color="auto" w:fill="auto"/>
            <w:vAlign w:val="center"/>
            <w:hideMark/>
          </w:tcPr>
          <w:p w14:paraId="190996B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0" w:type="auto"/>
            <w:tcBorders>
              <w:top w:val="nil"/>
              <w:left w:val="nil"/>
              <w:bottom w:val="single" w:sz="4" w:space="0" w:color="auto"/>
              <w:right w:val="single" w:sz="4" w:space="0" w:color="auto"/>
            </w:tcBorders>
            <w:shd w:val="clear" w:color="auto" w:fill="auto"/>
            <w:vAlign w:val="center"/>
            <w:hideMark/>
          </w:tcPr>
          <w:p w14:paraId="1FE8453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0" w:type="auto"/>
            <w:tcBorders>
              <w:top w:val="nil"/>
              <w:left w:val="nil"/>
              <w:bottom w:val="single" w:sz="4" w:space="0" w:color="auto"/>
              <w:right w:val="single" w:sz="4" w:space="0" w:color="auto"/>
            </w:tcBorders>
            <w:shd w:val="clear" w:color="auto" w:fill="auto"/>
            <w:vAlign w:val="center"/>
            <w:hideMark/>
          </w:tcPr>
          <w:p w14:paraId="2CB3710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w:t>
            </w:r>
          </w:p>
        </w:tc>
      </w:tr>
      <w:tr w:rsidR="00F766CF" w:rsidRPr="000228D1" w14:paraId="19DA69DF" w14:textId="77777777" w:rsidTr="00F766C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64FDF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14:paraId="586F965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Примечание</w:t>
            </w:r>
          </w:p>
        </w:tc>
        <w:tc>
          <w:tcPr>
            <w:tcW w:w="0" w:type="auto"/>
            <w:tcBorders>
              <w:top w:val="nil"/>
              <w:left w:val="nil"/>
              <w:bottom w:val="single" w:sz="4" w:space="0" w:color="auto"/>
              <w:right w:val="single" w:sz="4" w:space="0" w:color="auto"/>
            </w:tcBorders>
            <w:shd w:val="clear" w:color="auto" w:fill="auto"/>
            <w:vAlign w:val="center"/>
            <w:hideMark/>
          </w:tcPr>
          <w:p w14:paraId="4BE673F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14:paraId="62FCDDE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r>
    </w:tbl>
    <w:p w14:paraId="6B1C6042" w14:textId="77777777" w:rsidR="00F766CF" w:rsidRPr="000228D1" w:rsidRDefault="00F766CF" w:rsidP="00F766CF">
      <w:pPr>
        <w:spacing w:line="240" w:lineRule="auto"/>
        <w:rPr>
          <w:rFonts w:eastAsia="Times New Roman" w:cs="Times New Roman"/>
          <w:bCs/>
          <w:szCs w:val="18"/>
          <w:lang w:eastAsia="ru-RU"/>
        </w:rPr>
      </w:pPr>
    </w:p>
    <w:p w14:paraId="3AA5B26C" w14:textId="77777777" w:rsidR="00F766CF" w:rsidRPr="000228D1" w:rsidRDefault="00F766CF" w:rsidP="00F766CF">
      <w:pPr>
        <w:spacing w:line="240" w:lineRule="auto"/>
        <w:rPr>
          <w:rFonts w:eastAsia="Times New Roman" w:cs="Times New Roman"/>
          <w:bCs/>
          <w:szCs w:val="18"/>
          <w:lang w:eastAsia="ru-RU"/>
        </w:rPr>
      </w:pPr>
      <w:r w:rsidRPr="000228D1">
        <w:rPr>
          <w:rFonts w:eastAsia="Times New Roman" w:cs="Times New Roman"/>
          <w:bCs/>
          <w:szCs w:val="18"/>
          <w:lang w:eastAsia="ru-RU"/>
        </w:rPr>
        <w:t xml:space="preserve">Основные характеристики КНС централизованной системы водоотведения района Талнах представлены в таблицах ниже. </w:t>
      </w:r>
    </w:p>
    <w:p w14:paraId="01BAA930" w14:textId="77777777" w:rsidR="005F7040" w:rsidRPr="000228D1" w:rsidRDefault="005F7040" w:rsidP="00F766CF">
      <w:pPr>
        <w:spacing w:line="240" w:lineRule="auto"/>
        <w:rPr>
          <w:rFonts w:eastAsia="Times New Roman" w:cs="Times New Roman"/>
          <w:bCs/>
          <w:szCs w:val="18"/>
          <w:lang w:eastAsia="ru-RU"/>
        </w:rPr>
      </w:pPr>
    </w:p>
    <w:p w14:paraId="70F942A4" w14:textId="77EB5435" w:rsidR="00F766CF" w:rsidRPr="000228D1" w:rsidRDefault="005F7040" w:rsidP="005F7040">
      <w:pPr>
        <w:spacing w:after="200" w:line="240" w:lineRule="auto"/>
        <w:jc w:val="center"/>
        <w:rPr>
          <w:rFonts w:eastAsia="Times New Roman" w:cs="Times New Roman"/>
          <w:bCs/>
          <w:szCs w:val="18"/>
          <w:lang w:eastAsia="ru-RU"/>
        </w:rPr>
      </w:pPr>
      <w:bookmarkStart w:id="81" w:name="_Toc136338249"/>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51</w:t>
      </w:r>
      <w:r w:rsidRPr="000228D1">
        <w:rPr>
          <w:szCs w:val="24"/>
        </w:rPr>
        <w:fldChar w:fldCharType="end"/>
      </w:r>
      <w:r w:rsidRPr="000228D1">
        <w:rPr>
          <w:szCs w:val="24"/>
        </w:rPr>
        <w:t xml:space="preserve"> - </w:t>
      </w:r>
      <w:r w:rsidR="00F766CF" w:rsidRPr="000228D1">
        <w:rPr>
          <w:rFonts w:eastAsia="Times New Roman" w:cs="Times New Roman"/>
          <w:bCs/>
          <w:szCs w:val="18"/>
          <w:lang w:eastAsia="ru-RU"/>
        </w:rPr>
        <w:t xml:space="preserve">Основные характеристики КНС централизованной системы водоотведения района Талнах, эксплуатируемых МУП </w:t>
      </w:r>
      <w:r w:rsidR="007B150C" w:rsidRPr="000228D1">
        <w:rPr>
          <w:rFonts w:eastAsia="Times New Roman" w:cs="Times New Roman"/>
          <w:bCs/>
          <w:szCs w:val="18"/>
          <w:lang w:eastAsia="ru-RU"/>
        </w:rPr>
        <w:t>«</w:t>
      </w:r>
      <w:r w:rsidR="00F766CF" w:rsidRPr="000228D1">
        <w:rPr>
          <w:rFonts w:eastAsia="Times New Roman" w:cs="Times New Roman"/>
          <w:bCs/>
          <w:szCs w:val="18"/>
          <w:lang w:eastAsia="ru-RU"/>
        </w:rPr>
        <w:t>КОС</w:t>
      </w:r>
      <w:r w:rsidR="007B150C" w:rsidRPr="000228D1">
        <w:rPr>
          <w:rFonts w:eastAsia="Times New Roman" w:cs="Times New Roman"/>
          <w:bCs/>
          <w:szCs w:val="18"/>
          <w:lang w:eastAsia="ru-RU"/>
        </w:rPr>
        <w:t>»</w:t>
      </w:r>
      <w:bookmarkEnd w:id="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4089"/>
        <w:gridCol w:w="863"/>
        <w:gridCol w:w="3686"/>
      </w:tblGrid>
      <w:tr w:rsidR="005B5238" w:rsidRPr="000228D1" w14:paraId="333E0F0A" w14:textId="77777777" w:rsidTr="00F766CF">
        <w:trPr>
          <w:trHeight w:val="20"/>
          <w:tblHeader/>
        </w:trPr>
        <w:tc>
          <w:tcPr>
            <w:tcW w:w="378" w:type="pct"/>
            <w:shd w:val="clear" w:color="auto" w:fill="auto"/>
            <w:vAlign w:val="center"/>
            <w:hideMark/>
          </w:tcPr>
          <w:p w14:paraId="257E943B"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 п.п.</w:t>
            </w:r>
          </w:p>
        </w:tc>
        <w:tc>
          <w:tcPr>
            <w:tcW w:w="2188" w:type="pct"/>
            <w:shd w:val="clear" w:color="auto" w:fill="auto"/>
            <w:vAlign w:val="center"/>
            <w:hideMark/>
          </w:tcPr>
          <w:p w14:paraId="04094F37"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Наименование</w:t>
            </w:r>
          </w:p>
        </w:tc>
        <w:tc>
          <w:tcPr>
            <w:tcW w:w="462" w:type="pct"/>
            <w:shd w:val="clear" w:color="auto" w:fill="auto"/>
            <w:vAlign w:val="center"/>
            <w:hideMark/>
          </w:tcPr>
          <w:p w14:paraId="743091CC"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Ед. изм.</w:t>
            </w:r>
          </w:p>
        </w:tc>
        <w:tc>
          <w:tcPr>
            <w:tcW w:w="1972" w:type="pct"/>
            <w:shd w:val="clear" w:color="auto" w:fill="auto"/>
            <w:vAlign w:val="center"/>
            <w:hideMark/>
          </w:tcPr>
          <w:p w14:paraId="06562E62"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Значение параметра</w:t>
            </w:r>
          </w:p>
        </w:tc>
      </w:tr>
      <w:tr w:rsidR="005B5238" w:rsidRPr="000228D1" w14:paraId="4B2A943A" w14:textId="77777777" w:rsidTr="00F766CF">
        <w:trPr>
          <w:trHeight w:val="20"/>
        </w:trPr>
        <w:tc>
          <w:tcPr>
            <w:tcW w:w="5000" w:type="pct"/>
            <w:gridSpan w:val="4"/>
            <w:shd w:val="clear" w:color="auto" w:fill="auto"/>
            <w:vAlign w:val="center"/>
            <w:hideMark/>
          </w:tcPr>
          <w:p w14:paraId="6ED3B744"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 КНС №1 Талнаха</w:t>
            </w:r>
          </w:p>
        </w:tc>
      </w:tr>
      <w:tr w:rsidR="005B5238" w:rsidRPr="000228D1" w14:paraId="3231BBB9" w14:textId="77777777" w:rsidTr="00F766CF">
        <w:trPr>
          <w:trHeight w:val="20"/>
        </w:trPr>
        <w:tc>
          <w:tcPr>
            <w:tcW w:w="378" w:type="pct"/>
            <w:shd w:val="clear" w:color="auto" w:fill="auto"/>
            <w:vAlign w:val="center"/>
            <w:hideMark/>
          </w:tcPr>
          <w:p w14:paraId="3B855DE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w:t>
            </w:r>
          </w:p>
        </w:tc>
        <w:tc>
          <w:tcPr>
            <w:tcW w:w="2188" w:type="pct"/>
            <w:shd w:val="clear" w:color="auto" w:fill="auto"/>
            <w:vAlign w:val="center"/>
            <w:hideMark/>
          </w:tcPr>
          <w:p w14:paraId="066FF87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Наименование КНС</w:t>
            </w:r>
          </w:p>
        </w:tc>
        <w:tc>
          <w:tcPr>
            <w:tcW w:w="462" w:type="pct"/>
            <w:shd w:val="clear" w:color="auto" w:fill="auto"/>
            <w:vAlign w:val="center"/>
            <w:hideMark/>
          </w:tcPr>
          <w:p w14:paraId="109B40F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2F1776B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КНС №1 Талнаха</w:t>
            </w:r>
          </w:p>
        </w:tc>
      </w:tr>
      <w:tr w:rsidR="005B5238" w:rsidRPr="000228D1" w14:paraId="5C8AF387" w14:textId="77777777" w:rsidTr="00F766CF">
        <w:trPr>
          <w:trHeight w:val="20"/>
        </w:trPr>
        <w:tc>
          <w:tcPr>
            <w:tcW w:w="378" w:type="pct"/>
            <w:shd w:val="clear" w:color="auto" w:fill="auto"/>
            <w:vAlign w:val="center"/>
            <w:hideMark/>
          </w:tcPr>
          <w:p w14:paraId="38FB640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w:t>
            </w:r>
          </w:p>
        </w:tc>
        <w:tc>
          <w:tcPr>
            <w:tcW w:w="2188" w:type="pct"/>
            <w:shd w:val="clear" w:color="auto" w:fill="auto"/>
            <w:vAlign w:val="center"/>
            <w:hideMark/>
          </w:tcPr>
          <w:p w14:paraId="1F382BE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Адрес КНС</w:t>
            </w:r>
          </w:p>
        </w:tc>
        <w:tc>
          <w:tcPr>
            <w:tcW w:w="462" w:type="pct"/>
            <w:shd w:val="clear" w:color="auto" w:fill="auto"/>
            <w:vAlign w:val="center"/>
            <w:hideMark/>
          </w:tcPr>
          <w:p w14:paraId="48F8A62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060A848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Район Талнах города Норильска</w:t>
            </w:r>
          </w:p>
        </w:tc>
      </w:tr>
      <w:tr w:rsidR="005B5238" w:rsidRPr="000228D1" w14:paraId="765F89C4" w14:textId="77777777" w:rsidTr="00F766CF">
        <w:trPr>
          <w:trHeight w:val="20"/>
        </w:trPr>
        <w:tc>
          <w:tcPr>
            <w:tcW w:w="378" w:type="pct"/>
            <w:shd w:val="clear" w:color="auto" w:fill="auto"/>
            <w:vAlign w:val="center"/>
            <w:hideMark/>
          </w:tcPr>
          <w:p w14:paraId="59AD5CA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w:t>
            </w:r>
          </w:p>
        </w:tc>
        <w:tc>
          <w:tcPr>
            <w:tcW w:w="2188" w:type="pct"/>
            <w:shd w:val="clear" w:color="auto" w:fill="auto"/>
            <w:vAlign w:val="center"/>
            <w:hideMark/>
          </w:tcPr>
          <w:p w14:paraId="6AC77D7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Год ввода в эксплуатацию КНС</w:t>
            </w:r>
          </w:p>
        </w:tc>
        <w:tc>
          <w:tcPr>
            <w:tcW w:w="462" w:type="pct"/>
            <w:shd w:val="clear" w:color="auto" w:fill="auto"/>
            <w:vAlign w:val="center"/>
            <w:hideMark/>
          </w:tcPr>
          <w:p w14:paraId="0225AE3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7A99B91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1975</w:t>
            </w:r>
          </w:p>
        </w:tc>
      </w:tr>
      <w:tr w:rsidR="005B5238" w:rsidRPr="000228D1" w14:paraId="73028CDD" w14:textId="77777777" w:rsidTr="00F766CF">
        <w:trPr>
          <w:trHeight w:val="20"/>
        </w:trPr>
        <w:tc>
          <w:tcPr>
            <w:tcW w:w="378" w:type="pct"/>
            <w:shd w:val="clear" w:color="auto" w:fill="auto"/>
            <w:vAlign w:val="center"/>
            <w:hideMark/>
          </w:tcPr>
          <w:p w14:paraId="4A351B4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w:t>
            </w:r>
          </w:p>
        </w:tc>
        <w:tc>
          <w:tcPr>
            <w:tcW w:w="2188" w:type="pct"/>
            <w:shd w:val="clear" w:color="auto" w:fill="auto"/>
            <w:vAlign w:val="center"/>
            <w:hideMark/>
          </w:tcPr>
          <w:p w14:paraId="7263CB4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Процент износа КНС</w:t>
            </w:r>
          </w:p>
        </w:tc>
        <w:tc>
          <w:tcPr>
            <w:tcW w:w="462" w:type="pct"/>
            <w:shd w:val="clear" w:color="auto" w:fill="auto"/>
            <w:vAlign w:val="center"/>
            <w:hideMark/>
          </w:tcPr>
          <w:p w14:paraId="797B53B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0B4862C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4EC8F262" w14:textId="77777777" w:rsidTr="00F766CF">
        <w:trPr>
          <w:trHeight w:val="20"/>
        </w:trPr>
        <w:tc>
          <w:tcPr>
            <w:tcW w:w="378" w:type="pct"/>
            <w:shd w:val="clear" w:color="auto" w:fill="auto"/>
            <w:vAlign w:val="center"/>
            <w:hideMark/>
          </w:tcPr>
          <w:p w14:paraId="43E2DDF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5</w:t>
            </w:r>
          </w:p>
        </w:tc>
        <w:tc>
          <w:tcPr>
            <w:tcW w:w="2188" w:type="pct"/>
            <w:shd w:val="clear" w:color="auto" w:fill="auto"/>
            <w:vAlign w:val="center"/>
            <w:hideMark/>
          </w:tcPr>
          <w:p w14:paraId="7169308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Проектная производительность КНС</w:t>
            </w:r>
          </w:p>
        </w:tc>
        <w:tc>
          <w:tcPr>
            <w:tcW w:w="462" w:type="pct"/>
            <w:shd w:val="clear" w:color="auto" w:fill="auto"/>
            <w:vAlign w:val="center"/>
            <w:hideMark/>
          </w:tcPr>
          <w:p w14:paraId="6B76A96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1972" w:type="pct"/>
            <w:shd w:val="clear" w:color="auto" w:fill="auto"/>
            <w:vAlign w:val="center"/>
            <w:hideMark/>
          </w:tcPr>
          <w:p w14:paraId="424E3EB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1350</w:t>
            </w:r>
          </w:p>
        </w:tc>
      </w:tr>
      <w:tr w:rsidR="005B5238" w:rsidRPr="000228D1" w14:paraId="1FF61965" w14:textId="77777777" w:rsidTr="00F766CF">
        <w:trPr>
          <w:trHeight w:val="20"/>
        </w:trPr>
        <w:tc>
          <w:tcPr>
            <w:tcW w:w="378" w:type="pct"/>
            <w:shd w:val="clear" w:color="auto" w:fill="auto"/>
            <w:vAlign w:val="center"/>
            <w:hideMark/>
          </w:tcPr>
          <w:p w14:paraId="0E0775C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w:t>
            </w:r>
          </w:p>
        </w:tc>
        <w:tc>
          <w:tcPr>
            <w:tcW w:w="2188" w:type="pct"/>
            <w:shd w:val="clear" w:color="auto" w:fill="auto"/>
            <w:vAlign w:val="center"/>
            <w:hideMark/>
          </w:tcPr>
          <w:p w14:paraId="4F3DA3B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КНС</w:t>
            </w:r>
          </w:p>
        </w:tc>
        <w:tc>
          <w:tcPr>
            <w:tcW w:w="462" w:type="pct"/>
            <w:shd w:val="clear" w:color="auto" w:fill="auto"/>
            <w:vAlign w:val="center"/>
            <w:hideMark/>
          </w:tcPr>
          <w:p w14:paraId="0ABE703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1972" w:type="pct"/>
            <w:shd w:val="clear" w:color="auto" w:fill="auto"/>
            <w:vAlign w:val="center"/>
            <w:hideMark/>
          </w:tcPr>
          <w:p w14:paraId="46E37B1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198,7</w:t>
            </w:r>
          </w:p>
        </w:tc>
      </w:tr>
      <w:tr w:rsidR="005B5238" w:rsidRPr="000228D1" w14:paraId="7F858D96" w14:textId="77777777" w:rsidTr="00F766CF">
        <w:trPr>
          <w:trHeight w:val="20"/>
        </w:trPr>
        <w:tc>
          <w:tcPr>
            <w:tcW w:w="378" w:type="pct"/>
            <w:shd w:val="clear" w:color="auto" w:fill="auto"/>
            <w:vAlign w:val="center"/>
            <w:hideMark/>
          </w:tcPr>
          <w:p w14:paraId="3F38EAB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7</w:t>
            </w:r>
          </w:p>
        </w:tc>
        <w:tc>
          <w:tcPr>
            <w:tcW w:w="2188" w:type="pct"/>
            <w:shd w:val="clear" w:color="auto" w:fill="auto"/>
            <w:vAlign w:val="center"/>
            <w:hideMark/>
          </w:tcPr>
          <w:p w14:paraId="0591631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462" w:type="pct"/>
            <w:shd w:val="clear" w:color="auto" w:fill="auto"/>
            <w:vAlign w:val="center"/>
            <w:hideMark/>
          </w:tcPr>
          <w:p w14:paraId="3592754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972" w:type="pct"/>
            <w:shd w:val="clear" w:color="auto" w:fill="auto"/>
            <w:vAlign w:val="center"/>
            <w:hideMark/>
          </w:tcPr>
          <w:p w14:paraId="4EAA8A3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0F7CE5D3" w14:textId="77777777" w:rsidTr="00F766CF">
        <w:trPr>
          <w:trHeight w:val="20"/>
        </w:trPr>
        <w:tc>
          <w:tcPr>
            <w:tcW w:w="378" w:type="pct"/>
            <w:shd w:val="clear" w:color="auto" w:fill="auto"/>
            <w:vAlign w:val="center"/>
            <w:hideMark/>
          </w:tcPr>
          <w:p w14:paraId="4195AE6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8</w:t>
            </w:r>
          </w:p>
        </w:tc>
        <w:tc>
          <w:tcPr>
            <w:tcW w:w="2188" w:type="pct"/>
            <w:shd w:val="clear" w:color="auto" w:fill="auto"/>
            <w:vAlign w:val="center"/>
            <w:hideMark/>
          </w:tcPr>
          <w:p w14:paraId="264F6E8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462" w:type="pct"/>
            <w:shd w:val="clear" w:color="auto" w:fill="auto"/>
            <w:vAlign w:val="center"/>
            <w:hideMark/>
          </w:tcPr>
          <w:p w14:paraId="504FAF6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1C088FA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45190CD6" w14:textId="77777777" w:rsidTr="00F766CF">
        <w:trPr>
          <w:trHeight w:val="20"/>
        </w:trPr>
        <w:tc>
          <w:tcPr>
            <w:tcW w:w="378" w:type="pct"/>
            <w:shd w:val="clear" w:color="auto" w:fill="auto"/>
            <w:vAlign w:val="center"/>
            <w:hideMark/>
          </w:tcPr>
          <w:p w14:paraId="45897A7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9</w:t>
            </w:r>
          </w:p>
        </w:tc>
        <w:tc>
          <w:tcPr>
            <w:tcW w:w="2188" w:type="pct"/>
            <w:shd w:val="clear" w:color="auto" w:fill="auto"/>
            <w:vAlign w:val="center"/>
            <w:hideMark/>
          </w:tcPr>
          <w:p w14:paraId="462AE9A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Объем перекаченных стоков за 2020 год</w:t>
            </w:r>
          </w:p>
        </w:tc>
        <w:tc>
          <w:tcPr>
            <w:tcW w:w="462" w:type="pct"/>
            <w:shd w:val="clear" w:color="auto" w:fill="auto"/>
            <w:vAlign w:val="center"/>
            <w:hideMark/>
          </w:tcPr>
          <w:p w14:paraId="7752E37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1972" w:type="pct"/>
            <w:shd w:val="clear" w:color="auto" w:fill="auto"/>
            <w:vAlign w:val="center"/>
            <w:hideMark/>
          </w:tcPr>
          <w:p w14:paraId="41ED3BB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1745496</w:t>
            </w:r>
          </w:p>
        </w:tc>
      </w:tr>
      <w:tr w:rsidR="005B5238" w:rsidRPr="000228D1" w14:paraId="4AF7B688" w14:textId="77777777" w:rsidTr="00F766CF">
        <w:trPr>
          <w:trHeight w:val="20"/>
        </w:trPr>
        <w:tc>
          <w:tcPr>
            <w:tcW w:w="378" w:type="pct"/>
            <w:shd w:val="clear" w:color="auto" w:fill="auto"/>
            <w:vAlign w:val="center"/>
            <w:hideMark/>
          </w:tcPr>
          <w:p w14:paraId="6D0E456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w:t>
            </w:r>
          </w:p>
        </w:tc>
        <w:tc>
          <w:tcPr>
            <w:tcW w:w="2188" w:type="pct"/>
            <w:shd w:val="clear" w:color="auto" w:fill="auto"/>
            <w:vAlign w:val="center"/>
            <w:hideMark/>
          </w:tcPr>
          <w:p w14:paraId="5789948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Среднесуточный объем перекачиваемых стоков</w:t>
            </w:r>
          </w:p>
        </w:tc>
        <w:tc>
          <w:tcPr>
            <w:tcW w:w="462" w:type="pct"/>
            <w:shd w:val="clear" w:color="auto" w:fill="auto"/>
            <w:vAlign w:val="center"/>
            <w:hideMark/>
          </w:tcPr>
          <w:p w14:paraId="5414C31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1972" w:type="pct"/>
            <w:shd w:val="clear" w:color="auto" w:fill="auto"/>
            <w:vAlign w:val="center"/>
            <w:hideMark/>
          </w:tcPr>
          <w:p w14:paraId="3B8DD38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4769,1</w:t>
            </w:r>
          </w:p>
        </w:tc>
      </w:tr>
      <w:tr w:rsidR="005B5238" w:rsidRPr="000228D1" w14:paraId="13E84392" w14:textId="77777777" w:rsidTr="00F766CF">
        <w:trPr>
          <w:trHeight w:val="20"/>
        </w:trPr>
        <w:tc>
          <w:tcPr>
            <w:tcW w:w="378" w:type="pct"/>
            <w:shd w:val="clear" w:color="auto" w:fill="auto"/>
            <w:vAlign w:val="center"/>
            <w:hideMark/>
          </w:tcPr>
          <w:p w14:paraId="1C2261D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11</w:t>
            </w:r>
          </w:p>
        </w:tc>
        <w:tc>
          <w:tcPr>
            <w:tcW w:w="2188" w:type="pct"/>
            <w:shd w:val="clear" w:color="auto" w:fill="auto"/>
            <w:vAlign w:val="center"/>
            <w:hideMark/>
          </w:tcPr>
          <w:p w14:paraId="6E1128A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КНС</w:t>
            </w:r>
          </w:p>
        </w:tc>
        <w:tc>
          <w:tcPr>
            <w:tcW w:w="462" w:type="pct"/>
            <w:shd w:val="clear" w:color="auto" w:fill="auto"/>
            <w:vAlign w:val="center"/>
            <w:hideMark/>
          </w:tcPr>
          <w:p w14:paraId="2352B3C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36C7392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200-150-540/4 –3 шт.</w:t>
            </w:r>
          </w:p>
        </w:tc>
      </w:tr>
      <w:tr w:rsidR="005B5238" w:rsidRPr="000228D1" w14:paraId="37932B1C" w14:textId="77777777" w:rsidTr="00F766CF">
        <w:trPr>
          <w:trHeight w:val="20"/>
        </w:trPr>
        <w:tc>
          <w:tcPr>
            <w:tcW w:w="378" w:type="pct"/>
            <w:shd w:val="clear" w:color="auto" w:fill="auto"/>
            <w:vAlign w:val="center"/>
            <w:hideMark/>
          </w:tcPr>
          <w:p w14:paraId="5074E69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12</w:t>
            </w:r>
          </w:p>
        </w:tc>
        <w:tc>
          <w:tcPr>
            <w:tcW w:w="2188" w:type="pct"/>
            <w:shd w:val="clear" w:color="auto" w:fill="auto"/>
            <w:vAlign w:val="center"/>
            <w:hideMark/>
          </w:tcPr>
          <w:p w14:paraId="2FBE412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462" w:type="pct"/>
            <w:shd w:val="clear" w:color="auto" w:fill="auto"/>
            <w:vAlign w:val="center"/>
            <w:hideMark/>
          </w:tcPr>
          <w:p w14:paraId="30D69EB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349447C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4A0CFCC0" w14:textId="77777777" w:rsidTr="00F766CF">
        <w:trPr>
          <w:trHeight w:val="20"/>
        </w:trPr>
        <w:tc>
          <w:tcPr>
            <w:tcW w:w="378" w:type="pct"/>
            <w:shd w:val="clear" w:color="auto" w:fill="auto"/>
            <w:vAlign w:val="center"/>
            <w:hideMark/>
          </w:tcPr>
          <w:p w14:paraId="23E9AE6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13</w:t>
            </w:r>
          </w:p>
        </w:tc>
        <w:tc>
          <w:tcPr>
            <w:tcW w:w="2188" w:type="pct"/>
            <w:shd w:val="clear" w:color="auto" w:fill="auto"/>
            <w:vAlign w:val="center"/>
            <w:hideMark/>
          </w:tcPr>
          <w:p w14:paraId="56D3BDF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462" w:type="pct"/>
            <w:shd w:val="clear" w:color="auto" w:fill="auto"/>
            <w:vAlign w:val="center"/>
            <w:hideMark/>
          </w:tcPr>
          <w:p w14:paraId="142AA65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972" w:type="pct"/>
            <w:shd w:val="clear" w:color="auto" w:fill="auto"/>
            <w:vAlign w:val="center"/>
            <w:hideMark/>
          </w:tcPr>
          <w:p w14:paraId="433B03C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65516250" w14:textId="77777777" w:rsidTr="00F766CF">
        <w:trPr>
          <w:trHeight w:val="20"/>
        </w:trPr>
        <w:tc>
          <w:tcPr>
            <w:tcW w:w="378" w:type="pct"/>
            <w:shd w:val="clear" w:color="auto" w:fill="auto"/>
            <w:vAlign w:val="center"/>
            <w:hideMark/>
          </w:tcPr>
          <w:p w14:paraId="6F493D9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14</w:t>
            </w:r>
          </w:p>
        </w:tc>
        <w:tc>
          <w:tcPr>
            <w:tcW w:w="2188" w:type="pct"/>
            <w:shd w:val="clear" w:color="auto" w:fill="auto"/>
            <w:vAlign w:val="center"/>
            <w:hideMark/>
          </w:tcPr>
          <w:p w14:paraId="67CBF27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462" w:type="pct"/>
            <w:shd w:val="clear" w:color="auto" w:fill="auto"/>
            <w:vAlign w:val="center"/>
            <w:hideMark/>
          </w:tcPr>
          <w:p w14:paraId="1622875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972" w:type="pct"/>
            <w:shd w:val="clear" w:color="auto" w:fill="auto"/>
            <w:vAlign w:val="center"/>
            <w:hideMark/>
          </w:tcPr>
          <w:p w14:paraId="45AEFDF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48ECBB64" w14:textId="77777777" w:rsidTr="00F766CF">
        <w:trPr>
          <w:trHeight w:val="20"/>
        </w:trPr>
        <w:tc>
          <w:tcPr>
            <w:tcW w:w="378" w:type="pct"/>
            <w:shd w:val="clear" w:color="auto" w:fill="auto"/>
            <w:vAlign w:val="center"/>
            <w:hideMark/>
          </w:tcPr>
          <w:p w14:paraId="7E358DB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15</w:t>
            </w:r>
          </w:p>
        </w:tc>
        <w:tc>
          <w:tcPr>
            <w:tcW w:w="2188" w:type="pct"/>
            <w:shd w:val="clear" w:color="auto" w:fill="auto"/>
            <w:vAlign w:val="center"/>
            <w:hideMark/>
          </w:tcPr>
          <w:p w14:paraId="678BCDC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462" w:type="pct"/>
            <w:shd w:val="clear" w:color="auto" w:fill="auto"/>
            <w:vAlign w:val="center"/>
            <w:hideMark/>
          </w:tcPr>
          <w:p w14:paraId="7962FD3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972" w:type="pct"/>
            <w:shd w:val="clear" w:color="auto" w:fill="auto"/>
            <w:vAlign w:val="center"/>
            <w:hideMark/>
          </w:tcPr>
          <w:p w14:paraId="6599660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48D7533D" w14:textId="77777777" w:rsidTr="00F766CF">
        <w:trPr>
          <w:trHeight w:val="20"/>
        </w:trPr>
        <w:tc>
          <w:tcPr>
            <w:tcW w:w="378" w:type="pct"/>
            <w:shd w:val="clear" w:color="auto" w:fill="auto"/>
            <w:vAlign w:val="center"/>
            <w:hideMark/>
          </w:tcPr>
          <w:p w14:paraId="3CDDCDC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16</w:t>
            </w:r>
          </w:p>
        </w:tc>
        <w:tc>
          <w:tcPr>
            <w:tcW w:w="2188" w:type="pct"/>
            <w:shd w:val="clear" w:color="auto" w:fill="auto"/>
            <w:vAlign w:val="center"/>
            <w:hideMark/>
          </w:tcPr>
          <w:p w14:paraId="242C656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Примечание</w:t>
            </w:r>
          </w:p>
        </w:tc>
        <w:tc>
          <w:tcPr>
            <w:tcW w:w="462" w:type="pct"/>
            <w:shd w:val="clear" w:color="auto" w:fill="auto"/>
            <w:vAlign w:val="center"/>
            <w:hideMark/>
          </w:tcPr>
          <w:p w14:paraId="563BAC1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c>
          <w:tcPr>
            <w:tcW w:w="1972" w:type="pct"/>
            <w:shd w:val="clear" w:color="auto" w:fill="auto"/>
            <w:vAlign w:val="center"/>
            <w:hideMark/>
          </w:tcPr>
          <w:p w14:paraId="4A44B4C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4B578B35" w14:textId="77777777" w:rsidTr="00F766CF">
        <w:trPr>
          <w:trHeight w:val="20"/>
        </w:trPr>
        <w:tc>
          <w:tcPr>
            <w:tcW w:w="5000" w:type="pct"/>
            <w:gridSpan w:val="4"/>
            <w:shd w:val="clear" w:color="auto" w:fill="auto"/>
            <w:vAlign w:val="center"/>
            <w:hideMark/>
          </w:tcPr>
          <w:p w14:paraId="07A1200F"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 КНС №2 Талнаха</w:t>
            </w:r>
          </w:p>
        </w:tc>
      </w:tr>
      <w:tr w:rsidR="005B5238" w:rsidRPr="000228D1" w14:paraId="32D2EED5" w14:textId="77777777" w:rsidTr="00F766CF">
        <w:trPr>
          <w:trHeight w:val="20"/>
        </w:trPr>
        <w:tc>
          <w:tcPr>
            <w:tcW w:w="378" w:type="pct"/>
            <w:shd w:val="clear" w:color="auto" w:fill="auto"/>
            <w:vAlign w:val="center"/>
            <w:hideMark/>
          </w:tcPr>
          <w:p w14:paraId="78844D1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w:t>
            </w:r>
          </w:p>
        </w:tc>
        <w:tc>
          <w:tcPr>
            <w:tcW w:w="2188" w:type="pct"/>
            <w:shd w:val="clear" w:color="auto" w:fill="auto"/>
            <w:vAlign w:val="center"/>
            <w:hideMark/>
          </w:tcPr>
          <w:p w14:paraId="068E473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Наименование КНС</w:t>
            </w:r>
          </w:p>
        </w:tc>
        <w:tc>
          <w:tcPr>
            <w:tcW w:w="462" w:type="pct"/>
            <w:shd w:val="clear" w:color="auto" w:fill="auto"/>
            <w:vAlign w:val="center"/>
            <w:hideMark/>
          </w:tcPr>
          <w:p w14:paraId="1B4EFD7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405FB5E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КНС №2 Талнаха</w:t>
            </w:r>
          </w:p>
        </w:tc>
      </w:tr>
      <w:tr w:rsidR="005B5238" w:rsidRPr="000228D1" w14:paraId="5C340F41" w14:textId="77777777" w:rsidTr="00F766CF">
        <w:trPr>
          <w:trHeight w:val="20"/>
        </w:trPr>
        <w:tc>
          <w:tcPr>
            <w:tcW w:w="378" w:type="pct"/>
            <w:shd w:val="clear" w:color="auto" w:fill="auto"/>
            <w:vAlign w:val="center"/>
            <w:hideMark/>
          </w:tcPr>
          <w:p w14:paraId="612141E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w:t>
            </w:r>
          </w:p>
        </w:tc>
        <w:tc>
          <w:tcPr>
            <w:tcW w:w="2188" w:type="pct"/>
            <w:shd w:val="clear" w:color="auto" w:fill="auto"/>
            <w:vAlign w:val="center"/>
            <w:hideMark/>
          </w:tcPr>
          <w:p w14:paraId="53E9798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Адрес КНС</w:t>
            </w:r>
          </w:p>
        </w:tc>
        <w:tc>
          <w:tcPr>
            <w:tcW w:w="462" w:type="pct"/>
            <w:shd w:val="clear" w:color="auto" w:fill="auto"/>
            <w:vAlign w:val="center"/>
            <w:hideMark/>
          </w:tcPr>
          <w:p w14:paraId="3EE7341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46C705B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Район Талнах города Норильска</w:t>
            </w:r>
          </w:p>
        </w:tc>
      </w:tr>
      <w:tr w:rsidR="005B5238" w:rsidRPr="000228D1" w14:paraId="3B539555" w14:textId="77777777" w:rsidTr="00F766CF">
        <w:trPr>
          <w:trHeight w:val="20"/>
        </w:trPr>
        <w:tc>
          <w:tcPr>
            <w:tcW w:w="378" w:type="pct"/>
            <w:shd w:val="clear" w:color="auto" w:fill="auto"/>
            <w:vAlign w:val="center"/>
            <w:hideMark/>
          </w:tcPr>
          <w:p w14:paraId="543A2A8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w:t>
            </w:r>
          </w:p>
        </w:tc>
        <w:tc>
          <w:tcPr>
            <w:tcW w:w="2188" w:type="pct"/>
            <w:shd w:val="clear" w:color="auto" w:fill="auto"/>
            <w:vAlign w:val="center"/>
            <w:hideMark/>
          </w:tcPr>
          <w:p w14:paraId="567E1E7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Год ввода в эксплуатацию КНС</w:t>
            </w:r>
          </w:p>
        </w:tc>
        <w:tc>
          <w:tcPr>
            <w:tcW w:w="462" w:type="pct"/>
            <w:shd w:val="clear" w:color="auto" w:fill="auto"/>
            <w:vAlign w:val="center"/>
            <w:hideMark/>
          </w:tcPr>
          <w:p w14:paraId="3F636F2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64AC26A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1982</w:t>
            </w:r>
          </w:p>
        </w:tc>
      </w:tr>
      <w:tr w:rsidR="005B5238" w:rsidRPr="000228D1" w14:paraId="56202ADE" w14:textId="77777777" w:rsidTr="00F766CF">
        <w:trPr>
          <w:trHeight w:val="20"/>
        </w:trPr>
        <w:tc>
          <w:tcPr>
            <w:tcW w:w="378" w:type="pct"/>
            <w:shd w:val="clear" w:color="auto" w:fill="auto"/>
            <w:vAlign w:val="center"/>
            <w:hideMark/>
          </w:tcPr>
          <w:p w14:paraId="1094AE5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w:t>
            </w:r>
          </w:p>
        </w:tc>
        <w:tc>
          <w:tcPr>
            <w:tcW w:w="2188" w:type="pct"/>
            <w:shd w:val="clear" w:color="auto" w:fill="auto"/>
            <w:vAlign w:val="center"/>
            <w:hideMark/>
          </w:tcPr>
          <w:p w14:paraId="32F18FA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Процент износа КНС</w:t>
            </w:r>
          </w:p>
        </w:tc>
        <w:tc>
          <w:tcPr>
            <w:tcW w:w="462" w:type="pct"/>
            <w:shd w:val="clear" w:color="auto" w:fill="auto"/>
            <w:vAlign w:val="center"/>
            <w:hideMark/>
          </w:tcPr>
          <w:p w14:paraId="7821F00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490168D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00CCB501" w14:textId="77777777" w:rsidTr="00F766CF">
        <w:trPr>
          <w:trHeight w:val="20"/>
        </w:trPr>
        <w:tc>
          <w:tcPr>
            <w:tcW w:w="378" w:type="pct"/>
            <w:shd w:val="clear" w:color="auto" w:fill="auto"/>
            <w:vAlign w:val="center"/>
            <w:hideMark/>
          </w:tcPr>
          <w:p w14:paraId="2B195EE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5</w:t>
            </w:r>
          </w:p>
        </w:tc>
        <w:tc>
          <w:tcPr>
            <w:tcW w:w="2188" w:type="pct"/>
            <w:shd w:val="clear" w:color="auto" w:fill="auto"/>
            <w:vAlign w:val="center"/>
            <w:hideMark/>
          </w:tcPr>
          <w:p w14:paraId="075B0FC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Проектная производительность КНС</w:t>
            </w:r>
          </w:p>
        </w:tc>
        <w:tc>
          <w:tcPr>
            <w:tcW w:w="462" w:type="pct"/>
            <w:shd w:val="clear" w:color="auto" w:fill="auto"/>
            <w:vAlign w:val="center"/>
            <w:hideMark/>
          </w:tcPr>
          <w:p w14:paraId="4B79E85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1972" w:type="pct"/>
            <w:shd w:val="clear" w:color="auto" w:fill="auto"/>
            <w:vAlign w:val="center"/>
            <w:hideMark/>
          </w:tcPr>
          <w:p w14:paraId="1ED231C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1250</w:t>
            </w:r>
          </w:p>
        </w:tc>
      </w:tr>
      <w:tr w:rsidR="005B5238" w:rsidRPr="000228D1" w14:paraId="19F92D00" w14:textId="77777777" w:rsidTr="00F766CF">
        <w:trPr>
          <w:trHeight w:val="20"/>
        </w:trPr>
        <w:tc>
          <w:tcPr>
            <w:tcW w:w="378" w:type="pct"/>
            <w:shd w:val="clear" w:color="auto" w:fill="auto"/>
            <w:vAlign w:val="center"/>
            <w:hideMark/>
          </w:tcPr>
          <w:p w14:paraId="484897B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w:t>
            </w:r>
          </w:p>
        </w:tc>
        <w:tc>
          <w:tcPr>
            <w:tcW w:w="2188" w:type="pct"/>
            <w:shd w:val="clear" w:color="auto" w:fill="auto"/>
            <w:vAlign w:val="center"/>
            <w:hideMark/>
          </w:tcPr>
          <w:p w14:paraId="23F0413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КНС</w:t>
            </w:r>
          </w:p>
        </w:tc>
        <w:tc>
          <w:tcPr>
            <w:tcW w:w="462" w:type="pct"/>
            <w:shd w:val="clear" w:color="auto" w:fill="auto"/>
            <w:vAlign w:val="center"/>
            <w:hideMark/>
          </w:tcPr>
          <w:p w14:paraId="530286B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1972" w:type="pct"/>
            <w:shd w:val="clear" w:color="auto" w:fill="auto"/>
            <w:vAlign w:val="center"/>
            <w:hideMark/>
          </w:tcPr>
          <w:p w14:paraId="22F7DD8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133,9</w:t>
            </w:r>
          </w:p>
        </w:tc>
      </w:tr>
      <w:tr w:rsidR="005B5238" w:rsidRPr="000228D1" w14:paraId="374D6513" w14:textId="77777777" w:rsidTr="00F766CF">
        <w:trPr>
          <w:trHeight w:val="20"/>
        </w:trPr>
        <w:tc>
          <w:tcPr>
            <w:tcW w:w="378" w:type="pct"/>
            <w:shd w:val="clear" w:color="auto" w:fill="auto"/>
            <w:vAlign w:val="center"/>
            <w:hideMark/>
          </w:tcPr>
          <w:p w14:paraId="0740270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7</w:t>
            </w:r>
          </w:p>
        </w:tc>
        <w:tc>
          <w:tcPr>
            <w:tcW w:w="2188" w:type="pct"/>
            <w:shd w:val="clear" w:color="auto" w:fill="auto"/>
            <w:vAlign w:val="center"/>
            <w:hideMark/>
          </w:tcPr>
          <w:p w14:paraId="4325083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462" w:type="pct"/>
            <w:shd w:val="clear" w:color="auto" w:fill="auto"/>
            <w:vAlign w:val="center"/>
            <w:hideMark/>
          </w:tcPr>
          <w:p w14:paraId="7EB8D7F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972" w:type="pct"/>
            <w:shd w:val="clear" w:color="auto" w:fill="auto"/>
            <w:vAlign w:val="center"/>
            <w:hideMark/>
          </w:tcPr>
          <w:p w14:paraId="1441B1C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7548225A" w14:textId="77777777" w:rsidTr="00F766CF">
        <w:trPr>
          <w:trHeight w:val="20"/>
        </w:trPr>
        <w:tc>
          <w:tcPr>
            <w:tcW w:w="378" w:type="pct"/>
            <w:shd w:val="clear" w:color="auto" w:fill="auto"/>
            <w:vAlign w:val="center"/>
            <w:hideMark/>
          </w:tcPr>
          <w:p w14:paraId="2F2B5E9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8</w:t>
            </w:r>
          </w:p>
        </w:tc>
        <w:tc>
          <w:tcPr>
            <w:tcW w:w="2188" w:type="pct"/>
            <w:shd w:val="clear" w:color="auto" w:fill="auto"/>
            <w:vAlign w:val="center"/>
            <w:hideMark/>
          </w:tcPr>
          <w:p w14:paraId="2DD7EA9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462" w:type="pct"/>
            <w:shd w:val="clear" w:color="auto" w:fill="auto"/>
            <w:vAlign w:val="center"/>
            <w:hideMark/>
          </w:tcPr>
          <w:p w14:paraId="4F50989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61FB005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268575BE" w14:textId="77777777" w:rsidTr="00F766CF">
        <w:trPr>
          <w:trHeight w:val="20"/>
        </w:trPr>
        <w:tc>
          <w:tcPr>
            <w:tcW w:w="378" w:type="pct"/>
            <w:shd w:val="clear" w:color="auto" w:fill="auto"/>
            <w:vAlign w:val="center"/>
            <w:hideMark/>
          </w:tcPr>
          <w:p w14:paraId="6B5ACB5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9</w:t>
            </w:r>
          </w:p>
        </w:tc>
        <w:tc>
          <w:tcPr>
            <w:tcW w:w="2188" w:type="pct"/>
            <w:shd w:val="clear" w:color="auto" w:fill="auto"/>
            <w:vAlign w:val="center"/>
            <w:hideMark/>
          </w:tcPr>
          <w:p w14:paraId="15385B3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Объем перекаченных стоков за 2020 год</w:t>
            </w:r>
          </w:p>
        </w:tc>
        <w:tc>
          <w:tcPr>
            <w:tcW w:w="462" w:type="pct"/>
            <w:shd w:val="clear" w:color="auto" w:fill="auto"/>
            <w:vAlign w:val="center"/>
            <w:hideMark/>
          </w:tcPr>
          <w:p w14:paraId="2E10423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1972" w:type="pct"/>
            <w:shd w:val="clear" w:color="auto" w:fill="auto"/>
            <w:vAlign w:val="center"/>
            <w:hideMark/>
          </w:tcPr>
          <w:p w14:paraId="40CA28A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1175771</w:t>
            </w:r>
          </w:p>
        </w:tc>
      </w:tr>
      <w:tr w:rsidR="005B5238" w:rsidRPr="000228D1" w14:paraId="78A7647C" w14:textId="77777777" w:rsidTr="00F766CF">
        <w:trPr>
          <w:trHeight w:val="20"/>
        </w:trPr>
        <w:tc>
          <w:tcPr>
            <w:tcW w:w="378" w:type="pct"/>
            <w:shd w:val="clear" w:color="auto" w:fill="auto"/>
            <w:vAlign w:val="center"/>
            <w:hideMark/>
          </w:tcPr>
          <w:p w14:paraId="6902B7E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w:t>
            </w:r>
          </w:p>
        </w:tc>
        <w:tc>
          <w:tcPr>
            <w:tcW w:w="2188" w:type="pct"/>
            <w:shd w:val="clear" w:color="auto" w:fill="auto"/>
            <w:vAlign w:val="center"/>
            <w:hideMark/>
          </w:tcPr>
          <w:p w14:paraId="2856673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Среднесуточный объем перекачиваемых стоков</w:t>
            </w:r>
          </w:p>
        </w:tc>
        <w:tc>
          <w:tcPr>
            <w:tcW w:w="462" w:type="pct"/>
            <w:shd w:val="clear" w:color="auto" w:fill="auto"/>
            <w:vAlign w:val="center"/>
            <w:hideMark/>
          </w:tcPr>
          <w:p w14:paraId="15C1C52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1972" w:type="pct"/>
            <w:shd w:val="clear" w:color="auto" w:fill="auto"/>
            <w:vAlign w:val="center"/>
            <w:hideMark/>
          </w:tcPr>
          <w:p w14:paraId="45B62B4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3212,5</w:t>
            </w:r>
          </w:p>
        </w:tc>
      </w:tr>
      <w:tr w:rsidR="005B5238" w:rsidRPr="000228D1" w14:paraId="1B956277" w14:textId="77777777" w:rsidTr="00F766CF">
        <w:trPr>
          <w:trHeight w:val="20"/>
        </w:trPr>
        <w:tc>
          <w:tcPr>
            <w:tcW w:w="378" w:type="pct"/>
            <w:shd w:val="clear" w:color="auto" w:fill="auto"/>
            <w:vAlign w:val="center"/>
            <w:hideMark/>
          </w:tcPr>
          <w:p w14:paraId="48C6E88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11</w:t>
            </w:r>
          </w:p>
        </w:tc>
        <w:tc>
          <w:tcPr>
            <w:tcW w:w="2188" w:type="pct"/>
            <w:shd w:val="clear" w:color="auto" w:fill="auto"/>
            <w:vAlign w:val="center"/>
            <w:hideMark/>
          </w:tcPr>
          <w:p w14:paraId="11D24F4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КНС</w:t>
            </w:r>
          </w:p>
        </w:tc>
        <w:tc>
          <w:tcPr>
            <w:tcW w:w="462" w:type="pct"/>
            <w:shd w:val="clear" w:color="auto" w:fill="auto"/>
            <w:vAlign w:val="center"/>
            <w:hideMark/>
          </w:tcPr>
          <w:p w14:paraId="4C38AD1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355511B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200-150-540/4</w:t>
            </w:r>
          </w:p>
        </w:tc>
      </w:tr>
      <w:tr w:rsidR="005B5238" w:rsidRPr="000228D1" w14:paraId="394321F8" w14:textId="77777777" w:rsidTr="00F766CF">
        <w:trPr>
          <w:trHeight w:val="20"/>
        </w:trPr>
        <w:tc>
          <w:tcPr>
            <w:tcW w:w="378" w:type="pct"/>
            <w:shd w:val="clear" w:color="auto" w:fill="auto"/>
            <w:vAlign w:val="center"/>
            <w:hideMark/>
          </w:tcPr>
          <w:p w14:paraId="4CEF1F8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12</w:t>
            </w:r>
          </w:p>
        </w:tc>
        <w:tc>
          <w:tcPr>
            <w:tcW w:w="2188" w:type="pct"/>
            <w:shd w:val="clear" w:color="auto" w:fill="auto"/>
            <w:vAlign w:val="center"/>
            <w:hideMark/>
          </w:tcPr>
          <w:p w14:paraId="0C9A90D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462" w:type="pct"/>
            <w:shd w:val="clear" w:color="auto" w:fill="auto"/>
            <w:vAlign w:val="center"/>
            <w:hideMark/>
          </w:tcPr>
          <w:p w14:paraId="20B40E9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36A0289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2BF5332A" w14:textId="77777777" w:rsidTr="00F766CF">
        <w:trPr>
          <w:trHeight w:val="20"/>
        </w:trPr>
        <w:tc>
          <w:tcPr>
            <w:tcW w:w="378" w:type="pct"/>
            <w:shd w:val="clear" w:color="auto" w:fill="auto"/>
            <w:vAlign w:val="center"/>
            <w:hideMark/>
          </w:tcPr>
          <w:p w14:paraId="5F7B088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13</w:t>
            </w:r>
          </w:p>
        </w:tc>
        <w:tc>
          <w:tcPr>
            <w:tcW w:w="2188" w:type="pct"/>
            <w:shd w:val="clear" w:color="auto" w:fill="auto"/>
            <w:vAlign w:val="center"/>
            <w:hideMark/>
          </w:tcPr>
          <w:p w14:paraId="0E01F57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462" w:type="pct"/>
            <w:shd w:val="clear" w:color="auto" w:fill="auto"/>
            <w:vAlign w:val="center"/>
            <w:hideMark/>
          </w:tcPr>
          <w:p w14:paraId="7C31827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972" w:type="pct"/>
            <w:shd w:val="clear" w:color="auto" w:fill="auto"/>
            <w:vAlign w:val="center"/>
            <w:hideMark/>
          </w:tcPr>
          <w:p w14:paraId="12679CC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26A50A31" w14:textId="77777777" w:rsidTr="00F766CF">
        <w:trPr>
          <w:trHeight w:val="20"/>
        </w:trPr>
        <w:tc>
          <w:tcPr>
            <w:tcW w:w="378" w:type="pct"/>
            <w:shd w:val="clear" w:color="auto" w:fill="auto"/>
            <w:vAlign w:val="center"/>
            <w:hideMark/>
          </w:tcPr>
          <w:p w14:paraId="78B89BA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14</w:t>
            </w:r>
          </w:p>
        </w:tc>
        <w:tc>
          <w:tcPr>
            <w:tcW w:w="2188" w:type="pct"/>
            <w:shd w:val="clear" w:color="auto" w:fill="auto"/>
            <w:vAlign w:val="center"/>
            <w:hideMark/>
          </w:tcPr>
          <w:p w14:paraId="5D39891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462" w:type="pct"/>
            <w:shd w:val="clear" w:color="auto" w:fill="auto"/>
            <w:vAlign w:val="center"/>
            <w:hideMark/>
          </w:tcPr>
          <w:p w14:paraId="034C8B8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972" w:type="pct"/>
            <w:shd w:val="clear" w:color="auto" w:fill="auto"/>
            <w:vAlign w:val="center"/>
            <w:hideMark/>
          </w:tcPr>
          <w:p w14:paraId="2A91638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60363BF9" w14:textId="77777777" w:rsidTr="00F766CF">
        <w:trPr>
          <w:trHeight w:val="20"/>
        </w:trPr>
        <w:tc>
          <w:tcPr>
            <w:tcW w:w="378" w:type="pct"/>
            <w:shd w:val="clear" w:color="auto" w:fill="auto"/>
            <w:vAlign w:val="center"/>
            <w:hideMark/>
          </w:tcPr>
          <w:p w14:paraId="2484CED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lastRenderedPageBreak/>
              <w:t>15</w:t>
            </w:r>
          </w:p>
        </w:tc>
        <w:tc>
          <w:tcPr>
            <w:tcW w:w="2188" w:type="pct"/>
            <w:shd w:val="clear" w:color="auto" w:fill="auto"/>
            <w:vAlign w:val="center"/>
            <w:hideMark/>
          </w:tcPr>
          <w:p w14:paraId="1600148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462" w:type="pct"/>
            <w:shd w:val="clear" w:color="auto" w:fill="auto"/>
            <w:vAlign w:val="center"/>
            <w:hideMark/>
          </w:tcPr>
          <w:p w14:paraId="1C2053A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972" w:type="pct"/>
            <w:shd w:val="clear" w:color="auto" w:fill="auto"/>
            <w:vAlign w:val="center"/>
            <w:hideMark/>
          </w:tcPr>
          <w:p w14:paraId="1F3570D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40BBED54" w14:textId="77777777" w:rsidTr="00F766CF">
        <w:trPr>
          <w:trHeight w:val="20"/>
        </w:trPr>
        <w:tc>
          <w:tcPr>
            <w:tcW w:w="378" w:type="pct"/>
            <w:shd w:val="clear" w:color="auto" w:fill="auto"/>
            <w:vAlign w:val="center"/>
            <w:hideMark/>
          </w:tcPr>
          <w:p w14:paraId="1BA799D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16</w:t>
            </w:r>
          </w:p>
        </w:tc>
        <w:tc>
          <w:tcPr>
            <w:tcW w:w="2188" w:type="pct"/>
            <w:shd w:val="clear" w:color="auto" w:fill="auto"/>
            <w:vAlign w:val="center"/>
            <w:hideMark/>
          </w:tcPr>
          <w:p w14:paraId="07C4E96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Примечание</w:t>
            </w:r>
          </w:p>
        </w:tc>
        <w:tc>
          <w:tcPr>
            <w:tcW w:w="462" w:type="pct"/>
            <w:shd w:val="clear" w:color="auto" w:fill="auto"/>
            <w:vAlign w:val="center"/>
            <w:hideMark/>
          </w:tcPr>
          <w:p w14:paraId="2839EAC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c>
          <w:tcPr>
            <w:tcW w:w="1972" w:type="pct"/>
            <w:shd w:val="clear" w:color="auto" w:fill="auto"/>
            <w:vAlign w:val="center"/>
            <w:hideMark/>
          </w:tcPr>
          <w:p w14:paraId="50F0CB8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1DCC01C0" w14:textId="77777777" w:rsidTr="00F766CF">
        <w:trPr>
          <w:trHeight w:val="20"/>
        </w:trPr>
        <w:tc>
          <w:tcPr>
            <w:tcW w:w="5000" w:type="pct"/>
            <w:gridSpan w:val="4"/>
            <w:shd w:val="clear" w:color="auto" w:fill="auto"/>
            <w:vAlign w:val="center"/>
            <w:hideMark/>
          </w:tcPr>
          <w:p w14:paraId="048C84B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r w:rsidRPr="000228D1">
              <w:rPr>
                <w:rFonts w:cs="Times New Roman"/>
                <w:b/>
                <w:bCs/>
                <w:sz w:val="18"/>
                <w:szCs w:val="18"/>
              </w:rPr>
              <w:t>КНС 4-а микрорайона</w:t>
            </w:r>
          </w:p>
        </w:tc>
      </w:tr>
      <w:tr w:rsidR="005B5238" w:rsidRPr="000228D1" w14:paraId="5E66D88E" w14:textId="77777777" w:rsidTr="00F766CF">
        <w:trPr>
          <w:trHeight w:val="20"/>
        </w:trPr>
        <w:tc>
          <w:tcPr>
            <w:tcW w:w="378" w:type="pct"/>
            <w:shd w:val="clear" w:color="auto" w:fill="auto"/>
            <w:vAlign w:val="center"/>
            <w:hideMark/>
          </w:tcPr>
          <w:p w14:paraId="366BEF1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w:t>
            </w:r>
          </w:p>
        </w:tc>
        <w:tc>
          <w:tcPr>
            <w:tcW w:w="2188" w:type="pct"/>
            <w:shd w:val="clear" w:color="auto" w:fill="auto"/>
            <w:vAlign w:val="center"/>
            <w:hideMark/>
          </w:tcPr>
          <w:p w14:paraId="65C095C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Наименование КНС</w:t>
            </w:r>
          </w:p>
        </w:tc>
        <w:tc>
          <w:tcPr>
            <w:tcW w:w="462" w:type="pct"/>
            <w:shd w:val="clear" w:color="auto" w:fill="auto"/>
            <w:vAlign w:val="center"/>
            <w:hideMark/>
          </w:tcPr>
          <w:p w14:paraId="283FE61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366BBE0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КНС 4-а микрорайона</w:t>
            </w:r>
          </w:p>
        </w:tc>
      </w:tr>
      <w:tr w:rsidR="005B5238" w:rsidRPr="000228D1" w14:paraId="13038CD6" w14:textId="77777777" w:rsidTr="00F766CF">
        <w:trPr>
          <w:trHeight w:val="20"/>
        </w:trPr>
        <w:tc>
          <w:tcPr>
            <w:tcW w:w="378" w:type="pct"/>
            <w:shd w:val="clear" w:color="auto" w:fill="auto"/>
            <w:vAlign w:val="center"/>
            <w:hideMark/>
          </w:tcPr>
          <w:p w14:paraId="2A8EA5A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w:t>
            </w:r>
          </w:p>
        </w:tc>
        <w:tc>
          <w:tcPr>
            <w:tcW w:w="2188" w:type="pct"/>
            <w:shd w:val="clear" w:color="auto" w:fill="auto"/>
            <w:vAlign w:val="center"/>
            <w:hideMark/>
          </w:tcPr>
          <w:p w14:paraId="3D75473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Адрес КНС</w:t>
            </w:r>
          </w:p>
        </w:tc>
        <w:tc>
          <w:tcPr>
            <w:tcW w:w="462" w:type="pct"/>
            <w:shd w:val="clear" w:color="auto" w:fill="auto"/>
            <w:vAlign w:val="center"/>
            <w:hideMark/>
          </w:tcPr>
          <w:p w14:paraId="5738E8A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3D4173C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Район Талнах города Норильска, </w:t>
            </w:r>
            <w:r w:rsidR="003A31AE" w:rsidRPr="000228D1">
              <w:rPr>
                <w:rFonts w:cs="Times New Roman"/>
                <w:sz w:val="18"/>
                <w:szCs w:val="18"/>
              </w:rPr>
              <w:t xml:space="preserve">ул. </w:t>
            </w:r>
            <w:r w:rsidRPr="000228D1">
              <w:rPr>
                <w:rFonts w:cs="Times New Roman"/>
                <w:sz w:val="18"/>
                <w:szCs w:val="18"/>
              </w:rPr>
              <w:t xml:space="preserve"> Игарская</w:t>
            </w:r>
          </w:p>
        </w:tc>
      </w:tr>
      <w:tr w:rsidR="005B5238" w:rsidRPr="000228D1" w14:paraId="643A2863" w14:textId="77777777" w:rsidTr="00F766CF">
        <w:trPr>
          <w:trHeight w:val="20"/>
        </w:trPr>
        <w:tc>
          <w:tcPr>
            <w:tcW w:w="378" w:type="pct"/>
            <w:shd w:val="clear" w:color="auto" w:fill="auto"/>
            <w:vAlign w:val="center"/>
            <w:hideMark/>
          </w:tcPr>
          <w:p w14:paraId="0A3EA4A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w:t>
            </w:r>
          </w:p>
        </w:tc>
        <w:tc>
          <w:tcPr>
            <w:tcW w:w="2188" w:type="pct"/>
            <w:shd w:val="clear" w:color="auto" w:fill="auto"/>
            <w:vAlign w:val="center"/>
            <w:hideMark/>
          </w:tcPr>
          <w:p w14:paraId="203FED1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Год ввода в эксплуатацию КНС</w:t>
            </w:r>
          </w:p>
        </w:tc>
        <w:tc>
          <w:tcPr>
            <w:tcW w:w="462" w:type="pct"/>
            <w:shd w:val="clear" w:color="auto" w:fill="auto"/>
            <w:vAlign w:val="center"/>
            <w:hideMark/>
          </w:tcPr>
          <w:p w14:paraId="4F7680D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10388B0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1982</w:t>
            </w:r>
          </w:p>
        </w:tc>
      </w:tr>
      <w:tr w:rsidR="005B5238" w:rsidRPr="000228D1" w14:paraId="1F530AE4" w14:textId="77777777" w:rsidTr="00F766CF">
        <w:trPr>
          <w:trHeight w:val="20"/>
        </w:trPr>
        <w:tc>
          <w:tcPr>
            <w:tcW w:w="378" w:type="pct"/>
            <w:shd w:val="clear" w:color="auto" w:fill="auto"/>
            <w:vAlign w:val="center"/>
            <w:hideMark/>
          </w:tcPr>
          <w:p w14:paraId="262C5B8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w:t>
            </w:r>
          </w:p>
        </w:tc>
        <w:tc>
          <w:tcPr>
            <w:tcW w:w="2188" w:type="pct"/>
            <w:shd w:val="clear" w:color="auto" w:fill="auto"/>
            <w:vAlign w:val="center"/>
            <w:hideMark/>
          </w:tcPr>
          <w:p w14:paraId="0EC0CDD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Процент износа КНС</w:t>
            </w:r>
          </w:p>
        </w:tc>
        <w:tc>
          <w:tcPr>
            <w:tcW w:w="462" w:type="pct"/>
            <w:shd w:val="clear" w:color="auto" w:fill="auto"/>
            <w:vAlign w:val="center"/>
            <w:hideMark/>
          </w:tcPr>
          <w:p w14:paraId="15A4C17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6C9EB35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01BDE309" w14:textId="77777777" w:rsidTr="00F766CF">
        <w:trPr>
          <w:trHeight w:val="20"/>
        </w:trPr>
        <w:tc>
          <w:tcPr>
            <w:tcW w:w="378" w:type="pct"/>
            <w:shd w:val="clear" w:color="auto" w:fill="auto"/>
            <w:vAlign w:val="center"/>
            <w:hideMark/>
          </w:tcPr>
          <w:p w14:paraId="4FD5911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5</w:t>
            </w:r>
          </w:p>
        </w:tc>
        <w:tc>
          <w:tcPr>
            <w:tcW w:w="2188" w:type="pct"/>
            <w:shd w:val="clear" w:color="auto" w:fill="auto"/>
            <w:vAlign w:val="center"/>
            <w:hideMark/>
          </w:tcPr>
          <w:p w14:paraId="4F2BE50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Проектная производительность КНС</w:t>
            </w:r>
          </w:p>
        </w:tc>
        <w:tc>
          <w:tcPr>
            <w:tcW w:w="462" w:type="pct"/>
            <w:shd w:val="clear" w:color="auto" w:fill="auto"/>
            <w:vAlign w:val="center"/>
            <w:hideMark/>
          </w:tcPr>
          <w:p w14:paraId="61FE879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1972" w:type="pct"/>
            <w:shd w:val="clear" w:color="auto" w:fill="auto"/>
            <w:vAlign w:val="center"/>
            <w:hideMark/>
          </w:tcPr>
          <w:p w14:paraId="7CA5DA8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480</w:t>
            </w:r>
          </w:p>
        </w:tc>
      </w:tr>
      <w:tr w:rsidR="005B5238" w:rsidRPr="000228D1" w14:paraId="1D1452D2" w14:textId="77777777" w:rsidTr="00F766CF">
        <w:trPr>
          <w:trHeight w:val="20"/>
        </w:trPr>
        <w:tc>
          <w:tcPr>
            <w:tcW w:w="378" w:type="pct"/>
            <w:shd w:val="clear" w:color="auto" w:fill="auto"/>
            <w:vAlign w:val="center"/>
            <w:hideMark/>
          </w:tcPr>
          <w:p w14:paraId="6CBB905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w:t>
            </w:r>
          </w:p>
        </w:tc>
        <w:tc>
          <w:tcPr>
            <w:tcW w:w="2188" w:type="pct"/>
            <w:shd w:val="clear" w:color="auto" w:fill="auto"/>
            <w:vAlign w:val="center"/>
            <w:hideMark/>
          </w:tcPr>
          <w:p w14:paraId="729CF25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КНС</w:t>
            </w:r>
          </w:p>
        </w:tc>
        <w:tc>
          <w:tcPr>
            <w:tcW w:w="462" w:type="pct"/>
            <w:shd w:val="clear" w:color="auto" w:fill="auto"/>
            <w:vAlign w:val="center"/>
            <w:hideMark/>
          </w:tcPr>
          <w:p w14:paraId="0A09958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1972" w:type="pct"/>
            <w:shd w:val="clear" w:color="auto" w:fill="auto"/>
            <w:vAlign w:val="center"/>
            <w:hideMark/>
          </w:tcPr>
          <w:p w14:paraId="2CBB00A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44,8</w:t>
            </w:r>
          </w:p>
        </w:tc>
      </w:tr>
      <w:tr w:rsidR="005B5238" w:rsidRPr="000228D1" w14:paraId="6D8B0D46" w14:textId="77777777" w:rsidTr="00F766CF">
        <w:trPr>
          <w:trHeight w:val="20"/>
        </w:trPr>
        <w:tc>
          <w:tcPr>
            <w:tcW w:w="378" w:type="pct"/>
            <w:shd w:val="clear" w:color="auto" w:fill="auto"/>
            <w:vAlign w:val="center"/>
            <w:hideMark/>
          </w:tcPr>
          <w:p w14:paraId="2FBA017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7</w:t>
            </w:r>
          </w:p>
        </w:tc>
        <w:tc>
          <w:tcPr>
            <w:tcW w:w="2188" w:type="pct"/>
            <w:shd w:val="clear" w:color="auto" w:fill="auto"/>
            <w:vAlign w:val="center"/>
            <w:hideMark/>
          </w:tcPr>
          <w:p w14:paraId="0DD69DB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462" w:type="pct"/>
            <w:shd w:val="clear" w:color="auto" w:fill="auto"/>
            <w:vAlign w:val="center"/>
            <w:hideMark/>
          </w:tcPr>
          <w:p w14:paraId="7D6CBEB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972" w:type="pct"/>
            <w:shd w:val="clear" w:color="auto" w:fill="auto"/>
            <w:vAlign w:val="center"/>
            <w:hideMark/>
          </w:tcPr>
          <w:p w14:paraId="4FDD080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4CCCEFF3" w14:textId="77777777" w:rsidTr="00F766CF">
        <w:trPr>
          <w:trHeight w:val="20"/>
        </w:trPr>
        <w:tc>
          <w:tcPr>
            <w:tcW w:w="378" w:type="pct"/>
            <w:shd w:val="clear" w:color="auto" w:fill="auto"/>
            <w:vAlign w:val="center"/>
            <w:hideMark/>
          </w:tcPr>
          <w:p w14:paraId="0A8930D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8</w:t>
            </w:r>
          </w:p>
        </w:tc>
        <w:tc>
          <w:tcPr>
            <w:tcW w:w="2188" w:type="pct"/>
            <w:shd w:val="clear" w:color="auto" w:fill="auto"/>
            <w:vAlign w:val="center"/>
            <w:hideMark/>
          </w:tcPr>
          <w:p w14:paraId="4C2460A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462" w:type="pct"/>
            <w:shd w:val="clear" w:color="auto" w:fill="auto"/>
            <w:vAlign w:val="center"/>
            <w:hideMark/>
          </w:tcPr>
          <w:p w14:paraId="2A9BF23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3BA890E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742E508B" w14:textId="77777777" w:rsidTr="00F766CF">
        <w:trPr>
          <w:trHeight w:val="20"/>
        </w:trPr>
        <w:tc>
          <w:tcPr>
            <w:tcW w:w="378" w:type="pct"/>
            <w:shd w:val="clear" w:color="auto" w:fill="auto"/>
            <w:vAlign w:val="center"/>
            <w:hideMark/>
          </w:tcPr>
          <w:p w14:paraId="6D1E0FE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9</w:t>
            </w:r>
          </w:p>
        </w:tc>
        <w:tc>
          <w:tcPr>
            <w:tcW w:w="2188" w:type="pct"/>
            <w:shd w:val="clear" w:color="auto" w:fill="auto"/>
            <w:vAlign w:val="center"/>
            <w:hideMark/>
          </w:tcPr>
          <w:p w14:paraId="3555B7F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Объем перекаченных стоков за 2020 год</w:t>
            </w:r>
          </w:p>
        </w:tc>
        <w:tc>
          <w:tcPr>
            <w:tcW w:w="462" w:type="pct"/>
            <w:shd w:val="clear" w:color="auto" w:fill="auto"/>
            <w:vAlign w:val="center"/>
            <w:hideMark/>
          </w:tcPr>
          <w:p w14:paraId="3480241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1972" w:type="pct"/>
            <w:shd w:val="clear" w:color="auto" w:fill="auto"/>
            <w:vAlign w:val="center"/>
            <w:hideMark/>
          </w:tcPr>
          <w:p w14:paraId="32F4CB7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393147</w:t>
            </w:r>
          </w:p>
        </w:tc>
      </w:tr>
      <w:tr w:rsidR="005B5238" w:rsidRPr="000228D1" w14:paraId="7A061A87" w14:textId="77777777" w:rsidTr="00F766CF">
        <w:trPr>
          <w:trHeight w:val="20"/>
        </w:trPr>
        <w:tc>
          <w:tcPr>
            <w:tcW w:w="378" w:type="pct"/>
            <w:shd w:val="clear" w:color="auto" w:fill="auto"/>
            <w:vAlign w:val="center"/>
            <w:hideMark/>
          </w:tcPr>
          <w:p w14:paraId="2FD4ED2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w:t>
            </w:r>
          </w:p>
        </w:tc>
        <w:tc>
          <w:tcPr>
            <w:tcW w:w="2188" w:type="pct"/>
            <w:shd w:val="clear" w:color="auto" w:fill="auto"/>
            <w:vAlign w:val="center"/>
            <w:hideMark/>
          </w:tcPr>
          <w:p w14:paraId="169B4A1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Среднесуточный объем перекачиваемых стоков</w:t>
            </w:r>
          </w:p>
        </w:tc>
        <w:tc>
          <w:tcPr>
            <w:tcW w:w="462" w:type="pct"/>
            <w:shd w:val="clear" w:color="auto" w:fill="auto"/>
            <w:vAlign w:val="center"/>
            <w:hideMark/>
          </w:tcPr>
          <w:p w14:paraId="5E76020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1972" w:type="pct"/>
            <w:shd w:val="clear" w:color="auto" w:fill="auto"/>
            <w:vAlign w:val="center"/>
            <w:hideMark/>
          </w:tcPr>
          <w:p w14:paraId="7039F20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1074,2</w:t>
            </w:r>
          </w:p>
        </w:tc>
      </w:tr>
      <w:tr w:rsidR="005B5238" w:rsidRPr="000228D1" w14:paraId="7D1EDA00" w14:textId="77777777" w:rsidTr="00F766CF">
        <w:trPr>
          <w:trHeight w:val="20"/>
        </w:trPr>
        <w:tc>
          <w:tcPr>
            <w:tcW w:w="378" w:type="pct"/>
            <w:shd w:val="clear" w:color="auto" w:fill="auto"/>
            <w:vAlign w:val="center"/>
            <w:hideMark/>
          </w:tcPr>
          <w:p w14:paraId="5734AB2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11</w:t>
            </w:r>
          </w:p>
        </w:tc>
        <w:tc>
          <w:tcPr>
            <w:tcW w:w="2188" w:type="pct"/>
            <w:shd w:val="clear" w:color="auto" w:fill="auto"/>
            <w:vAlign w:val="center"/>
            <w:hideMark/>
          </w:tcPr>
          <w:p w14:paraId="1A969F4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КНС</w:t>
            </w:r>
          </w:p>
        </w:tc>
        <w:tc>
          <w:tcPr>
            <w:tcW w:w="462" w:type="pct"/>
            <w:shd w:val="clear" w:color="auto" w:fill="auto"/>
            <w:vAlign w:val="center"/>
            <w:hideMark/>
          </w:tcPr>
          <w:p w14:paraId="1F68614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02687A0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lang w:val="en-US"/>
              </w:rPr>
              <w:t>SEWATEG D100-315GKSB</w:t>
            </w:r>
          </w:p>
        </w:tc>
      </w:tr>
      <w:tr w:rsidR="005B5238" w:rsidRPr="000228D1" w14:paraId="12800B2D" w14:textId="77777777" w:rsidTr="00F766CF">
        <w:trPr>
          <w:trHeight w:val="20"/>
        </w:trPr>
        <w:tc>
          <w:tcPr>
            <w:tcW w:w="378" w:type="pct"/>
            <w:shd w:val="clear" w:color="auto" w:fill="auto"/>
            <w:vAlign w:val="center"/>
            <w:hideMark/>
          </w:tcPr>
          <w:p w14:paraId="239E225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12</w:t>
            </w:r>
          </w:p>
        </w:tc>
        <w:tc>
          <w:tcPr>
            <w:tcW w:w="2188" w:type="pct"/>
            <w:shd w:val="clear" w:color="auto" w:fill="auto"/>
            <w:vAlign w:val="center"/>
            <w:hideMark/>
          </w:tcPr>
          <w:p w14:paraId="049778F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462" w:type="pct"/>
            <w:shd w:val="clear" w:color="auto" w:fill="auto"/>
            <w:vAlign w:val="center"/>
            <w:hideMark/>
          </w:tcPr>
          <w:p w14:paraId="4209232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972" w:type="pct"/>
            <w:shd w:val="clear" w:color="auto" w:fill="auto"/>
            <w:vAlign w:val="center"/>
            <w:hideMark/>
          </w:tcPr>
          <w:p w14:paraId="7397680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760BA5F3" w14:textId="77777777" w:rsidTr="00F766CF">
        <w:trPr>
          <w:trHeight w:val="20"/>
        </w:trPr>
        <w:tc>
          <w:tcPr>
            <w:tcW w:w="378" w:type="pct"/>
            <w:shd w:val="clear" w:color="auto" w:fill="auto"/>
            <w:vAlign w:val="center"/>
            <w:hideMark/>
          </w:tcPr>
          <w:p w14:paraId="55397D6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13</w:t>
            </w:r>
          </w:p>
        </w:tc>
        <w:tc>
          <w:tcPr>
            <w:tcW w:w="2188" w:type="pct"/>
            <w:shd w:val="clear" w:color="auto" w:fill="auto"/>
            <w:vAlign w:val="center"/>
            <w:hideMark/>
          </w:tcPr>
          <w:p w14:paraId="198D0A9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462" w:type="pct"/>
            <w:shd w:val="clear" w:color="auto" w:fill="auto"/>
            <w:vAlign w:val="center"/>
            <w:hideMark/>
          </w:tcPr>
          <w:p w14:paraId="52DC672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972" w:type="pct"/>
            <w:shd w:val="clear" w:color="auto" w:fill="auto"/>
            <w:vAlign w:val="center"/>
            <w:hideMark/>
          </w:tcPr>
          <w:p w14:paraId="6C6EE9C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6AA40B37" w14:textId="77777777" w:rsidTr="00F766CF">
        <w:trPr>
          <w:trHeight w:val="20"/>
        </w:trPr>
        <w:tc>
          <w:tcPr>
            <w:tcW w:w="378" w:type="pct"/>
            <w:shd w:val="clear" w:color="auto" w:fill="auto"/>
            <w:vAlign w:val="center"/>
            <w:hideMark/>
          </w:tcPr>
          <w:p w14:paraId="37EA44B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14</w:t>
            </w:r>
          </w:p>
        </w:tc>
        <w:tc>
          <w:tcPr>
            <w:tcW w:w="2188" w:type="pct"/>
            <w:shd w:val="clear" w:color="auto" w:fill="auto"/>
            <w:vAlign w:val="center"/>
            <w:hideMark/>
          </w:tcPr>
          <w:p w14:paraId="315A76B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462" w:type="pct"/>
            <w:shd w:val="clear" w:color="auto" w:fill="auto"/>
            <w:vAlign w:val="center"/>
            <w:hideMark/>
          </w:tcPr>
          <w:p w14:paraId="768A508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972" w:type="pct"/>
            <w:shd w:val="clear" w:color="auto" w:fill="auto"/>
            <w:vAlign w:val="center"/>
            <w:hideMark/>
          </w:tcPr>
          <w:p w14:paraId="3341494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5B275FEA" w14:textId="77777777" w:rsidTr="00F766CF">
        <w:trPr>
          <w:trHeight w:val="20"/>
        </w:trPr>
        <w:tc>
          <w:tcPr>
            <w:tcW w:w="378" w:type="pct"/>
            <w:shd w:val="clear" w:color="auto" w:fill="auto"/>
            <w:vAlign w:val="center"/>
            <w:hideMark/>
          </w:tcPr>
          <w:p w14:paraId="324F3D8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15</w:t>
            </w:r>
          </w:p>
        </w:tc>
        <w:tc>
          <w:tcPr>
            <w:tcW w:w="2188" w:type="pct"/>
            <w:shd w:val="clear" w:color="auto" w:fill="auto"/>
            <w:vAlign w:val="center"/>
            <w:hideMark/>
          </w:tcPr>
          <w:p w14:paraId="24F9651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462" w:type="pct"/>
            <w:shd w:val="clear" w:color="auto" w:fill="auto"/>
            <w:vAlign w:val="center"/>
            <w:hideMark/>
          </w:tcPr>
          <w:p w14:paraId="0EA85B3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1972" w:type="pct"/>
            <w:shd w:val="clear" w:color="auto" w:fill="auto"/>
            <w:vAlign w:val="center"/>
            <w:hideMark/>
          </w:tcPr>
          <w:p w14:paraId="6BC0B68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w:t>
            </w:r>
          </w:p>
        </w:tc>
      </w:tr>
      <w:tr w:rsidR="00F766CF" w:rsidRPr="000228D1" w14:paraId="79B31B00" w14:textId="77777777" w:rsidTr="00F766CF">
        <w:trPr>
          <w:trHeight w:val="20"/>
        </w:trPr>
        <w:tc>
          <w:tcPr>
            <w:tcW w:w="378" w:type="pct"/>
            <w:shd w:val="clear" w:color="auto" w:fill="auto"/>
            <w:vAlign w:val="center"/>
            <w:hideMark/>
          </w:tcPr>
          <w:p w14:paraId="10976C0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16</w:t>
            </w:r>
          </w:p>
        </w:tc>
        <w:tc>
          <w:tcPr>
            <w:tcW w:w="2188" w:type="pct"/>
            <w:shd w:val="clear" w:color="auto" w:fill="auto"/>
            <w:vAlign w:val="center"/>
            <w:hideMark/>
          </w:tcPr>
          <w:p w14:paraId="1C18F29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Примечание</w:t>
            </w:r>
          </w:p>
        </w:tc>
        <w:tc>
          <w:tcPr>
            <w:tcW w:w="462" w:type="pct"/>
            <w:shd w:val="clear" w:color="auto" w:fill="auto"/>
            <w:vAlign w:val="center"/>
            <w:hideMark/>
          </w:tcPr>
          <w:p w14:paraId="042013E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c>
          <w:tcPr>
            <w:tcW w:w="1972" w:type="pct"/>
            <w:shd w:val="clear" w:color="auto" w:fill="auto"/>
            <w:vAlign w:val="center"/>
            <w:hideMark/>
          </w:tcPr>
          <w:p w14:paraId="5DA763F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r>
    </w:tbl>
    <w:p w14:paraId="671FBD24" w14:textId="77777777" w:rsidR="00F766CF" w:rsidRPr="000228D1" w:rsidRDefault="00F766CF" w:rsidP="00052B2C">
      <w:pPr>
        <w:spacing w:line="240" w:lineRule="auto"/>
        <w:rPr>
          <w:rFonts w:eastAsia="Times New Roman" w:cs="Times New Roman"/>
          <w:szCs w:val="28"/>
          <w:lang w:eastAsia="ru-RU"/>
        </w:rPr>
      </w:pPr>
    </w:p>
    <w:p w14:paraId="47A80EE1" w14:textId="77777777" w:rsidR="00F766CF" w:rsidRPr="000228D1" w:rsidRDefault="00F766CF" w:rsidP="00F766CF">
      <w:pPr>
        <w:spacing w:after="200" w:line="240" w:lineRule="auto"/>
        <w:rPr>
          <w:rFonts w:eastAsia="Times New Roman" w:cs="Times New Roman"/>
          <w:bCs/>
          <w:szCs w:val="18"/>
          <w:lang w:eastAsia="ru-RU"/>
        </w:rPr>
        <w:sectPr w:rsidR="00F766CF" w:rsidRPr="000228D1" w:rsidSect="00866465">
          <w:footerReference w:type="default" r:id="rId21"/>
          <w:type w:val="continuous"/>
          <w:pgSz w:w="11906" w:h="16838"/>
          <w:pgMar w:top="1134" w:right="850" w:bottom="1134" w:left="1701" w:header="708" w:footer="708" w:gutter="0"/>
          <w:cols w:space="708"/>
          <w:titlePg/>
          <w:docGrid w:linePitch="360"/>
        </w:sectPr>
      </w:pPr>
    </w:p>
    <w:p w14:paraId="154FB0CC" w14:textId="3705FB1B" w:rsidR="00F766CF" w:rsidRPr="000228D1" w:rsidRDefault="005F7040" w:rsidP="00F766CF">
      <w:pPr>
        <w:spacing w:after="200" w:line="240" w:lineRule="auto"/>
        <w:jc w:val="center"/>
        <w:rPr>
          <w:rFonts w:eastAsia="Times New Roman" w:cs="Times New Roman"/>
          <w:bCs/>
          <w:szCs w:val="18"/>
          <w:lang w:eastAsia="ru-RU"/>
        </w:rPr>
      </w:pPr>
      <w:bookmarkStart w:id="82" w:name="_Toc136338250"/>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52</w:t>
      </w:r>
      <w:r w:rsidRPr="000228D1">
        <w:rPr>
          <w:szCs w:val="24"/>
        </w:rPr>
        <w:fldChar w:fldCharType="end"/>
      </w:r>
      <w:r w:rsidRPr="000228D1">
        <w:rPr>
          <w:szCs w:val="24"/>
        </w:rPr>
        <w:t xml:space="preserve"> - </w:t>
      </w:r>
      <w:r w:rsidR="00F766CF" w:rsidRPr="000228D1">
        <w:rPr>
          <w:rFonts w:eastAsia="Times New Roman" w:cs="Times New Roman"/>
          <w:bCs/>
          <w:szCs w:val="18"/>
          <w:lang w:eastAsia="ru-RU"/>
        </w:rPr>
        <w:t>Основные характеристики КНС централизованной системы водоотведения района Талнах, эксплуатируемых МУП</w:t>
      </w:r>
      <w:r w:rsidR="004901AA" w:rsidRPr="000228D1">
        <w:rPr>
          <w:rFonts w:eastAsia="Times New Roman" w:cs="Times New Roman"/>
          <w:bCs/>
          <w:szCs w:val="18"/>
          <w:lang w:eastAsia="ru-RU"/>
        </w:rPr>
        <w:t> </w:t>
      </w:r>
      <w:r w:rsidR="007B150C" w:rsidRPr="000228D1">
        <w:rPr>
          <w:rFonts w:eastAsia="Times New Roman" w:cs="Times New Roman"/>
          <w:bCs/>
          <w:szCs w:val="18"/>
          <w:lang w:eastAsia="ru-RU"/>
        </w:rPr>
        <w:t>»</w:t>
      </w:r>
      <w:r w:rsidR="00F766CF" w:rsidRPr="000228D1">
        <w:rPr>
          <w:rFonts w:eastAsia="Times New Roman" w:cs="Times New Roman"/>
          <w:bCs/>
          <w:szCs w:val="18"/>
          <w:lang w:eastAsia="ru-RU"/>
        </w:rPr>
        <w:t>КОС</w:t>
      </w:r>
      <w:r w:rsidR="007B150C" w:rsidRPr="000228D1">
        <w:rPr>
          <w:rFonts w:eastAsia="Times New Roman" w:cs="Times New Roman"/>
          <w:bCs/>
          <w:szCs w:val="18"/>
          <w:lang w:eastAsia="ru-RU"/>
        </w:rPr>
        <w:t>»</w:t>
      </w:r>
      <w:r w:rsidR="00F766CF" w:rsidRPr="000228D1">
        <w:rPr>
          <w:rFonts w:eastAsia="Times New Roman" w:cs="Times New Roman"/>
          <w:bCs/>
          <w:szCs w:val="18"/>
          <w:lang w:eastAsia="ru-RU"/>
        </w:rPr>
        <w:t xml:space="preserve"> (в собственности АО </w:t>
      </w:r>
      <w:r w:rsidR="007B150C" w:rsidRPr="000228D1">
        <w:rPr>
          <w:rFonts w:eastAsia="Times New Roman" w:cs="Times New Roman"/>
          <w:bCs/>
          <w:szCs w:val="18"/>
          <w:lang w:eastAsia="ru-RU"/>
        </w:rPr>
        <w:t>«</w:t>
      </w:r>
      <w:r w:rsidR="00F766CF" w:rsidRPr="000228D1">
        <w:rPr>
          <w:rFonts w:eastAsia="Times New Roman" w:cs="Times New Roman"/>
          <w:bCs/>
          <w:szCs w:val="18"/>
          <w:lang w:eastAsia="ru-RU"/>
        </w:rPr>
        <w:t>НТЭК</w:t>
      </w:r>
      <w:r w:rsidR="007B150C" w:rsidRPr="000228D1">
        <w:rPr>
          <w:rFonts w:eastAsia="Times New Roman" w:cs="Times New Roman"/>
          <w:bCs/>
          <w:szCs w:val="18"/>
          <w:lang w:eastAsia="ru-RU"/>
        </w:rPr>
        <w:t>»</w:t>
      </w:r>
      <w:r w:rsidR="00F766CF" w:rsidRPr="000228D1">
        <w:rPr>
          <w:rFonts w:eastAsia="Times New Roman" w:cs="Times New Roman"/>
          <w:bCs/>
          <w:szCs w:val="18"/>
          <w:lang w:eastAsia="ru-RU"/>
        </w:rPr>
        <w:t>)</w:t>
      </w:r>
      <w:bookmarkEnd w:id="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9"/>
        <w:gridCol w:w="1759"/>
        <w:gridCol w:w="1611"/>
        <w:gridCol w:w="1770"/>
        <w:gridCol w:w="1050"/>
        <w:gridCol w:w="1919"/>
        <w:gridCol w:w="667"/>
        <w:gridCol w:w="549"/>
        <w:gridCol w:w="1498"/>
        <w:gridCol w:w="1002"/>
        <w:gridCol w:w="1422"/>
        <w:gridCol w:w="631"/>
      </w:tblGrid>
      <w:tr w:rsidR="005B5238" w:rsidRPr="000228D1" w14:paraId="29CE14BC" w14:textId="77777777" w:rsidTr="00F766CF">
        <w:trPr>
          <w:trHeight w:val="20"/>
          <w:tblHeader/>
        </w:trPr>
        <w:tc>
          <w:tcPr>
            <w:tcW w:w="0" w:type="auto"/>
            <w:vMerge w:val="restart"/>
            <w:shd w:val="clear" w:color="auto" w:fill="auto"/>
            <w:vAlign w:val="center"/>
            <w:hideMark/>
          </w:tcPr>
          <w:p w14:paraId="2D3E3A88"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 п.п.</w:t>
            </w:r>
          </w:p>
        </w:tc>
        <w:tc>
          <w:tcPr>
            <w:tcW w:w="0" w:type="auto"/>
            <w:vMerge w:val="restart"/>
            <w:shd w:val="clear" w:color="auto" w:fill="auto"/>
            <w:vAlign w:val="center"/>
            <w:hideMark/>
          </w:tcPr>
          <w:p w14:paraId="475844A1"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Местонахождение оборудования</w:t>
            </w:r>
          </w:p>
        </w:tc>
        <w:tc>
          <w:tcPr>
            <w:tcW w:w="0" w:type="auto"/>
            <w:vMerge w:val="restart"/>
            <w:shd w:val="clear" w:color="auto" w:fill="auto"/>
            <w:vAlign w:val="center"/>
            <w:hideMark/>
          </w:tcPr>
          <w:p w14:paraId="204DAA6F"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Наименование оборудования, марка</w:t>
            </w:r>
          </w:p>
        </w:tc>
        <w:tc>
          <w:tcPr>
            <w:tcW w:w="0" w:type="auto"/>
            <w:vMerge w:val="restart"/>
            <w:shd w:val="clear" w:color="auto" w:fill="auto"/>
            <w:vAlign w:val="center"/>
            <w:hideMark/>
          </w:tcPr>
          <w:p w14:paraId="5E9024E9"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Марка электродвигателя</w:t>
            </w:r>
          </w:p>
        </w:tc>
        <w:tc>
          <w:tcPr>
            <w:tcW w:w="0" w:type="auto"/>
            <w:vMerge w:val="restart"/>
            <w:shd w:val="clear" w:color="auto" w:fill="auto"/>
            <w:vAlign w:val="center"/>
            <w:hideMark/>
          </w:tcPr>
          <w:p w14:paraId="5AE4EE83"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Мощность, кВт.</w:t>
            </w:r>
          </w:p>
        </w:tc>
        <w:tc>
          <w:tcPr>
            <w:tcW w:w="0" w:type="auto"/>
            <w:vMerge w:val="restart"/>
            <w:shd w:val="clear" w:color="auto" w:fill="auto"/>
            <w:vAlign w:val="center"/>
            <w:hideMark/>
          </w:tcPr>
          <w:p w14:paraId="1B9EF8B3"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Производительность, м</w:t>
            </w:r>
            <w:r w:rsidRPr="000228D1">
              <w:rPr>
                <w:rFonts w:cs="Times New Roman"/>
                <w:b/>
                <w:bCs/>
                <w:sz w:val="18"/>
                <w:szCs w:val="18"/>
                <w:vertAlign w:val="superscript"/>
              </w:rPr>
              <w:t>3</w:t>
            </w:r>
            <w:r w:rsidRPr="000228D1">
              <w:rPr>
                <w:rFonts w:cs="Times New Roman"/>
                <w:b/>
                <w:bCs/>
                <w:sz w:val="18"/>
                <w:szCs w:val="18"/>
              </w:rPr>
              <w:t>/час</w:t>
            </w:r>
          </w:p>
        </w:tc>
        <w:tc>
          <w:tcPr>
            <w:tcW w:w="0" w:type="auto"/>
            <w:vMerge w:val="restart"/>
            <w:shd w:val="clear" w:color="auto" w:fill="auto"/>
            <w:vAlign w:val="center"/>
            <w:hideMark/>
          </w:tcPr>
          <w:p w14:paraId="3CB7AE17"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Напор, м.</w:t>
            </w:r>
          </w:p>
        </w:tc>
        <w:tc>
          <w:tcPr>
            <w:tcW w:w="0" w:type="auto"/>
            <w:vMerge w:val="restart"/>
            <w:shd w:val="clear" w:color="auto" w:fill="auto"/>
            <w:vAlign w:val="center"/>
            <w:hideMark/>
          </w:tcPr>
          <w:p w14:paraId="6D9E71A2"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КПД, %.</w:t>
            </w:r>
          </w:p>
        </w:tc>
        <w:tc>
          <w:tcPr>
            <w:tcW w:w="0" w:type="auto"/>
            <w:gridSpan w:val="2"/>
            <w:shd w:val="clear" w:color="auto" w:fill="auto"/>
            <w:vAlign w:val="center"/>
            <w:hideMark/>
          </w:tcPr>
          <w:p w14:paraId="727A466A"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Количество единиц</w:t>
            </w:r>
          </w:p>
        </w:tc>
        <w:tc>
          <w:tcPr>
            <w:tcW w:w="0" w:type="auto"/>
            <w:vMerge w:val="restart"/>
            <w:shd w:val="clear" w:color="auto" w:fill="auto"/>
            <w:vAlign w:val="center"/>
            <w:hideMark/>
          </w:tcPr>
          <w:p w14:paraId="57EC465E"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Год ввода в эксплуатацию</w:t>
            </w:r>
          </w:p>
        </w:tc>
        <w:tc>
          <w:tcPr>
            <w:tcW w:w="0" w:type="auto"/>
            <w:vMerge w:val="restart"/>
            <w:shd w:val="clear" w:color="auto" w:fill="auto"/>
            <w:vAlign w:val="center"/>
            <w:hideMark/>
          </w:tcPr>
          <w:p w14:paraId="1E5479B7"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Износ, %</w:t>
            </w:r>
          </w:p>
        </w:tc>
      </w:tr>
      <w:tr w:rsidR="005B5238" w:rsidRPr="000228D1" w14:paraId="76E2D656" w14:textId="77777777" w:rsidTr="00F766CF">
        <w:trPr>
          <w:trHeight w:val="20"/>
          <w:tblHeader/>
        </w:trPr>
        <w:tc>
          <w:tcPr>
            <w:tcW w:w="0" w:type="auto"/>
            <w:vMerge/>
            <w:shd w:val="clear" w:color="auto" w:fill="auto"/>
            <w:vAlign w:val="center"/>
            <w:hideMark/>
          </w:tcPr>
          <w:p w14:paraId="61FE2D10" w14:textId="77777777" w:rsidR="00F766CF" w:rsidRPr="000228D1" w:rsidRDefault="00F766CF" w:rsidP="00F766CF">
            <w:pPr>
              <w:spacing w:line="240" w:lineRule="auto"/>
              <w:ind w:firstLine="0"/>
              <w:jc w:val="center"/>
              <w:rPr>
                <w:rFonts w:cs="Times New Roman"/>
                <w:b/>
                <w:bCs/>
                <w:sz w:val="18"/>
                <w:szCs w:val="18"/>
              </w:rPr>
            </w:pPr>
          </w:p>
        </w:tc>
        <w:tc>
          <w:tcPr>
            <w:tcW w:w="0" w:type="auto"/>
            <w:vMerge/>
            <w:shd w:val="clear" w:color="auto" w:fill="auto"/>
            <w:vAlign w:val="center"/>
            <w:hideMark/>
          </w:tcPr>
          <w:p w14:paraId="6F13A490" w14:textId="77777777" w:rsidR="00F766CF" w:rsidRPr="000228D1" w:rsidRDefault="00F766CF" w:rsidP="00F766CF">
            <w:pPr>
              <w:spacing w:line="240" w:lineRule="auto"/>
              <w:ind w:firstLine="0"/>
              <w:jc w:val="center"/>
              <w:rPr>
                <w:rFonts w:cs="Times New Roman"/>
                <w:b/>
                <w:bCs/>
                <w:sz w:val="18"/>
                <w:szCs w:val="18"/>
              </w:rPr>
            </w:pPr>
          </w:p>
        </w:tc>
        <w:tc>
          <w:tcPr>
            <w:tcW w:w="0" w:type="auto"/>
            <w:vMerge/>
            <w:shd w:val="clear" w:color="auto" w:fill="auto"/>
            <w:vAlign w:val="center"/>
            <w:hideMark/>
          </w:tcPr>
          <w:p w14:paraId="5F9D1BC7" w14:textId="77777777" w:rsidR="00F766CF" w:rsidRPr="000228D1" w:rsidRDefault="00F766CF" w:rsidP="00F766CF">
            <w:pPr>
              <w:spacing w:line="240" w:lineRule="auto"/>
              <w:ind w:firstLine="0"/>
              <w:jc w:val="center"/>
              <w:rPr>
                <w:rFonts w:cs="Times New Roman"/>
                <w:b/>
                <w:bCs/>
                <w:sz w:val="18"/>
                <w:szCs w:val="18"/>
              </w:rPr>
            </w:pPr>
          </w:p>
        </w:tc>
        <w:tc>
          <w:tcPr>
            <w:tcW w:w="0" w:type="auto"/>
            <w:vMerge/>
            <w:shd w:val="clear" w:color="auto" w:fill="auto"/>
            <w:vAlign w:val="center"/>
            <w:hideMark/>
          </w:tcPr>
          <w:p w14:paraId="293F77B0" w14:textId="77777777" w:rsidR="00F766CF" w:rsidRPr="000228D1" w:rsidRDefault="00F766CF" w:rsidP="00F766CF">
            <w:pPr>
              <w:spacing w:line="240" w:lineRule="auto"/>
              <w:ind w:firstLine="0"/>
              <w:jc w:val="center"/>
              <w:rPr>
                <w:rFonts w:cs="Times New Roman"/>
                <w:b/>
                <w:bCs/>
                <w:sz w:val="18"/>
                <w:szCs w:val="18"/>
              </w:rPr>
            </w:pPr>
          </w:p>
        </w:tc>
        <w:tc>
          <w:tcPr>
            <w:tcW w:w="0" w:type="auto"/>
            <w:vMerge/>
            <w:shd w:val="clear" w:color="auto" w:fill="auto"/>
            <w:vAlign w:val="center"/>
            <w:hideMark/>
          </w:tcPr>
          <w:p w14:paraId="02DF5EFA" w14:textId="77777777" w:rsidR="00F766CF" w:rsidRPr="000228D1" w:rsidRDefault="00F766CF" w:rsidP="00F766CF">
            <w:pPr>
              <w:spacing w:line="240" w:lineRule="auto"/>
              <w:ind w:firstLine="0"/>
              <w:jc w:val="center"/>
              <w:rPr>
                <w:rFonts w:cs="Times New Roman"/>
                <w:b/>
                <w:bCs/>
                <w:sz w:val="18"/>
                <w:szCs w:val="18"/>
              </w:rPr>
            </w:pPr>
          </w:p>
        </w:tc>
        <w:tc>
          <w:tcPr>
            <w:tcW w:w="0" w:type="auto"/>
            <w:vMerge/>
            <w:shd w:val="clear" w:color="auto" w:fill="auto"/>
            <w:vAlign w:val="center"/>
            <w:hideMark/>
          </w:tcPr>
          <w:p w14:paraId="4E4B4D99" w14:textId="77777777" w:rsidR="00F766CF" w:rsidRPr="000228D1" w:rsidRDefault="00F766CF" w:rsidP="00F766CF">
            <w:pPr>
              <w:spacing w:line="240" w:lineRule="auto"/>
              <w:ind w:firstLine="0"/>
              <w:jc w:val="center"/>
              <w:rPr>
                <w:rFonts w:cs="Times New Roman"/>
                <w:b/>
                <w:bCs/>
                <w:sz w:val="18"/>
                <w:szCs w:val="18"/>
              </w:rPr>
            </w:pPr>
          </w:p>
        </w:tc>
        <w:tc>
          <w:tcPr>
            <w:tcW w:w="0" w:type="auto"/>
            <w:vMerge/>
            <w:shd w:val="clear" w:color="auto" w:fill="auto"/>
            <w:vAlign w:val="center"/>
            <w:hideMark/>
          </w:tcPr>
          <w:p w14:paraId="39ECC9F1" w14:textId="77777777" w:rsidR="00F766CF" w:rsidRPr="000228D1" w:rsidRDefault="00F766CF" w:rsidP="00F766CF">
            <w:pPr>
              <w:spacing w:line="240" w:lineRule="auto"/>
              <w:ind w:firstLine="0"/>
              <w:jc w:val="center"/>
              <w:rPr>
                <w:rFonts w:cs="Times New Roman"/>
                <w:b/>
                <w:bCs/>
                <w:sz w:val="18"/>
                <w:szCs w:val="18"/>
              </w:rPr>
            </w:pPr>
          </w:p>
        </w:tc>
        <w:tc>
          <w:tcPr>
            <w:tcW w:w="0" w:type="auto"/>
            <w:vMerge/>
            <w:shd w:val="clear" w:color="auto" w:fill="auto"/>
            <w:vAlign w:val="center"/>
            <w:hideMark/>
          </w:tcPr>
          <w:p w14:paraId="4C0BE77C" w14:textId="77777777" w:rsidR="00F766CF" w:rsidRPr="000228D1" w:rsidRDefault="00F766CF" w:rsidP="00F766CF">
            <w:pPr>
              <w:spacing w:line="240" w:lineRule="auto"/>
              <w:ind w:firstLine="0"/>
              <w:jc w:val="center"/>
              <w:rPr>
                <w:rFonts w:cs="Times New Roman"/>
                <w:b/>
                <w:bCs/>
                <w:sz w:val="18"/>
                <w:szCs w:val="18"/>
              </w:rPr>
            </w:pPr>
          </w:p>
        </w:tc>
        <w:tc>
          <w:tcPr>
            <w:tcW w:w="1498" w:type="dxa"/>
            <w:shd w:val="clear" w:color="auto" w:fill="auto"/>
            <w:vAlign w:val="center"/>
            <w:hideMark/>
          </w:tcPr>
          <w:p w14:paraId="7FBC5E14"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в работе</w:t>
            </w:r>
          </w:p>
        </w:tc>
        <w:tc>
          <w:tcPr>
            <w:tcW w:w="1002" w:type="dxa"/>
            <w:shd w:val="clear" w:color="auto" w:fill="auto"/>
            <w:vAlign w:val="center"/>
            <w:hideMark/>
          </w:tcPr>
          <w:p w14:paraId="787223E4"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в резерве</w:t>
            </w:r>
          </w:p>
        </w:tc>
        <w:tc>
          <w:tcPr>
            <w:tcW w:w="0" w:type="auto"/>
            <w:vMerge/>
            <w:shd w:val="clear" w:color="auto" w:fill="auto"/>
            <w:vAlign w:val="center"/>
            <w:hideMark/>
          </w:tcPr>
          <w:p w14:paraId="4DD7E121" w14:textId="77777777" w:rsidR="00F766CF" w:rsidRPr="000228D1" w:rsidRDefault="00F766CF" w:rsidP="00F766CF">
            <w:pPr>
              <w:spacing w:line="240" w:lineRule="auto"/>
              <w:ind w:firstLine="0"/>
              <w:jc w:val="center"/>
              <w:rPr>
                <w:rFonts w:cs="Times New Roman"/>
                <w:b/>
                <w:bCs/>
                <w:sz w:val="18"/>
                <w:szCs w:val="18"/>
              </w:rPr>
            </w:pPr>
          </w:p>
        </w:tc>
        <w:tc>
          <w:tcPr>
            <w:tcW w:w="0" w:type="auto"/>
            <w:vMerge/>
            <w:shd w:val="clear" w:color="auto" w:fill="auto"/>
            <w:vAlign w:val="center"/>
            <w:hideMark/>
          </w:tcPr>
          <w:p w14:paraId="6DE4A034" w14:textId="77777777" w:rsidR="00F766CF" w:rsidRPr="000228D1" w:rsidRDefault="00F766CF" w:rsidP="00F766CF">
            <w:pPr>
              <w:spacing w:line="240" w:lineRule="auto"/>
              <w:ind w:firstLine="0"/>
              <w:jc w:val="center"/>
              <w:rPr>
                <w:rFonts w:cs="Times New Roman"/>
                <w:b/>
                <w:bCs/>
                <w:sz w:val="18"/>
                <w:szCs w:val="18"/>
              </w:rPr>
            </w:pPr>
          </w:p>
        </w:tc>
      </w:tr>
      <w:tr w:rsidR="005B5238" w:rsidRPr="000228D1" w14:paraId="519EE42C" w14:textId="77777777" w:rsidTr="00F766CF">
        <w:trPr>
          <w:trHeight w:val="20"/>
        </w:trPr>
        <w:tc>
          <w:tcPr>
            <w:tcW w:w="0" w:type="auto"/>
            <w:vMerge w:val="restart"/>
            <w:shd w:val="clear" w:color="auto" w:fill="auto"/>
            <w:vAlign w:val="center"/>
            <w:hideMark/>
          </w:tcPr>
          <w:p w14:paraId="77458D5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w:t>
            </w:r>
          </w:p>
        </w:tc>
        <w:tc>
          <w:tcPr>
            <w:tcW w:w="0" w:type="auto"/>
            <w:vMerge w:val="restart"/>
            <w:shd w:val="clear" w:color="auto" w:fill="auto"/>
            <w:vAlign w:val="center"/>
            <w:hideMark/>
          </w:tcPr>
          <w:p w14:paraId="424D06D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КНС р-к </w:t>
            </w:r>
            <w:r w:rsidR="007B150C" w:rsidRPr="000228D1">
              <w:rPr>
                <w:rFonts w:cs="Times New Roman"/>
                <w:sz w:val="18"/>
                <w:szCs w:val="18"/>
              </w:rPr>
              <w:t>«</w:t>
            </w:r>
            <w:r w:rsidRPr="000228D1">
              <w:rPr>
                <w:rFonts w:cs="Times New Roman"/>
                <w:sz w:val="18"/>
                <w:szCs w:val="18"/>
              </w:rPr>
              <w:t>Октябрьский – 1</w:t>
            </w:r>
            <w:r w:rsidR="007B150C" w:rsidRPr="000228D1">
              <w:rPr>
                <w:rFonts w:cs="Times New Roman"/>
                <w:sz w:val="18"/>
                <w:szCs w:val="18"/>
              </w:rPr>
              <w:t>»</w:t>
            </w:r>
          </w:p>
        </w:tc>
        <w:tc>
          <w:tcPr>
            <w:tcW w:w="0" w:type="auto"/>
            <w:shd w:val="clear" w:color="auto" w:fill="auto"/>
            <w:vAlign w:val="center"/>
            <w:hideMark/>
          </w:tcPr>
          <w:p w14:paraId="200B7EA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150 125/315а/4</w:t>
            </w:r>
          </w:p>
        </w:tc>
        <w:tc>
          <w:tcPr>
            <w:tcW w:w="0" w:type="auto"/>
            <w:shd w:val="clear" w:color="auto" w:fill="auto"/>
            <w:vAlign w:val="center"/>
            <w:hideMark/>
          </w:tcPr>
          <w:p w14:paraId="7405C63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АО2-81-4 40 кВт 1500 об/мин</w:t>
            </w:r>
          </w:p>
        </w:tc>
        <w:tc>
          <w:tcPr>
            <w:tcW w:w="0" w:type="auto"/>
            <w:shd w:val="clear" w:color="auto" w:fill="auto"/>
            <w:vAlign w:val="center"/>
            <w:hideMark/>
          </w:tcPr>
          <w:p w14:paraId="1C933DF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40</w:t>
            </w:r>
          </w:p>
        </w:tc>
        <w:tc>
          <w:tcPr>
            <w:tcW w:w="0" w:type="auto"/>
            <w:shd w:val="clear" w:color="auto" w:fill="auto"/>
            <w:vAlign w:val="center"/>
            <w:hideMark/>
          </w:tcPr>
          <w:p w14:paraId="57BD404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12573D2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w:t>
            </w:r>
          </w:p>
        </w:tc>
        <w:tc>
          <w:tcPr>
            <w:tcW w:w="0" w:type="auto"/>
            <w:shd w:val="clear" w:color="auto" w:fill="auto"/>
            <w:vAlign w:val="center"/>
            <w:hideMark/>
          </w:tcPr>
          <w:p w14:paraId="37D0FF5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val="restart"/>
            <w:shd w:val="clear" w:color="auto" w:fill="auto"/>
            <w:vAlign w:val="center"/>
            <w:hideMark/>
          </w:tcPr>
          <w:p w14:paraId="67DFA89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 2- периодически</w:t>
            </w:r>
          </w:p>
        </w:tc>
        <w:tc>
          <w:tcPr>
            <w:tcW w:w="1002" w:type="dxa"/>
            <w:vMerge w:val="restart"/>
            <w:shd w:val="clear" w:color="auto" w:fill="auto"/>
            <w:vAlign w:val="center"/>
            <w:hideMark/>
          </w:tcPr>
          <w:p w14:paraId="0A53340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w:t>
            </w:r>
          </w:p>
        </w:tc>
        <w:tc>
          <w:tcPr>
            <w:tcW w:w="0" w:type="auto"/>
            <w:shd w:val="clear" w:color="auto" w:fill="auto"/>
            <w:vAlign w:val="center"/>
            <w:hideMark/>
          </w:tcPr>
          <w:p w14:paraId="34FF802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2013</w:t>
            </w:r>
          </w:p>
        </w:tc>
        <w:tc>
          <w:tcPr>
            <w:tcW w:w="0" w:type="auto"/>
            <w:shd w:val="clear" w:color="auto" w:fill="auto"/>
            <w:vAlign w:val="center"/>
            <w:hideMark/>
          </w:tcPr>
          <w:p w14:paraId="48E3436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60E1856D" w14:textId="77777777" w:rsidTr="00F766CF">
        <w:trPr>
          <w:trHeight w:val="20"/>
        </w:trPr>
        <w:tc>
          <w:tcPr>
            <w:tcW w:w="0" w:type="auto"/>
            <w:vMerge/>
            <w:shd w:val="clear" w:color="auto" w:fill="auto"/>
            <w:vAlign w:val="center"/>
            <w:hideMark/>
          </w:tcPr>
          <w:p w14:paraId="57A44692" w14:textId="77777777" w:rsidR="00F766CF" w:rsidRPr="000228D1" w:rsidRDefault="00F766CF" w:rsidP="00F766CF">
            <w:pPr>
              <w:spacing w:line="240" w:lineRule="auto"/>
              <w:ind w:firstLine="0"/>
              <w:jc w:val="center"/>
              <w:rPr>
                <w:rFonts w:cs="Times New Roman"/>
                <w:sz w:val="18"/>
                <w:szCs w:val="18"/>
              </w:rPr>
            </w:pPr>
          </w:p>
        </w:tc>
        <w:tc>
          <w:tcPr>
            <w:tcW w:w="0" w:type="auto"/>
            <w:vMerge/>
            <w:shd w:val="clear" w:color="auto" w:fill="auto"/>
            <w:vAlign w:val="center"/>
            <w:hideMark/>
          </w:tcPr>
          <w:p w14:paraId="54344008"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7389497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150 125/315а/4</w:t>
            </w:r>
          </w:p>
        </w:tc>
        <w:tc>
          <w:tcPr>
            <w:tcW w:w="0" w:type="auto"/>
            <w:shd w:val="clear" w:color="auto" w:fill="auto"/>
            <w:vAlign w:val="center"/>
            <w:hideMark/>
          </w:tcPr>
          <w:p w14:paraId="74D392B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4АМ200 37 кВт 1500 об/мин</w:t>
            </w:r>
          </w:p>
        </w:tc>
        <w:tc>
          <w:tcPr>
            <w:tcW w:w="0" w:type="auto"/>
            <w:shd w:val="clear" w:color="auto" w:fill="auto"/>
            <w:vAlign w:val="center"/>
            <w:hideMark/>
          </w:tcPr>
          <w:p w14:paraId="73B19EC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37</w:t>
            </w:r>
          </w:p>
        </w:tc>
        <w:tc>
          <w:tcPr>
            <w:tcW w:w="0" w:type="auto"/>
            <w:shd w:val="clear" w:color="auto" w:fill="auto"/>
            <w:vAlign w:val="center"/>
            <w:hideMark/>
          </w:tcPr>
          <w:p w14:paraId="0025EA3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49977F1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w:t>
            </w:r>
          </w:p>
        </w:tc>
        <w:tc>
          <w:tcPr>
            <w:tcW w:w="0" w:type="auto"/>
            <w:shd w:val="clear" w:color="auto" w:fill="auto"/>
            <w:vAlign w:val="center"/>
            <w:hideMark/>
          </w:tcPr>
          <w:p w14:paraId="53F4B01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shd w:val="clear" w:color="auto" w:fill="auto"/>
            <w:vAlign w:val="center"/>
            <w:hideMark/>
          </w:tcPr>
          <w:p w14:paraId="6D152751" w14:textId="77777777" w:rsidR="00F766CF" w:rsidRPr="000228D1" w:rsidRDefault="00F766CF" w:rsidP="00F766CF">
            <w:pPr>
              <w:spacing w:line="240" w:lineRule="auto"/>
              <w:ind w:firstLine="0"/>
              <w:jc w:val="center"/>
              <w:rPr>
                <w:rFonts w:cs="Times New Roman"/>
                <w:sz w:val="18"/>
                <w:szCs w:val="18"/>
              </w:rPr>
            </w:pPr>
          </w:p>
        </w:tc>
        <w:tc>
          <w:tcPr>
            <w:tcW w:w="1002" w:type="dxa"/>
            <w:vMerge/>
            <w:shd w:val="clear" w:color="auto" w:fill="auto"/>
            <w:vAlign w:val="center"/>
            <w:hideMark/>
          </w:tcPr>
          <w:p w14:paraId="5F924602"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0994B70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2009</w:t>
            </w:r>
          </w:p>
        </w:tc>
        <w:tc>
          <w:tcPr>
            <w:tcW w:w="0" w:type="auto"/>
            <w:shd w:val="clear" w:color="auto" w:fill="auto"/>
            <w:vAlign w:val="center"/>
            <w:hideMark/>
          </w:tcPr>
          <w:p w14:paraId="293E94D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4AB3B4DF" w14:textId="77777777" w:rsidTr="00F766CF">
        <w:trPr>
          <w:trHeight w:val="20"/>
        </w:trPr>
        <w:tc>
          <w:tcPr>
            <w:tcW w:w="0" w:type="auto"/>
            <w:vMerge/>
            <w:shd w:val="clear" w:color="auto" w:fill="auto"/>
            <w:vAlign w:val="center"/>
            <w:hideMark/>
          </w:tcPr>
          <w:p w14:paraId="46C887B4" w14:textId="77777777" w:rsidR="00F766CF" w:rsidRPr="000228D1" w:rsidRDefault="00F766CF" w:rsidP="00F766CF">
            <w:pPr>
              <w:spacing w:line="240" w:lineRule="auto"/>
              <w:ind w:firstLine="0"/>
              <w:jc w:val="center"/>
              <w:rPr>
                <w:rFonts w:cs="Times New Roman"/>
                <w:sz w:val="18"/>
                <w:szCs w:val="18"/>
              </w:rPr>
            </w:pPr>
          </w:p>
        </w:tc>
        <w:tc>
          <w:tcPr>
            <w:tcW w:w="0" w:type="auto"/>
            <w:vMerge/>
            <w:shd w:val="clear" w:color="auto" w:fill="auto"/>
            <w:vAlign w:val="center"/>
            <w:hideMark/>
          </w:tcPr>
          <w:p w14:paraId="160AEDD1"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3C52343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150 125/315а/4</w:t>
            </w:r>
          </w:p>
        </w:tc>
        <w:tc>
          <w:tcPr>
            <w:tcW w:w="0" w:type="auto"/>
            <w:shd w:val="clear" w:color="auto" w:fill="auto"/>
            <w:vAlign w:val="center"/>
            <w:hideMark/>
          </w:tcPr>
          <w:p w14:paraId="38A9A17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АО2-81-4 40 кВт 1500 об/мин</w:t>
            </w:r>
          </w:p>
        </w:tc>
        <w:tc>
          <w:tcPr>
            <w:tcW w:w="0" w:type="auto"/>
            <w:shd w:val="clear" w:color="auto" w:fill="auto"/>
            <w:vAlign w:val="center"/>
            <w:hideMark/>
          </w:tcPr>
          <w:p w14:paraId="5EA3D4E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40</w:t>
            </w:r>
          </w:p>
        </w:tc>
        <w:tc>
          <w:tcPr>
            <w:tcW w:w="0" w:type="auto"/>
            <w:shd w:val="clear" w:color="auto" w:fill="auto"/>
            <w:vAlign w:val="center"/>
            <w:hideMark/>
          </w:tcPr>
          <w:p w14:paraId="4E2C769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1ACF622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w:t>
            </w:r>
          </w:p>
        </w:tc>
        <w:tc>
          <w:tcPr>
            <w:tcW w:w="0" w:type="auto"/>
            <w:shd w:val="clear" w:color="auto" w:fill="auto"/>
            <w:vAlign w:val="center"/>
            <w:hideMark/>
          </w:tcPr>
          <w:p w14:paraId="20F5CC2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shd w:val="clear" w:color="auto" w:fill="auto"/>
            <w:vAlign w:val="center"/>
            <w:hideMark/>
          </w:tcPr>
          <w:p w14:paraId="10A51D41" w14:textId="77777777" w:rsidR="00F766CF" w:rsidRPr="000228D1" w:rsidRDefault="00F766CF" w:rsidP="00F766CF">
            <w:pPr>
              <w:spacing w:line="240" w:lineRule="auto"/>
              <w:ind w:firstLine="0"/>
              <w:jc w:val="center"/>
              <w:rPr>
                <w:rFonts w:cs="Times New Roman"/>
                <w:sz w:val="18"/>
                <w:szCs w:val="18"/>
              </w:rPr>
            </w:pPr>
          </w:p>
        </w:tc>
        <w:tc>
          <w:tcPr>
            <w:tcW w:w="1002" w:type="dxa"/>
            <w:vMerge/>
            <w:shd w:val="clear" w:color="auto" w:fill="auto"/>
            <w:vAlign w:val="center"/>
            <w:hideMark/>
          </w:tcPr>
          <w:p w14:paraId="2960057B"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63BF025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2009</w:t>
            </w:r>
          </w:p>
        </w:tc>
        <w:tc>
          <w:tcPr>
            <w:tcW w:w="0" w:type="auto"/>
            <w:shd w:val="clear" w:color="auto" w:fill="auto"/>
            <w:vAlign w:val="center"/>
            <w:hideMark/>
          </w:tcPr>
          <w:p w14:paraId="31CAC35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1A02C522" w14:textId="77777777" w:rsidTr="00F766CF">
        <w:trPr>
          <w:trHeight w:val="20"/>
        </w:trPr>
        <w:tc>
          <w:tcPr>
            <w:tcW w:w="0" w:type="auto"/>
            <w:gridSpan w:val="3"/>
            <w:shd w:val="clear" w:color="auto" w:fill="auto"/>
            <w:vAlign w:val="center"/>
            <w:hideMark/>
          </w:tcPr>
          <w:p w14:paraId="6B2E9C8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Установленная мощность</w:t>
            </w:r>
          </w:p>
        </w:tc>
        <w:tc>
          <w:tcPr>
            <w:tcW w:w="0" w:type="auto"/>
            <w:shd w:val="clear" w:color="auto" w:fill="auto"/>
            <w:vAlign w:val="center"/>
            <w:hideMark/>
          </w:tcPr>
          <w:p w14:paraId="76391A1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07AA3C1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28D1366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600</w:t>
            </w:r>
          </w:p>
        </w:tc>
        <w:tc>
          <w:tcPr>
            <w:tcW w:w="0" w:type="auto"/>
            <w:shd w:val="clear" w:color="auto" w:fill="auto"/>
            <w:vAlign w:val="center"/>
            <w:hideMark/>
          </w:tcPr>
          <w:p w14:paraId="7D2199C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0D168C7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498" w:type="dxa"/>
            <w:shd w:val="clear" w:color="auto" w:fill="auto"/>
            <w:vAlign w:val="center"/>
            <w:hideMark/>
          </w:tcPr>
          <w:p w14:paraId="35178B3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002" w:type="dxa"/>
            <w:shd w:val="clear" w:color="auto" w:fill="auto"/>
            <w:vAlign w:val="center"/>
            <w:hideMark/>
          </w:tcPr>
          <w:p w14:paraId="6344C2F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5FF7DBC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42B7A35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07AC1503" w14:textId="77777777" w:rsidTr="00F766CF">
        <w:trPr>
          <w:trHeight w:val="20"/>
        </w:trPr>
        <w:tc>
          <w:tcPr>
            <w:tcW w:w="0" w:type="auto"/>
            <w:vMerge w:val="restart"/>
            <w:shd w:val="clear" w:color="auto" w:fill="auto"/>
            <w:vAlign w:val="center"/>
            <w:hideMark/>
          </w:tcPr>
          <w:p w14:paraId="7751727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w:t>
            </w:r>
          </w:p>
        </w:tc>
        <w:tc>
          <w:tcPr>
            <w:tcW w:w="0" w:type="auto"/>
            <w:vMerge w:val="restart"/>
            <w:shd w:val="clear" w:color="auto" w:fill="auto"/>
            <w:vAlign w:val="center"/>
            <w:hideMark/>
          </w:tcPr>
          <w:p w14:paraId="0AA1BD5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КНС р-к </w:t>
            </w:r>
            <w:r w:rsidR="007B150C" w:rsidRPr="000228D1">
              <w:rPr>
                <w:rFonts w:cs="Times New Roman"/>
                <w:sz w:val="18"/>
                <w:szCs w:val="18"/>
              </w:rPr>
              <w:t>«</w:t>
            </w:r>
            <w:r w:rsidRPr="000228D1">
              <w:rPr>
                <w:rFonts w:cs="Times New Roman"/>
                <w:sz w:val="18"/>
                <w:szCs w:val="18"/>
              </w:rPr>
              <w:t>Октябрьский – 2</w:t>
            </w:r>
            <w:r w:rsidR="007B150C" w:rsidRPr="000228D1">
              <w:rPr>
                <w:rFonts w:cs="Times New Roman"/>
                <w:sz w:val="18"/>
                <w:szCs w:val="18"/>
              </w:rPr>
              <w:t>»</w:t>
            </w:r>
          </w:p>
        </w:tc>
        <w:tc>
          <w:tcPr>
            <w:tcW w:w="0" w:type="auto"/>
            <w:shd w:val="clear" w:color="auto" w:fill="auto"/>
            <w:vAlign w:val="center"/>
            <w:hideMark/>
          </w:tcPr>
          <w:p w14:paraId="79E87DC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150 125/315а/4</w:t>
            </w:r>
          </w:p>
        </w:tc>
        <w:tc>
          <w:tcPr>
            <w:tcW w:w="0" w:type="auto"/>
            <w:shd w:val="clear" w:color="auto" w:fill="auto"/>
            <w:vAlign w:val="center"/>
            <w:hideMark/>
          </w:tcPr>
          <w:p w14:paraId="672F163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АО2-81-4 40 кВт 1500 об/мин</w:t>
            </w:r>
          </w:p>
        </w:tc>
        <w:tc>
          <w:tcPr>
            <w:tcW w:w="0" w:type="auto"/>
            <w:shd w:val="clear" w:color="auto" w:fill="auto"/>
            <w:vAlign w:val="center"/>
            <w:hideMark/>
          </w:tcPr>
          <w:p w14:paraId="1473EF7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40</w:t>
            </w:r>
          </w:p>
        </w:tc>
        <w:tc>
          <w:tcPr>
            <w:tcW w:w="0" w:type="auto"/>
            <w:shd w:val="clear" w:color="auto" w:fill="auto"/>
            <w:vAlign w:val="center"/>
            <w:hideMark/>
          </w:tcPr>
          <w:p w14:paraId="3EB62D2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6DEFF0B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w:t>
            </w:r>
          </w:p>
        </w:tc>
        <w:tc>
          <w:tcPr>
            <w:tcW w:w="0" w:type="auto"/>
            <w:shd w:val="clear" w:color="auto" w:fill="auto"/>
            <w:vAlign w:val="center"/>
            <w:hideMark/>
          </w:tcPr>
          <w:p w14:paraId="28F350E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val="restart"/>
            <w:shd w:val="clear" w:color="auto" w:fill="auto"/>
            <w:vAlign w:val="center"/>
            <w:hideMark/>
          </w:tcPr>
          <w:p w14:paraId="1972E03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 2- периодически</w:t>
            </w:r>
          </w:p>
        </w:tc>
        <w:tc>
          <w:tcPr>
            <w:tcW w:w="1002" w:type="dxa"/>
            <w:vMerge w:val="restart"/>
            <w:shd w:val="clear" w:color="auto" w:fill="auto"/>
            <w:vAlign w:val="center"/>
            <w:hideMark/>
          </w:tcPr>
          <w:p w14:paraId="6710905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w:t>
            </w:r>
          </w:p>
        </w:tc>
        <w:tc>
          <w:tcPr>
            <w:tcW w:w="0" w:type="auto"/>
            <w:shd w:val="clear" w:color="auto" w:fill="auto"/>
            <w:vAlign w:val="center"/>
            <w:hideMark/>
          </w:tcPr>
          <w:p w14:paraId="017D7AA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2013</w:t>
            </w:r>
          </w:p>
        </w:tc>
        <w:tc>
          <w:tcPr>
            <w:tcW w:w="0" w:type="auto"/>
            <w:shd w:val="clear" w:color="auto" w:fill="auto"/>
            <w:vAlign w:val="center"/>
            <w:hideMark/>
          </w:tcPr>
          <w:p w14:paraId="45D7ED0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446D1874" w14:textId="77777777" w:rsidTr="00F766CF">
        <w:trPr>
          <w:trHeight w:val="20"/>
        </w:trPr>
        <w:tc>
          <w:tcPr>
            <w:tcW w:w="0" w:type="auto"/>
            <w:vMerge/>
            <w:shd w:val="clear" w:color="auto" w:fill="auto"/>
            <w:vAlign w:val="center"/>
            <w:hideMark/>
          </w:tcPr>
          <w:p w14:paraId="6FAEC444" w14:textId="77777777" w:rsidR="00F766CF" w:rsidRPr="000228D1" w:rsidRDefault="00F766CF" w:rsidP="00F766CF">
            <w:pPr>
              <w:spacing w:line="240" w:lineRule="auto"/>
              <w:ind w:firstLine="0"/>
              <w:jc w:val="center"/>
              <w:rPr>
                <w:rFonts w:cs="Times New Roman"/>
                <w:sz w:val="18"/>
                <w:szCs w:val="18"/>
              </w:rPr>
            </w:pPr>
          </w:p>
        </w:tc>
        <w:tc>
          <w:tcPr>
            <w:tcW w:w="0" w:type="auto"/>
            <w:vMerge/>
            <w:shd w:val="clear" w:color="auto" w:fill="auto"/>
            <w:vAlign w:val="center"/>
            <w:hideMark/>
          </w:tcPr>
          <w:p w14:paraId="1EAC5D0A"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557A17A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150 125/315а/4</w:t>
            </w:r>
          </w:p>
        </w:tc>
        <w:tc>
          <w:tcPr>
            <w:tcW w:w="0" w:type="auto"/>
            <w:shd w:val="clear" w:color="auto" w:fill="auto"/>
            <w:vAlign w:val="center"/>
            <w:hideMark/>
          </w:tcPr>
          <w:p w14:paraId="47EB604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АО2-81-4 40 кВт 1500 об/мин</w:t>
            </w:r>
          </w:p>
        </w:tc>
        <w:tc>
          <w:tcPr>
            <w:tcW w:w="0" w:type="auto"/>
            <w:shd w:val="clear" w:color="auto" w:fill="auto"/>
            <w:vAlign w:val="center"/>
            <w:hideMark/>
          </w:tcPr>
          <w:p w14:paraId="2BD862A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40</w:t>
            </w:r>
          </w:p>
        </w:tc>
        <w:tc>
          <w:tcPr>
            <w:tcW w:w="0" w:type="auto"/>
            <w:shd w:val="clear" w:color="auto" w:fill="auto"/>
            <w:vAlign w:val="center"/>
            <w:hideMark/>
          </w:tcPr>
          <w:p w14:paraId="274C52C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360FFD5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w:t>
            </w:r>
          </w:p>
        </w:tc>
        <w:tc>
          <w:tcPr>
            <w:tcW w:w="0" w:type="auto"/>
            <w:shd w:val="clear" w:color="auto" w:fill="auto"/>
            <w:vAlign w:val="center"/>
            <w:hideMark/>
          </w:tcPr>
          <w:p w14:paraId="1E77188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shd w:val="clear" w:color="auto" w:fill="auto"/>
            <w:vAlign w:val="center"/>
            <w:hideMark/>
          </w:tcPr>
          <w:p w14:paraId="59F39FD2" w14:textId="77777777" w:rsidR="00F766CF" w:rsidRPr="000228D1" w:rsidRDefault="00F766CF" w:rsidP="00F766CF">
            <w:pPr>
              <w:spacing w:line="240" w:lineRule="auto"/>
              <w:ind w:firstLine="0"/>
              <w:jc w:val="center"/>
              <w:rPr>
                <w:rFonts w:cs="Times New Roman"/>
                <w:sz w:val="18"/>
                <w:szCs w:val="18"/>
              </w:rPr>
            </w:pPr>
          </w:p>
        </w:tc>
        <w:tc>
          <w:tcPr>
            <w:tcW w:w="1002" w:type="dxa"/>
            <w:vMerge/>
            <w:shd w:val="clear" w:color="auto" w:fill="auto"/>
            <w:vAlign w:val="center"/>
            <w:hideMark/>
          </w:tcPr>
          <w:p w14:paraId="72471367"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2BC047A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2012</w:t>
            </w:r>
          </w:p>
        </w:tc>
        <w:tc>
          <w:tcPr>
            <w:tcW w:w="0" w:type="auto"/>
            <w:shd w:val="clear" w:color="auto" w:fill="auto"/>
            <w:vAlign w:val="center"/>
            <w:hideMark/>
          </w:tcPr>
          <w:p w14:paraId="0A88FD6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01D936CE" w14:textId="77777777" w:rsidTr="00F766CF">
        <w:trPr>
          <w:trHeight w:val="20"/>
        </w:trPr>
        <w:tc>
          <w:tcPr>
            <w:tcW w:w="0" w:type="auto"/>
            <w:vMerge/>
            <w:shd w:val="clear" w:color="auto" w:fill="auto"/>
            <w:vAlign w:val="center"/>
            <w:hideMark/>
          </w:tcPr>
          <w:p w14:paraId="284FE60B" w14:textId="77777777" w:rsidR="00F766CF" w:rsidRPr="000228D1" w:rsidRDefault="00F766CF" w:rsidP="00F766CF">
            <w:pPr>
              <w:spacing w:line="240" w:lineRule="auto"/>
              <w:ind w:firstLine="0"/>
              <w:jc w:val="center"/>
              <w:rPr>
                <w:rFonts w:cs="Times New Roman"/>
                <w:sz w:val="18"/>
                <w:szCs w:val="18"/>
              </w:rPr>
            </w:pPr>
          </w:p>
        </w:tc>
        <w:tc>
          <w:tcPr>
            <w:tcW w:w="0" w:type="auto"/>
            <w:vMerge/>
            <w:shd w:val="clear" w:color="auto" w:fill="auto"/>
            <w:vAlign w:val="center"/>
            <w:hideMark/>
          </w:tcPr>
          <w:p w14:paraId="1C390DEA"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53D77C4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150 125/315а/4</w:t>
            </w:r>
          </w:p>
        </w:tc>
        <w:tc>
          <w:tcPr>
            <w:tcW w:w="0" w:type="auto"/>
            <w:shd w:val="clear" w:color="auto" w:fill="auto"/>
            <w:vAlign w:val="center"/>
            <w:hideMark/>
          </w:tcPr>
          <w:p w14:paraId="0CC7D1C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АО2-81-4 40 кВт 1500 об/мин</w:t>
            </w:r>
          </w:p>
        </w:tc>
        <w:tc>
          <w:tcPr>
            <w:tcW w:w="0" w:type="auto"/>
            <w:shd w:val="clear" w:color="auto" w:fill="auto"/>
            <w:vAlign w:val="center"/>
            <w:hideMark/>
          </w:tcPr>
          <w:p w14:paraId="68C800F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40</w:t>
            </w:r>
          </w:p>
        </w:tc>
        <w:tc>
          <w:tcPr>
            <w:tcW w:w="0" w:type="auto"/>
            <w:shd w:val="clear" w:color="auto" w:fill="auto"/>
            <w:vAlign w:val="center"/>
            <w:hideMark/>
          </w:tcPr>
          <w:p w14:paraId="5BDA8BC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6A312F0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w:t>
            </w:r>
          </w:p>
        </w:tc>
        <w:tc>
          <w:tcPr>
            <w:tcW w:w="0" w:type="auto"/>
            <w:shd w:val="clear" w:color="auto" w:fill="auto"/>
            <w:vAlign w:val="center"/>
            <w:hideMark/>
          </w:tcPr>
          <w:p w14:paraId="7BE6024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shd w:val="clear" w:color="auto" w:fill="auto"/>
            <w:vAlign w:val="center"/>
            <w:hideMark/>
          </w:tcPr>
          <w:p w14:paraId="41F306E2" w14:textId="77777777" w:rsidR="00F766CF" w:rsidRPr="000228D1" w:rsidRDefault="00F766CF" w:rsidP="00F766CF">
            <w:pPr>
              <w:spacing w:line="240" w:lineRule="auto"/>
              <w:ind w:firstLine="0"/>
              <w:jc w:val="center"/>
              <w:rPr>
                <w:rFonts w:cs="Times New Roman"/>
                <w:sz w:val="18"/>
                <w:szCs w:val="18"/>
              </w:rPr>
            </w:pPr>
          </w:p>
        </w:tc>
        <w:tc>
          <w:tcPr>
            <w:tcW w:w="1002" w:type="dxa"/>
            <w:vMerge/>
            <w:shd w:val="clear" w:color="auto" w:fill="auto"/>
            <w:vAlign w:val="center"/>
            <w:hideMark/>
          </w:tcPr>
          <w:p w14:paraId="235BEDE3"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18C1D28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2012</w:t>
            </w:r>
          </w:p>
        </w:tc>
        <w:tc>
          <w:tcPr>
            <w:tcW w:w="0" w:type="auto"/>
            <w:shd w:val="clear" w:color="auto" w:fill="auto"/>
            <w:vAlign w:val="center"/>
            <w:hideMark/>
          </w:tcPr>
          <w:p w14:paraId="5EB5DC8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07EE88DA" w14:textId="77777777" w:rsidTr="00F766CF">
        <w:trPr>
          <w:trHeight w:val="20"/>
        </w:trPr>
        <w:tc>
          <w:tcPr>
            <w:tcW w:w="0" w:type="auto"/>
            <w:gridSpan w:val="3"/>
            <w:shd w:val="clear" w:color="auto" w:fill="auto"/>
            <w:vAlign w:val="center"/>
            <w:hideMark/>
          </w:tcPr>
          <w:p w14:paraId="05182C9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Установленная мощность</w:t>
            </w:r>
          </w:p>
        </w:tc>
        <w:tc>
          <w:tcPr>
            <w:tcW w:w="0" w:type="auto"/>
            <w:shd w:val="clear" w:color="auto" w:fill="auto"/>
            <w:vAlign w:val="center"/>
            <w:hideMark/>
          </w:tcPr>
          <w:p w14:paraId="0B72853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436CF42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45DF1F5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600</w:t>
            </w:r>
          </w:p>
        </w:tc>
        <w:tc>
          <w:tcPr>
            <w:tcW w:w="0" w:type="auto"/>
            <w:shd w:val="clear" w:color="auto" w:fill="auto"/>
            <w:vAlign w:val="center"/>
            <w:hideMark/>
          </w:tcPr>
          <w:p w14:paraId="1BC20EC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7EBD5DF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498" w:type="dxa"/>
            <w:shd w:val="clear" w:color="auto" w:fill="auto"/>
            <w:vAlign w:val="center"/>
            <w:hideMark/>
          </w:tcPr>
          <w:p w14:paraId="41CA30E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002" w:type="dxa"/>
            <w:shd w:val="clear" w:color="auto" w:fill="auto"/>
            <w:vAlign w:val="center"/>
            <w:hideMark/>
          </w:tcPr>
          <w:p w14:paraId="04C40BD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7006970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47DD180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641C266F" w14:textId="77777777" w:rsidTr="00F766CF">
        <w:trPr>
          <w:trHeight w:val="20"/>
        </w:trPr>
        <w:tc>
          <w:tcPr>
            <w:tcW w:w="0" w:type="auto"/>
            <w:vMerge w:val="restart"/>
            <w:shd w:val="clear" w:color="auto" w:fill="auto"/>
            <w:vAlign w:val="center"/>
            <w:hideMark/>
          </w:tcPr>
          <w:p w14:paraId="6504C64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w:t>
            </w:r>
          </w:p>
        </w:tc>
        <w:tc>
          <w:tcPr>
            <w:tcW w:w="0" w:type="auto"/>
            <w:vMerge w:val="restart"/>
            <w:shd w:val="clear" w:color="auto" w:fill="auto"/>
            <w:vAlign w:val="center"/>
            <w:hideMark/>
          </w:tcPr>
          <w:p w14:paraId="033826C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КНС р-к </w:t>
            </w:r>
            <w:r w:rsidR="007B150C" w:rsidRPr="000228D1">
              <w:rPr>
                <w:rFonts w:cs="Times New Roman"/>
                <w:sz w:val="18"/>
                <w:szCs w:val="18"/>
              </w:rPr>
              <w:t>«</w:t>
            </w:r>
            <w:r w:rsidRPr="000228D1">
              <w:rPr>
                <w:rFonts w:cs="Times New Roman"/>
                <w:sz w:val="18"/>
                <w:szCs w:val="18"/>
              </w:rPr>
              <w:t>Маяк</w:t>
            </w:r>
            <w:r w:rsidR="007B150C" w:rsidRPr="000228D1">
              <w:rPr>
                <w:rFonts w:cs="Times New Roman"/>
                <w:sz w:val="18"/>
                <w:szCs w:val="18"/>
              </w:rPr>
              <w:t>»</w:t>
            </w:r>
          </w:p>
        </w:tc>
        <w:tc>
          <w:tcPr>
            <w:tcW w:w="0" w:type="auto"/>
            <w:shd w:val="clear" w:color="auto" w:fill="auto"/>
            <w:vAlign w:val="center"/>
            <w:hideMark/>
          </w:tcPr>
          <w:p w14:paraId="1C35747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ФГ 144\46</w:t>
            </w:r>
          </w:p>
        </w:tc>
        <w:tc>
          <w:tcPr>
            <w:tcW w:w="0" w:type="auto"/>
            <w:shd w:val="clear" w:color="auto" w:fill="auto"/>
            <w:vAlign w:val="center"/>
            <w:hideMark/>
          </w:tcPr>
          <w:p w14:paraId="49C1EBF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4АМ200 30 кВт 1500 об/мин</w:t>
            </w:r>
          </w:p>
        </w:tc>
        <w:tc>
          <w:tcPr>
            <w:tcW w:w="0" w:type="auto"/>
            <w:shd w:val="clear" w:color="auto" w:fill="auto"/>
            <w:vAlign w:val="center"/>
            <w:hideMark/>
          </w:tcPr>
          <w:p w14:paraId="2F85974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30</w:t>
            </w:r>
          </w:p>
        </w:tc>
        <w:tc>
          <w:tcPr>
            <w:tcW w:w="0" w:type="auto"/>
            <w:shd w:val="clear" w:color="auto" w:fill="auto"/>
            <w:vAlign w:val="center"/>
            <w:hideMark/>
          </w:tcPr>
          <w:p w14:paraId="33095C0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091B6AB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46</w:t>
            </w:r>
          </w:p>
        </w:tc>
        <w:tc>
          <w:tcPr>
            <w:tcW w:w="0" w:type="auto"/>
            <w:shd w:val="clear" w:color="auto" w:fill="auto"/>
            <w:vAlign w:val="center"/>
            <w:hideMark/>
          </w:tcPr>
          <w:p w14:paraId="7BD95B2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0,81</w:t>
            </w:r>
          </w:p>
        </w:tc>
        <w:tc>
          <w:tcPr>
            <w:tcW w:w="1498" w:type="dxa"/>
            <w:vMerge w:val="restart"/>
            <w:shd w:val="clear" w:color="auto" w:fill="auto"/>
            <w:vAlign w:val="center"/>
            <w:hideMark/>
          </w:tcPr>
          <w:p w14:paraId="5C8A9FE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w:t>
            </w:r>
          </w:p>
        </w:tc>
        <w:tc>
          <w:tcPr>
            <w:tcW w:w="1002" w:type="dxa"/>
            <w:vMerge w:val="restart"/>
            <w:shd w:val="clear" w:color="auto" w:fill="auto"/>
            <w:vAlign w:val="center"/>
            <w:hideMark/>
          </w:tcPr>
          <w:p w14:paraId="4D24B4A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w:t>
            </w:r>
          </w:p>
        </w:tc>
        <w:tc>
          <w:tcPr>
            <w:tcW w:w="0" w:type="auto"/>
            <w:shd w:val="clear" w:color="auto" w:fill="auto"/>
            <w:vAlign w:val="center"/>
            <w:hideMark/>
          </w:tcPr>
          <w:p w14:paraId="14329DA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1986</w:t>
            </w:r>
          </w:p>
        </w:tc>
        <w:tc>
          <w:tcPr>
            <w:tcW w:w="0" w:type="auto"/>
            <w:shd w:val="clear" w:color="auto" w:fill="auto"/>
            <w:vAlign w:val="center"/>
            <w:hideMark/>
          </w:tcPr>
          <w:p w14:paraId="74D680E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7F248984" w14:textId="77777777" w:rsidTr="00F766CF">
        <w:trPr>
          <w:trHeight w:val="20"/>
        </w:trPr>
        <w:tc>
          <w:tcPr>
            <w:tcW w:w="0" w:type="auto"/>
            <w:vMerge/>
            <w:shd w:val="clear" w:color="auto" w:fill="auto"/>
            <w:vAlign w:val="center"/>
            <w:hideMark/>
          </w:tcPr>
          <w:p w14:paraId="26FB6EBB" w14:textId="77777777" w:rsidR="00F766CF" w:rsidRPr="000228D1" w:rsidRDefault="00F766CF" w:rsidP="00F766CF">
            <w:pPr>
              <w:spacing w:line="240" w:lineRule="auto"/>
              <w:ind w:firstLine="0"/>
              <w:jc w:val="center"/>
              <w:rPr>
                <w:rFonts w:cs="Times New Roman"/>
                <w:sz w:val="18"/>
                <w:szCs w:val="18"/>
              </w:rPr>
            </w:pPr>
          </w:p>
        </w:tc>
        <w:tc>
          <w:tcPr>
            <w:tcW w:w="0" w:type="auto"/>
            <w:vMerge/>
            <w:shd w:val="clear" w:color="auto" w:fill="auto"/>
            <w:vAlign w:val="center"/>
            <w:hideMark/>
          </w:tcPr>
          <w:p w14:paraId="16D3BFD2"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5472A47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СМ- 100-65-200\4</w:t>
            </w:r>
          </w:p>
        </w:tc>
        <w:tc>
          <w:tcPr>
            <w:tcW w:w="0" w:type="auto"/>
            <w:shd w:val="clear" w:color="auto" w:fill="auto"/>
            <w:vAlign w:val="center"/>
            <w:hideMark/>
          </w:tcPr>
          <w:p w14:paraId="4D1D615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АО2-81-4 40 кВт 1500 об/мин</w:t>
            </w:r>
          </w:p>
        </w:tc>
        <w:tc>
          <w:tcPr>
            <w:tcW w:w="0" w:type="auto"/>
            <w:shd w:val="clear" w:color="auto" w:fill="auto"/>
            <w:vAlign w:val="center"/>
            <w:hideMark/>
          </w:tcPr>
          <w:p w14:paraId="7B2D4D0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40</w:t>
            </w:r>
          </w:p>
        </w:tc>
        <w:tc>
          <w:tcPr>
            <w:tcW w:w="0" w:type="auto"/>
            <w:shd w:val="clear" w:color="auto" w:fill="auto"/>
            <w:vAlign w:val="center"/>
            <w:hideMark/>
          </w:tcPr>
          <w:p w14:paraId="13F2003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45FFB1D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w:t>
            </w:r>
          </w:p>
        </w:tc>
        <w:tc>
          <w:tcPr>
            <w:tcW w:w="0" w:type="auto"/>
            <w:shd w:val="clear" w:color="auto" w:fill="auto"/>
            <w:vAlign w:val="center"/>
            <w:hideMark/>
          </w:tcPr>
          <w:p w14:paraId="7D579B1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0,82</w:t>
            </w:r>
          </w:p>
        </w:tc>
        <w:tc>
          <w:tcPr>
            <w:tcW w:w="1498" w:type="dxa"/>
            <w:vMerge/>
            <w:shd w:val="clear" w:color="auto" w:fill="auto"/>
            <w:vAlign w:val="center"/>
            <w:hideMark/>
          </w:tcPr>
          <w:p w14:paraId="24E4B9F6" w14:textId="77777777" w:rsidR="00F766CF" w:rsidRPr="000228D1" w:rsidRDefault="00F766CF" w:rsidP="00F766CF">
            <w:pPr>
              <w:spacing w:line="240" w:lineRule="auto"/>
              <w:ind w:firstLine="0"/>
              <w:jc w:val="center"/>
              <w:rPr>
                <w:rFonts w:cs="Times New Roman"/>
                <w:sz w:val="18"/>
                <w:szCs w:val="18"/>
              </w:rPr>
            </w:pPr>
          </w:p>
        </w:tc>
        <w:tc>
          <w:tcPr>
            <w:tcW w:w="1002" w:type="dxa"/>
            <w:vMerge/>
            <w:shd w:val="clear" w:color="auto" w:fill="auto"/>
            <w:vAlign w:val="center"/>
            <w:hideMark/>
          </w:tcPr>
          <w:p w14:paraId="75BEE3A9"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3730CDA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2001</w:t>
            </w:r>
          </w:p>
        </w:tc>
        <w:tc>
          <w:tcPr>
            <w:tcW w:w="0" w:type="auto"/>
            <w:shd w:val="clear" w:color="auto" w:fill="auto"/>
            <w:vAlign w:val="center"/>
            <w:hideMark/>
          </w:tcPr>
          <w:p w14:paraId="664EFBF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61AE172E" w14:textId="77777777" w:rsidTr="00F766CF">
        <w:trPr>
          <w:trHeight w:val="20"/>
        </w:trPr>
        <w:tc>
          <w:tcPr>
            <w:tcW w:w="0" w:type="auto"/>
            <w:gridSpan w:val="3"/>
            <w:shd w:val="clear" w:color="auto" w:fill="auto"/>
            <w:vAlign w:val="center"/>
            <w:hideMark/>
          </w:tcPr>
          <w:p w14:paraId="37BC90E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Установленная мощность</w:t>
            </w:r>
          </w:p>
        </w:tc>
        <w:tc>
          <w:tcPr>
            <w:tcW w:w="0" w:type="auto"/>
            <w:shd w:val="clear" w:color="auto" w:fill="auto"/>
            <w:vAlign w:val="center"/>
            <w:hideMark/>
          </w:tcPr>
          <w:p w14:paraId="580FC2D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6FB177A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0649516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400</w:t>
            </w:r>
          </w:p>
        </w:tc>
        <w:tc>
          <w:tcPr>
            <w:tcW w:w="0" w:type="auto"/>
            <w:shd w:val="clear" w:color="auto" w:fill="auto"/>
            <w:vAlign w:val="center"/>
            <w:hideMark/>
          </w:tcPr>
          <w:p w14:paraId="45C5051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3260CB9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498" w:type="dxa"/>
            <w:shd w:val="clear" w:color="auto" w:fill="auto"/>
            <w:vAlign w:val="center"/>
            <w:hideMark/>
          </w:tcPr>
          <w:p w14:paraId="466F85A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002" w:type="dxa"/>
            <w:shd w:val="clear" w:color="auto" w:fill="auto"/>
            <w:vAlign w:val="center"/>
            <w:hideMark/>
          </w:tcPr>
          <w:p w14:paraId="3F67F03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1176B0C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116819A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3A7A0B8D" w14:textId="77777777" w:rsidTr="00F766CF">
        <w:trPr>
          <w:trHeight w:val="20"/>
        </w:trPr>
        <w:tc>
          <w:tcPr>
            <w:tcW w:w="0" w:type="auto"/>
            <w:vMerge w:val="restart"/>
            <w:shd w:val="clear" w:color="auto" w:fill="auto"/>
            <w:vAlign w:val="center"/>
            <w:hideMark/>
          </w:tcPr>
          <w:p w14:paraId="6EBC19E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w:t>
            </w:r>
          </w:p>
        </w:tc>
        <w:tc>
          <w:tcPr>
            <w:tcW w:w="0" w:type="auto"/>
            <w:vMerge w:val="restart"/>
            <w:shd w:val="clear" w:color="auto" w:fill="auto"/>
            <w:vAlign w:val="center"/>
            <w:hideMark/>
          </w:tcPr>
          <w:p w14:paraId="413B674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КНС р-к </w:t>
            </w:r>
            <w:r w:rsidR="007B150C" w:rsidRPr="000228D1">
              <w:rPr>
                <w:rFonts w:cs="Times New Roman"/>
                <w:sz w:val="18"/>
                <w:szCs w:val="18"/>
              </w:rPr>
              <w:t>«</w:t>
            </w:r>
            <w:r w:rsidRPr="000228D1">
              <w:rPr>
                <w:rFonts w:cs="Times New Roman"/>
                <w:sz w:val="18"/>
                <w:szCs w:val="18"/>
              </w:rPr>
              <w:t>Таймырский</w:t>
            </w:r>
            <w:r w:rsidR="007B150C" w:rsidRPr="000228D1">
              <w:rPr>
                <w:rFonts w:cs="Times New Roman"/>
                <w:sz w:val="18"/>
                <w:szCs w:val="18"/>
              </w:rPr>
              <w:t>»</w:t>
            </w:r>
          </w:p>
        </w:tc>
        <w:tc>
          <w:tcPr>
            <w:tcW w:w="0" w:type="auto"/>
            <w:shd w:val="clear" w:color="auto" w:fill="auto"/>
            <w:vAlign w:val="center"/>
            <w:hideMark/>
          </w:tcPr>
          <w:p w14:paraId="1EF4C71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См150-125-315</w:t>
            </w:r>
          </w:p>
        </w:tc>
        <w:tc>
          <w:tcPr>
            <w:tcW w:w="0" w:type="auto"/>
            <w:shd w:val="clear" w:color="auto" w:fill="auto"/>
            <w:vAlign w:val="center"/>
            <w:hideMark/>
          </w:tcPr>
          <w:p w14:paraId="2F87543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4А200L4 37 кВт 1500 об/мин</w:t>
            </w:r>
          </w:p>
        </w:tc>
        <w:tc>
          <w:tcPr>
            <w:tcW w:w="0" w:type="auto"/>
            <w:shd w:val="clear" w:color="auto" w:fill="auto"/>
            <w:vAlign w:val="center"/>
            <w:hideMark/>
          </w:tcPr>
          <w:p w14:paraId="75B7848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37</w:t>
            </w:r>
          </w:p>
        </w:tc>
        <w:tc>
          <w:tcPr>
            <w:tcW w:w="0" w:type="auto"/>
            <w:shd w:val="clear" w:color="auto" w:fill="auto"/>
            <w:vAlign w:val="center"/>
            <w:hideMark/>
          </w:tcPr>
          <w:p w14:paraId="1C64C74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613DAF2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w:t>
            </w:r>
          </w:p>
        </w:tc>
        <w:tc>
          <w:tcPr>
            <w:tcW w:w="0" w:type="auto"/>
            <w:shd w:val="clear" w:color="auto" w:fill="auto"/>
            <w:vAlign w:val="center"/>
            <w:hideMark/>
          </w:tcPr>
          <w:p w14:paraId="16756C7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0,76</w:t>
            </w:r>
          </w:p>
        </w:tc>
        <w:tc>
          <w:tcPr>
            <w:tcW w:w="1498" w:type="dxa"/>
            <w:vMerge w:val="restart"/>
            <w:shd w:val="clear" w:color="auto" w:fill="auto"/>
            <w:vAlign w:val="center"/>
            <w:hideMark/>
          </w:tcPr>
          <w:p w14:paraId="31D00B3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w:t>
            </w:r>
          </w:p>
        </w:tc>
        <w:tc>
          <w:tcPr>
            <w:tcW w:w="1002" w:type="dxa"/>
            <w:vMerge w:val="restart"/>
            <w:shd w:val="clear" w:color="auto" w:fill="auto"/>
            <w:vAlign w:val="center"/>
            <w:hideMark/>
          </w:tcPr>
          <w:p w14:paraId="154C31D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w:t>
            </w:r>
          </w:p>
        </w:tc>
        <w:tc>
          <w:tcPr>
            <w:tcW w:w="0" w:type="auto"/>
            <w:shd w:val="clear" w:color="auto" w:fill="auto"/>
            <w:vAlign w:val="center"/>
            <w:hideMark/>
          </w:tcPr>
          <w:p w14:paraId="27203F8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2012</w:t>
            </w:r>
          </w:p>
        </w:tc>
        <w:tc>
          <w:tcPr>
            <w:tcW w:w="0" w:type="auto"/>
            <w:shd w:val="clear" w:color="auto" w:fill="auto"/>
            <w:vAlign w:val="center"/>
            <w:hideMark/>
          </w:tcPr>
          <w:p w14:paraId="1B30CEC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60AC0F43" w14:textId="77777777" w:rsidTr="00F766CF">
        <w:trPr>
          <w:trHeight w:val="20"/>
        </w:trPr>
        <w:tc>
          <w:tcPr>
            <w:tcW w:w="0" w:type="auto"/>
            <w:vMerge/>
            <w:shd w:val="clear" w:color="auto" w:fill="auto"/>
            <w:vAlign w:val="center"/>
            <w:hideMark/>
          </w:tcPr>
          <w:p w14:paraId="7719F6D6" w14:textId="77777777" w:rsidR="00F766CF" w:rsidRPr="000228D1" w:rsidRDefault="00F766CF" w:rsidP="00F766CF">
            <w:pPr>
              <w:spacing w:line="240" w:lineRule="auto"/>
              <w:ind w:firstLine="0"/>
              <w:jc w:val="center"/>
              <w:rPr>
                <w:rFonts w:cs="Times New Roman"/>
                <w:sz w:val="18"/>
                <w:szCs w:val="18"/>
              </w:rPr>
            </w:pPr>
          </w:p>
        </w:tc>
        <w:tc>
          <w:tcPr>
            <w:tcW w:w="0" w:type="auto"/>
            <w:vMerge/>
            <w:shd w:val="clear" w:color="auto" w:fill="auto"/>
            <w:vAlign w:val="center"/>
            <w:hideMark/>
          </w:tcPr>
          <w:p w14:paraId="3A1F6F0C"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62F3EA3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См150-125-315</w:t>
            </w:r>
          </w:p>
        </w:tc>
        <w:tc>
          <w:tcPr>
            <w:tcW w:w="0" w:type="auto"/>
            <w:shd w:val="clear" w:color="auto" w:fill="auto"/>
            <w:vAlign w:val="center"/>
            <w:hideMark/>
          </w:tcPr>
          <w:p w14:paraId="426D051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4А200L4 37 кВт 1500 об/мин</w:t>
            </w:r>
          </w:p>
        </w:tc>
        <w:tc>
          <w:tcPr>
            <w:tcW w:w="0" w:type="auto"/>
            <w:shd w:val="clear" w:color="auto" w:fill="auto"/>
            <w:vAlign w:val="center"/>
            <w:hideMark/>
          </w:tcPr>
          <w:p w14:paraId="6B6822C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37</w:t>
            </w:r>
          </w:p>
        </w:tc>
        <w:tc>
          <w:tcPr>
            <w:tcW w:w="0" w:type="auto"/>
            <w:shd w:val="clear" w:color="auto" w:fill="auto"/>
            <w:vAlign w:val="center"/>
            <w:hideMark/>
          </w:tcPr>
          <w:p w14:paraId="150B490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6CFE048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w:t>
            </w:r>
          </w:p>
        </w:tc>
        <w:tc>
          <w:tcPr>
            <w:tcW w:w="0" w:type="auto"/>
            <w:shd w:val="clear" w:color="auto" w:fill="auto"/>
            <w:vAlign w:val="center"/>
            <w:hideMark/>
          </w:tcPr>
          <w:p w14:paraId="6800D7E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0,76</w:t>
            </w:r>
          </w:p>
        </w:tc>
        <w:tc>
          <w:tcPr>
            <w:tcW w:w="1498" w:type="dxa"/>
            <w:vMerge/>
            <w:shd w:val="clear" w:color="auto" w:fill="auto"/>
            <w:vAlign w:val="center"/>
            <w:hideMark/>
          </w:tcPr>
          <w:p w14:paraId="0368AF7D" w14:textId="77777777" w:rsidR="00F766CF" w:rsidRPr="000228D1" w:rsidRDefault="00F766CF" w:rsidP="00F766CF">
            <w:pPr>
              <w:spacing w:line="240" w:lineRule="auto"/>
              <w:ind w:firstLine="0"/>
              <w:jc w:val="center"/>
              <w:rPr>
                <w:rFonts w:cs="Times New Roman"/>
                <w:sz w:val="18"/>
                <w:szCs w:val="18"/>
              </w:rPr>
            </w:pPr>
          </w:p>
        </w:tc>
        <w:tc>
          <w:tcPr>
            <w:tcW w:w="1002" w:type="dxa"/>
            <w:vMerge/>
            <w:shd w:val="clear" w:color="auto" w:fill="auto"/>
            <w:vAlign w:val="center"/>
            <w:hideMark/>
          </w:tcPr>
          <w:p w14:paraId="622102B5"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2771D1B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2011</w:t>
            </w:r>
          </w:p>
        </w:tc>
        <w:tc>
          <w:tcPr>
            <w:tcW w:w="0" w:type="auto"/>
            <w:shd w:val="clear" w:color="auto" w:fill="auto"/>
            <w:vAlign w:val="center"/>
            <w:hideMark/>
          </w:tcPr>
          <w:p w14:paraId="54872BE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52E9D0E9" w14:textId="77777777" w:rsidTr="00F766CF">
        <w:trPr>
          <w:trHeight w:val="20"/>
        </w:trPr>
        <w:tc>
          <w:tcPr>
            <w:tcW w:w="0" w:type="auto"/>
            <w:vMerge/>
            <w:shd w:val="clear" w:color="auto" w:fill="auto"/>
            <w:vAlign w:val="center"/>
            <w:hideMark/>
          </w:tcPr>
          <w:p w14:paraId="43D26F15" w14:textId="77777777" w:rsidR="00F766CF" w:rsidRPr="000228D1" w:rsidRDefault="00F766CF" w:rsidP="00F766CF">
            <w:pPr>
              <w:spacing w:line="240" w:lineRule="auto"/>
              <w:ind w:firstLine="0"/>
              <w:jc w:val="center"/>
              <w:rPr>
                <w:rFonts w:cs="Times New Roman"/>
                <w:sz w:val="18"/>
                <w:szCs w:val="18"/>
              </w:rPr>
            </w:pPr>
          </w:p>
        </w:tc>
        <w:tc>
          <w:tcPr>
            <w:tcW w:w="0" w:type="auto"/>
            <w:vMerge/>
            <w:shd w:val="clear" w:color="auto" w:fill="auto"/>
            <w:vAlign w:val="center"/>
            <w:hideMark/>
          </w:tcPr>
          <w:p w14:paraId="7AFC4820"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3B67E91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См150-125-315/4</w:t>
            </w:r>
          </w:p>
        </w:tc>
        <w:tc>
          <w:tcPr>
            <w:tcW w:w="0" w:type="auto"/>
            <w:shd w:val="clear" w:color="auto" w:fill="auto"/>
            <w:vAlign w:val="center"/>
            <w:hideMark/>
          </w:tcPr>
          <w:p w14:paraId="1C66D02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4А200L4 45 кВт 1500 об/мин</w:t>
            </w:r>
          </w:p>
        </w:tc>
        <w:tc>
          <w:tcPr>
            <w:tcW w:w="0" w:type="auto"/>
            <w:shd w:val="clear" w:color="auto" w:fill="auto"/>
            <w:vAlign w:val="center"/>
            <w:hideMark/>
          </w:tcPr>
          <w:p w14:paraId="2F4D5BF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45</w:t>
            </w:r>
          </w:p>
        </w:tc>
        <w:tc>
          <w:tcPr>
            <w:tcW w:w="0" w:type="auto"/>
            <w:shd w:val="clear" w:color="auto" w:fill="auto"/>
            <w:vAlign w:val="center"/>
            <w:hideMark/>
          </w:tcPr>
          <w:p w14:paraId="45CDD1B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03F45D0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w:t>
            </w:r>
          </w:p>
        </w:tc>
        <w:tc>
          <w:tcPr>
            <w:tcW w:w="0" w:type="auto"/>
            <w:shd w:val="clear" w:color="auto" w:fill="auto"/>
            <w:vAlign w:val="center"/>
            <w:hideMark/>
          </w:tcPr>
          <w:p w14:paraId="50A100A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shd w:val="clear" w:color="auto" w:fill="auto"/>
            <w:vAlign w:val="center"/>
            <w:hideMark/>
          </w:tcPr>
          <w:p w14:paraId="4BA2C1DC" w14:textId="77777777" w:rsidR="00F766CF" w:rsidRPr="000228D1" w:rsidRDefault="00F766CF" w:rsidP="00F766CF">
            <w:pPr>
              <w:spacing w:line="240" w:lineRule="auto"/>
              <w:ind w:firstLine="0"/>
              <w:jc w:val="center"/>
              <w:rPr>
                <w:rFonts w:cs="Times New Roman"/>
                <w:sz w:val="18"/>
                <w:szCs w:val="18"/>
              </w:rPr>
            </w:pPr>
          </w:p>
        </w:tc>
        <w:tc>
          <w:tcPr>
            <w:tcW w:w="1002" w:type="dxa"/>
            <w:vMerge/>
            <w:shd w:val="clear" w:color="auto" w:fill="auto"/>
            <w:vAlign w:val="center"/>
            <w:hideMark/>
          </w:tcPr>
          <w:p w14:paraId="3DF401CB"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54F59FA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2011</w:t>
            </w:r>
          </w:p>
        </w:tc>
        <w:tc>
          <w:tcPr>
            <w:tcW w:w="0" w:type="auto"/>
            <w:shd w:val="clear" w:color="auto" w:fill="auto"/>
            <w:vAlign w:val="center"/>
            <w:hideMark/>
          </w:tcPr>
          <w:p w14:paraId="6DFB0B3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1A462339" w14:textId="77777777" w:rsidTr="00F766CF">
        <w:trPr>
          <w:trHeight w:val="20"/>
        </w:trPr>
        <w:tc>
          <w:tcPr>
            <w:tcW w:w="0" w:type="auto"/>
            <w:gridSpan w:val="3"/>
            <w:shd w:val="clear" w:color="auto" w:fill="auto"/>
            <w:vAlign w:val="center"/>
            <w:hideMark/>
          </w:tcPr>
          <w:p w14:paraId="6F0060C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Установленная мощность</w:t>
            </w:r>
          </w:p>
        </w:tc>
        <w:tc>
          <w:tcPr>
            <w:tcW w:w="0" w:type="auto"/>
            <w:shd w:val="clear" w:color="auto" w:fill="auto"/>
            <w:vAlign w:val="center"/>
            <w:hideMark/>
          </w:tcPr>
          <w:p w14:paraId="7C8D558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5516447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524CE31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600</w:t>
            </w:r>
          </w:p>
        </w:tc>
        <w:tc>
          <w:tcPr>
            <w:tcW w:w="0" w:type="auto"/>
            <w:shd w:val="clear" w:color="auto" w:fill="auto"/>
            <w:vAlign w:val="center"/>
            <w:hideMark/>
          </w:tcPr>
          <w:p w14:paraId="6AB0D81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1D5F22C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498" w:type="dxa"/>
            <w:shd w:val="clear" w:color="auto" w:fill="auto"/>
            <w:vAlign w:val="center"/>
            <w:hideMark/>
          </w:tcPr>
          <w:p w14:paraId="65C520A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002" w:type="dxa"/>
            <w:shd w:val="clear" w:color="auto" w:fill="auto"/>
            <w:vAlign w:val="center"/>
            <w:hideMark/>
          </w:tcPr>
          <w:p w14:paraId="5681842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41B7807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37C84D3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1EF53F48" w14:textId="77777777" w:rsidTr="00F766CF">
        <w:trPr>
          <w:trHeight w:val="20"/>
        </w:trPr>
        <w:tc>
          <w:tcPr>
            <w:tcW w:w="0" w:type="auto"/>
            <w:vMerge w:val="restart"/>
            <w:shd w:val="clear" w:color="auto" w:fill="auto"/>
            <w:vAlign w:val="center"/>
            <w:hideMark/>
          </w:tcPr>
          <w:p w14:paraId="0FC2140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5</w:t>
            </w:r>
          </w:p>
        </w:tc>
        <w:tc>
          <w:tcPr>
            <w:tcW w:w="0" w:type="auto"/>
            <w:vMerge w:val="restart"/>
            <w:shd w:val="clear" w:color="auto" w:fill="auto"/>
            <w:vAlign w:val="center"/>
            <w:hideMark/>
          </w:tcPr>
          <w:p w14:paraId="2388287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КНС р-к </w:t>
            </w:r>
            <w:r w:rsidR="007B150C" w:rsidRPr="000228D1">
              <w:rPr>
                <w:rFonts w:cs="Times New Roman"/>
                <w:sz w:val="18"/>
                <w:szCs w:val="18"/>
              </w:rPr>
              <w:t>«</w:t>
            </w:r>
            <w:r w:rsidRPr="000228D1">
              <w:rPr>
                <w:rFonts w:cs="Times New Roman"/>
                <w:sz w:val="18"/>
                <w:szCs w:val="18"/>
              </w:rPr>
              <w:t>Комсомольский</w:t>
            </w:r>
            <w:r w:rsidR="007B150C" w:rsidRPr="000228D1">
              <w:rPr>
                <w:rFonts w:cs="Times New Roman"/>
                <w:sz w:val="18"/>
                <w:szCs w:val="18"/>
              </w:rPr>
              <w:t>»</w:t>
            </w:r>
          </w:p>
        </w:tc>
        <w:tc>
          <w:tcPr>
            <w:tcW w:w="0" w:type="auto"/>
            <w:shd w:val="clear" w:color="auto" w:fill="auto"/>
            <w:vAlign w:val="center"/>
            <w:hideMark/>
          </w:tcPr>
          <w:p w14:paraId="39852CB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150 125/315а/4</w:t>
            </w:r>
          </w:p>
        </w:tc>
        <w:tc>
          <w:tcPr>
            <w:tcW w:w="0" w:type="auto"/>
            <w:shd w:val="clear" w:color="auto" w:fill="auto"/>
            <w:vAlign w:val="center"/>
            <w:hideMark/>
          </w:tcPr>
          <w:p w14:paraId="4511D10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4А200L4 45 кВт 1500 об/мин</w:t>
            </w:r>
          </w:p>
        </w:tc>
        <w:tc>
          <w:tcPr>
            <w:tcW w:w="0" w:type="auto"/>
            <w:shd w:val="clear" w:color="auto" w:fill="auto"/>
            <w:vAlign w:val="center"/>
            <w:hideMark/>
          </w:tcPr>
          <w:p w14:paraId="578DFF1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45</w:t>
            </w:r>
          </w:p>
        </w:tc>
        <w:tc>
          <w:tcPr>
            <w:tcW w:w="0" w:type="auto"/>
            <w:shd w:val="clear" w:color="auto" w:fill="auto"/>
            <w:vAlign w:val="center"/>
            <w:hideMark/>
          </w:tcPr>
          <w:p w14:paraId="7D8022F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37CA697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w:t>
            </w:r>
          </w:p>
        </w:tc>
        <w:tc>
          <w:tcPr>
            <w:tcW w:w="0" w:type="auto"/>
            <w:shd w:val="clear" w:color="auto" w:fill="auto"/>
            <w:vAlign w:val="center"/>
            <w:hideMark/>
          </w:tcPr>
          <w:p w14:paraId="6B3D17A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val="restart"/>
            <w:shd w:val="clear" w:color="auto" w:fill="auto"/>
            <w:vAlign w:val="center"/>
            <w:hideMark/>
          </w:tcPr>
          <w:p w14:paraId="21C1539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 2- периодически</w:t>
            </w:r>
          </w:p>
        </w:tc>
        <w:tc>
          <w:tcPr>
            <w:tcW w:w="1002" w:type="dxa"/>
            <w:vMerge w:val="restart"/>
            <w:shd w:val="clear" w:color="auto" w:fill="auto"/>
            <w:vAlign w:val="center"/>
            <w:hideMark/>
          </w:tcPr>
          <w:p w14:paraId="10AF726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w:t>
            </w:r>
          </w:p>
        </w:tc>
        <w:tc>
          <w:tcPr>
            <w:tcW w:w="0" w:type="auto"/>
            <w:shd w:val="clear" w:color="auto" w:fill="auto"/>
            <w:vAlign w:val="center"/>
            <w:hideMark/>
          </w:tcPr>
          <w:p w14:paraId="35C406D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2012</w:t>
            </w:r>
          </w:p>
        </w:tc>
        <w:tc>
          <w:tcPr>
            <w:tcW w:w="0" w:type="auto"/>
            <w:shd w:val="clear" w:color="auto" w:fill="auto"/>
            <w:vAlign w:val="center"/>
            <w:hideMark/>
          </w:tcPr>
          <w:p w14:paraId="3C47863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2BB0E836" w14:textId="77777777" w:rsidTr="00F766CF">
        <w:trPr>
          <w:trHeight w:val="20"/>
        </w:trPr>
        <w:tc>
          <w:tcPr>
            <w:tcW w:w="0" w:type="auto"/>
            <w:vMerge/>
            <w:shd w:val="clear" w:color="auto" w:fill="auto"/>
            <w:vAlign w:val="center"/>
            <w:hideMark/>
          </w:tcPr>
          <w:p w14:paraId="41896953" w14:textId="77777777" w:rsidR="00F766CF" w:rsidRPr="000228D1" w:rsidRDefault="00F766CF" w:rsidP="00F766CF">
            <w:pPr>
              <w:spacing w:line="240" w:lineRule="auto"/>
              <w:ind w:firstLine="0"/>
              <w:jc w:val="center"/>
              <w:rPr>
                <w:rFonts w:cs="Times New Roman"/>
                <w:sz w:val="18"/>
                <w:szCs w:val="18"/>
              </w:rPr>
            </w:pPr>
          </w:p>
        </w:tc>
        <w:tc>
          <w:tcPr>
            <w:tcW w:w="0" w:type="auto"/>
            <w:vMerge/>
            <w:shd w:val="clear" w:color="auto" w:fill="auto"/>
            <w:vAlign w:val="center"/>
            <w:hideMark/>
          </w:tcPr>
          <w:p w14:paraId="4F9A6985"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71CF016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150 125/315а/4</w:t>
            </w:r>
          </w:p>
        </w:tc>
        <w:tc>
          <w:tcPr>
            <w:tcW w:w="0" w:type="auto"/>
            <w:shd w:val="clear" w:color="auto" w:fill="auto"/>
            <w:vAlign w:val="center"/>
            <w:hideMark/>
          </w:tcPr>
          <w:p w14:paraId="2D75064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4А200L4 45 кВт 1500 об/мин</w:t>
            </w:r>
          </w:p>
        </w:tc>
        <w:tc>
          <w:tcPr>
            <w:tcW w:w="0" w:type="auto"/>
            <w:shd w:val="clear" w:color="auto" w:fill="auto"/>
            <w:vAlign w:val="center"/>
            <w:hideMark/>
          </w:tcPr>
          <w:p w14:paraId="7D7EF7C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45</w:t>
            </w:r>
          </w:p>
        </w:tc>
        <w:tc>
          <w:tcPr>
            <w:tcW w:w="0" w:type="auto"/>
            <w:shd w:val="clear" w:color="auto" w:fill="auto"/>
            <w:vAlign w:val="center"/>
            <w:hideMark/>
          </w:tcPr>
          <w:p w14:paraId="0AF3B42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42522A2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w:t>
            </w:r>
          </w:p>
        </w:tc>
        <w:tc>
          <w:tcPr>
            <w:tcW w:w="0" w:type="auto"/>
            <w:shd w:val="clear" w:color="auto" w:fill="auto"/>
            <w:vAlign w:val="center"/>
            <w:hideMark/>
          </w:tcPr>
          <w:p w14:paraId="6527338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shd w:val="clear" w:color="auto" w:fill="auto"/>
            <w:vAlign w:val="center"/>
            <w:hideMark/>
          </w:tcPr>
          <w:p w14:paraId="2BF02EA3" w14:textId="77777777" w:rsidR="00F766CF" w:rsidRPr="000228D1" w:rsidRDefault="00F766CF" w:rsidP="00F766CF">
            <w:pPr>
              <w:spacing w:line="240" w:lineRule="auto"/>
              <w:ind w:firstLine="0"/>
              <w:jc w:val="center"/>
              <w:rPr>
                <w:rFonts w:cs="Times New Roman"/>
                <w:sz w:val="18"/>
                <w:szCs w:val="18"/>
              </w:rPr>
            </w:pPr>
          </w:p>
        </w:tc>
        <w:tc>
          <w:tcPr>
            <w:tcW w:w="1002" w:type="dxa"/>
            <w:vMerge/>
            <w:shd w:val="clear" w:color="auto" w:fill="auto"/>
            <w:vAlign w:val="center"/>
            <w:hideMark/>
          </w:tcPr>
          <w:p w14:paraId="3839FB55"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236BB6B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2012</w:t>
            </w:r>
          </w:p>
        </w:tc>
        <w:tc>
          <w:tcPr>
            <w:tcW w:w="0" w:type="auto"/>
            <w:shd w:val="clear" w:color="auto" w:fill="auto"/>
            <w:vAlign w:val="center"/>
            <w:hideMark/>
          </w:tcPr>
          <w:p w14:paraId="764E0F6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21B73771" w14:textId="77777777" w:rsidTr="00F766CF">
        <w:trPr>
          <w:trHeight w:val="20"/>
        </w:trPr>
        <w:tc>
          <w:tcPr>
            <w:tcW w:w="0" w:type="auto"/>
            <w:vMerge/>
            <w:shd w:val="clear" w:color="auto" w:fill="auto"/>
            <w:vAlign w:val="center"/>
            <w:hideMark/>
          </w:tcPr>
          <w:p w14:paraId="3CC92FB7" w14:textId="77777777" w:rsidR="00F766CF" w:rsidRPr="000228D1" w:rsidRDefault="00F766CF" w:rsidP="00F766CF">
            <w:pPr>
              <w:spacing w:line="240" w:lineRule="auto"/>
              <w:ind w:firstLine="0"/>
              <w:jc w:val="center"/>
              <w:rPr>
                <w:rFonts w:cs="Times New Roman"/>
                <w:sz w:val="18"/>
                <w:szCs w:val="18"/>
              </w:rPr>
            </w:pPr>
          </w:p>
        </w:tc>
        <w:tc>
          <w:tcPr>
            <w:tcW w:w="0" w:type="auto"/>
            <w:vMerge/>
            <w:shd w:val="clear" w:color="auto" w:fill="auto"/>
            <w:vAlign w:val="center"/>
            <w:hideMark/>
          </w:tcPr>
          <w:p w14:paraId="0D385FFE"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46C744F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150 125/315а/4</w:t>
            </w:r>
          </w:p>
        </w:tc>
        <w:tc>
          <w:tcPr>
            <w:tcW w:w="0" w:type="auto"/>
            <w:shd w:val="clear" w:color="auto" w:fill="auto"/>
            <w:vAlign w:val="center"/>
            <w:hideMark/>
          </w:tcPr>
          <w:p w14:paraId="65AD088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АО2-81-4 40 кВт 1500 об/мин</w:t>
            </w:r>
          </w:p>
        </w:tc>
        <w:tc>
          <w:tcPr>
            <w:tcW w:w="0" w:type="auto"/>
            <w:shd w:val="clear" w:color="auto" w:fill="auto"/>
            <w:vAlign w:val="center"/>
            <w:hideMark/>
          </w:tcPr>
          <w:p w14:paraId="3A2CEC4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40</w:t>
            </w:r>
          </w:p>
        </w:tc>
        <w:tc>
          <w:tcPr>
            <w:tcW w:w="0" w:type="auto"/>
            <w:shd w:val="clear" w:color="auto" w:fill="auto"/>
            <w:vAlign w:val="center"/>
            <w:hideMark/>
          </w:tcPr>
          <w:p w14:paraId="6870187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2F68209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32</w:t>
            </w:r>
          </w:p>
        </w:tc>
        <w:tc>
          <w:tcPr>
            <w:tcW w:w="0" w:type="auto"/>
            <w:shd w:val="clear" w:color="auto" w:fill="auto"/>
            <w:vAlign w:val="center"/>
            <w:hideMark/>
          </w:tcPr>
          <w:p w14:paraId="48B72F0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shd w:val="clear" w:color="auto" w:fill="auto"/>
            <w:vAlign w:val="center"/>
            <w:hideMark/>
          </w:tcPr>
          <w:p w14:paraId="3692ED4A" w14:textId="77777777" w:rsidR="00F766CF" w:rsidRPr="000228D1" w:rsidRDefault="00F766CF" w:rsidP="00F766CF">
            <w:pPr>
              <w:spacing w:line="240" w:lineRule="auto"/>
              <w:ind w:firstLine="0"/>
              <w:jc w:val="center"/>
              <w:rPr>
                <w:rFonts w:cs="Times New Roman"/>
                <w:sz w:val="18"/>
                <w:szCs w:val="18"/>
              </w:rPr>
            </w:pPr>
          </w:p>
        </w:tc>
        <w:tc>
          <w:tcPr>
            <w:tcW w:w="1002" w:type="dxa"/>
            <w:vMerge/>
            <w:shd w:val="clear" w:color="auto" w:fill="auto"/>
            <w:vAlign w:val="center"/>
            <w:hideMark/>
          </w:tcPr>
          <w:p w14:paraId="3DA60500"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251AB80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2013</w:t>
            </w:r>
          </w:p>
        </w:tc>
        <w:tc>
          <w:tcPr>
            <w:tcW w:w="0" w:type="auto"/>
            <w:shd w:val="clear" w:color="auto" w:fill="auto"/>
            <w:vAlign w:val="center"/>
            <w:hideMark/>
          </w:tcPr>
          <w:p w14:paraId="0D12B50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05B07ABE" w14:textId="77777777" w:rsidTr="00F766CF">
        <w:trPr>
          <w:trHeight w:val="20"/>
        </w:trPr>
        <w:tc>
          <w:tcPr>
            <w:tcW w:w="0" w:type="auto"/>
            <w:gridSpan w:val="3"/>
            <w:shd w:val="clear" w:color="auto" w:fill="auto"/>
            <w:vAlign w:val="center"/>
            <w:hideMark/>
          </w:tcPr>
          <w:p w14:paraId="0CD6AD7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Установленная мощность</w:t>
            </w:r>
          </w:p>
        </w:tc>
        <w:tc>
          <w:tcPr>
            <w:tcW w:w="0" w:type="auto"/>
            <w:shd w:val="clear" w:color="auto" w:fill="auto"/>
            <w:vAlign w:val="center"/>
            <w:hideMark/>
          </w:tcPr>
          <w:p w14:paraId="22CA5A2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47F2019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2A33826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600</w:t>
            </w:r>
          </w:p>
        </w:tc>
        <w:tc>
          <w:tcPr>
            <w:tcW w:w="0" w:type="auto"/>
            <w:shd w:val="clear" w:color="auto" w:fill="auto"/>
            <w:vAlign w:val="center"/>
            <w:hideMark/>
          </w:tcPr>
          <w:p w14:paraId="151F6C8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71929A0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498" w:type="dxa"/>
            <w:shd w:val="clear" w:color="auto" w:fill="auto"/>
            <w:vAlign w:val="center"/>
            <w:hideMark/>
          </w:tcPr>
          <w:p w14:paraId="202CFB5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002" w:type="dxa"/>
            <w:shd w:val="clear" w:color="auto" w:fill="auto"/>
            <w:vAlign w:val="center"/>
            <w:hideMark/>
          </w:tcPr>
          <w:p w14:paraId="78B2A33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782DB10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0BEC5CC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12ABCDFD" w14:textId="77777777" w:rsidTr="00F766CF">
        <w:trPr>
          <w:trHeight w:val="20"/>
        </w:trPr>
        <w:tc>
          <w:tcPr>
            <w:tcW w:w="0" w:type="auto"/>
            <w:vMerge w:val="restart"/>
            <w:shd w:val="clear" w:color="auto" w:fill="auto"/>
            <w:vAlign w:val="center"/>
            <w:hideMark/>
          </w:tcPr>
          <w:p w14:paraId="5E6177D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w:t>
            </w:r>
          </w:p>
        </w:tc>
        <w:tc>
          <w:tcPr>
            <w:tcW w:w="0" w:type="auto"/>
            <w:vMerge w:val="restart"/>
            <w:shd w:val="clear" w:color="auto" w:fill="auto"/>
            <w:vAlign w:val="center"/>
            <w:hideMark/>
          </w:tcPr>
          <w:p w14:paraId="5C3EF1A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КНС р-к </w:t>
            </w:r>
            <w:r w:rsidR="007B150C" w:rsidRPr="000228D1">
              <w:rPr>
                <w:rFonts w:cs="Times New Roman"/>
                <w:sz w:val="18"/>
                <w:szCs w:val="18"/>
              </w:rPr>
              <w:t>«</w:t>
            </w:r>
            <w:r w:rsidRPr="000228D1">
              <w:rPr>
                <w:rFonts w:cs="Times New Roman"/>
                <w:sz w:val="18"/>
                <w:szCs w:val="18"/>
              </w:rPr>
              <w:t>Скалистый</w:t>
            </w:r>
            <w:r w:rsidR="007B150C" w:rsidRPr="000228D1">
              <w:rPr>
                <w:rFonts w:cs="Times New Roman"/>
                <w:sz w:val="18"/>
                <w:szCs w:val="18"/>
              </w:rPr>
              <w:t>»</w:t>
            </w:r>
          </w:p>
        </w:tc>
        <w:tc>
          <w:tcPr>
            <w:tcW w:w="0" w:type="auto"/>
            <w:shd w:val="clear" w:color="auto" w:fill="auto"/>
            <w:vAlign w:val="center"/>
            <w:hideMark/>
          </w:tcPr>
          <w:p w14:paraId="75CA8F1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СД 450/95*2</w:t>
            </w:r>
          </w:p>
        </w:tc>
        <w:tc>
          <w:tcPr>
            <w:tcW w:w="0" w:type="auto"/>
            <w:shd w:val="clear" w:color="auto" w:fill="auto"/>
            <w:vAlign w:val="center"/>
            <w:hideMark/>
          </w:tcPr>
          <w:p w14:paraId="76E0D20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СД 450/95-2А 200 кВт 1450 об/мин</w:t>
            </w:r>
          </w:p>
        </w:tc>
        <w:tc>
          <w:tcPr>
            <w:tcW w:w="0" w:type="auto"/>
            <w:shd w:val="clear" w:color="auto" w:fill="auto"/>
            <w:vAlign w:val="center"/>
            <w:hideMark/>
          </w:tcPr>
          <w:p w14:paraId="29E7356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25F9AEC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450</w:t>
            </w:r>
          </w:p>
        </w:tc>
        <w:tc>
          <w:tcPr>
            <w:tcW w:w="0" w:type="auto"/>
            <w:shd w:val="clear" w:color="auto" w:fill="auto"/>
            <w:vAlign w:val="center"/>
            <w:hideMark/>
          </w:tcPr>
          <w:p w14:paraId="76B2DEC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1 350</w:t>
            </w:r>
          </w:p>
        </w:tc>
        <w:tc>
          <w:tcPr>
            <w:tcW w:w="0" w:type="auto"/>
            <w:shd w:val="clear" w:color="auto" w:fill="auto"/>
            <w:vAlign w:val="center"/>
            <w:hideMark/>
          </w:tcPr>
          <w:p w14:paraId="4718A9D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val="restart"/>
            <w:shd w:val="clear" w:color="auto" w:fill="auto"/>
            <w:vAlign w:val="center"/>
            <w:hideMark/>
          </w:tcPr>
          <w:p w14:paraId="1838969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w:t>
            </w:r>
          </w:p>
        </w:tc>
        <w:tc>
          <w:tcPr>
            <w:tcW w:w="1002" w:type="dxa"/>
            <w:vMerge w:val="restart"/>
            <w:shd w:val="clear" w:color="auto" w:fill="auto"/>
            <w:vAlign w:val="center"/>
            <w:hideMark/>
          </w:tcPr>
          <w:p w14:paraId="4DF4FD0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w:t>
            </w:r>
          </w:p>
        </w:tc>
        <w:tc>
          <w:tcPr>
            <w:tcW w:w="0" w:type="auto"/>
            <w:shd w:val="clear" w:color="auto" w:fill="auto"/>
            <w:vAlign w:val="center"/>
            <w:hideMark/>
          </w:tcPr>
          <w:p w14:paraId="4A9B28B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2011</w:t>
            </w:r>
          </w:p>
        </w:tc>
        <w:tc>
          <w:tcPr>
            <w:tcW w:w="0" w:type="auto"/>
            <w:shd w:val="clear" w:color="auto" w:fill="auto"/>
            <w:vAlign w:val="center"/>
            <w:hideMark/>
          </w:tcPr>
          <w:p w14:paraId="3D76D3E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61D8C3BF" w14:textId="77777777" w:rsidTr="00F766CF">
        <w:trPr>
          <w:trHeight w:val="20"/>
        </w:trPr>
        <w:tc>
          <w:tcPr>
            <w:tcW w:w="0" w:type="auto"/>
            <w:vMerge/>
            <w:shd w:val="clear" w:color="auto" w:fill="auto"/>
            <w:vAlign w:val="center"/>
            <w:hideMark/>
          </w:tcPr>
          <w:p w14:paraId="640A158F" w14:textId="77777777" w:rsidR="00F766CF" w:rsidRPr="000228D1" w:rsidRDefault="00F766CF" w:rsidP="00F766CF">
            <w:pPr>
              <w:spacing w:line="240" w:lineRule="auto"/>
              <w:ind w:firstLine="0"/>
              <w:jc w:val="center"/>
              <w:rPr>
                <w:rFonts w:cs="Times New Roman"/>
                <w:sz w:val="18"/>
                <w:szCs w:val="18"/>
              </w:rPr>
            </w:pPr>
          </w:p>
        </w:tc>
        <w:tc>
          <w:tcPr>
            <w:tcW w:w="0" w:type="auto"/>
            <w:vMerge/>
            <w:shd w:val="clear" w:color="auto" w:fill="auto"/>
            <w:vAlign w:val="center"/>
            <w:hideMark/>
          </w:tcPr>
          <w:p w14:paraId="71EA070E"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3A1DAAC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СД 450/95*2</w:t>
            </w:r>
          </w:p>
        </w:tc>
        <w:tc>
          <w:tcPr>
            <w:tcW w:w="0" w:type="auto"/>
            <w:shd w:val="clear" w:color="auto" w:fill="auto"/>
            <w:vAlign w:val="center"/>
            <w:hideMark/>
          </w:tcPr>
          <w:p w14:paraId="1F2E917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СД 450/95-2А 200 кВт 1450 об/мин</w:t>
            </w:r>
          </w:p>
        </w:tc>
        <w:tc>
          <w:tcPr>
            <w:tcW w:w="0" w:type="auto"/>
            <w:shd w:val="clear" w:color="auto" w:fill="auto"/>
            <w:vAlign w:val="center"/>
            <w:hideMark/>
          </w:tcPr>
          <w:p w14:paraId="588EE93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7D95567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450</w:t>
            </w:r>
          </w:p>
        </w:tc>
        <w:tc>
          <w:tcPr>
            <w:tcW w:w="0" w:type="auto"/>
            <w:shd w:val="clear" w:color="auto" w:fill="auto"/>
            <w:vAlign w:val="center"/>
            <w:hideMark/>
          </w:tcPr>
          <w:p w14:paraId="6523069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1 350</w:t>
            </w:r>
          </w:p>
        </w:tc>
        <w:tc>
          <w:tcPr>
            <w:tcW w:w="0" w:type="auto"/>
            <w:shd w:val="clear" w:color="auto" w:fill="auto"/>
            <w:vAlign w:val="center"/>
            <w:hideMark/>
          </w:tcPr>
          <w:p w14:paraId="0BC1D11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shd w:val="clear" w:color="auto" w:fill="auto"/>
            <w:vAlign w:val="center"/>
            <w:hideMark/>
          </w:tcPr>
          <w:p w14:paraId="258006BA" w14:textId="77777777" w:rsidR="00F766CF" w:rsidRPr="000228D1" w:rsidRDefault="00F766CF" w:rsidP="00F766CF">
            <w:pPr>
              <w:spacing w:line="240" w:lineRule="auto"/>
              <w:ind w:firstLine="0"/>
              <w:jc w:val="center"/>
              <w:rPr>
                <w:rFonts w:cs="Times New Roman"/>
                <w:sz w:val="18"/>
                <w:szCs w:val="18"/>
              </w:rPr>
            </w:pPr>
          </w:p>
        </w:tc>
        <w:tc>
          <w:tcPr>
            <w:tcW w:w="1002" w:type="dxa"/>
            <w:vMerge/>
            <w:shd w:val="clear" w:color="auto" w:fill="auto"/>
            <w:vAlign w:val="center"/>
            <w:hideMark/>
          </w:tcPr>
          <w:p w14:paraId="3B8EC218"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6EB8F93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2011</w:t>
            </w:r>
          </w:p>
        </w:tc>
        <w:tc>
          <w:tcPr>
            <w:tcW w:w="0" w:type="auto"/>
            <w:shd w:val="clear" w:color="auto" w:fill="auto"/>
            <w:vAlign w:val="center"/>
            <w:hideMark/>
          </w:tcPr>
          <w:p w14:paraId="493DC5C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5094D3EF" w14:textId="77777777" w:rsidTr="00F766CF">
        <w:trPr>
          <w:trHeight w:val="20"/>
        </w:trPr>
        <w:tc>
          <w:tcPr>
            <w:tcW w:w="0" w:type="auto"/>
            <w:vMerge/>
            <w:shd w:val="clear" w:color="auto" w:fill="auto"/>
            <w:vAlign w:val="center"/>
            <w:hideMark/>
          </w:tcPr>
          <w:p w14:paraId="53DA6488" w14:textId="77777777" w:rsidR="00F766CF" w:rsidRPr="000228D1" w:rsidRDefault="00F766CF" w:rsidP="00F766CF">
            <w:pPr>
              <w:spacing w:line="240" w:lineRule="auto"/>
              <w:ind w:firstLine="0"/>
              <w:jc w:val="center"/>
              <w:rPr>
                <w:rFonts w:cs="Times New Roman"/>
                <w:sz w:val="18"/>
                <w:szCs w:val="18"/>
              </w:rPr>
            </w:pPr>
          </w:p>
        </w:tc>
        <w:tc>
          <w:tcPr>
            <w:tcW w:w="0" w:type="auto"/>
            <w:vMerge/>
            <w:shd w:val="clear" w:color="auto" w:fill="auto"/>
            <w:vAlign w:val="center"/>
            <w:hideMark/>
          </w:tcPr>
          <w:p w14:paraId="7C4F8FB1"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134874C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СД 450/95*2</w:t>
            </w:r>
          </w:p>
        </w:tc>
        <w:tc>
          <w:tcPr>
            <w:tcW w:w="0" w:type="auto"/>
            <w:shd w:val="clear" w:color="auto" w:fill="auto"/>
            <w:vAlign w:val="center"/>
            <w:hideMark/>
          </w:tcPr>
          <w:p w14:paraId="5DB503A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СД 450/95-2А 200 кВт 1450 об/мин</w:t>
            </w:r>
          </w:p>
        </w:tc>
        <w:tc>
          <w:tcPr>
            <w:tcW w:w="0" w:type="auto"/>
            <w:shd w:val="clear" w:color="auto" w:fill="auto"/>
            <w:vAlign w:val="center"/>
            <w:hideMark/>
          </w:tcPr>
          <w:p w14:paraId="045B210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200</w:t>
            </w:r>
          </w:p>
        </w:tc>
        <w:tc>
          <w:tcPr>
            <w:tcW w:w="0" w:type="auto"/>
            <w:shd w:val="clear" w:color="auto" w:fill="auto"/>
            <w:vAlign w:val="center"/>
            <w:hideMark/>
          </w:tcPr>
          <w:p w14:paraId="370FA65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450</w:t>
            </w:r>
          </w:p>
        </w:tc>
        <w:tc>
          <w:tcPr>
            <w:tcW w:w="0" w:type="auto"/>
            <w:shd w:val="clear" w:color="auto" w:fill="auto"/>
            <w:vAlign w:val="center"/>
            <w:hideMark/>
          </w:tcPr>
          <w:p w14:paraId="6E6D67C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1 350</w:t>
            </w:r>
          </w:p>
        </w:tc>
        <w:tc>
          <w:tcPr>
            <w:tcW w:w="0" w:type="auto"/>
            <w:shd w:val="clear" w:color="auto" w:fill="auto"/>
            <w:vAlign w:val="center"/>
            <w:hideMark/>
          </w:tcPr>
          <w:p w14:paraId="7632B65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shd w:val="clear" w:color="auto" w:fill="auto"/>
            <w:vAlign w:val="center"/>
            <w:hideMark/>
          </w:tcPr>
          <w:p w14:paraId="12896C31" w14:textId="77777777" w:rsidR="00F766CF" w:rsidRPr="000228D1" w:rsidRDefault="00F766CF" w:rsidP="00F766CF">
            <w:pPr>
              <w:spacing w:line="240" w:lineRule="auto"/>
              <w:ind w:firstLine="0"/>
              <w:jc w:val="center"/>
              <w:rPr>
                <w:rFonts w:cs="Times New Roman"/>
                <w:sz w:val="18"/>
                <w:szCs w:val="18"/>
              </w:rPr>
            </w:pPr>
          </w:p>
        </w:tc>
        <w:tc>
          <w:tcPr>
            <w:tcW w:w="1002" w:type="dxa"/>
            <w:vMerge/>
            <w:shd w:val="clear" w:color="auto" w:fill="auto"/>
            <w:vAlign w:val="center"/>
            <w:hideMark/>
          </w:tcPr>
          <w:p w14:paraId="3D0845C7"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0169C30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2011</w:t>
            </w:r>
          </w:p>
        </w:tc>
        <w:tc>
          <w:tcPr>
            <w:tcW w:w="0" w:type="auto"/>
            <w:shd w:val="clear" w:color="auto" w:fill="auto"/>
            <w:vAlign w:val="center"/>
            <w:hideMark/>
          </w:tcPr>
          <w:p w14:paraId="516CA8C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5F291BA8" w14:textId="77777777" w:rsidTr="00F766CF">
        <w:trPr>
          <w:trHeight w:val="20"/>
        </w:trPr>
        <w:tc>
          <w:tcPr>
            <w:tcW w:w="0" w:type="auto"/>
            <w:vMerge/>
            <w:shd w:val="clear" w:color="auto" w:fill="auto"/>
            <w:vAlign w:val="center"/>
            <w:hideMark/>
          </w:tcPr>
          <w:p w14:paraId="789348BE" w14:textId="77777777" w:rsidR="00F766CF" w:rsidRPr="000228D1" w:rsidRDefault="00F766CF" w:rsidP="00F766CF">
            <w:pPr>
              <w:spacing w:line="240" w:lineRule="auto"/>
              <w:ind w:firstLine="0"/>
              <w:jc w:val="center"/>
              <w:rPr>
                <w:rFonts w:cs="Times New Roman"/>
                <w:sz w:val="18"/>
                <w:szCs w:val="18"/>
              </w:rPr>
            </w:pPr>
          </w:p>
        </w:tc>
        <w:tc>
          <w:tcPr>
            <w:tcW w:w="0" w:type="auto"/>
            <w:vMerge/>
            <w:shd w:val="clear" w:color="auto" w:fill="auto"/>
            <w:vAlign w:val="center"/>
            <w:hideMark/>
          </w:tcPr>
          <w:p w14:paraId="455AA7D2"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41E4F47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ЦВК 5/125</w:t>
            </w:r>
          </w:p>
        </w:tc>
        <w:tc>
          <w:tcPr>
            <w:tcW w:w="0" w:type="auto"/>
            <w:shd w:val="clear" w:color="auto" w:fill="auto"/>
            <w:vAlign w:val="center"/>
            <w:hideMark/>
          </w:tcPr>
          <w:p w14:paraId="07823BA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ЦВК 5/125 30 кВт 3000 об/мин</w:t>
            </w:r>
          </w:p>
        </w:tc>
        <w:tc>
          <w:tcPr>
            <w:tcW w:w="0" w:type="auto"/>
            <w:shd w:val="clear" w:color="auto" w:fill="auto"/>
            <w:vAlign w:val="center"/>
            <w:hideMark/>
          </w:tcPr>
          <w:p w14:paraId="2A37AD7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30</w:t>
            </w:r>
          </w:p>
        </w:tc>
        <w:tc>
          <w:tcPr>
            <w:tcW w:w="0" w:type="auto"/>
            <w:shd w:val="clear" w:color="auto" w:fill="auto"/>
            <w:vAlign w:val="center"/>
            <w:hideMark/>
          </w:tcPr>
          <w:p w14:paraId="35069DB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18</w:t>
            </w:r>
          </w:p>
        </w:tc>
        <w:tc>
          <w:tcPr>
            <w:tcW w:w="0" w:type="auto"/>
            <w:shd w:val="clear" w:color="auto" w:fill="auto"/>
            <w:vAlign w:val="center"/>
            <w:hideMark/>
          </w:tcPr>
          <w:p w14:paraId="59DDA6D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125</w:t>
            </w:r>
          </w:p>
        </w:tc>
        <w:tc>
          <w:tcPr>
            <w:tcW w:w="0" w:type="auto"/>
            <w:shd w:val="clear" w:color="auto" w:fill="auto"/>
            <w:vAlign w:val="center"/>
            <w:hideMark/>
          </w:tcPr>
          <w:p w14:paraId="2756376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shd w:val="clear" w:color="auto" w:fill="auto"/>
            <w:vAlign w:val="center"/>
            <w:hideMark/>
          </w:tcPr>
          <w:p w14:paraId="31987E8D" w14:textId="77777777" w:rsidR="00F766CF" w:rsidRPr="000228D1" w:rsidRDefault="00F766CF" w:rsidP="00F766CF">
            <w:pPr>
              <w:spacing w:line="240" w:lineRule="auto"/>
              <w:ind w:firstLine="0"/>
              <w:jc w:val="center"/>
              <w:rPr>
                <w:rFonts w:cs="Times New Roman"/>
                <w:sz w:val="18"/>
                <w:szCs w:val="18"/>
              </w:rPr>
            </w:pPr>
          </w:p>
        </w:tc>
        <w:tc>
          <w:tcPr>
            <w:tcW w:w="1002" w:type="dxa"/>
            <w:vMerge/>
            <w:shd w:val="clear" w:color="auto" w:fill="auto"/>
            <w:vAlign w:val="center"/>
            <w:hideMark/>
          </w:tcPr>
          <w:p w14:paraId="423BC508"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0A02ADA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2011</w:t>
            </w:r>
          </w:p>
        </w:tc>
        <w:tc>
          <w:tcPr>
            <w:tcW w:w="0" w:type="auto"/>
            <w:shd w:val="clear" w:color="auto" w:fill="auto"/>
            <w:vAlign w:val="center"/>
            <w:hideMark/>
          </w:tcPr>
          <w:p w14:paraId="23CBDEA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5B5238" w:rsidRPr="000228D1" w14:paraId="06094879" w14:textId="77777777" w:rsidTr="00F766CF">
        <w:trPr>
          <w:trHeight w:val="20"/>
        </w:trPr>
        <w:tc>
          <w:tcPr>
            <w:tcW w:w="0" w:type="auto"/>
            <w:vMerge/>
            <w:shd w:val="clear" w:color="auto" w:fill="auto"/>
            <w:vAlign w:val="center"/>
            <w:hideMark/>
          </w:tcPr>
          <w:p w14:paraId="4716F351" w14:textId="77777777" w:rsidR="00F766CF" w:rsidRPr="000228D1" w:rsidRDefault="00F766CF" w:rsidP="00F766CF">
            <w:pPr>
              <w:spacing w:line="240" w:lineRule="auto"/>
              <w:ind w:firstLine="0"/>
              <w:jc w:val="center"/>
              <w:rPr>
                <w:rFonts w:cs="Times New Roman"/>
                <w:sz w:val="18"/>
                <w:szCs w:val="18"/>
              </w:rPr>
            </w:pPr>
          </w:p>
        </w:tc>
        <w:tc>
          <w:tcPr>
            <w:tcW w:w="0" w:type="auto"/>
            <w:vMerge/>
            <w:shd w:val="clear" w:color="auto" w:fill="auto"/>
            <w:vAlign w:val="center"/>
            <w:hideMark/>
          </w:tcPr>
          <w:p w14:paraId="56814ADC"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3921AAF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ЦВК 5/125</w:t>
            </w:r>
          </w:p>
        </w:tc>
        <w:tc>
          <w:tcPr>
            <w:tcW w:w="0" w:type="auto"/>
            <w:shd w:val="clear" w:color="auto" w:fill="auto"/>
            <w:vAlign w:val="center"/>
            <w:hideMark/>
          </w:tcPr>
          <w:p w14:paraId="5BA9C0A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ЦВК 5/125 30 кВт 3000 об/мин</w:t>
            </w:r>
          </w:p>
        </w:tc>
        <w:tc>
          <w:tcPr>
            <w:tcW w:w="0" w:type="auto"/>
            <w:shd w:val="clear" w:color="auto" w:fill="auto"/>
            <w:vAlign w:val="center"/>
            <w:hideMark/>
          </w:tcPr>
          <w:p w14:paraId="1A5042C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30</w:t>
            </w:r>
          </w:p>
        </w:tc>
        <w:tc>
          <w:tcPr>
            <w:tcW w:w="0" w:type="auto"/>
            <w:shd w:val="clear" w:color="auto" w:fill="auto"/>
            <w:vAlign w:val="center"/>
            <w:hideMark/>
          </w:tcPr>
          <w:p w14:paraId="141E6EB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18</w:t>
            </w:r>
          </w:p>
        </w:tc>
        <w:tc>
          <w:tcPr>
            <w:tcW w:w="0" w:type="auto"/>
            <w:shd w:val="clear" w:color="auto" w:fill="auto"/>
            <w:vAlign w:val="center"/>
            <w:hideMark/>
          </w:tcPr>
          <w:p w14:paraId="6E8917B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125</w:t>
            </w:r>
          </w:p>
        </w:tc>
        <w:tc>
          <w:tcPr>
            <w:tcW w:w="0" w:type="auto"/>
            <w:shd w:val="clear" w:color="auto" w:fill="auto"/>
            <w:vAlign w:val="center"/>
            <w:hideMark/>
          </w:tcPr>
          <w:p w14:paraId="1C60007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0,80</w:t>
            </w:r>
          </w:p>
        </w:tc>
        <w:tc>
          <w:tcPr>
            <w:tcW w:w="1498" w:type="dxa"/>
            <w:vMerge/>
            <w:shd w:val="clear" w:color="auto" w:fill="auto"/>
            <w:vAlign w:val="center"/>
            <w:hideMark/>
          </w:tcPr>
          <w:p w14:paraId="29FF344B" w14:textId="77777777" w:rsidR="00F766CF" w:rsidRPr="000228D1" w:rsidRDefault="00F766CF" w:rsidP="00F766CF">
            <w:pPr>
              <w:spacing w:line="240" w:lineRule="auto"/>
              <w:ind w:firstLine="0"/>
              <w:jc w:val="center"/>
              <w:rPr>
                <w:rFonts w:cs="Times New Roman"/>
                <w:sz w:val="18"/>
                <w:szCs w:val="18"/>
              </w:rPr>
            </w:pPr>
          </w:p>
        </w:tc>
        <w:tc>
          <w:tcPr>
            <w:tcW w:w="1002" w:type="dxa"/>
            <w:vMerge/>
            <w:shd w:val="clear" w:color="auto" w:fill="auto"/>
            <w:vAlign w:val="center"/>
            <w:hideMark/>
          </w:tcPr>
          <w:p w14:paraId="3E85F145" w14:textId="77777777" w:rsidR="00F766CF" w:rsidRPr="000228D1" w:rsidRDefault="00F766CF" w:rsidP="00F766CF">
            <w:pPr>
              <w:spacing w:line="240" w:lineRule="auto"/>
              <w:ind w:firstLine="0"/>
              <w:jc w:val="center"/>
              <w:rPr>
                <w:rFonts w:cs="Times New Roman"/>
                <w:sz w:val="18"/>
                <w:szCs w:val="18"/>
              </w:rPr>
            </w:pPr>
          </w:p>
        </w:tc>
        <w:tc>
          <w:tcPr>
            <w:tcW w:w="0" w:type="auto"/>
            <w:shd w:val="clear" w:color="auto" w:fill="auto"/>
            <w:vAlign w:val="center"/>
            <w:hideMark/>
          </w:tcPr>
          <w:p w14:paraId="3385BD9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2011</w:t>
            </w:r>
          </w:p>
        </w:tc>
        <w:tc>
          <w:tcPr>
            <w:tcW w:w="0" w:type="auto"/>
            <w:shd w:val="clear" w:color="auto" w:fill="auto"/>
            <w:vAlign w:val="center"/>
            <w:hideMark/>
          </w:tcPr>
          <w:p w14:paraId="2CC7BF7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100</w:t>
            </w:r>
          </w:p>
        </w:tc>
      </w:tr>
      <w:tr w:rsidR="00F766CF" w:rsidRPr="000228D1" w14:paraId="01280C0E" w14:textId="77777777" w:rsidTr="00F766CF">
        <w:trPr>
          <w:trHeight w:val="20"/>
        </w:trPr>
        <w:tc>
          <w:tcPr>
            <w:tcW w:w="0" w:type="auto"/>
            <w:gridSpan w:val="3"/>
            <w:shd w:val="clear" w:color="auto" w:fill="auto"/>
            <w:vAlign w:val="center"/>
            <w:hideMark/>
          </w:tcPr>
          <w:p w14:paraId="2D2DF05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Установленная мощность</w:t>
            </w:r>
          </w:p>
        </w:tc>
        <w:tc>
          <w:tcPr>
            <w:tcW w:w="0" w:type="auto"/>
            <w:shd w:val="clear" w:color="auto" w:fill="auto"/>
            <w:vAlign w:val="center"/>
            <w:hideMark/>
          </w:tcPr>
          <w:p w14:paraId="566953A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21BA192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7B64134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1386</w:t>
            </w:r>
          </w:p>
        </w:tc>
        <w:tc>
          <w:tcPr>
            <w:tcW w:w="0" w:type="auto"/>
            <w:shd w:val="clear" w:color="auto" w:fill="auto"/>
            <w:vAlign w:val="center"/>
            <w:hideMark/>
          </w:tcPr>
          <w:p w14:paraId="4944A5B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69975C2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498" w:type="dxa"/>
            <w:shd w:val="clear" w:color="auto" w:fill="auto"/>
            <w:vAlign w:val="center"/>
            <w:hideMark/>
          </w:tcPr>
          <w:p w14:paraId="6EB69D0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1002" w:type="dxa"/>
            <w:shd w:val="clear" w:color="auto" w:fill="auto"/>
            <w:vAlign w:val="center"/>
            <w:hideMark/>
          </w:tcPr>
          <w:p w14:paraId="6EB402F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0AE2B8B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0" w:type="auto"/>
            <w:shd w:val="clear" w:color="auto" w:fill="auto"/>
            <w:vAlign w:val="center"/>
            <w:hideMark/>
          </w:tcPr>
          <w:p w14:paraId="36D414A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r>
    </w:tbl>
    <w:p w14:paraId="786324F6" w14:textId="77777777" w:rsidR="00F766CF" w:rsidRPr="000228D1" w:rsidRDefault="00F766CF" w:rsidP="00F766CF">
      <w:pPr>
        <w:spacing w:after="200" w:line="240" w:lineRule="auto"/>
        <w:rPr>
          <w:rFonts w:eastAsia="Times New Roman" w:cs="Times New Roman"/>
          <w:bCs/>
          <w:szCs w:val="18"/>
          <w:lang w:eastAsia="ru-RU"/>
        </w:rPr>
      </w:pPr>
    </w:p>
    <w:p w14:paraId="0E8DF432" w14:textId="77777777" w:rsidR="00F766CF" w:rsidRPr="000228D1" w:rsidRDefault="00F766CF" w:rsidP="00F766CF">
      <w:pPr>
        <w:spacing w:after="200" w:line="240" w:lineRule="auto"/>
        <w:rPr>
          <w:rFonts w:eastAsia="Times New Roman" w:cs="Times New Roman"/>
          <w:bCs/>
          <w:szCs w:val="18"/>
          <w:lang w:eastAsia="ru-RU"/>
        </w:rPr>
      </w:pPr>
    </w:p>
    <w:p w14:paraId="76DDE6B8" w14:textId="77777777" w:rsidR="00F766CF" w:rsidRPr="000228D1" w:rsidRDefault="00F766CF" w:rsidP="00052B2C">
      <w:pPr>
        <w:spacing w:line="240" w:lineRule="auto"/>
        <w:rPr>
          <w:rFonts w:eastAsia="Times New Roman" w:cs="Times New Roman"/>
          <w:szCs w:val="28"/>
          <w:lang w:eastAsia="ru-RU"/>
        </w:rPr>
        <w:sectPr w:rsidR="00F766CF" w:rsidRPr="000228D1" w:rsidSect="00866465">
          <w:type w:val="continuous"/>
          <w:pgSz w:w="16838" w:h="11906" w:orient="landscape"/>
          <w:pgMar w:top="1134" w:right="850" w:bottom="1134" w:left="1701" w:header="709" w:footer="709" w:gutter="0"/>
          <w:cols w:space="708"/>
          <w:titlePg/>
          <w:docGrid w:linePitch="360"/>
        </w:sectPr>
      </w:pPr>
    </w:p>
    <w:p w14:paraId="39E928C4" w14:textId="77777777" w:rsidR="00F766CF" w:rsidRPr="000228D1" w:rsidRDefault="00F766CF" w:rsidP="00F766CF">
      <w:pPr>
        <w:spacing w:line="240" w:lineRule="auto"/>
        <w:rPr>
          <w:rFonts w:eastAsia="Times New Roman" w:cs="Times New Roman"/>
          <w:b/>
          <w:bCs/>
          <w:i/>
          <w:szCs w:val="18"/>
          <w:lang w:eastAsia="ru-RU"/>
        </w:rPr>
      </w:pPr>
      <w:bookmarkStart w:id="83" w:name="_Toc135073164"/>
      <w:r w:rsidRPr="000228D1">
        <w:rPr>
          <w:rFonts w:eastAsia="Times New Roman" w:cs="Times New Roman"/>
          <w:b/>
          <w:bCs/>
          <w:i/>
          <w:szCs w:val="18"/>
          <w:lang w:eastAsia="ru-RU"/>
        </w:rPr>
        <w:lastRenderedPageBreak/>
        <w:t>Централизованная система водоотведения</w:t>
      </w:r>
      <w:r w:rsidRPr="000228D1">
        <w:rPr>
          <w:rFonts w:eastAsia="Times New Roman" w:cs="Times New Roman"/>
          <w:b/>
          <w:bCs/>
          <w:iCs/>
          <w:sz w:val="18"/>
          <w:szCs w:val="18"/>
          <w:lang w:eastAsia="ru-RU"/>
        </w:rPr>
        <w:t xml:space="preserve"> </w:t>
      </w:r>
      <w:r w:rsidRPr="000228D1">
        <w:rPr>
          <w:rFonts w:eastAsia="Times New Roman" w:cs="Times New Roman"/>
          <w:b/>
          <w:bCs/>
          <w:i/>
          <w:szCs w:val="18"/>
          <w:lang w:eastAsia="ru-RU"/>
        </w:rPr>
        <w:t>района Кайеркан (технологическая зона водоотведения района Кайеркан)</w:t>
      </w:r>
      <w:bookmarkEnd w:id="83"/>
    </w:p>
    <w:p w14:paraId="40CDADDC" w14:textId="77777777" w:rsidR="00F766CF" w:rsidRPr="000228D1" w:rsidRDefault="00F766CF" w:rsidP="00F766CF">
      <w:pPr>
        <w:spacing w:line="240" w:lineRule="auto"/>
        <w:rPr>
          <w:rFonts w:eastAsia="Times New Roman" w:cs="Times New Roman"/>
          <w:bCs/>
          <w:szCs w:val="18"/>
          <w:lang w:eastAsia="ru-RU"/>
        </w:rPr>
      </w:pPr>
      <w:r w:rsidRPr="000228D1">
        <w:rPr>
          <w:rFonts w:eastAsia="Times New Roman" w:cs="Times New Roman"/>
          <w:bCs/>
          <w:szCs w:val="18"/>
          <w:lang w:eastAsia="ru-RU"/>
        </w:rPr>
        <w:t xml:space="preserve">Централизованная система водоотведения района Кайеркан муниципального образования город Норильск состоит из одних КОС </w:t>
      </w:r>
      <w:r w:rsidR="001B7842" w:rsidRPr="000228D1">
        <w:rPr>
          <w:rFonts w:eastAsia="Times New Roman" w:cs="Times New Roman"/>
          <w:bCs/>
          <w:szCs w:val="18"/>
          <w:lang w:eastAsia="ru-RU"/>
        </w:rPr>
        <w:t xml:space="preserve">проектной производительностью 20 000 м3/сут. </w:t>
      </w:r>
      <w:r w:rsidRPr="000228D1">
        <w:rPr>
          <w:rFonts w:eastAsia="Times New Roman" w:cs="Times New Roman"/>
          <w:bCs/>
          <w:szCs w:val="18"/>
          <w:lang w:eastAsia="ru-RU"/>
        </w:rPr>
        <w:t xml:space="preserve">(КОС </w:t>
      </w:r>
      <w:r w:rsidR="007B150C" w:rsidRPr="000228D1">
        <w:rPr>
          <w:rFonts w:eastAsia="Times New Roman" w:cs="Times New Roman"/>
          <w:bCs/>
          <w:szCs w:val="18"/>
          <w:lang w:eastAsia="ru-RU"/>
        </w:rPr>
        <w:t>«</w:t>
      </w:r>
      <w:r w:rsidRPr="000228D1">
        <w:rPr>
          <w:rFonts w:eastAsia="Times New Roman" w:cs="Times New Roman"/>
          <w:bCs/>
          <w:szCs w:val="18"/>
          <w:lang w:eastAsia="ru-RU"/>
        </w:rPr>
        <w:t>Канализационно-очистные сооружения района Кайеркан города Норильска</w:t>
      </w:r>
      <w:r w:rsidR="007B150C" w:rsidRPr="000228D1">
        <w:rPr>
          <w:rFonts w:eastAsia="Times New Roman" w:cs="Times New Roman"/>
          <w:bCs/>
          <w:szCs w:val="18"/>
          <w:lang w:eastAsia="ru-RU"/>
        </w:rPr>
        <w:t>»</w:t>
      </w:r>
      <w:r w:rsidRPr="000228D1">
        <w:rPr>
          <w:rFonts w:eastAsia="Times New Roman" w:cs="Times New Roman"/>
          <w:bCs/>
          <w:szCs w:val="18"/>
          <w:lang w:eastAsia="ru-RU"/>
        </w:rPr>
        <w:t>), одной КНС (КНС района Кайеркан) и канализационных самотечно-напорных сетей суммарной протяженностью 43 782м.</w:t>
      </w:r>
    </w:p>
    <w:p w14:paraId="2D93B5C7" w14:textId="77777777" w:rsidR="00F766CF" w:rsidRPr="000228D1" w:rsidRDefault="00F766CF" w:rsidP="00F766CF">
      <w:pPr>
        <w:pStyle w:val="aff1"/>
        <w:rPr>
          <w:bCs/>
          <w:sz w:val="24"/>
          <w:szCs w:val="18"/>
        </w:rPr>
      </w:pPr>
      <w:r w:rsidRPr="000228D1">
        <w:rPr>
          <w:bCs/>
          <w:sz w:val="24"/>
          <w:szCs w:val="18"/>
        </w:rPr>
        <w:t>КОС района Кайеркан муниципального образования город Норильск введены в эксплуатацию: I-очередь – май 1979</w:t>
      </w:r>
      <w:r w:rsidR="00B04DA0" w:rsidRPr="000228D1">
        <w:rPr>
          <w:bCs/>
          <w:sz w:val="24"/>
          <w:szCs w:val="18"/>
        </w:rPr>
        <w:t>г.</w:t>
      </w:r>
      <w:r w:rsidR="009436AF" w:rsidRPr="000228D1">
        <w:rPr>
          <w:bCs/>
          <w:sz w:val="24"/>
          <w:szCs w:val="18"/>
        </w:rPr>
        <w:t>,</w:t>
      </w:r>
      <w:r w:rsidRPr="000228D1">
        <w:rPr>
          <w:bCs/>
          <w:sz w:val="24"/>
          <w:szCs w:val="18"/>
        </w:rPr>
        <w:t xml:space="preserve"> II-очередь – декабрь 1986</w:t>
      </w:r>
      <w:r w:rsidR="00B04DA0" w:rsidRPr="000228D1">
        <w:rPr>
          <w:bCs/>
          <w:sz w:val="24"/>
          <w:szCs w:val="18"/>
        </w:rPr>
        <w:t xml:space="preserve">г. </w:t>
      </w:r>
      <w:r w:rsidRPr="000228D1">
        <w:rPr>
          <w:bCs/>
          <w:sz w:val="24"/>
          <w:szCs w:val="18"/>
        </w:rPr>
        <w:t xml:space="preserve">Проект составлен институтом </w:t>
      </w:r>
      <w:r w:rsidR="007B150C" w:rsidRPr="000228D1">
        <w:rPr>
          <w:bCs/>
          <w:sz w:val="24"/>
          <w:szCs w:val="18"/>
        </w:rPr>
        <w:t>«</w:t>
      </w:r>
      <w:r w:rsidRPr="000228D1">
        <w:rPr>
          <w:bCs/>
          <w:sz w:val="24"/>
          <w:szCs w:val="18"/>
        </w:rPr>
        <w:t>Норильскпроект</w:t>
      </w:r>
      <w:r w:rsidR="007B150C" w:rsidRPr="000228D1">
        <w:rPr>
          <w:bCs/>
          <w:sz w:val="24"/>
          <w:szCs w:val="18"/>
        </w:rPr>
        <w:t>»</w:t>
      </w:r>
      <w:r w:rsidRPr="000228D1">
        <w:rPr>
          <w:bCs/>
          <w:sz w:val="24"/>
          <w:szCs w:val="18"/>
        </w:rPr>
        <w:t xml:space="preserve">. Строительство осуществлено: </w:t>
      </w:r>
      <w:r w:rsidR="007B150C" w:rsidRPr="000228D1">
        <w:rPr>
          <w:bCs/>
          <w:sz w:val="24"/>
          <w:szCs w:val="18"/>
        </w:rPr>
        <w:t>«</w:t>
      </w:r>
      <w:r w:rsidRPr="000228D1">
        <w:rPr>
          <w:bCs/>
          <w:sz w:val="24"/>
          <w:szCs w:val="18"/>
        </w:rPr>
        <w:t>Рудшахтстрой</w:t>
      </w:r>
      <w:r w:rsidR="007B150C" w:rsidRPr="000228D1">
        <w:rPr>
          <w:bCs/>
          <w:sz w:val="24"/>
          <w:szCs w:val="18"/>
        </w:rPr>
        <w:t>»</w:t>
      </w:r>
      <w:r w:rsidRPr="000228D1">
        <w:rPr>
          <w:bCs/>
          <w:sz w:val="24"/>
          <w:szCs w:val="18"/>
        </w:rPr>
        <w:t xml:space="preserve">. Пусконаладочные работы выполнены ПО </w:t>
      </w:r>
      <w:r w:rsidR="007B150C" w:rsidRPr="000228D1">
        <w:rPr>
          <w:bCs/>
          <w:sz w:val="24"/>
          <w:szCs w:val="18"/>
        </w:rPr>
        <w:t>«</w:t>
      </w:r>
      <w:r w:rsidRPr="000228D1">
        <w:rPr>
          <w:bCs/>
          <w:sz w:val="24"/>
          <w:szCs w:val="18"/>
        </w:rPr>
        <w:t>Уралэнергоцветмет</w:t>
      </w:r>
      <w:r w:rsidR="007B150C" w:rsidRPr="000228D1">
        <w:rPr>
          <w:bCs/>
          <w:sz w:val="24"/>
          <w:szCs w:val="18"/>
        </w:rPr>
        <w:t>»</w:t>
      </w:r>
      <w:r w:rsidRPr="000228D1">
        <w:rPr>
          <w:bCs/>
          <w:sz w:val="24"/>
          <w:szCs w:val="18"/>
        </w:rPr>
        <w:t>.</w:t>
      </w:r>
    </w:p>
    <w:p w14:paraId="16B15981" w14:textId="77777777" w:rsidR="00F766CF" w:rsidRPr="000228D1" w:rsidRDefault="00F766CF" w:rsidP="00F766CF">
      <w:pPr>
        <w:pStyle w:val="aff1"/>
        <w:rPr>
          <w:bCs/>
          <w:sz w:val="24"/>
          <w:szCs w:val="18"/>
        </w:rPr>
      </w:pPr>
      <w:r w:rsidRPr="000228D1">
        <w:rPr>
          <w:bCs/>
          <w:sz w:val="24"/>
          <w:szCs w:val="18"/>
        </w:rPr>
        <w:t>Общая проектная производительность – 23 500м3/сут.</w:t>
      </w:r>
    </w:p>
    <w:p w14:paraId="2CC364E9" w14:textId="77777777" w:rsidR="00F766CF" w:rsidRPr="000228D1" w:rsidRDefault="00F766CF" w:rsidP="00F766CF">
      <w:pPr>
        <w:pStyle w:val="aff1"/>
        <w:rPr>
          <w:bCs/>
          <w:sz w:val="24"/>
          <w:szCs w:val="18"/>
        </w:rPr>
      </w:pPr>
      <w:r w:rsidRPr="000228D1">
        <w:rPr>
          <w:bCs/>
          <w:sz w:val="24"/>
          <w:szCs w:val="18"/>
        </w:rPr>
        <w:t xml:space="preserve">Основные характеристики КОС </w:t>
      </w:r>
      <w:r w:rsidR="007B150C" w:rsidRPr="000228D1">
        <w:rPr>
          <w:bCs/>
          <w:sz w:val="24"/>
          <w:szCs w:val="18"/>
        </w:rPr>
        <w:t>«</w:t>
      </w:r>
      <w:r w:rsidRPr="000228D1">
        <w:rPr>
          <w:bCs/>
          <w:sz w:val="24"/>
          <w:szCs w:val="18"/>
        </w:rPr>
        <w:t>Канализационно-очистные сооружения района Кайеркан города Норильск</w:t>
      </w:r>
      <w:r w:rsidR="007B150C" w:rsidRPr="000228D1">
        <w:rPr>
          <w:bCs/>
          <w:sz w:val="24"/>
          <w:szCs w:val="18"/>
        </w:rPr>
        <w:t>»</w:t>
      </w:r>
      <w:r w:rsidRPr="000228D1">
        <w:rPr>
          <w:bCs/>
          <w:sz w:val="24"/>
          <w:szCs w:val="18"/>
        </w:rPr>
        <w:t xml:space="preserve"> приведены в таблице ниже. </w:t>
      </w:r>
    </w:p>
    <w:p w14:paraId="5F02F737" w14:textId="77777777" w:rsidR="005F7040" w:rsidRPr="000228D1" w:rsidRDefault="005F7040" w:rsidP="00F766CF">
      <w:pPr>
        <w:pStyle w:val="aff1"/>
        <w:rPr>
          <w:bCs/>
          <w:sz w:val="24"/>
          <w:szCs w:val="18"/>
        </w:rPr>
      </w:pPr>
    </w:p>
    <w:p w14:paraId="0FD2D825" w14:textId="2941E4B1" w:rsidR="00F766CF" w:rsidRPr="000228D1" w:rsidRDefault="005F7040" w:rsidP="00F766CF">
      <w:pPr>
        <w:pStyle w:val="afffa"/>
        <w:jc w:val="center"/>
        <w:rPr>
          <w:rFonts w:eastAsia="Times New Roman" w:cs="Times New Roman"/>
          <w:bCs/>
          <w:i w:val="0"/>
          <w:iCs w:val="0"/>
          <w:color w:val="auto"/>
          <w:sz w:val="24"/>
          <w:lang w:eastAsia="ru-RU"/>
        </w:rPr>
      </w:pPr>
      <w:bookmarkStart w:id="84" w:name="_Toc136338251"/>
      <w:r w:rsidRPr="000228D1">
        <w:rPr>
          <w:i w:val="0"/>
          <w:color w:val="auto"/>
          <w:sz w:val="24"/>
          <w:szCs w:val="24"/>
        </w:rPr>
        <w:t xml:space="preserve">Таблица </w:t>
      </w:r>
      <w:r w:rsidRPr="000228D1">
        <w:rPr>
          <w:i w:val="0"/>
          <w:color w:val="auto"/>
          <w:sz w:val="24"/>
          <w:szCs w:val="24"/>
        </w:rPr>
        <w:fldChar w:fldCharType="begin"/>
      </w:r>
      <w:r w:rsidRPr="000228D1">
        <w:rPr>
          <w:i w:val="0"/>
          <w:color w:val="auto"/>
          <w:sz w:val="24"/>
          <w:szCs w:val="24"/>
        </w:rPr>
        <w:instrText xml:space="preserve"> SEQ Таблица \* ARABIC </w:instrText>
      </w:r>
      <w:r w:rsidRPr="000228D1">
        <w:rPr>
          <w:i w:val="0"/>
          <w:color w:val="auto"/>
          <w:sz w:val="24"/>
          <w:szCs w:val="24"/>
        </w:rPr>
        <w:fldChar w:fldCharType="separate"/>
      </w:r>
      <w:r w:rsidR="00846832">
        <w:rPr>
          <w:i w:val="0"/>
          <w:noProof/>
          <w:color w:val="auto"/>
          <w:sz w:val="24"/>
          <w:szCs w:val="24"/>
        </w:rPr>
        <w:t>53</w:t>
      </w:r>
      <w:r w:rsidRPr="000228D1">
        <w:rPr>
          <w:i w:val="0"/>
          <w:color w:val="auto"/>
          <w:sz w:val="24"/>
          <w:szCs w:val="24"/>
        </w:rPr>
        <w:fldChar w:fldCharType="end"/>
      </w:r>
      <w:r w:rsidRPr="000228D1">
        <w:rPr>
          <w:i w:val="0"/>
          <w:color w:val="auto"/>
          <w:sz w:val="24"/>
          <w:szCs w:val="24"/>
        </w:rPr>
        <w:t xml:space="preserve"> - </w:t>
      </w:r>
      <w:r w:rsidR="00F766CF" w:rsidRPr="000228D1">
        <w:rPr>
          <w:rFonts w:eastAsia="Times New Roman" w:cs="Times New Roman"/>
          <w:bCs/>
          <w:i w:val="0"/>
          <w:iCs w:val="0"/>
          <w:color w:val="auto"/>
          <w:sz w:val="24"/>
          <w:szCs w:val="24"/>
          <w:lang w:eastAsia="ru-RU"/>
        </w:rPr>
        <w:t>Основные</w:t>
      </w:r>
      <w:r w:rsidR="00F766CF" w:rsidRPr="000228D1">
        <w:rPr>
          <w:rFonts w:eastAsia="Times New Roman" w:cs="Times New Roman"/>
          <w:bCs/>
          <w:i w:val="0"/>
          <w:iCs w:val="0"/>
          <w:color w:val="auto"/>
          <w:sz w:val="24"/>
          <w:lang w:eastAsia="ru-RU"/>
        </w:rPr>
        <w:t xml:space="preserve"> характеристики КОС </w:t>
      </w:r>
      <w:r w:rsidR="007B150C" w:rsidRPr="000228D1">
        <w:rPr>
          <w:rFonts w:eastAsia="Times New Roman" w:cs="Times New Roman"/>
          <w:bCs/>
          <w:i w:val="0"/>
          <w:iCs w:val="0"/>
          <w:color w:val="auto"/>
          <w:sz w:val="24"/>
          <w:lang w:eastAsia="ru-RU"/>
        </w:rPr>
        <w:t>«</w:t>
      </w:r>
      <w:r w:rsidR="00F766CF" w:rsidRPr="000228D1">
        <w:rPr>
          <w:rFonts w:eastAsia="Times New Roman" w:cs="Times New Roman"/>
          <w:bCs/>
          <w:i w:val="0"/>
          <w:iCs w:val="0"/>
          <w:color w:val="auto"/>
          <w:sz w:val="24"/>
          <w:lang w:eastAsia="ru-RU"/>
        </w:rPr>
        <w:t>Канализационно-очистные сооружения района Кайеркан города Норильск</w:t>
      </w:r>
      <w:r w:rsidR="007B150C" w:rsidRPr="000228D1">
        <w:rPr>
          <w:rFonts w:eastAsia="Times New Roman" w:cs="Times New Roman"/>
          <w:bCs/>
          <w:i w:val="0"/>
          <w:iCs w:val="0"/>
          <w:color w:val="auto"/>
          <w:sz w:val="24"/>
          <w:lang w:eastAsia="ru-RU"/>
        </w:rPr>
        <w:t>»</w:t>
      </w:r>
      <w:bookmarkEnd w:id="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3456"/>
        <w:gridCol w:w="1019"/>
        <w:gridCol w:w="4317"/>
      </w:tblGrid>
      <w:tr w:rsidR="005B5238" w:rsidRPr="000228D1" w14:paraId="0773E7C8" w14:textId="77777777" w:rsidTr="00F766CF">
        <w:trPr>
          <w:trHeight w:val="20"/>
          <w:tblHeader/>
        </w:trPr>
        <w:tc>
          <w:tcPr>
            <w:tcW w:w="296" w:type="pct"/>
            <w:shd w:val="clear" w:color="auto" w:fill="auto"/>
            <w:vAlign w:val="center"/>
            <w:hideMark/>
          </w:tcPr>
          <w:p w14:paraId="26BAAAC8"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 п.п.</w:t>
            </w:r>
          </w:p>
        </w:tc>
        <w:tc>
          <w:tcPr>
            <w:tcW w:w="1849" w:type="pct"/>
            <w:shd w:val="clear" w:color="auto" w:fill="auto"/>
            <w:vAlign w:val="center"/>
            <w:hideMark/>
          </w:tcPr>
          <w:p w14:paraId="62367BFE"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Наименование</w:t>
            </w:r>
          </w:p>
        </w:tc>
        <w:tc>
          <w:tcPr>
            <w:tcW w:w="545" w:type="pct"/>
            <w:shd w:val="clear" w:color="auto" w:fill="auto"/>
            <w:vAlign w:val="center"/>
            <w:hideMark/>
          </w:tcPr>
          <w:p w14:paraId="5F3FA819"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Ед. изм.</w:t>
            </w:r>
          </w:p>
        </w:tc>
        <w:tc>
          <w:tcPr>
            <w:tcW w:w="2310" w:type="pct"/>
            <w:shd w:val="clear" w:color="auto" w:fill="auto"/>
            <w:vAlign w:val="center"/>
            <w:hideMark/>
          </w:tcPr>
          <w:p w14:paraId="2820A558" w14:textId="77777777" w:rsidR="00F766CF" w:rsidRPr="000228D1" w:rsidRDefault="00F766CF" w:rsidP="00F766CF">
            <w:pPr>
              <w:spacing w:line="240" w:lineRule="auto"/>
              <w:ind w:firstLine="0"/>
              <w:jc w:val="center"/>
              <w:rPr>
                <w:rFonts w:cs="Times New Roman"/>
                <w:b/>
                <w:bCs/>
                <w:sz w:val="18"/>
                <w:szCs w:val="18"/>
              </w:rPr>
            </w:pPr>
            <w:r w:rsidRPr="000228D1">
              <w:rPr>
                <w:rFonts w:cs="Times New Roman"/>
                <w:b/>
                <w:bCs/>
                <w:sz w:val="18"/>
                <w:szCs w:val="18"/>
              </w:rPr>
              <w:t>Значение параметра</w:t>
            </w:r>
          </w:p>
        </w:tc>
      </w:tr>
      <w:tr w:rsidR="005B5238" w:rsidRPr="000228D1" w14:paraId="2226C868" w14:textId="77777777" w:rsidTr="00F766CF">
        <w:trPr>
          <w:trHeight w:val="20"/>
        </w:trPr>
        <w:tc>
          <w:tcPr>
            <w:tcW w:w="296" w:type="pct"/>
            <w:shd w:val="clear" w:color="auto" w:fill="auto"/>
            <w:vAlign w:val="center"/>
            <w:hideMark/>
          </w:tcPr>
          <w:p w14:paraId="048F89B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w:t>
            </w:r>
          </w:p>
        </w:tc>
        <w:tc>
          <w:tcPr>
            <w:tcW w:w="1849" w:type="pct"/>
            <w:shd w:val="clear" w:color="auto" w:fill="auto"/>
            <w:vAlign w:val="center"/>
            <w:hideMark/>
          </w:tcPr>
          <w:p w14:paraId="11A33C2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Наименование КОС</w:t>
            </w:r>
          </w:p>
        </w:tc>
        <w:tc>
          <w:tcPr>
            <w:tcW w:w="545" w:type="pct"/>
            <w:shd w:val="clear" w:color="auto" w:fill="auto"/>
            <w:vAlign w:val="center"/>
            <w:hideMark/>
          </w:tcPr>
          <w:p w14:paraId="3E48462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2310" w:type="pct"/>
            <w:shd w:val="clear" w:color="auto" w:fill="auto"/>
            <w:vAlign w:val="center"/>
            <w:hideMark/>
          </w:tcPr>
          <w:p w14:paraId="75B7AAF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Канализационно-очистные сооружения района Кайеркан города Норильск</w:t>
            </w:r>
          </w:p>
        </w:tc>
      </w:tr>
      <w:tr w:rsidR="005B5238" w:rsidRPr="000228D1" w14:paraId="013D572F" w14:textId="77777777" w:rsidTr="00F766CF">
        <w:trPr>
          <w:trHeight w:val="20"/>
        </w:trPr>
        <w:tc>
          <w:tcPr>
            <w:tcW w:w="296" w:type="pct"/>
            <w:shd w:val="clear" w:color="auto" w:fill="auto"/>
            <w:vAlign w:val="center"/>
            <w:hideMark/>
          </w:tcPr>
          <w:p w14:paraId="44E30F3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w:t>
            </w:r>
          </w:p>
        </w:tc>
        <w:tc>
          <w:tcPr>
            <w:tcW w:w="1849" w:type="pct"/>
            <w:shd w:val="clear" w:color="auto" w:fill="auto"/>
            <w:vAlign w:val="center"/>
            <w:hideMark/>
          </w:tcPr>
          <w:p w14:paraId="55CC0EE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Адрес КОС</w:t>
            </w:r>
          </w:p>
        </w:tc>
        <w:tc>
          <w:tcPr>
            <w:tcW w:w="545" w:type="pct"/>
            <w:shd w:val="clear" w:color="auto" w:fill="auto"/>
            <w:vAlign w:val="center"/>
            <w:hideMark/>
          </w:tcPr>
          <w:p w14:paraId="106527F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2310" w:type="pct"/>
            <w:shd w:val="clear" w:color="auto" w:fill="auto"/>
            <w:vAlign w:val="center"/>
            <w:hideMark/>
          </w:tcPr>
          <w:p w14:paraId="13BAD30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Красноярский край, район Кайеркан города Норильска, Первомайская 54 б</w:t>
            </w:r>
          </w:p>
        </w:tc>
      </w:tr>
      <w:tr w:rsidR="005B5238" w:rsidRPr="000228D1" w14:paraId="382B4E49" w14:textId="77777777" w:rsidTr="00F766CF">
        <w:trPr>
          <w:trHeight w:val="20"/>
        </w:trPr>
        <w:tc>
          <w:tcPr>
            <w:tcW w:w="296" w:type="pct"/>
            <w:shd w:val="clear" w:color="auto" w:fill="auto"/>
            <w:vAlign w:val="center"/>
            <w:hideMark/>
          </w:tcPr>
          <w:p w14:paraId="294651A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w:t>
            </w:r>
          </w:p>
        </w:tc>
        <w:tc>
          <w:tcPr>
            <w:tcW w:w="1849" w:type="pct"/>
            <w:shd w:val="clear" w:color="auto" w:fill="auto"/>
            <w:vAlign w:val="center"/>
            <w:hideMark/>
          </w:tcPr>
          <w:p w14:paraId="09B8757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Год ввода в эксплуатацию КОС</w:t>
            </w:r>
          </w:p>
        </w:tc>
        <w:tc>
          <w:tcPr>
            <w:tcW w:w="545" w:type="pct"/>
            <w:shd w:val="clear" w:color="auto" w:fill="auto"/>
            <w:vAlign w:val="center"/>
            <w:hideMark/>
          </w:tcPr>
          <w:p w14:paraId="047F929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2310" w:type="pct"/>
            <w:shd w:val="clear" w:color="auto" w:fill="auto"/>
            <w:vAlign w:val="center"/>
            <w:hideMark/>
          </w:tcPr>
          <w:p w14:paraId="2D267A3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1979 (1986)</w:t>
            </w:r>
          </w:p>
        </w:tc>
      </w:tr>
      <w:tr w:rsidR="005B5238" w:rsidRPr="000228D1" w14:paraId="2D651456" w14:textId="77777777" w:rsidTr="00F766CF">
        <w:trPr>
          <w:trHeight w:val="20"/>
        </w:trPr>
        <w:tc>
          <w:tcPr>
            <w:tcW w:w="296" w:type="pct"/>
            <w:shd w:val="clear" w:color="auto" w:fill="auto"/>
            <w:vAlign w:val="center"/>
            <w:hideMark/>
          </w:tcPr>
          <w:p w14:paraId="70670E7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4</w:t>
            </w:r>
          </w:p>
        </w:tc>
        <w:tc>
          <w:tcPr>
            <w:tcW w:w="1849" w:type="pct"/>
            <w:shd w:val="clear" w:color="auto" w:fill="auto"/>
            <w:vAlign w:val="center"/>
            <w:hideMark/>
          </w:tcPr>
          <w:p w14:paraId="3CA3A9F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Процент износа КОС</w:t>
            </w:r>
          </w:p>
        </w:tc>
        <w:tc>
          <w:tcPr>
            <w:tcW w:w="545" w:type="pct"/>
            <w:shd w:val="clear" w:color="auto" w:fill="auto"/>
            <w:vAlign w:val="center"/>
            <w:hideMark/>
          </w:tcPr>
          <w:p w14:paraId="6DBCAA4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2310" w:type="pct"/>
            <w:shd w:val="clear" w:color="auto" w:fill="auto"/>
            <w:vAlign w:val="center"/>
            <w:hideMark/>
          </w:tcPr>
          <w:p w14:paraId="79DCF9B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65</w:t>
            </w:r>
          </w:p>
        </w:tc>
      </w:tr>
      <w:tr w:rsidR="005B5238" w:rsidRPr="000228D1" w14:paraId="021BCC04" w14:textId="77777777" w:rsidTr="00F766CF">
        <w:trPr>
          <w:trHeight w:val="20"/>
        </w:trPr>
        <w:tc>
          <w:tcPr>
            <w:tcW w:w="296" w:type="pct"/>
            <w:shd w:val="clear" w:color="auto" w:fill="auto"/>
            <w:vAlign w:val="center"/>
            <w:hideMark/>
          </w:tcPr>
          <w:p w14:paraId="19C9F0E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5</w:t>
            </w:r>
          </w:p>
        </w:tc>
        <w:tc>
          <w:tcPr>
            <w:tcW w:w="1849" w:type="pct"/>
            <w:shd w:val="clear" w:color="auto" w:fill="auto"/>
            <w:vAlign w:val="center"/>
            <w:hideMark/>
          </w:tcPr>
          <w:p w14:paraId="732B703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Проектная производительность КОС</w:t>
            </w:r>
          </w:p>
        </w:tc>
        <w:tc>
          <w:tcPr>
            <w:tcW w:w="545" w:type="pct"/>
            <w:shd w:val="clear" w:color="auto" w:fill="auto"/>
            <w:vAlign w:val="center"/>
            <w:hideMark/>
          </w:tcPr>
          <w:p w14:paraId="647D8EF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310" w:type="pct"/>
            <w:shd w:val="clear" w:color="auto" w:fill="auto"/>
            <w:vAlign w:val="center"/>
            <w:hideMark/>
          </w:tcPr>
          <w:p w14:paraId="3FE2FD4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3500 (20000)</w:t>
            </w:r>
          </w:p>
        </w:tc>
      </w:tr>
      <w:tr w:rsidR="005B5238" w:rsidRPr="000228D1" w14:paraId="2563F3B9" w14:textId="77777777" w:rsidTr="00F766CF">
        <w:trPr>
          <w:trHeight w:val="20"/>
        </w:trPr>
        <w:tc>
          <w:tcPr>
            <w:tcW w:w="296" w:type="pct"/>
            <w:shd w:val="clear" w:color="auto" w:fill="auto"/>
            <w:vAlign w:val="center"/>
            <w:hideMark/>
          </w:tcPr>
          <w:p w14:paraId="7F6E578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6</w:t>
            </w:r>
          </w:p>
        </w:tc>
        <w:tc>
          <w:tcPr>
            <w:tcW w:w="1849" w:type="pct"/>
            <w:shd w:val="clear" w:color="auto" w:fill="auto"/>
            <w:vAlign w:val="center"/>
            <w:hideMark/>
          </w:tcPr>
          <w:p w14:paraId="4721622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КОС</w:t>
            </w:r>
          </w:p>
        </w:tc>
        <w:tc>
          <w:tcPr>
            <w:tcW w:w="545" w:type="pct"/>
            <w:shd w:val="clear" w:color="auto" w:fill="auto"/>
            <w:vAlign w:val="center"/>
            <w:hideMark/>
          </w:tcPr>
          <w:p w14:paraId="66BEC62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310" w:type="pct"/>
            <w:shd w:val="clear" w:color="auto" w:fill="auto"/>
            <w:vAlign w:val="center"/>
            <w:hideMark/>
          </w:tcPr>
          <w:p w14:paraId="3FC5E16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7800</w:t>
            </w:r>
          </w:p>
        </w:tc>
      </w:tr>
      <w:tr w:rsidR="005B5238" w:rsidRPr="000228D1" w14:paraId="77B99EE7" w14:textId="77777777" w:rsidTr="00F766CF">
        <w:trPr>
          <w:trHeight w:val="20"/>
        </w:trPr>
        <w:tc>
          <w:tcPr>
            <w:tcW w:w="296" w:type="pct"/>
            <w:shd w:val="clear" w:color="auto" w:fill="auto"/>
            <w:vAlign w:val="center"/>
            <w:hideMark/>
          </w:tcPr>
          <w:p w14:paraId="0689BD8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7</w:t>
            </w:r>
          </w:p>
        </w:tc>
        <w:tc>
          <w:tcPr>
            <w:tcW w:w="1849" w:type="pct"/>
            <w:shd w:val="clear" w:color="auto" w:fill="auto"/>
            <w:vAlign w:val="center"/>
            <w:hideMark/>
          </w:tcPr>
          <w:p w14:paraId="6D37A14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545" w:type="pct"/>
            <w:shd w:val="clear" w:color="auto" w:fill="auto"/>
            <w:vAlign w:val="center"/>
            <w:hideMark/>
          </w:tcPr>
          <w:p w14:paraId="0A3403F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2310" w:type="pct"/>
            <w:shd w:val="clear" w:color="auto" w:fill="auto"/>
            <w:vAlign w:val="center"/>
            <w:hideMark/>
          </w:tcPr>
          <w:p w14:paraId="0888809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7195EB9B" w14:textId="77777777" w:rsidTr="00F766CF">
        <w:trPr>
          <w:trHeight w:val="20"/>
        </w:trPr>
        <w:tc>
          <w:tcPr>
            <w:tcW w:w="296" w:type="pct"/>
            <w:shd w:val="clear" w:color="auto" w:fill="auto"/>
            <w:vAlign w:val="center"/>
            <w:hideMark/>
          </w:tcPr>
          <w:p w14:paraId="27120EC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8</w:t>
            </w:r>
          </w:p>
        </w:tc>
        <w:tc>
          <w:tcPr>
            <w:tcW w:w="1849" w:type="pct"/>
            <w:shd w:val="clear" w:color="auto" w:fill="auto"/>
            <w:vAlign w:val="center"/>
            <w:hideMark/>
          </w:tcPr>
          <w:p w14:paraId="7ACD18A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545" w:type="pct"/>
            <w:shd w:val="clear" w:color="auto" w:fill="auto"/>
            <w:vAlign w:val="center"/>
            <w:hideMark/>
          </w:tcPr>
          <w:p w14:paraId="2937488F"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2310" w:type="pct"/>
            <w:shd w:val="clear" w:color="auto" w:fill="auto"/>
            <w:vAlign w:val="center"/>
            <w:hideMark/>
          </w:tcPr>
          <w:p w14:paraId="48E76EE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xml:space="preserve">Расходомер с интегратором акустический </w:t>
            </w:r>
            <w:r w:rsidR="007B150C" w:rsidRPr="000228D1">
              <w:rPr>
                <w:rFonts w:cs="Times New Roman"/>
                <w:sz w:val="18"/>
                <w:szCs w:val="18"/>
              </w:rPr>
              <w:t>«</w:t>
            </w:r>
            <w:r w:rsidRPr="000228D1">
              <w:rPr>
                <w:rFonts w:cs="Times New Roman"/>
                <w:sz w:val="18"/>
                <w:szCs w:val="18"/>
              </w:rPr>
              <w:t>ЭХО-р-02</w:t>
            </w:r>
            <w:r w:rsidR="007B150C" w:rsidRPr="000228D1">
              <w:rPr>
                <w:rFonts w:cs="Times New Roman"/>
                <w:sz w:val="18"/>
                <w:szCs w:val="18"/>
              </w:rPr>
              <w:t>»</w:t>
            </w:r>
          </w:p>
        </w:tc>
      </w:tr>
      <w:tr w:rsidR="005B5238" w:rsidRPr="000228D1" w14:paraId="1F866153" w14:textId="77777777" w:rsidTr="00F766CF">
        <w:trPr>
          <w:trHeight w:val="20"/>
        </w:trPr>
        <w:tc>
          <w:tcPr>
            <w:tcW w:w="296" w:type="pct"/>
            <w:shd w:val="clear" w:color="auto" w:fill="auto"/>
            <w:vAlign w:val="center"/>
            <w:hideMark/>
          </w:tcPr>
          <w:p w14:paraId="1F7C7DC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9</w:t>
            </w:r>
          </w:p>
        </w:tc>
        <w:tc>
          <w:tcPr>
            <w:tcW w:w="1849" w:type="pct"/>
            <w:shd w:val="clear" w:color="auto" w:fill="auto"/>
            <w:vAlign w:val="center"/>
            <w:hideMark/>
          </w:tcPr>
          <w:p w14:paraId="05F2783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Объем пропущенных стоков за 2020 год</w:t>
            </w:r>
          </w:p>
        </w:tc>
        <w:tc>
          <w:tcPr>
            <w:tcW w:w="545" w:type="pct"/>
            <w:shd w:val="clear" w:color="auto" w:fill="auto"/>
            <w:vAlign w:val="center"/>
            <w:hideMark/>
          </w:tcPr>
          <w:p w14:paraId="41F9A00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2310" w:type="pct"/>
            <w:shd w:val="clear" w:color="auto" w:fill="auto"/>
            <w:vAlign w:val="center"/>
            <w:hideMark/>
          </w:tcPr>
          <w:p w14:paraId="207E120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2730900</w:t>
            </w:r>
          </w:p>
        </w:tc>
      </w:tr>
      <w:tr w:rsidR="005B5238" w:rsidRPr="000228D1" w14:paraId="35647DAE" w14:textId="77777777" w:rsidTr="00F766CF">
        <w:trPr>
          <w:trHeight w:val="20"/>
        </w:trPr>
        <w:tc>
          <w:tcPr>
            <w:tcW w:w="296" w:type="pct"/>
            <w:shd w:val="clear" w:color="auto" w:fill="auto"/>
            <w:vAlign w:val="center"/>
            <w:hideMark/>
          </w:tcPr>
          <w:p w14:paraId="01506B4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10</w:t>
            </w:r>
          </w:p>
        </w:tc>
        <w:tc>
          <w:tcPr>
            <w:tcW w:w="1849" w:type="pct"/>
            <w:shd w:val="clear" w:color="auto" w:fill="auto"/>
            <w:vAlign w:val="center"/>
            <w:hideMark/>
          </w:tcPr>
          <w:p w14:paraId="052FFFC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Среднесуточный объем поступающих на очистку стоков</w:t>
            </w:r>
          </w:p>
        </w:tc>
        <w:tc>
          <w:tcPr>
            <w:tcW w:w="545" w:type="pct"/>
            <w:shd w:val="clear" w:color="auto" w:fill="auto"/>
            <w:vAlign w:val="center"/>
            <w:hideMark/>
          </w:tcPr>
          <w:p w14:paraId="1D7504C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310" w:type="pct"/>
            <w:shd w:val="clear" w:color="auto" w:fill="auto"/>
            <w:vAlign w:val="center"/>
            <w:hideMark/>
          </w:tcPr>
          <w:p w14:paraId="2D446F0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7461</w:t>
            </w:r>
          </w:p>
        </w:tc>
      </w:tr>
      <w:tr w:rsidR="005B5238" w:rsidRPr="000228D1" w14:paraId="4E5A1DDA" w14:textId="77777777" w:rsidTr="00F766CF">
        <w:trPr>
          <w:trHeight w:val="20"/>
        </w:trPr>
        <w:tc>
          <w:tcPr>
            <w:tcW w:w="296" w:type="pct"/>
            <w:shd w:val="clear" w:color="auto" w:fill="auto"/>
            <w:vAlign w:val="center"/>
            <w:hideMark/>
          </w:tcPr>
          <w:p w14:paraId="6B36506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11</w:t>
            </w:r>
          </w:p>
        </w:tc>
        <w:tc>
          <w:tcPr>
            <w:tcW w:w="1849" w:type="pct"/>
            <w:shd w:val="clear" w:color="auto" w:fill="auto"/>
            <w:vAlign w:val="center"/>
            <w:hideMark/>
          </w:tcPr>
          <w:p w14:paraId="1DB6FC2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Состав КОС (отстойники, аэротенки, иловые карты и т.д.)</w:t>
            </w:r>
          </w:p>
        </w:tc>
        <w:tc>
          <w:tcPr>
            <w:tcW w:w="545" w:type="pct"/>
            <w:shd w:val="clear" w:color="auto" w:fill="auto"/>
            <w:vAlign w:val="center"/>
            <w:hideMark/>
          </w:tcPr>
          <w:p w14:paraId="0FF30B6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2310" w:type="pct"/>
            <w:shd w:val="clear" w:color="auto" w:fill="auto"/>
            <w:vAlign w:val="center"/>
            <w:hideMark/>
          </w:tcPr>
          <w:p w14:paraId="7A09359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Приемная камера-1шт.; горизонтальные песколовки с круговым движением воды-2шт.; первичные горизонтальные отстойники-3шт.; башенные биофильтры-8шт.; вторичные горизонтальные отстойники-3шт.; контактные резервуары-2шт.</w:t>
            </w:r>
          </w:p>
        </w:tc>
      </w:tr>
      <w:tr w:rsidR="005B5238" w:rsidRPr="000228D1" w14:paraId="132CA79A" w14:textId="77777777" w:rsidTr="00F766CF">
        <w:trPr>
          <w:trHeight w:val="20"/>
        </w:trPr>
        <w:tc>
          <w:tcPr>
            <w:tcW w:w="296" w:type="pct"/>
            <w:shd w:val="clear" w:color="auto" w:fill="auto"/>
            <w:vAlign w:val="center"/>
            <w:hideMark/>
          </w:tcPr>
          <w:p w14:paraId="723803F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12</w:t>
            </w:r>
          </w:p>
        </w:tc>
        <w:tc>
          <w:tcPr>
            <w:tcW w:w="1849" w:type="pct"/>
            <w:shd w:val="clear" w:color="auto" w:fill="auto"/>
            <w:vAlign w:val="center"/>
            <w:hideMark/>
          </w:tcPr>
          <w:p w14:paraId="69FE124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Соответствие существующей технологической схемы проектным данным</w:t>
            </w:r>
          </w:p>
        </w:tc>
        <w:tc>
          <w:tcPr>
            <w:tcW w:w="545" w:type="pct"/>
            <w:shd w:val="clear" w:color="auto" w:fill="auto"/>
            <w:vAlign w:val="center"/>
            <w:hideMark/>
          </w:tcPr>
          <w:p w14:paraId="530FC99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соотв./не соотв.</w:t>
            </w:r>
          </w:p>
        </w:tc>
        <w:tc>
          <w:tcPr>
            <w:tcW w:w="2310" w:type="pct"/>
            <w:shd w:val="clear" w:color="auto" w:fill="auto"/>
            <w:vAlign w:val="center"/>
            <w:hideMark/>
          </w:tcPr>
          <w:p w14:paraId="1FB58E9C"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соответствует</w:t>
            </w:r>
          </w:p>
        </w:tc>
      </w:tr>
      <w:tr w:rsidR="005B5238" w:rsidRPr="000228D1" w14:paraId="18E87F5E" w14:textId="77777777" w:rsidTr="00F766CF">
        <w:trPr>
          <w:trHeight w:val="20"/>
        </w:trPr>
        <w:tc>
          <w:tcPr>
            <w:tcW w:w="296" w:type="pct"/>
            <w:shd w:val="clear" w:color="auto" w:fill="auto"/>
            <w:vAlign w:val="center"/>
            <w:hideMark/>
          </w:tcPr>
          <w:p w14:paraId="332689E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13</w:t>
            </w:r>
          </w:p>
        </w:tc>
        <w:tc>
          <w:tcPr>
            <w:tcW w:w="1849" w:type="pct"/>
            <w:shd w:val="clear" w:color="auto" w:fill="auto"/>
            <w:vAlign w:val="center"/>
            <w:hideMark/>
          </w:tcPr>
          <w:p w14:paraId="6884226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Соответствие качества сбрасываемых очищенных сточных вод существующим нормативам ПДК</w:t>
            </w:r>
          </w:p>
        </w:tc>
        <w:tc>
          <w:tcPr>
            <w:tcW w:w="545" w:type="pct"/>
            <w:shd w:val="clear" w:color="auto" w:fill="auto"/>
            <w:vAlign w:val="center"/>
            <w:hideMark/>
          </w:tcPr>
          <w:p w14:paraId="3029977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соотв./не соотв.</w:t>
            </w:r>
          </w:p>
        </w:tc>
        <w:tc>
          <w:tcPr>
            <w:tcW w:w="2310" w:type="pct"/>
            <w:shd w:val="clear" w:color="auto" w:fill="auto"/>
            <w:vAlign w:val="center"/>
            <w:hideMark/>
          </w:tcPr>
          <w:p w14:paraId="46A3E72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соответствует</w:t>
            </w:r>
          </w:p>
        </w:tc>
      </w:tr>
      <w:tr w:rsidR="005B5238" w:rsidRPr="000228D1" w14:paraId="1B355437" w14:textId="77777777" w:rsidTr="00F766CF">
        <w:trPr>
          <w:trHeight w:val="20"/>
        </w:trPr>
        <w:tc>
          <w:tcPr>
            <w:tcW w:w="296" w:type="pct"/>
            <w:vMerge w:val="restart"/>
            <w:shd w:val="clear" w:color="auto" w:fill="auto"/>
            <w:vAlign w:val="center"/>
            <w:hideMark/>
          </w:tcPr>
          <w:p w14:paraId="2A6B00B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14</w:t>
            </w:r>
          </w:p>
        </w:tc>
        <w:tc>
          <w:tcPr>
            <w:tcW w:w="1849" w:type="pct"/>
            <w:vMerge w:val="restart"/>
            <w:shd w:val="clear" w:color="auto" w:fill="auto"/>
            <w:vAlign w:val="center"/>
            <w:hideMark/>
          </w:tcPr>
          <w:p w14:paraId="6606E52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КОС</w:t>
            </w:r>
          </w:p>
        </w:tc>
        <w:tc>
          <w:tcPr>
            <w:tcW w:w="545" w:type="pct"/>
            <w:vMerge w:val="restart"/>
            <w:shd w:val="clear" w:color="auto" w:fill="auto"/>
            <w:vAlign w:val="center"/>
            <w:hideMark/>
          </w:tcPr>
          <w:p w14:paraId="31915133"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2310" w:type="pct"/>
            <w:shd w:val="clear" w:color="auto" w:fill="auto"/>
            <w:vAlign w:val="center"/>
            <w:hideMark/>
          </w:tcPr>
          <w:p w14:paraId="2EE4D111"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150-125-315/4-1шт.</w:t>
            </w:r>
          </w:p>
        </w:tc>
      </w:tr>
      <w:tr w:rsidR="005B5238" w:rsidRPr="000228D1" w14:paraId="2DCCEE36" w14:textId="77777777" w:rsidTr="00F766CF">
        <w:trPr>
          <w:trHeight w:val="20"/>
        </w:trPr>
        <w:tc>
          <w:tcPr>
            <w:tcW w:w="296" w:type="pct"/>
            <w:vMerge/>
            <w:shd w:val="clear" w:color="auto" w:fill="auto"/>
            <w:vAlign w:val="center"/>
            <w:hideMark/>
          </w:tcPr>
          <w:p w14:paraId="67EC900E" w14:textId="77777777" w:rsidR="00F766CF" w:rsidRPr="000228D1" w:rsidRDefault="00F766CF" w:rsidP="00F766CF">
            <w:pPr>
              <w:spacing w:line="240" w:lineRule="auto"/>
              <w:ind w:firstLine="0"/>
              <w:rPr>
                <w:rFonts w:cs="Times New Roman"/>
                <w:sz w:val="18"/>
                <w:szCs w:val="18"/>
              </w:rPr>
            </w:pPr>
          </w:p>
        </w:tc>
        <w:tc>
          <w:tcPr>
            <w:tcW w:w="1849" w:type="pct"/>
            <w:vMerge/>
            <w:shd w:val="clear" w:color="auto" w:fill="auto"/>
            <w:vAlign w:val="center"/>
            <w:hideMark/>
          </w:tcPr>
          <w:p w14:paraId="795F4D43" w14:textId="77777777" w:rsidR="00F766CF" w:rsidRPr="000228D1" w:rsidRDefault="00F766CF" w:rsidP="00F766CF">
            <w:pPr>
              <w:spacing w:line="240" w:lineRule="auto"/>
              <w:ind w:firstLine="0"/>
              <w:rPr>
                <w:rFonts w:cs="Times New Roman"/>
                <w:sz w:val="18"/>
                <w:szCs w:val="18"/>
              </w:rPr>
            </w:pPr>
          </w:p>
        </w:tc>
        <w:tc>
          <w:tcPr>
            <w:tcW w:w="545" w:type="pct"/>
            <w:vMerge/>
            <w:shd w:val="clear" w:color="auto" w:fill="auto"/>
            <w:vAlign w:val="center"/>
            <w:hideMark/>
          </w:tcPr>
          <w:p w14:paraId="5823FDEC" w14:textId="77777777" w:rsidR="00F766CF" w:rsidRPr="000228D1" w:rsidRDefault="00F766CF" w:rsidP="00F766CF">
            <w:pPr>
              <w:spacing w:line="240" w:lineRule="auto"/>
              <w:ind w:firstLine="0"/>
              <w:rPr>
                <w:rFonts w:cs="Times New Roman"/>
                <w:sz w:val="18"/>
                <w:szCs w:val="18"/>
              </w:rPr>
            </w:pPr>
          </w:p>
        </w:tc>
        <w:tc>
          <w:tcPr>
            <w:tcW w:w="2310" w:type="pct"/>
            <w:shd w:val="clear" w:color="auto" w:fill="auto"/>
            <w:vAlign w:val="center"/>
            <w:hideMark/>
          </w:tcPr>
          <w:p w14:paraId="77D126D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125-80-315/4-2шт.</w:t>
            </w:r>
          </w:p>
        </w:tc>
      </w:tr>
      <w:tr w:rsidR="005B5238" w:rsidRPr="000228D1" w14:paraId="4A266250" w14:textId="77777777" w:rsidTr="00F766CF">
        <w:trPr>
          <w:trHeight w:val="20"/>
        </w:trPr>
        <w:tc>
          <w:tcPr>
            <w:tcW w:w="296" w:type="pct"/>
            <w:vMerge/>
            <w:shd w:val="clear" w:color="auto" w:fill="auto"/>
            <w:vAlign w:val="center"/>
            <w:hideMark/>
          </w:tcPr>
          <w:p w14:paraId="29DB6642" w14:textId="77777777" w:rsidR="00F766CF" w:rsidRPr="000228D1" w:rsidRDefault="00F766CF" w:rsidP="00F766CF">
            <w:pPr>
              <w:spacing w:line="240" w:lineRule="auto"/>
              <w:ind w:firstLine="0"/>
              <w:rPr>
                <w:rFonts w:cs="Times New Roman"/>
                <w:sz w:val="18"/>
                <w:szCs w:val="18"/>
              </w:rPr>
            </w:pPr>
          </w:p>
        </w:tc>
        <w:tc>
          <w:tcPr>
            <w:tcW w:w="1849" w:type="pct"/>
            <w:vMerge/>
            <w:shd w:val="clear" w:color="auto" w:fill="auto"/>
            <w:vAlign w:val="center"/>
            <w:hideMark/>
          </w:tcPr>
          <w:p w14:paraId="60EEC73E" w14:textId="77777777" w:rsidR="00F766CF" w:rsidRPr="000228D1" w:rsidRDefault="00F766CF" w:rsidP="00F766CF">
            <w:pPr>
              <w:spacing w:line="240" w:lineRule="auto"/>
              <w:ind w:firstLine="0"/>
              <w:rPr>
                <w:rFonts w:cs="Times New Roman"/>
                <w:sz w:val="18"/>
                <w:szCs w:val="18"/>
              </w:rPr>
            </w:pPr>
          </w:p>
        </w:tc>
        <w:tc>
          <w:tcPr>
            <w:tcW w:w="545" w:type="pct"/>
            <w:vMerge/>
            <w:shd w:val="clear" w:color="auto" w:fill="auto"/>
            <w:vAlign w:val="center"/>
            <w:hideMark/>
          </w:tcPr>
          <w:p w14:paraId="435E8A7D" w14:textId="77777777" w:rsidR="00F766CF" w:rsidRPr="000228D1" w:rsidRDefault="00F766CF" w:rsidP="00F766CF">
            <w:pPr>
              <w:spacing w:line="240" w:lineRule="auto"/>
              <w:ind w:firstLine="0"/>
              <w:rPr>
                <w:rFonts w:cs="Times New Roman"/>
                <w:sz w:val="18"/>
                <w:szCs w:val="18"/>
              </w:rPr>
            </w:pPr>
          </w:p>
        </w:tc>
        <w:tc>
          <w:tcPr>
            <w:tcW w:w="2310" w:type="pct"/>
            <w:shd w:val="clear" w:color="auto" w:fill="auto"/>
            <w:vAlign w:val="center"/>
            <w:hideMark/>
          </w:tcPr>
          <w:p w14:paraId="1CF3A5A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СД 250/22,5-4 шт.</w:t>
            </w:r>
          </w:p>
        </w:tc>
      </w:tr>
      <w:tr w:rsidR="005B5238" w:rsidRPr="000228D1" w14:paraId="3CB78933" w14:textId="77777777" w:rsidTr="00F766CF">
        <w:trPr>
          <w:trHeight w:val="20"/>
        </w:trPr>
        <w:tc>
          <w:tcPr>
            <w:tcW w:w="296" w:type="pct"/>
            <w:vMerge/>
            <w:shd w:val="clear" w:color="auto" w:fill="auto"/>
            <w:vAlign w:val="center"/>
            <w:hideMark/>
          </w:tcPr>
          <w:p w14:paraId="3D9679D2" w14:textId="77777777" w:rsidR="00F766CF" w:rsidRPr="000228D1" w:rsidRDefault="00F766CF" w:rsidP="00F766CF">
            <w:pPr>
              <w:spacing w:line="240" w:lineRule="auto"/>
              <w:ind w:firstLine="0"/>
              <w:rPr>
                <w:rFonts w:cs="Times New Roman"/>
                <w:sz w:val="18"/>
                <w:szCs w:val="18"/>
              </w:rPr>
            </w:pPr>
          </w:p>
        </w:tc>
        <w:tc>
          <w:tcPr>
            <w:tcW w:w="1849" w:type="pct"/>
            <w:vMerge/>
            <w:shd w:val="clear" w:color="auto" w:fill="auto"/>
            <w:vAlign w:val="center"/>
            <w:hideMark/>
          </w:tcPr>
          <w:p w14:paraId="50CC3033" w14:textId="77777777" w:rsidR="00F766CF" w:rsidRPr="000228D1" w:rsidRDefault="00F766CF" w:rsidP="00F766CF">
            <w:pPr>
              <w:spacing w:line="240" w:lineRule="auto"/>
              <w:ind w:firstLine="0"/>
              <w:rPr>
                <w:rFonts w:cs="Times New Roman"/>
                <w:sz w:val="18"/>
                <w:szCs w:val="18"/>
              </w:rPr>
            </w:pPr>
          </w:p>
        </w:tc>
        <w:tc>
          <w:tcPr>
            <w:tcW w:w="545" w:type="pct"/>
            <w:vMerge/>
            <w:shd w:val="clear" w:color="auto" w:fill="auto"/>
            <w:vAlign w:val="center"/>
            <w:hideMark/>
          </w:tcPr>
          <w:p w14:paraId="4461F63C" w14:textId="77777777" w:rsidR="00F766CF" w:rsidRPr="000228D1" w:rsidRDefault="00F766CF" w:rsidP="00F766CF">
            <w:pPr>
              <w:spacing w:line="240" w:lineRule="auto"/>
              <w:ind w:firstLine="0"/>
              <w:rPr>
                <w:rFonts w:cs="Times New Roman"/>
                <w:sz w:val="18"/>
                <w:szCs w:val="18"/>
              </w:rPr>
            </w:pPr>
          </w:p>
        </w:tc>
        <w:tc>
          <w:tcPr>
            <w:tcW w:w="2310" w:type="pct"/>
            <w:shd w:val="clear" w:color="auto" w:fill="auto"/>
            <w:vAlign w:val="center"/>
            <w:hideMark/>
          </w:tcPr>
          <w:p w14:paraId="7D30303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СД 160/45-2шт.</w:t>
            </w:r>
          </w:p>
        </w:tc>
      </w:tr>
      <w:tr w:rsidR="005B5238" w:rsidRPr="000228D1" w14:paraId="423758C8" w14:textId="77777777" w:rsidTr="00F766CF">
        <w:trPr>
          <w:trHeight w:val="20"/>
        </w:trPr>
        <w:tc>
          <w:tcPr>
            <w:tcW w:w="296" w:type="pct"/>
            <w:vMerge/>
            <w:shd w:val="clear" w:color="auto" w:fill="auto"/>
            <w:vAlign w:val="center"/>
            <w:hideMark/>
          </w:tcPr>
          <w:p w14:paraId="681738E0" w14:textId="77777777" w:rsidR="00F766CF" w:rsidRPr="000228D1" w:rsidRDefault="00F766CF" w:rsidP="00F766CF">
            <w:pPr>
              <w:spacing w:line="240" w:lineRule="auto"/>
              <w:ind w:firstLine="0"/>
              <w:rPr>
                <w:rFonts w:cs="Times New Roman"/>
                <w:sz w:val="18"/>
                <w:szCs w:val="18"/>
              </w:rPr>
            </w:pPr>
          </w:p>
        </w:tc>
        <w:tc>
          <w:tcPr>
            <w:tcW w:w="1849" w:type="pct"/>
            <w:vMerge/>
            <w:shd w:val="clear" w:color="auto" w:fill="auto"/>
            <w:vAlign w:val="center"/>
            <w:hideMark/>
          </w:tcPr>
          <w:p w14:paraId="5DEDD0ED" w14:textId="77777777" w:rsidR="00F766CF" w:rsidRPr="000228D1" w:rsidRDefault="00F766CF" w:rsidP="00F766CF">
            <w:pPr>
              <w:spacing w:line="240" w:lineRule="auto"/>
              <w:ind w:firstLine="0"/>
              <w:rPr>
                <w:rFonts w:cs="Times New Roman"/>
                <w:sz w:val="18"/>
                <w:szCs w:val="18"/>
              </w:rPr>
            </w:pPr>
          </w:p>
        </w:tc>
        <w:tc>
          <w:tcPr>
            <w:tcW w:w="545" w:type="pct"/>
            <w:vMerge/>
            <w:shd w:val="clear" w:color="auto" w:fill="auto"/>
            <w:vAlign w:val="center"/>
            <w:hideMark/>
          </w:tcPr>
          <w:p w14:paraId="0774EEFD" w14:textId="77777777" w:rsidR="00F766CF" w:rsidRPr="000228D1" w:rsidRDefault="00F766CF" w:rsidP="00F766CF">
            <w:pPr>
              <w:spacing w:line="240" w:lineRule="auto"/>
              <w:ind w:firstLine="0"/>
              <w:rPr>
                <w:rFonts w:cs="Times New Roman"/>
                <w:sz w:val="18"/>
                <w:szCs w:val="18"/>
              </w:rPr>
            </w:pPr>
          </w:p>
        </w:tc>
        <w:tc>
          <w:tcPr>
            <w:tcW w:w="2310" w:type="pct"/>
            <w:shd w:val="clear" w:color="auto" w:fill="auto"/>
            <w:vAlign w:val="center"/>
            <w:hideMark/>
          </w:tcPr>
          <w:p w14:paraId="2C01200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ФГ-216/24-2шт.</w:t>
            </w:r>
          </w:p>
        </w:tc>
      </w:tr>
      <w:tr w:rsidR="005B5238" w:rsidRPr="000228D1" w14:paraId="0ED03705" w14:textId="77777777" w:rsidTr="00F766CF">
        <w:trPr>
          <w:trHeight w:val="20"/>
        </w:trPr>
        <w:tc>
          <w:tcPr>
            <w:tcW w:w="296" w:type="pct"/>
            <w:vMerge w:val="restart"/>
            <w:shd w:val="clear" w:color="auto" w:fill="auto"/>
            <w:vAlign w:val="center"/>
            <w:hideMark/>
          </w:tcPr>
          <w:p w14:paraId="6055C420"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15</w:t>
            </w:r>
          </w:p>
        </w:tc>
        <w:tc>
          <w:tcPr>
            <w:tcW w:w="1849" w:type="pct"/>
            <w:vMerge w:val="restart"/>
            <w:shd w:val="clear" w:color="auto" w:fill="auto"/>
            <w:vAlign w:val="center"/>
            <w:hideMark/>
          </w:tcPr>
          <w:p w14:paraId="5551E6C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545" w:type="pct"/>
            <w:vMerge w:val="restart"/>
            <w:shd w:val="clear" w:color="auto" w:fill="auto"/>
            <w:vAlign w:val="center"/>
            <w:hideMark/>
          </w:tcPr>
          <w:p w14:paraId="421024E2"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w:t>
            </w:r>
          </w:p>
        </w:tc>
        <w:tc>
          <w:tcPr>
            <w:tcW w:w="2310" w:type="pct"/>
            <w:shd w:val="clear" w:color="auto" w:fill="auto"/>
            <w:vAlign w:val="center"/>
            <w:hideMark/>
          </w:tcPr>
          <w:p w14:paraId="0063C6D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СМ 150-125-315/4 - 2006</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0DF265A2" w14:textId="77777777" w:rsidTr="00F766CF">
        <w:trPr>
          <w:trHeight w:val="20"/>
        </w:trPr>
        <w:tc>
          <w:tcPr>
            <w:tcW w:w="296" w:type="pct"/>
            <w:vMerge/>
            <w:shd w:val="clear" w:color="auto" w:fill="auto"/>
            <w:vAlign w:val="center"/>
            <w:hideMark/>
          </w:tcPr>
          <w:p w14:paraId="64DB7988" w14:textId="77777777" w:rsidR="00F766CF" w:rsidRPr="000228D1" w:rsidRDefault="00F766CF" w:rsidP="00F766CF">
            <w:pPr>
              <w:spacing w:line="240" w:lineRule="auto"/>
              <w:ind w:firstLine="0"/>
              <w:rPr>
                <w:rFonts w:cs="Times New Roman"/>
                <w:sz w:val="18"/>
                <w:szCs w:val="18"/>
              </w:rPr>
            </w:pPr>
          </w:p>
        </w:tc>
        <w:tc>
          <w:tcPr>
            <w:tcW w:w="1849" w:type="pct"/>
            <w:vMerge/>
            <w:shd w:val="clear" w:color="auto" w:fill="auto"/>
            <w:vAlign w:val="center"/>
            <w:hideMark/>
          </w:tcPr>
          <w:p w14:paraId="52D23FE3" w14:textId="77777777" w:rsidR="00F766CF" w:rsidRPr="000228D1" w:rsidRDefault="00F766CF" w:rsidP="00F766CF">
            <w:pPr>
              <w:spacing w:line="240" w:lineRule="auto"/>
              <w:ind w:firstLine="0"/>
              <w:rPr>
                <w:rFonts w:cs="Times New Roman"/>
                <w:sz w:val="18"/>
                <w:szCs w:val="18"/>
              </w:rPr>
            </w:pPr>
          </w:p>
        </w:tc>
        <w:tc>
          <w:tcPr>
            <w:tcW w:w="545" w:type="pct"/>
            <w:vMerge/>
            <w:shd w:val="clear" w:color="auto" w:fill="auto"/>
            <w:vAlign w:val="center"/>
            <w:hideMark/>
          </w:tcPr>
          <w:p w14:paraId="66E9BF94" w14:textId="77777777" w:rsidR="00F766CF" w:rsidRPr="000228D1" w:rsidRDefault="00F766CF" w:rsidP="00F766CF">
            <w:pPr>
              <w:spacing w:line="240" w:lineRule="auto"/>
              <w:ind w:firstLine="0"/>
              <w:rPr>
                <w:rFonts w:cs="Times New Roman"/>
                <w:sz w:val="18"/>
                <w:szCs w:val="18"/>
              </w:rPr>
            </w:pPr>
          </w:p>
        </w:tc>
        <w:tc>
          <w:tcPr>
            <w:tcW w:w="2310" w:type="pct"/>
            <w:shd w:val="clear" w:color="auto" w:fill="auto"/>
            <w:vAlign w:val="center"/>
            <w:hideMark/>
          </w:tcPr>
          <w:p w14:paraId="306781FC" w14:textId="77777777" w:rsidR="00F766CF" w:rsidRPr="000228D1" w:rsidRDefault="00F766CF" w:rsidP="00B04DA0">
            <w:pPr>
              <w:spacing w:line="240" w:lineRule="auto"/>
              <w:ind w:firstLine="0"/>
              <w:jc w:val="center"/>
              <w:rPr>
                <w:rFonts w:cs="Times New Roman"/>
                <w:sz w:val="18"/>
                <w:szCs w:val="18"/>
              </w:rPr>
            </w:pPr>
            <w:r w:rsidRPr="000228D1">
              <w:rPr>
                <w:rFonts w:cs="Times New Roman"/>
                <w:sz w:val="18"/>
                <w:szCs w:val="18"/>
              </w:rPr>
              <w:t>СМ 125-80-315/4-1шт. - 1999</w:t>
            </w:r>
            <w:r w:rsidR="00B04DA0" w:rsidRPr="000228D1">
              <w:rPr>
                <w:rFonts w:cs="Times New Roman"/>
                <w:sz w:val="18"/>
                <w:szCs w:val="18"/>
              </w:rPr>
              <w:t>г.</w:t>
            </w:r>
            <w:r w:rsidRPr="000228D1">
              <w:rPr>
                <w:rFonts w:cs="Times New Roman"/>
                <w:sz w:val="18"/>
                <w:szCs w:val="18"/>
              </w:rPr>
              <w:t>, 1шт. - 2005</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545B91B9" w14:textId="77777777" w:rsidTr="00F766CF">
        <w:trPr>
          <w:trHeight w:val="20"/>
        </w:trPr>
        <w:tc>
          <w:tcPr>
            <w:tcW w:w="296" w:type="pct"/>
            <w:vMerge/>
            <w:shd w:val="clear" w:color="auto" w:fill="auto"/>
            <w:vAlign w:val="center"/>
            <w:hideMark/>
          </w:tcPr>
          <w:p w14:paraId="2731BD76" w14:textId="77777777" w:rsidR="00F766CF" w:rsidRPr="000228D1" w:rsidRDefault="00F766CF" w:rsidP="00F766CF">
            <w:pPr>
              <w:spacing w:line="240" w:lineRule="auto"/>
              <w:ind w:firstLine="0"/>
              <w:rPr>
                <w:rFonts w:cs="Times New Roman"/>
                <w:sz w:val="18"/>
                <w:szCs w:val="18"/>
              </w:rPr>
            </w:pPr>
          </w:p>
        </w:tc>
        <w:tc>
          <w:tcPr>
            <w:tcW w:w="1849" w:type="pct"/>
            <w:vMerge/>
            <w:shd w:val="clear" w:color="auto" w:fill="auto"/>
            <w:vAlign w:val="center"/>
            <w:hideMark/>
          </w:tcPr>
          <w:p w14:paraId="3A3E27E4" w14:textId="77777777" w:rsidR="00F766CF" w:rsidRPr="000228D1" w:rsidRDefault="00F766CF" w:rsidP="00F766CF">
            <w:pPr>
              <w:spacing w:line="240" w:lineRule="auto"/>
              <w:ind w:firstLine="0"/>
              <w:rPr>
                <w:rFonts w:cs="Times New Roman"/>
                <w:sz w:val="18"/>
                <w:szCs w:val="18"/>
              </w:rPr>
            </w:pPr>
          </w:p>
        </w:tc>
        <w:tc>
          <w:tcPr>
            <w:tcW w:w="545" w:type="pct"/>
            <w:vMerge/>
            <w:shd w:val="clear" w:color="auto" w:fill="auto"/>
            <w:vAlign w:val="center"/>
            <w:hideMark/>
          </w:tcPr>
          <w:p w14:paraId="7D8D2F5D" w14:textId="77777777" w:rsidR="00F766CF" w:rsidRPr="000228D1" w:rsidRDefault="00F766CF" w:rsidP="00F766CF">
            <w:pPr>
              <w:spacing w:line="240" w:lineRule="auto"/>
              <w:ind w:firstLine="0"/>
              <w:rPr>
                <w:rFonts w:cs="Times New Roman"/>
                <w:sz w:val="18"/>
                <w:szCs w:val="18"/>
              </w:rPr>
            </w:pPr>
          </w:p>
        </w:tc>
        <w:tc>
          <w:tcPr>
            <w:tcW w:w="2310" w:type="pct"/>
            <w:shd w:val="clear" w:color="auto" w:fill="auto"/>
            <w:vAlign w:val="center"/>
            <w:hideMark/>
          </w:tcPr>
          <w:p w14:paraId="2C5F0550" w14:textId="77777777" w:rsidR="00F766CF" w:rsidRPr="000228D1" w:rsidRDefault="00F766CF" w:rsidP="00B04DA0">
            <w:pPr>
              <w:spacing w:line="240" w:lineRule="auto"/>
              <w:ind w:firstLine="0"/>
              <w:jc w:val="center"/>
              <w:rPr>
                <w:rFonts w:cs="Times New Roman"/>
                <w:sz w:val="18"/>
                <w:szCs w:val="18"/>
              </w:rPr>
            </w:pPr>
            <w:r w:rsidRPr="000228D1">
              <w:rPr>
                <w:rFonts w:cs="Times New Roman"/>
                <w:sz w:val="18"/>
                <w:szCs w:val="18"/>
              </w:rPr>
              <w:t>СД 250/22,5 - 2шт. - 2014</w:t>
            </w:r>
            <w:r w:rsidR="00B04DA0" w:rsidRPr="000228D1">
              <w:rPr>
                <w:rFonts w:cs="Times New Roman"/>
                <w:sz w:val="18"/>
                <w:szCs w:val="18"/>
              </w:rPr>
              <w:t xml:space="preserve">г. </w:t>
            </w:r>
            <w:r w:rsidRPr="000228D1">
              <w:rPr>
                <w:rFonts w:cs="Times New Roman"/>
                <w:sz w:val="18"/>
                <w:szCs w:val="18"/>
              </w:rPr>
              <w:t xml:space="preserve"> 1шт. - 2015</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 1шт. - 2016</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5548ADA1" w14:textId="77777777" w:rsidTr="00F766CF">
        <w:trPr>
          <w:trHeight w:val="20"/>
        </w:trPr>
        <w:tc>
          <w:tcPr>
            <w:tcW w:w="296" w:type="pct"/>
            <w:vMerge/>
            <w:shd w:val="clear" w:color="auto" w:fill="auto"/>
            <w:vAlign w:val="center"/>
            <w:hideMark/>
          </w:tcPr>
          <w:p w14:paraId="57F240DE" w14:textId="77777777" w:rsidR="00F766CF" w:rsidRPr="000228D1" w:rsidRDefault="00F766CF" w:rsidP="00F766CF">
            <w:pPr>
              <w:spacing w:line="240" w:lineRule="auto"/>
              <w:ind w:firstLine="0"/>
              <w:rPr>
                <w:rFonts w:cs="Times New Roman"/>
                <w:sz w:val="18"/>
                <w:szCs w:val="18"/>
              </w:rPr>
            </w:pPr>
          </w:p>
        </w:tc>
        <w:tc>
          <w:tcPr>
            <w:tcW w:w="1849" w:type="pct"/>
            <w:vMerge/>
            <w:shd w:val="clear" w:color="auto" w:fill="auto"/>
            <w:vAlign w:val="center"/>
            <w:hideMark/>
          </w:tcPr>
          <w:p w14:paraId="03AF7C9D" w14:textId="77777777" w:rsidR="00F766CF" w:rsidRPr="000228D1" w:rsidRDefault="00F766CF" w:rsidP="00F766CF">
            <w:pPr>
              <w:spacing w:line="240" w:lineRule="auto"/>
              <w:ind w:firstLine="0"/>
              <w:rPr>
                <w:rFonts w:cs="Times New Roman"/>
                <w:sz w:val="18"/>
                <w:szCs w:val="18"/>
              </w:rPr>
            </w:pPr>
          </w:p>
        </w:tc>
        <w:tc>
          <w:tcPr>
            <w:tcW w:w="545" w:type="pct"/>
            <w:vMerge/>
            <w:shd w:val="clear" w:color="auto" w:fill="auto"/>
            <w:vAlign w:val="center"/>
            <w:hideMark/>
          </w:tcPr>
          <w:p w14:paraId="7E4C3F17" w14:textId="77777777" w:rsidR="00F766CF" w:rsidRPr="000228D1" w:rsidRDefault="00F766CF" w:rsidP="00F766CF">
            <w:pPr>
              <w:spacing w:line="240" w:lineRule="auto"/>
              <w:ind w:firstLine="0"/>
              <w:rPr>
                <w:rFonts w:cs="Times New Roman"/>
                <w:sz w:val="18"/>
                <w:szCs w:val="18"/>
              </w:rPr>
            </w:pPr>
          </w:p>
        </w:tc>
        <w:tc>
          <w:tcPr>
            <w:tcW w:w="2310" w:type="pct"/>
            <w:shd w:val="clear" w:color="auto" w:fill="auto"/>
            <w:vAlign w:val="center"/>
            <w:hideMark/>
          </w:tcPr>
          <w:p w14:paraId="4E1D4E10" w14:textId="77777777" w:rsidR="00F766CF" w:rsidRPr="000228D1" w:rsidRDefault="00F766CF" w:rsidP="00B04DA0">
            <w:pPr>
              <w:spacing w:line="240" w:lineRule="auto"/>
              <w:ind w:firstLine="0"/>
              <w:jc w:val="center"/>
              <w:rPr>
                <w:rFonts w:cs="Times New Roman"/>
                <w:sz w:val="18"/>
                <w:szCs w:val="18"/>
              </w:rPr>
            </w:pPr>
            <w:r w:rsidRPr="000228D1">
              <w:rPr>
                <w:rFonts w:cs="Times New Roman"/>
                <w:sz w:val="18"/>
                <w:szCs w:val="18"/>
              </w:rPr>
              <w:t>СД 160/45 - 1шт. - 2014</w:t>
            </w:r>
            <w:r w:rsidR="00B04DA0" w:rsidRPr="000228D1">
              <w:rPr>
                <w:rFonts w:cs="Times New Roman"/>
                <w:sz w:val="18"/>
                <w:szCs w:val="18"/>
              </w:rPr>
              <w:t>г.</w:t>
            </w:r>
            <w:r w:rsidRPr="000228D1">
              <w:rPr>
                <w:rFonts w:cs="Times New Roman"/>
                <w:sz w:val="18"/>
                <w:szCs w:val="18"/>
              </w:rPr>
              <w:t>, 1шт. - 2016</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3DCAC6AC" w14:textId="77777777" w:rsidTr="00F766CF">
        <w:trPr>
          <w:trHeight w:val="20"/>
        </w:trPr>
        <w:tc>
          <w:tcPr>
            <w:tcW w:w="296" w:type="pct"/>
            <w:vMerge/>
            <w:shd w:val="clear" w:color="auto" w:fill="auto"/>
            <w:vAlign w:val="center"/>
            <w:hideMark/>
          </w:tcPr>
          <w:p w14:paraId="6039CFF4" w14:textId="77777777" w:rsidR="00F766CF" w:rsidRPr="000228D1" w:rsidRDefault="00F766CF" w:rsidP="00F766CF">
            <w:pPr>
              <w:spacing w:line="240" w:lineRule="auto"/>
              <w:ind w:firstLine="0"/>
              <w:rPr>
                <w:rFonts w:cs="Times New Roman"/>
                <w:sz w:val="18"/>
                <w:szCs w:val="18"/>
              </w:rPr>
            </w:pPr>
          </w:p>
        </w:tc>
        <w:tc>
          <w:tcPr>
            <w:tcW w:w="1849" w:type="pct"/>
            <w:vMerge/>
            <w:shd w:val="clear" w:color="auto" w:fill="auto"/>
            <w:vAlign w:val="center"/>
            <w:hideMark/>
          </w:tcPr>
          <w:p w14:paraId="24EBB502" w14:textId="77777777" w:rsidR="00F766CF" w:rsidRPr="000228D1" w:rsidRDefault="00F766CF" w:rsidP="00F766CF">
            <w:pPr>
              <w:spacing w:line="240" w:lineRule="auto"/>
              <w:ind w:firstLine="0"/>
              <w:rPr>
                <w:rFonts w:cs="Times New Roman"/>
                <w:sz w:val="18"/>
                <w:szCs w:val="18"/>
              </w:rPr>
            </w:pPr>
          </w:p>
        </w:tc>
        <w:tc>
          <w:tcPr>
            <w:tcW w:w="545" w:type="pct"/>
            <w:vMerge/>
            <w:shd w:val="clear" w:color="auto" w:fill="auto"/>
            <w:vAlign w:val="center"/>
            <w:hideMark/>
          </w:tcPr>
          <w:p w14:paraId="018BE0C0" w14:textId="77777777" w:rsidR="00F766CF" w:rsidRPr="000228D1" w:rsidRDefault="00F766CF" w:rsidP="00F766CF">
            <w:pPr>
              <w:spacing w:line="240" w:lineRule="auto"/>
              <w:ind w:firstLine="0"/>
              <w:rPr>
                <w:rFonts w:cs="Times New Roman"/>
                <w:sz w:val="18"/>
                <w:szCs w:val="18"/>
              </w:rPr>
            </w:pPr>
          </w:p>
        </w:tc>
        <w:tc>
          <w:tcPr>
            <w:tcW w:w="2310" w:type="pct"/>
            <w:shd w:val="clear" w:color="auto" w:fill="auto"/>
            <w:vAlign w:val="center"/>
            <w:hideMark/>
          </w:tcPr>
          <w:p w14:paraId="6E39E31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ФГ-216/24 - 2шт. - 1987</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768F021F" w14:textId="77777777" w:rsidTr="00F766CF">
        <w:trPr>
          <w:trHeight w:val="20"/>
        </w:trPr>
        <w:tc>
          <w:tcPr>
            <w:tcW w:w="296" w:type="pct"/>
            <w:shd w:val="clear" w:color="auto" w:fill="auto"/>
            <w:vAlign w:val="center"/>
            <w:hideMark/>
          </w:tcPr>
          <w:p w14:paraId="2734928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16</w:t>
            </w:r>
          </w:p>
        </w:tc>
        <w:tc>
          <w:tcPr>
            <w:tcW w:w="1849" w:type="pct"/>
            <w:shd w:val="clear" w:color="auto" w:fill="auto"/>
            <w:vAlign w:val="center"/>
            <w:hideMark/>
          </w:tcPr>
          <w:p w14:paraId="26E5D095"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545" w:type="pct"/>
            <w:shd w:val="clear" w:color="auto" w:fill="auto"/>
            <w:vAlign w:val="center"/>
            <w:hideMark/>
          </w:tcPr>
          <w:p w14:paraId="597FBCEB"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2310" w:type="pct"/>
            <w:shd w:val="clear" w:color="auto" w:fill="auto"/>
            <w:vAlign w:val="center"/>
            <w:hideMark/>
          </w:tcPr>
          <w:p w14:paraId="147F6694"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3CC7763B" w14:textId="77777777" w:rsidTr="00F766CF">
        <w:trPr>
          <w:trHeight w:val="20"/>
        </w:trPr>
        <w:tc>
          <w:tcPr>
            <w:tcW w:w="296" w:type="pct"/>
            <w:shd w:val="clear" w:color="auto" w:fill="auto"/>
            <w:vAlign w:val="center"/>
            <w:hideMark/>
          </w:tcPr>
          <w:p w14:paraId="67514E9A"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17</w:t>
            </w:r>
          </w:p>
        </w:tc>
        <w:tc>
          <w:tcPr>
            <w:tcW w:w="1849" w:type="pct"/>
            <w:shd w:val="clear" w:color="auto" w:fill="auto"/>
            <w:vAlign w:val="center"/>
            <w:hideMark/>
          </w:tcPr>
          <w:p w14:paraId="3541672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545" w:type="pct"/>
            <w:shd w:val="clear" w:color="auto" w:fill="auto"/>
            <w:vAlign w:val="center"/>
            <w:hideMark/>
          </w:tcPr>
          <w:p w14:paraId="291F0AA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2310" w:type="pct"/>
            <w:shd w:val="clear" w:color="auto" w:fill="auto"/>
            <w:vAlign w:val="center"/>
            <w:hideMark/>
          </w:tcPr>
          <w:p w14:paraId="26E8671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5070AE69" w14:textId="77777777" w:rsidTr="00F766CF">
        <w:trPr>
          <w:trHeight w:val="20"/>
        </w:trPr>
        <w:tc>
          <w:tcPr>
            <w:tcW w:w="296" w:type="pct"/>
            <w:shd w:val="clear" w:color="auto" w:fill="auto"/>
            <w:vAlign w:val="center"/>
            <w:hideMark/>
          </w:tcPr>
          <w:p w14:paraId="4B0F9AF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18</w:t>
            </w:r>
          </w:p>
        </w:tc>
        <w:tc>
          <w:tcPr>
            <w:tcW w:w="1849" w:type="pct"/>
            <w:shd w:val="clear" w:color="auto" w:fill="auto"/>
            <w:vAlign w:val="center"/>
            <w:hideMark/>
          </w:tcPr>
          <w:p w14:paraId="30B8ADEE"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545" w:type="pct"/>
            <w:shd w:val="clear" w:color="auto" w:fill="auto"/>
            <w:vAlign w:val="center"/>
            <w:hideMark/>
          </w:tcPr>
          <w:p w14:paraId="37F53FC7"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да/нет</w:t>
            </w:r>
          </w:p>
        </w:tc>
        <w:tc>
          <w:tcPr>
            <w:tcW w:w="2310" w:type="pct"/>
            <w:shd w:val="clear" w:color="auto" w:fill="auto"/>
            <w:vAlign w:val="center"/>
            <w:hideMark/>
          </w:tcPr>
          <w:p w14:paraId="569C9799"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1E3B7406" w14:textId="77777777" w:rsidTr="00F766CF">
        <w:trPr>
          <w:trHeight w:val="20"/>
        </w:trPr>
        <w:tc>
          <w:tcPr>
            <w:tcW w:w="296" w:type="pct"/>
            <w:shd w:val="clear" w:color="auto" w:fill="auto"/>
            <w:vAlign w:val="center"/>
            <w:hideMark/>
          </w:tcPr>
          <w:p w14:paraId="0DDFC63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19</w:t>
            </w:r>
          </w:p>
        </w:tc>
        <w:tc>
          <w:tcPr>
            <w:tcW w:w="1849" w:type="pct"/>
            <w:shd w:val="clear" w:color="auto" w:fill="auto"/>
            <w:vAlign w:val="center"/>
            <w:hideMark/>
          </w:tcPr>
          <w:p w14:paraId="5CC3FE2D"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Примечание</w:t>
            </w:r>
          </w:p>
        </w:tc>
        <w:tc>
          <w:tcPr>
            <w:tcW w:w="545" w:type="pct"/>
            <w:shd w:val="clear" w:color="auto" w:fill="auto"/>
            <w:vAlign w:val="center"/>
            <w:hideMark/>
          </w:tcPr>
          <w:p w14:paraId="65FAE826"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c>
          <w:tcPr>
            <w:tcW w:w="2310" w:type="pct"/>
            <w:shd w:val="clear" w:color="auto" w:fill="auto"/>
            <w:vAlign w:val="center"/>
            <w:hideMark/>
          </w:tcPr>
          <w:p w14:paraId="65A8F7E8" w14:textId="77777777" w:rsidR="00F766CF" w:rsidRPr="000228D1" w:rsidRDefault="00F766CF" w:rsidP="00F766CF">
            <w:pPr>
              <w:spacing w:line="240" w:lineRule="auto"/>
              <w:ind w:firstLine="0"/>
              <w:jc w:val="center"/>
              <w:rPr>
                <w:rFonts w:cs="Times New Roman"/>
                <w:sz w:val="18"/>
                <w:szCs w:val="18"/>
              </w:rPr>
            </w:pPr>
            <w:r w:rsidRPr="000228D1">
              <w:rPr>
                <w:rFonts w:cs="Times New Roman"/>
                <w:sz w:val="18"/>
                <w:szCs w:val="18"/>
              </w:rPr>
              <w:t> -</w:t>
            </w:r>
          </w:p>
        </w:tc>
      </w:tr>
    </w:tbl>
    <w:p w14:paraId="69DEBD81" w14:textId="77777777" w:rsidR="00F766CF" w:rsidRPr="000228D1" w:rsidRDefault="00F766CF" w:rsidP="00F766CF">
      <w:pPr>
        <w:spacing w:line="240" w:lineRule="auto"/>
        <w:rPr>
          <w:rFonts w:eastAsia="Times New Roman" w:cs="Times New Roman"/>
          <w:szCs w:val="28"/>
          <w:lang w:eastAsia="ru-RU"/>
        </w:rPr>
      </w:pPr>
      <w:r w:rsidRPr="000228D1">
        <w:rPr>
          <w:bCs/>
          <w:szCs w:val="18"/>
        </w:rPr>
        <w:lastRenderedPageBreak/>
        <w:t xml:space="preserve">В состав очистных сооружений канализации входят две очереди (I очередь законсервирована) и канализационная насосная станция КНС </w:t>
      </w:r>
      <w:r w:rsidR="007B150C" w:rsidRPr="000228D1">
        <w:rPr>
          <w:bCs/>
          <w:szCs w:val="18"/>
        </w:rPr>
        <w:t>«</w:t>
      </w:r>
      <w:r w:rsidRPr="000228D1">
        <w:rPr>
          <w:bCs/>
          <w:szCs w:val="18"/>
        </w:rPr>
        <w:t>Надежда</w:t>
      </w:r>
      <w:r w:rsidR="007B150C" w:rsidRPr="000228D1">
        <w:rPr>
          <w:bCs/>
          <w:szCs w:val="18"/>
        </w:rPr>
        <w:t>»</w:t>
      </w:r>
      <w:r w:rsidRPr="000228D1">
        <w:rPr>
          <w:bCs/>
          <w:szCs w:val="18"/>
        </w:rPr>
        <w:t>.</w:t>
      </w:r>
    </w:p>
    <w:p w14:paraId="2118E7F7" w14:textId="77777777" w:rsidR="001B7842" w:rsidRPr="000228D1" w:rsidRDefault="001B7842" w:rsidP="001B7842">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 xml:space="preserve">Основные характеристики КНС ЦС ВО </w:t>
      </w:r>
      <w:r w:rsidR="00B04DA0" w:rsidRPr="000228D1">
        <w:rPr>
          <w:rFonts w:eastAsia="Times New Roman" w:cs="Times New Roman"/>
          <w:bCs/>
          <w:szCs w:val="18"/>
          <w:lang w:eastAsia="ru-RU"/>
        </w:rPr>
        <w:t xml:space="preserve">в </w:t>
      </w:r>
      <w:r w:rsidRPr="000228D1">
        <w:rPr>
          <w:rFonts w:eastAsia="Times New Roman" w:cs="Times New Roman"/>
          <w:bCs/>
          <w:szCs w:val="18"/>
          <w:lang w:eastAsia="ru-RU"/>
        </w:rPr>
        <w:t>район</w:t>
      </w:r>
      <w:r w:rsidR="00B04DA0" w:rsidRPr="000228D1">
        <w:rPr>
          <w:rFonts w:eastAsia="Times New Roman" w:cs="Times New Roman"/>
          <w:bCs/>
          <w:szCs w:val="18"/>
          <w:lang w:eastAsia="ru-RU"/>
        </w:rPr>
        <w:t>е</w:t>
      </w:r>
      <w:r w:rsidRPr="000228D1">
        <w:rPr>
          <w:rFonts w:eastAsia="Times New Roman" w:cs="Times New Roman"/>
          <w:bCs/>
          <w:szCs w:val="18"/>
          <w:lang w:eastAsia="ru-RU"/>
        </w:rPr>
        <w:t xml:space="preserve"> Кайеркан представлены в таблице ниже. </w:t>
      </w:r>
    </w:p>
    <w:p w14:paraId="5387A9FF" w14:textId="4B24ECF4" w:rsidR="001B7842" w:rsidRPr="000228D1" w:rsidRDefault="005F7040" w:rsidP="001B7842">
      <w:pPr>
        <w:spacing w:after="200" w:line="240" w:lineRule="auto"/>
        <w:jc w:val="center"/>
        <w:rPr>
          <w:rFonts w:eastAsia="Times New Roman" w:cs="Times New Roman"/>
          <w:bCs/>
          <w:szCs w:val="18"/>
          <w:lang w:eastAsia="ru-RU"/>
        </w:rPr>
      </w:pPr>
      <w:bookmarkStart w:id="85" w:name="_Toc136338252"/>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54</w:t>
      </w:r>
      <w:r w:rsidRPr="000228D1">
        <w:rPr>
          <w:szCs w:val="24"/>
        </w:rPr>
        <w:fldChar w:fldCharType="end"/>
      </w:r>
      <w:r w:rsidRPr="000228D1">
        <w:rPr>
          <w:szCs w:val="24"/>
        </w:rPr>
        <w:t xml:space="preserve"> - </w:t>
      </w:r>
      <w:r w:rsidR="001B7842" w:rsidRPr="000228D1">
        <w:rPr>
          <w:rFonts w:eastAsia="Times New Roman" w:cs="Times New Roman"/>
          <w:bCs/>
          <w:szCs w:val="18"/>
          <w:lang w:eastAsia="ru-RU"/>
        </w:rPr>
        <w:t>Основные характеристики КНС ЦС ВО района Кайеркан</w:t>
      </w:r>
      <w:bookmarkEnd w:id="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446"/>
        <w:gridCol w:w="1488"/>
        <w:gridCol w:w="3781"/>
      </w:tblGrid>
      <w:tr w:rsidR="005B5238" w:rsidRPr="000228D1" w14:paraId="6B9D3A6A" w14:textId="77777777" w:rsidTr="001B7842">
        <w:trPr>
          <w:trHeight w:val="20"/>
          <w:tblHeader/>
        </w:trPr>
        <w:tc>
          <w:tcPr>
            <w:tcW w:w="337" w:type="pct"/>
            <w:shd w:val="clear" w:color="auto" w:fill="auto"/>
            <w:vAlign w:val="center"/>
            <w:hideMark/>
          </w:tcPr>
          <w:p w14:paraId="16918F7B"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 п.п.</w:t>
            </w:r>
          </w:p>
        </w:tc>
        <w:tc>
          <w:tcPr>
            <w:tcW w:w="1844" w:type="pct"/>
            <w:shd w:val="clear" w:color="auto" w:fill="auto"/>
            <w:vAlign w:val="center"/>
            <w:hideMark/>
          </w:tcPr>
          <w:p w14:paraId="693A0E1D"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Наименование</w:t>
            </w:r>
          </w:p>
        </w:tc>
        <w:tc>
          <w:tcPr>
            <w:tcW w:w="796" w:type="pct"/>
            <w:shd w:val="clear" w:color="auto" w:fill="auto"/>
            <w:vAlign w:val="center"/>
            <w:hideMark/>
          </w:tcPr>
          <w:p w14:paraId="733C63B8"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Единица измерения</w:t>
            </w:r>
          </w:p>
        </w:tc>
        <w:tc>
          <w:tcPr>
            <w:tcW w:w="2023" w:type="pct"/>
            <w:shd w:val="clear" w:color="auto" w:fill="auto"/>
            <w:vAlign w:val="center"/>
            <w:hideMark/>
          </w:tcPr>
          <w:p w14:paraId="6ECA8D57"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Значение параметра</w:t>
            </w:r>
          </w:p>
        </w:tc>
      </w:tr>
      <w:tr w:rsidR="005B5238" w:rsidRPr="000228D1" w14:paraId="13466098" w14:textId="77777777" w:rsidTr="001B7842">
        <w:trPr>
          <w:trHeight w:val="20"/>
        </w:trPr>
        <w:tc>
          <w:tcPr>
            <w:tcW w:w="5000" w:type="pct"/>
            <w:gridSpan w:val="4"/>
            <w:shd w:val="clear" w:color="auto" w:fill="auto"/>
            <w:vAlign w:val="center"/>
            <w:hideMark/>
          </w:tcPr>
          <w:p w14:paraId="09D6DF6F"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 Канализационно-насосная станция района Кайеркан </w:t>
            </w:r>
          </w:p>
        </w:tc>
      </w:tr>
      <w:tr w:rsidR="005B5238" w:rsidRPr="000228D1" w14:paraId="3093E510" w14:textId="77777777" w:rsidTr="001B7842">
        <w:trPr>
          <w:trHeight w:val="20"/>
        </w:trPr>
        <w:tc>
          <w:tcPr>
            <w:tcW w:w="337" w:type="pct"/>
            <w:shd w:val="clear" w:color="auto" w:fill="auto"/>
            <w:vAlign w:val="center"/>
            <w:hideMark/>
          </w:tcPr>
          <w:p w14:paraId="0DF474B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w:t>
            </w:r>
          </w:p>
        </w:tc>
        <w:tc>
          <w:tcPr>
            <w:tcW w:w="1844" w:type="pct"/>
            <w:shd w:val="clear" w:color="auto" w:fill="auto"/>
            <w:vAlign w:val="center"/>
            <w:hideMark/>
          </w:tcPr>
          <w:p w14:paraId="762DA37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Наименование КНС</w:t>
            </w:r>
          </w:p>
        </w:tc>
        <w:tc>
          <w:tcPr>
            <w:tcW w:w="796" w:type="pct"/>
            <w:shd w:val="clear" w:color="auto" w:fill="auto"/>
            <w:vAlign w:val="center"/>
            <w:hideMark/>
          </w:tcPr>
          <w:p w14:paraId="4FE4B4B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23" w:type="pct"/>
            <w:shd w:val="clear" w:color="auto" w:fill="auto"/>
            <w:vAlign w:val="center"/>
            <w:hideMark/>
          </w:tcPr>
          <w:p w14:paraId="13F4C77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Канализационно-насосная станция района Кайеркан</w:t>
            </w:r>
          </w:p>
        </w:tc>
      </w:tr>
      <w:tr w:rsidR="005B5238" w:rsidRPr="000228D1" w14:paraId="3C5C768F" w14:textId="77777777" w:rsidTr="001B7842">
        <w:trPr>
          <w:trHeight w:val="20"/>
        </w:trPr>
        <w:tc>
          <w:tcPr>
            <w:tcW w:w="337" w:type="pct"/>
            <w:shd w:val="clear" w:color="auto" w:fill="auto"/>
            <w:vAlign w:val="center"/>
            <w:hideMark/>
          </w:tcPr>
          <w:p w14:paraId="34C7545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w:t>
            </w:r>
          </w:p>
        </w:tc>
        <w:tc>
          <w:tcPr>
            <w:tcW w:w="1844" w:type="pct"/>
            <w:shd w:val="clear" w:color="auto" w:fill="auto"/>
            <w:vAlign w:val="center"/>
            <w:hideMark/>
          </w:tcPr>
          <w:p w14:paraId="5DFAF93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Адрес КНС</w:t>
            </w:r>
          </w:p>
        </w:tc>
        <w:tc>
          <w:tcPr>
            <w:tcW w:w="796" w:type="pct"/>
            <w:shd w:val="clear" w:color="auto" w:fill="auto"/>
            <w:vAlign w:val="center"/>
            <w:hideMark/>
          </w:tcPr>
          <w:p w14:paraId="0037F05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23" w:type="pct"/>
            <w:shd w:val="clear" w:color="auto" w:fill="auto"/>
            <w:vAlign w:val="center"/>
            <w:hideMark/>
          </w:tcPr>
          <w:p w14:paraId="7D0B7A3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Красноярский край, </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 xml:space="preserve"> Норильск, район Кайеркан, </w:t>
            </w:r>
            <w:r w:rsidR="003A31AE" w:rsidRPr="000228D1">
              <w:rPr>
                <w:rFonts w:cs="Times New Roman"/>
                <w:sz w:val="18"/>
                <w:szCs w:val="18"/>
              </w:rPr>
              <w:t xml:space="preserve">ул. </w:t>
            </w:r>
            <w:r w:rsidRPr="000228D1">
              <w:rPr>
                <w:rFonts w:cs="Times New Roman"/>
                <w:sz w:val="18"/>
                <w:szCs w:val="18"/>
              </w:rPr>
              <w:t xml:space="preserve"> Первомайская, 56Б</w:t>
            </w:r>
          </w:p>
        </w:tc>
      </w:tr>
      <w:tr w:rsidR="005B5238" w:rsidRPr="000228D1" w14:paraId="6E86F0BA" w14:textId="77777777" w:rsidTr="001B7842">
        <w:trPr>
          <w:trHeight w:val="20"/>
        </w:trPr>
        <w:tc>
          <w:tcPr>
            <w:tcW w:w="337" w:type="pct"/>
            <w:shd w:val="clear" w:color="auto" w:fill="auto"/>
            <w:vAlign w:val="center"/>
            <w:hideMark/>
          </w:tcPr>
          <w:p w14:paraId="423D277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3</w:t>
            </w:r>
          </w:p>
        </w:tc>
        <w:tc>
          <w:tcPr>
            <w:tcW w:w="1844" w:type="pct"/>
            <w:shd w:val="clear" w:color="auto" w:fill="auto"/>
            <w:vAlign w:val="center"/>
            <w:hideMark/>
          </w:tcPr>
          <w:p w14:paraId="3F1EC53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Год ввода в эксплуатацию КНС</w:t>
            </w:r>
          </w:p>
        </w:tc>
        <w:tc>
          <w:tcPr>
            <w:tcW w:w="796" w:type="pct"/>
            <w:shd w:val="clear" w:color="auto" w:fill="auto"/>
            <w:vAlign w:val="center"/>
            <w:hideMark/>
          </w:tcPr>
          <w:p w14:paraId="1A80741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23" w:type="pct"/>
            <w:shd w:val="clear" w:color="auto" w:fill="auto"/>
            <w:vAlign w:val="center"/>
            <w:hideMark/>
          </w:tcPr>
          <w:p w14:paraId="4CF1AD0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1968</w:t>
            </w:r>
          </w:p>
        </w:tc>
      </w:tr>
      <w:tr w:rsidR="005B5238" w:rsidRPr="000228D1" w14:paraId="5A7B5927" w14:textId="77777777" w:rsidTr="001B7842">
        <w:trPr>
          <w:trHeight w:val="20"/>
        </w:trPr>
        <w:tc>
          <w:tcPr>
            <w:tcW w:w="337" w:type="pct"/>
            <w:shd w:val="clear" w:color="auto" w:fill="auto"/>
            <w:vAlign w:val="center"/>
            <w:hideMark/>
          </w:tcPr>
          <w:p w14:paraId="49CE08F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4</w:t>
            </w:r>
          </w:p>
        </w:tc>
        <w:tc>
          <w:tcPr>
            <w:tcW w:w="1844" w:type="pct"/>
            <w:shd w:val="clear" w:color="auto" w:fill="auto"/>
            <w:vAlign w:val="center"/>
            <w:hideMark/>
          </w:tcPr>
          <w:p w14:paraId="003A5C6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Процент износа КНС</w:t>
            </w:r>
          </w:p>
        </w:tc>
        <w:tc>
          <w:tcPr>
            <w:tcW w:w="796" w:type="pct"/>
            <w:shd w:val="clear" w:color="auto" w:fill="auto"/>
            <w:vAlign w:val="center"/>
            <w:hideMark/>
          </w:tcPr>
          <w:p w14:paraId="59F6794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23" w:type="pct"/>
            <w:shd w:val="clear" w:color="auto" w:fill="auto"/>
            <w:vAlign w:val="center"/>
            <w:hideMark/>
          </w:tcPr>
          <w:p w14:paraId="5F97B80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н.д. </w:t>
            </w:r>
          </w:p>
        </w:tc>
      </w:tr>
      <w:tr w:rsidR="005B5238" w:rsidRPr="000228D1" w14:paraId="36AC1721" w14:textId="77777777" w:rsidTr="001B7842">
        <w:trPr>
          <w:trHeight w:val="20"/>
        </w:trPr>
        <w:tc>
          <w:tcPr>
            <w:tcW w:w="337" w:type="pct"/>
            <w:shd w:val="clear" w:color="auto" w:fill="auto"/>
            <w:vAlign w:val="center"/>
            <w:hideMark/>
          </w:tcPr>
          <w:p w14:paraId="491815F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5</w:t>
            </w:r>
          </w:p>
        </w:tc>
        <w:tc>
          <w:tcPr>
            <w:tcW w:w="1844" w:type="pct"/>
            <w:shd w:val="clear" w:color="auto" w:fill="auto"/>
            <w:vAlign w:val="center"/>
            <w:hideMark/>
          </w:tcPr>
          <w:p w14:paraId="3C108F8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Проектная производительность КНС</w:t>
            </w:r>
          </w:p>
        </w:tc>
        <w:tc>
          <w:tcPr>
            <w:tcW w:w="796" w:type="pct"/>
            <w:shd w:val="clear" w:color="auto" w:fill="auto"/>
            <w:vAlign w:val="center"/>
            <w:hideMark/>
          </w:tcPr>
          <w:p w14:paraId="625F419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023" w:type="pct"/>
            <w:shd w:val="clear" w:color="auto" w:fill="auto"/>
            <w:vAlign w:val="center"/>
            <w:hideMark/>
          </w:tcPr>
          <w:p w14:paraId="7B63973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144</w:t>
            </w:r>
          </w:p>
        </w:tc>
      </w:tr>
      <w:tr w:rsidR="005B5238" w:rsidRPr="000228D1" w14:paraId="3163FF67" w14:textId="77777777" w:rsidTr="001B7842">
        <w:trPr>
          <w:trHeight w:val="20"/>
        </w:trPr>
        <w:tc>
          <w:tcPr>
            <w:tcW w:w="337" w:type="pct"/>
            <w:shd w:val="clear" w:color="auto" w:fill="auto"/>
            <w:vAlign w:val="center"/>
            <w:hideMark/>
          </w:tcPr>
          <w:p w14:paraId="03002F3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6</w:t>
            </w:r>
          </w:p>
        </w:tc>
        <w:tc>
          <w:tcPr>
            <w:tcW w:w="1844" w:type="pct"/>
            <w:shd w:val="clear" w:color="auto" w:fill="auto"/>
            <w:vAlign w:val="center"/>
            <w:hideMark/>
          </w:tcPr>
          <w:p w14:paraId="3920563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КНС</w:t>
            </w:r>
          </w:p>
        </w:tc>
        <w:tc>
          <w:tcPr>
            <w:tcW w:w="796" w:type="pct"/>
            <w:shd w:val="clear" w:color="auto" w:fill="auto"/>
            <w:vAlign w:val="center"/>
            <w:hideMark/>
          </w:tcPr>
          <w:p w14:paraId="2897E11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023" w:type="pct"/>
            <w:shd w:val="clear" w:color="auto" w:fill="auto"/>
            <w:vAlign w:val="center"/>
            <w:hideMark/>
          </w:tcPr>
          <w:p w14:paraId="65A2CB7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50</w:t>
            </w:r>
          </w:p>
        </w:tc>
      </w:tr>
      <w:tr w:rsidR="005B5238" w:rsidRPr="000228D1" w14:paraId="04671D3F" w14:textId="77777777" w:rsidTr="001B7842">
        <w:trPr>
          <w:trHeight w:val="20"/>
        </w:trPr>
        <w:tc>
          <w:tcPr>
            <w:tcW w:w="337" w:type="pct"/>
            <w:shd w:val="clear" w:color="auto" w:fill="auto"/>
            <w:vAlign w:val="center"/>
            <w:hideMark/>
          </w:tcPr>
          <w:p w14:paraId="6449D93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7</w:t>
            </w:r>
          </w:p>
        </w:tc>
        <w:tc>
          <w:tcPr>
            <w:tcW w:w="1844" w:type="pct"/>
            <w:shd w:val="clear" w:color="auto" w:fill="auto"/>
            <w:vAlign w:val="center"/>
            <w:hideMark/>
          </w:tcPr>
          <w:p w14:paraId="001F528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796" w:type="pct"/>
            <w:shd w:val="clear" w:color="auto" w:fill="auto"/>
            <w:vAlign w:val="center"/>
            <w:hideMark/>
          </w:tcPr>
          <w:p w14:paraId="4CACB67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23" w:type="pct"/>
            <w:shd w:val="clear" w:color="auto" w:fill="auto"/>
            <w:vAlign w:val="center"/>
            <w:hideMark/>
          </w:tcPr>
          <w:p w14:paraId="18E0D56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50E6865A" w14:textId="77777777" w:rsidTr="001B7842">
        <w:trPr>
          <w:trHeight w:val="20"/>
        </w:trPr>
        <w:tc>
          <w:tcPr>
            <w:tcW w:w="337" w:type="pct"/>
            <w:shd w:val="clear" w:color="auto" w:fill="auto"/>
            <w:vAlign w:val="center"/>
            <w:hideMark/>
          </w:tcPr>
          <w:p w14:paraId="02D9AB0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8</w:t>
            </w:r>
          </w:p>
        </w:tc>
        <w:tc>
          <w:tcPr>
            <w:tcW w:w="1844" w:type="pct"/>
            <w:shd w:val="clear" w:color="auto" w:fill="auto"/>
            <w:vAlign w:val="center"/>
            <w:hideMark/>
          </w:tcPr>
          <w:p w14:paraId="73837E7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796" w:type="pct"/>
            <w:shd w:val="clear" w:color="auto" w:fill="auto"/>
            <w:vAlign w:val="center"/>
            <w:hideMark/>
          </w:tcPr>
          <w:p w14:paraId="1697814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23" w:type="pct"/>
            <w:shd w:val="clear" w:color="auto" w:fill="auto"/>
            <w:vAlign w:val="center"/>
            <w:hideMark/>
          </w:tcPr>
          <w:p w14:paraId="4D47A73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3C6F9FEC" w14:textId="77777777" w:rsidTr="001B7842">
        <w:trPr>
          <w:trHeight w:val="20"/>
        </w:trPr>
        <w:tc>
          <w:tcPr>
            <w:tcW w:w="337" w:type="pct"/>
            <w:shd w:val="clear" w:color="auto" w:fill="auto"/>
            <w:vAlign w:val="center"/>
            <w:hideMark/>
          </w:tcPr>
          <w:p w14:paraId="36BD0C5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9</w:t>
            </w:r>
          </w:p>
        </w:tc>
        <w:tc>
          <w:tcPr>
            <w:tcW w:w="1844" w:type="pct"/>
            <w:shd w:val="clear" w:color="auto" w:fill="auto"/>
            <w:vAlign w:val="center"/>
            <w:hideMark/>
          </w:tcPr>
          <w:p w14:paraId="0D8EBFF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Объем перекаченных стоков за 2020 год</w:t>
            </w:r>
          </w:p>
        </w:tc>
        <w:tc>
          <w:tcPr>
            <w:tcW w:w="796" w:type="pct"/>
            <w:shd w:val="clear" w:color="auto" w:fill="auto"/>
            <w:vAlign w:val="center"/>
            <w:hideMark/>
          </w:tcPr>
          <w:p w14:paraId="3868461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2023" w:type="pct"/>
            <w:shd w:val="clear" w:color="auto" w:fill="auto"/>
            <w:vAlign w:val="center"/>
            <w:hideMark/>
          </w:tcPr>
          <w:p w14:paraId="1354EF5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439200</w:t>
            </w:r>
          </w:p>
        </w:tc>
      </w:tr>
      <w:tr w:rsidR="005B5238" w:rsidRPr="000228D1" w14:paraId="4E08F503" w14:textId="77777777" w:rsidTr="001B7842">
        <w:trPr>
          <w:trHeight w:val="20"/>
        </w:trPr>
        <w:tc>
          <w:tcPr>
            <w:tcW w:w="337" w:type="pct"/>
            <w:shd w:val="clear" w:color="auto" w:fill="auto"/>
            <w:vAlign w:val="center"/>
            <w:hideMark/>
          </w:tcPr>
          <w:p w14:paraId="2156F21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10</w:t>
            </w:r>
          </w:p>
        </w:tc>
        <w:tc>
          <w:tcPr>
            <w:tcW w:w="1844" w:type="pct"/>
            <w:shd w:val="clear" w:color="auto" w:fill="auto"/>
            <w:vAlign w:val="center"/>
            <w:hideMark/>
          </w:tcPr>
          <w:p w14:paraId="1F92D9B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Среднесуточный объем перекачиваемых стоков</w:t>
            </w:r>
          </w:p>
        </w:tc>
        <w:tc>
          <w:tcPr>
            <w:tcW w:w="796" w:type="pct"/>
            <w:shd w:val="clear" w:color="auto" w:fill="auto"/>
            <w:vAlign w:val="center"/>
            <w:hideMark/>
          </w:tcPr>
          <w:p w14:paraId="5FB613A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023" w:type="pct"/>
            <w:shd w:val="clear" w:color="auto" w:fill="auto"/>
            <w:vAlign w:val="center"/>
            <w:hideMark/>
          </w:tcPr>
          <w:p w14:paraId="671C918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1200</w:t>
            </w:r>
          </w:p>
        </w:tc>
      </w:tr>
      <w:tr w:rsidR="005B5238" w:rsidRPr="000228D1" w14:paraId="33E9B4BC" w14:textId="77777777" w:rsidTr="001B7842">
        <w:trPr>
          <w:trHeight w:val="20"/>
        </w:trPr>
        <w:tc>
          <w:tcPr>
            <w:tcW w:w="337" w:type="pct"/>
            <w:vMerge w:val="restart"/>
            <w:shd w:val="clear" w:color="auto" w:fill="auto"/>
            <w:vAlign w:val="center"/>
            <w:hideMark/>
          </w:tcPr>
          <w:p w14:paraId="48AC5AA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11</w:t>
            </w:r>
          </w:p>
        </w:tc>
        <w:tc>
          <w:tcPr>
            <w:tcW w:w="1844" w:type="pct"/>
            <w:vMerge w:val="restart"/>
            <w:shd w:val="clear" w:color="auto" w:fill="auto"/>
            <w:vAlign w:val="center"/>
            <w:hideMark/>
          </w:tcPr>
          <w:p w14:paraId="171F1F2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КНС</w:t>
            </w:r>
          </w:p>
        </w:tc>
        <w:tc>
          <w:tcPr>
            <w:tcW w:w="796" w:type="pct"/>
            <w:vMerge w:val="restart"/>
            <w:shd w:val="clear" w:color="auto" w:fill="auto"/>
            <w:vAlign w:val="center"/>
            <w:hideMark/>
          </w:tcPr>
          <w:p w14:paraId="1FFAC42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23" w:type="pct"/>
            <w:shd w:val="clear" w:color="auto" w:fill="auto"/>
            <w:vAlign w:val="center"/>
            <w:hideMark/>
          </w:tcPr>
          <w:p w14:paraId="7243F3B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Канализационный. KSB. SEWABLOK F 80-250 GH.- </w:t>
            </w:r>
          </w:p>
        </w:tc>
      </w:tr>
      <w:tr w:rsidR="005B5238" w:rsidRPr="000228D1" w14:paraId="18D65214" w14:textId="77777777" w:rsidTr="001B7842">
        <w:trPr>
          <w:trHeight w:val="20"/>
        </w:trPr>
        <w:tc>
          <w:tcPr>
            <w:tcW w:w="337" w:type="pct"/>
            <w:vMerge/>
            <w:shd w:val="clear" w:color="auto" w:fill="auto"/>
            <w:vAlign w:val="center"/>
            <w:hideMark/>
          </w:tcPr>
          <w:p w14:paraId="27C75083" w14:textId="77777777" w:rsidR="001B7842" w:rsidRPr="000228D1" w:rsidRDefault="001B7842" w:rsidP="001B7842">
            <w:pPr>
              <w:spacing w:line="240" w:lineRule="auto"/>
              <w:ind w:firstLine="0"/>
              <w:rPr>
                <w:rFonts w:cs="Times New Roman"/>
                <w:sz w:val="18"/>
                <w:szCs w:val="18"/>
              </w:rPr>
            </w:pPr>
          </w:p>
        </w:tc>
        <w:tc>
          <w:tcPr>
            <w:tcW w:w="1844" w:type="pct"/>
            <w:vMerge/>
            <w:shd w:val="clear" w:color="auto" w:fill="auto"/>
            <w:vAlign w:val="center"/>
            <w:hideMark/>
          </w:tcPr>
          <w:p w14:paraId="24687E9E" w14:textId="77777777" w:rsidR="001B7842" w:rsidRPr="000228D1" w:rsidRDefault="001B7842" w:rsidP="001B7842">
            <w:pPr>
              <w:spacing w:line="240" w:lineRule="auto"/>
              <w:ind w:firstLine="0"/>
              <w:rPr>
                <w:rFonts w:cs="Times New Roman"/>
                <w:sz w:val="18"/>
                <w:szCs w:val="18"/>
              </w:rPr>
            </w:pPr>
          </w:p>
        </w:tc>
        <w:tc>
          <w:tcPr>
            <w:tcW w:w="796" w:type="pct"/>
            <w:vMerge/>
            <w:shd w:val="clear" w:color="auto" w:fill="auto"/>
            <w:vAlign w:val="center"/>
            <w:hideMark/>
          </w:tcPr>
          <w:p w14:paraId="57CE42BF" w14:textId="77777777" w:rsidR="001B7842" w:rsidRPr="000228D1" w:rsidRDefault="001B7842" w:rsidP="001B7842">
            <w:pPr>
              <w:spacing w:line="240" w:lineRule="auto"/>
              <w:ind w:firstLine="0"/>
              <w:rPr>
                <w:rFonts w:cs="Times New Roman"/>
                <w:sz w:val="18"/>
                <w:szCs w:val="18"/>
              </w:rPr>
            </w:pPr>
          </w:p>
        </w:tc>
        <w:tc>
          <w:tcPr>
            <w:tcW w:w="2023" w:type="pct"/>
            <w:shd w:val="clear" w:color="auto" w:fill="auto"/>
            <w:vAlign w:val="center"/>
            <w:hideMark/>
          </w:tcPr>
          <w:p w14:paraId="1EE380F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3 шт. </w:t>
            </w:r>
          </w:p>
        </w:tc>
      </w:tr>
      <w:tr w:rsidR="005B5238" w:rsidRPr="000228D1" w14:paraId="7CE62F10" w14:textId="77777777" w:rsidTr="001B7842">
        <w:trPr>
          <w:trHeight w:val="20"/>
        </w:trPr>
        <w:tc>
          <w:tcPr>
            <w:tcW w:w="337" w:type="pct"/>
            <w:shd w:val="clear" w:color="auto" w:fill="auto"/>
            <w:vAlign w:val="center"/>
            <w:hideMark/>
          </w:tcPr>
          <w:p w14:paraId="7117896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12</w:t>
            </w:r>
          </w:p>
        </w:tc>
        <w:tc>
          <w:tcPr>
            <w:tcW w:w="1844" w:type="pct"/>
            <w:shd w:val="clear" w:color="auto" w:fill="auto"/>
            <w:vAlign w:val="center"/>
            <w:hideMark/>
          </w:tcPr>
          <w:p w14:paraId="2EFF20D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796" w:type="pct"/>
            <w:shd w:val="clear" w:color="auto" w:fill="auto"/>
            <w:vAlign w:val="center"/>
            <w:hideMark/>
          </w:tcPr>
          <w:p w14:paraId="0C9BABA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23" w:type="pct"/>
            <w:shd w:val="clear" w:color="auto" w:fill="auto"/>
            <w:vAlign w:val="center"/>
            <w:hideMark/>
          </w:tcPr>
          <w:p w14:paraId="4B14ED7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2012 </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087AB6B9" w14:textId="77777777" w:rsidTr="001B7842">
        <w:trPr>
          <w:trHeight w:val="20"/>
        </w:trPr>
        <w:tc>
          <w:tcPr>
            <w:tcW w:w="337" w:type="pct"/>
            <w:shd w:val="clear" w:color="auto" w:fill="auto"/>
            <w:vAlign w:val="center"/>
            <w:hideMark/>
          </w:tcPr>
          <w:p w14:paraId="25A8744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13</w:t>
            </w:r>
          </w:p>
        </w:tc>
        <w:tc>
          <w:tcPr>
            <w:tcW w:w="1844" w:type="pct"/>
            <w:shd w:val="clear" w:color="auto" w:fill="auto"/>
            <w:vAlign w:val="center"/>
            <w:hideMark/>
          </w:tcPr>
          <w:p w14:paraId="4A82484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796" w:type="pct"/>
            <w:shd w:val="clear" w:color="auto" w:fill="auto"/>
            <w:vAlign w:val="center"/>
            <w:hideMark/>
          </w:tcPr>
          <w:p w14:paraId="031B75E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23" w:type="pct"/>
            <w:shd w:val="clear" w:color="auto" w:fill="auto"/>
            <w:vAlign w:val="center"/>
            <w:hideMark/>
          </w:tcPr>
          <w:p w14:paraId="4F86FBE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1332BFF6" w14:textId="77777777" w:rsidTr="001B7842">
        <w:trPr>
          <w:trHeight w:val="20"/>
        </w:trPr>
        <w:tc>
          <w:tcPr>
            <w:tcW w:w="337" w:type="pct"/>
            <w:shd w:val="clear" w:color="auto" w:fill="auto"/>
            <w:vAlign w:val="center"/>
            <w:hideMark/>
          </w:tcPr>
          <w:p w14:paraId="66C08D9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14</w:t>
            </w:r>
          </w:p>
        </w:tc>
        <w:tc>
          <w:tcPr>
            <w:tcW w:w="1844" w:type="pct"/>
            <w:shd w:val="clear" w:color="auto" w:fill="auto"/>
            <w:vAlign w:val="center"/>
            <w:hideMark/>
          </w:tcPr>
          <w:p w14:paraId="0405483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796" w:type="pct"/>
            <w:shd w:val="clear" w:color="auto" w:fill="auto"/>
            <w:vAlign w:val="center"/>
            <w:hideMark/>
          </w:tcPr>
          <w:p w14:paraId="59AFC50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23" w:type="pct"/>
            <w:shd w:val="clear" w:color="auto" w:fill="auto"/>
            <w:vAlign w:val="center"/>
            <w:hideMark/>
          </w:tcPr>
          <w:p w14:paraId="4725E0E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12BB1AAC" w14:textId="77777777" w:rsidTr="001B7842">
        <w:trPr>
          <w:trHeight w:val="20"/>
        </w:trPr>
        <w:tc>
          <w:tcPr>
            <w:tcW w:w="337" w:type="pct"/>
            <w:shd w:val="clear" w:color="auto" w:fill="auto"/>
            <w:vAlign w:val="center"/>
            <w:hideMark/>
          </w:tcPr>
          <w:p w14:paraId="1CFB0E5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15</w:t>
            </w:r>
          </w:p>
        </w:tc>
        <w:tc>
          <w:tcPr>
            <w:tcW w:w="1844" w:type="pct"/>
            <w:shd w:val="clear" w:color="auto" w:fill="auto"/>
            <w:vAlign w:val="center"/>
            <w:hideMark/>
          </w:tcPr>
          <w:p w14:paraId="6663095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796" w:type="pct"/>
            <w:shd w:val="clear" w:color="auto" w:fill="auto"/>
            <w:vAlign w:val="center"/>
            <w:hideMark/>
          </w:tcPr>
          <w:p w14:paraId="006AE6C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23" w:type="pct"/>
            <w:shd w:val="clear" w:color="auto" w:fill="auto"/>
            <w:vAlign w:val="center"/>
            <w:hideMark/>
          </w:tcPr>
          <w:p w14:paraId="2023A69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w:t>
            </w:r>
          </w:p>
        </w:tc>
      </w:tr>
      <w:tr w:rsidR="001B7842" w:rsidRPr="000228D1" w14:paraId="591818A5" w14:textId="77777777" w:rsidTr="001B7842">
        <w:trPr>
          <w:trHeight w:val="20"/>
        </w:trPr>
        <w:tc>
          <w:tcPr>
            <w:tcW w:w="337" w:type="pct"/>
            <w:shd w:val="clear" w:color="auto" w:fill="auto"/>
            <w:vAlign w:val="center"/>
            <w:hideMark/>
          </w:tcPr>
          <w:p w14:paraId="2EFAE45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16</w:t>
            </w:r>
          </w:p>
        </w:tc>
        <w:tc>
          <w:tcPr>
            <w:tcW w:w="1844" w:type="pct"/>
            <w:shd w:val="clear" w:color="auto" w:fill="auto"/>
            <w:vAlign w:val="center"/>
            <w:hideMark/>
          </w:tcPr>
          <w:p w14:paraId="6A174B2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Примечание</w:t>
            </w:r>
          </w:p>
        </w:tc>
        <w:tc>
          <w:tcPr>
            <w:tcW w:w="796" w:type="pct"/>
            <w:shd w:val="clear" w:color="auto" w:fill="auto"/>
            <w:vAlign w:val="center"/>
            <w:hideMark/>
          </w:tcPr>
          <w:p w14:paraId="1AAB731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w:t>
            </w:r>
          </w:p>
        </w:tc>
        <w:tc>
          <w:tcPr>
            <w:tcW w:w="2023" w:type="pct"/>
            <w:shd w:val="clear" w:color="auto" w:fill="auto"/>
            <w:vAlign w:val="center"/>
            <w:hideMark/>
          </w:tcPr>
          <w:p w14:paraId="3E6C3AC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w:t>
            </w:r>
          </w:p>
        </w:tc>
      </w:tr>
    </w:tbl>
    <w:p w14:paraId="0C7653CD" w14:textId="77777777" w:rsidR="001B7842" w:rsidRPr="000228D1" w:rsidRDefault="001B7842" w:rsidP="001B7842">
      <w:pPr>
        <w:spacing w:line="240" w:lineRule="auto"/>
        <w:ind w:firstLine="720"/>
        <w:jc w:val="center"/>
        <w:rPr>
          <w:rFonts w:eastAsia="Times New Roman" w:cs="Times New Roman"/>
          <w:b/>
          <w:bCs/>
          <w:sz w:val="28"/>
          <w:szCs w:val="20"/>
          <w:u w:val="single"/>
          <w:lang w:eastAsia="ru-RU"/>
        </w:rPr>
      </w:pPr>
    </w:p>
    <w:p w14:paraId="32799B7E" w14:textId="77777777" w:rsidR="001B7842" w:rsidRPr="000228D1" w:rsidRDefault="001B7842" w:rsidP="001B7842">
      <w:pPr>
        <w:spacing w:line="240" w:lineRule="auto"/>
        <w:ind w:firstLine="720"/>
        <w:rPr>
          <w:rFonts w:eastAsia="Times New Roman" w:cs="Times New Roman"/>
          <w:b/>
          <w:bCs/>
          <w:i/>
          <w:szCs w:val="18"/>
          <w:lang w:eastAsia="ru-RU"/>
        </w:rPr>
      </w:pPr>
      <w:bookmarkStart w:id="86" w:name="_Toc135073165"/>
      <w:r w:rsidRPr="000228D1">
        <w:rPr>
          <w:rFonts w:eastAsia="Times New Roman" w:cs="Times New Roman"/>
          <w:b/>
          <w:bCs/>
          <w:i/>
          <w:szCs w:val="18"/>
          <w:lang w:eastAsia="ru-RU"/>
        </w:rPr>
        <w:t>Централизованная система водоотведения жилого образования Оганер (технологическая зона водоотведения жилого образования Оганер)</w:t>
      </w:r>
      <w:bookmarkEnd w:id="86"/>
    </w:p>
    <w:p w14:paraId="7E4EF734" w14:textId="77777777" w:rsidR="001B7842" w:rsidRPr="000228D1" w:rsidRDefault="001B7842" w:rsidP="001B7842">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 xml:space="preserve">Централизованная система водоотведения жилого образования Оганер муниципального образования город Норильск состоит из одних КОС проектной производительностью 20 000 м3/сут. (КОС </w:t>
      </w:r>
      <w:r w:rsidR="007B150C" w:rsidRPr="000228D1">
        <w:rPr>
          <w:rFonts w:eastAsia="Times New Roman" w:cs="Times New Roman"/>
          <w:bCs/>
          <w:szCs w:val="18"/>
          <w:lang w:eastAsia="ru-RU"/>
        </w:rPr>
        <w:t>«</w:t>
      </w:r>
      <w:r w:rsidRPr="000228D1">
        <w:rPr>
          <w:rFonts w:eastAsia="Times New Roman" w:cs="Times New Roman"/>
          <w:bCs/>
          <w:szCs w:val="18"/>
          <w:lang w:eastAsia="ru-RU"/>
        </w:rPr>
        <w:t>Очистные сооружения жилого образования Оганер города Норильска</w:t>
      </w:r>
      <w:r w:rsidR="007B150C" w:rsidRPr="000228D1">
        <w:rPr>
          <w:rFonts w:eastAsia="Times New Roman" w:cs="Times New Roman"/>
          <w:bCs/>
          <w:szCs w:val="18"/>
          <w:lang w:eastAsia="ru-RU"/>
        </w:rPr>
        <w:t>»</w:t>
      </w:r>
      <w:r w:rsidRPr="000228D1">
        <w:rPr>
          <w:rFonts w:eastAsia="Times New Roman" w:cs="Times New Roman"/>
          <w:bCs/>
          <w:szCs w:val="18"/>
          <w:lang w:eastAsia="ru-RU"/>
        </w:rPr>
        <w:t>), четырех КНС (КНС-1 ж/о Оганер, КНС-3 ж/о Оганер, ЛНС-1, ЛНС-3) и канализационных самотечно-напорных сетей суммарной протяжённостью 7 455м.</w:t>
      </w:r>
    </w:p>
    <w:p w14:paraId="366E7C34" w14:textId="77777777" w:rsidR="00052B2C" w:rsidRPr="000228D1" w:rsidRDefault="001B7842" w:rsidP="001B7842">
      <w:pPr>
        <w:spacing w:line="240" w:lineRule="auto"/>
        <w:rPr>
          <w:rFonts w:eastAsia="Times New Roman" w:cs="Times New Roman"/>
          <w:szCs w:val="28"/>
          <w:lang w:eastAsia="ru-RU"/>
        </w:rPr>
      </w:pPr>
      <w:r w:rsidRPr="000228D1">
        <w:rPr>
          <w:rFonts w:eastAsia="Times New Roman" w:cs="Times New Roman"/>
          <w:szCs w:val="28"/>
          <w:lang w:eastAsia="ru-RU"/>
        </w:rPr>
        <w:t>На очистные сооружения жилого образования Оганер механической и биологической очистки поступают сточные воды от жилого образования Оганер и городской больницы.</w:t>
      </w:r>
    </w:p>
    <w:p w14:paraId="479FA989" w14:textId="77777777" w:rsidR="001B7842" w:rsidRPr="000228D1" w:rsidRDefault="001B7842" w:rsidP="001B7842">
      <w:pPr>
        <w:spacing w:line="240" w:lineRule="auto"/>
        <w:rPr>
          <w:rFonts w:eastAsia="Times New Roman" w:cs="Times New Roman"/>
          <w:bCs/>
          <w:szCs w:val="18"/>
          <w:lang w:eastAsia="ru-RU"/>
        </w:rPr>
      </w:pPr>
      <w:r w:rsidRPr="000228D1">
        <w:rPr>
          <w:rFonts w:eastAsia="Times New Roman" w:cs="Times New Roman"/>
          <w:bCs/>
          <w:szCs w:val="18"/>
          <w:lang w:eastAsia="ru-RU"/>
        </w:rPr>
        <w:t>Проектная производительность очистных сооружений 20 000м3/сут.</w:t>
      </w:r>
    </w:p>
    <w:p w14:paraId="5337D405" w14:textId="77777777" w:rsidR="001B7842" w:rsidRPr="000228D1" w:rsidRDefault="001B7842" w:rsidP="001B7842">
      <w:pPr>
        <w:spacing w:line="240" w:lineRule="auto"/>
        <w:rPr>
          <w:rFonts w:eastAsia="Times New Roman" w:cs="Times New Roman"/>
          <w:bCs/>
          <w:szCs w:val="18"/>
          <w:lang w:eastAsia="ru-RU"/>
        </w:rPr>
      </w:pPr>
      <w:r w:rsidRPr="000228D1">
        <w:rPr>
          <w:rFonts w:eastAsia="Times New Roman" w:cs="Times New Roman"/>
          <w:bCs/>
          <w:szCs w:val="18"/>
          <w:lang w:eastAsia="ru-RU"/>
        </w:rPr>
        <w:t xml:space="preserve">Основные характеристики КОС </w:t>
      </w:r>
      <w:r w:rsidR="007B150C" w:rsidRPr="000228D1">
        <w:rPr>
          <w:rFonts w:eastAsia="Times New Roman" w:cs="Times New Roman"/>
          <w:bCs/>
          <w:szCs w:val="18"/>
          <w:lang w:eastAsia="ru-RU"/>
        </w:rPr>
        <w:t>«</w:t>
      </w:r>
      <w:r w:rsidRPr="000228D1">
        <w:rPr>
          <w:rFonts w:eastAsia="Times New Roman" w:cs="Times New Roman"/>
          <w:bCs/>
          <w:szCs w:val="18"/>
          <w:lang w:eastAsia="ru-RU"/>
        </w:rPr>
        <w:t>Очистные сооружения жилого образования Оганер города Норильска</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приведены в таблице ниже. </w:t>
      </w:r>
    </w:p>
    <w:p w14:paraId="1FCDA932" w14:textId="77777777" w:rsidR="005F7040" w:rsidRPr="000228D1" w:rsidRDefault="005F7040" w:rsidP="001B7842">
      <w:pPr>
        <w:spacing w:line="240" w:lineRule="auto"/>
        <w:rPr>
          <w:rFonts w:eastAsia="Times New Roman" w:cs="Times New Roman"/>
          <w:bCs/>
          <w:szCs w:val="18"/>
          <w:lang w:eastAsia="ru-RU"/>
        </w:rPr>
      </w:pPr>
    </w:p>
    <w:p w14:paraId="2FE0B3CA" w14:textId="18789C21" w:rsidR="001B7842" w:rsidRPr="000228D1" w:rsidRDefault="005F7040" w:rsidP="001B7842">
      <w:pPr>
        <w:spacing w:line="240" w:lineRule="auto"/>
        <w:jc w:val="center"/>
        <w:rPr>
          <w:rFonts w:eastAsia="Times New Roman" w:cs="Times New Roman"/>
          <w:bCs/>
          <w:szCs w:val="18"/>
          <w:lang w:eastAsia="ru-RU"/>
        </w:rPr>
      </w:pPr>
      <w:bookmarkStart w:id="87" w:name="_Toc136338253"/>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55</w:t>
      </w:r>
      <w:r w:rsidRPr="000228D1">
        <w:rPr>
          <w:szCs w:val="24"/>
        </w:rPr>
        <w:fldChar w:fldCharType="end"/>
      </w:r>
      <w:r w:rsidRPr="000228D1">
        <w:rPr>
          <w:szCs w:val="24"/>
        </w:rPr>
        <w:t xml:space="preserve"> - </w:t>
      </w:r>
      <w:r w:rsidR="001B7842" w:rsidRPr="000228D1">
        <w:rPr>
          <w:rFonts w:eastAsia="Times New Roman" w:cs="Times New Roman"/>
          <w:bCs/>
          <w:szCs w:val="18"/>
          <w:lang w:eastAsia="ru-RU"/>
        </w:rPr>
        <w:t xml:space="preserve">Основные характеристики КОС </w:t>
      </w:r>
      <w:r w:rsidR="007B150C" w:rsidRPr="000228D1">
        <w:rPr>
          <w:rFonts w:eastAsia="Times New Roman" w:cs="Times New Roman"/>
          <w:bCs/>
          <w:szCs w:val="18"/>
          <w:lang w:eastAsia="ru-RU"/>
        </w:rPr>
        <w:t>«</w:t>
      </w:r>
      <w:r w:rsidR="001B7842" w:rsidRPr="000228D1">
        <w:rPr>
          <w:rFonts w:eastAsia="Times New Roman" w:cs="Times New Roman"/>
          <w:bCs/>
          <w:szCs w:val="18"/>
          <w:lang w:eastAsia="ru-RU"/>
        </w:rPr>
        <w:t>Очистные сооружения жилого образования Оганер города Норильска</w:t>
      </w:r>
      <w:r w:rsidR="007B150C" w:rsidRPr="000228D1">
        <w:rPr>
          <w:rFonts w:eastAsia="Times New Roman" w:cs="Times New Roman"/>
          <w:bCs/>
          <w:szCs w:val="18"/>
          <w:lang w:eastAsia="ru-RU"/>
        </w:rPr>
        <w:t>»</w:t>
      </w:r>
      <w:bookmarkEnd w:id="87"/>
    </w:p>
    <w:tbl>
      <w:tblPr>
        <w:tblW w:w="5000" w:type="pct"/>
        <w:tblLook w:val="04A0" w:firstRow="1" w:lastRow="0" w:firstColumn="1" w:lastColumn="0" w:noHBand="0" w:noVBand="1"/>
      </w:tblPr>
      <w:tblGrid>
        <w:gridCol w:w="596"/>
        <w:gridCol w:w="4422"/>
        <w:gridCol w:w="1114"/>
        <w:gridCol w:w="3213"/>
      </w:tblGrid>
      <w:tr w:rsidR="005B5238" w:rsidRPr="000228D1" w14:paraId="29C38571" w14:textId="77777777" w:rsidTr="001B7842">
        <w:trPr>
          <w:trHeight w:val="20"/>
          <w:tblHeader/>
        </w:trPr>
        <w:tc>
          <w:tcPr>
            <w:tcW w:w="3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5E10F1"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 п.п.</w:t>
            </w:r>
          </w:p>
        </w:tc>
        <w:tc>
          <w:tcPr>
            <w:tcW w:w="2366" w:type="pct"/>
            <w:tcBorders>
              <w:top w:val="single" w:sz="4" w:space="0" w:color="auto"/>
              <w:left w:val="nil"/>
              <w:bottom w:val="single" w:sz="4" w:space="0" w:color="auto"/>
              <w:right w:val="single" w:sz="4" w:space="0" w:color="auto"/>
            </w:tcBorders>
            <w:shd w:val="clear" w:color="auto" w:fill="auto"/>
            <w:vAlign w:val="center"/>
            <w:hideMark/>
          </w:tcPr>
          <w:p w14:paraId="65BCCF1B"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Наименование параметра</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17622BAF"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Ед. изм.</w:t>
            </w:r>
          </w:p>
        </w:tc>
        <w:tc>
          <w:tcPr>
            <w:tcW w:w="1719" w:type="pct"/>
            <w:tcBorders>
              <w:top w:val="single" w:sz="4" w:space="0" w:color="auto"/>
              <w:left w:val="nil"/>
              <w:bottom w:val="single" w:sz="4" w:space="0" w:color="auto"/>
              <w:right w:val="single" w:sz="4" w:space="0" w:color="auto"/>
            </w:tcBorders>
            <w:shd w:val="clear" w:color="auto" w:fill="auto"/>
            <w:vAlign w:val="center"/>
            <w:hideMark/>
          </w:tcPr>
          <w:p w14:paraId="2C328921"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Значение параметра</w:t>
            </w:r>
          </w:p>
        </w:tc>
      </w:tr>
      <w:tr w:rsidR="005B5238" w:rsidRPr="000228D1" w14:paraId="6D24FF7D"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4CE2FA5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w:t>
            </w:r>
          </w:p>
        </w:tc>
        <w:tc>
          <w:tcPr>
            <w:tcW w:w="2366" w:type="pct"/>
            <w:tcBorders>
              <w:top w:val="nil"/>
              <w:left w:val="nil"/>
              <w:bottom w:val="single" w:sz="4" w:space="0" w:color="auto"/>
              <w:right w:val="single" w:sz="4" w:space="0" w:color="auto"/>
            </w:tcBorders>
            <w:shd w:val="clear" w:color="auto" w:fill="auto"/>
            <w:vAlign w:val="center"/>
            <w:hideMark/>
          </w:tcPr>
          <w:p w14:paraId="3AAAE7F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Наименование КОС</w:t>
            </w:r>
          </w:p>
        </w:tc>
        <w:tc>
          <w:tcPr>
            <w:tcW w:w="596" w:type="pct"/>
            <w:tcBorders>
              <w:top w:val="nil"/>
              <w:left w:val="nil"/>
              <w:bottom w:val="single" w:sz="4" w:space="0" w:color="auto"/>
              <w:right w:val="single" w:sz="4" w:space="0" w:color="auto"/>
            </w:tcBorders>
            <w:shd w:val="clear" w:color="auto" w:fill="auto"/>
            <w:vAlign w:val="center"/>
            <w:hideMark/>
          </w:tcPr>
          <w:p w14:paraId="499110E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719" w:type="pct"/>
            <w:tcBorders>
              <w:top w:val="nil"/>
              <w:left w:val="nil"/>
              <w:bottom w:val="single" w:sz="4" w:space="0" w:color="auto"/>
              <w:right w:val="single" w:sz="4" w:space="0" w:color="auto"/>
            </w:tcBorders>
            <w:shd w:val="clear" w:color="auto" w:fill="auto"/>
            <w:vAlign w:val="center"/>
            <w:hideMark/>
          </w:tcPr>
          <w:p w14:paraId="5D42F7B0"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Очистные сооружения жилого образования Оганер города Норильска</w:t>
            </w:r>
          </w:p>
        </w:tc>
      </w:tr>
      <w:tr w:rsidR="005B5238" w:rsidRPr="000228D1" w14:paraId="6702650F"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3F6A557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w:t>
            </w:r>
          </w:p>
        </w:tc>
        <w:tc>
          <w:tcPr>
            <w:tcW w:w="2366" w:type="pct"/>
            <w:tcBorders>
              <w:top w:val="nil"/>
              <w:left w:val="nil"/>
              <w:bottom w:val="single" w:sz="4" w:space="0" w:color="auto"/>
              <w:right w:val="single" w:sz="4" w:space="0" w:color="auto"/>
            </w:tcBorders>
            <w:shd w:val="clear" w:color="auto" w:fill="auto"/>
            <w:vAlign w:val="center"/>
            <w:hideMark/>
          </w:tcPr>
          <w:p w14:paraId="6D5DCE8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Адрес КОС</w:t>
            </w:r>
          </w:p>
        </w:tc>
        <w:tc>
          <w:tcPr>
            <w:tcW w:w="596" w:type="pct"/>
            <w:tcBorders>
              <w:top w:val="nil"/>
              <w:left w:val="nil"/>
              <w:bottom w:val="single" w:sz="4" w:space="0" w:color="auto"/>
              <w:right w:val="single" w:sz="4" w:space="0" w:color="auto"/>
            </w:tcBorders>
            <w:shd w:val="clear" w:color="auto" w:fill="auto"/>
            <w:vAlign w:val="center"/>
            <w:hideMark/>
          </w:tcPr>
          <w:p w14:paraId="42CA285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719" w:type="pct"/>
            <w:tcBorders>
              <w:top w:val="nil"/>
              <w:left w:val="nil"/>
              <w:bottom w:val="single" w:sz="4" w:space="0" w:color="auto"/>
              <w:right w:val="single" w:sz="4" w:space="0" w:color="auto"/>
            </w:tcBorders>
            <w:shd w:val="clear" w:color="auto" w:fill="auto"/>
            <w:vAlign w:val="center"/>
            <w:hideMark/>
          </w:tcPr>
          <w:p w14:paraId="607AEDD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Красноярский край, город Норильск, ж/о Оганер, </w:t>
            </w:r>
            <w:r w:rsidR="003A31AE" w:rsidRPr="000228D1">
              <w:rPr>
                <w:rFonts w:cs="Times New Roman"/>
                <w:sz w:val="18"/>
                <w:szCs w:val="18"/>
              </w:rPr>
              <w:t xml:space="preserve">ул. </w:t>
            </w:r>
            <w:r w:rsidRPr="000228D1">
              <w:rPr>
                <w:rFonts w:cs="Times New Roman"/>
                <w:sz w:val="18"/>
                <w:szCs w:val="18"/>
              </w:rPr>
              <w:t xml:space="preserve"> Озерная 10</w:t>
            </w:r>
            <w:r w:rsidRPr="000228D1">
              <w:rPr>
                <w:rFonts w:cs="Times New Roman"/>
                <w:sz w:val="18"/>
                <w:szCs w:val="18"/>
                <w:vertAlign w:val="superscript"/>
              </w:rPr>
              <w:t>А</w:t>
            </w:r>
          </w:p>
        </w:tc>
      </w:tr>
      <w:tr w:rsidR="005B5238" w:rsidRPr="000228D1" w14:paraId="4A583322"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61EBCD2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3</w:t>
            </w:r>
          </w:p>
        </w:tc>
        <w:tc>
          <w:tcPr>
            <w:tcW w:w="2366" w:type="pct"/>
            <w:tcBorders>
              <w:top w:val="nil"/>
              <w:left w:val="nil"/>
              <w:bottom w:val="single" w:sz="4" w:space="0" w:color="auto"/>
              <w:right w:val="single" w:sz="4" w:space="0" w:color="auto"/>
            </w:tcBorders>
            <w:shd w:val="clear" w:color="auto" w:fill="auto"/>
            <w:vAlign w:val="center"/>
            <w:hideMark/>
          </w:tcPr>
          <w:p w14:paraId="2E2985A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Год ввода в эксплуатацию КОС</w:t>
            </w:r>
          </w:p>
        </w:tc>
        <w:tc>
          <w:tcPr>
            <w:tcW w:w="596" w:type="pct"/>
            <w:tcBorders>
              <w:top w:val="nil"/>
              <w:left w:val="nil"/>
              <w:bottom w:val="single" w:sz="4" w:space="0" w:color="auto"/>
              <w:right w:val="single" w:sz="4" w:space="0" w:color="auto"/>
            </w:tcBorders>
            <w:shd w:val="clear" w:color="auto" w:fill="auto"/>
            <w:vAlign w:val="center"/>
            <w:hideMark/>
          </w:tcPr>
          <w:p w14:paraId="09F8BAD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719" w:type="pct"/>
            <w:tcBorders>
              <w:top w:val="nil"/>
              <w:left w:val="nil"/>
              <w:bottom w:val="single" w:sz="4" w:space="0" w:color="auto"/>
              <w:right w:val="single" w:sz="4" w:space="0" w:color="auto"/>
            </w:tcBorders>
            <w:shd w:val="clear" w:color="auto" w:fill="auto"/>
            <w:vAlign w:val="center"/>
            <w:hideMark/>
          </w:tcPr>
          <w:p w14:paraId="2623E6C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1993</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33AA64E0"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34AE81F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4</w:t>
            </w:r>
          </w:p>
        </w:tc>
        <w:tc>
          <w:tcPr>
            <w:tcW w:w="2366" w:type="pct"/>
            <w:tcBorders>
              <w:top w:val="nil"/>
              <w:left w:val="nil"/>
              <w:bottom w:val="single" w:sz="4" w:space="0" w:color="auto"/>
              <w:right w:val="single" w:sz="4" w:space="0" w:color="auto"/>
            </w:tcBorders>
            <w:shd w:val="clear" w:color="auto" w:fill="auto"/>
            <w:vAlign w:val="center"/>
            <w:hideMark/>
          </w:tcPr>
          <w:p w14:paraId="25BC6F5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Процент износа КОС</w:t>
            </w:r>
          </w:p>
        </w:tc>
        <w:tc>
          <w:tcPr>
            <w:tcW w:w="596" w:type="pct"/>
            <w:tcBorders>
              <w:top w:val="nil"/>
              <w:left w:val="nil"/>
              <w:bottom w:val="single" w:sz="4" w:space="0" w:color="auto"/>
              <w:right w:val="single" w:sz="4" w:space="0" w:color="auto"/>
            </w:tcBorders>
            <w:shd w:val="clear" w:color="auto" w:fill="auto"/>
            <w:vAlign w:val="center"/>
            <w:hideMark/>
          </w:tcPr>
          <w:p w14:paraId="4908468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719" w:type="pct"/>
            <w:tcBorders>
              <w:top w:val="nil"/>
              <w:left w:val="nil"/>
              <w:bottom w:val="single" w:sz="4" w:space="0" w:color="auto"/>
              <w:right w:val="single" w:sz="4" w:space="0" w:color="auto"/>
            </w:tcBorders>
            <w:shd w:val="clear" w:color="auto" w:fill="auto"/>
            <w:vAlign w:val="center"/>
            <w:hideMark/>
          </w:tcPr>
          <w:p w14:paraId="5D87894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60</w:t>
            </w:r>
          </w:p>
        </w:tc>
      </w:tr>
      <w:tr w:rsidR="005B5238" w:rsidRPr="000228D1" w14:paraId="65940D39"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2AECB76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lastRenderedPageBreak/>
              <w:t>5</w:t>
            </w:r>
          </w:p>
        </w:tc>
        <w:tc>
          <w:tcPr>
            <w:tcW w:w="2366" w:type="pct"/>
            <w:tcBorders>
              <w:top w:val="nil"/>
              <w:left w:val="nil"/>
              <w:bottom w:val="single" w:sz="4" w:space="0" w:color="auto"/>
              <w:right w:val="single" w:sz="4" w:space="0" w:color="auto"/>
            </w:tcBorders>
            <w:shd w:val="clear" w:color="auto" w:fill="auto"/>
            <w:vAlign w:val="center"/>
            <w:hideMark/>
          </w:tcPr>
          <w:p w14:paraId="5645801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Проектная производительность КОС</w:t>
            </w:r>
          </w:p>
        </w:tc>
        <w:tc>
          <w:tcPr>
            <w:tcW w:w="596" w:type="pct"/>
            <w:tcBorders>
              <w:top w:val="nil"/>
              <w:left w:val="nil"/>
              <w:bottom w:val="single" w:sz="4" w:space="0" w:color="auto"/>
              <w:right w:val="single" w:sz="4" w:space="0" w:color="auto"/>
            </w:tcBorders>
            <w:shd w:val="clear" w:color="auto" w:fill="auto"/>
            <w:vAlign w:val="center"/>
            <w:hideMark/>
          </w:tcPr>
          <w:p w14:paraId="4350456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 м</w:t>
            </w:r>
            <w:r w:rsidRPr="000228D1">
              <w:rPr>
                <w:rFonts w:cs="Times New Roman"/>
                <w:sz w:val="18"/>
                <w:szCs w:val="18"/>
                <w:vertAlign w:val="superscript"/>
              </w:rPr>
              <w:t>3</w:t>
            </w:r>
            <w:r w:rsidRPr="000228D1">
              <w:rPr>
                <w:rFonts w:cs="Times New Roman"/>
                <w:sz w:val="18"/>
                <w:szCs w:val="18"/>
              </w:rPr>
              <w:t>/сут.</w:t>
            </w:r>
          </w:p>
        </w:tc>
        <w:tc>
          <w:tcPr>
            <w:tcW w:w="1719" w:type="pct"/>
            <w:tcBorders>
              <w:top w:val="nil"/>
              <w:left w:val="nil"/>
              <w:bottom w:val="single" w:sz="4" w:space="0" w:color="auto"/>
              <w:right w:val="single" w:sz="4" w:space="0" w:color="auto"/>
            </w:tcBorders>
            <w:shd w:val="clear" w:color="auto" w:fill="auto"/>
            <w:vAlign w:val="center"/>
            <w:hideMark/>
          </w:tcPr>
          <w:p w14:paraId="79845A9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20000</w:t>
            </w:r>
          </w:p>
        </w:tc>
      </w:tr>
      <w:tr w:rsidR="005B5238" w:rsidRPr="000228D1" w14:paraId="66BFF43D"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7BCC30B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6</w:t>
            </w:r>
          </w:p>
        </w:tc>
        <w:tc>
          <w:tcPr>
            <w:tcW w:w="2366" w:type="pct"/>
            <w:tcBorders>
              <w:top w:val="nil"/>
              <w:left w:val="nil"/>
              <w:bottom w:val="single" w:sz="4" w:space="0" w:color="auto"/>
              <w:right w:val="single" w:sz="4" w:space="0" w:color="auto"/>
            </w:tcBorders>
            <w:shd w:val="clear" w:color="auto" w:fill="auto"/>
            <w:vAlign w:val="center"/>
            <w:hideMark/>
          </w:tcPr>
          <w:p w14:paraId="6376346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КОС</w:t>
            </w:r>
          </w:p>
        </w:tc>
        <w:tc>
          <w:tcPr>
            <w:tcW w:w="596" w:type="pct"/>
            <w:tcBorders>
              <w:top w:val="nil"/>
              <w:left w:val="nil"/>
              <w:bottom w:val="single" w:sz="4" w:space="0" w:color="auto"/>
              <w:right w:val="single" w:sz="4" w:space="0" w:color="auto"/>
            </w:tcBorders>
            <w:shd w:val="clear" w:color="auto" w:fill="auto"/>
            <w:vAlign w:val="center"/>
            <w:hideMark/>
          </w:tcPr>
          <w:p w14:paraId="48C5FFF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 м</w:t>
            </w:r>
            <w:r w:rsidRPr="000228D1">
              <w:rPr>
                <w:rFonts w:cs="Times New Roman"/>
                <w:sz w:val="18"/>
                <w:szCs w:val="18"/>
                <w:vertAlign w:val="superscript"/>
              </w:rPr>
              <w:t>3</w:t>
            </w:r>
            <w:r w:rsidRPr="000228D1">
              <w:rPr>
                <w:rFonts w:cs="Times New Roman"/>
                <w:sz w:val="18"/>
                <w:szCs w:val="18"/>
              </w:rPr>
              <w:t>/сут.</w:t>
            </w:r>
          </w:p>
        </w:tc>
        <w:tc>
          <w:tcPr>
            <w:tcW w:w="1719" w:type="pct"/>
            <w:tcBorders>
              <w:top w:val="nil"/>
              <w:left w:val="nil"/>
              <w:bottom w:val="single" w:sz="4" w:space="0" w:color="auto"/>
              <w:right w:val="single" w:sz="4" w:space="0" w:color="auto"/>
            </w:tcBorders>
            <w:shd w:val="clear" w:color="auto" w:fill="auto"/>
            <w:vAlign w:val="center"/>
            <w:hideMark/>
          </w:tcPr>
          <w:p w14:paraId="6EF922F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2800</w:t>
            </w:r>
          </w:p>
        </w:tc>
      </w:tr>
      <w:tr w:rsidR="005B5238" w:rsidRPr="000228D1" w14:paraId="64E48CF4"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6D09A82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7</w:t>
            </w:r>
          </w:p>
        </w:tc>
        <w:tc>
          <w:tcPr>
            <w:tcW w:w="2366" w:type="pct"/>
            <w:tcBorders>
              <w:top w:val="nil"/>
              <w:left w:val="nil"/>
              <w:bottom w:val="single" w:sz="4" w:space="0" w:color="auto"/>
              <w:right w:val="single" w:sz="4" w:space="0" w:color="auto"/>
            </w:tcBorders>
            <w:shd w:val="clear" w:color="auto" w:fill="auto"/>
            <w:vAlign w:val="center"/>
            <w:hideMark/>
          </w:tcPr>
          <w:p w14:paraId="2684611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596" w:type="pct"/>
            <w:tcBorders>
              <w:top w:val="nil"/>
              <w:left w:val="nil"/>
              <w:bottom w:val="single" w:sz="4" w:space="0" w:color="auto"/>
              <w:right w:val="single" w:sz="4" w:space="0" w:color="auto"/>
            </w:tcBorders>
            <w:shd w:val="clear" w:color="auto" w:fill="auto"/>
            <w:vAlign w:val="center"/>
            <w:hideMark/>
          </w:tcPr>
          <w:p w14:paraId="3F8CA9E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w:t>
            </w:r>
          </w:p>
        </w:tc>
        <w:tc>
          <w:tcPr>
            <w:tcW w:w="1719" w:type="pct"/>
            <w:tcBorders>
              <w:top w:val="nil"/>
              <w:left w:val="nil"/>
              <w:bottom w:val="single" w:sz="4" w:space="0" w:color="auto"/>
              <w:right w:val="single" w:sz="4" w:space="0" w:color="auto"/>
            </w:tcBorders>
            <w:shd w:val="clear" w:color="auto" w:fill="auto"/>
            <w:vAlign w:val="center"/>
            <w:hideMark/>
          </w:tcPr>
          <w:p w14:paraId="125F163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1669EDAA"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2F005D5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8</w:t>
            </w:r>
          </w:p>
        </w:tc>
        <w:tc>
          <w:tcPr>
            <w:tcW w:w="2366" w:type="pct"/>
            <w:tcBorders>
              <w:top w:val="nil"/>
              <w:left w:val="nil"/>
              <w:bottom w:val="single" w:sz="4" w:space="0" w:color="auto"/>
              <w:right w:val="single" w:sz="4" w:space="0" w:color="auto"/>
            </w:tcBorders>
            <w:shd w:val="clear" w:color="auto" w:fill="auto"/>
            <w:vAlign w:val="center"/>
            <w:hideMark/>
          </w:tcPr>
          <w:p w14:paraId="3C0966E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596" w:type="pct"/>
            <w:tcBorders>
              <w:top w:val="nil"/>
              <w:left w:val="nil"/>
              <w:bottom w:val="single" w:sz="4" w:space="0" w:color="auto"/>
              <w:right w:val="single" w:sz="4" w:space="0" w:color="auto"/>
            </w:tcBorders>
            <w:shd w:val="clear" w:color="auto" w:fill="auto"/>
            <w:vAlign w:val="center"/>
            <w:hideMark/>
          </w:tcPr>
          <w:p w14:paraId="4FBDDB1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719" w:type="pct"/>
            <w:tcBorders>
              <w:top w:val="nil"/>
              <w:left w:val="nil"/>
              <w:bottom w:val="single" w:sz="4" w:space="0" w:color="auto"/>
              <w:right w:val="single" w:sz="4" w:space="0" w:color="auto"/>
            </w:tcBorders>
            <w:shd w:val="clear" w:color="auto" w:fill="auto"/>
            <w:vAlign w:val="center"/>
            <w:hideMark/>
          </w:tcPr>
          <w:p w14:paraId="418B41D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Расходомер-счетчик ультразвуковой </w:t>
            </w:r>
            <w:r w:rsidR="007B150C" w:rsidRPr="000228D1">
              <w:rPr>
                <w:rFonts w:cs="Times New Roman"/>
                <w:sz w:val="18"/>
                <w:szCs w:val="18"/>
              </w:rPr>
              <w:t>«</w:t>
            </w:r>
            <w:r w:rsidRPr="000228D1">
              <w:rPr>
                <w:rFonts w:cs="Times New Roman"/>
                <w:sz w:val="18"/>
                <w:szCs w:val="18"/>
              </w:rPr>
              <w:t>Днепр-7</w:t>
            </w:r>
            <w:r w:rsidR="007B150C" w:rsidRPr="000228D1">
              <w:rPr>
                <w:rFonts w:cs="Times New Roman"/>
                <w:sz w:val="18"/>
                <w:szCs w:val="18"/>
              </w:rPr>
              <w:t>»</w:t>
            </w:r>
          </w:p>
        </w:tc>
      </w:tr>
      <w:tr w:rsidR="005B5238" w:rsidRPr="000228D1" w14:paraId="270E3785"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78CF3F5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9</w:t>
            </w:r>
          </w:p>
        </w:tc>
        <w:tc>
          <w:tcPr>
            <w:tcW w:w="2366" w:type="pct"/>
            <w:tcBorders>
              <w:top w:val="nil"/>
              <w:left w:val="nil"/>
              <w:bottom w:val="single" w:sz="4" w:space="0" w:color="auto"/>
              <w:right w:val="single" w:sz="4" w:space="0" w:color="auto"/>
            </w:tcBorders>
            <w:shd w:val="clear" w:color="auto" w:fill="auto"/>
            <w:vAlign w:val="center"/>
            <w:hideMark/>
          </w:tcPr>
          <w:p w14:paraId="41BDC95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Объем пропущенных стоков за 2020 год</w:t>
            </w:r>
          </w:p>
        </w:tc>
        <w:tc>
          <w:tcPr>
            <w:tcW w:w="596" w:type="pct"/>
            <w:tcBorders>
              <w:top w:val="nil"/>
              <w:left w:val="nil"/>
              <w:bottom w:val="single" w:sz="4" w:space="0" w:color="auto"/>
              <w:right w:val="single" w:sz="4" w:space="0" w:color="auto"/>
            </w:tcBorders>
            <w:shd w:val="clear" w:color="auto" w:fill="auto"/>
            <w:vAlign w:val="center"/>
            <w:hideMark/>
          </w:tcPr>
          <w:p w14:paraId="28E2F03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 м</w:t>
            </w:r>
            <w:r w:rsidRPr="000228D1">
              <w:rPr>
                <w:rFonts w:cs="Times New Roman"/>
                <w:sz w:val="18"/>
                <w:szCs w:val="18"/>
                <w:vertAlign w:val="superscript"/>
              </w:rPr>
              <w:t>3</w:t>
            </w:r>
          </w:p>
        </w:tc>
        <w:tc>
          <w:tcPr>
            <w:tcW w:w="1719" w:type="pct"/>
            <w:tcBorders>
              <w:top w:val="nil"/>
              <w:left w:val="nil"/>
              <w:bottom w:val="single" w:sz="4" w:space="0" w:color="auto"/>
              <w:right w:val="single" w:sz="4" w:space="0" w:color="auto"/>
            </w:tcBorders>
            <w:shd w:val="clear" w:color="auto" w:fill="auto"/>
            <w:vAlign w:val="center"/>
            <w:hideMark/>
          </w:tcPr>
          <w:p w14:paraId="252567D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988003,7</w:t>
            </w:r>
          </w:p>
        </w:tc>
      </w:tr>
      <w:tr w:rsidR="005B5238" w:rsidRPr="000228D1" w14:paraId="7DBD2C74"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67749F9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10</w:t>
            </w:r>
          </w:p>
        </w:tc>
        <w:tc>
          <w:tcPr>
            <w:tcW w:w="2366" w:type="pct"/>
            <w:tcBorders>
              <w:top w:val="nil"/>
              <w:left w:val="nil"/>
              <w:bottom w:val="single" w:sz="4" w:space="0" w:color="auto"/>
              <w:right w:val="single" w:sz="4" w:space="0" w:color="auto"/>
            </w:tcBorders>
            <w:shd w:val="clear" w:color="auto" w:fill="auto"/>
            <w:vAlign w:val="center"/>
            <w:hideMark/>
          </w:tcPr>
          <w:p w14:paraId="001A44A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Среднесуточный объем поступающих на очистку стоков</w:t>
            </w:r>
          </w:p>
        </w:tc>
        <w:tc>
          <w:tcPr>
            <w:tcW w:w="596" w:type="pct"/>
            <w:tcBorders>
              <w:top w:val="nil"/>
              <w:left w:val="nil"/>
              <w:bottom w:val="single" w:sz="4" w:space="0" w:color="auto"/>
              <w:right w:val="single" w:sz="4" w:space="0" w:color="auto"/>
            </w:tcBorders>
            <w:shd w:val="clear" w:color="auto" w:fill="auto"/>
            <w:vAlign w:val="center"/>
            <w:hideMark/>
          </w:tcPr>
          <w:p w14:paraId="0AC7D53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 м3/сут.</w:t>
            </w:r>
          </w:p>
        </w:tc>
        <w:tc>
          <w:tcPr>
            <w:tcW w:w="1719" w:type="pct"/>
            <w:tcBorders>
              <w:top w:val="nil"/>
              <w:left w:val="nil"/>
              <w:bottom w:val="single" w:sz="4" w:space="0" w:color="auto"/>
              <w:right w:val="single" w:sz="4" w:space="0" w:color="auto"/>
            </w:tcBorders>
            <w:shd w:val="clear" w:color="auto" w:fill="auto"/>
            <w:vAlign w:val="center"/>
            <w:hideMark/>
          </w:tcPr>
          <w:p w14:paraId="2F4B7B1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2699,5</w:t>
            </w:r>
          </w:p>
        </w:tc>
      </w:tr>
      <w:tr w:rsidR="005B5238" w:rsidRPr="000228D1" w14:paraId="6C04A215" w14:textId="77777777" w:rsidTr="001B7842">
        <w:trPr>
          <w:trHeight w:val="20"/>
        </w:trPr>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14:paraId="5D5F67A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11</w:t>
            </w:r>
          </w:p>
        </w:tc>
        <w:tc>
          <w:tcPr>
            <w:tcW w:w="2366" w:type="pct"/>
            <w:vMerge w:val="restart"/>
            <w:tcBorders>
              <w:top w:val="nil"/>
              <w:left w:val="single" w:sz="4" w:space="0" w:color="auto"/>
              <w:bottom w:val="single" w:sz="4" w:space="0" w:color="auto"/>
              <w:right w:val="single" w:sz="4" w:space="0" w:color="auto"/>
            </w:tcBorders>
            <w:shd w:val="clear" w:color="auto" w:fill="auto"/>
            <w:vAlign w:val="center"/>
            <w:hideMark/>
          </w:tcPr>
          <w:p w14:paraId="3019079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Состав КОС (отстойники, аэротенки, иловые карты и т.д.)</w:t>
            </w:r>
          </w:p>
        </w:tc>
        <w:tc>
          <w:tcPr>
            <w:tcW w:w="596" w:type="pct"/>
            <w:vMerge w:val="restart"/>
            <w:tcBorders>
              <w:top w:val="nil"/>
              <w:left w:val="single" w:sz="4" w:space="0" w:color="auto"/>
              <w:bottom w:val="single" w:sz="4" w:space="0" w:color="auto"/>
              <w:right w:val="single" w:sz="4" w:space="0" w:color="auto"/>
            </w:tcBorders>
            <w:shd w:val="clear" w:color="auto" w:fill="auto"/>
            <w:vAlign w:val="center"/>
            <w:hideMark/>
          </w:tcPr>
          <w:p w14:paraId="4B44874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шт.</w:t>
            </w:r>
          </w:p>
        </w:tc>
        <w:tc>
          <w:tcPr>
            <w:tcW w:w="1719" w:type="pct"/>
            <w:tcBorders>
              <w:top w:val="nil"/>
              <w:left w:val="nil"/>
              <w:bottom w:val="single" w:sz="4" w:space="0" w:color="auto"/>
              <w:right w:val="single" w:sz="4" w:space="0" w:color="auto"/>
            </w:tcBorders>
            <w:shd w:val="clear" w:color="auto" w:fill="auto"/>
            <w:vAlign w:val="center"/>
            <w:hideMark/>
          </w:tcPr>
          <w:p w14:paraId="1F07098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Приемная камера -1</w:t>
            </w:r>
          </w:p>
        </w:tc>
      </w:tr>
      <w:tr w:rsidR="005B5238" w:rsidRPr="000228D1" w14:paraId="0D5B59F0"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08CAE203"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6A4D5398"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338CEB80"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40335BF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Песколовки - 2</w:t>
            </w:r>
          </w:p>
        </w:tc>
      </w:tr>
      <w:tr w:rsidR="005B5238" w:rsidRPr="000228D1" w14:paraId="24AFB844"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04960BCE"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0B4F997B"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07BFCDA4"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6440CAC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Первичные отстойники - 2</w:t>
            </w:r>
          </w:p>
        </w:tc>
      </w:tr>
      <w:tr w:rsidR="005B5238" w:rsidRPr="000228D1" w14:paraId="420E7FB3"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043CD43C"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2CA6B8DF"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130F09E6"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42FB699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Резервуар подкачки на биофильтры - 1</w:t>
            </w:r>
          </w:p>
        </w:tc>
      </w:tr>
      <w:tr w:rsidR="005B5238" w:rsidRPr="000228D1" w14:paraId="3C96EBBE"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4145D88F"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2F91BA52"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04A5A380"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617E127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Башенные двухступенчатые биологические фильтры – 8</w:t>
            </w:r>
          </w:p>
        </w:tc>
      </w:tr>
      <w:tr w:rsidR="005B5238" w:rsidRPr="000228D1" w14:paraId="03434B3A"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04DEBEAE"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7045C6D7"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3FEA17B2"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129BEF9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Вторичные отстойники - 3</w:t>
            </w:r>
          </w:p>
        </w:tc>
      </w:tr>
      <w:tr w:rsidR="005B5238" w:rsidRPr="000228D1" w14:paraId="39F7F764"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47A99B9A"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50C3513E"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70109063"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4680102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Контактные резервуары - 2</w:t>
            </w:r>
          </w:p>
        </w:tc>
      </w:tr>
      <w:tr w:rsidR="005B5238" w:rsidRPr="000228D1" w14:paraId="228B91B4"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78DA87A6"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7292E0B7"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07C3BE9A"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7B73BFA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Иловые резервуары - 2 </w:t>
            </w:r>
          </w:p>
        </w:tc>
      </w:tr>
      <w:tr w:rsidR="005B5238" w:rsidRPr="000228D1" w14:paraId="307D6A1D"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5F6176F0"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391CB925"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1DF77FC2"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3AECFB9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Резервуар гипохлорита - 1</w:t>
            </w:r>
          </w:p>
        </w:tc>
      </w:tr>
      <w:tr w:rsidR="005B5238" w:rsidRPr="000228D1" w14:paraId="182EEE9C"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565C973A"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39226ADB"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786A24C7"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1B11E29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Резервуар фугата - 1</w:t>
            </w:r>
          </w:p>
        </w:tc>
      </w:tr>
      <w:tr w:rsidR="005B5238" w:rsidRPr="000228D1" w14:paraId="1803F586"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5B84A725"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0B0D136E"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0FAF2666"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4D60DCD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Резервуар очищенных стоков - 1 </w:t>
            </w:r>
          </w:p>
        </w:tc>
      </w:tr>
      <w:tr w:rsidR="005B5238" w:rsidRPr="000228D1" w14:paraId="47447537"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6AEEE6F9"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6A1FE1BB"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6423A5C3"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469B1A1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Бункер кека - 2 </w:t>
            </w:r>
          </w:p>
        </w:tc>
      </w:tr>
      <w:tr w:rsidR="005B5238" w:rsidRPr="000228D1" w14:paraId="5696327F"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285193CD"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5C9FEAA0"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7DF8DD14"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4F464A1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Бак аэробносброженной смеси - 1</w:t>
            </w:r>
          </w:p>
        </w:tc>
      </w:tr>
      <w:tr w:rsidR="005B5238" w:rsidRPr="000228D1" w14:paraId="27186245"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5B1C048E"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5CE7B44B"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3FFC92FD"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579FC36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Песковой бункер - 2</w:t>
            </w:r>
          </w:p>
        </w:tc>
      </w:tr>
      <w:tr w:rsidR="005B5238" w:rsidRPr="000228D1" w14:paraId="79B75E9C"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6D7EC3B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12</w:t>
            </w:r>
          </w:p>
        </w:tc>
        <w:tc>
          <w:tcPr>
            <w:tcW w:w="2366" w:type="pct"/>
            <w:tcBorders>
              <w:top w:val="nil"/>
              <w:left w:val="nil"/>
              <w:bottom w:val="single" w:sz="4" w:space="0" w:color="auto"/>
              <w:right w:val="single" w:sz="4" w:space="0" w:color="auto"/>
            </w:tcBorders>
            <w:shd w:val="clear" w:color="auto" w:fill="auto"/>
            <w:vAlign w:val="center"/>
            <w:hideMark/>
          </w:tcPr>
          <w:p w14:paraId="3327045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Соответствие существующей технологической схемы проектным данным</w:t>
            </w:r>
          </w:p>
        </w:tc>
        <w:tc>
          <w:tcPr>
            <w:tcW w:w="596" w:type="pct"/>
            <w:tcBorders>
              <w:top w:val="nil"/>
              <w:left w:val="nil"/>
              <w:bottom w:val="single" w:sz="4" w:space="0" w:color="auto"/>
              <w:right w:val="single" w:sz="4" w:space="0" w:color="auto"/>
            </w:tcBorders>
            <w:shd w:val="clear" w:color="auto" w:fill="auto"/>
            <w:vAlign w:val="center"/>
            <w:hideMark/>
          </w:tcPr>
          <w:p w14:paraId="7ADF6FA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соотв./не соотв.</w:t>
            </w:r>
          </w:p>
        </w:tc>
        <w:tc>
          <w:tcPr>
            <w:tcW w:w="1719" w:type="pct"/>
            <w:tcBorders>
              <w:top w:val="nil"/>
              <w:left w:val="nil"/>
              <w:bottom w:val="single" w:sz="4" w:space="0" w:color="auto"/>
              <w:right w:val="single" w:sz="4" w:space="0" w:color="auto"/>
            </w:tcBorders>
            <w:shd w:val="clear" w:color="auto" w:fill="auto"/>
            <w:vAlign w:val="center"/>
            <w:hideMark/>
          </w:tcPr>
          <w:p w14:paraId="68CC1E6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соответствует</w:t>
            </w:r>
          </w:p>
        </w:tc>
      </w:tr>
      <w:tr w:rsidR="005B5238" w:rsidRPr="000228D1" w14:paraId="3696BA20"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0AB576E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13</w:t>
            </w:r>
          </w:p>
        </w:tc>
        <w:tc>
          <w:tcPr>
            <w:tcW w:w="2366" w:type="pct"/>
            <w:tcBorders>
              <w:top w:val="nil"/>
              <w:left w:val="nil"/>
              <w:bottom w:val="single" w:sz="4" w:space="0" w:color="auto"/>
              <w:right w:val="single" w:sz="4" w:space="0" w:color="auto"/>
            </w:tcBorders>
            <w:shd w:val="clear" w:color="auto" w:fill="auto"/>
            <w:vAlign w:val="center"/>
            <w:hideMark/>
          </w:tcPr>
          <w:p w14:paraId="6E9FCCB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Соответствие качества сбрасываемых очищенных сточных вод существующим нормативам ПДК</w:t>
            </w:r>
          </w:p>
        </w:tc>
        <w:tc>
          <w:tcPr>
            <w:tcW w:w="596" w:type="pct"/>
            <w:tcBorders>
              <w:top w:val="nil"/>
              <w:left w:val="nil"/>
              <w:bottom w:val="single" w:sz="4" w:space="0" w:color="auto"/>
              <w:right w:val="single" w:sz="4" w:space="0" w:color="auto"/>
            </w:tcBorders>
            <w:shd w:val="clear" w:color="auto" w:fill="auto"/>
            <w:vAlign w:val="center"/>
            <w:hideMark/>
          </w:tcPr>
          <w:p w14:paraId="037E77C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соотв./не соотв.</w:t>
            </w:r>
          </w:p>
        </w:tc>
        <w:tc>
          <w:tcPr>
            <w:tcW w:w="1719" w:type="pct"/>
            <w:tcBorders>
              <w:top w:val="nil"/>
              <w:left w:val="nil"/>
              <w:bottom w:val="single" w:sz="4" w:space="0" w:color="auto"/>
              <w:right w:val="single" w:sz="4" w:space="0" w:color="auto"/>
            </w:tcBorders>
            <w:shd w:val="clear" w:color="auto" w:fill="auto"/>
            <w:vAlign w:val="center"/>
            <w:hideMark/>
          </w:tcPr>
          <w:p w14:paraId="25C5F6B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соответствует</w:t>
            </w:r>
          </w:p>
        </w:tc>
      </w:tr>
      <w:tr w:rsidR="005B5238" w:rsidRPr="000228D1" w14:paraId="557B3A90" w14:textId="77777777" w:rsidTr="001B7842">
        <w:trPr>
          <w:trHeight w:val="20"/>
        </w:trPr>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14:paraId="4F6F29D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14</w:t>
            </w:r>
          </w:p>
        </w:tc>
        <w:tc>
          <w:tcPr>
            <w:tcW w:w="2366" w:type="pct"/>
            <w:vMerge w:val="restart"/>
            <w:tcBorders>
              <w:top w:val="nil"/>
              <w:left w:val="single" w:sz="4" w:space="0" w:color="auto"/>
              <w:bottom w:val="single" w:sz="4" w:space="0" w:color="auto"/>
              <w:right w:val="single" w:sz="4" w:space="0" w:color="auto"/>
            </w:tcBorders>
            <w:shd w:val="clear" w:color="auto" w:fill="auto"/>
            <w:vAlign w:val="center"/>
            <w:hideMark/>
          </w:tcPr>
          <w:p w14:paraId="76A4797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КОС</w:t>
            </w:r>
          </w:p>
        </w:tc>
        <w:tc>
          <w:tcPr>
            <w:tcW w:w="596" w:type="pct"/>
            <w:vMerge w:val="restart"/>
            <w:tcBorders>
              <w:top w:val="nil"/>
              <w:left w:val="single" w:sz="4" w:space="0" w:color="auto"/>
              <w:bottom w:val="single" w:sz="4" w:space="0" w:color="auto"/>
              <w:right w:val="single" w:sz="4" w:space="0" w:color="auto"/>
            </w:tcBorders>
            <w:shd w:val="clear" w:color="auto" w:fill="auto"/>
            <w:vAlign w:val="center"/>
            <w:hideMark/>
          </w:tcPr>
          <w:p w14:paraId="1ED3AC3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719" w:type="pct"/>
            <w:tcBorders>
              <w:top w:val="nil"/>
              <w:left w:val="nil"/>
              <w:bottom w:val="single" w:sz="4" w:space="0" w:color="auto"/>
              <w:right w:val="single" w:sz="4" w:space="0" w:color="auto"/>
            </w:tcBorders>
            <w:shd w:val="clear" w:color="auto" w:fill="auto"/>
            <w:vAlign w:val="center"/>
            <w:hideMark/>
          </w:tcPr>
          <w:p w14:paraId="3982441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К-100-65-200 – 1 шт.</w:t>
            </w:r>
          </w:p>
        </w:tc>
      </w:tr>
      <w:tr w:rsidR="005B5238" w:rsidRPr="000228D1" w14:paraId="778C5347"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73828B17"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721ED6F5"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24295A89"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6182F20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К-100-65-250а/4 -1 шт.</w:t>
            </w:r>
          </w:p>
        </w:tc>
      </w:tr>
      <w:tr w:rsidR="005B5238" w:rsidRPr="000228D1" w14:paraId="5096BD7C"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5D63CF57"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591622E2"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41450F9E"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1175003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СМ100-65-200/4 - 2шт. </w:t>
            </w:r>
          </w:p>
        </w:tc>
      </w:tr>
      <w:tr w:rsidR="005B5238" w:rsidRPr="000228D1" w14:paraId="7FBE148E"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41F02706"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3515D704"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21E67305"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20D753F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СД 250/22,5 - 5 шт. </w:t>
            </w:r>
          </w:p>
        </w:tc>
      </w:tr>
      <w:tr w:rsidR="005B5238" w:rsidRPr="000228D1" w14:paraId="35F91E8D"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3A279142"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1AFC6C9E"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60DFA27E"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7E69A55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СД 250/22,5 - 1 шт.</w:t>
            </w:r>
          </w:p>
        </w:tc>
      </w:tr>
      <w:tr w:rsidR="005B5238" w:rsidRPr="000228D1" w14:paraId="1B48D504"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3115CB2F"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2C209A40"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79CA4A5C"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6093A5B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 150-125-315/4 - 2 шт.</w:t>
            </w:r>
          </w:p>
        </w:tc>
      </w:tr>
      <w:tr w:rsidR="005B5238" w:rsidRPr="000228D1" w14:paraId="44697EAB"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5420C023"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0777D5B6"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1B4E562D"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274CB28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СМ 250-200-400/4 – 3 шт.</w:t>
            </w:r>
          </w:p>
        </w:tc>
      </w:tr>
      <w:tr w:rsidR="005B5238" w:rsidRPr="000228D1" w14:paraId="1CB5A96A"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1E2D449C"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49ADCA05"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2B2C083F"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534517F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СД 160/45 - 2 шт. </w:t>
            </w:r>
          </w:p>
        </w:tc>
      </w:tr>
      <w:tr w:rsidR="005B5238" w:rsidRPr="000228D1" w14:paraId="77A60C6F"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003107F3"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740AB0D8"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592F37D1"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037D43F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СД 80/32 – 2 шт.</w:t>
            </w:r>
          </w:p>
        </w:tc>
      </w:tr>
      <w:tr w:rsidR="005B5238" w:rsidRPr="000228D1" w14:paraId="0B481DD5"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38380220"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57B64C95"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07A4CA7F"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57F91FD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К-150-125-315/4 – 1 шт.</w:t>
            </w:r>
          </w:p>
        </w:tc>
      </w:tr>
      <w:tr w:rsidR="005B5238" w:rsidRPr="000228D1" w14:paraId="16360137"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68AD1EDC"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5485DDC0"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2E98E3F2"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3A6D828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Х 65-50-125 – 2 шт. </w:t>
            </w:r>
          </w:p>
        </w:tc>
      </w:tr>
      <w:tr w:rsidR="005B5238" w:rsidRPr="000228D1" w14:paraId="28F5F990"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30D951FB"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1C2ACA1A"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3097F899"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5128E56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СМ 100-65-200/2 – 4 шт.</w:t>
            </w:r>
          </w:p>
        </w:tc>
      </w:tr>
      <w:tr w:rsidR="005B5238" w:rsidRPr="000228D1" w14:paraId="67F0A626"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7F73CBEC"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186308EF"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2A5A7764"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6BA3048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ПРВП 63/22,5 – 3 шт.</w:t>
            </w:r>
          </w:p>
        </w:tc>
      </w:tr>
      <w:tr w:rsidR="005B5238" w:rsidRPr="000228D1" w14:paraId="21F7A2DD"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1622DF31"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52D9170B"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6D55DC55"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11F292D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ГНоМ 10/10 – 4 шт.</w:t>
            </w:r>
          </w:p>
        </w:tc>
      </w:tr>
      <w:tr w:rsidR="005B5238" w:rsidRPr="000228D1" w14:paraId="6F89333C"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342FB594"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2555B892"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64968FA7"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7F11F8F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ППН 45/20 –1 шт.</w:t>
            </w:r>
          </w:p>
        </w:tc>
      </w:tr>
      <w:tr w:rsidR="005B5238" w:rsidRPr="000228D1" w14:paraId="6E500600" w14:textId="77777777" w:rsidTr="001B7842">
        <w:trPr>
          <w:trHeight w:val="20"/>
        </w:trPr>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14:paraId="7D7F696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15</w:t>
            </w:r>
          </w:p>
        </w:tc>
        <w:tc>
          <w:tcPr>
            <w:tcW w:w="2366" w:type="pct"/>
            <w:vMerge w:val="restart"/>
            <w:tcBorders>
              <w:top w:val="nil"/>
              <w:left w:val="single" w:sz="4" w:space="0" w:color="auto"/>
              <w:bottom w:val="single" w:sz="4" w:space="0" w:color="auto"/>
              <w:right w:val="single" w:sz="4" w:space="0" w:color="auto"/>
            </w:tcBorders>
            <w:shd w:val="clear" w:color="auto" w:fill="auto"/>
            <w:vAlign w:val="center"/>
            <w:hideMark/>
          </w:tcPr>
          <w:p w14:paraId="1BFC525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596" w:type="pct"/>
            <w:vMerge w:val="restart"/>
            <w:tcBorders>
              <w:top w:val="nil"/>
              <w:left w:val="single" w:sz="4" w:space="0" w:color="auto"/>
              <w:bottom w:val="single" w:sz="4" w:space="0" w:color="auto"/>
              <w:right w:val="single" w:sz="4" w:space="0" w:color="auto"/>
            </w:tcBorders>
            <w:shd w:val="clear" w:color="auto" w:fill="auto"/>
            <w:vAlign w:val="center"/>
            <w:hideMark/>
          </w:tcPr>
          <w:p w14:paraId="39EFA20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719" w:type="pct"/>
            <w:tcBorders>
              <w:top w:val="nil"/>
              <w:left w:val="nil"/>
              <w:bottom w:val="single" w:sz="4" w:space="0" w:color="auto"/>
              <w:right w:val="single" w:sz="4" w:space="0" w:color="auto"/>
            </w:tcBorders>
            <w:shd w:val="clear" w:color="auto" w:fill="auto"/>
            <w:vAlign w:val="center"/>
            <w:hideMark/>
          </w:tcPr>
          <w:p w14:paraId="3928D3B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К-100-65-200 – 2005</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7AD0E971"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0F031002"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0389E6AF"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5C6385C3"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710F80E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К-100-65-250а/4 - 2010</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2DA030AE"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3B9897DA"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68064D26"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54CAAB88"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7E235C7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СМ100-65-200/4 -1993</w:t>
            </w:r>
            <w:r w:rsidR="00B04DA0" w:rsidRPr="000228D1">
              <w:rPr>
                <w:rFonts w:cs="Times New Roman"/>
                <w:sz w:val="18"/>
                <w:szCs w:val="18"/>
              </w:rPr>
              <w:t xml:space="preserve">г. </w:t>
            </w:r>
            <w:r w:rsidR="009436AF" w:rsidRPr="000228D1">
              <w:rPr>
                <w:rFonts w:cs="Times New Roman"/>
                <w:sz w:val="18"/>
                <w:szCs w:val="18"/>
              </w:rPr>
              <w:t xml:space="preserve"> </w:t>
            </w:r>
            <w:r w:rsidRPr="000228D1">
              <w:rPr>
                <w:rFonts w:cs="Times New Roman"/>
                <w:sz w:val="18"/>
                <w:szCs w:val="18"/>
              </w:rPr>
              <w:t xml:space="preserve"> </w:t>
            </w:r>
          </w:p>
        </w:tc>
      </w:tr>
      <w:tr w:rsidR="005B5238" w:rsidRPr="000228D1" w14:paraId="165060D1"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7578540E"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243D9CEA"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6AB99259"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6C305C4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СД 250/22,5 - 1993 </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7D2DB40F"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249EE9C0"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7F7A2A96"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0CC0B368"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57AF5A7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СД 250/22,5 - 2013 </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5DC3FAE7"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5D618BD3"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023DF88B"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1E74ACA3"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7D0FAF4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 150-125-315/4 - 1996</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1AFB5F7C"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427D4E1A"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5C2A21A5"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5759ADDA"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266F682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СМ 250-200-400/4 -1994</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57B8DC0D"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388ADE2E"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427A6526"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6C8745DC"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1C8FE7B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СД 160/45 - 1993</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152D6A64"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69DEBBA2"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20D118AF"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10ACBB75"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4DA02EB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СД 80/32 –1996</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45D7B27B"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0A57497C"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51AAD4A4"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21AC7311"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6FC724B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К-150-125-315/4 - 1996</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031EE784"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7EE6EF39"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7C74560A"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1615B30C"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59829F1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Х 65-50-125 – 1997</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110241B3"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53A46D79"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66088F7A"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717527F7"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368B171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СМ 100-65-200/2 –1993</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50575F60"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1E9F302B"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5C07A7AD"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2CB891AF"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3FB9A763" w14:textId="77777777" w:rsidR="001B7842" w:rsidRPr="000228D1" w:rsidRDefault="001B7842" w:rsidP="00B04DA0">
            <w:pPr>
              <w:spacing w:line="240" w:lineRule="auto"/>
              <w:ind w:firstLine="0"/>
              <w:jc w:val="center"/>
              <w:rPr>
                <w:rFonts w:cs="Times New Roman"/>
                <w:sz w:val="18"/>
                <w:szCs w:val="18"/>
              </w:rPr>
            </w:pPr>
            <w:r w:rsidRPr="000228D1">
              <w:rPr>
                <w:rFonts w:cs="Times New Roman"/>
                <w:sz w:val="18"/>
                <w:szCs w:val="18"/>
              </w:rPr>
              <w:t>ПРВП 63/22,5 – 1993</w:t>
            </w:r>
            <w:r w:rsidR="00B04DA0" w:rsidRPr="000228D1">
              <w:rPr>
                <w:rFonts w:cs="Times New Roman"/>
                <w:sz w:val="18"/>
                <w:szCs w:val="18"/>
              </w:rPr>
              <w:t>г.</w:t>
            </w:r>
            <w:r w:rsidRPr="000228D1">
              <w:rPr>
                <w:rFonts w:cs="Times New Roman"/>
                <w:sz w:val="18"/>
                <w:szCs w:val="18"/>
              </w:rPr>
              <w:t>, 1994</w:t>
            </w:r>
            <w:r w:rsidR="00B04DA0" w:rsidRPr="000228D1">
              <w:rPr>
                <w:rFonts w:cs="Times New Roman"/>
                <w:sz w:val="18"/>
                <w:szCs w:val="18"/>
              </w:rPr>
              <w:t>г.</w:t>
            </w:r>
            <w:r w:rsidRPr="000228D1">
              <w:rPr>
                <w:rFonts w:cs="Times New Roman"/>
                <w:sz w:val="18"/>
                <w:szCs w:val="18"/>
              </w:rPr>
              <w:t>, 1997</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2B4F1EF5"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42F2BA9E"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74EE29F2"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6FCC0DFD"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0241A47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ГНоМ 10/10 – 2010</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77347A03" w14:textId="77777777" w:rsidTr="001B7842">
        <w:trPr>
          <w:trHeight w:val="20"/>
        </w:trPr>
        <w:tc>
          <w:tcPr>
            <w:tcW w:w="319" w:type="pct"/>
            <w:vMerge/>
            <w:tcBorders>
              <w:top w:val="nil"/>
              <w:left w:val="single" w:sz="4" w:space="0" w:color="auto"/>
              <w:bottom w:val="single" w:sz="4" w:space="0" w:color="auto"/>
              <w:right w:val="single" w:sz="4" w:space="0" w:color="auto"/>
            </w:tcBorders>
            <w:shd w:val="clear" w:color="auto" w:fill="auto"/>
            <w:vAlign w:val="center"/>
            <w:hideMark/>
          </w:tcPr>
          <w:p w14:paraId="1563598D" w14:textId="77777777" w:rsidR="001B7842" w:rsidRPr="000228D1" w:rsidRDefault="001B7842" w:rsidP="001B7842">
            <w:pPr>
              <w:spacing w:line="240" w:lineRule="auto"/>
              <w:ind w:firstLine="0"/>
              <w:rPr>
                <w:rFonts w:cs="Times New Roman"/>
                <w:sz w:val="18"/>
                <w:szCs w:val="18"/>
              </w:rPr>
            </w:pPr>
          </w:p>
        </w:tc>
        <w:tc>
          <w:tcPr>
            <w:tcW w:w="2366" w:type="pct"/>
            <w:vMerge/>
            <w:tcBorders>
              <w:top w:val="nil"/>
              <w:left w:val="single" w:sz="4" w:space="0" w:color="auto"/>
              <w:bottom w:val="single" w:sz="4" w:space="0" w:color="auto"/>
              <w:right w:val="single" w:sz="4" w:space="0" w:color="auto"/>
            </w:tcBorders>
            <w:shd w:val="clear" w:color="auto" w:fill="auto"/>
            <w:vAlign w:val="center"/>
            <w:hideMark/>
          </w:tcPr>
          <w:p w14:paraId="1F6F37B6" w14:textId="77777777" w:rsidR="001B7842" w:rsidRPr="000228D1" w:rsidRDefault="001B7842" w:rsidP="001B7842">
            <w:pPr>
              <w:spacing w:line="240" w:lineRule="auto"/>
              <w:ind w:firstLine="0"/>
              <w:rPr>
                <w:rFonts w:cs="Times New Roman"/>
                <w:sz w:val="18"/>
                <w:szCs w:val="18"/>
              </w:rPr>
            </w:pPr>
          </w:p>
        </w:tc>
        <w:tc>
          <w:tcPr>
            <w:tcW w:w="596" w:type="pct"/>
            <w:vMerge/>
            <w:tcBorders>
              <w:top w:val="nil"/>
              <w:left w:val="single" w:sz="4" w:space="0" w:color="auto"/>
              <w:bottom w:val="single" w:sz="4" w:space="0" w:color="auto"/>
              <w:right w:val="single" w:sz="4" w:space="0" w:color="auto"/>
            </w:tcBorders>
            <w:shd w:val="clear" w:color="auto" w:fill="auto"/>
            <w:vAlign w:val="center"/>
            <w:hideMark/>
          </w:tcPr>
          <w:p w14:paraId="08B91185" w14:textId="77777777" w:rsidR="001B7842" w:rsidRPr="000228D1" w:rsidRDefault="001B7842" w:rsidP="001B7842">
            <w:pPr>
              <w:spacing w:line="240" w:lineRule="auto"/>
              <w:ind w:firstLine="0"/>
              <w:rPr>
                <w:rFonts w:cs="Times New Roman"/>
                <w:sz w:val="18"/>
                <w:szCs w:val="18"/>
              </w:rPr>
            </w:pPr>
          </w:p>
        </w:tc>
        <w:tc>
          <w:tcPr>
            <w:tcW w:w="1719" w:type="pct"/>
            <w:tcBorders>
              <w:top w:val="nil"/>
              <w:left w:val="nil"/>
              <w:bottom w:val="single" w:sz="4" w:space="0" w:color="auto"/>
              <w:right w:val="single" w:sz="4" w:space="0" w:color="auto"/>
            </w:tcBorders>
            <w:shd w:val="clear" w:color="auto" w:fill="auto"/>
            <w:vAlign w:val="center"/>
            <w:hideMark/>
          </w:tcPr>
          <w:p w14:paraId="3EE1CAF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ППН 45/20 – 1999</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7CD28298"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3339B0D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16</w:t>
            </w:r>
          </w:p>
        </w:tc>
        <w:tc>
          <w:tcPr>
            <w:tcW w:w="2366" w:type="pct"/>
            <w:tcBorders>
              <w:top w:val="nil"/>
              <w:left w:val="nil"/>
              <w:bottom w:val="single" w:sz="4" w:space="0" w:color="auto"/>
              <w:right w:val="single" w:sz="4" w:space="0" w:color="auto"/>
            </w:tcBorders>
            <w:shd w:val="clear" w:color="auto" w:fill="auto"/>
            <w:vAlign w:val="center"/>
            <w:hideMark/>
          </w:tcPr>
          <w:p w14:paraId="4741E36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596" w:type="pct"/>
            <w:tcBorders>
              <w:top w:val="nil"/>
              <w:left w:val="nil"/>
              <w:bottom w:val="single" w:sz="4" w:space="0" w:color="auto"/>
              <w:right w:val="single" w:sz="4" w:space="0" w:color="auto"/>
            </w:tcBorders>
            <w:shd w:val="clear" w:color="auto" w:fill="auto"/>
            <w:vAlign w:val="center"/>
            <w:hideMark/>
          </w:tcPr>
          <w:p w14:paraId="45BCA75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1719" w:type="pct"/>
            <w:tcBorders>
              <w:top w:val="nil"/>
              <w:left w:val="nil"/>
              <w:bottom w:val="single" w:sz="4" w:space="0" w:color="auto"/>
              <w:right w:val="single" w:sz="4" w:space="0" w:color="auto"/>
            </w:tcBorders>
            <w:shd w:val="clear" w:color="auto" w:fill="auto"/>
            <w:vAlign w:val="center"/>
            <w:hideMark/>
          </w:tcPr>
          <w:p w14:paraId="716CFA7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1A924063"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32E904B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17</w:t>
            </w:r>
          </w:p>
        </w:tc>
        <w:tc>
          <w:tcPr>
            <w:tcW w:w="2366" w:type="pct"/>
            <w:tcBorders>
              <w:top w:val="nil"/>
              <w:left w:val="nil"/>
              <w:bottom w:val="single" w:sz="4" w:space="0" w:color="auto"/>
              <w:right w:val="single" w:sz="4" w:space="0" w:color="auto"/>
            </w:tcBorders>
            <w:shd w:val="clear" w:color="auto" w:fill="auto"/>
            <w:vAlign w:val="center"/>
            <w:hideMark/>
          </w:tcPr>
          <w:p w14:paraId="3066D84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596" w:type="pct"/>
            <w:tcBorders>
              <w:top w:val="nil"/>
              <w:left w:val="nil"/>
              <w:bottom w:val="single" w:sz="4" w:space="0" w:color="auto"/>
              <w:right w:val="single" w:sz="4" w:space="0" w:color="auto"/>
            </w:tcBorders>
            <w:shd w:val="clear" w:color="auto" w:fill="auto"/>
            <w:vAlign w:val="center"/>
            <w:hideMark/>
          </w:tcPr>
          <w:p w14:paraId="748479B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1719" w:type="pct"/>
            <w:tcBorders>
              <w:top w:val="nil"/>
              <w:left w:val="nil"/>
              <w:bottom w:val="single" w:sz="4" w:space="0" w:color="auto"/>
              <w:right w:val="single" w:sz="4" w:space="0" w:color="auto"/>
            </w:tcBorders>
            <w:shd w:val="clear" w:color="auto" w:fill="auto"/>
            <w:vAlign w:val="center"/>
            <w:hideMark/>
          </w:tcPr>
          <w:p w14:paraId="193ED58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0830DDED"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77BCCD1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18</w:t>
            </w:r>
          </w:p>
        </w:tc>
        <w:tc>
          <w:tcPr>
            <w:tcW w:w="2366" w:type="pct"/>
            <w:tcBorders>
              <w:top w:val="nil"/>
              <w:left w:val="nil"/>
              <w:bottom w:val="single" w:sz="4" w:space="0" w:color="auto"/>
              <w:right w:val="single" w:sz="4" w:space="0" w:color="auto"/>
            </w:tcBorders>
            <w:shd w:val="clear" w:color="auto" w:fill="auto"/>
            <w:vAlign w:val="center"/>
            <w:hideMark/>
          </w:tcPr>
          <w:p w14:paraId="21159F6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596" w:type="pct"/>
            <w:tcBorders>
              <w:top w:val="nil"/>
              <w:left w:val="nil"/>
              <w:bottom w:val="single" w:sz="4" w:space="0" w:color="auto"/>
              <w:right w:val="single" w:sz="4" w:space="0" w:color="auto"/>
            </w:tcBorders>
            <w:shd w:val="clear" w:color="auto" w:fill="auto"/>
            <w:vAlign w:val="center"/>
            <w:hideMark/>
          </w:tcPr>
          <w:p w14:paraId="5590685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1719" w:type="pct"/>
            <w:tcBorders>
              <w:top w:val="nil"/>
              <w:left w:val="nil"/>
              <w:bottom w:val="single" w:sz="4" w:space="0" w:color="auto"/>
              <w:right w:val="single" w:sz="4" w:space="0" w:color="auto"/>
            </w:tcBorders>
            <w:shd w:val="clear" w:color="auto" w:fill="auto"/>
            <w:vAlign w:val="center"/>
            <w:hideMark/>
          </w:tcPr>
          <w:p w14:paraId="1FFEAC9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w:t>
            </w:r>
          </w:p>
        </w:tc>
      </w:tr>
      <w:tr w:rsidR="001B7842" w:rsidRPr="000228D1" w14:paraId="4AA49912" w14:textId="77777777" w:rsidTr="001B7842">
        <w:trPr>
          <w:trHeight w:val="20"/>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55BE8D3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19</w:t>
            </w:r>
          </w:p>
        </w:tc>
        <w:tc>
          <w:tcPr>
            <w:tcW w:w="2366" w:type="pct"/>
            <w:tcBorders>
              <w:top w:val="nil"/>
              <w:left w:val="nil"/>
              <w:bottom w:val="single" w:sz="4" w:space="0" w:color="auto"/>
              <w:right w:val="single" w:sz="4" w:space="0" w:color="auto"/>
            </w:tcBorders>
            <w:shd w:val="clear" w:color="auto" w:fill="auto"/>
            <w:vAlign w:val="center"/>
            <w:hideMark/>
          </w:tcPr>
          <w:p w14:paraId="0A3D233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Примечание</w:t>
            </w:r>
          </w:p>
        </w:tc>
        <w:tc>
          <w:tcPr>
            <w:tcW w:w="596" w:type="pct"/>
            <w:tcBorders>
              <w:top w:val="nil"/>
              <w:left w:val="nil"/>
              <w:bottom w:val="single" w:sz="4" w:space="0" w:color="auto"/>
              <w:right w:val="single" w:sz="4" w:space="0" w:color="auto"/>
            </w:tcBorders>
            <w:shd w:val="clear" w:color="auto" w:fill="auto"/>
            <w:vAlign w:val="center"/>
            <w:hideMark/>
          </w:tcPr>
          <w:p w14:paraId="667CEED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w:t>
            </w:r>
          </w:p>
        </w:tc>
        <w:tc>
          <w:tcPr>
            <w:tcW w:w="1719" w:type="pct"/>
            <w:tcBorders>
              <w:top w:val="nil"/>
              <w:left w:val="nil"/>
              <w:bottom w:val="single" w:sz="4" w:space="0" w:color="auto"/>
              <w:right w:val="single" w:sz="4" w:space="0" w:color="auto"/>
            </w:tcBorders>
            <w:shd w:val="clear" w:color="auto" w:fill="auto"/>
            <w:vAlign w:val="center"/>
            <w:hideMark/>
          </w:tcPr>
          <w:p w14:paraId="61E288B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w:t>
            </w:r>
          </w:p>
        </w:tc>
      </w:tr>
    </w:tbl>
    <w:p w14:paraId="27911C49" w14:textId="77777777" w:rsidR="001B7842" w:rsidRPr="000228D1" w:rsidRDefault="001B7842" w:rsidP="001B7842">
      <w:pPr>
        <w:spacing w:line="240" w:lineRule="auto"/>
        <w:rPr>
          <w:rFonts w:eastAsia="Times New Roman" w:cs="Times New Roman"/>
          <w:szCs w:val="28"/>
          <w:lang w:eastAsia="ru-RU"/>
        </w:rPr>
      </w:pPr>
    </w:p>
    <w:p w14:paraId="04F6E0B5" w14:textId="77777777" w:rsidR="001B7842" w:rsidRPr="000228D1" w:rsidRDefault="001B7842" w:rsidP="001B7842">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lastRenderedPageBreak/>
        <w:t xml:space="preserve">Основные характеристики КНС централизованной системы водоотведения жилого образования Оганер представлены в таблице ниже. </w:t>
      </w:r>
    </w:p>
    <w:p w14:paraId="0E173E79" w14:textId="77777777" w:rsidR="005F7040" w:rsidRPr="000228D1" w:rsidRDefault="005F7040" w:rsidP="001B7842">
      <w:pPr>
        <w:spacing w:line="240" w:lineRule="auto"/>
        <w:ind w:firstLine="720"/>
        <w:rPr>
          <w:rFonts w:eastAsia="Times New Roman" w:cs="Times New Roman"/>
          <w:bCs/>
          <w:szCs w:val="18"/>
          <w:lang w:eastAsia="ru-RU"/>
        </w:rPr>
      </w:pPr>
    </w:p>
    <w:p w14:paraId="2CC45CB5" w14:textId="356C0994" w:rsidR="001B7842" w:rsidRPr="000228D1" w:rsidRDefault="005F7040" w:rsidP="005F7040">
      <w:pPr>
        <w:spacing w:after="200" w:line="240" w:lineRule="auto"/>
        <w:jc w:val="center"/>
        <w:rPr>
          <w:rFonts w:eastAsia="Times New Roman" w:cs="Times New Roman"/>
          <w:bCs/>
          <w:szCs w:val="18"/>
          <w:lang w:eastAsia="ru-RU"/>
        </w:rPr>
      </w:pPr>
      <w:bookmarkStart w:id="88" w:name="_Toc136338254"/>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56</w:t>
      </w:r>
      <w:r w:rsidRPr="000228D1">
        <w:rPr>
          <w:szCs w:val="24"/>
        </w:rPr>
        <w:fldChar w:fldCharType="end"/>
      </w:r>
      <w:r w:rsidRPr="000228D1">
        <w:rPr>
          <w:szCs w:val="24"/>
        </w:rPr>
        <w:t xml:space="preserve"> - </w:t>
      </w:r>
      <w:r w:rsidR="001B7842" w:rsidRPr="000228D1">
        <w:rPr>
          <w:rFonts w:eastAsia="Times New Roman" w:cs="Times New Roman"/>
          <w:bCs/>
          <w:szCs w:val="18"/>
          <w:lang w:eastAsia="ru-RU"/>
        </w:rPr>
        <w:t>Основные характеристики КНС централизованной системы водоотведения жилого образования Оганер</w:t>
      </w:r>
      <w:bookmarkEnd w:id="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3452"/>
        <w:gridCol w:w="1490"/>
        <w:gridCol w:w="3774"/>
      </w:tblGrid>
      <w:tr w:rsidR="005B5238" w:rsidRPr="000228D1" w14:paraId="2586902E" w14:textId="77777777" w:rsidTr="001B7842">
        <w:trPr>
          <w:trHeight w:val="20"/>
          <w:tblHeader/>
        </w:trPr>
        <w:tc>
          <w:tcPr>
            <w:tcW w:w="337" w:type="pct"/>
            <w:shd w:val="clear" w:color="auto" w:fill="auto"/>
            <w:vAlign w:val="center"/>
            <w:hideMark/>
          </w:tcPr>
          <w:p w14:paraId="042560CD"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 п.п.</w:t>
            </w:r>
          </w:p>
        </w:tc>
        <w:tc>
          <w:tcPr>
            <w:tcW w:w="1847" w:type="pct"/>
            <w:shd w:val="clear" w:color="auto" w:fill="auto"/>
            <w:vAlign w:val="center"/>
            <w:hideMark/>
          </w:tcPr>
          <w:p w14:paraId="28FF522B"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Наименование</w:t>
            </w:r>
          </w:p>
        </w:tc>
        <w:tc>
          <w:tcPr>
            <w:tcW w:w="797" w:type="pct"/>
            <w:shd w:val="clear" w:color="auto" w:fill="auto"/>
            <w:vAlign w:val="center"/>
            <w:hideMark/>
          </w:tcPr>
          <w:p w14:paraId="66001037"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Единица измерения</w:t>
            </w:r>
          </w:p>
        </w:tc>
        <w:tc>
          <w:tcPr>
            <w:tcW w:w="2019" w:type="pct"/>
            <w:shd w:val="clear" w:color="auto" w:fill="auto"/>
            <w:vAlign w:val="center"/>
            <w:hideMark/>
          </w:tcPr>
          <w:p w14:paraId="2B7AEA98"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Значение параметра</w:t>
            </w:r>
          </w:p>
        </w:tc>
      </w:tr>
      <w:tr w:rsidR="005B5238" w:rsidRPr="000228D1" w14:paraId="18CD6A35" w14:textId="77777777" w:rsidTr="001B7842">
        <w:trPr>
          <w:trHeight w:val="20"/>
        </w:trPr>
        <w:tc>
          <w:tcPr>
            <w:tcW w:w="5000" w:type="pct"/>
            <w:gridSpan w:val="4"/>
            <w:shd w:val="clear" w:color="auto" w:fill="auto"/>
            <w:vAlign w:val="center"/>
            <w:hideMark/>
          </w:tcPr>
          <w:p w14:paraId="3655E8B6"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КНС-1 ж/о Оганер</w:t>
            </w:r>
          </w:p>
        </w:tc>
      </w:tr>
      <w:tr w:rsidR="005B5238" w:rsidRPr="000228D1" w14:paraId="055EF605" w14:textId="77777777" w:rsidTr="001B7842">
        <w:trPr>
          <w:trHeight w:val="20"/>
        </w:trPr>
        <w:tc>
          <w:tcPr>
            <w:tcW w:w="337" w:type="pct"/>
            <w:shd w:val="clear" w:color="auto" w:fill="auto"/>
            <w:vAlign w:val="center"/>
            <w:hideMark/>
          </w:tcPr>
          <w:p w14:paraId="1B702FC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w:t>
            </w:r>
          </w:p>
        </w:tc>
        <w:tc>
          <w:tcPr>
            <w:tcW w:w="1847" w:type="pct"/>
            <w:shd w:val="clear" w:color="auto" w:fill="auto"/>
            <w:vAlign w:val="center"/>
            <w:hideMark/>
          </w:tcPr>
          <w:p w14:paraId="39E675F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Наименование КНС</w:t>
            </w:r>
          </w:p>
        </w:tc>
        <w:tc>
          <w:tcPr>
            <w:tcW w:w="797" w:type="pct"/>
            <w:shd w:val="clear" w:color="auto" w:fill="auto"/>
            <w:vAlign w:val="center"/>
            <w:hideMark/>
          </w:tcPr>
          <w:p w14:paraId="5948117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3CD2FDC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КНС-1 ж/о Оганер</w:t>
            </w:r>
          </w:p>
        </w:tc>
      </w:tr>
      <w:tr w:rsidR="005B5238" w:rsidRPr="000228D1" w14:paraId="770CEB82" w14:textId="77777777" w:rsidTr="001B7842">
        <w:trPr>
          <w:trHeight w:val="20"/>
        </w:trPr>
        <w:tc>
          <w:tcPr>
            <w:tcW w:w="337" w:type="pct"/>
            <w:shd w:val="clear" w:color="auto" w:fill="auto"/>
            <w:vAlign w:val="center"/>
            <w:hideMark/>
          </w:tcPr>
          <w:p w14:paraId="2710C3C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w:t>
            </w:r>
          </w:p>
        </w:tc>
        <w:tc>
          <w:tcPr>
            <w:tcW w:w="1847" w:type="pct"/>
            <w:shd w:val="clear" w:color="auto" w:fill="auto"/>
            <w:vAlign w:val="center"/>
            <w:hideMark/>
          </w:tcPr>
          <w:p w14:paraId="4934933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Адрес КНС</w:t>
            </w:r>
          </w:p>
        </w:tc>
        <w:tc>
          <w:tcPr>
            <w:tcW w:w="797" w:type="pct"/>
            <w:shd w:val="clear" w:color="auto" w:fill="auto"/>
            <w:vAlign w:val="center"/>
            <w:hideMark/>
          </w:tcPr>
          <w:p w14:paraId="00FFCB7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702C859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Красноярский край, ж/о Оганер города Норильска, </w:t>
            </w:r>
            <w:r w:rsidR="003A31AE" w:rsidRPr="000228D1">
              <w:rPr>
                <w:rFonts w:cs="Times New Roman"/>
                <w:sz w:val="18"/>
                <w:szCs w:val="18"/>
              </w:rPr>
              <w:t xml:space="preserve">ул. </w:t>
            </w:r>
            <w:r w:rsidRPr="000228D1">
              <w:rPr>
                <w:rFonts w:cs="Times New Roman"/>
                <w:sz w:val="18"/>
                <w:szCs w:val="18"/>
              </w:rPr>
              <w:t xml:space="preserve"> Озерная 2б</w:t>
            </w:r>
          </w:p>
        </w:tc>
      </w:tr>
      <w:tr w:rsidR="005B5238" w:rsidRPr="000228D1" w14:paraId="3734FF1F" w14:textId="77777777" w:rsidTr="001B7842">
        <w:trPr>
          <w:trHeight w:val="20"/>
        </w:trPr>
        <w:tc>
          <w:tcPr>
            <w:tcW w:w="337" w:type="pct"/>
            <w:shd w:val="clear" w:color="auto" w:fill="auto"/>
            <w:vAlign w:val="center"/>
            <w:hideMark/>
          </w:tcPr>
          <w:p w14:paraId="45B3CBE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3</w:t>
            </w:r>
          </w:p>
        </w:tc>
        <w:tc>
          <w:tcPr>
            <w:tcW w:w="1847" w:type="pct"/>
            <w:shd w:val="clear" w:color="auto" w:fill="auto"/>
            <w:vAlign w:val="center"/>
            <w:hideMark/>
          </w:tcPr>
          <w:p w14:paraId="1DA1D8C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Год ввода в эксплуатацию </w:t>
            </w:r>
          </w:p>
        </w:tc>
        <w:tc>
          <w:tcPr>
            <w:tcW w:w="797" w:type="pct"/>
            <w:shd w:val="clear" w:color="auto" w:fill="auto"/>
            <w:vAlign w:val="center"/>
            <w:hideMark/>
          </w:tcPr>
          <w:p w14:paraId="6506E45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5472124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1992</w:t>
            </w:r>
          </w:p>
        </w:tc>
      </w:tr>
      <w:tr w:rsidR="005B5238" w:rsidRPr="000228D1" w14:paraId="1FA73DF5" w14:textId="77777777" w:rsidTr="001B7842">
        <w:trPr>
          <w:trHeight w:val="20"/>
        </w:trPr>
        <w:tc>
          <w:tcPr>
            <w:tcW w:w="337" w:type="pct"/>
            <w:shd w:val="clear" w:color="auto" w:fill="auto"/>
            <w:vAlign w:val="center"/>
            <w:hideMark/>
          </w:tcPr>
          <w:p w14:paraId="072C185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4</w:t>
            </w:r>
          </w:p>
        </w:tc>
        <w:tc>
          <w:tcPr>
            <w:tcW w:w="1847" w:type="pct"/>
            <w:shd w:val="clear" w:color="auto" w:fill="auto"/>
            <w:vAlign w:val="center"/>
            <w:hideMark/>
          </w:tcPr>
          <w:p w14:paraId="41AF61E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Процент износа КНС</w:t>
            </w:r>
          </w:p>
        </w:tc>
        <w:tc>
          <w:tcPr>
            <w:tcW w:w="797" w:type="pct"/>
            <w:shd w:val="clear" w:color="auto" w:fill="auto"/>
            <w:vAlign w:val="center"/>
            <w:hideMark/>
          </w:tcPr>
          <w:p w14:paraId="004CBF8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1B5B7BC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50</w:t>
            </w:r>
          </w:p>
        </w:tc>
      </w:tr>
      <w:tr w:rsidR="005B5238" w:rsidRPr="000228D1" w14:paraId="68D2864E" w14:textId="77777777" w:rsidTr="001B7842">
        <w:trPr>
          <w:trHeight w:val="20"/>
        </w:trPr>
        <w:tc>
          <w:tcPr>
            <w:tcW w:w="337" w:type="pct"/>
            <w:shd w:val="clear" w:color="auto" w:fill="auto"/>
            <w:vAlign w:val="center"/>
            <w:hideMark/>
          </w:tcPr>
          <w:p w14:paraId="6E00B39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5</w:t>
            </w:r>
          </w:p>
        </w:tc>
        <w:tc>
          <w:tcPr>
            <w:tcW w:w="1847" w:type="pct"/>
            <w:shd w:val="clear" w:color="auto" w:fill="auto"/>
            <w:vAlign w:val="center"/>
            <w:hideMark/>
          </w:tcPr>
          <w:p w14:paraId="2BF7CFE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Проектная производительность КНС</w:t>
            </w:r>
          </w:p>
        </w:tc>
        <w:tc>
          <w:tcPr>
            <w:tcW w:w="797" w:type="pct"/>
            <w:shd w:val="clear" w:color="auto" w:fill="auto"/>
            <w:vAlign w:val="center"/>
            <w:hideMark/>
          </w:tcPr>
          <w:p w14:paraId="5CEE9A9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019" w:type="pct"/>
            <w:shd w:val="clear" w:color="auto" w:fill="auto"/>
            <w:vAlign w:val="center"/>
            <w:hideMark/>
          </w:tcPr>
          <w:p w14:paraId="48AE7BD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800</w:t>
            </w:r>
          </w:p>
        </w:tc>
      </w:tr>
      <w:tr w:rsidR="005B5238" w:rsidRPr="000228D1" w14:paraId="622C1E7F" w14:textId="77777777" w:rsidTr="001B7842">
        <w:trPr>
          <w:trHeight w:val="20"/>
        </w:trPr>
        <w:tc>
          <w:tcPr>
            <w:tcW w:w="337" w:type="pct"/>
            <w:shd w:val="clear" w:color="auto" w:fill="auto"/>
            <w:vAlign w:val="center"/>
            <w:hideMark/>
          </w:tcPr>
          <w:p w14:paraId="6F7740F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6</w:t>
            </w:r>
          </w:p>
        </w:tc>
        <w:tc>
          <w:tcPr>
            <w:tcW w:w="1847" w:type="pct"/>
            <w:shd w:val="clear" w:color="auto" w:fill="auto"/>
            <w:vAlign w:val="center"/>
            <w:hideMark/>
          </w:tcPr>
          <w:p w14:paraId="4D0338E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КНС</w:t>
            </w:r>
          </w:p>
        </w:tc>
        <w:tc>
          <w:tcPr>
            <w:tcW w:w="797" w:type="pct"/>
            <w:shd w:val="clear" w:color="auto" w:fill="auto"/>
            <w:vAlign w:val="center"/>
            <w:hideMark/>
          </w:tcPr>
          <w:p w14:paraId="0FAA467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019" w:type="pct"/>
            <w:shd w:val="clear" w:color="auto" w:fill="auto"/>
            <w:vAlign w:val="center"/>
            <w:hideMark/>
          </w:tcPr>
          <w:p w14:paraId="125F041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70,5</w:t>
            </w:r>
          </w:p>
        </w:tc>
      </w:tr>
      <w:tr w:rsidR="005B5238" w:rsidRPr="000228D1" w14:paraId="23E29B32" w14:textId="77777777" w:rsidTr="001B7842">
        <w:trPr>
          <w:trHeight w:val="20"/>
        </w:trPr>
        <w:tc>
          <w:tcPr>
            <w:tcW w:w="337" w:type="pct"/>
            <w:shd w:val="clear" w:color="auto" w:fill="auto"/>
            <w:vAlign w:val="center"/>
            <w:hideMark/>
          </w:tcPr>
          <w:p w14:paraId="519AE6E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7</w:t>
            </w:r>
          </w:p>
        </w:tc>
        <w:tc>
          <w:tcPr>
            <w:tcW w:w="1847" w:type="pct"/>
            <w:shd w:val="clear" w:color="auto" w:fill="auto"/>
            <w:vAlign w:val="center"/>
            <w:hideMark/>
          </w:tcPr>
          <w:p w14:paraId="3E99BE1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797" w:type="pct"/>
            <w:shd w:val="clear" w:color="auto" w:fill="auto"/>
            <w:vAlign w:val="center"/>
            <w:hideMark/>
          </w:tcPr>
          <w:p w14:paraId="2B1DF70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3799D73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04454A18" w14:textId="77777777" w:rsidTr="001B7842">
        <w:trPr>
          <w:trHeight w:val="20"/>
        </w:trPr>
        <w:tc>
          <w:tcPr>
            <w:tcW w:w="337" w:type="pct"/>
            <w:shd w:val="clear" w:color="auto" w:fill="auto"/>
            <w:vAlign w:val="center"/>
            <w:hideMark/>
          </w:tcPr>
          <w:p w14:paraId="47689FC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8</w:t>
            </w:r>
          </w:p>
        </w:tc>
        <w:tc>
          <w:tcPr>
            <w:tcW w:w="1847" w:type="pct"/>
            <w:shd w:val="clear" w:color="auto" w:fill="auto"/>
            <w:vAlign w:val="center"/>
            <w:hideMark/>
          </w:tcPr>
          <w:p w14:paraId="13C7AF7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797" w:type="pct"/>
            <w:shd w:val="clear" w:color="auto" w:fill="auto"/>
            <w:vAlign w:val="center"/>
            <w:hideMark/>
          </w:tcPr>
          <w:p w14:paraId="6EA2B42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72E6332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46EC75D3" w14:textId="77777777" w:rsidTr="001B7842">
        <w:trPr>
          <w:trHeight w:val="20"/>
        </w:trPr>
        <w:tc>
          <w:tcPr>
            <w:tcW w:w="337" w:type="pct"/>
            <w:shd w:val="clear" w:color="auto" w:fill="auto"/>
            <w:vAlign w:val="center"/>
            <w:hideMark/>
          </w:tcPr>
          <w:p w14:paraId="713835F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9</w:t>
            </w:r>
          </w:p>
        </w:tc>
        <w:tc>
          <w:tcPr>
            <w:tcW w:w="1847" w:type="pct"/>
            <w:shd w:val="clear" w:color="auto" w:fill="auto"/>
            <w:vAlign w:val="center"/>
            <w:hideMark/>
          </w:tcPr>
          <w:p w14:paraId="147BF86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Объем перекаченных стоков за 2020 год</w:t>
            </w:r>
          </w:p>
        </w:tc>
        <w:tc>
          <w:tcPr>
            <w:tcW w:w="797" w:type="pct"/>
            <w:shd w:val="clear" w:color="auto" w:fill="auto"/>
            <w:vAlign w:val="center"/>
            <w:hideMark/>
          </w:tcPr>
          <w:p w14:paraId="72F4C0E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 м</w:t>
            </w:r>
            <w:r w:rsidRPr="000228D1">
              <w:rPr>
                <w:rFonts w:cs="Times New Roman"/>
                <w:sz w:val="18"/>
                <w:szCs w:val="18"/>
                <w:vertAlign w:val="superscript"/>
              </w:rPr>
              <w:t>3</w:t>
            </w:r>
          </w:p>
        </w:tc>
        <w:tc>
          <w:tcPr>
            <w:tcW w:w="2019" w:type="pct"/>
            <w:shd w:val="clear" w:color="auto" w:fill="auto"/>
            <w:vAlign w:val="center"/>
            <w:hideMark/>
          </w:tcPr>
          <w:p w14:paraId="3299876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619300</w:t>
            </w:r>
          </w:p>
        </w:tc>
      </w:tr>
      <w:tr w:rsidR="005B5238" w:rsidRPr="000228D1" w14:paraId="3C1DEE15" w14:textId="77777777" w:rsidTr="001B7842">
        <w:trPr>
          <w:trHeight w:val="20"/>
        </w:trPr>
        <w:tc>
          <w:tcPr>
            <w:tcW w:w="337" w:type="pct"/>
            <w:shd w:val="clear" w:color="auto" w:fill="auto"/>
            <w:vAlign w:val="center"/>
            <w:hideMark/>
          </w:tcPr>
          <w:p w14:paraId="7870FFB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10</w:t>
            </w:r>
          </w:p>
        </w:tc>
        <w:tc>
          <w:tcPr>
            <w:tcW w:w="1847" w:type="pct"/>
            <w:shd w:val="clear" w:color="auto" w:fill="auto"/>
            <w:vAlign w:val="center"/>
            <w:hideMark/>
          </w:tcPr>
          <w:p w14:paraId="220EBDB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Среднесуточный объем перекачиваемых стоков</w:t>
            </w:r>
          </w:p>
        </w:tc>
        <w:tc>
          <w:tcPr>
            <w:tcW w:w="797" w:type="pct"/>
            <w:shd w:val="clear" w:color="auto" w:fill="auto"/>
            <w:vAlign w:val="center"/>
            <w:hideMark/>
          </w:tcPr>
          <w:p w14:paraId="2A90CBC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 м</w:t>
            </w:r>
            <w:r w:rsidRPr="000228D1">
              <w:rPr>
                <w:rFonts w:cs="Times New Roman"/>
                <w:sz w:val="18"/>
                <w:szCs w:val="18"/>
                <w:vertAlign w:val="superscript"/>
              </w:rPr>
              <w:t>3</w:t>
            </w:r>
            <w:r w:rsidRPr="000228D1">
              <w:rPr>
                <w:rFonts w:cs="Times New Roman"/>
                <w:sz w:val="18"/>
                <w:szCs w:val="18"/>
              </w:rPr>
              <w:t>/сут.</w:t>
            </w:r>
          </w:p>
        </w:tc>
        <w:tc>
          <w:tcPr>
            <w:tcW w:w="2019" w:type="pct"/>
            <w:shd w:val="clear" w:color="auto" w:fill="auto"/>
            <w:vAlign w:val="center"/>
            <w:hideMark/>
          </w:tcPr>
          <w:p w14:paraId="0FE76BC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1692,1</w:t>
            </w:r>
          </w:p>
        </w:tc>
      </w:tr>
      <w:tr w:rsidR="005B5238" w:rsidRPr="000228D1" w14:paraId="61A7EF94" w14:textId="77777777" w:rsidTr="001B7842">
        <w:trPr>
          <w:trHeight w:val="20"/>
        </w:trPr>
        <w:tc>
          <w:tcPr>
            <w:tcW w:w="337" w:type="pct"/>
            <w:vMerge w:val="restart"/>
            <w:shd w:val="clear" w:color="auto" w:fill="auto"/>
            <w:vAlign w:val="center"/>
            <w:hideMark/>
          </w:tcPr>
          <w:p w14:paraId="6343781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11</w:t>
            </w:r>
          </w:p>
        </w:tc>
        <w:tc>
          <w:tcPr>
            <w:tcW w:w="1847" w:type="pct"/>
            <w:vMerge w:val="restart"/>
            <w:shd w:val="clear" w:color="auto" w:fill="auto"/>
            <w:vAlign w:val="center"/>
            <w:hideMark/>
          </w:tcPr>
          <w:p w14:paraId="2E62E9B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Тип, марка насосного оборудования КНС </w:t>
            </w:r>
          </w:p>
        </w:tc>
        <w:tc>
          <w:tcPr>
            <w:tcW w:w="797" w:type="pct"/>
            <w:vMerge w:val="restart"/>
            <w:shd w:val="clear" w:color="auto" w:fill="auto"/>
            <w:vAlign w:val="center"/>
            <w:hideMark/>
          </w:tcPr>
          <w:p w14:paraId="23ADDA4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lang w:val="en-US"/>
              </w:rPr>
              <w:t> </w:t>
            </w:r>
          </w:p>
        </w:tc>
        <w:tc>
          <w:tcPr>
            <w:tcW w:w="2019" w:type="pct"/>
            <w:shd w:val="clear" w:color="auto" w:fill="auto"/>
            <w:vAlign w:val="center"/>
            <w:hideMark/>
          </w:tcPr>
          <w:p w14:paraId="5F9B3E0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СМ250-200-400/4</w:t>
            </w:r>
          </w:p>
        </w:tc>
      </w:tr>
      <w:tr w:rsidR="005B5238" w:rsidRPr="00846832" w14:paraId="7C755D34" w14:textId="77777777" w:rsidTr="001B7842">
        <w:trPr>
          <w:trHeight w:val="20"/>
        </w:trPr>
        <w:tc>
          <w:tcPr>
            <w:tcW w:w="337" w:type="pct"/>
            <w:vMerge/>
            <w:shd w:val="clear" w:color="auto" w:fill="auto"/>
            <w:vAlign w:val="center"/>
            <w:hideMark/>
          </w:tcPr>
          <w:p w14:paraId="029EFAD4" w14:textId="77777777" w:rsidR="001B7842" w:rsidRPr="000228D1" w:rsidRDefault="001B7842" w:rsidP="001B7842">
            <w:pPr>
              <w:spacing w:line="240" w:lineRule="auto"/>
              <w:ind w:firstLine="0"/>
              <w:rPr>
                <w:rFonts w:cs="Times New Roman"/>
                <w:sz w:val="18"/>
                <w:szCs w:val="18"/>
              </w:rPr>
            </w:pPr>
          </w:p>
        </w:tc>
        <w:tc>
          <w:tcPr>
            <w:tcW w:w="1847" w:type="pct"/>
            <w:vMerge/>
            <w:shd w:val="clear" w:color="auto" w:fill="auto"/>
            <w:vAlign w:val="center"/>
            <w:hideMark/>
          </w:tcPr>
          <w:p w14:paraId="2809465F" w14:textId="77777777" w:rsidR="001B7842" w:rsidRPr="000228D1" w:rsidRDefault="001B7842" w:rsidP="001B7842">
            <w:pPr>
              <w:spacing w:line="240" w:lineRule="auto"/>
              <w:ind w:firstLine="0"/>
              <w:rPr>
                <w:rFonts w:cs="Times New Roman"/>
                <w:sz w:val="18"/>
                <w:szCs w:val="18"/>
              </w:rPr>
            </w:pPr>
          </w:p>
        </w:tc>
        <w:tc>
          <w:tcPr>
            <w:tcW w:w="797" w:type="pct"/>
            <w:vMerge/>
            <w:shd w:val="clear" w:color="auto" w:fill="auto"/>
            <w:vAlign w:val="center"/>
            <w:hideMark/>
          </w:tcPr>
          <w:p w14:paraId="06DD7C90" w14:textId="77777777" w:rsidR="001B7842" w:rsidRPr="000228D1" w:rsidRDefault="001B7842" w:rsidP="001B7842">
            <w:pPr>
              <w:spacing w:line="240" w:lineRule="auto"/>
              <w:ind w:firstLine="0"/>
              <w:rPr>
                <w:rFonts w:cs="Times New Roman"/>
                <w:sz w:val="18"/>
                <w:szCs w:val="18"/>
              </w:rPr>
            </w:pPr>
          </w:p>
        </w:tc>
        <w:tc>
          <w:tcPr>
            <w:tcW w:w="2019" w:type="pct"/>
            <w:shd w:val="clear" w:color="auto" w:fill="auto"/>
            <w:vAlign w:val="center"/>
            <w:hideMark/>
          </w:tcPr>
          <w:p w14:paraId="7A0066D1" w14:textId="77777777" w:rsidR="001B7842" w:rsidRPr="000228D1" w:rsidRDefault="001B7842" w:rsidP="001B7842">
            <w:pPr>
              <w:spacing w:line="240" w:lineRule="auto"/>
              <w:ind w:firstLine="0"/>
              <w:jc w:val="center"/>
              <w:rPr>
                <w:rFonts w:cs="Times New Roman"/>
                <w:sz w:val="18"/>
                <w:szCs w:val="18"/>
                <w:lang w:val="en-US"/>
              </w:rPr>
            </w:pPr>
            <w:r w:rsidRPr="000228D1">
              <w:rPr>
                <w:rFonts w:cs="Times New Roman"/>
                <w:sz w:val="18"/>
                <w:szCs w:val="18"/>
                <w:lang w:val="en-US"/>
              </w:rPr>
              <w:t>Wilo-EMU FA15.77Z+FK27.1-4/32</w:t>
            </w:r>
          </w:p>
        </w:tc>
      </w:tr>
      <w:tr w:rsidR="005B5238" w:rsidRPr="000228D1" w14:paraId="7BC44E67" w14:textId="77777777" w:rsidTr="001B7842">
        <w:trPr>
          <w:trHeight w:val="20"/>
        </w:trPr>
        <w:tc>
          <w:tcPr>
            <w:tcW w:w="337" w:type="pct"/>
            <w:shd w:val="clear" w:color="auto" w:fill="auto"/>
            <w:vAlign w:val="center"/>
            <w:hideMark/>
          </w:tcPr>
          <w:p w14:paraId="3D8588B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12</w:t>
            </w:r>
          </w:p>
        </w:tc>
        <w:tc>
          <w:tcPr>
            <w:tcW w:w="1847" w:type="pct"/>
            <w:shd w:val="clear" w:color="auto" w:fill="auto"/>
            <w:vAlign w:val="center"/>
            <w:hideMark/>
          </w:tcPr>
          <w:p w14:paraId="46DA421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797" w:type="pct"/>
            <w:shd w:val="clear" w:color="auto" w:fill="auto"/>
            <w:vAlign w:val="center"/>
            <w:hideMark/>
          </w:tcPr>
          <w:p w14:paraId="3E278C3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0E3AAB24" w14:textId="77777777" w:rsidR="001B7842" w:rsidRPr="000228D1" w:rsidRDefault="001B7842" w:rsidP="00B04DA0">
            <w:pPr>
              <w:spacing w:line="240" w:lineRule="auto"/>
              <w:ind w:firstLine="0"/>
              <w:jc w:val="center"/>
              <w:rPr>
                <w:rFonts w:cs="Times New Roman"/>
                <w:sz w:val="18"/>
                <w:szCs w:val="18"/>
              </w:rPr>
            </w:pPr>
            <w:r w:rsidRPr="000228D1">
              <w:rPr>
                <w:rFonts w:cs="Times New Roman"/>
                <w:sz w:val="18"/>
                <w:szCs w:val="18"/>
              </w:rPr>
              <w:t>1992</w:t>
            </w:r>
            <w:r w:rsidR="00B04DA0" w:rsidRPr="000228D1">
              <w:rPr>
                <w:rFonts w:cs="Times New Roman"/>
                <w:sz w:val="18"/>
                <w:szCs w:val="18"/>
              </w:rPr>
              <w:t>г,</w:t>
            </w:r>
            <w:r w:rsidRPr="000228D1">
              <w:rPr>
                <w:rFonts w:cs="Times New Roman"/>
                <w:sz w:val="18"/>
                <w:szCs w:val="18"/>
              </w:rPr>
              <w:t xml:space="preserve"> 2011</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207B71F4" w14:textId="77777777" w:rsidTr="001B7842">
        <w:trPr>
          <w:trHeight w:val="20"/>
        </w:trPr>
        <w:tc>
          <w:tcPr>
            <w:tcW w:w="337" w:type="pct"/>
            <w:shd w:val="clear" w:color="auto" w:fill="auto"/>
            <w:vAlign w:val="center"/>
            <w:hideMark/>
          </w:tcPr>
          <w:p w14:paraId="3500CCD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13</w:t>
            </w:r>
          </w:p>
        </w:tc>
        <w:tc>
          <w:tcPr>
            <w:tcW w:w="1847" w:type="pct"/>
            <w:shd w:val="clear" w:color="auto" w:fill="auto"/>
            <w:vAlign w:val="center"/>
            <w:hideMark/>
          </w:tcPr>
          <w:p w14:paraId="7ABE2A1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797" w:type="pct"/>
            <w:shd w:val="clear" w:color="auto" w:fill="auto"/>
            <w:vAlign w:val="center"/>
            <w:hideMark/>
          </w:tcPr>
          <w:p w14:paraId="6C61AF1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7A86CD3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70E46955" w14:textId="77777777" w:rsidTr="001B7842">
        <w:trPr>
          <w:trHeight w:val="20"/>
        </w:trPr>
        <w:tc>
          <w:tcPr>
            <w:tcW w:w="337" w:type="pct"/>
            <w:shd w:val="clear" w:color="auto" w:fill="auto"/>
            <w:vAlign w:val="center"/>
            <w:hideMark/>
          </w:tcPr>
          <w:p w14:paraId="3ACF4F5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14</w:t>
            </w:r>
          </w:p>
        </w:tc>
        <w:tc>
          <w:tcPr>
            <w:tcW w:w="1847" w:type="pct"/>
            <w:shd w:val="clear" w:color="auto" w:fill="auto"/>
            <w:vAlign w:val="center"/>
            <w:hideMark/>
          </w:tcPr>
          <w:p w14:paraId="3E22C0A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797" w:type="pct"/>
            <w:shd w:val="clear" w:color="auto" w:fill="auto"/>
            <w:vAlign w:val="center"/>
            <w:hideMark/>
          </w:tcPr>
          <w:p w14:paraId="5646760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682BBC5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284A3566" w14:textId="77777777" w:rsidTr="001B7842">
        <w:trPr>
          <w:trHeight w:val="20"/>
        </w:trPr>
        <w:tc>
          <w:tcPr>
            <w:tcW w:w="337" w:type="pct"/>
            <w:shd w:val="clear" w:color="auto" w:fill="auto"/>
            <w:vAlign w:val="center"/>
            <w:hideMark/>
          </w:tcPr>
          <w:p w14:paraId="05A9D00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15</w:t>
            </w:r>
          </w:p>
        </w:tc>
        <w:tc>
          <w:tcPr>
            <w:tcW w:w="1847" w:type="pct"/>
            <w:shd w:val="clear" w:color="auto" w:fill="auto"/>
            <w:vAlign w:val="center"/>
            <w:hideMark/>
          </w:tcPr>
          <w:p w14:paraId="5E9E509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797" w:type="pct"/>
            <w:shd w:val="clear" w:color="auto" w:fill="auto"/>
            <w:vAlign w:val="center"/>
            <w:hideMark/>
          </w:tcPr>
          <w:p w14:paraId="7A87A07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402360E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7B29C0EE" w14:textId="77777777" w:rsidTr="001B7842">
        <w:trPr>
          <w:trHeight w:val="20"/>
        </w:trPr>
        <w:tc>
          <w:tcPr>
            <w:tcW w:w="337" w:type="pct"/>
            <w:shd w:val="clear" w:color="auto" w:fill="auto"/>
            <w:vAlign w:val="center"/>
            <w:hideMark/>
          </w:tcPr>
          <w:p w14:paraId="41EF409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16</w:t>
            </w:r>
          </w:p>
        </w:tc>
        <w:tc>
          <w:tcPr>
            <w:tcW w:w="1847" w:type="pct"/>
            <w:shd w:val="clear" w:color="auto" w:fill="auto"/>
            <w:vAlign w:val="center"/>
            <w:hideMark/>
          </w:tcPr>
          <w:p w14:paraId="128E36C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Примечание</w:t>
            </w:r>
          </w:p>
        </w:tc>
        <w:tc>
          <w:tcPr>
            <w:tcW w:w="797" w:type="pct"/>
            <w:shd w:val="clear" w:color="auto" w:fill="auto"/>
            <w:vAlign w:val="center"/>
            <w:hideMark/>
          </w:tcPr>
          <w:p w14:paraId="74D83A2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w:t>
            </w:r>
          </w:p>
        </w:tc>
        <w:tc>
          <w:tcPr>
            <w:tcW w:w="2019" w:type="pct"/>
            <w:shd w:val="clear" w:color="auto" w:fill="auto"/>
            <w:vAlign w:val="center"/>
            <w:hideMark/>
          </w:tcPr>
          <w:p w14:paraId="263C879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7A6FBABF" w14:textId="77777777" w:rsidTr="001B7842">
        <w:trPr>
          <w:trHeight w:val="20"/>
        </w:trPr>
        <w:tc>
          <w:tcPr>
            <w:tcW w:w="5000" w:type="pct"/>
            <w:gridSpan w:val="4"/>
            <w:shd w:val="clear" w:color="auto" w:fill="auto"/>
            <w:vAlign w:val="center"/>
            <w:hideMark/>
          </w:tcPr>
          <w:p w14:paraId="0BDB62F3"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КНС-3 ж/о Оганер</w:t>
            </w:r>
          </w:p>
        </w:tc>
      </w:tr>
      <w:tr w:rsidR="005B5238" w:rsidRPr="000228D1" w14:paraId="7E7BE357" w14:textId="77777777" w:rsidTr="001B7842">
        <w:trPr>
          <w:trHeight w:val="20"/>
        </w:trPr>
        <w:tc>
          <w:tcPr>
            <w:tcW w:w="337" w:type="pct"/>
            <w:shd w:val="clear" w:color="auto" w:fill="auto"/>
            <w:vAlign w:val="center"/>
            <w:hideMark/>
          </w:tcPr>
          <w:p w14:paraId="2B5C339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w:t>
            </w:r>
          </w:p>
        </w:tc>
        <w:tc>
          <w:tcPr>
            <w:tcW w:w="1847" w:type="pct"/>
            <w:shd w:val="clear" w:color="auto" w:fill="auto"/>
            <w:vAlign w:val="center"/>
            <w:hideMark/>
          </w:tcPr>
          <w:p w14:paraId="0B34DC3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Наименование КНС</w:t>
            </w:r>
          </w:p>
        </w:tc>
        <w:tc>
          <w:tcPr>
            <w:tcW w:w="797" w:type="pct"/>
            <w:shd w:val="clear" w:color="auto" w:fill="auto"/>
            <w:vAlign w:val="center"/>
            <w:hideMark/>
          </w:tcPr>
          <w:p w14:paraId="05EFE23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5EC674C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КНС-3 ж/о Оганер</w:t>
            </w:r>
          </w:p>
        </w:tc>
      </w:tr>
      <w:tr w:rsidR="005B5238" w:rsidRPr="000228D1" w14:paraId="73CF29CD" w14:textId="77777777" w:rsidTr="001B7842">
        <w:trPr>
          <w:trHeight w:val="20"/>
        </w:trPr>
        <w:tc>
          <w:tcPr>
            <w:tcW w:w="337" w:type="pct"/>
            <w:shd w:val="clear" w:color="auto" w:fill="auto"/>
            <w:vAlign w:val="center"/>
            <w:hideMark/>
          </w:tcPr>
          <w:p w14:paraId="71CD7F0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w:t>
            </w:r>
          </w:p>
        </w:tc>
        <w:tc>
          <w:tcPr>
            <w:tcW w:w="1847" w:type="pct"/>
            <w:shd w:val="clear" w:color="auto" w:fill="auto"/>
            <w:vAlign w:val="center"/>
            <w:hideMark/>
          </w:tcPr>
          <w:p w14:paraId="738E5A0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Адрес КНС</w:t>
            </w:r>
          </w:p>
        </w:tc>
        <w:tc>
          <w:tcPr>
            <w:tcW w:w="797" w:type="pct"/>
            <w:shd w:val="clear" w:color="auto" w:fill="auto"/>
            <w:vAlign w:val="center"/>
            <w:hideMark/>
          </w:tcPr>
          <w:p w14:paraId="372174F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19913C9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Территория КБУЗ </w:t>
            </w:r>
            <w:r w:rsidR="007B150C" w:rsidRPr="000228D1">
              <w:rPr>
                <w:rFonts w:cs="Times New Roman"/>
                <w:sz w:val="18"/>
                <w:szCs w:val="18"/>
              </w:rPr>
              <w:t>«</w:t>
            </w:r>
            <w:r w:rsidRPr="000228D1">
              <w:rPr>
                <w:rFonts w:cs="Times New Roman"/>
                <w:sz w:val="18"/>
                <w:szCs w:val="18"/>
              </w:rPr>
              <w:t>Норильская межрайонная больница №1</w:t>
            </w:r>
            <w:r w:rsidR="007B150C" w:rsidRPr="000228D1">
              <w:rPr>
                <w:rFonts w:cs="Times New Roman"/>
                <w:sz w:val="18"/>
                <w:szCs w:val="18"/>
              </w:rPr>
              <w:t>»</w:t>
            </w:r>
          </w:p>
        </w:tc>
      </w:tr>
      <w:tr w:rsidR="005B5238" w:rsidRPr="000228D1" w14:paraId="728F034E" w14:textId="77777777" w:rsidTr="001B7842">
        <w:trPr>
          <w:trHeight w:val="20"/>
        </w:trPr>
        <w:tc>
          <w:tcPr>
            <w:tcW w:w="337" w:type="pct"/>
            <w:shd w:val="clear" w:color="auto" w:fill="auto"/>
            <w:vAlign w:val="center"/>
            <w:hideMark/>
          </w:tcPr>
          <w:p w14:paraId="6D83845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3</w:t>
            </w:r>
          </w:p>
        </w:tc>
        <w:tc>
          <w:tcPr>
            <w:tcW w:w="1847" w:type="pct"/>
            <w:shd w:val="clear" w:color="auto" w:fill="auto"/>
            <w:vAlign w:val="center"/>
            <w:hideMark/>
          </w:tcPr>
          <w:p w14:paraId="6979334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Год ввода в эксплуатацию КНС</w:t>
            </w:r>
          </w:p>
        </w:tc>
        <w:tc>
          <w:tcPr>
            <w:tcW w:w="797" w:type="pct"/>
            <w:shd w:val="clear" w:color="auto" w:fill="auto"/>
            <w:vAlign w:val="center"/>
            <w:hideMark/>
          </w:tcPr>
          <w:p w14:paraId="69B2239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720CDD3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1993</w:t>
            </w:r>
          </w:p>
        </w:tc>
      </w:tr>
      <w:tr w:rsidR="005B5238" w:rsidRPr="000228D1" w14:paraId="5D9C35A4" w14:textId="77777777" w:rsidTr="001B7842">
        <w:trPr>
          <w:trHeight w:val="20"/>
        </w:trPr>
        <w:tc>
          <w:tcPr>
            <w:tcW w:w="337" w:type="pct"/>
            <w:shd w:val="clear" w:color="auto" w:fill="auto"/>
            <w:vAlign w:val="center"/>
            <w:hideMark/>
          </w:tcPr>
          <w:p w14:paraId="737ECB6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4</w:t>
            </w:r>
          </w:p>
        </w:tc>
        <w:tc>
          <w:tcPr>
            <w:tcW w:w="1847" w:type="pct"/>
            <w:shd w:val="clear" w:color="auto" w:fill="auto"/>
            <w:vAlign w:val="center"/>
            <w:hideMark/>
          </w:tcPr>
          <w:p w14:paraId="624F442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Процент износа КНС</w:t>
            </w:r>
          </w:p>
        </w:tc>
        <w:tc>
          <w:tcPr>
            <w:tcW w:w="797" w:type="pct"/>
            <w:shd w:val="clear" w:color="auto" w:fill="auto"/>
            <w:vAlign w:val="center"/>
            <w:hideMark/>
          </w:tcPr>
          <w:p w14:paraId="15F67C7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2C12859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50</w:t>
            </w:r>
          </w:p>
        </w:tc>
      </w:tr>
      <w:tr w:rsidR="005B5238" w:rsidRPr="000228D1" w14:paraId="79FFCE7F" w14:textId="77777777" w:rsidTr="001B7842">
        <w:trPr>
          <w:trHeight w:val="20"/>
        </w:trPr>
        <w:tc>
          <w:tcPr>
            <w:tcW w:w="337" w:type="pct"/>
            <w:shd w:val="clear" w:color="auto" w:fill="auto"/>
            <w:vAlign w:val="center"/>
            <w:hideMark/>
          </w:tcPr>
          <w:p w14:paraId="4CC2C67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5</w:t>
            </w:r>
          </w:p>
        </w:tc>
        <w:tc>
          <w:tcPr>
            <w:tcW w:w="1847" w:type="pct"/>
            <w:shd w:val="clear" w:color="auto" w:fill="auto"/>
            <w:vAlign w:val="center"/>
            <w:hideMark/>
          </w:tcPr>
          <w:p w14:paraId="6744C70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Проектная производительность КНС</w:t>
            </w:r>
          </w:p>
        </w:tc>
        <w:tc>
          <w:tcPr>
            <w:tcW w:w="797" w:type="pct"/>
            <w:shd w:val="clear" w:color="auto" w:fill="auto"/>
            <w:vAlign w:val="center"/>
            <w:hideMark/>
          </w:tcPr>
          <w:p w14:paraId="549444C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019" w:type="pct"/>
            <w:shd w:val="clear" w:color="auto" w:fill="auto"/>
            <w:vAlign w:val="center"/>
            <w:hideMark/>
          </w:tcPr>
          <w:p w14:paraId="571FCCC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301,7</w:t>
            </w:r>
          </w:p>
        </w:tc>
      </w:tr>
      <w:tr w:rsidR="005B5238" w:rsidRPr="000228D1" w14:paraId="5C7DBBBB" w14:textId="77777777" w:rsidTr="001B7842">
        <w:trPr>
          <w:trHeight w:val="20"/>
        </w:trPr>
        <w:tc>
          <w:tcPr>
            <w:tcW w:w="337" w:type="pct"/>
            <w:shd w:val="clear" w:color="auto" w:fill="auto"/>
            <w:vAlign w:val="center"/>
            <w:hideMark/>
          </w:tcPr>
          <w:p w14:paraId="65A1E70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6</w:t>
            </w:r>
          </w:p>
        </w:tc>
        <w:tc>
          <w:tcPr>
            <w:tcW w:w="1847" w:type="pct"/>
            <w:shd w:val="clear" w:color="auto" w:fill="auto"/>
            <w:vAlign w:val="center"/>
            <w:hideMark/>
          </w:tcPr>
          <w:p w14:paraId="0F28F25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КНС</w:t>
            </w:r>
          </w:p>
        </w:tc>
        <w:tc>
          <w:tcPr>
            <w:tcW w:w="797" w:type="pct"/>
            <w:shd w:val="clear" w:color="auto" w:fill="auto"/>
            <w:vAlign w:val="center"/>
            <w:hideMark/>
          </w:tcPr>
          <w:p w14:paraId="30E6355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019" w:type="pct"/>
            <w:shd w:val="clear" w:color="auto" w:fill="auto"/>
            <w:vAlign w:val="center"/>
            <w:hideMark/>
          </w:tcPr>
          <w:p w14:paraId="0A9A4CB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16,4</w:t>
            </w:r>
          </w:p>
        </w:tc>
      </w:tr>
      <w:tr w:rsidR="005B5238" w:rsidRPr="000228D1" w14:paraId="701E311A" w14:textId="77777777" w:rsidTr="001B7842">
        <w:trPr>
          <w:trHeight w:val="20"/>
        </w:trPr>
        <w:tc>
          <w:tcPr>
            <w:tcW w:w="337" w:type="pct"/>
            <w:shd w:val="clear" w:color="auto" w:fill="auto"/>
            <w:vAlign w:val="center"/>
            <w:hideMark/>
          </w:tcPr>
          <w:p w14:paraId="5E97D81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7</w:t>
            </w:r>
          </w:p>
        </w:tc>
        <w:tc>
          <w:tcPr>
            <w:tcW w:w="1847" w:type="pct"/>
            <w:shd w:val="clear" w:color="auto" w:fill="auto"/>
            <w:vAlign w:val="center"/>
            <w:hideMark/>
          </w:tcPr>
          <w:p w14:paraId="0248C39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797" w:type="pct"/>
            <w:shd w:val="clear" w:color="auto" w:fill="auto"/>
            <w:vAlign w:val="center"/>
            <w:hideMark/>
          </w:tcPr>
          <w:p w14:paraId="3C835EC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16D7CE9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426B72C9" w14:textId="77777777" w:rsidTr="001B7842">
        <w:trPr>
          <w:trHeight w:val="20"/>
        </w:trPr>
        <w:tc>
          <w:tcPr>
            <w:tcW w:w="337" w:type="pct"/>
            <w:shd w:val="clear" w:color="auto" w:fill="auto"/>
            <w:vAlign w:val="center"/>
            <w:hideMark/>
          </w:tcPr>
          <w:p w14:paraId="514EAB0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8</w:t>
            </w:r>
          </w:p>
        </w:tc>
        <w:tc>
          <w:tcPr>
            <w:tcW w:w="1847" w:type="pct"/>
            <w:shd w:val="clear" w:color="auto" w:fill="auto"/>
            <w:vAlign w:val="center"/>
            <w:hideMark/>
          </w:tcPr>
          <w:p w14:paraId="5203293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797" w:type="pct"/>
            <w:shd w:val="clear" w:color="auto" w:fill="auto"/>
            <w:vAlign w:val="center"/>
            <w:hideMark/>
          </w:tcPr>
          <w:p w14:paraId="5E520E3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0CF8DE0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0A098D0A" w14:textId="77777777" w:rsidTr="001B7842">
        <w:trPr>
          <w:trHeight w:val="20"/>
        </w:trPr>
        <w:tc>
          <w:tcPr>
            <w:tcW w:w="337" w:type="pct"/>
            <w:shd w:val="clear" w:color="auto" w:fill="auto"/>
            <w:vAlign w:val="center"/>
            <w:hideMark/>
          </w:tcPr>
          <w:p w14:paraId="2F1F6F9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9</w:t>
            </w:r>
          </w:p>
        </w:tc>
        <w:tc>
          <w:tcPr>
            <w:tcW w:w="1847" w:type="pct"/>
            <w:shd w:val="clear" w:color="auto" w:fill="auto"/>
            <w:vAlign w:val="center"/>
            <w:hideMark/>
          </w:tcPr>
          <w:p w14:paraId="64090D9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Объем перекаченных стоков за 2020 год</w:t>
            </w:r>
          </w:p>
        </w:tc>
        <w:tc>
          <w:tcPr>
            <w:tcW w:w="797" w:type="pct"/>
            <w:shd w:val="clear" w:color="auto" w:fill="auto"/>
            <w:vAlign w:val="center"/>
            <w:hideMark/>
          </w:tcPr>
          <w:p w14:paraId="4A5BE90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2019" w:type="pct"/>
            <w:shd w:val="clear" w:color="auto" w:fill="auto"/>
            <w:vAlign w:val="center"/>
            <w:hideMark/>
          </w:tcPr>
          <w:p w14:paraId="43074C5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144393</w:t>
            </w:r>
          </w:p>
        </w:tc>
      </w:tr>
      <w:tr w:rsidR="005B5238" w:rsidRPr="000228D1" w14:paraId="038E02EC" w14:textId="77777777" w:rsidTr="001B7842">
        <w:trPr>
          <w:trHeight w:val="20"/>
        </w:trPr>
        <w:tc>
          <w:tcPr>
            <w:tcW w:w="337" w:type="pct"/>
            <w:shd w:val="clear" w:color="auto" w:fill="auto"/>
            <w:vAlign w:val="center"/>
            <w:hideMark/>
          </w:tcPr>
          <w:p w14:paraId="2B7478C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10</w:t>
            </w:r>
          </w:p>
        </w:tc>
        <w:tc>
          <w:tcPr>
            <w:tcW w:w="1847" w:type="pct"/>
            <w:shd w:val="clear" w:color="auto" w:fill="auto"/>
            <w:vAlign w:val="center"/>
            <w:hideMark/>
          </w:tcPr>
          <w:p w14:paraId="2E4A09F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Среднесуточный объем перекачиваемых стоков</w:t>
            </w:r>
          </w:p>
        </w:tc>
        <w:tc>
          <w:tcPr>
            <w:tcW w:w="797" w:type="pct"/>
            <w:shd w:val="clear" w:color="auto" w:fill="auto"/>
            <w:vAlign w:val="center"/>
            <w:hideMark/>
          </w:tcPr>
          <w:p w14:paraId="696E026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019" w:type="pct"/>
            <w:shd w:val="clear" w:color="auto" w:fill="auto"/>
            <w:vAlign w:val="center"/>
            <w:hideMark/>
          </w:tcPr>
          <w:p w14:paraId="3C5E2A6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394,5</w:t>
            </w:r>
          </w:p>
        </w:tc>
      </w:tr>
      <w:tr w:rsidR="005B5238" w:rsidRPr="00846832" w14:paraId="05028EA1" w14:textId="77777777" w:rsidTr="001B7842">
        <w:trPr>
          <w:trHeight w:val="20"/>
        </w:trPr>
        <w:tc>
          <w:tcPr>
            <w:tcW w:w="337" w:type="pct"/>
            <w:shd w:val="clear" w:color="auto" w:fill="auto"/>
            <w:vAlign w:val="center"/>
            <w:hideMark/>
          </w:tcPr>
          <w:p w14:paraId="7A12C61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11</w:t>
            </w:r>
          </w:p>
        </w:tc>
        <w:tc>
          <w:tcPr>
            <w:tcW w:w="1847" w:type="pct"/>
            <w:shd w:val="clear" w:color="auto" w:fill="auto"/>
            <w:vAlign w:val="center"/>
            <w:hideMark/>
          </w:tcPr>
          <w:p w14:paraId="3D47311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Тип, марка насосного оборудования КНС </w:t>
            </w:r>
          </w:p>
        </w:tc>
        <w:tc>
          <w:tcPr>
            <w:tcW w:w="797" w:type="pct"/>
            <w:shd w:val="clear" w:color="auto" w:fill="auto"/>
            <w:vAlign w:val="center"/>
            <w:hideMark/>
          </w:tcPr>
          <w:p w14:paraId="6F32D7D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0C8FD59D" w14:textId="77777777" w:rsidR="001B7842" w:rsidRPr="000228D1" w:rsidRDefault="001B7842" w:rsidP="001B7842">
            <w:pPr>
              <w:spacing w:line="240" w:lineRule="auto"/>
              <w:ind w:firstLine="0"/>
              <w:jc w:val="center"/>
              <w:rPr>
                <w:rFonts w:cs="Times New Roman"/>
                <w:sz w:val="18"/>
                <w:szCs w:val="18"/>
                <w:lang w:val="en-US"/>
              </w:rPr>
            </w:pPr>
            <w:r w:rsidRPr="000228D1">
              <w:rPr>
                <w:rFonts w:cs="Times New Roman"/>
                <w:sz w:val="18"/>
                <w:szCs w:val="18"/>
                <w:lang w:val="en-US"/>
              </w:rPr>
              <w:t>Stvabljc KSB D-80 316G – 3 шт.</w:t>
            </w:r>
          </w:p>
        </w:tc>
      </w:tr>
      <w:tr w:rsidR="005B5238" w:rsidRPr="000228D1" w14:paraId="3C4F2D60" w14:textId="77777777" w:rsidTr="001B7842">
        <w:trPr>
          <w:trHeight w:val="20"/>
        </w:trPr>
        <w:tc>
          <w:tcPr>
            <w:tcW w:w="337" w:type="pct"/>
            <w:shd w:val="clear" w:color="auto" w:fill="auto"/>
            <w:vAlign w:val="center"/>
            <w:hideMark/>
          </w:tcPr>
          <w:p w14:paraId="4E26588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12</w:t>
            </w:r>
          </w:p>
        </w:tc>
        <w:tc>
          <w:tcPr>
            <w:tcW w:w="1847" w:type="pct"/>
            <w:shd w:val="clear" w:color="auto" w:fill="auto"/>
            <w:vAlign w:val="center"/>
            <w:hideMark/>
          </w:tcPr>
          <w:p w14:paraId="301E388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797" w:type="pct"/>
            <w:shd w:val="clear" w:color="auto" w:fill="auto"/>
            <w:vAlign w:val="center"/>
            <w:hideMark/>
          </w:tcPr>
          <w:p w14:paraId="126BBA4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49D6462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2011 </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089A9F84" w14:textId="77777777" w:rsidTr="001B7842">
        <w:trPr>
          <w:trHeight w:val="20"/>
        </w:trPr>
        <w:tc>
          <w:tcPr>
            <w:tcW w:w="337" w:type="pct"/>
            <w:shd w:val="clear" w:color="auto" w:fill="auto"/>
            <w:vAlign w:val="center"/>
            <w:hideMark/>
          </w:tcPr>
          <w:p w14:paraId="448C8D7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13</w:t>
            </w:r>
          </w:p>
        </w:tc>
        <w:tc>
          <w:tcPr>
            <w:tcW w:w="1847" w:type="pct"/>
            <w:shd w:val="clear" w:color="auto" w:fill="auto"/>
            <w:vAlign w:val="center"/>
            <w:hideMark/>
          </w:tcPr>
          <w:p w14:paraId="5F1C2D6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797" w:type="pct"/>
            <w:shd w:val="clear" w:color="auto" w:fill="auto"/>
            <w:vAlign w:val="center"/>
            <w:hideMark/>
          </w:tcPr>
          <w:p w14:paraId="5705B49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10EDA9E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2E533ABD" w14:textId="77777777" w:rsidTr="001B7842">
        <w:trPr>
          <w:trHeight w:val="20"/>
        </w:trPr>
        <w:tc>
          <w:tcPr>
            <w:tcW w:w="337" w:type="pct"/>
            <w:shd w:val="clear" w:color="auto" w:fill="auto"/>
            <w:vAlign w:val="center"/>
            <w:hideMark/>
          </w:tcPr>
          <w:p w14:paraId="2EE633B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14</w:t>
            </w:r>
          </w:p>
        </w:tc>
        <w:tc>
          <w:tcPr>
            <w:tcW w:w="1847" w:type="pct"/>
            <w:shd w:val="clear" w:color="auto" w:fill="auto"/>
            <w:vAlign w:val="center"/>
            <w:hideMark/>
          </w:tcPr>
          <w:p w14:paraId="505AC62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797" w:type="pct"/>
            <w:shd w:val="clear" w:color="auto" w:fill="auto"/>
            <w:vAlign w:val="center"/>
            <w:hideMark/>
          </w:tcPr>
          <w:p w14:paraId="456FA0E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667B96C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410EE867" w14:textId="77777777" w:rsidTr="001B7842">
        <w:trPr>
          <w:trHeight w:val="20"/>
        </w:trPr>
        <w:tc>
          <w:tcPr>
            <w:tcW w:w="337" w:type="pct"/>
            <w:shd w:val="clear" w:color="auto" w:fill="auto"/>
            <w:vAlign w:val="center"/>
            <w:hideMark/>
          </w:tcPr>
          <w:p w14:paraId="4A01293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15</w:t>
            </w:r>
          </w:p>
        </w:tc>
        <w:tc>
          <w:tcPr>
            <w:tcW w:w="1847" w:type="pct"/>
            <w:shd w:val="clear" w:color="auto" w:fill="auto"/>
            <w:vAlign w:val="center"/>
            <w:hideMark/>
          </w:tcPr>
          <w:p w14:paraId="29972AE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797" w:type="pct"/>
            <w:shd w:val="clear" w:color="auto" w:fill="auto"/>
            <w:vAlign w:val="center"/>
            <w:hideMark/>
          </w:tcPr>
          <w:p w14:paraId="2755A66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1BDE7A8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43C56C0D" w14:textId="77777777" w:rsidTr="001B7842">
        <w:trPr>
          <w:trHeight w:val="20"/>
        </w:trPr>
        <w:tc>
          <w:tcPr>
            <w:tcW w:w="337" w:type="pct"/>
            <w:shd w:val="clear" w:color="auto" w:fill="auto"/>
            <w:vAlign w:val="center"/>
            <w:hideMark/>
          </w:tcPr>
          <w:p w14:paraId="73F6981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16</w:t>
            </w:r>
          </w:p>
        </w:tc>
        <w:tc>
          <w:tcPr>
            <w:tcW w:w="1847" w:type="pct"/>
            <w:shd w:val="clear" w:color="auto" w:fill="auto"/>
            <w:vAlign w:val="center"/>
            <w:hideMark/>
          </w:tcPr>
          <w:p w14:paraId="5634F6E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Примечание</w:t>
            </w:r>
          </w:p>
        </w:tc>
        <w:tc>
          <w:tcPr>
            <w:tcW w:w="797" w:type="pct"/>
            <w:shd w:val="clear" w:color="auto" w:fill="auto"/>
            <w:vAlign w:val="center"/>
            <w:hideMark/>
          </w:tcPr>
          <w:p w14:paraId="48EFF7D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w:t>
            </w:r>
          </w:p>
        </w:tc>
        <w:tc>
          <w:tcPr>
            <w:tcW w:w="2019" w:type="pct"/>
            <w:shd w:val="clear" w:color="auto" w:fill="auto"/>
            <w:vAlign w:val="center"/>
            <w:hideMark/>
          </w:tcPr>
          <w:p w14:paraId="3903043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2B37FD1E" w14:textId="77777777" w:rsidTr="001B7842">
        <w:trPr>
          <w:trHeight w:val="20"/>
        </w:trPr>
        <w:tc>
          <w:tcPr>
            <w:tcW w:w="5000" w:type="pct"/>
            <w:gridSpan w:val="4"/>
            <w:shd w:val="clear" w:color="auto" w:fill="auto"/>
            <w:vAlign w:val="center"/>
            <w:hideMark/>
          </w:tcPr>
          <w:p w14:paraId="07CEFFCC"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ЛНС-1</w:t>
            </w:r>
          </w:p>
        </w:tc>
      </w:tr>
      <w:tr w:rsidR="005B5238" w:rsidRPr="000228D1" w14:paraId="18540C3D" w14:textId="77777777" w:rsidTr="001B7842">
        <w:trPr>
          <w:trHeight w:val="20"/>
        </w:trPr>
        <w:tc>
          <w:tcPr>
            <w:tcW w:w="337" w:type="pct"/>
            <w:shd w:val="clear" w:color="auto" w:fill="auto"/>
            <w:vAlign w:val="center"/>
            <w:hideMark/>
          </w:tcPr>
          <w:p w14:paraId="1DF630B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w:t>
            </w:r>
          </w:p>
        </w:tc>
        <w:tc>
          <w:tcPr>
            <w:tcW w:w="1847" w:type="pct"/>
            <w:shd w:val="clear" w:color="auto" w:fill="auto"/>
            <w:vAlign w:val="center"/>
            <w:hideMark/>
          </w:tcPr>
          <w:p w14:paraId="08B83EB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Наименование КНС</w:t>
            </w:r>
          </w:p>
        </w:tc>
        <w:tc>
          <w:tcPr>
            <w:tcW w:w="797" w:type="pct"/>
            <w:shd w:val="clear" w:color="auto" w:fill="auto"/>
            <w:vAlign w:val="center"/>
            <w:hideMark/>
          </w:tcPr>
          <w:p w14:paraId="1F49CE1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6D740E4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ЛНС-1</w:t>
            </w:r>
          </w:p>
        </w:tc>
      </w:tr>
      <w:tr w:rsidR="005B5238" w:rsidRPr="000228D1" w14:paraId="4CEA29D3" w14:textId="77777777" w:rsidTr="001B7842">
        <w:trPr>
          <w:trHeight w:val="20"/>
        </w:trPr>
        <w:tc>
          <w:tcPr>
            <w:tcW w:w="337" w:type="pct"/>
            <w:shd w:val="clear" w:color="auto" w:fill="auto"/>
            <w:vAlign w:val="center"/>
            <w:hideMark/>
          </w:tcPr>
          <w:p w14:paraId="6B66493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w:t>
            </w:r>
          </w:p>
        </w:tc>
        <w:tc>
          <w:tcPr>
            <w:tcW w:w="1847" w:type="pct"/>
            <w:shd w:val="clear" w:color="auto" w:fill="auto"/>
            <w:vAlign w:val="center"/>
            <w:hideMark/>
          </w:tcPr>
          <w:p w14:paraId="4E13A0A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Адрес КНС</w:t>
            </w:r>
          </w:p>
        </w:tc>
        <w:tc>
          <w:tcPr>
            <w:tcW w:w="797" w:type="pct"/>
            <w:shd w:val="clear" w:color="auto" w:fill="auto"/>
            <w:vAlign w:val="center"/>
            <w:hideMark/>
          </w:tcPr>
          <w:p w14:paraId="62068F8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30BC8FE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ж/о Оганер, </w:t>
            </w:r>
            <w:r w:rsidR="003A31AE" w:rsidRPr="000228D1">
              <w:rPr>
                <w:rFonts w:cs="Times New Roman"/>
                <w:sz w:val="18"/>
                <w:szCs w:val="18"/>
              </w:rPr>
              <w:t xml:space="preserve">ул. </w:t>
            </w:r>
            <w:r w:rsidRPr="000228D1">
              <w:rPr>
                <w:rFonts w:cs="Times New Roman"/>
                <w:sz w:val="18"/>
                <w:szCs w:val="18"/>
              </w:rPr>
              <w:t xml:space="preserve"> Озерная 2а</w:t>
            </w:r>
          </w:p>
        </w:tc>
      </w:tr>
      <w:tr w:rsidR="005B5238" w:rsidRPr="000228D1" w14:paraId="785A75C5" w14:textId="77777777" w:rsidTr="001B7842">
        <w:trPr>
          <w:trHeight w:val="20"/>
        </w:trPr>
        <w:tc>
          <w:tcPr>
            <w:tcW w:w="337" w:type="pct"/>
            <w:shd w:val="clear" w:color="auto" w:fill="auto"/>
            <w:vAlign w:val="center"/>
            <w:hideMark/>
          </w:tcPr>
          <w:p w14:paraId="4E535C5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3</w:t>
            </w:r>
          </w:p>
        </w:tc>
        <w:tc>
          <w:tcPr>
            <w:tcW w:w="1847" w:type="pct"/>
            <w:shd w:val="clear" w:color="auto" w:fill="auto"/>
            <w:vAlign w:val="center"/>
            <w:hideMark/>
          </w:tcPr>
          <w:p w14:paraId="6F0B5E6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Год ввода в эксплуатацию </w:t>
            </w:r>
          </w:p>
        </w:tc>
        <w:tc>
          <w:tcPr>
            <w:tcW w:w="797" w:type="pct"/>
            <w:shd w:val="clear" w:color="auto" w:fill="auto"/>
            <w:vAlign w:val="center"/>
            <w:hideMark/>
          </w:tcPr>
          <w:p w14:paraId="2230C67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4439CC2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1992 </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7CD4A094" w14:textId="77777777" w:rsidTr="001B7842">
        <w:trPr>
          <w:trHeight w:val="20"/>
        </w:trPr>
        <w:tc>
          <w:tcPr>
            <w:tcW w:w="337" w:type="pct"/>
            <w:shd w:val="clear" w:color="auto" w:fill="auto"/>
            <w:vAlign w:val="center"/>
            <w:hideMark/>
          </w:tcPr>
          <w:p w14:paraId="4164F2D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4</w:t>
            </w:r>
          </w:p>
        </w:tc>
        <w:tc>
          <w:tcPr>
            <w:tcW w:w="1847" w:type="pct"/>
            <w:shd w:val="clear" w:color="auto" w:fill="auto"/>
            <w:vAlign w:val="center"/>
            <w:hideMark/>
          </w:tcPr>
          <w:p w14:paraId="58C4E7B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Процент износа ЛНС</w:t>
            </w:r>
          </w:p>
        </w:tc>
        <w:tc>
          <w:tcPr>
            <w:tcW w:w="797" w:type="pct"/>
            <w:shd w:val="clear" w:color="auto" w:fill="auto"/>
            <w:vAlign w:val="center"/>
            <w:hideMark/>
          </w:tcPr>
          <w:p w14:paraId="14FA278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5BCA596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50</w:t>
            </w:r>
          </w:p>
        </w:tc>
      </w:tr>
      <w:tr w:rsidR="005B5238" w:rsidRPr="000228D1" w14:paraId="2CF55A69" w14:textId="77777777" w:rsidTr="001B7842">
        <w:trPr>
          <w:trHeight w:val="20"/>
        </w:trPr>
        <w:tc>
          <w:tcPr>
            <w:tcW w:w="337" w:type="pct"/>
            <w:shd w:val="clear" w:color="auto" w:fill="auto"/>
            <w:vAlign w:val="center"/>
            <w:hideMark/>
          </w:tcPr>
          <w:p w14:paraId="042137A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5</w:t>
            </w:r>
          </w:p>
        </w:tc>
        <w:tc>
          <w:tcPr>
            <w:tcW w:w="1847" w:type="pct"/>
            <w:shd w:val="clear" w:color="auto" w:fill="auto"/>
            <w:vAlign w:val="center"/>
            <w:hideMark/>
          </w:tcPr>
          <w:p w14:paraId="09605B6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Проектная производительность ЛНС</w:t>
            </w:r>
          </w:p>
        </w:tc>
        <w:tc>
          <w:tcPr>
            <w:tcW w:w="797" w:type="pct"/>
            <w:shd w:val="clear" w:color="auto" w:fill="auto"/>
            <w:vAlign w:val="center"/>
            <w:hideMark/>
          </w:tcPr>
          <w:p w14:paraId="509E790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019" w:type="pct"/>
            <w:shd w:val="clear" w:color="auto" w:fill="auto"/>
            <w:vAlign w:val="center"/>
            <w:hideMark/>
          </w:tcPr>
          <w:p w14:paraId="6A968EE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2400</w:t>
            </w:r>
          </w:p>
        </w:tc>
      </w:tr>
      <w:tr w:rsidR="005B5238" w:rsidRPr="000228D1" w14:paraId="5ED586E5" w14:textId="77777777" w:rsidTr="001B7842">
        <w:trPr>
          <w:trHeight w:val="20"/>
        </w:trPr>
        <w:tc>
          <w:tcPr>
            <w:tcW w:w="337" w:type="pct"/>
            <w:shd w:val="clear" w:color="auto" w:fill="auto"/>
            <w:vAlign w:val="center"/>
            <w:hideMark/>
          </w:tcPr>
          <w:p w14:paraId="5B9A38D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6</w:t>
            </w:r>
          </w:p>
        </w:tc>
        <w:tc>
          <w:tcPr>
            <w:tcW w:w="1847" w:type="pct"/>
            <w:shd w:val="clear" w:color="auto" w:fill="auto"/>
            <w:vAlign w:val="center"/>
            <w:hideMark/>
          </w:tcPr>
          <w:p w14:paraId="4683BA5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ЛНС</w:t>
            </w:r>
          </w:p>
        </w:tc>
        <w:tc>
          <w:tcPr>
            <w:tcW w:w="797" w:type="pct"/>
            <w:shd w:val="clear" w:color="auto" w:fill="auto"/>
            <w:vAlign w:val="center"/>
            <w:hideMark/>
          </w:tcPr>
          <w:p w14:paraId="46908FD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019" w:type="pct"/>
            <w:shd w:val="clear" w:color="auto" w:fill="auto"/>
            <w:vAlign w:val="center"/>
            <w:hideMark/>
          </w:tcPr>
          <w:p w14:paraId="32EA3A9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153,2</w:t>
            </w:r>
          </w:p>
        </w:tc>
      </w:tr>
      <w:tr w:rsidR="005B5238" w:rsidRPr="000228D1" w14:paraId="6895C2B0" w14:textId="77777777" w:rsidTr="001B7842">
        <w:trPr>
          <w:trHeight w:val="20"/>
        </w:trPr>
        <w:tc>
          <w:tcPr>
            <w:tcW w:w="337" w:type="pct"/>
            <w:shd w:val="clear" w:color="auto" w:fill="auto"/>
            <w:vAlign w:val="center"/>
            <w:hideMark/>
          </w:tcPr>
          <w:p w14:paraId="40A4DE3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7</w:t>
            </w:r>
          </w:p>
        </w:tc>
        <w:tc>
          <w:tcPr>
            <w:tcW w:w="1847" w:type="pct"/>
            <w:shd w:val="clear" w:color="auto" w:fill="auto"/>
            <w:vAlign w:val="center"/>
            <w:hideMark/>
          </w:tcPr>
          <w:p w14:paraId="0FED30A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797" w:type="pct"/>
            <w:shd w:val="clear" w:color="auto" w:fill="auto"/>
            <w:vAlign w:val="center"/>
            <w:hideMark/>
          </w:tcPr>
          <w:p w14:paraId="1970669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081D56C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2B0F2A63" w14:textId="77777777" w:rsidTr="001B7842">
        <w:trPr>
          <w:trHeight w:val="20"/>
        </w:trPr>
        <w:tc>
          <w:tcPr>
            <w:tcW w:w="337" w:type="pct"/>
            <w:shd w:val="clear" w:color="auto" w:fill="auto"/>
            <w:vAlign w:val="center"/>
            <w:hideMark/>
          </w:tcPr>
          <w:p w14:paraId="545AC9F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8</w:t>
            </w:r>
          </w:p>
        </w:tc>
        <w:tc>
          <w:tcPr>
            <w:tcW w:w="1847" w:type="pct"/>
            <w:shd w:val="clear" w:color="auto" w:fill="auto"/>
            <w:vAlign w:val="center"/>
            <w:hideMark/>
          </w:tcPr>
          <w:p w14:paraId="3A0284A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797" w:type="pct"/>
            <w:shd w:val="clear" w:color="auto" w:fill="auto"/>
            <w:vAlign w:val="center"/>
            <w:hideMark/>
          </w:tcPr>
          <w:p w14:paraId="0DA90EC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29A7F28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7B5E1B74" w14:textId="77777777" w:rsidTr="001B7842">
        <w:trPr>
          <w:trHeight w:val="20"/>
        </w:trPr>
        <w:tc>
          <w:tcPr>
            <w:tcW w:w="337" w:type="pct"/>
            <w:shd w:val="clear" w:color="auto" w:fill="auto"/>
            <w:vAlign w:val="center"/>
            <w:hideMark/>
          </w:tcPr>
          <w:p w14:paraId="7FD9E48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9</w:t>
            </w:r>
          </w:p>
        </w:tc>
        <w:tc>
          <w:tcPr>
            <w:tcW w:w="1847" w:type="pct"/>
            <w:shd w:val="clear" w:color="auto" w:fill="auto"/>
            <w:vAlign w:val="center"/>
            <w:hideMark/>
          </w:tcPr>
          <w:p w14:paraId="6521746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Объем перекаченных стоков за 2020 год</w:t>
            </w:r>
          </w:p>
        </w:tc>
        <w:tc>
          <w:tcPr>
            <w:tcW w:w="797" w:type="pct"/>
            <w:shd w:val="clear" w:color="auto" w:fill="auto"/>
            <w:vAlign w:val="center"/>
            <w:hideMark/>
          </w:tcPr>
          <w:p w14:paraId="4F7B470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 м</w:t>
            </w:r>
            <w:r w:rsidRPr="000228D1">
              <w:rPr>
                <w:rFonts w:cs="Times New Roman"/>
                <w:sz w:val="18"/>
                <w:szCs w:val="18"/>
                <w:vertAlign w:val="superscript"/>
              </w:rPr>
              <w:t>3</w:t>
            </w:r>
          </w:p>
        </w:tc>
        <w:tc>
          <w:tcPr>
            <w:tcW w:w="2019" w:type="pct"/>
            <w:shd w:val="clear" w:color="auto" w:fill="auto"/>
            <w:vAlign w:val="center"/>
            <w:hideMark/>
          </w:tcPr>
          <w:p w14:paraId="4761509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786840</w:t>
            </w:r>
          </w:p>
        </w:tc>
      </w:tr>
      <w:tr w:rsidR="005B5238" w:rsidRPr="000228D1" w14:paraId="262B6330" w14:textId="77777777" w:rsidTr="001B7842">
        <w:trPr>
          <w:trHeight w:val="20"/>
        </w:trPr>
        <w:tc>
          <w:tcPr>
            <w:tcW w:w="337" w:type="pct"/>
            <w:shd w:val="clear" w:color="auto" w:fill="auto"/>
            <w:vAlign w:val="center"/>
            <w:hideMark/>
          </w:tcPr>
          <w:p w14:paraId="6450267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10</w:t>
            </w:r>
          </w:p>
        </w:tc>
        <w:tc>
          <w:tcPr>
            <w:tcW w:w="1847" w:type="pct"/>
            <w:shd w:val="clear" w:color="auto" w:fill="auto"/>
            <w:vAlign w:val="center"/>
            <w:hideMark/>
          </w:tcPr>
          <w:p w14:paraId="71E1018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Среднесуточный объем перекачиваемых стоков</w:t>
            </w:r>
          </w:p>
        </w:tc>
        <w:tc>
          <w:tcPr>
            <w:tcW w:w="797" w:type="pct"/>
            <w:shd w:val="clear" w:color="auto" w:fill="auto"/>
            <w:vAlign w:val="center"/>
            <w:hideMark/>
          </w:tcPr>
          <w:p w14:paraId="6005089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 м</w:t>
            </w:r>
            <w:r w:rsidRPr="000228D1">
              <w:rPr>
                <w:rFonts w:cs="Times New Roman"/>
                <w:sz w:val="18"/>
                <w:szCs w:val="18"/>
                <w:vertAlign w:val="superscript"/>
              </w:rPr>
              <w:t>3</w:t>
            </w:r>
            <w:r w:rsidRPr="000228D1">
              <w:rPr>
                <w:rFonts w:cs="Times New Roman"/>
                <w:sz w:val="18"/>
                <w:szCs w:val="18"/>
              </w:rPr>
              <w:t>/сут.</w:t>
            </w:r>
          </w:p>
        </w:tc>
        <w:tc>
          <w:tcPr>
            <w:tcW w:w="2019" w:type="pct"/>
            <w:shd w:val="clear" w:color="auto" w:fill="auto"/>
            <w:vAlign w:val="center"/>
            <w:hideMark/>
          </w:tcPr>
          <w:p w14:paraId="3C2658D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3676,8</w:t>
            </w:r>
          </w:p>
        </w:tc>
      </w:tr>
      <w:tr w:rsidR="005B5238" w:rsidRPr="000228D1" w14:paraId="56BF279D" w14:textId="77777777" w:rsidTr="001B7842">
        <w:trPr>
          <w:trHeight w:val="20"/>
        </w:trPr>
        <w:tc>
          <w:tcPr>
            <w:tcW w:w="337" w:type="pct"/>
            <w:shd w:val="clear" w:color="auto" w:fill="auto"/>
            <w:vAlign w:val="center"/>
            <w:hideMark/>
          </w:tcPr>
          <w:p w14:paraId="6988E08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11</w:t>
            </w:r>
          </w:p>
        </w:tc>
        <w:tc>
          <w:tcPr>
            <w:tcW w:w="1847" w:type="pct"/>
            <w:shd w:val="clear" w:color="auto" w:fill="auto"/>
            <w:vAlign w:val="center"/>
            <w:hideMark/>
          </w:tcPr>
          <w:p w14:paraId="431BA9A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Тип, марка насосного оборудования КНС </w:t>
            </w:r>
          </w:p>
        </w:tc>
        <w:tc>
          <w:tcPr>
            <w:tcW w:w="797" w:type="pct"/>
            <w:shd w:val="clear" w:color="auto" w:fill="auto"/>
            <w:vAlign w:val="center"/>
            <w:hideMark/>
          </w:tcPr>
          <w:p w14:paraId="17489ED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5801C3B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СМ250-200-400/4 – 3 шт.</w:t>
            </w:r>
          </w:p>
        </w:tc>
      </w:tr>
      <w:tr w:rsidR="005B5238" w:rsidRPr="000228D1" w14:paraId="1294954E" w14:textId="77777777" w:rsidTr="001B7842">
        <w:trPr>
          <w:trHeight w:val="20"/>
        </w:trPr>
        <w:tc>
          <w:tcPr>
            <w:tcW w:w="337" w:type="pct"/>
            <w:shd w:val="clear" w:color="auto" w:fill="auto"/>
            <w:vAlign w:val="center"/>
            <w:hideMark/>
          </w:tcPr>
          <w:p w14:paraId="7E5F98D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lastRenderedPageBreak/>
              <w:t>12</w:t>
            </w:r>
          </w:p>
        </w:tc>
        <w:tc>
          <w:tcPr>
            <w:tcW w:w="1847" w:type="pct"/>
            <w:shd w:val="clear" w:color="auto" w:fill="auto"/>
            <w:vAlign w:val="center"/>
            <w:hideMark/>
          </w:tcPr>
          <w:p w14:paraId="34772BA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797" w:type="pct"/>
            <w:shd w:val="clear" w:color="auto" w:fill="auto"/>
            <w:vAlign w:val="center"/>
            <w:hideMark/>
          </w:tcPr>
          <w:p w14:paraId="5AD34EE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778709E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1992 </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75AC53BC" w14:textId="77777777" w:rsidTr="001B7842">
        <w:trPr>
          <w:trHeight w:val="20"/>
        </w:trPr>
        <w:tc>
          <w:tcPr>
            <w:tcW w:w="337" w:type="pct"/>
            <w:shd w:val="clear" w:color="auto" w:fill="auto"/>
            <w:vAlign w:val="center"/>
            <w:hideMark/>
          </w:tcPr>
          <w:p w14:paraId="69307A7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13</w:t>
            </w:r>
          </w:p>
        </w:tc>
        <w:tc>
          <w:tcPr>
            <w:tcW w:w="1847" w:type="pct"/>
            <w:shd w:val="clear" w:color="auto" w:fill="auto"/>
            <w:vAlign w:val="center"/>
            <w:hideMark/>
          </w:tcPr>
          <w:p w14:paraId="03D7431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797" w:type="pct"/>
            <w:shd w:val="clear" w:color="auto" w:fill="auto"/>
            <w:vAlign w:val="center"/>
            <w:hideMark/>
          </w:tcPr>
          <w:p w14:paraId="74354F4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3C2F17A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2BCA04BE" w14:textId="77777777" w:rsidTr="001B7842">
        <w:trPr>
          <w:trHeight w:val="20"/>
        </w:trPr>
        <w:tc>
          <w:tcPr>
            <w:tcW w:w="337" w:type="pct"/>
            <w:shd w:val="clear" w:color="auto" w:fill="auto"/>
            <w:vAlign w:val="center"/>
            <w:hideMark/>
          </w:tcPr>
          <w:p w14:paraId="6F15583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14</w:t>
            </w:r>
          </w:p>
        </w:tc>
        <w:tc>
          <w:tcPr>
            <w:tcW w:w="1847" w:type="pct"/>
            <w:shd w:val="clear" w:color="auto" w:fill="auto"/>
            <w:vAlign w:val="center"/>
            <w:hideMark/>
          </w:tcPr>
          <w:p w14:paraId="20E63F2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797" w:type="pct"/>
            <w:shd w:val="clear" w:color="auto" w:fill="auto"/>
            <w:vAlign w:val="center"/>
            <w:hideMark/>
          </w:tcPr>
          <w:p w14:paraId="3C126B4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29AB4D8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1CA4CBD2" w14:textId="77777777" w:rsidTr="001B7842">
        <w:trPr>
          <w:trHeight w:val="20"/>
        </w:trPr>
        <w:tc>
          <w:tcPr>
            <w:tcW w:w="337" w:type="pct"/>
            <w:shd w:val="clear" w:color="auto" w:fill="auto"/>
            <w:vAlign w:val="center"/>
            <w:hideMark/>
          </w:tcPr>
          <w:p w14:paraId="0024B88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15</w:t>
            </w:r>
          </w:p>
        </w:tc>
        <w:tc>
          <w:tcPr>
            <w:tcW w:w="1847" w:type="pct"/>
            <w:shd w:val="clear" w:color="auto" w:fill="auto"/>
            <w:vAlign w:val="center"/>
            <w:hideMark/>
          </w:tcPr>
          <w:p w14:paraId="1BC8D6A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797" w:type="pct"/>
            <w:shd w:val="clear" w:color="auto" w:fill="auto"/>
            <w:vAlign w:val="center"/>
            <w:hideMark/>
          </w:tcPr>
          <w:p w14:paraId="02DFD84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6078FD9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6C20E59C" w14:textId="77777777" w:rsidTr="001B7842">
        <w:trPr>
          <w:trHeight w:val="20"/>
        </w:trPr>
        <w:tc>
          <w:tcPr>
            <w:tcW w:w="337" w:type="pct"/>
            <w:shd w:val="clear" w:color="auto" w:fill="auto"/>
            <w:vAlign w:val="center"/>
            <w:hideMark/>
          </w:tcPr>
          <w:p w14:paraId="792BF27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16</w:t>
            </w:r>
          </w:p>
        </w:tc>
        <w:tc>
          <w:tcPr>
            <w:tcW w:w="1847" w:type="pct"/>
            <w:shd w:val="clear" w:color="auto" w:fill="auto"/>
            <w:vAlign w:val="center"/>
            <w:hideMark/>
          </w:tcPr>
          <w:p w14:paraId="2602458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Примечание</w:t>
            </w:r>
          </w:p>
        </w:tc>
        <w:tc>
          <w:tcPr>
            <w:tcW w:w="797" w:type="pct"/>
            <w:shd w:val="clear" w:color="auto" w:fill="auto"/>
            <w:vAlign w:val="center"/>
            <w:hideMark/>
          </w:tcPr>
          <w:p w14:paraId="40332F94"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 </w:t>
            </w:r>
          </w:p>
        </w:tc>
        <w:tc>
          <w:tcPr>
            <w:tcW w:w="2019" w:type="pct"/>
            <w:shd w:val="clear" w:color="auto" w:fill="auto"/>
            <w:vAlign w:val="center"/>
            <w:hideMark/>
          </w:tcPr>
          <w:p w14:paraId="06B5163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В зимний период не функционирует</w:t>
            </w:r>
          </w:p>
        </w:tc>
      </w:tr>
      <w:tr w:rsidR="005B5238" w:rsidRPr="000228D1" w14:paraId="63AA5CD0" w14:textId="77777777" w:rsidTr="001B7842">
        <w:trPr>
          <w:trHeight w:val="20"/>
        </w:trPr>
        <w:tc>
          <w:tcPr>
            <w:tcW w:w="5000" w:type="pct"/>
            <w:gridSpan w:val="4"/>
            <w:shd w:val="clear" w:color="auto" w:fill="auto"/>
            <w:vAlign w:val="center"/>
            <w:hideMark/>
          </w:tcPr>
          <w:p w14:paraId="45157806"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 ЛНС-3</w:t>
            </w:r>
          </w:p>
        </w:tc>
      </w:tr>
      <w:tr w:rsidR="005B5238" w:rsidRPr="000228D1" w14:paraId="6CA9D7B8" w14:textId="77777777" w:rsidTr="001B7842">
        <w:trPr>
          <w:trHeight w:val="20"/>
        </w:trPr>
        <w:tc>
          <w:tcPr>
            <w:tcW w:w="337" w:type="pct"/>
            <w:shd w:val="clear" w:color="auto" w:fill="auto"/>
            <w:vAlign w:val="center"/>
            <w:hideMark/>
          </w:tcPr>
          <w:p w14:paraId="19B7813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w:t>
            </w:r>
          </w:p>
        </w:tc>
        <w:tc>
          <w:tcPr>
            <w:tcW w:w="1847" w:type="pct"/>
            <w:shd w:val="clear" w:color="auto" w:fill="auto"/>
            <w:vAlign w:val="center"/>
            <w:hideMark/>
          </w:tcPr>
          <w:p w14:paraId="2FE4D2C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 Наименование КНС</w:t>
            </w:r>
          </w:p>
        </w:tc>
        <w:tc>
          <w:tcPr>
            <w:tcW w:w="797" w:type="pct"/>
            <w:shd w:val="clear" w:color="auto" w:fill="auto"/>
            <w:vAlign w:val="center"/>
            <w:hideMark/>
          </w:tcPr>
          <w:p w14:paraId="7877E8A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2B26056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ЛНС-3</w:t>
            </w:r>
          </w:p>
        </w:tc>
      </w:tr>
      <w:tr w:rsidR="005B5238" w:rsidRPr="000228D1" w14:paraId="60DB4797" w14:textId="77777777" w:rsidTr="001B7842">
        <w:trPr>
          <w:trHeight w:val="20"/>
        </w:trPr>
        <w:tc>
          <w:tcPr>
            <w:tcW w:w="337" w:type="pct"/>
            <w:shd w:val="clear" w:color="auto" w:fill="auto"/>
            <w:vAlign w:val="center"/>
            <w:hideMark/>
          </w:tcPr>
          <w:p w14:paraId="4AC59A7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w:t>
            </w:r>
          </w:p>
        </w:tc>
        <w:tc>
          <w:tcPr>
            <w:tcW w:w="1847" w:type="pct"/>
            <w:shd w:val="clear" w:color="auto" w:fill="auto"/>
            <w:vAlign w:val="center"/>
            <w:hideMark/>
          </w:tcPr>
          <w:p w14:paraId="19C495F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Адрес КНС</w:t>
            </w:r>
          </w:p>
        </w:tc>
        <w:tc>
          <w:tcPr>
            <w:tcW w:w="797" w:type="pct"/>
            <w:shd w:val="clear" w:color="auto" w:fill="auto"/>
            <w:vAlign w:val="center"/>
            <w:hideMark/>
          </w:tcPr>
          <w:p w14:paraId="25B8DA9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3FA610B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ж/о Оганер, территория КБУЗ </w:t>
            </w:r>
            <w:r w:rsidR="007B150C" w:rsidRPr="000228D1">
              <w:rPr>
                <w:rFonts w:cs="Times New Roman"/>
                <w:sz w:val="18"/>
                <w:szCs w:val="18"/>
              </w:rPr>
              <w:t>«</w:t>
            </w:r>
            <w:r w:rsidRPr="000228D1">
              <w:rPr>
                <w:rFonts w:cs="Times New Roman"/>
                <w:sz w:val="18"/>
                <w:szCs w:val="18"/>
              </w:rPr>
              <w:t>Норильская межрайонная больница №1</w:t>
            </w:r>
            <w:r w:rsidR="007B150C" w:rsidRPr="000228D1">
              <w:rPr>
                <w:rFonts w:cs="Times New Roman"/>
                <w:sz w:val="18"/>
                <w:szCs w:val="18"/>
              </w:rPr>
              <w:t>»</w:t>
            </w:r>
          </w:p>
        </w:tc>
      </w:tr>
      <w:tr w:rsidR="005B5238" w:rsidRPr="000228D1" w14:paraId="6121C40C" w14:textId="77777777" w:rsidTr="001B7842">
        <w:trPr>
          <w:trHeight w:val="20"/>
        </w:trPr>
        <w:tc>
          <w:tcPr>
            <w:tcW w:w="337" w:type="pct"/>
            <w:shd w:val="clear" w:color="auto" w:fill="auto"/>
            <w:vAlign w:val="center"/>
            <w:hideMark/>
          </w:tcPr>
          <w:p w14:paraId="57565E4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3</w:t>
            </w:r>
          </w:p>
        </w:tc>
        <w:tc>
          <w:tcPr>
            <w:tcW w:w="1847" w:type="pct"/>
            <w:shd w:val="clear" w:color="auto" w:fill="auto"/>
            <w:vAlign w:val="center"/>
            <w:hideMark/>
          </w:tcPr>
          <w:p w14:paraId="276B64E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Год ввода в эксплуатацию КНС</w:t>
            </w:r>
          </w:p>
        </w:tc>
        <w:tc>
          <w:tcPr>
            <w:tcW w:w="797" w:type="pct"/>
            <w:shd w:val="clear" w:color="auto" w:fill="auto"/>
            <w:vAlign w:val="center"/>
            <w:hideMark/>
          </w:tcPr>
          <w:p w14:paraId="5E0B5BC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74CC6A9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1992</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6B04DFE4" w14:textId="77777777" w:rsidTr="001B7842">
        <w:trPr>
          <w:trHeight w:val="20"/>
        </w:trPr>
        <w:tc>
          <w:tcPr>
            <w:tcW w:w="337" w:type="pct"/>
            <w:shd w:val="clear" w:color="auto" w:fill="auto"/>
            <w:vAlign w:val="center"/>
            <w:hideMark/>
          </w:tcPr>
          <w:p w14:paraId="676AEC2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4</w:t>
            </w:r>
          </w:p>
        </w:tc>
        <w:tc>
          <w:tcPr>
            <w:tcW w:w="1847" w:type="pct"/>
            <w:shd w:val="clear" w:color="auto" w:fill="auto"/>
            <w:vAlign w:val="center"/>
            <w:hideMark/>
          </w:tcPr>
          <w:p w14:paraId="0BF3892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Процент износа КНС</w:t>
            </w:r>
          </w:p>
        </w:tc>
        <w:tc>
          <w:tcPr>
            <w:tcW w:w="797" w:type="pct"/>
            <w:shd w:val="clear" w:color="auto" w:fill="auto"/>
            <w:vAlign w:val="center"/>
            <w:hideMark/>
          </w:tcPr>
          <w:p w14:paraId="18E1CBA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294F874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50</w:t>
            </w:r>
          </w:p>
        </w:tc>
      </w:tr>
      <w:tr w:rsidR="005B5238" w:rsidRPr="000228D1" w14:paraId="24F839E7" w14:textId="77777777" w:rsidTr="001B7842">
        <w:trPr>
          <w:trHeight w:val="20"/>
        </w:trPr>
        <w:tc>
          <w:tcPr>
            <w:tcW w:w="337" w:type="pct"/>
            <w:shd w:val="clear" w:color="auto" w:fill="auto"/>
            <w:vAlign w:val="center"/>
            <w:hideMark/>
          </w:tcPr>
          <w:p w14:paraId="350E23C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5</w:t>
            </w:r>
          </w:p>
        </w:tc>
        <w:tc>
          <w:tcPr>
            <w:tcW w:w="1847" w:type="pct"/>
            <w:shd w:val="clear" w:color="auto" w:fill="auto"/>
            <w:vAlign w:val="center"/>
            <w:hideMark/>
          </w:tcPr>
          <w:p w14:paraId="7A7EEC7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Проектная производительность КНС</w:t>
            </w:r>
          </w:p>
        </w:tc>
        <w:tc>
          <w:tcPr>
            <w:tcW w:w="797" w:type="pct"/>
            <w:shd w:val="clear" w:color="auto" w:fill="auto"/>
            <w:vAlign w:val="center"/>
            <w:hideMark/>
          </w:tcPr>
          <w:p w14:paraId="7241ADD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019" w:type="pct"/>
            <w:shd w:val="clear" w:color="auto" w:fill="auto"/>
            <w:vAlign w:val="center"/>
            <w:hideMark/>
          </w:tcPr>
          <w:p w14:paraId="5CB849E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2400</w:t>
            </w:r>
          </w:p>
        </w:tc>
      </w:tr>
      <w:tr w:rsidR="005B5238" w:rsidRPr="000228D1" w14:paraId="0860B044" w14:textId="77777777" w:rsidTr="001B7842">
        <w:trPr>
          <w:trHeight w:val="20"/>
        </w:trPr>
        <w:tc>
          <w:tcPr>
            <w:tcW w:w="337" w:type="pct"/>
            <w:shd w:val="clear" w:color="auto" w:fill="auto"/>
            <w:vAlign w:val="center"/>
            <w:hideMark/>
          </w:tcPr>
          <w:p w14:paraId="61D2069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6</w:t>
            </w:r>
          </w:p>
        </w:tc>
        <w:tc>
          <w:tcPr>
            <w:tcW w:w="1847" w:type="pct"/>
            <w:shd w:val="clear" w:color="auto" w:fill="auto"/>
            <w:vAlign w:val="center"/>
            <w:hideMark/>
          </w:tcPr>
          <w:p w14:paraId="5154C1F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КНС</w:t>
            </w:r>
          </w:p>
        </w:tc>
        <w:tc>
          <w:tcPr>
            <w:tcW w:w="797" w:type="pct"/>
            <w:shd w:val="clear" w:color="auto" w:fill="auto"/>
            <w:vAlign w:val="center"/>
            <w:hideMark/>
          </w:tcPr>
          <w:p w14:paraId="3BA260D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/час</w:t>
            </w:r>
          </w:p>
        </w:tc>
        <w:tc>
          <w:tcPr>
            <w:tcW w:w="2019" w:type="pct"/>
            <w:shd w:val="clear" w:color="auto" w:fill="auto"/>
            <w:vAlign w:val="center"/>
            <w:hideMark/>
          </w:tcPr>
          <w:p w14:paraId="5F6A342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11,5</w:t>
            </w:r>
          </w:p>
        </w:tc>
      </w:tr>
      <w:tr w:rsidR="005B5238" w:rsidRPr="000228D1" w14:paraId="2249B8BD" w14:textId="77777777" w:rsidTr="001B7842">
        <w:trPr>
          <w:trHeight w:val="20"/>
        </w:trPr>
        <w:tc>
          <w:tcPr>
            <w:tcW w:w="337" w:type="pct"/>
            <w:shd w:val="clear" w:color="auto" w:fill="auto"/>
            <w:vAlign w:val="center"/>
            <w:hideMark/>
          </w:tcPr>
          <w:p w14:paraId="0056D53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7</w:t>
            </w:r>
          </w:p>
        </w:tc>
        <w:tc>
          <w:tcPr>
            <w:tcW w:w="1847" w:type="pct"/>
            <w:shd w:val="clear" w:color="auto" w:fill="auto"/>
            <w:vAlign w:val="center"/>
            <w:hideMark/>
          </w:tcPr>
          <w:p w14:paraId="1E3EF89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797" w:type="pct"/>
            <w:shd w:val="clear" w:color="auto" w:fill="auto"/>
            <w:vAlign w:val="center"/>
            <w:hideMark/>
          </w:tcPr>
          <w:p w14:paraId="70D2E57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65B9C1B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3D12DD7A" w14:textId="77777777" w:rsidTr="001B7842">
        <w:trPr>
          <w:trHeight w:val="20"/>
        </w:trPr>
        <w:tc>
          <w:tcPr>
            <w:tcW w:w="337" w:type="pct"/>
            <w:shd w:val="clear" w:color="auto" w:fill="auto"/>
            <w:vAlign w:val="center"/>
            <w:hideMark/>
          </w:tcPr>
          <w:p w14:paraId="0140FF0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8</w:t>
            </w:r>
          </w:p>
        </w:tc>
        <w:tc>
          <w:tcPr>
            <w:tcW w:w="1847" w:type="pct"/>
            <w:shd w:val="clear" w:color="auto" w:fill="auto"/>
            <w:vAlign w:val="center"/>
            <w:hideMark/>
          </w:tcPr>
          <w:p w14:paraId="35849D9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797" w:type="pct"/>
            <w:shd w:val="clear" w:color="auto" w:fill="auto"/>
            <w:vAlign w:val="center"/>
            <w:hideMark/>
          </w:tcPr>
          <w:p w14:paraId="3B9F635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6CB37EC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r>
      <w:tr w:rsidR="005B5238" w:rsidRPr="000228D1" w14:paraId="5363E779" w14:textId="77777777" w:rsidTr="001B7842">
        <w:trPr>
          <w:trHeight w:val="20"/>
        </w:trPr>
        <w:tc>
          <w:tcPr>
            <w:tcW w:w="337" w:type="pct"/>
            <w:shd w:val="clear" w:color="auto" w:fill="auto"/>
            <w:vAlign w:val="center"/>
            <w:hideMark/>
          </w:tcPr>
          <w:p w14:paraId="17C754A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9</w:t>
            </w:r>
          </w:p>
        </w:tc>
        <w:tc>
          <w:tcPr>
            <w:tcW w:w="1847" w:type="pct"/>
            <w:shd w:val="clear" w:color="auto" w:fill="auto"/>
            <w:vAlign w:val="center"/>
            <w:hideMark/>
          </w:tcPr>
          <w:p w14:paraId="55087C5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Объем перекаченных стоков за 2020 год</w:t>
            </w:r>
          </w:p>
        </w:tc>
        <w:tc>
          <w:tcPr>
            <w:tcW w:w="797" w:type="pct"/>
            <w:shd w:val="clear" w:color="auto" w:fill="auto"/>
            <w:vAlign w:val="center"/>
            <w:hideMark/>
          </w:tcPr>
          <w:p w14:paraId="4197DDD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2019" w:type="pct"/>
            <w:shd w:val="clear" w:color="auto" w:fill="auto"/>
            <w:vAlign w:val="center"/>
            <w:hideMark/>
          </w:tcPr>
          <w:p w14:paraId="7A275E9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59290</w:t>
            </w:r>
          </w:p>
        </w:tc>
      </w:tr>
      <w:tr w:rsidR="005B5238" w:rsidRPr="000228D1" w14:paraId="4DAE3871" w14:textId="77777777" w:rsidTr="001B7842">
        <w:trPr>
          <w:trHeight w:val="20"/>
        </w:trPr>
        <w:tc>
          <w:tcPr>
            <w:tcW w:w="337" w:type="pct"/>
            <w:shd w:val="clear" w:color="auto" w:fill="auto"/>
            <w:vAlign w:val="center"/>
            <w:hideMark/>
          </w:tcPr>
          <w:p w14:paraId="3AB3DE1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10</w:t>
            </w:r>
          </w:p>
        </w:tc>
        <w:tc>
          <w:tcPr>
            <w:tcW w:w="1847" w:type="pct"/>
            <w:shd w:val="clear" w:color="auto" w:fill="auto"/>
            <w:vAlign w:val="center"/>
            <w:hideMark/>
          </w:tcPr>
          <w:p w14:paraId="215C80C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Среднесуточный объем перекачиваемых стоков</w:t>
            </w:r>
          </w:p>
        </w:tc>
        <w:tc>
          <w:tcPr>
            <w:tcW w:w="797" w:type="pct"/>
            <w:shd w:val="clear" w:color="auto" w:fill="auto"/>
            <w:vAlign w:val="center"/>
            <w:hideMark/>
          </w:tcPr>
          <w:p w14:paraId="74C563B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019" w:type="pct"/>
            <w:shd w:val="clear" w:color="auto" w:fill="auto"/>
            <w:vAlign w:val="center"/>
            <w:hideMark/>
          </w:tcPr>
          <w:p w14:paraId="538FC61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277,1</w:t>
            </w:r>
          </w:p>
        </w:tc>
      </w:tr>
      <w:tr w:rsidR="005B5238" w:rsidRPr="000228D1" w14:paraId="592A7F23" w14:textId="77777777" w:rsidTr="001B7842">
        <w:trPr>
          <w:trHeight w:val="20"/>
        </w:trPr>
        <w:tc>
          <w:tcPr>
            <w:tcW w:w="337" w:type="pct"/>
            <w:shd w:val="clear" w:color="auto" w:fill="auto"/>
            <w:vAlign w:val="center"/>
            <w:hideMark/>
          </w:tcPr>
          <w:p w14:paraId="2FB81EB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11</w:t>
            </w:r>
          </w:p>
        </w:tc>
        <w:tc>
          <w:tcPr>
            <w:tcW w:w="1847" w:type="pct"/>
            <w:shd w:val="clear" w:color="auto" w:fill="auto"/>
            <w:vAlign w:val="center"/>
            <w:hideMark/>
          </w:tcPr>
          <w:p w14:paraId="457F404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Тип, марка насосного оборудования КНС </w:t>
            </w:r>
          </w:p>
        </w:tc>
        <w:tc>
          <w:tcPr>
            <w:tcW w:w="797" w:type="pct"/>
            <w:shd w:val="clear" w:color="auto" w:fill="auto"/>
            <w:vAlign w:val="center"/>
            <w:hideMark/>
          </w:tcPr>
          <w:p w14:paraId="3DD0B51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0ABEEA2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СМ250-200-400/4 – 3 шт.</w:t>
            </w:r>
          </w:p>
        </w:tc>
      </w:tr>
      <w:tr w:rsidR="005B5238" w:rsidRPr="000228D1" w14:paraId="17739A38" w14:textId="77777777" w:rsidTr="001B7842">
        <w:trPr>
          <w:trHeight w:val="20"/>
        </w:trPr>
        <w:tc>
          <w:tcPr>
            <w:tcW w:w="337" w:type="pct"/>
            <w:shd w:val="clear" w:color="auto" w:fill="auto"/>
            <w:vAlign w:val="center"/>
            <w:hideMark/>
          </w:tcPr>
          <w:p w14:paraId="4E5C43C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12</w:t>
            </w:r>
          </w:p>
        </w:tc>
        <w:tc>
          <w:tcPr>
            <w:tcW w:w="1847" w:type="pct"/>
            <w:shd w:val="clear" w:color="auto" w:fill="auto"/>
            <w:vAlign w:val="center"/>
            <w:hideMark/>
          </w:tcPr>
          <w:p w14:paraId="44A1BA0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797" w:type="pct"/>
            <w:shd w:val="clear" w:color="auto" w:fill="auto"/>
            <w:vAlign w:val="center"/>
            <w:hideMark/>
          </w:tcPr>
          <w:p w14:paraId="0B6AA55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2019" w:type="pct"/>
            <w:shd w:val="clear" w:color="auto" w:fill="auto"/>
            <w:vAlign w:val="center"/>
            <w:hideMark/>
          </w:tcPr>
          <w:p w14:paraId="1555CBA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1993 </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748F954E" w14:textId="77777777" w:rsidTr="001B7842">
        <w:trPr>
          <w:trHeight w:val="20"/>
        </w:trPr>
        <w:tc>
          <w:tcPr>
            <w:tcW w:w="337" w:type="pct"/>
            <w:shd w:val="clear" w:color="auto" w:fill="auto"/>
            <w:vAlign w:val="center"/>
            <w:hideMark/>
          </w:tcPr>
          <w:p w14:paraId="48F01F2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13</w:t>
            </w:r>
          </w:p>
        </w:tc>
        <w:tc>
          <w:tcPr>
            <w:tcW w:w="1847" w:type="pct"/>
            <w:shd w:val="clear" w:color="auto" w:fill="auto"/>
            <w:vAlign w:val="center"/>
            <w:hideMark/>
          </w:tcPr>
          <w:p w14:paraId="3EE8CA1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797" w:type="pct"/>
            <w:shd w:val="clear" w:color="auto" w:fill="auto"/>
            <w:vAlign w:val="center"/>
            <w:hideMark/>
          </w:tcPr>
          <w:p w14:paraId="039E2F9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6694C67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4BACC3E9" w14:textId="77777777" w:rsidTr="001B7842">
        <w:trPr>
          <w:trHeight w:val="20"/>
        </w:trPr>
        <w:tc>
          <w:tcPr>
            <w:tcW w:w="337" w:type="pct"/>
            <w:shd w:val="clear" w:color="auto" w:fill="auto"/>
            <w:vAlign w:val="center"/>
            <w:hideMark/>
          </w:tcPr>
          <w:p w14:paraId="435FC0C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14</w:t>
            </w:r>
          </w:p>
        </w:tc>
        <w:tc>
          <w:tcPr>
            <w:tcW w:w="1847" w:type="pct"/>
            <w:shd w:val="clear" w:color="auto" w:fill="auto"/>
            <w:vAlign w:val="center"/>
            <w:hideMark/>
          </w:tcPr>
          <w:p w14:paraId="4B7289D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797" w:type="pct"/>
            <w:shd w:val="clear" w:color="auto" w:fill="auto"/>
            <w:vAlign w:val="center"/>
            <w:hideMark/>
          </w:tcPr>
          <w:p w14:paraId="041F2C9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3AFE5FC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12C9905E" w14:textId="77777777" w:rsidTr="001B7842">
        <w:trPr>
          <w:trHeight w:val="20"/>
        </w:trPr>
        <w:tc>
          <w:tcPr>
            <w:tcW w:w="337" w:type="pct"/>
            <w:shd w:val="clear" w:color="auto" w:fill="auto"/>
            <w:vAlign w:val="center"/>
            <w:hideMark/>
          </w:tcPr>
          <w:p w14:paraId="3DE4961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15</w:t>
            </w:r>
          </w:p>
        </w:tc>
        <w:tc>
          <w:tcPr>
            <w:tcW w:w="1847" w:type="pct"/>
            <w:shd w:val="clear" w:color="auto" w:fill="auto"/>
            <w:vAlign w:val="center"/>
            <w:hideMark/>
          </w:tcPr>
          <w:p w14:paraId="055EBF0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797" w:type="pct"/>
            <w:shd w:val="clear" w:color="auto" w:fill="auto"/>
            <w:vAlign w:val="center"/>
            <w:hideMark/>
          </w:tcPr>
          <w:p w14:paraId="1ED3651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2019" w:type="pct"/>
            <w:shd w:val="clear" w:color="auto" w:fill="auto"/>
            <w:vAlign w:val="center"/>
            <w:hideMark/>
          </w:tcPr>
          <w:p w14:paraId="2EDA966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w:t>
            </w:r>
          </w:p>
        </w:tc>
      </w:tr>
      <w:tr w:rsidR="001B7842" w:rsidRPr="000228D1" w14:paraId="74925E11" w14:textId="77777777" w:rsidTr="001B7842">
        <w:trPr>
          <w:trHeight w:val="20"/>
        </w:trPr>
        <w:tc>
          <w:tcPr>
            <w:tcW w:w="337" w:type="pct"/>
            <w:shd w:val="clear" w:color="auto" w:fill="auto"/>
            <w:vAlign w:val="center"/>
            <w:hideMark/>
          </w:tcPr>
          <w:p w14:paraId="59B4258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16</w:t>
            </w:r>
          </w:p>
        </w:tc>
        <w:tc>
          <w:tcPr>
            <w:tcW w:w="1847" w:type="pct"/>
            <w:shd w:val="clear" w:color="auto" w:fill="auto"/>
            <w:vAlign w:val="center"/>
            <w:hideMark/>
          </w:tcPr>
          <w:p w14:paraId="6F10EC3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Примечание</w:t>
            </w:r>
          </w:p>
        </w:tc>
        <w:tc>
          <w:tcPr>
            <w:tcW w:w="797" w:type="pct"/>
            <w:shd w:val="clear" w:color="auto" w:fill="auto"/>
            <w:vAlign w:val="center"/>
            <w:hideMark/>
          </w:tcPr>
          <w:p w14:paraId="7743901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w:t>
            </w:r>
          </w:p>
        </w:tc>
        <w:tc>
          <w:tcPr>
            <w:tcW w:w="2019" w:type="pct"/>
            <w:shd w:val="clear" w:color="auto" w:fill="auto"/>
            <w:vAlign w:val="center"/>
            <w:hideMark/>
          </w:tcPr>
          <w:p w14:paraId="75FC8BF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В зимний период не функционирует</w:t>
            </w:r>
          </w:p>
        </w:tc>
      </w:tr>
    </w:tbl>
    <w:p w14:paraId="2E2F9C33" w14:textId="77777777" w:rsidR="001B7842" w:rsidRPr="000228D1" w:rsidRDefault="001B7842" w:rsidP="001B7842">
      <w:pPr>
        <w:spacing w:line="240" w:lineRule="auto"/>
        <w:ind w:firstLine="720"/>
        <w:jc w:val="center"/>
        <w:rPr>
          <w:rFonts w:eastAsia="Times New Roman" w:cs="Times New Roman"/>
          <w:b/>
          <w:bCs/>
          <w:sz w:val="28"/>
          <w:szCs w:val="20"/>
          <w:u w:val="single"/>
          <w:lang w:eastAsia="ru-RU"/>
        </w:rPr>
      </w:pPr>
    </w:p>
    <w:p w14:paraId="73882B43" w14:textId="77777777" w:rsidR="001B7842" w:rsidRPr="000228D1" w:rsidRDefault="001B7842" w:rsidP="001B7842">
      <w:pPr>
        <w:spacing w:line="240" w:lineRule="auto"/>
        <w:ind w:firstLine="720"/>
        <w:jc w:val="left"/>
        <w:rPr>
          <w:rFonts w:eastAsia="Times New Roman" w:cs="Times New Roman"/>
          <w:b/>
          <w:bCs/>
          <w:i/>
          <w:szCs w:val="18"/>
          <w:lang w:eastAsia="ru-RU"/>
        </w:rPr>
      </w:pPr>
      <w:bookmarkStart w:id="89" w:name="_Toc135073166"/>
      <w:r w:rsidRPr="000228D1">
        <w:rPr>
          <w:rFonts w:eastAsia="Times New Roman" w:cs="Times New Roman"/>
          <w:b/>
          <w:bCs/>
          <w:i/>
          <w:szCs w:val="18"/>
          <w:lang w:eastAsia="ru-RU"/>
        </w:rPr>
        <w:t>Централизованная система водоотведения п. Снежногорск (технологическая зона водоотведения п. Снежногорск)</w:t>
      </w:r>
      <w:bookmarkEnd w:id="89"/>
    </w:p>
    <w:p w14:paraId="49F0A845" w14:textId="77777777" w:rsidR="001B7842" w:rsidRPr="000228D1" w:rsidRDefault="001B7842" w:rsidP="001B7842">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 xml:space="preserve">Централизованная система водоотведения п. Снежногорск состоит из одних КОС проектной производительностью – 1 600 м3/сут.  (КОС </w:t>
      </w:r>
      <w:r w:rsidR="007B150C" w:rsidRPr="000228D1">
        <w:rPr>
          <w:rFonts w:eastAsia="Times New Roman" w:cs="Times New Roman"/>
          <w:bCs/>
          <w:szCs w:val="18"/>
          <w:lang w:eastAsia="ru-RU"/>
        </w:rPr>
        <w:t>«</w:t>
      </w:r>
      <w:r w:rsidRPr="000228D1">
        <w:rPr>
          <w:rFonts w:eastAsia="Times New Roman" w:cs="Times New Roman"/>
          <w:bCs/>
          <w:szCs w:val="18"/>
          <w:lang w:eastAsia="ru-RU"/>
        </w:rPr>
        <w:t>Очистные сооружения поселка Снежногорск</w:t>
      </w:r>
      <w:r w:rsidR="007B150C" w:rsidRPr="000228D1">
        <w:rPr>
          <w:rFonts w:eastAsia="Times New Roman" w:cs="Times New Roman"/>
          <w:bCs/>
          <w:szCs w:val="18"/>
          <w:lang w:eastAsia="ru-RU"/>
        </w:rPr>
        <w:t>»</w:t>
      </w:r>
      <w:r w:rsidRPr="000228D1">
        <w:rPr>
          <w:rFonts w:eastAsia="Times New Roman" w:cs="Times New Roman"/>
          <w:bCs/>
          <w:szCs w:val="18"/>
          <w:lang w:eastAsia="ru-RU"/>
        </w:rPr>
        <w:t>) и канализационных самотечно-напорных сетей.</w:t>
      </w:r>
    </w:p>
    <w:p w14:paraId="30742D85" w14:textId="77777777" w:rsidR="00F766CF" w:rsidRPr="000228D1" w:rsidRDefault="001B7842" w:rsidP="001B7842">
      <w:pPr>
        <w:spacing w:line="240" w:lineRule="auto"/>
        <w:rPr>
          <w:rFonts w:eastAsia="Times New Roman" w:cs="Times New Roman"/>
          <w:szCs w:val="28"/>
          <w:lang w:eastAsia="ru-RU"/>
        </w:rPr>
      </w:pPr>
      <w:r w:rsidRPr="000228D1">
        <w:rPr>
          <w:rFonts w:eastAsia="Times New Roman" w:cs="Times New Roman"/>
          <w:szCs w:val="28"/>
          <w:lang w:eastAsia="ru-RU"/>
        </w:rPr>
        <w:t>Очистные сооружения канализации посёлка Снежногорск принимают хозяйственно-бытовые сточные воды в количестве 800 м3/сут. от жилых и производственных зданий посёлка по двум канализационным самотёчным трубопроводам диаметрами 300 и 400мм, общей протяжённостью 5 615м. В селитебной зоне трубопроводы проложены в подземных полупроходных каналах, в тундровой - прокладка наружная.</w:t>
      </w:r>
    </w:p>
    <w:p w14:paraId="7403019C" w14:textId="77777777" w:rsidR="001B7842" w:rsidRPr="000228D1" w:rsidRDefault="001B7842" w:rsidP="001B7842">
      <w:pPr>
        <w:spacing w:line="240" w:lineRule="auto"/>
        <w:rPr>
          <w:rFonts w:eastAsia="Times New Roman" w:cs="Times New Roman"/>
          <w:bCs/>
          <w:szCs w:val="18"/>
          <w:lang w:eastAsia="ru-RU"/>
        </w:rPr>
      </w:pPr>
      <w:r w:rsidRPr="000228D1">
        <w:rPr>
          <w:rFonts w:eastAsia="Times New Roman" w:cs="Times New Roman"/>
          <w:bCs/>
          <w:szCs w:val="18"/>
          <w:lang w:eastAsia="ru-RU"/>
        </w:rPr>
        <w:t xml:space="preserve">Основные характеристики КОС </w:t>
      </w:r>
      <w:r w:rsidR="007B150C" w:rsidRPr="000228D1">
        <w:rPr>
          <w:rFonts w:eastAsia="Times New Roman" w:cs="Times New Roman"/>
          <w:bCs/>
          <w:szCs w:val="18"/>
          <w:lang w:eastAsia="ru-RU"/>
        </w:rPr>
        <w:t>«</w:t>
      </w:r>
      <w:r w:rsidRPr="000228D1">
        <w:rPr>
          <w:rFonts w:eastAsia="Times New Roman" w:cs="Times New Roman"/>
          <w:bCs/>
          <w:szCs w:val="18"/>
          <w:lang w:eastAsia="ru-RU"/>
        </w:rPr>
        <w:t>Очистные сооружения посёлка Снежногорск</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приведены в таблице ниже. </w:t>
      </w:r>
    </w:p>
    <w:p w14:paraId="3261A3A7" w14:textId="77777777" w:rsidR="005F7040" w:rsidRPr="000228D1" w:rsidRDefault="005F7040" w:rsidP="001B7842">
      <w:pPr>
        <w:spacing w:line="240" w:lineRule="auto"/>
        <w:rPr>
          <w:rFonts w:eastAsia="Times New Roman" w:cs="Times New Roman"/>
          <w:bCs/>
          <w:szCs w:val="18"/>
          <w:lang w:eastAsia="ru-RU"/>
        </w:rPr>
      </w:pPr>
    </w:p>
    <w:p w14:paraId="66CFF962" w14:textId="42819604" w:rsidR="001B7842" w:rsidRPr="000228D1" w:rsidRDefault="005F7040" w:rsidP="005F7040">
      <w:pPr>
        <w:spacing w:after="200" w:line="240" w:lineRule="auto"/>
        <w:jc w:val="center"/>
        <w:rPr>
          <w:rFonts w:eastAsia="Times New Roman" w:cs="Times New Roman"/>
          <w:bCs/>
          <w:szCs w:val="18"/>
          <w:lang w:eastAsia="ru-RU"/>
        </w:rPr>
      </w:pPr>
      <w:bookmarkStart w:id="90" w:name="_Toc136338255"/>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57</w:t>
      </w:r>
      <w:r w:rsidRPr="000228D1">
        <w:rPr>
          <w:szCs w:val="24"/>
        </w:rPr>
        <w:fldChar w:fldCharType="end"/>
      </w:r>
      <w:r w:rsidRPr="000228D1">
        <w:rPr>
          <w:szCs w:val="24"/>
        </w:rPr>
        <w:t xml:space="preserve"> - </w:t>
      </w:r>
      <w:r w:rsidR="001B7842" w:rsidRPr="000228D1">
        <w:rPr>
          <w:rFonts w:eastAsia="Times New Roman" w:cs="Times New Roman"/>
          <w:bCs/>
          <w:szCs w:val="18"/>
          <w:lang w:eastAsia="ru-RU"/>
        </w:rPr>
        <w:t xml:space="preserve">Основные характеристики КОС </w:t>
      </w:r>
      <w:r w:rsidR="007B150C" w:rsidRPr="000228D1">
        <w:rPr>
          <w:rFonts w:eastAsia="Times New Roman" w:cs="Times New Roman"/>
          <w:bCs/>
          <w:szCs w:val="18"/>
          <w:lang w:eastAsia="ru-RU"/>
        </w:rPr>
        <w:t>«</w:t>
      </w:r>
      <w:r w:rsidR="001B7842" w:rsidRPr="000228D1">
        <w:rPr>
          <w:rFonts w:eastAsia="Times New Roman" w:cs="Times New Roman"/>
          <w:bCs/>
          <w:szCs w:val="18"/>
          <w:lang w:eastAsia="ru-RU"/>
        </w:rPr>
        <w:t>Очистные сооружения посёлка Снежногорск</w:t>
      </w:r>
      <w:r w:rsidR="007B150C" w:rsidRPr="000228D1">
        <w:rPr>
          <w:rFonts w:eastAsia="Times New Roman" w:cs="Times New Roman"/>
          <w:bCs/>
          <w:szCs w:val="18"/>
          <w:lang w:eastAsia="ru-RU"/>
        </w:rPr>
        <w:t>»</w:t>
      </w:r>
      <w:bookmarkEnd w:id="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4871"/>
        <w:gridCol w:w="1443"/>
        <w:gridCol w:w="2415"/>
      </w:tblGrid>
      <w:tr w:rsidR="005B5238" w:rsidRPr="000228D1" w14:paraId="290C1FF8" w14:textId="77777777" w:rsidTr="001B7842">
        <w:trPr>
          <w:trHeight w:val="20"/>
          <w:tblHeader/>
        </w:trPr>
        <w:tc>
          <w:tcPr>
            <w:tcW w:w="330" w:type="pct"/>
            <w:shd w:val="clear" w:color="auto" w:fill="auto"/>
            <w:vAlign w:val="center"/>
            <w:hideMark/>
          </w:tcPr>
          <w:p w14:paraId="539F1BE3"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 п.п.</w:t>
            </w:r>
          </w:p>
        </w:tc>
        <w:tc>
          <w:tcPr>
            <w:tcW w:w="2606" w:type="pct"/>
            <w:shd w:val="clear" w:color="auto" w:fill="auto"/>
            <w:vAlign w:val="center"/>
            <w:hideMark/>
          </w:tcPr>
          <w:p w14:paraId="19FDB3E6"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Наименование</w:t>
            </w:r>
          </w:p>
        </w:tc>
        <w:tc>
          <w:tcPr>
            <w:tcW w:w="772" w:type="pct"/>
            <w:shd w:val="clear" w:color="auto" w:fill="auto"/>
            <w:vAlign w:val="center"/>
            <w:hideMark/>
          </w:tcPr>
          <w:p w14:paraId="34EB4FA1"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Единица измерения</w:t>
            </w:r>
          </w:p>
        </w:tc>
        <w:tc>
          <w:tcPr>
            <w:tcW w:w="1292" w:type="pct"/>
            <w:shd w:val="clear" w:color="auto" w:fill="auto"/>
            <w:vAlign w:val="center"/>
            <w:hideMark/>
          </w:tcPr>
          <w:p w14:paraId="425A9B7F" w14:textId="77777777" w:rsidR="001B7842" w:rsidRPr="000228D1" w:rsidRDefault="001B7842" w:rsidP="001B7842">
            <w:pPr>
              <w:spacing w:line="240" w:lineRule="auto"/>
              <w:ind w:firstLine="0"/>
              <w:jc w:val="center"/>
              <w:rPr>
                <w:rFonts w:cs="Times New Roman"/>
                <w:b/>
                <w:bCs/>
                <w:sz w:val="18"/>
                <w:szCs w:val="18"/>
              </w:rPr>
            </w:pPr>
            <w:r w:rsidRPr="000228D1">
              <w:rPr>
                <w:rFonts w:cs="Times New Roman"/>
                <w:b/>
                <w:bCs/>
                <w:sz w:val="18"/>
                <w:szCs w:val="18"/>
              </w:rPr>
              <w:t>Значение параметра</w:t>
            </w:r>
          </w:p>
        </w:tc>
      </w:tr>
      <w:tr w:rsidR="005B5238" w:rsidRPr="000228D1" w14:paraId="62DB90B0" w14:textId="77777777" w:rsidTr="001B7842">
        <w:trPr>
          <w:trHeight w:val="20"/>
        </w:trPr>
        <w:tc>
          <w:tcPr>
            <w:tcW w:w="330" w:type="pct"/>
            <w:shd w:val="clear" w:color="auto" w:fill="auto"/>
            <w:vAlign w:val="center"/>
            <w:hideMark/>
          </w:tcPr>
          <w:p w14:paraId="513335D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w:t>
            </w:r>
          </w:p>
        </w:tc>
        <w:tc>
          <w:tcPr>
            <w:tcW w:w="2606" w:type="pct"/>
            <w:shd w:val="clear" w:color="auto" w:fill="auto"/>
            <w:vAlign w:val="center"/>
            <w:hideMark/>
          </w:tcPr>
          <w:p w14:paraId="34A5ADF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Наименование КОС</w:t>
            </w:r>
          </w:p>
        </w:tc>
        <w:tc>
          <w:tcPr>
            <w:tcW w:w="772" w:type="pct"/>
            <w:shd w:val="clear" w:color="auto" w:fill="auto"/>
            <w:vAlign w:val="center"/>
            <w:hideMark/>
          </w:tcPr>
          <w:p w14:paraId="5310627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292" w:type="pct"/>
            <w:shd w:val="clear" w:color="auto" w:fill="auto"/>
            <w:vAlign w:val="center"/>
            <w:hideMark/>
          </w:tcPr>
          <w:p w14:paraId="369DE80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Очистные сооружения поселка Снежногорск</w:t>
            </w:r>
          </w:p>
        </w:tc>
      </w:tr>
      <w:tr w:rsidR="005B5238" w:rsidRPr="000228D1" w14:paraId="4D08C2FB" w14:textId="77777777" w:rsidTr="001B7842">
        <w:trPr>
          <w:trHeight w:val="20"/>
        </w:trPr>
        <w:tc>
          <w:tcPr>
            <w:tcW w:w="330" w:type="pct"/>
            <w:shd w:val="clear" w:color="auto" w:fill="auto"/>
            <w:vAlign w:val="center"/>
            <w:hideMark/>
          </w:tcPr>
          <w:p w14:paraId="1C4A8D9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w:t>
            </w:r>
          </w:p>
        </w:tc>
        <w:tc>
          <w:tcPr>
            <w:tcW w:w="2606" w:type="pct"/>
            <w:shd w:val="clear" w:color="auto" w:fill="auto"/>
            <w:vAlign w:val="center"/>
            <w:hideMark/>
          </w:tcPr>
          <w:p w14:paraId="7327025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Адрес КОС</w:t>
            </w:r>
          </w:p>
        </w:tc>
        <w:tc>
          <w:tcPr>
            <w:tcW w:w="772" w:type="pct"/>
            <w:shd w:val="clear" w:color="auto" w:fill="auto"/>
            <w:vAlign w:val="center"/>
            <w:hideMark/>
          </w:tcPr>
          <w:p w14:paraId="3A92BD8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292" w:type="pct"/>
            <w:shd w:val="clear" w:color="auto" w:fill="auto"/>
            <w:vAlign w:val="center"/>
            <w:hideMark/>
          </w:tcPr>
          <w:p w14:paraId="2A7E5ED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Поселок Снежногорск, Красноярского края</w:t>
            </w:r>
          </w:p>
        </w:tc>
      </w:tr>
      <w:tr w:rsidR="005B5238" w:rsidRPr="000228D1" w14:paraId="74E87F16" w14:textId="77777777" w:rsidTr="001B7842">
        <w:trPr>
          <w:trHeight w:val="20"/>
        </w:trPr>
        <w:tc>
          <w:tcPr>
            <w:tcW w:w="330" w:type="pct"/>
            <w:shd w:val="clear" w:color="auto" w:fill="auto"/>
            <w:vAlign w:val="center"/>
            <w:hideMark/>
          </w:tcPr>
          <w:p w14:paraId="642CFA7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3</w:t>
            </w:r>
          </w:p>
        </w:tc>
        <w:tc>
          <w:tcPr>
            <w:tcW w:w="2606" w:type="pct"/>
            <w:shd w:val="clear" w:color="auto" w:fill="auto"/>
            <w:vAlign w:val="center"/>
            <w:hideMark/>
          </w:tcPr>
          <w:p w14:paraId="2C91748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Год ввода в эксплуатацию КОС</w:t>
            </w:r>
          </w:p>
        </w:tc>
        <w:tc>
          <w:tcPr>
            <w:tcW w:w="772" w:type="pct"/>
            <w:shd w:val="clear" w:color="auto" w:fill="auto"/>
            <w:vAlign w:val="center"/>
            <w:hideMark/>
          </w:tcPr>
          <w:p w14:paraId="633156C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292" w:type="pct"/>
            <w:shd w:val="clear" w:color="auto" w:fill="auto"/>
            <w:vAlign w:val="center"/>
            <w:hideMark/>
          </w:tcPr>
          <w:p w14:paraId="76DC1A4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1970</w:t>
            </w:r>
          </w:p>
        </w:tc>
      </w:tr>
      <w:tr w:rsidR="005B5238" w:rsidRPr="000228D1" w14:paraId="6D096014" w14:textId="77777777" w:rsidTr="001B7842">
        <w:trPr>
          <w:trHeight w:val="20"/>
        </w:trPr>
        <w:tc>
          <w:tcPr>
            <w:tcW w:w="330" w:type="pct"/>
            <w:shd w:val="clear" w:color="auto" w:fill="auto"/>
            <w:vAlign w:val="center"/>
            <w:hideMark/>
          </w:tcPr>
          <w:p w14:paraId="16606DD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4</w:t>
            </w:r>
          </w:p>
        </w:tc>
        <w:tc>
          <w:tcPr>
            <w:tcW w:w="2606" w:type="pct"/>
            <w:shd w:val="clear" w:color="auto" w:fill="auto"/>
            <w:vAlign w:val="center"/>
            <w:hideMark/>
          </w:tcPr>
          <w:p w14:paraId="0C62E53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Процент износа КОС</w:t>
            </w:r>
          </w:p>
        </w:tc>
        <w:tc>
          <w:tcPr>
            <w:tcW w:w="772" w:type="pct"/>
            <w:shd w:val="clear" w:color="auto" w:fill="auto"/>
            <w:vAlign w:val="center"/>
            <w:hideMark/>
          </w:tcPr>
          <w:p w14:paraId="490132F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292" w:type="pct"/>
            <w:shd w:val="clear" w:color="auto" w:fill="auto"/>
            <w:vAlign w:val="center"/>
            <w:hideMark/>
          </w:tcPr>
          <w:p w14:paraId="4E0D3DD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70</w:t>
            </w:r>
          </w:p>
        </w:tc>
      </w:tr>
      <w:tr w:rsidR="005B5238" w:rsidRPr="000228D1" w14:paraId="42152589" w14:textId="77777777" w:rsidTr="001B7842">
        <w:trPr>
          <w:trHeight w:val="20"/>
        </w:trPr>
        <w:tc>
          <w:tcPr>
            <w:tcW w:w="330" w:type="pct"/>
            <w:shd w:val="clear" w:color="auto" w:fill="auto"/>
            <w:vAlign w:val="center"/>
            <w:hideMark/>
          </w:tcPr>
          <w:p w14:paraId="1BB7C15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5</w:t>
            </w:r>
          </w:p>
        </w:tc>
        <w:tc>
          <w:tcPr>
            <w:tcW w:w="2606" w:type="pct"/>
            <w:shd w:val="clear" w:color="auto" w:fill="auto"/>
            <w:vAlign w:val="center"/>
            <w:hideMark/>
          </w:tcPr>
          <w:p w14:paraId="7381445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Проектная производительность КОС</w:t>
            </w:r>
          </w:p>
        </w:tc>
        <w:tc>
          <w:tcPr>
            <w:tcW w:w="772" w:type="pct"/>
            <w:shd w:val="clear" w:color="auto" w:fill="auto"/>
            <w:vAlign w:val="center"/>
            <w:hideMark/>
          </w:tcPr>
          <w:p w14:paraId="412731E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1292" w:type="pct"/>
            <w:shd w:val="clear" w:color="auto" w:fill="auto"/>
            <w:vAlign w:val="center"/>
            <w:hideMark/>
          </w:tcPr>
          <w:p w14:paraId="17B2D15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1600</w:t>
            </w:r>
          </w:p>
        </w:tc>
      </w:tr>
      <w:tr w:rsidR="005B5238" w:rsidRPr="000228D1" w14:paraId="18F38C7E" w14:textId="77777777" w:rsidTr="001B7842">
        <w:trPr>
          <w:trHeight w:val="20"/>
        </w:trPr>
        <w:tc>
          <w:tcPr>
            <w:tcW w:w="330" w:type="pct"/>
            <w:shd w:val="clear" w:color="auto" w:fill="auto"/>
            <w:vAlign w:val="center"/>
            <w:hideMark/>
          </w:tcPr>
          <w:p w14:paraId="404DBE1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6</w:t>
            </w:r>
          </w:p>
        </w:tc>
        <w:tc>
          <w:tcPr>
            <w:tcW w:w="2606" w:type="pct"/>
            <w:shd w:val="clear" w:color="auto" w:fill="auto"/>
            <w:vAlign w:val="center"/>
            <w:hideMark/>
          </w:tcPr>
          <w:p w14:paraId="0181DFC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КОС</w:t>
            </w:r>
          </w:p>
        </w:tc>
        <w:tc>
          <w:tcPr>
            <w:tcW w:w="772" w:type="pct"/>
            <w:shd w:val="clear" w:color="auto" w:fill="auto"/>
            <w:vAlign w:val="center"/>
            <w:hideMark/>
          </w:tcPr>
          <w:p w14:paraId="6E72BF5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1292" w:type="pct"/>
            <w:shd w:val="clear" w:color="auto" w:fill="auto"/>
            <w:vAlign w:val="center"/>
            <w:hideMark/>
          </w:tcPr>
          <w:p w14:paraId="4322611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600</w:t>
            </w:r>
          </w:p>
        </w:tc>
      </w:tr>
      <w:tr w:rsidR="005B5238" w:rsidRPr="000228D1" w14:paraId="3322302E" w14:textId="77777777" w:rsidTr="001B7842">
        <w:trPr>
          <w:trHeight w:val="20"/>
        </w:trPr>
        <w:tc>
          <w:tcPr>
            <w:tcW w:w="330" w:type="pct"/>
            <w:shd w:val="clear" w:color="auto" w:fill="auto"/>
            <w:vAlign w:val="center"/>
            <w:hideMark/>
          </w:tcPr>
          <w:p w14:paraId="52618F2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7</w:t>
            </w:r>
          </w:p>
        </w:tc>
        <w:tc>
          <w:tcPr>
            <w:tcW w:w="2606" w:type="pct"/>
            <w:shd w:val="clear" w:color="auto" w:fill="auto"/>
            <w:vAlign w:val="center"/>
            <w:hideMark/>
          </w:tcPr>
          <w:p w14:paraId="03BD625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772" w:type="pct"/>
            <w:shd w:val="clear" w:color="auto" w:fill="auto"/>
            <w:vAlign w:val="center"/>
            <w:hideMark/>
          </w:tcPr>
          <w:p w14:paraId="1371C28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1292" w:type="pct"/>
            <w:shd w:val="clear" w:color="auto" w:fill="auto"/>
            <w:vAlign w:val="center"/>
            <w:hideMark/>
          </w:tcPr>
          <w:p w14:paraId="0E3F72C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3444529E" w14:textId="77777777" w:rsidTr="001B7842">
        <w:trPr>
          <w:trHeight w:val="20"/>
        </w:trPr>
        <w:tc>
          <w:tcPr>
            <w:tcW w:w="330" w:type="pct"/>
            <w:shd w:val="clear" w:color="auto" w:fill="auto"/>
            <w:vAlign w:val="center"/>
            <w:hideMark/>
          </w:tcPr>
          <w:p w14:paraId="419F14E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8</w:t>
            </w:r>
          </w:p>
        </w:tc>
        <w:tc>
          <w:tcPr>
            <w:tcW w:w="2606" w:type="pct"/>
            <w:shd w:val="clear" w:color="auto" w:fill="auto"/>
            <w:vAlign w:val="center"/>
            <w:hideMark/>
          </w:tcPr>
          <w:p w14:paraId="0EF29521"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772" w:type="pct"/>
            <w:shd w:val="clear" w:color="auto" w:fill="auto"/>
            <w:vAlign w:val="center"/>
            <w:hideMark/>
          </w:tcPr>
          <w:p w14:paraId="0B4FBBF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292" w:type="pct"/>
            <w:shd w:val="clear" w:color="auto" w:fill="auto"/>
            <w:vAlign w:val="center"/>
            <w:hideMark/>
          </w:tcPr>
          <w:p w14:paraId="0CEB2703" w14:textId="77777777" w:rsidR="001B7842" w:rsidRPr="000228D1" w:rsidRDefault="007B150C" w:rsidP="001B7842">
            <w:pPr>
              <w:spacing w:line="240" w:lineRule="auto"/>
              <w:ind w:firstLine="0"/>
              <w:jc w:val="center"/>
              <w:rPr>
                <w:rFonts w:cs="Times New Roman"/>
                <w:sz w:val="18"/>
                <w:szCs w:val="18"/>
              </w:rPr>
            </w:pPr>
            <w:r w:rsidRPr="000228D1">
              <w:rPr>
                <w:rFonts w:cs="Times New Roman"/>
                <w:sz w:val="18"/>
                <w:szCs w:val="18"/>
              </w:rPr>
              <w:t>«</w:t>
            </w:r>
            <w:r w:rsidR="001B7842" w:rsidRPr="000228D1">
              <w:rPr>
                <w:rFonts w:cs="Times New Roman"/>
                <w:sz w:val="18"/>
                <w:szCs w:val="18"/>
              </w:rPr>
              <w:t>ЭХО-Р-02</w:t>
            </w:r>
            <w:r w:rsidRPr="000228D1">
              <w:rPr>
                <w:rFonts w:cs="Times New Roman"/>
                <w:sz w:val="18"/>
                <w:szCs w:val="18"/>
              </w:rPr>
              <w:t>»</w:t>
            </w:r>
          </w:p>
        </w:tc>
      </w:tr>
      <w:tr w:rsidR="005B5238" w:rsidRPr="000228D1" w14:paraId="23A79D03" w14:textId="77777777" w:rsidTr="001B7842">
        <w:trPr>
          <w:trHeight w:val="20"/>
        </w:trPr>
        <w:tc>
          <w:tcPr>
            <w:tcW w:w="330" w:type="pct"/>
            <w:shd w:val="clear" w:color="auto" w:fill="auto"/>
            <w:vAlign w:val="center"/>
            <w:hideMark/>
          </w:tcPr>
          <w:p w14:paraId="3C22378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9</w:t>
            </w:r>
          </w:p>
        </w:tc>
        <w:tc>
          <w:tcPr>
            <w:tcW w:w="2606" w:type="pct"/>
            <w:shd w:val="clear" w:color="auto" w:fill="auto"/>
            <w:vAlign w:val="center"/>
            <w:hideMark/>
          </w:tcPr>
          <w:p w14:paraId="07B96F3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Объем пропущенных стоков за 2020 год</w:t>
            </w:r>
          </w:p>
        </w:tc>
        <w:tc>
          <w:tcPr>
            <w:tcW w:w="772" w:type="pct"/>
            <w:shd w:val="clear" w:color="auto" w:fill="auto"/>
            <w:vAlign w:val="center"/>
            <w:hideMark/>
          </w:tcPr>
          <w:p w14:paraId="6FEB7E4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1292" w:type="pct"/>
            <w:shd w:val="clear" w:color="auto" w:fill="auto"/>
            <w:vAlign w:val="center"/>
            <w:hideMark/>
          </w:tcPr>
          <w:p w14:paraId="3858043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200336,9</w:t>
            </w:r>
          </w:p>
        </w:tc>
      </w:tr>
      <w:tr w:rsidR="005B5238" w:rsidRPr="000228D1" w14:paraId="16A8ED32" w14:textId="77777777" w:rsidTr="001B7842">
        <w:trPr>
          <w:trHeight w:val="20"/>
        </w:trPr>
        <w:tc>
          <w:tcPr>
            <w:tcW w:w="330" w:type="pct"/>
            <w:shd w:val="clear" w:color="auto" w:fill="auto"/>
            <w:vAlign w:val="center"/>
            <w:hideMark/>
          </w:tcPr>
          <w:p w14:paraId="703F317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10</w:t>
            </w:r>
          </w:p>
        </w:tc>
        <w:tc>
          <w:tcPr>
            <w:tcW w:w="2606" w:type="pct"/>
            <w:shd w:val="clear" w:color="auto" w:fill="auto"/>
            <w:vAlign w:val="center"/>
            <w:hideMark/>
          </w:tcPr>
          <w:p w14:paraId="43587C1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Среднесуточный объем поступающих на очистку стоков</w:t>
            </w:r>
          </w:p>
        </w:tc>
        <w:tc>
          <w:tcPr>
            <w:tcW w:w="772" w:type="pct"/>
            <w:shd w:val="clear" w:color="auto" w:fill="auto"/>
            <w:vAlign w:val="center"/>
            <w:hideMark/>
          </w:tcPr>
          <w:p w14:paraId="349E4A1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1292" w:type="pct"/>
            <w:shd w:val="clear" w:color="auto" w:fill="auto"/>
            <w:vAlign w:val="center"/>
            <w:hideMark/>
          </w:tcPr>
          <w:p w14:paraId="378C265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547,4</w:t>
            </w:r>
          </w:p>
        </w:tc>
      </w:tr>
      <w:tr w:rsidR="005B5238" w:rsidRPr="000228D1" w14:paraId="4DB84B49" w14:textId="77777777" w:rsidTr="001B7842">
        <w:trPr>
          <w:trHeight w:val="20"/>
        </w:trPr>
        <w:tc>
          <w:tcPr>
            <w:tcW w:w="330" w:type="pct"/>
            <w:vMerge w:val="restart"/>
            <w:shd w:val="clear" w:color="auto" w:fill="auto"/>
            <w:vAlign w:val="center"/>
            <w:hideMark/>
          </w:tcPr>
          <w:p w14:paraId="69A0531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lastRenderedPageBreak/>
              <w:t>11</w:t>
            </w:r>
          </w:p>
        </w:tc>
        <w:tc>
          <w:tcPr>
            <w:tcW w:w="2606" w:type="pct"/>
            <w:vMerge w:val="restart"/>
            <w:shd w:val="clear" w:color="auto" w:fill="auto"/>
            <w:vAlign w:val="center"/>
            <w:hideMark/>
          </w:tcPr>
          <w:p w14:paraId="46A118A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Состав КОС (отстойники, аэротенки, иловые карты и т.д.)</w:t>
            </w:r>
          </w:p>
        </w:tc>
        <w:tc>
          <w:tcPr>
            <w:tcW w:w="772" w:type="pct"/>
            <w:vMerge w:val="restart"/>
            <w:shd w:val="clear" w:color="auto" w:fill="auto"/>
            <w:vAlign w:val="center"/>
            <w:hideMark/>
          </w:tcPr>
          <w:p w14:paraId="2D3AF94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292" w:type="pct"/>
            <w:shd w:val="clear" w:color="auto" w:fill="auto"/>
            <w:vAlign w:val="center"/>
            <w:hideMark/>
          </w:tcPr>
          <w:p w14:paraId="4A7A37B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Решетки - 2 </w:t>
            </w:r>
          </w:p>
        </w:tc>
      </w:tr>
      <w:tr w:rsidR="005B5238" w:rsidRPr="000228D1" w14:paraId="75C56879" w14:textId="77777777" w:rsidTr="001B7842">
        <w:trPr>
          <w:trHeight w:val="20"/>
        </w:trPr>
        <w:tc>
          <w:tcPr>
            <w:tcW w:w="330" w:type="pct"/>
            <w:vMerge/>
            <w:shd w:val="clear" w:color="auto" w:fill="auto"/>
            <w:vAlign w:val="center"/>
            <w:hideMark/>
          </w:tcPr>
          <w:p w14:paraId="322D0743" w14:textId="77777777" w:rsidR="001B7842" w:rsidRPr="000228D1" w:rsidRDefault="001B7842" w:rsidP="001B7842">
            <w:pPr>
              <w:spacing w:line="240" w:lineRule="auto"/>
              <w:ind w:firstLine="0"/>
              <w:rPr>
                <w:rFonts w:cs="Times New Roman"/>
                <w:sz w:val="18"/>
                <w:szCs w:val="18"/>
              </w:rPr>
            </w:pPr>
          </w:p>
        </w:tc>
        <w:tc>
          <w:tcPr>
            <w:tcW w:w="2606" w:type="pct"/>
            <w:vMerge/>
            <w:shd w:val="clear" w:color="auto" w:fill="auto"/>
            <w:vAlign w:val="center"/>
            <w:hideMark/>
          </w:tcPr>
          <w:p w14:paraId="047C63B8" w14:textId="77777777" w:rsidR="001B7842" w:rsidRPr="000228D1" w:rsidRDefault="001B7842" w:rsidP="001B7842">
            <w:pPr>
              <w:spacing w:line="240" w:lineRule="auto"/>
              <w:ind w:firstLine="0"/>
              <w:rPr>
                <w:rFonts w:cs="Times New Roman"/>
                <w:sz w:val="18"/>
                <w:szCs w:val="18"/>
              </w:rPr>
            </w:pPr>
          </w:p>
        </w:tc>
        <w:tc>
          <w:tcPr>
            <w:tcW w:w="772" w:type="pct"/>
            <w:vMerge/>
            <w:shd w:val="clear" w:color="auto" w:fill="auto"/>
            <w:vAlign w:val="center"/>
            <w:hideMark/>
          </w:tcPr>
          <w:p w14:paraId="330A3D2C" w14:textId="77777777" w:rsidR="001B7842" w:rsidRPr="000228D1" w:rsidRDefault="001B7842" w:rsidP="001B7842">
            <w:pPr>
              <w:spacing w:line="240" w:lineRule="auto"/>
              <w:ind w:firstLine="0"/>
              <w:rPr>
                <w:rFonts w:cs="Times New Roman"/>
                <w:sz w:val="18"/>
                <w:szCs w:val="18"/>
              </w:rPr>
            </w:pPr>
          </w:p>
        </w:tc>
        <w:tc>
          <w:tcPr>
            <w:tcW w:w="1292" w:type="pct"/>
            <w:shd w:val="clear" w:color="auto" w:fill="auto"/>
            <w:vAlign w:val="center"/>
            <w:hideMark/>
          </w:tcPr>
          <w:p w14:paraId="2AD984B9"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Песколовки - 2 </w:t>
            </w:r>
          </w:p>
        </w:tc>
      </w:tr>
      <w:tr w:rsidR="005B5238" w:rsidRPr="000228D1" w14:paraId="6E2CC9B0" w14:textId="77777777" w:rsidTr="001B7842">
        <w:trPr>
          <w:trHeight w:val="20"/>
        </w:trPr>
        <w:tc>
          <w:tcPr>
            <w:tcW w:w="330" w:type="pct"/>
            <w:vMerge/>
            <w:shd w:val="clear" w:color="auto" w:fill="auto"/>
            <w:vAlign w:val="center"/>
            <w:hideMark/>
          </w:tcPr>
          <w:p w14:paraId="3145DDCC" w14:textId="77777777" w:rsidR="001B7842" w:rsidRPr="000228D1" w:rsidRDefault="001B7842" w:rsidP="001B7842">
            <w:pPr>
              <w:spacing w:line="240" w:lineRule="auto"/>
              <w:ind w:firstLine="0"/>
              <w:rPr>
                <w:rFonts w:cs="Times New Roman"/>
                <w:sz w:val="18"/>
                <w:szCs w:val="18"/>
              </w:rPr>
            </w:pPr>
          </w:p>
        </w:tc>
        <w:tc>
          <w:tcPr>
            <w:tcW w:w="2606" w:type="pct"/>
            <w:vMerge/>
            <w:shd w:val="clear" w:color="auto" w:fill="auto"/>
            <w:vAlign w:val="center"/>
            <w:hideMark/>
          </w:tcPr>
          <w:p w14:paraId="605AAE0E" w14:textId="77777777" w:rsidR="001B7842" w:rsidRPr="000228D1" w:rsidRDefault="001B7842" w:rsidP="001B7842">
            <w:pPr>
              <w:spacing w:line="240" w:lineRule="auto"/>
              <w:ind w:firstLine="0"/>
              <w:rPr>
                <w:rFonts w:cs="Times New Roman"/>
                <w:sz w:val="18"/>
                <w:szCs w:val="18"/>
              </w:rPr>
            </w:pPr>
          </w:p>
        </w:tc>
        <w:tc>
          <w:tcPr>
            <w:tcW w:w="772" w:type="pct"/>
            <w:vMerge/>
            <w:shd w:val="clear" w:color="auto" w:fill="auto"/>
            <w:vAlign w:val="center"/>
            <w:hideMark/>
          </w:tcPr>
          <w:p w14:paraId="11D42BDA" w14:textId="77777777" w:rsidR="001B7842" w:rsidRPr="000228D1" w:rsidRDefault="001B7842" w:rsidP="001B7842">
            <w:pPr>
              <w:spacing w:line="240" w:lineRule="auto"/>
              <w:ind w:firstLine="0"/>
              <w:rPr>
                <w:rFonts w:cs="Times New Roman"/>
                <w:sz w:val="18"/>
                <w:szCs w:val="18"/>
              </w:rPr>
            </w:pPr>
          </w:p>
        </w:tc>
        <w:tc>
          <w:tcPr>
            <w:tcW w:w="1292" w:type="pct"/>
            <w:shd w:val="clear" w:color="auto" w:fill="auto"/>
            <w:vAlign w:val="center"/>
            <w:hideMark/>
          </w:tcPr>
          <w:p w14:paraId="13A2F8B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Усреднитель - 2 </w:t>
            </w:r>
          </w:p>
        </w:tc>
      </w:tr>
      <w:tr w:rsidR="005B5238" w:rsidRPr="000228D1" w14:paraId="2728540E" w14:textId="77777777" w:rsidTr="001B7842">
        <w:trPr>
          <w:trHeight w:val="20"/>
        </w:trPr>
        <w:tc>
          <w:tcPr>
            <w:tcW w:w="330" w:type="pct"/>
            <w:vMerge/>
            <w:shd w:val="clear" w:color="auto" w:fill="auto"/>
            <w:vAlign w:val="center"/>
            <w:hideMark/>
          </w:tcPr>
          <w:p w14:paraId="47426823" w14:textId="77777777" w:rsidR="001B7842" w:rsidRPr="000228D1" w:rsidRDefault="001B7842" w:rsidP="001B7842">
            <w:pPr>
              <w:spacing w:line="240" w:lineRule="auto"/>
              <w:ind w:firstLine="0"/>
              <w:rPr>
                <w:rFonts w:cs="Times New Roman"/>
                <w:sz w:val="18"/>
                <w:szCs w:val="18"/>
              </w:rPr>
            </w:pPr>
          </w:p>
        </w:tc>
        <w:tc>
          <w:tcPr>
            <w:tcW w:w="2606" w:type="pct"/>
            <w:vMerge/>
            <w:shd w:val="clear" w:color="auto" w:fill="auto"/>
            <w:vAlign w:val="center"/>
            <w:hideMark/>
          </w:tcPr>
          <w:p w14:paraId="59A1E2A7" w14:textId="77777777" w:rsidR="001B7842" w:rsidRPr="000228D1" w:rsidRDefault="001B7842" w:rsidP="001B7842">
            <w:pPr>
              <w:spacing w:line="240" w:lineRule="auto"/>
              <w:ind w:firstLine="0"/>
              <w:rPr>
                <w:rFonts w:cs="Times New Roman"/>
                <w:sz w:val="18"/>
                <w:szCs w:val="18"/>
              </w:rPr>
            </w:pPr>
          </w:p>
        </w:tc>
        <w:tc>
          <w:tcPr>
            <w:tcW w:w="772" w:type="pct"/>
            <w:vMerge/>
            <w:shd w:val="clear" w:color="auto" w:fill="auto"/>
            <w:vAlign w:val="center"/>
            <w:hideMark/>
          </w:tcPr>
          <w:p w14:paraId="3280F5A3" w14:textId="77777777" w:rsidR="001B7842" w:rsidRPr="000228D1" w:rsidRDefault="001B7842" w:rsidP="001B7842">
            <w:pPr>
              <w:spacing w:line="240" w:lineRule="auto"/>
              <w:ind w:firstLine="0"/>
              <w:rPr>
                <w:rFonts w:cs="Times New Roman"/>
                <w:sz w:val="18"/>
                <w:szCs w:val="18"/>
              </w:rPr>
            </w:pPr>
          </w:p>
        </w:tc>
        <w:tc>
          <w:tcPr>
            <w:tcW w:w="1292" w:type="pct"/>
            <w:shd w:val="clear" w:color="auto" w:fill="auto"/>
            <w:vAlign w:val="center"/>
            <w:hideMark/>
          </w:tcPr>
          <w:p w14:paraId="185C474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вертикальный отстойник - 1</w:t>
            </w:r>
          </w:p>
        </w:tc>
      </w:tr>
      <w:tr w:rsidR="005B5238" w:rsidRPr="000228D1" w14:paraId="4FD7F011" w14:textId="77777777" w:rsidTr="001B7842">
        <w:trPr>
          <w:trHeight w:val="20"/>
        </w:trPr>
        <w:tc>
          <w:tcPr>
            <w:tcW w:w="330" w:type="pct"/>
            <w:vMerge/>
            <w:shd w:val="clear" w:color="auto" w:fill="auto"/>
            <w:vAlign w:val="center"/>
            <w:hideMark/>
          </w:tcPr>
          <w:p w14:paraId="512D52F5" w14:textId="77777777" w:rsidR="001B7842" w:rsidRPr="000228D1" w:rsidRDefault="001B7842" w:rsidP="001B7842">
            <w:pPr>
              <w:spacing w:line="240" w:lineRule="auto"/>
              <w:ind w:firstLine="0"/>
              <w:rPr>
                <w:rFonts w:cs="Times New Roman"/>
                <w:sz w:val="18"/>
                <w:szCs w:val="18"/>
              </w:rPr>
            </w:pPr>
          </w:p>
        </w:tc>
        <w:tc>
          <w:tcPr>
            <w:tcW w:w="2606" w:type="pct"/>
            <w:vMerge/>
            <w:shd w:val="clear" w:color="auto" w:fill="auto"/>
            <w:vAlign w:val="center"/>
            <w:hideMark/>
          </w:tcPr>
          <w:p w14:paraId="52D471D8" w14:textId="77777777" w:rsidR="001B7842" w:rsidRPr="000228D1" w:rsidRDefault="001B7842" w:rsidP="001B7842">
            <w:pPr>
              <w:spacing w:line="240" w:lineRule="auto"/>
              <w:ind w:firstLine="0"/>
              <w:rPr>
                <w:rFonts w:cs="Times New Roman"/>
                <w:sz w:val="18"/>
                <w:szCs w:val="18"/>
              </w:rPr>
            </w:pPr>
          </w:p>
        </w:tc>
        <w:tc>
          <w:tcPr>
            <w:tcW w:w="772" w:type="pct"/>
            <w:vMerge/>
            <w:shd w:val="clear" w:color="auto" w:fill="auto"/>
            <w:vAlign w:val="center"/>
            <w:hideMark/>
          </w:tcPr>
          <w:p w14:paraId="3B205A70" w14:textId="77777777" w:rsidR="001B7842" w:rsidRPr="000228D1" w:rsidRDefault="001B7842" w:rsidP="001B7842">
            <w:pPr>
              <w:spacing w:line="240" w:lineRule="auto"/>
              <w:ind w:firstLine="0"/>
              <w:rPr>
                <w:rFonts w:cs="Times New Roman"/>
                <w:sz w:val="18"/>
                <w:szCs w:val="18"/>
              </w:rPr>
            </w:pPr>
          </w:p>
        </w:tc>
        <w:tc>
          <w:tcPr>
            <w:tcW w:w="1292" w:type="pct"/>
            <w:shd w:val="clear" w:color="auto" w:fill="auto"/>
            <w:vAlign w:val="center"/>
            <w:hideMark/>
          </w:tcPr>
          <w:p w14:paraId="633A54E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биореактор - 2</w:t>
            </w:r>
          </w:p>
        </w:tc>
      </w:tr>
      <w:tr w:rsidR="005B5238" w:rsidRPr="000228D1" w14:paraId="26BDBA34" w14:textId="77777777" w:rsidTr="001B7842">
        <w:trPr>
          <w:trHeight w:val="20"/>
        </w:trPr>
        <w:tc>
          <w:tcPr>
            <w:tcW w:w="330" w:type="pct"/>
            <w:vMerge/>
            <w:shd w:val="clear" w:color="auto" w:fill="auto"/>
            <w:vAlign w:val="center"/>
            <w:hideMark/>
          </w:tcPr>
          <w:p w14:paraId="2A21A753" w14:textId="77777777" w:rsidR="001B7842" w:rsidRPr="000228D1" w:rsidRDefault="001B7842" w:rsidP="001B7842">
            <w:pPr>
              <w:spacing w:line="240" w:lineRule="auto"/>
              <w:ind w:firstLine="0"/>
              <w:rPr>
                <w:rFonts w:cs="Times New Roman"/>
                <w:sz w:val="18"/>
                <w:szCs w:val="18"/>
              </w:rPr>
            </w:pPr>
          </w:p>
        </w:tc>
        <w:tc>
          <w:tcPr>
            <w:tcW w:w="2606" w:type="pct"/>
            <w:vMerge/>
            <w:shd w:val="clear" w:color="auto" w:fill="auto"/>
            <w:vAlign w:val="center"/>
            <w:hideMark/>
          </w:tcPr>
          <w:p w14:paraId="681CEB40" w14:textId="77777777" w:rsidR="001B7842" w:rsidRPr="000228D1" w:rsidRDefault="001B7842" w:rsidP="001B7842">
            <w:pPr>
              <w:spacing w:line="240" w:lineRule="auto"/>
              <w:ind w:firstLine="0"/>
              <w:rPr>
                <w:rFonts w:cs="Times New Roman"/>
                <w:sz w:val="18"/>
                <w:szCs w:val="18"/>
              </w:rPr>
            </w:pPr>
          </w:p>
        </w:tc>
        <w:tc>
          <w:tcPr>
            <w:tcW w:w="772" w:type="pct"/>
            <w:vMerge/>
            <w:shd w:val="clear" w:color="auto" w:fill="auto"/>
            <w:vAlign w:val="center"/>
            <w:hideMark/>
          </w:tcPr>
          <w:p w14:paraId="3879D6C2" w14:textId="77777777" w:rsidR="001B7842" w:rsidRPr="000228D1" w:rsidRDefault="001B7842" w:rsidP="001B7842">
            <w:pPr>
              <w:spacing w:line="240" w:lineRule="auto"/>
              <w:ind w:firstLine="0"/>
              <w:rPr>
                <w:rFonts w:cs="Times New Roman"/>
                <w:sz w:val="18"/>
                <w:szCs w:val="18"/>
              </w:rPr>
            </w:pPr>
          </w:p>
        </w:tc>
        <w:tc>
          <w:tcPr>
            <w:tcW w:w="1292" w:type="pct"/>
            <w:shd w:val="clear" w:color="auto" w:fill="auto"/>
            <w:vAlign w:val="center"/>
            <w:hideMark/>
          </w:tcPr>
          <w:p w14:paraId="3530A88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аэробный минерализатор -1</w:t>
            </w:r>
          </w:p>
        </w:tc>
      </w:tr>
      <w:tr w:rsidR="005B5238" w:rsidRPr="000228D1" w14:paraId="66187672" w14:textId="77777777" w:rsidTr="001B7842">
        <w:trPr>
          <w:trHeight w:val="20"/>
        </w:trPr>
        <w:tc>
          <w:tcPr>
            <w:tcW w:w="330" w:type="pct"/>
            <w:vMerge/>
            <w:shd w:val="clear" w:color="auto" w:fill="auto"/>
            <w:vAlign w:val="center"/>
            <w:hideMark/>
          </w:tcPr>
          <w:p w14:paraId="579D2618" w14:textId="77777777" w:rsidR="001B7842" w:rsidRPr="000228D1" w:rsidRDefault="001B7842" w:rsidP="001B7842">
            <w:pPr>
              <w:spacing w:line="240" w:lineRule="auto"/>
              <w:ind w:firstLine="0"/>
              <w:rPr>
                <w:rFonts w:cs="Times New Roman"/>
                <w:sz w:val="18"/>
                <w:szCs w:val="18"/>
              </w:rPr>
            </w:pPr>
          </w:p>
        </w:tc>
        <w:tc>
          <w:tcPr>
            <w:tcW w:w="2606" w:type="pct"/>
            <w:vMerge/>
            <w:shd w:val="clear" w:color="auto" w:fill="auto"/>
            <w:vAlign w:val="center"/>
            <w:hideMark/>
          </w:tcPr>
          <w:p w14:paraId="42CB5251" w14:textId="77777777" w:rsidR="001B7842" w:rsidRPr="000228D1" w:rsidRDefault="001B7842" w:rsidP="001B7842">
            <w:pPr>
              <w:spacing w:line="240" w:lineRule="auto"/>
              <w:ind w:firstLine="0"/>
              <w:rPr>
                <w:rFonts w:cs="Times New Roman"/>
                <w:sz w:val="18"/>
                <w:szCs w:val="18"/>
              </w:rPr>
            </w:pPr>
          </w:p>
        </w:tc>
        <w:tc>
          <w:tcPr>
            <w:tcW w:w="772" w:type="pct"/>
            <w:vMerge/>
            <w:shd w:val="clear" w:color="auto" w:fill="auto"/>
            <w:vAlign w:val="center"/>
            <w:hideMark/>
          </w:tcPr>
          <w:p w14:paraId="0D21C0F9" w14:textId="77777777" w:rsidR="001B7842" w:rsidRPr="000228D1" w:rsidRDefault="001B7842" w:rsidP="001B7842">
            <w:pPr>
              <w:spacing w:line="240" w:lineRule="auto"/>
              <w:ind w:firstLine="0"/>
              <w:rPr>
                <w:rFonts w:cs="Times New Roman"/>
                <w:sz w:val="18"/>
                <w:szCs w:val="18"/>
              </w:rPr>
            </w:pPr>
          </w:p>
        </w:tc>
        <w:tc>
          <w:tcPr>
            <w:tcW w:w="1292" w:type="pct"/>
            <w:shd w:val="clear" w:color="auto" w:fill="auto"/>
            <w:vAlign w:val="center"/>
            <w:hideMark/>
          </w:tcPr>
          <w:p w14:paraId="62F4D83D"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контактный резервуар - 1</w:t>
            </w:r>
          </w:p>
        </w:tc>
      </w:tr>
      <w:tr w:rsidR="005B5238" w:rsidRPr="000228D1" w14:paraId="3F0EC472" w14:textId="77777777" w:rsidTr="001B7842">
        <w:trPr>
          <w:trHeight w:val="20"/>
        </w:trPr>
        <w:tc>
          <w:tcPr>
            <w:tcW w:w="330" w:type="pct"/>
            <w:vMerge/>
            <w:shd w:val="clear" w:color="auto" w:fill="auto"/>
            <w:vAlign w:val="center"/>
            <w:hideMark/>
          </w:tcPr>
          <w:p w14:paraId="5384EEE5" w14:textId="77777777" w:rsidR="001B7842" w:rsidRPr="000228D1" w:rsidRDefault="001B7842" w:rsidP="001B7842">
            <w:pPr>
              <w:spacing w:line="240" w:lineRule="auto"/>
              <w:ind w:firstLine="0"/>
              <w:rPr>
                <w:rFonts w:cs="Times New Roman"/>
                <w:sz w:val="18"/>
                <w:szCs w:val="18"/>
              </w:rPr>
            </w:pPr>
          </w:p>
        </w:tc>
        <w:tc>
          <w:tcPr>
            <w:tcW w:w="2606" w:type="pct"/>
            <w:vMerge/>
            <w:shd w:val="clear" w:color="auto" w:fill="auto"/>
            <w:vAlign w:val="center"/>
            <w:hideMark/>
          </w:tcPr>
          <w:p w14:paraId="2DCDAE38" w14:textId="77777777" w:rsidR="001B7842" w:rsidRPr="000228D1" w:rsidRDefault="001B7842" w:rsidP="001B7842">
            <w:pPr>
              <w:spacing w:line="240" w:lineRule="auto"/>
              <w:ind w:firstLine="0"/>
              <w:rPr>
                <w:rFonts w:cs="Times New Roman"/>
                <w:sz w:val="18"/>
                <w:szCs w:val="18"/>
              </w:rPr>
            </w:pPr>
          </w:p>
        </w:tc>
        <w:tc>
          <w:tcPr>
            <w:tcW w:w="772" w:type="pct"/>
            <w:vMerge/>
            <w:shd w:val="clear" w:color="auto" w:fill="auto"/>
            <w:vAlign w:val="center"/>
            <w:hideMark/>
          </w:tcPr>
          <w:p w14:paraId="46A16AD1" w14:textId="77777777" w:rsidR="001B7842" w:rsidRPr="000228D1" w:rsidRDefault="001B7842" w:rsidP="001B7842">
            <w:pPr>
              <w:spacing w:line="240" w:lineRule="auto"/>
              <w:ind w:firstLine="0"/>
              <w:rPr>
                <w:rFonts w:cs="Times New Roman"/>
                <w:sz w:val="18"/>
                <w:szCs w:val="18"/>
              </w:rPr>
            </w:pPr>
          </w:p>
        </w:tc>
        <w:tc>
          <w:tcPr>
            <w:tcW w:w="1292" w:type="pct"/>
            <w:shd w:val="clear" w:color="auto" w:fill="auto"/>
            <w:vAlign w:val="center"/>
            <w:hideMark/>
          </w:tcPr>
          <w:p w14:paraId="398BB0E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иловые площадки - 3</w:t>
            </w:r>
          </w:p>
        </w:tc>
      </w:tr>
      <w:tr w:rsidR="005B5238" w:rsidRPr="000228D1" w14:paraId="6FE1C6DF" w14:textId="77777777" w:rsidTr="001B7842">
        <w:trPr>
          <w:trHeight w:val="20"/>
        </w:trPr>
        <w:tc>
          <w:tcPr>
            <w:tcW w:w="330" w:type="pct"/>
            <w:shd w:val="clear" w:color="auto" w:fill="auto"/>
            <w:vAlign w:val="center"/>
            <w:hideMark/>
          </w:tcPr>
          <w:p w14:paraId="34930F2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12</w:t>
            </w:r>
          </w:p>
        </w:tc>
        <w:tc>
          <w:tcPr>
            <w:tcW w:w="2606" w:type="pct"/>
            <w:shd w:val="clear" w:color="auto" w:fill="auto"/>
            <w:vAlign w:val="center"/>
            <w:hideMark/>
          </w:tcPr>
          <w:p w14:paraId="08B9E8F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Соответствие существующей технологической схемы проектным данным</w:t>
            </w:r>
          </w:p>
        </w:tc>
        <w:tc>
          <w:tcPr>
            <w:tcW w:w="772" w:type="pct"/>
            <w:shd w:val="clear" w:color="auto" w:fill="auto"/>
            <w:vAlign w:val="center"/>
            <w:hideMark/>
          </w:tcPr>
          <w:p w14:paraId="5F2A5D3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соотв./не соотв.</w:t>
            </w:r>
          </w:p>
        </w:tc>
        <w:tc>
          <w:tcPr>
            <w:tcW w:w="1292" w:type="pct"/>
            <w:shd w:val="clear" w:color="auto" w:fill="auto"/>
            <w:vAlign w:val="center"/>
            <w:hideMark/>
          </w:tcPr>
          <w:p w14:paraId="7746BD8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соответствует</w:t>
            </w:r>
          </w:p>
        </w:tc>
      </w:tr>
      <w:tr w:rsidR="005B5238" w:rsidRPr="000228D1" w14:paraId="24433BA7" w14:textId="77777777" w:rsidTr="001B7842">
        <w:trPr>
          <w:trHeight w:val="20"/>
        </w:trPr>
        <w:tc>
          <w:tcPr>
            <w:tcW w:w="330" w:type="pct"/>
            <w:shd w:val="clear" w:color="auto" w:fill="auto"/>
            <w:vAlign w:val="center"/>
            <w:hideMark/>
          </w:tcPr>
          <w:p w14:paraId="4397495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13</w:t>
            </w:r>
          </w:p>
        </w:tc>
        <w:tc>
          <w:tcPr>
            <w:tcW w:w="2606" w:type="pct"/>
            <w:shd w:val="clear" w:color="auto" w:fill="auto"/>
            <w:vAlign w:val="center"/>
            <w:hideMark/>
          </w:tcPr>
          <w:p w14:paraId="1DE5002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Соответствие качества сбрасываемых очищенных сточных вод существующим нормативам ПДК</w:t>
            </w:r>
          </w:p>
        </w:tc>
        <w:tc>
          <w:tcPr>
            <w:tcW w:w="772" w:type="pct"/>
            <w:shd w:val="clear" w:color="auto" w:fill="auto"/>
            <w:vAlign w:val="center"/>
            <w:hideMark/>
          </w:tcPr>
          <w:p w14:paraId="7543631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соотв./не соотв.</w:t>
            </w:r>
          </w:p>
        </w:tc>
        <w:tc>
          <w:tcPr>
            <w:tcW w:w="1292" w:type="pct"/>
            <w:shd w:val="clear" w:color="auto" w:fill="auto"/>
            <w:vAlign w:val="center"/>
            <w:hideMark/>
          </w:tcPr>
          <w:p w14:paraId="353DF09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 соответствует</w:t>
            </w:r>
          </w:p>
        </w:tc>
      </w:tr>
      <w:tr w:rsidR="005B5238" w:rsidRPr="000228D1" w14:paraId="38586073" w14:textId="77777777" w:rsidTr="001B7842">
        <w:trPr>
          <w:trHeight w:val="20"/>
        </w:trPr>
        <w:tc>
          <w:tcPr>
            <w:tcW w:w="330" w:type="pct"/>
            <w:vMerge w:val="restart"/>
            <w:shd w:val="clear" w:color="auto" w:fill="auto"/>
            <w:vAlign w:val="center"/>
            <w:hideMark/>
          </w:tcPr>
          <w:p w14:paraId="42543FFF"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14</w:t>
            </w:r>
          </w:p>
        </w:tc>
        <w:tc>
          <w:tcPr>
            <w:tcW w:w="2606" w:type="pct"/>
            <w:vMerge w:val="restart"/>
            <w:shd w:val="clear" w:color="auto" w:fill="auto"/>
            <w:vAlign w:val="center"/>
            <w:hideMark/>
          </w:tcPr>
          <w:p w14:paraId="3527FAA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КОС</w:t>
            </w:r>
          </w:p>
        </w:tc>
        <w:tc>
          <w:tcPr>
            <w:tcW w:w="772" w:type="pct"/>
            <w:vMerge w:val="restart"/>
            <w:shd w:val="clear" w:color="auto" w:fill="auto"/>
            <w:vAlign w:val="center"/>
            <w:hideMark/>
          </w:tcPr>
          <w:p w14:paraId="59C8549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292" w:type="pct"/>
            <w:shd w:val="clear" w:color="auto" w:fill="auto"/>
            <w:vAlign w:val="center"/>
            <w:hideMark/>
          </w:tcPr>
          <w:p w14:paraId="75617F2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КМ 80-50-200С-2 шт.</w:t>
            </w:r>
          </w:p>
        </w:tc>
      </w:tr>
      <w:tr w:rsidR="005B5238" w:rsidRPr="000228D1" w14:paraId="1FDA00BF" w14:textId="77777777" w:rsidTr="001B7842">
        <w:trPr>
          <w:trHeight w:val="20"/>
        </w:trPr>
        <w:tc>
          <w:tcPr>
            <w:tcW w:w="330" w:type="pct"/>
            <w:vMerge/>
            <w:shd w:val="clear" w:color="auto" w:fill="auto"/>
            <w:vAlign w:val="center"/>
            <w:hideMark/>
          </w:tcPr>
          <w:p w14:paraId="3178EEB9" w14:textId="77777777" w:rsidR="001B7842" w:rsidRPr="000228D1" w:rsidRDefault="001B7842" w:rsidP="001B7842">
            <w:pPr>
              <w:spacing w:line="240" w:lineRule="auto"/>
              <w:ind w:firstLine="0"/>
              <w:rPr>
                <w:rFonts w:cs="Times New Roman"/>
                <w:sz w:val="18"/>
                <w:szCs w:val="18"/>
              </w:rPr>
            </w:pPr>
          </w:p>
        </w:tc>
        <w:tc>
          <w:tcPr>
            <w:tcW w:w="2606" w:type="pct"/>
            <w:vMerge/>
            <w:shd w:val="clear" w:color="auto" w:fill="auto"/>
            <w:vAlign w:val="center"/>
            <w:hideMark/>
          </w:tcPr>
          <w:p w14:paraId="076B0BF9" w14:textId="77777777" w:rsidR="001B7842" w:rsidRPr="000228D1" w:rsidRDefault="001B7842" w:rsidP="001B7842">
            <w:pPr>
              <w:spacing w:line="240" w:lineRule="auto"/>
              <w:ind w:firstLine="0"/>
              <w:rPr>
                <w:rFonts w:cs="Times New Roman"/>
                <w:sz w:val="18"/>
                <w:szCs w:val="18"/>
              </w:rPr>
            </w:pPr>
          </w:p>
        </w:tc>
        <w:tc>
          <w:tcPr>
            <w:tcW w:w="772" w:type="pct"/>
            <w:vMerge/>
            <w:shd w:val="clear" w:color="auto" w:fill="auto"/>
            <w:vAlign w:val="center"/>
            <w:hideMark/>
          </w:tcPr>
          <w:p w14:paraId="30B6FDFD" w14:textId="77777777" w:rsidR="001B7842" w:rsidRPr="000228D1" w:rsidRDefault="001B7842" w:rsidP="001B7842">
            <w:pPr>
              <w:spacing w:line="240" w:lineRule="auto"/>
              <w:ind w:firstLine="0"/>
              <w:rPr>
                <w:rFonts w:cs="Times New Roman"/>
                <w:sz w:val="18"/>
                <w:szCs w:val="18"/>
              </w:rPr>
            </w:pPr>
          </w:p>
        </w:tc>
        <w:tc>
          <w:tcPr>
            <w:tcW w:w="1292" w:type="pct"/>
            <w:shd w:val="clear" w:color="auto" w:fill="auto"/>
            <w:vAlign w:val="center"/>
            <w:hideMark/>
          </w:tcPr>
          <w:p w14:paraId="773AA50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СД 50/10 - 2шт. </w:t>
            </w:r>
          </w:p>
        </w:tc>
      </w:tr>
      <w:tr w:rsidR="005B5238" w:rsidRPr="000228D1" w14:paraId="3DF16E75" w14:textId="77777777" w:rsidTr="001B7842">
        <w:trPr>
          <w:trHeight w:val="20"/>
        </w:trPr>
        <w:tc>
          <w:tcPr>
            <w:tcW w:w="330" w:type="pct"/>
            <w:vMerge/>
            <w:shd w:val="clear" w:color="auto" w:fill="auto"/>
            <w:vAlign w:val="center"/>
            <w:hideMark/>
          </w:tcPr>
          <w:p w14:paraId="095B54F7" w14:textId="77777777" w:rsidR="001B7842" w:rsidRPr="000228D1" w:rsidRDefault="001B7842" w:rsidP="001B7842">
            <w:pPr>
              <w:spacing w:line="240" w:lineRule="auto"/>
              <w:ind w:firstLine="0"/>
              <w:rPr>
                <w:rFonts w:cs="Times New Roman"/>
                <w:sz w:val="18"/>
                <w:szCs w:val="18"/>
              </w:rPr>
            </w:pPr>
          </w:p>
        </w:tc>
        <w:tc>
          <w:tcPr>
            <w:tcW w:w="2606" w:type="pct"/>
            <w:vMerge/>
            <w:shd w:val="clear" w:color="auto" w:fill="auto"/>
            <w:vAlign w:val="center"/>
            <w:hideMark/>
          </w:tcPr>
          <w:p w14:paraId="0FD73657" w14:textId="77777777" w:rsidR="001B7842" w:rsidRPr="000228D1" w:rsidRDefault="001B7842" w:rsidP="001B7842">
            <w:pPr>
              <w:spacing w:line="240" w:lineRule="auto"/>
              <w:ind w:firstLine="0"/>
              <w:rPr>
                <w:rFonts w:cs="Times New Roman"/>
                <w:sz w:val="18"/>
                <w:szCs w:val="18"/>
              </w:rPr>
            </w:pPr>
          </w:p>
        </w:tc>
        <w:tc>
          <w:tcPr>
            <w:tcW w:w="772" w:type="pct"/>
            <w:vMerge/>
            <w:shd w:val="clear" w:color="auto" w:fill="auto"/>
            <w:vAlign w:val="center"/>
            <w:hideMark/>
          </w:tcPr>
          <w:p w14:paraId="4E4C5A55" w14:textId="77777777" w:rsidR="001B7842" w:rsidRPr="000228D1" w:rsidRDefault="001B7842" w:rsidP="001B7842">
            <w:pPr>
              <w:spacing w:line="240" w:lineRule="auto"/>
              <w:ind w:firstLine="0"/>
              <w:rPr>
                <w:rFonts w:cs="Times New Roman"/>
                <w:sz w:val="18"/>
                <w:szCs w:val="18"/>
              </w:rPr>
            </w:pPr>
          </w:p>
        </w:tc>
        <w:tc>
          <w:tcPr>
            <w:tcW w:w="1292" w:type="pct"/>
            <w:shd w:val="clear" w:color="auto" w:fill="auto"/>
            <w:vAlign w:val="center"/>
            <w:hideMark/>
          </w:tcPr>
          <w:p w14:paraId="62324798"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xml:space="preserve">К 80-65-160 - 1шт. </w:t>
            </w:r>
          </w:p>
        </w:tc>
      </w:tr>
      <w:tr w:rsidR="005B5238" w:rsidRPr="000228D1" w14:paraId="3D78C9CA" w14:textId="77777777" w:rsidTr="001B7842">
        <w:trPr>
          <w:trHeight w:val="20"/>
        </w:trPr>
        <w:tc>
          <w:tcPr>
            <w:tcW w:w="330" w:type="pct"/>
            <w:vMerge w:val="restart"/>
            <w:shd w:val="clear" w:color="auto" w:fill="auto"/>
            <w:vAlign w:val="center"/>
            <w:hideMark/>
          </w:tcPr>
          <w:p w14:paraId="722748FB"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15</w:t>
            </w:r>
          </w:p>
        </w:tc>
        <w:tc>
          <w:tcPr>
            <w:tcW w:w="2606" w:type="pct"/>
            <w:vMerge w:val="restart"/>
            <w:shd w:val="clear" w:color="auto" w:fill="auto"/>
            <w:vAlign w:val="center"/>
            <w:hideMark/>
          </w:tcPr>
          <w:p w14:paraId="6827B42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772" w:type="pct"/>
            <w:vMerge w:val="restart"/>
            <w:shd w:val="clear" w:color="auto" w:fill="auto"/>
            <w:vAlign w:val="center"/>
            <w:hideMark/>
          </w:tcPr>
          <w:p w14:paraId="5637167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w:t>
            </w:r>
          </w:p>
        </w:tc>
        <w:tc>
          <w:tcPr>
            <w:tcW w:w="1292" w:type="pct"/>
            <w:shd w:val="clear" w:color="auto" w:fill="auto"/>
            <w:vAlign w:val="center"/>
            <w:hideMark/>
          </w:tcPr>
          <w:p w14:paraId="1A655BA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КМ 80-50-200С - 1970</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019DA71D" w14:textId="77777777" w:rsidTr="001B7842">
        <w:trPr>
          <w:trHeight w:val="20"/>
        </w:trPr>
        <w:tc>
          <w:tcPr>
            <w:tcW w:w="330" w:type="pct"/>
            <w:vMerge/>
            <w:shd w:val="clear" w:color="auto" w:fill="auto"/>
            <w:vAlign w:val="center"/>
            <w:hideMark/>
          </w:tcPr>
          <w:p w14:paraId="5DE21ADB" w14:textId="77777777" w:rsidR="001B7842" w:rsidRPr="000228D1" w:rsidRDefault="001B7842" w:rsidP="001B7842">
            <w:pPr>
              <w:spacing w:line="240" w:lineRule="auto"/>
              <w:ind w:firstLine="0"/>
              <w:rPr>
                <w:rFonts w:cs="Times New Roman"/>
                <w:sz w:val="18"/>
                <w:szCs w:val="18"/>
              </w:rPr>
            </w:pPr>
          </w:p>
        </w:tc>
        <w:tc>
          <w:tcPr>
            <w:tcW w:w="2606" w:type="pct"/>
            <w:vMerge/>
            <w:shd w:val="clear" w:color="auto" w:fill="auto"/>
            <w:vAlign w:val="center"/>
            <w:hideMark/>
          </w:tcPr>
          <w:p w14:paraId="462D208B" w14:textId="77777777" w:rsidR="001B7842" w:rsidRPr="000228D1" w:rsidRDefault="001B7842" w:rsidP="001B7842">
            <w:pPr>
              <w:spacing w:line="240" w:lineRule="auto"/>
              <w:ind w:firstLine="0"/>
              <w:rPr>
                <w:rFonts w:cs="Times New Roman"/>
                <w:sz w:val="18"/>
                <w:szCs w:val="18"/>
              </w:rPr>
            </w:pPr>
          </w:p>
        </w:tc>
        <w:tc>
          <w:tcPr>
            <w:tcW w:w="772" w:type="pct"/>
            <w:vMerge/>
            <w:shd w:val="clear" w:color="auto" w:fill="auto"/>
            <w:vAlign w:val="center"/>
            <w:hideMark/>
          </w:tcPr>
          <w:p w14:paraId="4C465E4B" w14:textId="77777777" w:rsidR="001B7842" w:rsidRPr="000228D1" w:rsidRDefault="001B7842" w:rsidP="001B7842">
            <w:pPr>
              <w:spacing w:line="240" w:lineRule="auto"/>
              <w:ind w:firstLine="0"/>
              <w:rPr>
                <w:rFonts w:cs="Times New Roman"/>
                <w:sz w:val="18"/>
                <w:szCs w:val="18"/>
              </w:rPr>
            </w:pPr>
          </w:p>
        </w:tc>
        <w:tc>
          <w:tcPr>
            <w:tcW w:w="1292" w:type="pct"/>
            <w:shd w:val="clear" w:color="auto" w:fill="auto"/>
            <w:vAlign w:val="center"/>
            <w:hideMark/>
          </w:tcPr>
          <w:p w14:paraId="429C4F5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СД 50/10 - 1970</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5225F362" w14:textId="77777777" w:rsidTr="001B7842">
        <w:trPr>
          <w:trHeight w:val="20"/>
        </w:trPr>
        <w:tc>
          <w:tcPr>
            <w:tcW w:w="330" w:type="pct"/>
            <w:vMerge/>
            <w:shd w:val="clear" w:color="auto" w:fill="auto"/>
            <w:vAlign w:val="center"/>
            <w:hideMark/>
          </w:tcPr>
          <w:p w14:paraId="1820AE79" w14:textId="77777777" w:rsidR="001B7842" w:rsidRPr="000228D1" w:rsidRDefault="001B7842" w:rsidP="001B7842">
            <w:pPr>
              <w:spacing w:line="240" w:lineRule="auto"/>
              <w:ind w:firstLine="0"/>
              <w:rPr>
                <w:rFonts w:cs="Times New Roman"/>
                <w:sz w:val="18"/>
                <w:szCs w:val="18"/>
              </w:rPr>
            </w:pPr>
          </w:p>
        </w:tc>
        <w:tc>
          <w:tcPr>
            <w:tcW w:w="2606" w:type="pct"/>
            <w:vMerge/>
            <w:shd w:val="clear" w:color="auto" w:fill="auto"/>
            <w:vAlign w:val="center"/>
            <w:hideMark/>
          </w:tcPr>
          <w:p w14:paraId="38D20E82" w14:textId="77777777" w:rsidR="001B7842" w:rsidRPr="000228D1" w:rsidRDefault="001B7842" w:rsidP="001B7842">
            <w:pPr>
              <w:spacing w:line="240" w:lineRule="auto"/>
              <w:ind w:firstLine="0"/>
              <w:rPr>
                <w:rFonts w:cs="Times New Roman"/>
                <w:sz w:val="18"/>
                <w:szCs w:val="18"/>
              </w:rPr>
            </w:pPr>
          </w:p>
        </w:tc>
        <w:tc>
          <w:tcPr>
            <w:tcW w:w="772" w:type="pct"/>
            <w:vMerge/>
            <w:shd w:val="clear" w:color="auto" w:fill="auto"/>
            <w:vAlign w:val="center"/>
            <w:hideMark/>
          </w:tcPr>
          <w:p w14:paraId="6D835931" w14:textId="77777777" w:rsidR="001B7842" w:rsidRPr="000228D1" w:rsidRDefault="001B7842" w:rsidP="001B7842">
            <w:pPr>
              <w:spacing w:line="240" w:lineRule="auto"/>
              <w:ind w:firstLine="0"/>
              <w:rPr>
                <w:rFonts w:cs="Times New Roman"/>
                <w:sz w:val="18"/>
                <w:szCs w:val="18"/>
              </w:rPr>
            </w:pPr>
          </w:p>
        </w:tc>
        <w:tc>
          <w:tcPr>
            <w:tcW w:w="1292" w:type="pct"/>
            <w:shd w:val="clear" w:color="auto" w:fill="auto"/>
            <w:vAlign w:val="center"/>
            <w:hideMark/>
          </w:tcPr>
          <w:p w14:paraId="6301ABB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К 80-65-160 – 1970</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457E809B" w14:textId="77777777" w:rsidTr="001B7842">
        <w:trPr>
          <w:trHeight w:val="20"/>
        </w:trPr>
        <w:tc>
          <w:tcPr>
            <w:tcW w:w="330" w:type="pct"/>
            <w:shd w:val="clear" w:color="auto" w:fill="auto"/>
            <w:vAlign w:val="center"/>
            <w:hideMark/>
          </w:tcPr>
          <w:p w14:paraId="14F6D74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16</w:t>
            </w:r>
          </w:p>
        </w:tc>
        <w:tc>
          <w:tcPr>
            <w:tcW w:w="2606" w:type="pct"/>
            <w:shd w:val="clear" w:color="auto" w:fill="auto"/>
            <w:vAlign w:val="center"/>
            <w:hideMark/>
          </w:tcPr>
          <w:p w14:paraId="5CACE4F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772" w:type="pct"/>
            <w:shd w:val="clear" w:color="auto" w:fill="auto"/>
            <w:vAlign w:val="center"/>
            <w:hideMark/>
          </w:tcPr>
          <w:p w14:paraId="6FD846A5"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1292" w:type="pct"/>
            <w:shd w:val="clear" w:color="auto" w:fill="auto"/>
            <w:vAlign w:val="center"/>
            <w:hideMark/>
          </w:tcPr>
          <w:p w14:paraId="571B184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70882605" w14:textId="77777777" w:rsidTr="001B7842">
        <w:trPr>
          <w:trHeight w:val="20"/>
        </w:trPr>
        <w:tc>
          <w:tcPr>
            <w:tcW w:w="330" w:type="pct"/>
            <w:shd w:val="clear" w:color="auto" w:fill="auto"/>
            <w:vAlign w:val="center"/>
            <w:hideMark/>
          </w:tcPr>
          <w:p w14:paraId="211891F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17</w:t>
            </w:r>
          </w:p>
        </w:tc>
        <w:tc>
          <w:tcPr>
            <w:tcW w:w="2606" w:type="pct"/>
            <w:shd w:val="clear" w:color="auto" w:fill="auto"/>
            <w:vAlign w:val="center"/>
            <w:hideMark/>
          </w:tcPr>
          <w:p w14:paraId="46A4EB3A"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772" w:type="pct"/>
            <w:shd w:val="clear" w:color="auto" w:fill="auto"/>
            <w:vAlign w:val="center"/>
            <w:hideMark/>
          </w:tcPr>
          <w:p w14:paraId="3FE0EDE2"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1292" w:type="pct"/>
            <w:shd w:val="clear" w:color="auto" w:fill="auto"/>
            <w:vAlign w:val="center"/>
            <w:hideMark/>
          </w:tcPr>
          <w:p w14:paraId="3312BA7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529D61A5" w14:textId="77777777" w:rsidTr="001B7842">
        <w:trPr>
          <w:trHeight w:val="20"/>
        </w:trPr>
        <w:tc>
          <w:tcPr>
            <w:tcW w:w="330" w:type="pct"/>
            <w:shd w:val="clear" w:color="auto" w:fill="auto"/>
            <w:vAlign w:val="center"/>
            <w:hideMark/>
          </w:tcPr>
          <w:p w14:paraId="32276FE6"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18</w:t>
            </w:r>
          </w:p>
        </w:tc>
        <w:tc>
          <w:tcPr>
            <w:tcW w:w="2606" w:type="pct"/>
            <w:shd w:val="clear" w:color="auto" w:fill="auto"/>
            <w:vAlign w:val="center"/>
            <w:hideMark/>
          </w:tcPr>
          <w:p w14:paraId="2DFC9B8E"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772" w:type="pct"/>
            <w:shd w:val="clear" w:color="auto" w:fill="auto"/>
            <w:vAlign w:val="center"/>
            <w:hideMark/>
          </w:tcPr>
          <w:p w14:paraId="4EE857A0"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да/нет</w:t>
            </w:r>
          </w:p>
        </w:tc>
        <w:tc>
          <w:tcPr>
            <w:tcW w:w="1292" w:type="pct"/>
            <w:shd w:val="clear" w:color="auto" w:fill="auto"/>
            <w:vAlign w:val="center"/>
            <w:hideMark/>
          </w:tcPr>
          <w:p w14:paraId="42766214"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да</w:t>
            </w:r>
          </w:p>
        </w:tc>
      </w:tr>
      <w:tr w:rsidR="001B7842" w:rsidRPr="000228D1" w14:paraId="2BF153AC" w14:textId="77777777" w:rsidTr="001B7842">
        <w:trPr>
          <w:trHeight w:val="20"/>
        </w:trPr>
        <w:tc>
          <w:tcPr>
            <w:tcW w:w="330" w:type="pct"/>
            <w:shd w:val="clear" w:color="auto" w:fill="auto"/>
            <w:vAlign w:val="center"/>
            <w:hideMark/>
          </w:tcPr>
          <w:p w14:paraId="7AB7E29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19</w:t>
            </w:r>
          </w:p>
        </w:tc>
        <w:tc>
          <w:tcPr>
            <w:tcW w:w="2606" w:type="pct"/>
            <w:shd w:val="clear" w:color="auto" w:fill="auto"/>
            <w:vAlign w:val="center"/>
            <w:hideMark/>
          </w:tcPr>
          <w:p w14:paraId="7B7D7B8C"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Примечание</w:t>
            </w:r>
          </w:p>
        </w:tc>
        <w:tc>
          <w:tcPr>
            <w:tcW w:w="772" w:type="pct"/>
            <w:shd w:val="clear" w:color="auto" w:fill="auto"/>
            <w:vAlign w:val="center"/>
            <w:hideMark/>
          </w:tcPr>
          <w:p w14:paraId="17F993E3"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w:t>
            </w:r>
          </w:p>
        </w:tc>
        <w:tc>
          <w:tcPr>
            <w:tcW w:w="1292" w:type="pct"/>
            <w:shd w:val="clear" w:color="auto" w:fill="auto"/>
            <w:vAlign w:val="center"/>
            <w:hideMark/>
          </w:tcPr>
          <w:p w14:paraId="5CAB1FD7" w14:textId="77777777" w:rsidR="001B7842" w:rsidRPr="000228D1" w:rsidRDefault="001B7842" w:rsidP="001B7842">
            <w:pPr>
              <w:spacing w:line="240" w:lineRule="auto"/>
              <w:ind w:firstLine="0"/>
              <w:jc w:val="center"/>
              <w:rPr>
                <w:rFonts w:cs="Times New Roman"/>
                <w:sz w:val="18"/>
                <w:szCs w:val="18"/>
              </w:rPr>
            </w:pPr>
            <w:r w:rsidRPr="000228D1">
              <w:rPr>
                <w:rFonts w:cs="Times New Roman"/>
                <w:sz w:val="18"/>
                <w:szCs w:val="18"/>
              </w:rPr>
              <w:t>- </w:t>
            </w:r>
          </w:p>
        </w:tc>
      </w:tr>
    </w:tbl>
    <w:p w14:paraId="6423BBC8" w14:textId="77777777" w:rsidR="001B7842" w:rsidRPr="000228D1" w:rsidRDefault="001B7842" w:rsidP="001868F7">
      <w:pPr>
        <w:spacing w:line="240" w:lineRule="auto"/>
        <w:ind w:firstLine="720"/>
        <w:rPr>
          <w:rFonts w:eastAsia="Times New Roman" w:cs="Times New Roman"/>
          <w:bCs/>
          <w:szCs w:val="18"/>
          <w:lang w:eastAsia="ru-RU"/>
        </w:rPr>
      </w:pPr>
    </w:p>
    <w:p w14:paraId="49E7E0BD" w14:textId="77777777" w:rsidR="001868F7" w:rsidRPr="000228D1" w:rsidRDefault="001868F7" w:rsidP="001868F7">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Технологические сооружения отводящими трубопроводами соединяются с центральным трубопроводом диаметром 219мм, по которому самотёком на три иловые площадки поступает осадок: песок из песколовок, осадок из отстойников, ил из биореакторов. На иловых площадках, снабжённых фильтрующим материалом (гравием), естественным путём происходит его обезвоживание через дренаж. Обезвоженный осадок вывозится на свалку.</w:t>
      </w:r>
    </w:p>
    <w:p w14:paraId="5FA5A0E1" w14:textId="77777777" w:rsidR="00F766CF" w:rsidRPr="000228D1" w:rsidRDefault="00F766CF" w:rsidP="001868F7">
      <w:pPr>
        <w:spacing w:line="240" w:lineRule="auto"/>
        <w:rPr>
          <w:rFonts w:eastAsia="Times New Roman" w:cs="Times New Roman"/>
          <w:szCs w:val="28"/>
          <w:lang w:eastAsia="ru-RU"/>
        </w:rPr>
      </w:pPr>
    </w:p>
    <w:p w14:paraId="7019B8FE" w14:textId="77777777" w:rsidR="001868F7" w:rsidRPr="000228D1" w:rsidRDefault="001868F7" w:rsidP="001868F7">
      <w:pPr>
        <w:spacing w:line="240" w:lineRule="auto"/>
        <w:ind w:firstLine="720"/>
        <w:rPr>
          <w:rFonts w:eastAsia="Times New Roman" w:cs="Times New Roman"/>
          <w:b/>
          <w:bCs/>
          <w:i/>
          <w:szCs w:val="18"/>
          <w:lang w:eastAsia="ru-RU"/>
        </w:rPr>
      </w:pPr>
      <w:bookmarkStart w:id="91" w:name="_Toc135073167"/>
      <w:r w:rsidRPr="000228D1">
        <w:rPr>
          <w:rFonts w:eastAsia="Times New Roman" w:cs="Times New Roman"/>
          <w:b/>
          <w:bCs/>
          <w:i/>
          <w:szCs w:val="18"/>
          <w:lang w:eastAsia="ru-RU"/>
        </w:rPr>
        <w:t xml:space="preserve">Централизованная система водоотведения КОС </w:t>
      </w:r>
      <w:r w:rsidR="007B150C" w:rsidRPr="000228D1">
        <w:rPr>
          <w:rFonts w:eastAsia="Times New Roman" w:cs="Times New Roman"/>
          <w:b/>
          <w:bCs/>
          <w:i/>
          <w:szCs w:val="18"/>
          <w:lang w:eastAsia="ru-RU"/>
        </w:rPr>
        <w:t>«</w:t>
      </w:r>
      <w:r w:rsidRPr="000228D1">
        <w:rPr>
          <w:rFonts w:eastAsia="Times New Roman" w:cs="Times New Roman"/>
          <w:b/>
          <w:bCs/>
          <w:i/>
          <w:szCs w:val="18"/>
          <w:lang w:eastAsia="ru-RU"/>
        </w:rPr>
        <w:t xml:space="preserve">Очистные сооружения комплекса </w:t>
      </w:r>
      <w:r w:rsidR="007B150C" w:rsidRPr="000228D1">
        <w:rPr>
          <w:rFonts w:eastAsia="Times New Roman" w:cs="Times New Roman"/>
          <w:b/>
          <w:bCs/>
          <w:i/>
          <w:szCs w:val="18"/>
          <w:lang w:eastAsia="ru-RU"/>
        </w:rPr>
        <w:t>«</w:t>
      </w:r>
      <w:r w:rsidRPr="000228D1">
        <w:rPr>
          <w:rFonts w:eastAsia="Times New Roman" w:cs="Times New Roman"/>
          <w:b/>
          <w:bCs/>
          <w:i/>
          <w:szCs w:val="18"/>
          <w:lang w:eastAsia="ru-RU"/>
        </w:rPr>
        <w:t>Валек</w:t>
      </w:r>
      <w:r w:rsidR="007B150C" w:rsidRPr="000228D1">
        <w:rPr>
          <w:rFonts w:eastAsia="Times New Roman" w:cs="Times New Roman"/>
          <w:b/>
          <w:bCs/>
          <w:i/>
          <w:szCs w:val="18"/>
          <w:lang w:eastAsia="ru-RU"/>
        </w:rPr>
        <w:t>»</w:t>
      </w:r>
      <w:r w:rsidRPr="000228D1">
        <w:rPr>
          <w:rFonts w:eastAsia="Times New Roman" w:cs="Times New Roman"/>
          <w:b/>
          <w:bCs/>
          <w:i/>
          <w:szCs w:val="18"/>
          <w:lang w:eastAsia="ru-RU"/>
        </w:rPr>
        <w:t xml:space="preserve"> (технологическая зона водоотведения КОС </w:t>
      </w:r>
      <w:r w:rsidR="007B150C" w:rsidRPr="000228D1">
        <w:rPr>
          <w:rFonts w:eastAsia="Times New Roman" w:cs="Times New Roman"/>
          <w:b/>
          <w:bCs/>
          <w:i/>
          <w:szCs w:val="18"/>
          <w:lang w:eastAsia="ru-RU"/>
        </w:rPr>
        <w:t>«</w:t>
      </w:r>
      <w:r w:rsidRPr="000228D1">
        <w:rPr>
          <w:rFonts w:eastAsia="Times New Roman" w:cs="Times New Roman"/>
          <w:b/>
          <w:bCs/>
          <w:i/>
          <w:szCs w:val="18"/>
          <w:lang w:eastAsia="ru-RU"/>
        </w:rPr>
        <w:t xml:space="preserve">Очистные сооружения комплекса </w:t>
      </w:r>
      <w:r w:rsidR="007B150C" w:rsidRPr="000228D1">
        <w:rPr>
          <w:rFonts w:eastAsia="Times New Roman" w:cs="Times New Roman"/>
          <w:b/>
          <w:bCs/>
          <w:i/>
          <w:szCs w:val="18"/>
          <w:lang w:eastAsia="ru-RU"/>
        </w:rPr>
        <w:t>«</w:t>
      </w:r>
      <w:r w:rsidRPr="000228D1">
        <w:rPr>
          <w:rFonts w:eastAsia="Times New Roman" w:cs="Times New Roman"/>
          <w:b/>
          <w:bCs/>
          <w:i/>
          <w:szCs w:val="18"/>
          <w:lang w:eastAsia="ru-RU"/>
        </w:rPr>
        <w:t>Валек</w:t>
      </w:r>
      <w:r w:rsidR="007B150C" w:rsidRPr="000228D1">
        <w:rPr>
          <w:rFonts w:eastAsia="Times New Roman" w:cs="Times New Roman"/>
          <w:b/>
          <w:bCs/>
          <w:i/>
          <w:szCs w:val="18"/>
          <w:lang w:eastAsia="ru-RU"/>
        </w:rPr>
        <w:t>»</w:t>
      </w:r>
      <w:r w:rsidRPr="000228D1">
        <w:rPr>
          <w:rFonts w:eastAsia="Times New Roman" w:cs="Times New Roman"/>
          <w:b/>
          <w:bCs/>
          <w:i/>
          <w:szCs w:val="18"/>
          <w:lang w:eastAsia="ru-RU"/>
        </w:rPr>
        <w:t>)</w:t>
      </w:r>
      <w:bookmarkEnd w:id="91"/>
    </w:p>
    <w:p w14:paraId="25DADFA3" w14:textId="77777777" w:rsidR="001868F7" w:rsidRPr="000228D1" w:rsidRDefault="001868F7" w:rsidP="001868F7">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 xml:space="preserve">Очистные сооружения профилактория </w:t>
      </w:r>
      <w:r w:rsidR="007B150C" w:rsidRPr="000228D1">
        <w:rPr>
          <w:rFonts w:eastAsia="Times New Roman" w:cs="Times New Roman"/>
          <w:bCs/>
          <w:szCs w:val="18"/>
          <w:lang w:eastAsia="ru-RU"/>
        </w:rPr>
        <w:t>«</w:t>
      </w:r>
      <w:r w:rsidRPr="000228D1">
        <w:rPr>
          <w:rFonts w:eastAsia="Times New Roman" w:cs="Times New Roman"/>
          <w:bCs/>
          <w:szCs w:val="18"/>
          <w:lang w:eastAsia="ru-RU"/>
        </w:rPr>
        <w:t>Валек</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(тип Север-Био-2) введены в эксплуатацию в 1976</w:t>
      </w:r>
      <w:r w:rsidR="00B04DA0" w:rsidRPr="000228D1">
        <w:rPr>
          <w:rFonts w:eastAsia="Times New Roman" w:cs="Times New Roman"/>
          <w:bCs/>
          <w:szCs w:val="18"/>
          <w:lang w:eastAsia="ru-RU"/>
        </w:rPr>
        <w:t xml:space="preserve">г. </w:t>
      </w:r>
      <w:r w:rsidR="009436AF" w:rsidRPr="000228D1">
        <w:rPr>
          <w:rFonts w:eastAsia="Times New Roman" w:cs="Times New Roman"/>
          <w:bCs/>
          <w:szCs w:val="18"/>
          <w:lang w:eastAsia="ru-RU"/>
        </w:rPr>
        <w:t xml:space="preserve"> </w:t>
      </w:r>
      <w:r w:rsidRPr="000228D1">
        <w:rPr>
          <w:rFonts w:eastAsia="Times New Roman" w:cs="Times New Roman"/>
          <w:bCs/>
          <w:szCs w:val="18"/>
          <w:lang w:eastAsia="ru-RU"/>
        </w:rPr>
        <w:t xml:space="preserve"> </w:t>
      </w:r>
    </w:p>
    <w:p w14:paraId="58C23154" w14:textId="77777777" w:rsidR="001868F7" w:rsidRPr="000228D1" w:rsidRDefault="001868F7" w:rsidP="001868F7">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Технологической схемой предусмотрена механическая очистка, полная биологическая очистка, обеззараживание УФО хозяйственно-бытовых сточных вод.</w:t>
      </w:r>
    </w:p>
    <w:p w14:paraId="2CEB3770" w14:textId="77777777" w:rsidR="001868F7" w:rsidRPr="000228D1" w:rsidRDefault="001868F7" w:rsidP="001868F7">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Проектная производительность очистных сооружений: 700м3/сут.</w:t>
      </w:r>
    </w:p>
    <w:p w14:paraId="56BA87F2" w14:textId="77777777" w:rsidR="001868F7" w:rsidRPr="000228D1" w:rsidRDefault="001868F7" w:rsidP="001868F7">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 xml:space="preserve">Основные характеристики КОС </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Очистные сооружения комплекса </w:t>
      </w:r>
      <w:r w:rsidR="007B150C" w:rsidRPr="000228D1">
        <w:rPr>
          <w:rFonts w:eastAsia="Times New Roman" w:cs="Times New Roman"/>
          <w:bCs/>
          <w:szCs w:val="18"/>
          <w:lang w:eastAsia="ru-RU"/>
        </w:rPr>
        <w:t>«</w:t>
      </w:r>
      <w:r w:rsidRPr="000228D1">
        <w:rPr>
          <w:rFonts w:eastAsia="Times New Roman" w:cs="Times New Roman"/>
          <w:bCs/>
          <w:szCs w:val="18"/>
          <w:lang w:eastAsia="ru-RU"/>
        </w:rPr>
        <w:t>Валек</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приведены в таблице ниже. </w:t>
      </w:r>
    </w:p>
    <w:p w14:paraId="4CFE3AF6" w14:textId="77777777" w:rsidR="005F7040" w:rsidRPr="000228D1" w:rsidRDefault="005F7040" w:rsidP="001868F7">
      <w:pPr>
        <w:spacing w:line="240" w:lineRule="auto"/>
        <w:ind w:firstLine="720"/>
        <w:rPr>
          <w:rFonts w:eastAsia="Times New Roman" w:cs="Times New Roman"/>
          <w:bCs/>
          <w:szCs w:val="18"/>
          <w:lang w:eastAsia="ru-RU"/>
        </w:rPr>
      </w:pPr>
    </w:p>
    <w:p w14:paraId="5028C65C" w14:textId="0BD741E3" w:rsidR="001868F7" w:rsidRPr="000228D1" w:rsidRDefault="005F7040" w:rsidP="005F7040">
      <w:pPr>
        <w:spacing w:after="200" w:line="240" w:lineRule="auto"/>
        <w:jc w:val="center"/>
        <w:rPr>
          <w:rFonts w:eastAsia="Times New Roman" w:cs="Times New Roman"/>
          <w:bCs/>
          <w:szCs w:val="18"/>
          <w:lang w:eastAsia="ru-RU"/>
        </w:rPr>
      </w:pPr>
      <w:bookmarkStart w:id="92" w:name="_Toc136338256"/>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58</w:t>
      </w:r>
      <w:r w:rsidRPr="000228D1">
        <w:rPr>
          <w:szCs w:val="24"/>
        </w:rPr>
        <w:fldChar w:fldCharType="end"/>
      </w:r>
      <w:r w:rsidRPr="000228D1">
        <w:rPr>
          <w:szCs w:val="24"/>
        </w:rPr>
        <w:t xml:space="preserve"> - </w:t>
      </w:r>
      <w:r w:rsidR="001868F7" w:rsidRPr="000228D1">
        <w:rPr>
          <w:rFonts w:eastAsia="Times New Roman" w:cs="Times New Roman"/>
          <w:bCs/>
          <w:szCs w:val="18"/>
          <w:lang w:eastAsia="ru-RU"/>
        </w:rPr>
        <w:t xml:space="preserve">Основные характеристики КОС </w:t>
      </w:r>
      <w:r w:rsidR="007B150C" w:rsidRPr="000228D1">
        <w:rPr>
          <w:rFonts w:eastAsia="Times New Roman" w:cs="Times New Roman"/>
          <w:bCs/>
          <w:szCs w:val="18"/>
          <w:lang w:eastAsia="ru-RU"/>
        </w:rPr>
        <w:t>«</w:t>
      </w:r>
      <w:r w:rsidR="001868F7" w:rsidRPr="000228D1">
        <w:rPr>
          <w:rFonts w:eastAsia="Times New Roman" w:cs="Times New Roman"/>
          <w:bCs/>
          <w:szCs w:val="18"/>
          <w:lang w:eastAsia="ru-RU"/>
        </w:rPr>
        <w:t xml:space="preserve">Очистные сооружения комплекса </w:t>
      </w:r>
      <w:r w:rsidR="007B150C" w:rsidRPr="000228D1">
        <w:rPr>
          <w:rFonts w:eastAsia="Times New Roman" w:cs="Times New Roman"/>
          <w:bCs/>
          <w:szCs w:val="18"/>
          <w:lang w:eastAsia="ru-RU"/>
        </w:rPr>
        <w:t>«</w:t>
      </w:r>
      <w:r w:rsidR="001868F7" w:rsidRPr="000228D1">
        <w:rPr>
          <w:rFonts w:eastAsia="Times New Roman" w:cs="Times New Roman"/>
          <w:bCs/>
          <w:szCs w:val="18"/>
          <w:lang w:eastAsia="ru-RU"/>
        </w:rPr>
        <w:t>Валек</w:t>
      </w:r>
      <w:r w:rsidR="007B150C" w:rsidRPr="000228D1">
        <w:rPr>
          <w:rFonts w:eastAsia="Times New Roman" w:cs="Times New Roman"/>
          <w:bCs/>
          <w:szCs w:val="18"/>
          <w:lang w:eastAsia="ru-RU"/>
        </w:rPr>
        <w:t>»</w:t>
      </w:r>
      <w:bookmarkEnd w:id="92"/>
    </w:p>
    <w:tbl>
      <w:tblPr>
        <w:tblW w:w="5000" w:type="pct"/>
        <w:tblLook w:val="04A0" w:firstRow="1" w:lastRow="0" w:firstColumn="1" w:lastColumn="0" w:noHBand="0" w:noVBand="1"/>
      </w:tblPr>
      <w:tblGrid>
        <w:gridCol w:w="621"/>
        <w:gridCol w:w="4962"/>
        <w:gridCol w:w="1438"/>
        <w:gridCol w:w="2324"/>
      </w:tblGrid>
      <w:tr w:rsidR="005B5238" w:rsidRPr="000228D1" w14:paraId="7EB9389F" w14:textId="77777777" w:rsidTr="001B3DA0">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74E8CD7" w14:textId="77777777" w:rsidR="001868F7" w:rsidRPr="000228D1" w:rsidRDefault="001868F7" w:rsidP="001868F7">
            <w:pPr>
              <w:spacing w:line="240" w:lineRule="auto"/>
              <w:ind w:firstLine="0"/>
              <w:jc w:val="center"/>
              <w:rPr>
                <w:rFonts w:cs="Times New Roman"/>
                <w:b/>
                <w:bCs/>
                <w:sz w:val="18"/>
                <w:szCs w:val="18"/>
              </w:rPr>
            </w:pPr>
            <w:r w:rsidRPr="000228D1">
              <w:rPr>
                <w:rFonts w:cs="Times New Roman"/>
                <w:b/>
                <w:bCs/>
                <w:sz w:val="18"/>
                <w:szCs w:val="18"/>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7DF0A5" w14:textId="77777777" w:rsidR="001868F7" w:rsidRPr="000228D1" w:rsidRDefault="001868F7" w:rsidP="001868F7">
            <w:pPr>
              <w:spacing w:line="240" w:lineRule="auto"/>
              <w:ind w:firstLine="0"/>
              <w:jc w:val="center"/>
              <w:rPr>
                <w:rFonts w:cs="Times New Roman"/>
                <w:b/>
                <w:bCs/>
                <w:sz w:val="18"/>
                <w:szCs w:val="18"/>
              </w:rPr>
            </w:pPr>
            <w:r w:rsidRPr="000228D1">
              <w:rPr>
                <w:rFonts w:cs="Times New Roman"/>
                <w:b/>
                <w:bCs/>
                <w:sz w:val="18"/>
                <w:szCs w:val="18"/>
              </w:rPr>
              <w:t>Наименование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85A9EF" w14:textId="77777777" w:rsidR="001868F7" w:rsidRPr="000228D1" w:rsidRDefault="001868F7" w:rsidP="001868F7">
            <w:pPr>
              <w:spacing w:line="240" w:lineRule="auto"/>
              <w:ind w:firstLine="0"/>
              <w:jc w:val="center"/>
              <w:rPr>
                <w:rFonts w:cs="Times New Roman"/>
                <w:b/>
                <w:bCs/>
                <w:sz w:val="18"/>
                <w:szCs w:val="18"/>
              </w:rPr>
            </w:pPr>
            <w:r w:rsidRPr="000228D1">
              <w:rPr>
                <w:rFonts w:cs="Times New Roman"/>
                <w:b/>
                <w:bCs/>
                <w:sz w:val="18"/>
                <w:szCs w:val="18"/>
              </w:rPr>
              <w:t>Единица измерения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D4EDF2" w14:textId="77777777" w:rsidR="001868F7" w:rsidRPr="000228D1" w:rsidRDefault="001868F7" w:rsidP="001868F7">
            <w:pPr>
              <w:spacing w:line="240" w:lineRule="auto"/>
              <w:ind w:firstLine="0"/>
              <w:jc w:val="center"/>
              <w:rPr>
                <w:rFonts w:cs="Times New Roman"/>
                <w:b/>
                <w:bCs/>
                <w:sz w:val="18"/>
                <w:szCs w:val="18"/>
              </w:rPr>
            </w:pPr>
            <w:r w:rsidRPr="000228D1">
              <w:rPr>
                <w:rFonts w:cs="Times New Roman"/>
                <w:b/>
                <w:bCs/>
                <w:sz w:val="18"/>
                <w:szCs w:val="18"/>
              </w:rPr>
              <w:t>Значение параметра</w:t>
            </w:r>
          </w:p>
        </w:tc>
      </w:tr>
      <w:tr w:rsidR="005B5238" w:rsidRPr="000228D1" w14:paraId="0085FA4B"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BE388E"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14:paraId="768C5EBF"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Наименование КОС</w:t>
            </w:r>
          </w:p>
        </w:tc>
        <w:tc>
          <w:tcPr>
            <w:tcW w:w="0" w:type="auto"/>
            <w:tcBorders>
              <w:top w:val="nil"/>
              <w:left w:val="nil"/>
              <w:bottom w:val="single" w:sz="4" w:space="0" w:color="auto"/>
              <w:right w:val="single" w:sz="4" w:space="0" w:color="auto"/>
            </w:tcBorders>
            <w:shd w:val="clear" w:color="auto" w:fill="auto"/>
            <w:vAlign w:val="center"/>
            <w:hideMark/>
          </w:tcPr>
          <w:p w14:paraId="021BCA5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7F2D1B87"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xml:space="preserve">Очистные сооружения комплекса </w:t>
            </w:r>
            <w:r w:rsidR="007B150C" w:rsidRPr="000228D1">
              <w:rPr>
                <w:rFonts w:cs="Times New Roman"/>
                <w:sz w:val="18"/>
                <w:szCs w:val="18"/>
              </w:rPr>
              <w:t>«</w:t>
            </w:r>
            <w:r w:rsidRPr="000228D1">
              <w:rPr>
                <w:rFonts w:cs="Times New Roman"/>
                <w:sz w:val="18"/>
                <w:szCs w:val="18"/>
              </w:rPr>
              <w:t>Валек</w:t>
            </w:r>
            <w:r w:rsidR="007B150C" w:rsidRPr="000228D1">
              <w:rPr>
                <w:rFonts w:cs="Times New Roman"/>
                <w:sz w:val="18"/>
                <w:szCs w:val="18"/>
              </w:rPr>
              <w:t>»</w:t>
            </w:r>
          </w:p>
        </w:tc>
      </w:tr>
      <w:tr w:rsidR="005B5238" w:rsidRPr="000228D1" w14:paraId="1A731610"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DFB72F"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14:paraId="578358CC"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Адрес КОС</w:t>
            </w:r>
          </w:p>
        </w:tc>
        <w:tc>
          <w:tcPr>
            <w:tcW w:w="0" w:type="auto"/>
            <w:tcBorders>
              <w:top w:val="nil"/>
              <w:left w:val="nil"/>
              <w:bottom w:val="single" w:sz="4" w:space="0" w:color="auto"/>
              <w:right w:val="single" w:sz="4" w:space="0" w:color="auto"/>
            </w:tcBorders>
            <w:shd w:val="clear" w:color="auto" w:fill="auto"/>
            <w:vAlign w:val="center"/>
            <w:hideMark/>
          </w:tcPr>
          <w:p w14:paraId="64F25D77"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40F88E2C"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xml:space="preserve">Территория комплекса </w:t>
            </w:r>
            <w:r w:rsidR="007B150C" w:rsidRPr="000228D1">
              <w:rPr>
                <w:rFonts w:cs="Times New Roman"/>
                <w:sz w:val="18"/>
                <w:szCs w:val="18"/>
              </w:rPr>
              <w:t>«</w:t>
            </w:r>
            <w:r w:rsidRPr="000228D1">
              <w:rPr>
                <w:rFonts w:cs="Times New Roman"/>
                <w:sz w:val="18"/>
                <w:szCs w:val="18"/>
              </w:rPr>
              <w:t>Валек</w:t>
            </w:r>
            <w:r w:rsidR="007B150C" w:rsidRPr="000228D1">
              <w:rPr>
                <w:rFonts w:cs="Times New Roman"/>
                <w:sz w:val="18"/>
                <w:szCs w:val="18"/>
              </w:rPr>
              <w:t>»</w:t>
            </w:r>
          </w:p>
        </w:tc>
      </w:tr>
      <w:tr w:rsidR="005B5238" w:rsidRPr="000228D1" w14:paraId="73E8CF91"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2222C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3</w:t>
            </w:r>
          </w:p>
        </w:tc>
        <w:tc>
          <w:tcPr>
            <w:tcW w:w="0" w:type="auto"/>
            <w:tcBorders>
              <w:top w:val="nil"/>
              <w:left w:val="nil"/>
              <w:bottom w:val="single" w:sz="4" w:space="0" w:color="auto"/>
              <w:right w:val="single" w:sz="4" w:space="0" w:color="auto"/>
            </w:tcBorders>
            <w:shd w:val="clear" w:color="auto" w:fill="auto"/>
            <w:vAlign w:val="center"/>
            <w:hideMark/>
          </w:tcPr>
          <w:p w14:paraId="549C0FC4"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Год ввода в эксплуатацию КОС</w:t>
            </w:r>
          </w:p>
        </w:tc>
        <w:tc>
          <w:tcPr>
            <w:tcW w:w="0" w:type="auto"/>
            <w:tcBorders>
              <w:top w:val="nil"/>
              <w:left w:val="nil"/>
              <w:bottom w:val="single" w:sz="4" w:space="0" w:color="auto"/>
              <w:right w:val="single" w:sz="4" w:space="0" w:color="auto"/>
            </w:tcBorders>
            <w:shd w:val="clear" w:color="auto" w:fill="auto"/>
            <w:vAlign w:val="center"/>
            <w:hideMark/>
          </w:tcPr>
          <w:p w14:paraId="0215C14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17A36F12"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1976</w:t>
            </w:r>
          </w:p>
        </w:tc>
      </w:tr>
      <w:tr w:rsidR="005B5238" w:rsidRPr="000228D1" w14:paraId="72237EF9"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FF03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4</w:t>
            </w:r>
          </w:p>
        </w:tc>
        <w:tc>
          <w:tcPr>
            <w:tcW w:w="0" w:type="auto"/>
            <w:tcBorders>
              <w:top w:val="nil"/>
              <w:left w:val="nil"/>
              <w:bottom w:val="single" w:sz="4" w:space="0" w:color="auto"/>
              <w:right w:val="single" w:sz="4" w:space="0" w:color="auto"/>
            </w:tcBorders>
            <w:shd w:val="clear" w:color="auto" w:fill="auto"/>
            <w:vAlign w:val="center"/>
            <w:hideMark/>
          </w:tcPr>
          <w:p w14:paraId="725EBE8C"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Процент износа КОС</w:t>
            </w:r>
          </w:p>
        </w:tc>
        <w:tc>
          <w:tcPr>
            <w:tcW w:w="0" w:type="auto"/>
            <w:tcBorders>
              <w:top w:val="nil"/>
              <w:left w:val="nil"/>
              <w:bottom w:val="single" w:sz="4" w:space="0" w:color="auto"/>
              <w:right w:val="single" w:sz="4" w:space="0" w:color="auto"/>
            </w:tcBorders>
            <w:shd w:val="clear" w:color="auto" w:fill="auto"/>
            <w:vAlign w:val="center"/>
            <w:hideMark/>
          </w:tcPr>
          <w:p w14:paraId="37C101E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02723337"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80</w:t>
            </w:r>
          </w:p>
        </w:tc>
      </w:tr>
      <w:tr w:rsidR="005B5238" w:rsidRPr="000228D1" w14:paraId="3873506E"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CB06ED"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14:paraId="45D5953A"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Проектная производительность КОС</w:t>
            </w:r>
          </w:p>
        </w:tc>
        <w:tc>
          <w:tcPr>
            <w:tcW w:w="0" w:type="auto"/>
            <w:tcBorders>
              <w:top w:val="nil"/>
              <w:left w:val="nil"/>
              <w:bottom w:val="single" w:sz="4" w:space="0" w:color="auto"/>
              <w:right w:val="single" w:sz="4" w:space="0" w:color="auto"/>
            </w:tcBorders>
            <w:shd w:val="clear" w:color="auto" w:fill="auto"/>
            <w:vAlign w:val="center"/>
            <w:hideMark/>
          </w:tcPr>
          <w:p w14:paraId="2DCAB7D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xml:space="preserve"> м</w:t>
            </w:r>
            <w:r w:rsidRPr="000228D1">
              <w:rPr>
                <w:rFonts w:cs="Times New Roman"/>
                <w:sz w:val="18"/>
                <w:szCs w:val="18"/>
                <w:vertAlign w:val="superscript"/>
              </w:rPr>
              <w:t>3</w:t>
            </w:r>
            <w:r w:rsidRPr="000228D1">
              <w:rPr>
                <w:rFonts w:cs="Times New Roman"/>
                <w:sz w:val="18"/>
                <w:szCs w:val="18"/>
              </w:rPr>
              <w:t>/сут.</w:t>
            </w:r>
          </w:p>
        </w:tc>
        <w:tc>
          <w:tcPr>
            <w:tcW w:w="0" w:type="auto"/>
            <w:tcBorders>
              <w:top w:val="nil"/>
              <w:left w:val="nil"/>
              <w:bottom w:val="single" w:sz="4" w:space="0" w:color="auto"/>
              <w:right w:val="single" w:sz="4" w:space="0" w:color="auto"/>
            </w:tcBorders>
            <w:shd w:val="clear" w:color="auto" w:fill="auto"/>
            <w:vAlign w:val="center"/>
            <w:hideMark/>
          </w:tcPr>
          <w:p w14:paraId="54FAE6C1"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700</w:t>
            </w:r>
          </w:p>
        </w:tc>
      </w:tr>
      <w:tr w:rsidR="005B5238" w:rsidRPr="000228D1" w14:paraId="0ADC752B"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E16F64"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14:paraId="757B2A96"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КОС</w:t>
            </w:r>
          </w:p>
        </w:tc>
        <w:tc>
          <w:tcPr>
            <w:tcW w:w="0" w:type="auto"/>
            <w:tcBorders>
              <w:top w:val="nil"/>
              <w:left w:val="nil"/>
              <w:bottom w:val="single" w:sz="4" w:space="0" w:color="auto"/>
              <w:right w:val="single" w:sz="4" w:space="0" w:color="auto"/>
            </w:tcBorders>
            <w:shd w:val="clear" w:color="auto" w:fill="auto"/>
            <w:vAlign w:val="center"/>
            <w:hideMark/>
          </w:tcPr>
          <w:p w14:paraId="111DC5D7"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xml:space="preserve"> м</w:t>
            </w:r>
            <w:r w:rsidRPr="000228D1">
              <w:rPr>
                <w:rFonts w:cs="Times New Roman"/>
                <w:sz w:val="18"/>
                <w:szCs w:val="18"/>
                <w:vertAlign w:val="superscript"/>
              </w:rPr>
              <w:t>3</w:t>
            </w:r>
            <w:r w:rsidRPr="000228D1">
              <w:rPr>
                <w:rFonts w:cs="Times New Roman"/>
                <w:sz w:val="18"/>
                <w:szCs w:val="18"/>
              </w:rPr>
              <w:t>/сут.</w:t>
            </w:r>
          </w:p>
        </w:tc>
        <w:tc>
          <w:tcPr>
            <w:tcW w:w="0" w:type="auto"/>
            <w:tcBorders>
              <w:top w:val="nil"/>
              <w:left w:val="nil"/>
              <w:bottom w:val="single" w:sz="4" w:space="0" w:color="auto"/>
              <w:right w:val="single" w:sz="4" w:space="0" w:color="auto"/>
            </w:tcBorders>
            <w:shd w:val="clear" w:color="auto" w:fill="auto"/>
            <w:vAlign w:val="center"/>
            <w:hideMark/>
          </w:tcPr>
          <w:p w14:paraId="3E3B7AA2"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150</w:t>
            </w:r>
          </w:p>
        </w:tc>
      </w:tr>
      <w:tr w:rsidR="005B5238" w:rsidRPr="000228D1" w14:paraId="0A28BEC9"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879DB4"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7</w:t>
            </w:r>
          </w:p>
        </w:tc>
        <w:tc>
          <w:tcPr>
            <w:tcW w:w="0" w:type="auto"/>
            <w:tcBorders>
              <w:top w:val="nil"/>
              <w:left w:val="nil"/>
              <w:bottom w:val="single" w:sz="4" w:space="0" w:color="auto"/>
              <w:right w:val="single" w:sz="4" w:space="0" w:color="auto"/>
            </w:tcBorders>
            <w:shd w:val="clear" w:color="auto" w:fill="auto"/>
            <w:vAlign w:val="center"/>
            <w:hideMark/>
          </w:tcPr>
          <w:p w14:paraId="5BB9ED3D"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0" w:type="auto"/>
            <w:tcBorders>
              <w:top w:val="nil"/>
              <w:left w:val="nil"/>
              <w:bottom w:val="single" w:sz="4" w:space="0" w:color="auto"/>
              <w:right w:val="single" w:sz="4" w:space="0" w:color="auto"/>
            </w:tcBorders>
            <w:shd w:val="clear" w:color="auto" w:fill="auto"/>
            <w:vAlign w:val="center"/>
            <w:hideMark/>
          </w:tcPr>
          <w:p w14:paraId="06CF17C1"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да/нет</w:t>
            </w:r>
          </w:p>
        </w:tc>
        <w:tc>
          <w:tcPr>
            <w:tcW w:w="0" w:type="auto"/>
            <w:tcBorders>
              <w:top w:val="nil"/>
              <w:left w:val="nil"/>
              <w:bottom w:val="single" w:sz="4" w:space="0" w:color="auto"/>
              <w:right w:val="single" w:sz="4" w:space="0" w:color="auto"/>
            </w:tcBorders>
            <w:shd w:val="clear" w:color="auto" w:fill="auto"/>
            <w:vAlign w:val="center"/>
            <w:hideMark/>
          </w:tcPr>
          <w:p w14:paraId="51CEEB61"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3FA2D1A3"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BD0A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8</w:t>
            </w:r>
          </w:p>
        </w:tc>
        <w:tc>
          <w:tcPr>
            <w:tcW w:w="0" w:type="auto"/>
            <w:tcBorders>
              <w:top w:val="nil"/>
              <w:left w:val="nil"/>
              <w:bottom w:val="single" w:sz="4" w:space="0" w:color="auto"/>
              <w:right w:val="single" w:sz="4" w:space="0" w:color="auto"/>
            </w:tcBorders>
            <w:shd w:val="clear" w:color="auto" w:fill="auto"/>
            <w:vAlign w:val="center"/>
            <w:hideMark/>
          </w:tcPr>
          <w:p w14:paraId="23EF7F64"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0" w:type="auto"/>
            <w:tcBorders>
              <w:top w:val="nil"/>
              <w:left w:val="nil"/>
              <w:bottom w:val="single" w:sz="4" w:space="0" w:color="auto"/>
              <w:right w:val="single" w:sz="4" w:space="0" w:color="auto"/>
            </w:tcBorders>
            <w:shd w:val="clear" w:color="auto" w:fill="auto"/>
            <w:vAlign w:val="center"/>
            <w:hideMark/>
          </w:tcPr>
          <w:p w14:paraId="35F6DD12"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5A8BC8CA"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xml:space="preserve">Расходомер </w:t>
            </w:r>
            <w:r w:rsidR="007B150C" w:rsidRPr="000228D1">
              <w:rPr>
                <w:rFonts w:cs="Times New Roman"/>
                <w:sz w:val="18"/>
                <w:szCs w:val="18"/>
              </w:rPr>
              <w:t>«</w:t>
            </w:r>
            <w:r w:rsidRPr="000228D1">
              <w:rPr>
                <w:rFonts w:cs="Times New Roman"/>
                <w:sz w:val="18"/>
                <w:szCs w:val="18"/>
              </w:rPr>
              <w:t>ЭХО-Р-02</w:t>
            </w:r>
            <w:r w:rsidR="007B150C" w:rsidRPr="000228D1">
              <w:rPr>
                <w:rFonts w:cs="Times New Roman"/>
                <w:sz w:val="18"/>
                <w:szCs w:val="18"/>
              </w:rPr>
              <w:t>»</w:t>
            </w:r>
          </w:p>
        </w:tc>
      </w:tr>
      <w:tr w:rsidR="005B5238" w:rsidRPr="000228D1" w14:paraId="02A094C6"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513567"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9</w:t>
            </w:r>
          </w:p>
        </w:tc>
        <w:tc>
          <w:tcPr>
            <w:tcW w:w="0" w:type="auto"/>
            <w:tcBorders>
              <w:top w:val="nil"/>
              <w:left w:val="nil"/>
              <w:bottom w:val="single" w:sz="4" w:space="0" w:color="auto"/>
              <w:right w:val="single" w:sz="4" w:space="0" w:color="auto"/>
            </w:tcBorders>
            <w:shd w:val="clear" w:color="auto" w:fill="auto"/>
            <w:vAlign w:val="center"/>
            <w:hideMark/>
          </w:tcPr>
          <w:p w14:paraId="1A7A8C6F"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Объем пропущенных стоков за 2020 год</w:t>
            </w:r>
          </w:p>
        </w:tc>
        <w:tc>
          <w:tcPr>
            <w:tcW w:w="0" w:type="auto"/>
            <w:tcBorders>
              <w:top w:val="nil"/>
              <w:left w:val="nil"/>
              <w:bottom w:val="single" w:sz="4" w:space="0" w:color="auto"/>
              <w:right w:val="single" w:sz="4" w:space="0" w:color="auto"/>
            </w:tcBorders>
            <w:shd w:val="clear" w:color="auto" w:fill="auto"/>
            <w:vAlign w:val="center"/>
            <w:hideMark/>
          </w:tcPr>
          <w:p w14:paraId="6A6A33E5"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xml:space="preserve"> м3</w:t>
            </w:r>
          </w:p>
        </w:tc>
        <w:tc>
          <w:tcPr>
            <w:tcW w:w="0" w:type="auto"/>
            <w:tcBorders>
              <w:top w:val="nil"/>
              <w:left w:val="nil"/>
              <w:bottom w:val="single" w:sz="4" w:space="0" w:color="auto"/>
              <w:right w:val="single" w:sz="4" w:space="0" w:color="auto"/>
            </w:tcBorders>
            <w:shd w:val="clear" w:color="auto" w:fill="auto"/>
            <w:vAlign w:val="center"/>
            <w:hideMark/>
          </w:tcPr>
          <w:p w14:paraId="0755D387"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50669,78</w:t>
            </w:r>
          </w:p>
        </w:tc>
      </w:tr>
      <w:tr w:rsidR="005B5238" w:rsidRPr="000228D1" w14:paraId="09AC6C82"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82248"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10</w:t>
            </w:r>
          </w:p>
        </w:tc>
        <w:tc>
          <w:tcPr>
            <w:tcW w:w="0" w:type="auto"/>
            <w:tcBorders>
              <w:top w:val="nil"/>
              <w:left w:val="nil"/>
              <w:bottom w:val="single" w:sz="4" w:space="0" w:color="auto"/>
              <w:right w:val="single" w:sz="4" w:space="0" w:color="auto"/>
            </w:tcBorders>
            <w:shd w:val="clear" w:color="auto" w:fill="auto"/>
            <w:vAlign w:val="center"/>
            <w:hideMark/>
          </w:tcPr>
          <w:p w14:paraId="4CC80065"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Среднесуточный объем поступающих на очистку стоков</w:t>
            </w:r>
          </w:p>
        </w:tc>
        <w:tc>
          <w:tcPr>
            <w:tcW w:w="0" w:type="auto"/>
            <w:tcBorders>
              <w:top w:val="nil"/>
              <w:left w:val="nil"/>
              <w:bottom w:val="single" w:sz="4" w:space="0" w:color="auto"/>
              <w:right w:val="single" w:sz="4" w:space="0" w:color="auto"/>
            </w:tcBorders>
            <w:shd w:val="clear" w:color="auto" w:fill="auto"/>
            <w:vAlign w:val="center"/>
            <w:hideMark/>
          </w:tcPr>
          <w:p w14:paraId="2FC4042D"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xml:space="preserve"> м3/сут.</w:t>
            </w:r>
          </w:p>
        </w:tc>
        <w:tc>
          <w:tcPr>
            <w:tcW w:w="0" w:type="auto"/>
            <w:tcBorders>
              <w:top w:val="nil"/>
              <w:left w:val="nil"/>
              <w:bottom w:val="single" w:sz="4" w:space="0" w:color="auto"/>
              <w:right w:val="single" w:sz="4" w:space="0" w:color="auto"/>
            </w:tcBorders>
            <w:shd w:val="clear" w:color="auto" w:fill="auto"/>
            <w:vAlign w:val="center"/>
            <w:hideMark/>
          </w:tcPr>
          <w:p w14:paraId="0DE0F1E4"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138,4</w:t>
            </w:r>
          </w:p>
        </w:tc>
      </w:tr>
      <w:tr w:rsidR="005B5238" w:rsidRPr="000228D1" w14:paraId="3430C2B8" w14:textId="77777777" w:rsidTr="001B3DA0">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6CB5EF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lastRenderedPageBreak/>
              <w:t>11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306015E"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Состав КОС (отстойники, аэротенки, иловые карты и т.д.)</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86F475F"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011C148"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xml:space="preserve">Аэротенки - 2 </w:t>
            </w:r>
          </w:p>
        </w:tc>
      </w:tr>
      <w:tr w:rsidR="005B5238" w:rsidRPr="000228D1" w14:paraId="69BBE7ED" w14:textId="77777777" w:rsidTr="001B3DA0">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DAAE555" w14:textId="77777777" w:rsidR="001868F7" w:rsidRPr="000228D1" w:rsidRDefault="001868F7" w:rsidP="001868F7">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02CDB93" w14:textId="77777777" w:rsidR="001868F7" w:rsidRPr="000228D1" w:rsidRDefault="001868F7" w:rsidP="001868F7">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3F06D3F" w14:textId="77777777" w:rsidR="001868F7" w:rsidRPr="000228D1" w:rsidRDefault="001868F7" w:rsidP="001868F7">
            <w:pPr>
              <w:spacing w:line="240" w:lineRule="auto"/>
              <w:ind w:firstLine="0"/>
              <w:rPr>
                <w:rFonts w:cs="Times New Roman"/>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99BD15D"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xml:space="preserve">Вторичные отстойники - 2 </w:t>
            </w:r>
          </w:p>
        </w:tc>
      </w:tr>
      <w:tr w:rsidR="005B5238" w:rsidRPr="000228D1" w14:paraId="787A5715" w14:textId="77777777" w:rsidTr="001B3DA0">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8BD54C6" w14:textId="77777777" w:rsidR="001868F7" w:rsidRPr="000228D1" w:rsidRDefault="001868F7" w:rsidP="001868F7">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26A1C6D" w14:textId="77777777" w:rsidR="001868F7" w:rsidRPr="000228D1" w:rsidRDefault="001868F7" w:rsidP="001868F7">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BD15C08" w14:textId="77777777" w:rsidR="001868F7" w:rsidRPr="000228D1" w:rsidRDefault="001868F7" w:rsidP="001868F7">
            <w:pPr>
              <w:spacing w:line="240" w:lineRule="auto"/>
              <w:ind w:firstLine="0"/>
              <w:rPr>
                <w:rFonts w:cs="Times New Roman"/>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9C4A854"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Контактные резервуары - 2</w:t>
            </w:r>
          </w:p>
        </w:tc>
      </w:tr>
      <w:tr w:rsidR="005B5238" w:rsidRPr="000228D1" w14:paraId="3536CB33" w14:textId="77777777" w:rsidTr="001B3DA0">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86BC628" w14:textId="77777777" w:rsidR="001868F7" w:rsidRPr="000228D1" w:rsidRDefault="001868F7" w:rsidP="001868F7">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99D9405" w14:textId="77777777" w:rsidR="001868F7" w:rsidRPr="000228D1" w:rsidRDefault="001868F7" w:rsidP="001868F7">
            <w:pPr>
              <w:spacing w:line="240" w:lineRule="auto"/>
              <w:ind w:firstLine="0"/>
              <w:rPr>
                <w:rFonts w:cs="Times New Roman"/>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445318" w14:textId="77777777" w:rsidR="001868F7" w:rsidRPr="000228D1" w:rsidRDefault="001868F7" w:rsidP="001868F7">
            <w:pPr>
              <w:spacing w:line="240" w:lineRule="auto"/>
              <w:ind w:firstLine="0"/>
              <w:rPr>
                <w:rFonts w:cs="Times New Roman"/>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13479F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Приемный бак гипохлорита-1</w:t>
            </w:r>
          </w:p>
        </w:tc>
      </w:tr>
      <w:tr w:rsidR="005B5238" w:rsidRPr="000228D1" w14:paraId="3DD07608"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1E234B"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12</w:t>
            </w:r>
          </w:p>
        </w:tc>
        <w:tc>
          <w:tcPr>
            <w:tcW w:w="0" w:type="auto"/>
            <w:tcBorders>
              <w:top w:val="nil"/>
              <w:left w:val="nil"/>
              <w:bottom w:val="single" w:sz="4" w:space="0" w:color="auto"/>
              <w:right w:val="single" w:sz="4" w:space="0" w:color="auto"/>
            </w:tcBorders>
            <w:shd w:val="clear" w:color="auto" w:fill="auto"/>
            <w:vAlign w:val="center"/>
            <w:hideMark/>
          </w:tcPr>
          <w:p w14:paraId="293CBDD4"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Соответствие существующей технологической схемы проектным данным</w:t>
            </w:r>
          </w:p>
        </w:tc>
        <w:tc>
          <w:tcPr>
            <w:tcW w:w="0" w:type="auto"/>
            <w:tcBorders>
              <w:top w:val="nil"/>
              <w:left w:val="nil"/>
              <w:bottom w:val="single" w:sz="4" w:space="0" w:color="auto"/>
              <w:right w:val="single" w:sz="4" w:space="0" w:color="auto"/>
            </w:tcBorders>
            <w:shd w:val="clear" w:color="auto" w:fill="auto"/>
            <w:vAlign w:val="center"/>
            <w:hideMark/>
          </w:tcPr>
          <w:p w14:paraId="1A4B2FBB"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соотв./не соотв.</w:t>
            </w:r>
          </w:p>
        </w:tc>
        <w:tc>
          <w:tcPr>
            <w:tcW w:w="0" w:type="auto"/>
            <w:tcBorders>
              <w:top w:val="nil"/>
              <w:left w:val="nil"/>
              <w:bottom w:val="single" w:sz="4" w:space="0" w:color="auto"/>
              <w:right w:val="single" w:sz="4" w:space="0" w:color="auto"/>
            </w:tcBorders>
            <w:shd w:val="clear" w:color="auto" w:fill="auto"/>
            <w:vAlign w:val="center"/>
            <w:hideMark/>
          </w:tcPr>
          <w:p w14:paraId="5172D7DF"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соответствует</w:t>
            </w:r>
          </w:p>
        </w:tc>
      </w:tr>
      <w:tr w:rsidR="005B5238" w:rsidRPr="000228D1" w14:paraId="55CCD237"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4CD997"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14:paraId="7C4430AC"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Соответствие качества сбрасываемых очищенных сточных вод существующим нормативам ПДК</w:t>
            </w:r>
          </w:p>
        </w:tc>
        <w:tc>
          <w:tcPr>
            <w:tcW w:w="0" w:type="auto"/>
            <w:tcBorders>
              <w:top w:val="nil"/>
              <w:left w:val="nil"/>
              <w:bottom w:val="single" w:sz="4" w:space="0" w:color="auto"/>
              <w:right w:val="single" w:sz="4" w:space="0" w:color="auto"/>
            </w:tcBorders>
            <w:shd w:val="clear" w:color="auto" w:fill="auto"/>
            <w:vAlign w:val="center"/>
            <w:hideMark/>
          </w:tcPr>
          <w:p w14:paraId="5F0C26E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соотв./не соотв.</w:t>
            </w:r>
          </w:p>
        </w:tc>
        <w:tc>
          <w:tcPr>
            <w:tcW w:w="0" w:type="auto"/>
            <w:tcBorders>
              <w:top w:val="nil"/>
              <w:left w:val="nil"/>
              <w:bottom w:val="single" w:sz="4" w:space="0" w:color="auto"/>
              <w:right w:val="single" w:sz="4" w:space="0" w:color="auto"/>
            </w:tcBorders>
            <w:shd w:val="clear" w:color="auto" w:fill="auto"/>
            <w:vAlign w:val="center"/>
            <w:hideMark/>
          </w:tcPr>
          <w:p w14:paraId="703C566F"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соответствует</w:t>
            </w:r>
          </w:p>
        </w:tc>
      </w:tr>
      <w:tr w:rsidR="005B5238" w:rsidRPr="000228D1" w14:paraId="1F610ADB"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A9656B"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14</w:t>
            </w:r>
          </w:p>
        </w:tc>
        <w:tc>
          <w:tcPr>
            <w:tcW w:w="0" w:type="auto"/>
            <w:tcBorders>
              <w:top w:val="nil"/>
              <w:left w:val="nil"/>
              <w:bottom w:val="single" w:sz="4" w:space="0" w:color="auto"/>
              <w:right w:val="single" w:sz="4" w:space="0" w:color="auto"/>
            </w:tcBorders>
            <w:shd w:val="clear" w:color="auto" w:fill="auto"/>
            <w:vAlign w:val="center"/>
            <w:hideMark/>
          </w:tcPr>
          <w:p w14:paraId="56A480C1"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КОС</w:t>
            </w:r>
          </w:p>
        </w:tc>
        <w:tc>
          <w:tcPr>
            <w:tcW w:w="0" w:type="auto"/>
            <w:tcBorders>
              <w:top w:val="nil"/>
              <w:left w:val="nil"/>
              <w:bottom w:val="single" w:sz="4" w:space="0" w:color="auto"/>
              <w:right w:val="single" w:sz="4" w:space="0" w:color="auto"/>
            </w:tcBorders>
            <w:shd w:val="clear" w:color="auto" w:fill="auto"/>
            <w:vAlign w:val="center"/>
            <w:hideMark/>
          </w:tcPr>
          <w:p w14:paraId="7FEC3F81"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254D3E7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xml:space="preserve">Эрлифты - 4 шт. </w:t>
            </w:r>
          </w:p>
        </w:tc>
      </w:tr>
      <w:tr w:rsidR="005B5238" w:rsidRPr="000228D1" w14:paraId="18A41F1D"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EA47ED"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15</w:t>
            </w:r>
          </w:p>
        </w:tc>
        <w:tc>
          <w:tcPr>
            <w:tcW w:w="0" w:type="auto"/>
            <w:tcBorders>
              <w:top w:val="nil"/>
              <w:left w:val="nil"/>
              <w:bottom w:val="single" w:sz="4" w:space="0" w:color="auto"/>
              <w:right w:val="single" w:sz="4" w:space="0" w:color="auto"/>
            </w:tcBorders>
            <w:shd w:val="clear" w:color="auto" w:fill="auto"/>
            <w:vAlign w:val="center"/>
            <w:hideMark/>
          </w:tcPr>
          <w:p w14:paraId="7ED63D2A"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0" w:type="auto"/>
            <w:tcBorders>
              <w:top w:val="nil"/>
              <w:left w:val="nil"/>
              <w:bottom w:val="single" w:sz="4" w:space="0" w:color="auto"/>
              <w:right w:val="single" w:sz="4" w:space="0" w:color="auto"/>
            </w:tcBorders>
            <w:shd w:val="clear" w:color="auto" w:fill="auto"/>
            <w:vAlign w:val="center"/>
            <w:hideMark/>
          </w:tcPr>
          <w:p w14:paraId="7BF56DF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0" w:type="auto"/>
            <w:tcBorders>
              <w:top w:val="nil"/>
              <w:left w:val="nil"/>
              <w:bottom w:val="single" w:sz="4" w:space="0" w:color="auto"/>
              <w:right w:val="single" w:sz="4" w:space="0" w:color="auto"/>
            </w:tcBorders>
            <w:shd w:val="clear" w:color="auto" w:fill="auto"/>
            <w:vAlign w:val="center"/>
            <w:hideMark/>
          </w:tcPr>
          <w:p w14:paraId="11878FCB"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xml:space="preserve">1976 </w:t>
            </w:r>
            <w:r w:rsidR="00B04DA0" w:rsidRPr="000228D1">
              <w:rPr>
                <w:rFonts w:cs="Times New Roman"/>
                <w:sz w:val="18"/>
                <w:szCs w:val="18"/>
              </w:rPr>
              <w:t xml:space="preserve">г. </w:t>
            </w:r>
            <w:r w:rsidR="009436AF" w:rsidRPr="000228D1">
              <w:rPr>
                <w:rFonts w:cs="Times New Roman"/>
                <w:sz w:val="18"/>
                <w:szCs w:val="18"/>
              </w:rPr>
              <w:t xml:space="preserve"> </w:t>
            </w:r>
          </w:p>
        </w:tc>
      </w:tr>
      <w:tr w:rsidR="005B5238" w:rsidRPr="000228D1" w14:paraId="195C0D93"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4A5022"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16</w:t>
            </w:r>
          </w:p>
        </w:tc>
        <w:tc>
          <w:tcPr>
            <w:tcW w:w="0" w:type="auto"/>
            <w:tcBorders>
              <w:top w:val="nil"/>
              <w:left w:val="nil"/>
              <w:bottom w:val="single" w:sz="4" w:space="0" w:color="auto"/>
              <w:right w:val="single" w:sz="4" w:space="0" w:color="auto"/>
            </w:tcBorders>
            <w:shd w:val="clear" w:color="auto" w:fill="auto"/>
            <w:vAlign w:val="center"/>
            <w:hideMark/>
          </w:tcPr>
          <w:p w14:paraId="1CF115D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0" w:type="auto"/>
            <w:tcBorders>
              <w:top w:val="nil"/>
              <w:left w:val="nil"/>
              <w:bottom w:val="single" w:sz="4" w:space="0" w:color="auto"/>
              <w:right w:val="single" w:sz="4" w:space="0" w:color="auto"/>
            </w:tcBorders>
            <w:shd w:val="clear" w:color="auto" w:fill="auto"/>
            <w:vAlign w:val="center"/>
            <w:hideMark/>
          </w:tcPr>
          <w:p w14:paraId="67DF01A9"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да/нет</w:t>
            </w:r>
          </w:p>
        </w:tc>
        <w:tc>
          <w:tcPr>
            <w:tcW w:w="0" w:type="auto"/>
            <w:tcBorders>
              <w:top w:val="nil"/>
              <w:left w:val="nil"/>
              <w:bottom w:val="single" w:sz="4" w:space="0" w:color="auto"/>
              <w:right w:val="single" w:sz="4" w:space="0" w:color="auto"/>
            </w:tcBorders>
            <w:shd w:val="clear" w:color="auto" w:fill="auto"/>
            <w:vAlign w:val="center"/>
            <w:hideMark/>
          </w:tcPr>
          <w:p w14:paraId="714FB191"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4AD00458"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18AA7"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17</w:t>
            </w:r>
          </w:p>
        </w:tc>
        <w:tc>
          <w:tcPr>
            <w:tcW w:w="0" w:type="auto"/>
            <w:tcBorders>
              <w:top w:val="nil"/>
              <w:left w:val="nil"/>
              <w:bottom w:val="single" w:sz="4" w:space="0" w:color="auto"/>
              <w:right w:val="single" w:sz="4" w:space="0" w:color="auto"/>
            </w:tcBorders>
            <w:shd w:val="clear" w:color="auto" w:fill="auto"/>
            <w:vAlign w:val="center"/>
            <w:hideMark/>
          </w:tcPr>
          <w:p w14:paraId="33B12919"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0" w:type="auto"/>
            <w:tcBorders>
              <w:top w:val="nil"/>
              <w:left w:val="nil"/>
              <w:bottom w:val="single" w:sz="4" w:space="0" w:color="auto"/>
              <w:right w:val="single" w:sz="4" w:space="0" w:color="auto"/>
            </w:tcBorders>
            <w:shd w:val="clear" w:color="auto" w:fill="auto"/>
            <w:vAlign w:val="center"/>
            <w:hideMark/>
          </w:tcPr>
          <w:p w14:paraId="2E826472"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да/нет</w:t>
            </w:r>
          </w:p>
        </w:tc>
        <w:tc>
          <w:tcPr>
            <w:tcW w:w="0" w:type="auto"/>
            <w:tcBorders>
              <w:top w:val="nil"/>
              <w:left w:val="nil"/>
              <w:bottom w:val="single" w:sz="4" w:space="0" w:color="auto"/>
              <w:right w:val="single" w:sz="4" w:space="0" w:color="auto"/>
            </w:tcBorders>
            <w:shd w:val="clear" w:color="auto" w:fill="auto"/>
            <w:vAlign w:val="center"/>
            <w:hideMark/>
          </w:tcPr>
          <w:p w14:paraId="5B54446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00AEABEA"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438C45"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18</w:t>
            </w:r>
          </w:p>
        </w:tc>
        <w:tc>
          <w:tcPr>
            <w:tcW w:w="0" w:type="auto"/>
            <w:tcBorders>
              <w:top w:val="nil"/>
              <w:left w:val="nil"/>
              <w:bottom w:val="single" w:sz="4" w:space="0" w:color="auto"/>
              <w:right w:val="single" w:sz="4" w:space="0" w:color="auto"/>
            </w:tcBorders>
            <w:shd w:val="clear" w:color="auto" w:fill="auto"/>
            <w:vAlign w:val="center"/>
            <w:hideMark/>
          </w:tcPr>
          <w:p w14:paraId="1F6906EA"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0" w:type="auto"/>
            <w:tcBorders>
              <w:top w:val="nil"/>
              <w:left w:val="nil"/>
              <w:bottom w:val="single" w:sz="4" w:space="0" w:color="auto"/>
              <w:right w:val="single" w:sz="4" w:space="0" w:color="auto"/>
            </w:tcBorders>
            <w:shd w:val="clear" w:color="auto" w:fill="auto"/>
            <w:vAlign w:val="center"/>
            <w:hideMark/>
          </w:tcPr>
          <w:p w14:paraId="1B3AFC4D"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да/нет</w:t>
            </w:r>
          </w:p>
        </w:tc>
        <w:tc>
          <w:tcPr>
            <w:tcW w:w="0" w:type="auto"/>
            <w:tcBorders>
              <w:top w:val="nil"/>
              <w:left w:val="nil"/>
              <w:bottom w:val="single" w:sz="4" w:space="0" w:color="auto"/>
              <w:right w:val="single" w:sz="4" w:space="0" w:color="auto"/>
            </w:tcBorders>
            <w:shd w:val="clear" w:color="auto" w:fill="auto"/>
            <w:vAlign w:val="center"/>
            <w:hideMark/>
          </w:tcPr>
          <w:p w14:paraId="40EDDFC7"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да</w:t>
            </w:r>
          </w:p>
        </w:tc>
      </w:tr>
      <w:tr w:rsidR="001868F7" w:rsidRPr="000228D1" w14:paraId="31B51BC7" w14:textId="77777777" w:rsidTr="001B3DA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05E296"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14:paraId="24D25F46"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Примечание</w:t>
            </w:r>
          </w:p>
        </w:tc>
        <w:tc>
          <w:tcPr>
            <w:tcW w:w="0" w:type="auto"/>
            <w:tcBorders>
              <w:top w:val="nil"/>
              <w:left w:val="nil"/>
              <w:bottom w:val="single" w:sz="4" w:space="0" w:color="auto"/>
              <w:right w:val="single" w:sz="4" w:space="0" w:color="auto"/>
            </w:tcBorders>
            <w:shd w:val="clear" w:color="auto" w:fill="auto"/>
            <w:vAlign w:val="center"/>
            <w:hideMark/>
          </w:tcPr>
          <w:p w14:paraId="359DCA0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14:paraId="015B96CE"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w:t>
            </w:r>
          </w:p>
        </w:tc>
      </w:tr>
    </w:tbl>
    <w:p w14:paraId="0BF76AF4" w14:textId="77777777" w:rsidR="001868F7" w:rsidRPr="000228D1" w:rsidRDefault="001868F7" w:rsidP="001868F7">
      <w:pPr>
        <w:spacing w:line="240" w:lineRule="auto"/>
        <w:ind w:firstLine="720"/>
        <w:rPr>
          <w:rFonts w:eastAsia="Times New Roman" w:cs="Times New Roman"/>
          <w:bCs/>
          <w:szCs w:val="18"/>
          <w:lang w:eastAsia="ru-RU"/>
        </w:rPr>
      </w:pPr>
    </w:p>
    <w:p w14:paraId="2DCEC076" w14:textId="77777777" w:rsidR="001868F7" w:rsidRPr="000228D1" w:rsidRDefault="001868F7" w:rsidP="001868F7">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 xml:space="preserve">Технологическим процессом предусмотрено обеззараживание очищенной в аэротенках и вторичных отстойниках сточной воды установками УФО, а в случае ремонта раствором гипохлорита натрия. </w:t>
      </w:r>
    </w:p>
    <w:p w14:paraId="6FBA3855" w14:textId="77777777" w:rsidR="001868F7" w:rsidRPr="000228D1" w:rsidRDefault="001868F7" w:rsidP="001868F7">
      <w:pPr>
        <w:spacing w:line="240" w:lineRule="auto"/>
        <w:ind w:firstLine="720"/>
        <w:rPr>
          <w:rFonts w:eastAsia="Times New Roman" w:cs="Times New Roman"/>
          <w:bCs/>
          <w:szCs w:val="18"/>
          <w:lang w:eastAsia="ru-RU"/>
        </w:rPr>
      </w:pPr>
      <w:r w:rsidRPr="000228D1">
        <w:rPr>
          <w:rFonts w:eastAsia="Times New Roman" w:cs="Times New Roman"/>
          <w:bCs/>
          <w:szCs w:val="18"/>
          <w:lang w:eastAsia="ru-RU"/>
        </w:rPr>
        <w:t>Выходящая из контактных резервуаров очищенная сточная вода сбрасывается из трубы 300мм по системе ручьёв протяжённостью 700м в протоку р. Норильской в 32км от устья.</w:t>
      </w:r>
    </w:p>
    <w:p w14:paraId="561005AF" w14:textId="77777777" w:rsidR="001868F7" w:rsidRPr="000228D1" w:rsidRDefault="001868F7" w:rsidP="001868F7">
      <w:pPr>
        <w:spacing w:line="240" w:lineRule="auto"/>
        <w:rPr>
          <w:rFonts w:eastAsia="Times New Roman" w:cs="Times New Roman"/>
          <w:szCs w:val="28"/>
          <w:lang w:eastAsia="ru-RU"/>
        </w:rPr>
      </w:pPr>
    </w:p>
    <w:p w14:paraId="3FB6E2EA" w14:textId="77777777" w:rsidR="001868F7" w:rsidRPr="000228D1" w:rsidRDefault="001868F7" w:rsidP="001868F7">
      <w:pPr>
        <w:spacing w:line="240" w:lineRule="auto"/>
        <w:rPr>
          <w:rFonts w:eastAsia="Times New Roman" w:cs="Times New Roman"/>
          <w:b/>
          <w:i/>
          <w:szCs w:val="28"/>
          <w:lang w:eastAsia="ru-RU"/>
        </w:rPr>
      </w:pPr>
      <w:r w:rsidRPr="000228D1">
        <w:rPr>
          <w:rFonts w:eastAsia="Times New Roman" w:cs="Times New Roman"/>
          <w:b/>
          <w:i/>
          <w:szCs w:val="28"/>
          <w:lang w:eastAsia="ru-RU"/>
        </w:rPr>
        <w:t xml:space="preserve">Централизованная система водоотведения КОС </w:t>
      </w:r>
      <w:r w:rsidR="007B150C" w:rsidRPr="000228D1">
        <w:rPr>
          <w:rFonts w:eastAsia="Times New Roman" w:cs="Times New Roman"/>
          <w:b/>
          <w:i/>
          <w:szCs w:val="28"/>
          <w:lang w:eastAsia="ru-RU"/>
        </w:rPr>
        <w:t>«</w:t>
      </w:r>
      <w:r w:rsidRPr="000228D1">
        <w:rPr>
          <w:rFonts w:eastAsia="Times New Roman" w:cs="Times New Roman"/>
          <w:b/>
          <w:i/>
          <w:szCs w:val="28"/>
          <w:lang w:eastAsia="ru-RU"/>
        </w:rPr>
        <w:t>Очистные сооружения НМЗ</w:t>
      </w:r>
      <w:r w:rsidR="007B150C" w:rsidRPr="000228D1">
        <w:rPr>
          <w:rFonts w:eastAsia="Times New Roman" w:cs="Times New Roman"/>
          <w:b/>
          <w:i/>
          <w:szCs w:val="28"/>
          <w:lang w:eastAsia="ru-RU"/>
        </w:rPr>
        <w:t>»</w:t>
      </w:r>
      <w:r w:rsidRPr="000228D1">
        <w:rPr>
          <w:rFonts w:eastAsia="Times New Roman" w:cs="Times New Roman"/>
          <w:b/>
          <w:i/>
          <w:szCs w:val="28"/>
          <w:lang w:eastAsia="ru-RU"/>
        </w:rPr>
        <w:t xml:space="preserve"> (технологическая зона водоотведения КОС </w:t>
      </w:r>
      <w:r w:rsidR="007B150C" w:rsidRPr="000228D1">
        <w:rPr>
          <w:rFonts w:eastAsia="Times New Roman" w:cs="Times New Roman"/>
          <w:b/>
          <w:i/>
          <w:szCs w:val="28"/>
          <w:lang w:eastAsia="ru-RU"/>
        </w:rPr>
        <w:t>«</w:t>
      </w:r>
      <w:r w:rsidRPr="000228D1">
        <w:rPr>
          <w:rFonts w:eastAsia="Times New Roman" w:cs="Times New Roman"/>
          <w:b/>
          <w:i/>
          <w:szCs w:val="28"/>
          <w:lang w:eastAsia="ru-RU"/>
        </w:rPr>
        <w:t>Очистные сооружения НМЗ</w:t>
      </w:r>
      <w:r w:rsidR="007B150C" w:rsidRPr="000228D1">
        <w:rPr>
          <w:rFonts w:eastAsia="Times New Roman" w:cs="Times New Roman"/>
          <w:b/>
          <w:i/>
          <w:szCs w:val="28"/>
          <w:lang w:eastAsia="ru-RU"/>
        </w:rPr>
        <w:t>»</w:t>
      </w:r>
      <w:r w:rsidRPr="000228D1">
        <w:rPr>
          <w:rFonts w:eastAsia="Times New Roman" w:cs="Times New Roman"/>
          <w:b/>
          <w:i/>
          <w:szCs w:val="28"/>
          <w:lang w:eastAsia="ru-RU"/>
        </w:rPr>
        <w:t>)</w:t>
      </w:r>
    </w:p>
    <w:p w14:paraId="662C0AC4" w14:textId="77777777" w:rsidR="001868F7" w:rsidRPr="000228D1" w:rsidRDefault="001868F7" w:rsidP="001868F7">
      <w:pPr>
        <w:spacing w:line="240" w:lineRule="auto"/>
        <w:rPr>
          <w:rFonts w:eastAsia="Times New Roman" w:cs="Times New Roman"/>
          <w:bCs/>
          <w:szCs w:val="18"/>
          <w:lang w:eastAsia="ru-RU"/>
        </w:rPr>
      </w:pPr>
      <w:r w:rsidRPr="000228D1">
        <w:rPr>
          <w:rFonts w:eastAsia="Times New Roman" w:cs="Times New Roman"/>
          <w:bCs/>
          <w:szCs w:val="18"/>
          <w:lang w:eastAsia="ru-RU"/>
        </w:rPr>
        <w:t xml:space="preserve">Очистные сооружения канализации Надеждинского металлургического завода (далее КОС </w:t>
      </w:r>
      <w:r w:rsidR="007B150C" w:rsidRPr="000228D1">
        <w:rPr>
          <w:rFonts w:eastAsia="Times New Roman" w:cs="Times New Roman"/>
          <w:bCs/>
          <w:szCs w:val="18"/>
          <w:lang w:eastAsia="ru-RU"/>
        </w:rPr>
        <w:t>«</w:t>
      </w:r>
      <w:r w:rsidRPr="000228D1">
        <w:rPr>
          <w:rFonts w:eastAsia="Times New Roman" w:cs="Times New Roman"/>
          <w:bCs/>
          <w:szCs w:val="18"/>
          <w:lang w:eastAsia="ru-RU"/>
        </w:rPr>
        <w:t>НМЗ</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введены в эксплуатацию в 1977 году. Основной проект КОС </w:t>
      </w:r>
      <w:r w:rsidR="007B150C" w:rsidRPr="000228D1">
        <w:rPr>
          <w:rFonts w:eastAsia="Times New Roman" w:cs="Times New Roman"/>
          <w:bCs/>
          <w:szCs w:val="18"/>
          <w:lang w:eastAsia="ru-RU"/>
        </w:rPr>
        <w:t>«</w:t>
      </w:r>
      <w:r w:rsidRPr="000228D1">
        <w:rPr>
          <w:rFonts w:eastAsia="Times New Roman" w:cs="Times New Roman"/>
          <w:bCs/>
          <w:szCs w:val="18"/>
          <w:lang w:eastAsia="ru-RU"/>
        </w:rPr>
        <w:t>НМЗ</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разработан в 1973 году специалистами института </w:t>
      </w:r>
      <w:r w:rsidR="007B150C" w:rsidRPr="000228D1">
        <w:rPr>
          <w:rFonts w:eastAsia="Times New Roman" w:cs="Times New Roman"/>
          <w:bCs/>
          <w:szCs w:val="18"/>
          <w:lang w:eastAsia="ru-RU"/>
        </w:rPr>
        <w:t>«</w:t>
      </w:r>
      <w:r w:rsidRPr="000228D1">
        <w:rPr>
          <w:rFonts w:eastAsia="Times New Roman" w:cs="Times New Roman"/>
          <w:bCs/>
          <w:szCs w:val="18"/>
          <w:lang w:eastAsia="ru-RU"/>
        </w:rPr>
        <w:t>Норильскпроект</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 231301). Проектная производительность – 4,450тыс. м3/сутки.</w:t>
      </w:r>
    </w:p>
    <w:p w14:paraId="42A5E04A" w14:textId="77777777" w:rsidR="001868F7" w:rsidRPr="000228D1" w:rsidRDefault="001868F7" w:rsidP="001868F7">
      <w:pPr>
        <w:spacing w:line="240" w:lineRule="auto"/>
        <w:rPr>
          <w:rFonts w:eastAsia="Times New Roman" w:cs="Times New Roman"/>
          <w:bCs/>
          <w:szCs w:val="18"/>
          <w:lang w:eastAsia="ru-RU"/>
        </w:rPr>
      </w:pPr>
      <w:r w:rsidRPr="000228D1">
        <w:rPr>
          <w:rFonts w:eastAsia="Times New Roman" w:cs="Times New Roman"/>
          <w:bCs/>
          <w:szCs w:val="18"/>
          <w:lang w:eastAsia="ru-RU"/>
        </w:rPr>
        <w:t xml:space="preserve">КОС </w:t>
      </w:r>
      <w:r w:rsidR="007B150C" w:rsidRPr="000228D1">
        <w:rPr>
          <w:rFonts w:eastAsia="Times New Roman" w:cs="Times New Roman"/>
          <w:bCs/>
          <w:szCs w:val="18"/>
          <w:lang w:eastAsia="ru-RU"/>
        </w:rPr>
        <w:t>«</w:t>
      </w:r>
      <w:r w:rsidRPr="000228D1">
        <w:rPr>
          <w:rFonts w:eastAsia="Times New Roman" w:cs="Times New Roman"/>
          <w:bCs/>
          <w:szCs w:val="18"/>
          <w:lang w:eastAsia="ru-RU"/>
        </w:rPr>
        <w:t>НМЗ</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принимает и очищает хозяйственно бытовые сточные воды от основных площадок Надеждинского металлургического завода, субабонентов НМЗ и подразделений АО </w:t>
      </w:r>
      <w:r w:rsidR="007B150C" w:rsidRPr="000228D1">
        <w:rPr>
          <w:rFonts w:eastAsia="Times New Roman" w:cs="Times New Roman"/>
          <w:bCs/>
          <w:szCs w:val="18"/>
          <w:lang w:eastAsia="ru-RU"/>
        </w:rPr>
        <w:t>«</w:t>
      </w:r>
      <w:r w:rsidRPr="000228D1">
        <w:rPr>
          <w:rFonts w:eastAsia="Times New Roman" w:cs="Times New Roman"/>
          <w:bCs/>
          <w:szCs w:val="18"/>
          <w:lang w:eastAsia="ru-RU"/>
        </w:rPr>
        <w:t>НТЭК</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УВВС, ТЭЦ-3, ООО </w:t>
      </w:r>
      <w:r w:rsidR="007B150C" w:rsidRPr="000228D1">
        <w:rPr>
          <w:rFonts w:eastAsia="Times New Roman" w:cs="Times New Roman"/>
          <w:bCs/>
          <w:szCs w:val="18"/>
          <w:lang w:eastAsia="ru-RU"/>
        </w:rPr>
        <w:t>«</w:t>
      </w:r>
      <w:r w:rsidRPr="000228D1">
        <w:rPr>
          <w:rFonts w:eastAsia="Times New Roman" w:cs="Times New Roman"/>
          <w:bCs/>
          <w:szCs w:val="18"/>
          <w:lang w:eastAsia="ru-RU"/>
        </w:rPr>
        <w:t>НОК</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МУП </w:t>
      </w:r>
      <w:r w:rsidR="007B150C" w:rsidRPr="000228D1">
        <w:rPr>
          <w:rFonts w:eastAsia="Times New Roman" w:cs="Times New Roman"/>
          <w:bCs/>
          <w:szCs w:val="18"/>
          <w:lang w:eastAsia="ru-RU"/>
        </w:rPr>
        <w:t>«</w:t>
      </w:r>
      <w:r w:rsidRPr="000228D1">
        <w:rPr>
          <w:rFonts w:eastAsia="Times New Roman" w:cs="Times New Roman"/>
          <w:bCs/>
          <w:szCs w:val="18"/>
          <w:lang w:eastAsia="ru-RU"/>
        </w:rPr>
        <w:t>НПОПАТ</w:t>
      </w:r>
      <w:r w:rsidR="007B150C" w:rsidRPr="000228D1">
        <w:rPr>
          <w:rFonts w:eastAsia="Times New Roman" w:cs="Times New Roman"/>
          <w:bCs/>
          <w:szCs w:val="18"/>
          <w:lang w:eastAsia="ru-RU"/>
        </w:rPr>
        <w:t>»</w:t>
      </w:r>
      <w:r w:rsidRPr="000228D1">
        <w:rPr>
          <w:rFonts w:eastAsia="Times New Roman" w:cs="Times New Roman"/>
          <w:bCs/>
          <w:szCs w:val="18"/>
          <w:lang w:eastAsia="ru-RU"/>
        </w:rPr>
        <w:t>, поступающих по канализационной сети в самотёчный трубопровод диаметром 500мм.</w:t>
      </w:r>
    </w:p>
    <w:p w14:paraId="709A3D9D" w14:textId="77777777" w:rsidR="001868F7" w:rsidRPr="000228D1" w:rsidRDefault="001868F7" w:rsidP="001868F7">
      <w:pPr>
        <w:spacing w:line="240" w:lineRule="auto"/>
        <w:rPr>
          <w:rFonts w:eastAsia="Times New Roman" w:cs="Times New Roman"/>
          <w:bCs/>
          <w:szCs w:val="18"/>
          <w:lang w:eastAsia="ru-RU"/>
        </w:rPr>
      </w:pPr>
      <w:r w:rsidRPr="000228D1">
        <w:rPr>
          <w:rFonts w:eastAsia="Times New Roman" w:cs="Times New Roman"/>
          <w:bCs/>
          <w:szCs w:val="18"/>
          <w:lang w:eastAsia="ru-RU"/>
        </w:rPr>
        <w:t xml:space="preserve">Основные характеристики КОС </w:t>
      </w:r>
      <w:r w:rsidR="007B150C" w:rsidRPr="000228D1">
        <w:rPr>
          <w:rFonts w:eastAsia="Times New Roman" w:cs="Times New Roman"/>
          <w:bCs/>
          <w:szCs w:val="18"/>
          <w:lang w:eastAsia="ru-RU"/>
        </w:rPr>
        <w:t>«</w:t>
      </w:r>
      <w:r w:rsidRPr="000228D1">
        <w:rPr>
          <w:rFonts w:eastAsia="Times New Roman" w:cs="Times New Roman"/>
          <w:bCs/>
          <w:szCs w:val="18"/>
          <w:lang w:eastAsia="ru-RU"/>
        </w:rPr>
        <w:t>НМЗ</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приведены в таблице ниже. </w:t>
      </w:r>
    </w:p>
    <w:p w14:paraId="683A9BDB" w14:textId="77777777" w:rsidR="005F7040" w:rsidRPr="000228D1" w:rsidRDefault="005F7040" w:rsidP="001868F7">
      <w:pPr>
        <w:spacing w:line="240" w:lineRule="auto"/>
        <w:rPr>
          <w:rFonts w:eastAsia="Times New Roman" w:cs="Times New Roman"/>
          <w:bCs/>
          <w:szCs w:val="18"/>
          <w:lang w:eastAsia="ru-RU"/>
        </w:rPr>
      </w:pPr>
    </w:p>
    <w:p w14:paraId="2B7A0916" w14:textId="5EE384B0" w:rsidR="001868F7" w:rsidRPr="000228D1" w:rsidRDefault="005F7040" w:rsidP="001868F7">
      <w:pPr>
        <w:spacing w:line="240" w:lineRule="auto"/>
        <w:jc w:val="center"/>
        <w:rPr>
          <w:rFonts w:eastAsia="Times New Roman" w:cs="Times New Roman"/>
          <w:bCs/>
          <w:szCs w:val="18"/>
          <w:lang w:eastAsia="ru-RU"/>
        </w:rPr>
      </w:pPr>
      <w:bookmarkStart w:id="93" w:name="_Toc136338257"/>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59</w:t>
      </w:r>
      <w:r w:rsidRPr="000228D1">
        <w:rPr>
          <w:szCs w:val="24"/>
        </w:rPr>
        <w:fldChar w:fldCharType="end"/>
      </w:r>
      <w:r w:rsidRPr="000228D1">
        <w:rPr>
          <w:szCs w:val="24"/>
        </w:rPr>
        <w:t xml:space="preserve"> - </w:t>
      </w:r>
      <w:r w:rsidR="001868F7" w:rsidRPr="000228D1">
        <w:rPr>
          <w:rFonts w:eastAsia="Times New Roman" w:cs="Times New Roman"/>
          <w:bCs/>
          <w:szCs w:val="18"/>
          <w:lang w:eastAsia="ru-RU"/>
        </w:rPr>
        <w:t xml:space="preserve">Основные характеристики КОС </w:t>
      </w:r>
      <w:r w:rsidR="007B150C" w:rsidRPr="000228D1">
        <w:rPr>
          <w:rFonts w:eastAsia="Times New Roman" w:cs="Times New Roman"/>
          <w:bCs/>
          <w:szCs w:val="18"/>
          <w:lang w:eastAsia="ru-RU"/>
        </w:rPr>
        <w:t>«</w:t>
      </w:r>
      <w:r w:rsidR="001868F7" w:rsidRPr="000228D1">
        <w:rPr>
          <w:rFonts w:eastAsia="Times New Roman" w:cs="Times New Roman"/>
          <w:bCs/>
          <w:szCs w:val="18"/>
          <w:lang w:eastAsia="ru-RU"/>
        </w:rPr>
        <w:t>НМЗ</w:t>
      </w:r>
      <w:r w:rsidR="007B150C" w:rsidRPr="000228D1">
        <w:rPr>
          <w:rFonts w:eastAsia="Times New Roman" w:cs="Times New Roman"/>
          <w:bCs/>
          <w:szCs w:val="18"/>
          <w:lang w:eastAsia="ru-RU"/>
        </w:rPr>
        <w:t>»</w:t>
      </w:r>
      <w:bookmarkEnd w:id="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3758"/>
        <w:gridCol w:w="1280"/>
        <w:gridCol w:w="3740"/>
      </w:tblGrid>
      <w:tr w:rsidR="005B5238" w:rsidRPr="000228D1" w14:paraId="36CAE719" w14:textId="77777777" w:rsidTr="001B3DA0">
        <w:trPr>
          <w:trHeight w:val="20"/>
          <w:tblHeader/>
        </w:trPr>
        <w:tc>
          <w:tcPr>
            <w:tcW w:w="303" w:type="pct"/>
            <w:shd w:val="clear" w:color="auto" w:fill="auto"/>
            <w:vAlign w:val="center"/>
            <w:hideMark/>
          </w:tcPr>
          <w:p w14:paraId="03BB5362" w14:textId="77777777" w:rsidR="001868F7" w:rsidRPr="000228D1" w:rsidRDefault="001868F7" w:rsidP="001868F7">
            <w:pPr>
              <w:spacing w:line="240" w:lineRule="auto"/>
              <w:ind w:firstLine="0"/>
              <w:jc w:val="center"/>
              <w:rPr>
                <w:rFonts w:cs="Times New Roman"/>
                <w:b/>
                <w:bCs/>
                <w:sz w:val="18"/>
                <w:szCs w:val="18"/>
              </w:rPr>
            </w:pPr>
            <w:r w:rsidRPr="000228D1">
              <w:rPr>
                <w:rFonts w:cs="Times New Roman"/>
                <w:b/>
                <w:bCs/>
                <w:sz w:val="18"/>
                <w:szCs w:val="18"/>
              </w:rPr>
              <w:t>№ п.п.</w:t>
            </w:r>
          </w:p>
        </w:tc>
        <w:tc>
          <w:tcPr>
            <w:tcW w:w="2010" w:type="pct"/>
            <w:shd w:val="clear" w:color="auto" w:fill="auto"/>
            <w:vAlign w:val="center"/>
            <w:hideMark/>
          </w:tcPr>
          <w:p w14:paraId="447A8788" w14:textId="77777777" w:rsidR="001868F7" w:rsidRPr="000228D1" w:rsidRDefault="001868F7" w:rsidP="001868F7">
            <w:pPr>
              <w:spacing w:line="240" w:lineRule="auto"/>
              <w:ind w:firstLine="0"/>
              <w:jc w:val="center"/>
              <w:rPr>
                <w:rFonts w:cs="Times New Roman"/>
                <w:b/>
                <w:bCs/>
                <w:sz w:val="18"/>
                <w:szCs w:val="18"/>
              </w:rPr>
            </w:pPr>
            <w:r w:rsidRPr="000228D1">
              <w:rPr>
                <w:rFonts w:cs="Times New Roman"/>
                <w:b/>
                <w:bCs/>
                <w:sz w:val="18"/>
                <w:szCs w:val="18"/>
              </w:rPr>
              <w:t>Наименование</w:t>
            </w:r>
          </w:p>
        </w:tc>
        <w:tc>
          <w:tcPr>
            <w:tcW w:w="685" w:type="pct"/>
            <w:shd w:val="clear" w:color="auto" w:fill="auto"/>
            <w:vAlign w:val="center"/>
            <w:hideMark/>
          </w:tcPr>
          <w:p w14:paraId="2BAE3756" w14:textId="77777777" w:rsidR="001868F7" w:rsidRPr="000228D1" w:rsidRDefault="001868F7" w:rsidP="001868F7">
            <w:pPr>
              <w:spacing w:line="240" w:lineRule="auto"/>
              <w:ind w:firstLine="0"/>
              <w:jc w:val="center"/>
              <w:rPr>
                <w:rFonts w:cs="Times New Roman"/>
                <w:b/>
                <w:bCs/>
                <w:sz w:val="18"/>
                <w:szCs w:val="18"/>
              </w:rPr>
            </w:pPr>
            <w:r w:rsidRPr="000228D1">
              <w:rPr>
                <w:rFonts w:cs="Times New Roman"/>
                <w:b/>
                <w:bCs/>
                <w:sz w:val="18"/>
                <w:szCs w:val="18"/>
              </w:rPr>
              <w:t>Единица измерения</w:t>
            </w:r>
          </w:p>
        </w:tc>
        <w:tc>
          <w:tcPr>
            <w:tcW w:w="2001" w:type="pct"/>
            <w:shd w:val="clear" w:color="auto" w:fill="auto"/>
            <w:vAlign w:val="center"/>
            <w:hideMark/>
          </w:tcPr>
          <w:p w14:paraId="558DAA4B" w14:textId="77777777" w:rsidR="001868F7" w:rsidRPr="000228D1" w:rsidRDefault="001868F7" w:rsidP="001868F7">
            <w:pPr>
              <w:spacing w:line="240" w:lineRule="auto"/>
              <w:ind w:firstLine="0"/>
              <w:jc w:val="center"/>
              <w:rPr>
                <w:rFonts w:cs="Times New Roman"/>
                <w:b/>
                <w:bCs/>
                <w:sz w:val="18"/>
                <w:szCs w:val="18"/>
              </w:rPr>
            </w:pPr>
            <w:r w:rsidRPr="000228D1">
              <w:rPr>
                <w:rFonts w:cs="Times New Roman"/>
                <w:b/>
                <w:bCs/>
                <w:sz w:val="18"/>
                <w:szCs w:val="18"/>
              </w:rPr>
              <w:t>Значение параметра</w:t>
            </w:r>
          </w:p>
        </w:tc>
      </w:tr>
      <w:tr w:rsidR="005B5238" w:rsidRPr="000228D1" w14:paraId="1439F5E1" w14:textId="77777777" w:rsidTr="001B3DA0">
        <w:trPr>
          <w:trHeight w:val="20"/>
        </w:trPr>
        <w:tc>
          <w:tcPr>
            <w:tcW w:w="303" w:type="pct"/>
            <w:shd w:val="clear" w:color="auto" w:fill="auto"/>
            <w:vAlign w:val="center"/>
            <w:hideMark/>
          </w:tcPr>
          <w:p w14:paraId="21107A7B"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w:t>
            </w:r>
          </w:p>
        </w:tc>
        <w:tc>
          <w:tcPr>
            <w:tcW w:w="2010" w:type="pct"/>
            <w:shd w:val="clear" w:color="auto" w:fill="auto"/>
            <w:vAlign w:val="center"/>
            <w:hideMark/>
          </w:tcPr>
          <w:p w14:paraId="103796B4"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Наименование КОС</w:t>
            </w:r>
          </w:p>
        </w:tc>
        <w:tc>
          <w:tcPr>
            <w:tcW w:w="685" w:type="pct"/>
            <w:shd w:val="clear" w:color="auto" w:fill="auto"/>
            <w:vAlign w:val="center"/>
            <w:hideMark/>
          </w:tcPr>
          <w:p w14:paraId="3F9D3EF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2001" w:type="pct"/>
            <w:shd w:val="clear" w:color="auto" w:fill="auto"/>
            <w:vAlign w:val="center"/>
            <w:hideMark/>
          </w:tcPr>
          <w:p w14:paraId="0E84B5AA"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Очистные сооружения НМЗ</w:t>
            </w:r>
          </w:p>
        </w:tc>
      </w:tr>
      <w:tr w:rsidR="005B5238" w:rsidRPr="000228D1" w14:paraId="23783B16" w14:textId="77777777" w:rsidTr="001B3DA0">
        <w:trPr>
          <w:trHeight w:val="20"/>
        </w:trPr>
        <w:tc>
          <w:tcPr>
            <w:tcW w:w="303" w:type="pct"/>
            <w:shd w:val="clear" w:color="auto" w:fill="auto"/>
            <w:vAlign w:val="center"/>
            <w:hideMark/>
          </w:tcPr>
          <w:p w14:paraId="0E9A7848"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2</w:t>
            </w:r>
          </w:p>
        </w:tc>
        <w:tc>
          <w:tcPr>
            <w:tcW w:w="2010" w:type="pct"/>
            <w:shd w:val="clear" w:color="auto" w:fill="auto"/>
            <w:vAlign w:val="center"/>
            <w:hideMark/>
          </w:tcPr>
          <w:p w14:paraId="570516D4"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Адрес КОС</w:t>
            </w:r>
          </w:p>
        </w:tc>
        <w:tc>
          <w:tcPr>
            <w:tcW w:w="685" w:type="pct"/>
            <w:shd w:val="clear" w:color="auto" w:fill="auto"/>
            <w:vAlign w:val="center"/>
            <w:hideMark/>
          </w:tcPr>
          <w:p w14:paraId="7949B77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2001" w:type="pct"/>
            <w:shd w:val="clear" w:color="auto" w:fill="auto"/>
            <w:vAlign w:val="center"/>
            <w:hideMark/>
          </w:tcPr>
          <w:p w14:paraId="1C0FC15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Промплощадка Надеждинского металлургического завода</w:t>
            </w:r>
          </w:p>
        </w:tc>
      </w:tr>
      <w:tr w:rsidR="005B5238" w:rsidRPr="000228D1" w14:paraId="640A6EB8" w14:textId="77777777" w:rsidTr="001B3DA0">
        <w:trPr>
          <w:trHeight w:val="20"/>
        </w:trPr>
        <w:tc>
          <w:tcPr>
            <w:tcW w:w="303" w:type="pct"/>
            <w:shd w:val="clear" w:color="auto" w:fill="auto"/>
            <w:vAlign w:val="center"/>
            <w:hideMark/>
          </w:tcPr>
          <w:p w14:paraId="567F7BBB"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3</w:t>
            </w:r>
          </w:p>
        </w:tc>
        <w:tc>
          <w:tcPr>
            <w:tcW w:w="2010" w:type="pct"/>
            <w:shd w:val="clear" w:color="auto" w:fill="auto"/>
            <w:vAlign w:val="center"/>
            <w:hideMark/>
          </w:tcPr>
          <w:p w14:paraId="73BA8C5F"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Год ввода в эксплуатацию КОС</w:t>
            </w:r>
          </w:p>
        </w:tc>
        <w:tc>
          <w:tcPr>
            <w:tcW w:w="685" w:type="pct"/>
            <w:shd w:val="clear" w:color="auto" w:fill="auto"/>
            <w:vAlign w:val="center"/>
            <w:hideMark/>
          </w:tcPr>
          <w:p w14:paraId="56A817BD"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2001" w:type="pct"/>
            <w:shd w:val="clear" w:color="auto" w:fill="auto"/>
            <w:vAlign w:val="center"/>
            <w:hideMark/>
          </w:tcPr>
          <w:p w14:paraId="09A397FD"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1977</w:t>
            </w:r>
          </w:p>
        </w:tc>
      </w:tr>
      <w:tr w:rsidR="005B5238" w:rsidRPr="000228D1" w14:paraId="263865BA" w14:textId="77777777" w:rsidTr="001B3DA0">
        <w:trPr>
          <w:trHeight w:val="20"/>
        </w:trPr>
        <w:tc>
          <w:tcPr>
            <w:tcW w:w="303" w:type="pct"/>
            <w:shd w:val="clear" w:color="auto" w:fill="auto"/>
            <w:vAlign w:val="center"/>
            <w:hideMark/>
          </w:tcPr>
          <w:p w14:paraId="7F467051"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4</w:t>
            </w:r>
          </w:p>
        </w:tc>
        <w:tc>
          <w:tcPr>
            <w:tcW w:w="2010" w:type="pct"/>
            <w:shd w:val="clear" w:color="auto" w:fill="auto"/>
            <w:vAlign w:val="center"/>
            <w:hideMark/>
          </w:tcPr>
          <w:p w14:paraId="4C4FCDB5"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Процент износа КОС</w:t>
            </w:r>
          </w:p>
        </w:tc>
        <w:tc>
          <w:tcPr>
            <w:tcW w:w="685" w:type="pct"/>
            <w:shd w:val="clear" w:color="auto" w:fill="auto"/>
            <w:vAlign w:val="center"/>
            <w:hideMark/>
          </w:tcPr>
          <w:p w14:paraId="2C938361"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2001" w:type="pct"/>
            <w:shd w:val="clear" w:color="auto" w:fill="auto"/>
            <w:vAlign w:val="center"/>
            <w:hideMark/>
          </w:tcPr>
          <w:p w14:paraId="3223E5EC"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80</w:t>
            </w:r>
          </w:p>
        </w:tc>
      </w:tr>
      <w:tr w:rsidR="005B5238" w:rsidRPr="000228D1" w14:paraId="541CCAA6" w14:textId="77777777" w:rsidTr="001B3DA0">
        <w:trPr>
          <w:trHeight w:val="20"/>
        </w:trPr>
        <w:tc>
          <w:tcPr>
            <w:tcW w:w="303" w:type="pct"/>
            <w:shd w:val="clear" w:color="auto" w:fill="auto"/>
            <w:vAlign w:val="center"/>
            <w:hideMark/>
          </w:tcPr>
          <w:p w14:paraId="5CA365FD"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5</w:t>
            </w:r>
          </w:p>
        </w:tc>
        <w:tc>
          <w:tcPr>
            <w:tcW w:w="2010" w:type="pct"/>
            <w:shd w:val="clear" w:color="auto" w:fill="auto"/>
            <w:vAlign w:val="center"/>
            <w:hideMark/>
          </w:tcPr>
          <w:p w14:paraId="038C777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Проектная производительность КОС</w:t>
            </w:r>
          </w:p>
        </w:tc>
        <w:tc>
          <w:tcPr>
            <w:tcW w:w="685" w:type="pct"/>
            <w:shd w:val="clear" w:color="auto" w:fill="auto"/>
            <w:vAlign w:val="center"/>
            <w:hideMark/>
          </w:tcPr>
          <w:p w14:paraId="3ECF36C4"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001" w:type="pct"/>
            <w:shd w:val="clear" w:color="auto" w:fill="auto"/>
            <w:vAlign w:val="center"/>
            <w:hideMark/>
          </w:tcPr>
          <w:p w14:paraId="2E74DBB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4450</w:t>
            </w:r>
          </w:p>
        </w:tc>
      </w:tr>
      <w:tr w:rsidR="005B5238" w:rsidRPr="000228D1" w14:paraId="4C3F55AD" w14:textId="77777777" w:rsidTr="001B3DA0">
        <w:trPr>
          <w:trHeight w:val="20"/>
        </w:trPr>
        <w:tc>
          <w:tcPr>
            <w:tcW w:w="303" w:type="pct"/>
            <w:shd w:val="clear" w:color="auto" w:fill="auto"/>
            <w:vAlign w:val="center"/>
            <w:hideMark/>
          </w:tcPr>
          <w:p w14:paraId="6F9728BB"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6</w:t>
            </w:r>
          </w:p>
        </w:tc>
        <w:tc>
          <w:tcPr>
            <w:tcW w:w="2010" w:type="pct"/>
            <w:shd w:val="clear" w:color="auto" w:fill="auto"/>
            <w:vAlign w:val="center"/>
            <w:hideMark/>
          </w:tcPr>
          <w:p w14:paraId="15027364"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Фактическая производительность КОС</w:t>
            </w:r>
          </w:p>
        </w:tc>
        <w:tc>
          <w:tcPr>
            <w:tcW w:w="685" w:type="pct"/>
            <w:shd w:val="clear" w:color="auto" w:fill="auto"/>
            <w:vAlign w:val="center"/>
            <w:hideMark/>
          </w:tcPr>
          <w:p w14:paraId="1A1174B5"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001" w:type="pct"/>
            <w:shd w:val="clear" w:color="auto" w:fill="auto"/>
            <w:vAlign w:val="center"/>
            <w:hideMark/>
          </w:tcPr>
          <w:p w14:paraId="2AB71221"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4418</w:t>
            </w:r>
          </w:p>
        </w:tc>
      </w:tr>
      <w:tr w:rsidR="005B5238" w:rsidRPr="000228D1" w14:paraId="10519489" w14:textId="77777777" w:rsidTr="001B3DA0">
        <w:trPr>
          <w:trHeight w:val="20"/>
        </w:trPr>
        <w:tc>
          <w:tcPr>
            <w:tcW w:w="303" w:type="pct"/>
            <w:shd w:val="clear" w:color="auto" w:fill="auto"/>
            <w:vAlign w:val="center"/>
            <w:hideMark/>
          </w:tcPr>
          <w:p w14:paraId="34C6B7F2"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7</w:t>
            </w:r>
          </w:p>
        </w:tc>
        <w:tc>
          <w:tcPr>
            <w:tcW w:w="2010" w:type="pct"/>
            <w:shd w:val="clear" w:color="auto" w:fill="auto"/>
            <w:vAlign w:val="center"/>
            <w:hideMark/>
          </w:tcPr>
          <w:p w14:paraId="468BA08C"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Наличие приборов учета</w:t>
            </w:r>
          </w:p>
        </w:tc>
        <w:tc>
          <w:tcPr>
            <w:tcW w:w="685" w:type="pct"/>
            <w:shd w:val="clear" w:color="auto" w:fill="auto"/>
            <w:vAlign w:val="center"/>
            <w:hideMark/>
          </w:tcPr>
          <w:p w14:paraId="759AE855"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да/нет</w:t>
            </w:r>
          </w:p>
        </w:tc>
        <w:tc>
          <w:tcPr>
            <w:tcW w:w="2001" w:type="pct"/>
            <w:shd w:val="clear" w:color="auto" w:fill="auto"/>
            <w:vAlign w:val="center"/>
            <w:hideMark/>
          </w:tcPr>
          <w:p w14:paraId="52CFFE0A"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да</w:t>
            </w:r>
          </w:p>
        </w:tc>
      </w:tr>
      <w:tr w:rsidR="005B5238" w:rsidRPr="000228D1" w14:paraId="3CF54BAF" w14:textId="77777777" w:rsidTr="001B3DA0">
        <w:trPr>
          <w:trHeight w:val="20"/>
        </w:trPr>
        <w:tc>
          <w:tcPr>
            <w:tcW w:w="303" w:type="pct"/>
            <w:shd w:val="clear" w:color="auto" w:fill="auto"/>
            <w:vAlign w:val="center"/>
            <w:hideMark/>
          </w:tcPr>
          <w:p w14:paraId="24BC098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8</w:t>
            </w:r>
          </w:p>
        </w:tc>
        <w:tc>
          <w:tcPr>
            <w:tcW w:w="2010" w:type="pct"/>
            <w:shd w:val="clear" w:color="auto" w:fill="auto"/>
            <w:vAlign w:val="center"/>
            <w:hideMark/>
          </w:tcPr>
          <w:p w14:paraId="5CC5B3D7"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Тип, марка приборов учета</w:t>
            </w:r>
          </w:p>
        </w:tc>
        <w:tc>
          <w:tcPr>
            <w:tcW w:w="685" w:type="pct"/>
            <w:shd w:val="clear" w:color="auto" w:fill="auto"/>
            <w:vAlign w:val="center"/>
            <w:hideMark/>
          </w:tcPr>
          <w:p w14:paraId="2791235D"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2001" w:type="pct"/>
            <w:shd w:val="clear" w:color="auto" w:fill="auto"/>
            <w:vAlign w:val="center"/>
            <w:hideMark/>
          </w:tcPr>
          <w:p w14:paraId="06065B9D"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xml:space="preserve">Расходомер с интегратором акустический </w:t>
            </w:r>
            <w:r w:rsidR="007B150C" w:rsidRPr="000228D1">
              <w:rPr>
                <w:rFonts w:cs="Times New Roman"/>
                <w:sz w:val="18"/>
                <w:szCs w:val="18"/>
              </w:rPr>
              <w:t>«</w:t>
            </w:r>
            <w:r w:rsidRPr="000228D1">
              <w:rPr>
                <w:rFonts w:cs="Times New Roman"/>
                <w:sz w:val="18"/>
                <w:szCs w:val="18"/>
              </w:rPr>
              <w:t>ЭХО-р-02</w:t>
            </w:r>
            <w:r w:rsidR="007B150C" w:rsidRPr="000228D1">
              <w:rPr>
                <w:rFonts w:cs="Times New Roman"/>
                <w:sz w:val="18"/>
                <w:szCs w:val="18"/>
              </w:rPr>
              <w:t>»</w:t>
            </w:r>
          </w:p>
        </w:tc>
      </w:tr>
      <w:tr w:rsidR="005B5238" w:rsidRPr="000228D1" w14:paraId="5C0CCB91" w14:textId="77777777" w:rsidTr="001B3DA0">
        <w:trPr>
          <w:trHeight w:val="20"/>
        </w:trPr>
        <w:tc>
          <w:tcPr>
            <w:tcW w:w="303" w:type="pct"/>
            <w:shd w:val="clear" w:color="auto" w:fill="auto"/>
            <w:vAlign w:val="center"/>
            <w:hideMark/>
          </w:tcPr>
          <w:p w14:paraId="2965548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9</w:t>
            </w:r>
          </w:p>
        </w:tc>
        <w:tc>
          <w:tcPr>
            <w:tcW w:w="2010" w:type="pct"/>
            <w:shd w:val="clear" w:color="auto" w:fill="auto"/>
            <w:vAlign w:val="center"/>
            <w:hideMark/>
          </w:tcPr>
          <w:p w14:paraId="2F67FA8F"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Объем пропущенных стоков за 2020 год</w:t>
            </w:r>
          </w:p>
        </w:tc>
        <w:tc>
          <w:tcPr>
            <w:tcW w:w="685" w:type="pct"/>
            <w:shd w:val="clear" w:color="auto" w:fill="auto"/>
            <w:vAlign w:val="center"/>
            <w:hideMark/>
          </w:tcPr>
          <w:p w14:paraId="4304190A"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p>
        </w:tc>
        <w:tc>
          <w:tcPr>
            <w:tcW w:w="2001" w:type="pct"/>
            <w:shd w:val="clear" w:color="auto" w:fill="auto"/>
            <w:vAlign w:val="center"/>
            <w:hideMark/>
          </w:tcPr>
          <w:p w14:paraId="0F416D5A"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1617061</w:t>
            </w:r>
          </w:p>
        </w:tc>
      </w:tr>
      <w:tr w:rsidR="005B5238" w:rsidRPr="000228D1" w14:paraId="5BE549A2" w14:textId="77777777" w:rsidTr="001B3DA0">
        <w:trPr>
          <w:trHeight w:val="20"/>
        </w:trPr>
        <w:tc>
          <w:tcPr>
            <w:tcW w:w="303" w:type="pct"/>
            <w:shd w:val="clear" w:color="auto" w:fill="auto"/>
            <w:vAlign w:val="center"/>
            <w:hideMark/>
          </w:tcPr>
          <w:p w14:paraId="71EA6A84"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10</w:t>
            </w:r>
          </w:p>
        </w:tc>
        <w:tc>
          <w:tcPr>
            <w:tcW w:w="2010" w:type="pct"/>
            <w:shd w:val="clear" w:color="auto" w:fill="auto"/>
            <w:vAlign w:val="center"/>
            <w:hideMark/>
          </w:tcPr>
          <w:p w14:paraId="490538EC"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Среднесуточный объем поступающих на очистку стоков</w:t>
            </w:r>
          </w:p>
        </w:tc>
        <w:tc>
          <w:tcPr>
            <w:tcW w:w="685" w:type="pct"/>
            <w:shd w:val="clear" w:color="auto" w:fill="auto"/>
            <w:vAlign w:val="center"/>
            <w:hideMark/>
          </w:tcPr>
          <w:p w14:paraId="68659005"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м</w:t>
            </w:r>
            <w:r w:rsidRPr="000228D1">
              <w:rPr>
                <w:rFonts w:cs="Times New Roman"/>
                <w:sz w:val="18"/>
                <w:szCs w:val="18"/>
                <w:vertAlign w:val="superscript"/>
              </w:rPr>
              <w:t>3</w:t>
            </w:r>
            <w:r w:rsidRPr="000228D1">
              <w:rPr>
                <w:rFonts w:cs="Times New Roman"/>
                <w:sz w:val="18"/>
                <w:szCs w:val="18"/>
              </w:rPr>
              <w:t>/сут.</w:t>
            </w:r>
          </w:p>
        </w:tc>
        <w:tc>
          <w:tcPr>
            <w:tcW w:w="2001" w:type="pct"/>
            <w:shd w:val="clear" w:color="auto" w:fill="auto"/>
            <w:vAlign w:val="center"/>
            <w:hideMark/>
          </w:tcPr>
          <w:p w14:paraId="1B530B4D"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4418</w:t>
            </w:r>
          </w:p>
        </w:tc>
      </w:tr>
      <w:tr w:rsidR="005B5238" w:rsidRPr="000228D1" w14:paraId="58715F00" w14:textId="77777777" w:rsidTr="001B3DA0">
        <w:trPr>
          <w:trHeight w:val="20"/>
        </w:trPr>
        <w:tc>
          <w:tcPr>
            <w:tcW w:w="303" w:type="pct"/>
            <w:shd w:val="clear" w:color="auto" w:fill="auto"/>
            <w:vAlign w:val="center"/>
            <w:hideMark/>
          </w:tcPr>
          <w:p w14:paraId="0646C2B1"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11</w:t>
            </w:r>
          </w:p>
        </w:tc>
        <w:tc>
          <w:tcPr>
            <w:tcW w:w="2010" w:type="pct"/>
            <w:shd w:val="clear" w:color="auto" w:fill="auto"/>
            <w:vAlign w:val="center"/>
            <w:hideMark/>
          </w:tcPr>
          <w:p w14:paraId="63A7B6EC"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Состав КОС (отстойники, аэротенки, иловые карты и т.д.)</w:t>
            </w:r>
          </w:p>
        </w:tc>
        <w:tc>
          <w:tcPr>
            <w:tcW w:w="685" w:type="pct"/>
            <w:shd w:val="clear" w:color="auto" w:fill="auto"/>
            <w:vAlign w:val="center"/>
            <w:hideMark/>
          </w:tcPr>
          <w:p w14:paraId="34216589"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2001" w:type="pct"/>
            <w:shd w:val="clear" w:color="auto" w:fill="auto"/>
            <w:vAlign w:val="center"/>
            <w:hideMark/>
          </w:tcPr>
          <w:p w14:paraId="0040FE88"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Приёмная камера-1шт.; песколовки -2шт.; первичные вертикальные отстойники-2шт.; аэроакселаторы-4шт.; контактные резервуары-2шт.</w:t>
            </w:r>
          </w:p>
        </w:tc>
      </w:tr>
      <w:tr w:rsidR="005B5238" w:rsidRPr="000228D1" w14:paraId="2BDB9705" w14:textId="77777777" w:rsidTr="001B3DA0">
        <w:trPr>
          <w:trHeight w:val="20"/>
        </w:trPr>
        <w:tc>
          <w:tcPr>
            <w:tcW w:w="303" w:type="pct"/>
            <w:shd w:val="clear" w:color="auto" w:fill="auto"/>
            <w:vAlign w:val="center"/>
            <w:hideMark/>
          </w:tcPr>
          <w:p w14:paraId="10567AAA"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12</w:t>
            </w:r>
          </w:p>
        </w:tc>
        <w:tc>
          <w:tcPr>
            <w:tcW w:w="2010" w:type="pct"/>
            <w:shd w:val="clear" w:color="auto" w:fill="auto"/>
            <w:vAlign w:val="center"/>
            <w:hideMark/>
          </w:tcPr>
          <w:p w14:paraId="60AC90B1"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Соответствие существующей технологической схемы проектным данным</w:t>
            </w:r>
          </w:p>
        </w:tc>
        <w:tc>
          <w:tcPr>
            <w:tcW w:w="685" w:type="pct"/>
            <w:shd w:val="clear" w:color="auto" w:fill="auto"/>
            <w:vAlign w:val="center"/>
            <w:hideMark/>
          </w:tcPr>
          <w:p w14:paraId="5737B456"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соотв./не соотв.</w:t>
            </w:r>
          </w:p>
        </w:tc>
        <w:tc>
          <w:tcPr>
            <w:tcW w:w="2001" w:type="pct"/>
            <w:shd w:val="clear" w:color="auto" w:fill="auto"/>
            <w:vAlign w:val="center"/>
            <w:hideMark/>
          </w:tcPr>
          <w:p w14:paraId="0F0E1F8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Соотв.</w:t>
            </w:r>
          </w:p>
        </w:tc>
      </w:tr>
      <w:tr w:rsidR="005B5238" w:rsidRPr="000228D1" w14:paraId="724A900D" w14:textId="77777777" w:rsidTr="001B3DA0">
        <w:trPr>
          <w:trHeight w:val="20"/>
        </w:trPr>
        <w:tc>
          <w:tcPr>
            <w:tcW w:w="303" w:type="pct"/>
            <w:shd w:val="clear" w:color="auto" w:fill="auto"/>
            <w:vAlign w:val="center"/>
            <w:hideMark/>
          </w:tcPr>
          <w:p w14:paraId="223D57A9"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lastRenderedPageBreak/>
              <w:t>13</w:t>
            </w:r>
          </w:p>
        </w:tc>
        <w:tc>
          <w:tcPr>
            <w:tcW w:w="2010" w:type="pct"/>
            <w:shd w:val="clear" w:color="auto" w:fill="auto"/>
            <w:vAlign w:val="center"/>
            <w:hideMark/>
          </w:tcPr>
          <w:p w14:paraId="2658B4C1"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Соответствие качества сбрасываемых очищенных сточных вод существующим нормативам ПДК</w:t>
            </w:r>
          </w:p>
        </w:tc>
        <w:tc>
          <w:tcPr>
            <w:tcW w:w="685" w:type="pct"/>
            <w:shd w:val="clear" w:color="auto" w:fill="auto"/>
            <w:vAlign w:val="center"/>
            <w:hideMark/>
          </w:tcPr>
          <w:p w14:paraId="341B1918"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соотв./не соотв.</w:t>
            </w:r>
          </w:p>
        </w:tc>
        <w:tc>
          <w:tcPr>
            <w:tcW w:w="2001" w:type="pct"/>
            <w:shd w:val="clear" w:color="auto" w:fill="auto"/>
            <w:vAlign w:val="center"/>
            <w:hideMark/>
          </w:tcPr>
          <w:p w14:paraId="0E9E846A"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Соотв.</w:t>
            </w:r>
          </w:p>
        </w:tc>
      </w:tr>
      <w:tr w:rsidR="005B5238" w:rsidRPr="000228D1" w14:paraId="1AA23EEE" w14:textId="77777777" w:rsidTr="001B3DA0">
        <w:trPr>
          <w:trHeight w:val="20"/>
        </w:trPr>
        <w:tc>
          <w:tcPr>
            <w:tcW w:w="303" w:type="pct"/>
            <w:shd w:val="clear" w:color="auto" w:fill="auto"/>
            <w:vAlign w:val="center"/>
            <w:hideMark/>
          </w:tcPr>
          <w:p w14:paraId="31852FBF"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14</w:t>
            </w:r>
          </w:p>
        </w:tc>
        <w:tc>
          <w:tcPr>
            <w:tcW w:w="2010" w:type="pct"/>
            <w:shd w:val="clear" w:color="auto" w:fill="auto"/>
            <w:vAlign w:val="center"/>
            <w:hideMark/>
          </w:tcPr>
          <w:p w14:paraId="5D8570F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Тип, марка насосного оборудования КОС</w:t>
            </w:r>
          </w:p>
        </w:tc>
        <w:tc>
          <w:tcPr>
            <w:tcW w:w="685" w:type="pct"/>
            <w:shd w:val="clear" w:color="auto" w:fill="auto"/>
            <w:vAlign w:val="center"/>
            <w:hideMark/>
          </w:tcPr>
          <w:p w14:paraId="634B0DD1"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2001" w:type="pct"/>
            <w:shd w:val="clear" w:color="auto" w:fill="auto"/>
            <w:vAlign w:val="center"/>
            <w:hideMark/>
          </w:tcPr>
          <w:p w14:paraId="515DE836"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0F6C267F" w14:textId="77777777" w:rsidTr="001B3DA0">
        <w:trPr>
          <w:trHeight w:val="20"/>
        </w:trPr>
        <w:tc>
          <w:tcPr>
            <w:tcW w:w="303" w:type="pct"/>
            <w:shd w:val="clear" w:color="auto" w:fill="auto"/>
            <w:vAlign w:val="center"/>
            <w:hideMark/>
          </w:tcPr>
          <w:p w14:paraId="5D54E5BC"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15</w:t>
            </w:r>
          </w:p>
        </w:tc>
        <w:tc>
          <w:tcPr>
            <w:tcW w:w="2010" w:type="pct"/>
            <w:shd w:val="clear" w:color="auto" w:fill="auto"/>
            <w:vAlign w:val="center"/>
            <w:hideMark/>
          </w:tcPr>
          <w:p w14:paraId="1CFE3CC2"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Год ввода в эксплуатацию насосного оборудования</w:t>
            </w:r>
          </w:p>
        </w:tc>
        <w:tc>
          <w:tcPr>
            <w:tcW w:w="685" w:type="pct"/>
            <w:shd w:val="clear" w:color="auto" w:fill="auto"/>
            <w:vAlign w:val="center"/>
            <w:hideMark/>
          </w:tcPr>
          <w:p w14:paraId="606DA1B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w:t>
            </w:r>
          </w:p>
        </w:tc>
        <w:tc>
          <w:tcPr>
            <w:tcW w:w="2001" w:type="pct"/>
            <w:shd w:val="clear" w:color="auto" w:fill="auto"/>
            <w:vAlign w:val="center"/>
            <w:hideMark/>
          </w:tcPr>
          <w:p w14:paraId="68E0B427"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w:t>
            </w:r>
          </w:p>
        </w:tc>
      </w:tr>
      <w:tr w:rsidR="005B5238" w:rsidRPr="000228D1" w14:paraId="33D34C46" w14:textId="77777777" w:rsidTr="001B3DA0">
        <w:trPr>
          <w:trHeight w:val="20"/>
        </w:trPr>
        <w:tc>
          <w:tcPr>
            <w:tcW w:w="303" w:type="pct"/>
            <w:shd w:val="clear" w:color="auto" w:fill="auto"/>
            <w:vAlign w:val="center"/>
            <w:hideMark/>
          </w:tcPr>
          <w:p w14:paraId="430D7FF2"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16</w:t>
            </w:r>
          </w:p>
        </w:tc>
        <w:tc>
          <w:tcPr>
            <w:tcW w:w="2010" w:type="pct"/>
            <w:shd w:val="clear" w:color="auto" w:fill="auto"/>
            <w:vAlign w:val="center"/>
            <w:hideMark/>
          </w:tcPr>
          <w:p w14:paraId="77F24E63"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Наличие устройств плавного пуска</w:t>
            </w:r>
          </w:p>
        </w:tc>
        <w:tc>
          <w:tcPr>
            <w:tcW w:w="685" w:type="pct"/>
            <w:shd w:val="clear" w:color="auto" w:fill="auto"/>
            <w:vAlign w:val="center"/>
            <w:hideMark/>
          </w:tcPr>
          <w:p w14:paraId="25B6264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да/нет</w:t>
            </w:r>
          </w:p>
        </w:tc>
        <w:tc>
          <w:tcPr>
            <w:tcW w:w="2001" w:type="pct"/>
            <w:shd w:val="clear" w:color="auto" w:fill="auto"/>
            <w:vAlign w:val="center"/>
            <w:hideMark/>
          </w:tcPr>
          <w:p w14:paraId="57E62982"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782CB501" w14:textId="77777777" w:rsidTr="001B3DA0">
        <w:trPr>
          <w:trHeight w:val="20"/>
        </w:trPr>
        <w:tc>
          <w:tcPr>
            <w:tcW w:w="303" w:type="pct"/>
            <w:shd w:val="clear" w:color="auto" w:fill="auto"/>
            <w:vAlign w:val="center"/>
            <w:hideMark/>
          </w:tcPr>
          <w:p w14:paraId="4C21F06C"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17</w:t>
            </w:r>
          </w:p>
        </w:tc>
        <w:tc>
          <w:tcPr>
            <w:tcW w:w="2010" w:type="pct"/>
            <w:shd w:val="clear" w:color="auto" w:fill="auto"/>
            <w:vAlign w:val="center"/>
            <w:hideMark/>
          </w:tcPr>
          <w:p w14:paraId="4D1134A7"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Наличие частотного регулирования</w:t>
            </w:r>
          </w:p>
        </w:tc>
        <w:tc>
          <w:tcPr>
            <w:tcW w:w="685" w:type="pct"/>
            <w:shd w:val="clear" w:color="auto" w:fill="auto"/>
            <w:vAlign w:val="center"/>
            <w:hideMark/>
          </w:tcPr>
          <w:p w14:paraId="281DC735"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да/нет</w:t>
            </w:r>
          </w:p>
        </w:tc>
        <w:tc>
          <w:tcPr>
            <w:tcW w:w="2001" w:type="pct"/>
            <w:shd w:val="clear" w:color="auto" w:fill="auto"/>
            <w:vAlign w:val="center"/>
            <w:hideMark/>
          </w:tcPr>
          <w:p w14:paraId="196FFC3F"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нет</w:t>
            </w:r>
          </w:p>
        </w:tc>
      </w:tr>
      <w:tr w:rsidR="005B5238" w:rsidRPr="000228D1" w14:paraId="7539BB4C" w14:textId="77777777" w:rsidTr="001B3DA0">
        <w:trPr>
          <w:trHeight w:val="20"/>
        </w:trPr>
        <w:tc>
          <w:tcPr>
            <w:tcW w:w="303" w:type="pct"/>
            <w:shd w:val="clear" w:color="auto" w:fill="auto"/>
            <w:vAlign w:val="center"/>
            <w:hideMark/>
          </w:tcPr>
          <w:p w14:paraId="6628E97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18</w:t>
            </w:r>
          </w:p>
        </w:tc>
        <w:tc>
          <w:tcPr>
            <w:tcW w:w="2010" w:type="pct"/>
            <w:shd w:val="clear" w:color="auto" w:fill="auto"/>
            <w:vAlign w:val="center"/>
            <w:hideMark/>
          </w:tcPr>
          <w:p w14:paraId="4A90541D"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Необходимость реконструкции/модернизации</w:t>
            </w:r>
          </w:p>
        </w:tc>
        <w:tc>
          <w:tcPr>
            <w:tcW w:w="685" w:type="pct"/>
            <w:shd w:val="clear" w:color="auto" w:fill="auto"/>
            <w:vAlign w:val="center"/>
            <w:hideMark/>
          </w:tcPr>
          <w:p w14:paraId="1DF7C1FE"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да/нет</w:t>
            </w:r>
          </w:p>
        </w:tc>
        <w:tc>
          <w:tcPr>
            <w:tcW w:w="2001" w:type="pct"/>
            <w:shd w:val="clear" w:color="auto" w:fill="auto"/>
            <w:vAlign w:val="center"/>
            <w:hideMark/>
          </w:tcPr>
          <w:p w14:paraId="44D9DE8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да</w:t>
            </w:r>
          </w:p>
        </w:tc>
      </w:tr>
      <w:tr w:rsidR="001868F7" w:rsidRPr="000228D1" w14:paraId="4653C691" w14:textId="77777777" w:rsidTr="001B3DA0">
        <w:trPr>
          <w:trHeight w:val="20"/>
        </w:trPr>
        <w:tc>
          <w:tcPr>
            <w:tcW w:w="303" w:type="pct"/>
            <w:shd w:val="clear" w:color="auto" w:fill="auto"/>
            <w:vAlign w:val="center"/>
            <w:hideMark/>
          </w:tcPr>
          <w:p w14:paraId="42D35AE7"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19</w:t>
            </w:r>
          </w:p>
        </w:tc>
        <w:tc>
          <w:tcPr>
            <w:tcW w:w="2010" w:type="pct"/>
            <w:shd w:val="clear" w:color="auto" w:fill="auto"/>
            <w:vAlign w:val="center"/>
            <w:hideMark/>
          </w:tcPr>
          <w:p w14:paraId="41533958"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Примечание</w:t>
            </w:r>
          </w:p>
        </w:tc>
        <w:tc>
          <w:tcPr>
            <w:tcW w:w="685" w:type="pct"/>
            <w:shd w:val="clear" w:color="auto" w:fill="auto"/>
            <w:vAlign w:val="center"/>
            <w:hideMark/>
          </w:tcPr>
          <w:p w14:paraId="30CBAE40"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w:t>
            </w:r>
          </w:p>
        </w:tc>
        <w:tc>
          <w:tcPr>
            <w:tcW w:w="2001" w:type="pct"/>
            <w:shd w:val="clear" w:color="auto" w:fill="auto"/>
            <w:vAlign w:val="center"/>
            <w:hideMark/>
          </w:tcPr>
          <w:p w14:paraId="10E89975" w14:textId="77777777" w:rsidR="001868F7" w:rsidRPr="000228D1" w:rsidRDefault="001868F7" w:rsidP="001868F7">
            <w:pPr>
              <w:spacing w:line="240" w:lineRule="auto"/>
              <w:ind w:firstLine="0"/>
              <w:jc w:val="center"/>
              <w:rPr>
                <w:rFonts w:cs="Times New Roman"/>
                <w:sz w:val="18"/>
                <w:szCs w:val="18"/>
              </w:rPr>
            </w:pPr>
            <w:r w:rsidRPr="000228D1">
              <w:rPr>
                <w:rFonts w:cs="Times New Roman"/>
                <w:sz w:val="18"/>
                <w:szCs w:val="18"/>
              </w:rPr>
              <w:t> </w:t>
            </w:r>
          </w:p>
        </w:tc>
      </w:tr>
    </w:tbl>
    <w:p w14:paraId="16F570D6" w14:textId="77777777" w:rsidR="001868F7" w:rsidRPr="000228D1" w:rsidRDefault="001868F7" w:rsidP="001868F7">
      <w:pPr>
        <w:spacing w:line="240" w:lineRule="auto"/>
        <w:rPr>
          <w:rFonts w:eastAsia="Times New Roman" w:cs="Times New Roman"/>
          <w:bCs/>
          <w:szCs w:val="18"/>
          <w:lang w:eastAsia="ru-RU"/>
        </w:rPr>
      </w:pPr>
    </w:p>
    <w:p w14:paraId="60F67225" w14:textId="77777777" w:rsidR="001868F7" w:rsidRPr="000228D1" w:rsidRDefault="001868F7" w:rsidP="001868F7">
      <w:pPr>
        <w:spacing w:line="240" w:lineRule="auto"/>
        <w:rPr>
          <w:rFonts w:eastAsia="Times New Roman" w:cs="Times New Roman"/>
          <w:bCs/>
          <w:szCs w:val="18"/>
          <w:lang w:eastAsia="ru-RU"/>
        </w:rPr>
      </w:pPr>
      <w:r w:rsidRPr="000228D1">
        <w:rPr>
          <w:rFonts w:eastAsia="Times New Roman" w:cs="Times New Roman"/>
          <w:bCs/>
          <w:szCs w:val="18"/>
          <w:lang w:eastAsia="ru-RU"/>
        </w:rPr>
        <w:t>Учёт объёма сброса определяется расходомером ЭХО-Р-02, зав.№ 1146.</w:t>
      </w:r>
    </w:p>
    <w:p w14:paraId="6985DC51" w14:textId="77777777" w:rsidR="00F766CF" w:rsidRPr="000228D1" w:rsidRDefault="001868F7" w:rsidP="001868F7">
      <w:pPr>
        <w:spacing w:line="240" w:lineRule="auto"/>
        <w:rPr>
          <w:rFonts w:eastAsia="Times New Roman" w:cs="Times New Roman"/>
          <w:szCs w:val="28"/>
          <w:lang w:eastAsia="ru-RU"/>
        </w:rPr>
      </w:pPr>
      <w:r w:rsidRPr="000228D1">
        <w:rPr>
          <w:rFonts w:eastAsia="Times New Roman" w:cs="Times New Roman"/>
          <w:bCs/>
          <w:szCs w:val="18"/>
          <w:lang w:eastAsia="ru-RU"/>
        </w:rPr>
        <w:t xml:space="preserve">Технологическим процессом предусмотрено обеззараживание очищенной сточной воды установками ультрафиолетового обеззараживания УОВ-200 СЛ производительностью 250м3/час, а в случае ремонта раствором гипохлорита натрия. </w:t>
      </w:r>
      <w:r w:rsidRPr="000228D1">
        <w:rPr>
          <w:rFonts w:eastAsia="Times New Roman" w:cs="Times New Roman"/>
          <w:szCs w:val="28"/>
          <w:lang w:eastAsia="ru-RU"/>
        </w:rPr>
        <w:t>После обеззараживания биологически-очищенные сточные воды по самотёчному трубопроводу диаметром 500 мм протяжённостью 100м в ручей Надеждинский и далее в реку Далдыкан.</w:t>
      </w:r>
    </w:p>
    <w:p w14:paraId="4F61F853" w14:textId="77777777" w:rsidR="001868F7" w:rsidRPr="000228D1" w:rsidRDefault="001868F7" w:rsidP="001868F7">
      <w:pPr>
        <w:spacing w:line="240" w:lineRule="auto"/>
        <w:rPr>
          <w:rFonts w:eastAsia="Times New Roman" w:cs="Times New Roman"/>
          <w:szCs w:val="28"/>
          <w:lang w:eastAsia="ru-RU"/>
        </w:rPr>
      </w:pPr>
    </w:p>
    <w:p w14:paraId="7C806D61" w14:textId="77777777" w:rsidR="001868F7" w:rsidRPr="000228D1" w:rsidRDefault="001868F7" w:rsidP="001868F7">
      <w:pPr>
        <w:spacing w:line="240" w:lineRule="auto"/>
        <w:rPr>
          <w:rFonts w:eastAsia="Times New Roman" w:cs="Times New Roman"/>
          <w:b/>
          <w:i/>
          <w:szCs w:val="28"/>
          <w:u w:val="single"/>
          <w:lang w:eastAsia="ru-RU"/>
        </w:rPr>
      </w:pPr>
      <w:r w:rsidRPr="000228D1">
        <w:rPr>
          <w:rFonts w:eastAsia="Times New Roman" w:cs="Times New Roman"/>
          <w:b/>
          <w:i/>
          <w:szCs w:val="28"/>
          <w:u w:val="single"/>
          <w:lang w:eastAsia="ru-RU"/>
        </w:rPr>
        <w:t>Локальные системы водоотведения</w:t>
      </w:r>
    </w:p>
    <w:p w14:paraId="65F10B49" w14:textId="77777777" w:rsidR="001868F7" w:rsidRPr="000228D1" w:rsidRDefault="001868F7" w:rsidP="001868F7">
      <w:pPr>
        <w:spacing w:line="240" w:lineRule="auto"/>
        <w:rPr>
          <w:rFonts w:eastAsia="Times New Roman" w:cs="Times New Roman"/>
          <w:szCs w:val="28"/>
          <w:lang w:eastAsia="ru-RU"/>
        </w:rPr>
      </w:pPr>
      <w:r w:rsidRPr="000228D1">
        <w:rPr>
          <w:rFonts w:eastAsia="Times New Roman" w:cs="Times New Roman"/>
          <w:szCs w:val="28"/>
          <w:lang w:eastAsia="ru-RU"/>
        </w:rPr>
        <w:t xml:space="preserve">На территории муниципального образования город Норильск выделены 7 локальных систем водоотведения: </w:t>
      </w:r>
    </w:p>
    <w:p w14:paraId="6B4AE2D5" w14:textId="77777777" w:rsidR="001868F7" w:rsidRPr="000228D1" w:rsidRDefault="001868F7" w:rsidP="001868F7">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Локальная система водоотведения ЛОС № 4 ДОЦ-6;</w:t>
      </w:r>
    </w:p>
    <w:p w14:paraId="32ECF420" w14:textId="77777777" w:rsidR="001868F7" w:rsidRPr="000228D1" w:rsidRDefault="001868F7" w:rsidP="001868F7">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 xml:space="preserve">Локальная система водоотведения выпуска №98; </w:t>
      </w:r>
    </w:p>
    <w:p w14:paraId="475E3515" w14:textId="77777777" w:rsidR="001868F7" w:rsidRPr="000228D1" w:rsidRDefault="001868F7" w:rsidP="001868F7">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 xml:space="preserve">Локальная система водоотведения №6; </w:t>
      </w:r>
    </w:p>
    <w:p w14:paraId="04274F15" w14:textId="77777777" w:rsidR="001868F7" w:rsidRPr="000228D1" w:rsidRDefault="001868F7" w:rsidP="001868F7">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 xml:space="preserve">Локальная система водоотведения №7; </w:t>
      </w:r>
    </w:p>
    <w:p w14:paraId="7311940B" w14:textId="77777777" w:rsidR="001868F7" w:rsidRPr="000228D1" w:rsidRDefault="001868F7" w:rsidP="001868F7">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 xml:space="preserve">Локальная система водоотведения №8; </w:t>
      </w:r>
    </w:p>
    <w:p w14:paraId="04696BC7" w14:textId="77777777" w:rsidR="001868F7" w:rsidRPr="000228D1" w:rsidRDefault="001868F7" w:rsidP="001868F7">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 xml:space="preserve">Локальная система водоотведения №9; </w:t>
      </w:r>
    </w:p>
    <w:p w14:paraId="5B58557B" w14:textId="77777777" w:rsidR="001868F7" w:rsidRPr="000228D1" w:rsidRDefault="001868F7" w:rsidP="001868F7">
      <w:pPr>
        <w:spacing w:line="240" w:lineRule="auto"/>
        <w:rPr>
          <w:rFonts w:eastAsia="Times New Roman" w:cs="Times New Roman"/>
          <w:szCs w:val="28"/>
          <w:lang w:eastAsia="ru-RU"/>
        </w:rPr>
      </w:pPr>
      <w:r w:rsidRPr="000228D1">
        <w:rPr>
          <w:rFonts w:eastAsia="Times New Roman" w:cs="Times New Roman"/>
          <w:szCs w:val="28"/>
          <w:lang w:eastAsia="ru-RU"/>
        </w:rPr>
        <w:t>•</w:t>
      </w:r>
      <w:r w:rsidRPr="000228D1">
        <w:rPr>
          <w:rFonts w:eastAsia="Times New Roman" w:cs="Times New Roman"/>
          <w:szCs w:val="28"/>
          <w:lang w:eastAsia="ru-RU"/>
        </w:rPr>
        <w:tab/>
        <w:t>Локальная система водоотведения №10.</w:t>
      </w:r>
    </w:p>
    <w:p w14:paraId="66D4459E" w14:textId="77777777" w:rsidR="001868F7" w:rsidRPr="000228D1" w:rsidRDefault="001868F7" w:rsidP="001868F7">
      <w:pPr>
        <w:spacing w:line="240" w:lineRule="auto"/>
        <w:rPr>
          <w:rFonts w:eastAsia="Times New Roman" w:cs="Times New Roman"/>
          <w:szCs w:val="28"/>
          <w:lang w:eastAsia="ru-RU"/>
        </w:rPr>
      </w:pPr>
    </w:p>
    <w:p w14:paraId="787FBADA" w14:textId="77777777" w:rsidR="001868F7" w:rsidRPr="000228D1" w:rsidRDefault="001868F7" w:rsidP="001868F7">
      <w:pPr>
        <w:spacing w:line="240" w:lineRule="auto"/>
        <w:rPr>
          <w:rFonts w:eastAsia="Times New Roman" w:cs="Times New Roman"/>
          <w:b/>
          <w:i/>
          <w:szCs w:val="28"/>
          <w:lang w:eastAsia="ru-RU"/>
        </w:rPr>
      </w:pPr>
      <w:r w:rsidRPr="000228D1">
        <w:rPr>
          <w:rFonts w:eastAsia="Times New Roman" w:cs="Times New Roman"/>
          <w:b/>
          <w:i/>
          <w:szCs w:val="28"/>
          <w:lang w:eastAsia="ru-RU"/>
        </w:rPr>
        <w:t xml:space="preserve">Локальная система водоотведения ЛОС № 4 ДОЦ-6 </w:t>
      </w:r>
    </w:p>
    <w:p w14:paraId="57303215" w14:textId="77777777" w:rsidR="001868F7" w:rsidRPr="000228D1" w:rsidRDefault="001868F7" w:rsidP="001868F7">
      <w:pPr>
        <w:spacing w:line="240" w:lineRule="auto"/>
        <w:rPr>
          <w:rFonts w:eastAsia="Times New Roman" w:cs="Times New Roman"/>
          <w:szCs w:val="28"/>
          <w:lang w:eastAsia="ru-RU"/>
        </w:rPr>
      </w:pPr>
      <w:r w:rsidRPr="000228D1">
        <w:rPr>
          <w:rFonts w:eastAsia="Times New Roman" w:cs="Times New Roman"/>
          <w:szCs w:val="28"/>
          <w:lang w:eastAsia="ru-RU"/>
        </w:rPr>
        <w:t xml:space="preserve">Локальная система водоотведения ЛОС №4 ДОЦ-6 района Зуб-гора, сооружение 37 состоит из водоотводящих сетей и одной канализационной насосной станции. Хозяйственно-бытовые сточные воды поступают с жилого массива, с предприятий и организаций. </w:t>
      </w:r>
    </w:p>
    <w:p w14:paraId="6EFE3741" w14:textId="77777777" w:rsidR="001868F7" w:rsidRPr="000228D1" w:rsidRDefault="001868F7" w:rsidP="001868F7">
      <w:pPr>
        <w:spacing w:line="240" w:lineRule="auto"/>
        <w:rPr>
          <w:rFonts w:eastAsia="Times New Roman" w:cs="Times New Roman"/>
          <w:szCs w:val="28"/>
          <w:lang w:eastAsia="ru-RU"/>
        </w:rPr>
      </w:pPr>
      <w:r w:rsidRPr="000228D1">
        <w:rPr>
          <w:rFonts w:eastAsia="Times New Roman" w:cs="Times New Roman"/>
          <w:szCs w:val="28"/>
          <w:lang w:eastAsia="ru-RU"/>
        </w:rPr>
        <w:t xml:space="preserve">Сброс сточных вод осуществляется после очистки на модульных установках биологической очистки типа БТФ-М2А в р. Щучья. Проектная производительность ЛОС-4 – 300м3/сут. (3 модульные установки типа БТФ-М2А). Локальные очистные сооружения № 4 бытовых сточных вод введены в постоянную эксплуатацию. Проектная производительность очистных сооружений канализации составляет 100м3/сут. на одну установку. </w:t>
      </w:r>
    </w:p>
    <w:p w14:paraId="299A9A79" w14:textId="77777777" w:rsidR="001868F7" w:rsidRPr="000228D1" w:rsidRDefault="001868F7" w:rsidP="001868F7">
      <w:pPr>
        <w:spacing w:line="240" w:lineRule="auto"/>
        <w:rPr>
          <w:rFonts w:eastAsia="Times New Roman" w:cs="Times New Roman"/>
          <w:szCs w:val="28"/>
          <w:lang w:eastAsia="ru-RU"/>
        </w:rPr>
      </w:pPr>
      <w:r w:rsidRPr="000228D1">
        <w:rPr>
          <w:rFonts w:eastAsia="Times New Roman" w:cs="Times New Roman"/>
          <w:szCs w:val="28"/>
          <w:lang w:eastAsia="ru-RU"/>
        </w:rPr>
        <w:t>Очищенная и обеззараженная вода сбрасывается в ручей, а некоторая ее часть используется для собственных нужд ЛОС № 4 для механического обезвоживания осадка.</w:t>
      </w:r>
    </w:p>
    <w:p w14:paraId="2B24D020" w14:textId="77777777" w:rsidR="001868F7" w:rsidRPr="000228D1" w:rsidRDefault="001868F7" w:rsidP="001868F7">
      <w:pPr>
        <w:spacing w:line="240" w:lineRule="auto"/>
        <w:rPr>
          <w:rFonts w:eastAsia="Times New Roman" w:cs="Times New Roman"/>
          <w:szCs w:val="28"/>
          <w:lang w:eastAsia="ru-RU"/>
        </w:rPr>
      </w:pPr>
      <w:r w:rsidRPr="000228D1">
        <w:rPr>
          <w:rFonts w:eastAsia="Times New Roman" w:cs="Times New Roman"/>
          <w:szCs w:val="28"/>
          <w:lang w:eastAsia="ru-RU"/>
        </w:rPr>
        <w:t>Данный ЛОС относится к ЦС ВО. На сегодняшний день ведётся работа по определению балансодержателя данного объекта.</w:t>
      </w:r>
    </w:p>
    <w:p w14:paraId="3E512FFF" w14:textId="77777777" w:rsidR="001868F7" w:rsidRPr="000228D1" w:rsidRDefault="001868F7" w:rsidP="001868F7">
      <w:pPr>
        <w:spacing w:line="240" w:lineRule="auto"/>
        <w:jc w:val="left"/>
        <w:rPr>
          <w:rFonts w:eastAsia="Times New Roman" w:cs="Times New Roman"/>
          <w:b/>
          <w:bCs/>
          <w:i/>
          <w:szCs w:val="18"/>
          <w:lang w:eastAsia="ru-RU"/>
        </w:rPr>
      </w:pPr>
      <w:r w:rsidRPr="000228D1">
        <w:rPr>
          <w:rFonts w:eastAsia="Times New Roman" w:cs="Times New Roman"/>
          <w:b/>
          <w:bCs/>
          <w:i/>
          <w:szCs w:val="18"/>
          <w:lang w:eastAsia="ru-RU"/>
        </w:rPr>
        <w:t>Локальная система водоотведения выпуска №98</w:t>
      </w:r>
    </w:p>
    <w:p w14:paraId="4BAB1158" w14:textId="77777777" w:rsidR="001868F7" w:rsidRPr="000228D1" w:rsidRDefault="001868F7" w:rsidP="001868F7">
      <w:pPr>
        <w:spacing w:line="240" w:lineRule="auto"/>
        <w:rPr>
          <w:rFonts w:eastAsia="Times New Roman" w:cs="Times New Roman"/>
          <w:bCs/>
          <w:szCs w:val="18"/>
          <w:lang w:eastAsia="ru-RU"/>
        </w:rPr>
      </w:pPr>
      <w:r w:rsidRPr="000228D1">
        <w:rPr>
          <w:rFonts w:eastAsia="Times New Roman" w:cs="Times New Roman"/>
          <w:bCs/>
          <w:szCs w:val="18"/>
          <w:lang w:eastAsia="ru-RU"/>
        </w:rPr>
        <w:t>Сточные воды, образовавшиеся после промывки фильтров на насосной станции осветления (13 бис), отводятся по самотёчному трубопроводу диаметром 250мм через выпуск № 98 в реку Далдыкан.</w:t>
      </w:r>
    </w:p>
    <w:p w14:paraId="7CC53049" w14:textId="77777777" w:rsidR="001868F7" w:rsidRPr="000228D1" w:rsidRDefault="001868F7" w:rsidP="001868F7">
      <w:pPr>
        <w:spacing w:line="240" w:lineRule="auto"/>
        <w:jc w:val="left"/>
        <w:rPr>
          <w:rFonts w:eastAsia="Times New Roman" w:cs="Times New Roman"/>
          <w:b/>
          <w:bCs/>
          <w:i/>
          <w:szCs w:val="18"/>
          <w:lang w:eastAsia="ru-RU"/>
        </w:rPr>
      </w:pPr>
      <w:r w:rsidRPr="000228D1">
        <w:rPr>
          <w:rFonts w:eastAsia="Times New Roman" w:cs="Times New Roman"/>
          <w:b/>
          <w:bCs/>
          <w:i/>
          <w:szCs w:val="18"/>
          <w:lang w:eastAsia="ru-RU"/>
        </w:rPr>
        <w:t>Локальная система водоотведения №6</w:t>
      </w:r>
    </w:p>
    <w:p w14:paraId="33DA6020" w14:textId="77777777" w:rsidR="001868F7" w:rsidRPr="000228D1" w:rsidRDefault="001868F7" w:rsidP="001868F7">
      <w:pPr>
        <w:spacing w:line="240" w:lineRule="auto"/>
        <w:rPr>
          <w:rFonts w:eastAsia="Times New Roman" w:cs="Times New Roman"/>
          <w:bCs/>
          <w:szCs w:val="18"/>
          <w:lang w:eastAsia="ru-RU"/>
        </w:rPr>
      </w:pPr>
      <w:r w:rsidRPr="000228D1">
        <w:rPr>
          <w:rFonts w:eastAsia="Times New Roman" w:cs="Times New Roman"/>
          <w:bCs/>
          <w:szCs w:val="18"/>
          <w:lang w:eastAsia="ru-RU"/>
        </w:rPr>
        <w:t xml:space="preserve">Хозяйственно-бытовые сточные воды, собираемые от административных и производственных объектов ЗФ ПАО </w:t>
      </w:r>
      <w:r w:rsidR="007B150C" w:rsidRPr="000228D1">
        <w:rPr>
          <w:rFonts w:eastAsia="Times New Roman" w:cs="Times New Roman"/>
          <w:bCs/>
          <w:szCs w:val="18"/>
          <w:lang w:eastAsia="ru-RU"/>
        </w:rPr>
        <w:t>«</w:t>
      </w:r>
      <w:r w:rsidRPr="000228D1">
        <w:rPr>
          <w:rFonts w:eastAsia="Times New Roman" w:cs="Times New Roman"/>
          <w:bCs/>
          <w:szCs w:val="18"/>
          <w:lang w:eastAsia="ru-RU"/>
        </w:rPr>
        <w:t>ГМК Норильской Никель</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АО </w:t>
      </w:r>
      <w:r w:rsidR="007B150C" w:rsidRPr="000228D1">
        <w:rPr>
          <w:rFonts w:eastAsia="Times New Roman" w:cs="Times New Roman"/>
          <w:bCs/>
          <w:szCs w:val="18"/>
          <w:lang w:eastAsia="ru-RU"/>
        </w:rPr>
        <w:t>«</w:t>
      </w:r>
      <w:r w:rsidRPr="000228D1">
        <w:rPr>
          <w:rFonts w:eastAsia="Times New Roman" w:cs="Times New Roman"/>
          <w:bCs/>
          <w:szCs w:val="18"/>
          <w:lang w:eastAsia="ru-RU"/>
        </w:rPr>
        <w:t>НТЭК</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ДЗО ПАО </w:t>
      </w:r>
      <w:r w:rsidR="007B150C" w:rsidRPr="000228D1">
        <w:rPr>
          <w:rFonts w:eastAsia="Times New Roman" w:cs="Times New Roman"/>
          <w:bCs/>
          <w:szCs w:val="18"/>
          <w:lang w:eastAsia="ru-RU"/>
        </w:rPr>
        <w:lastRenderedPageBreak/>
        <w:t>«</w:t>
      </w:r>
      <w:r w:rsidRPr="000228D1">
        <w:rPr>
          <w:rFonts w:eastAsia="Times New Roman" w:cs="Times New Roman"/>
          <w:bCs/>
          <w:szCs w:val="18"/>
          <w:lang w:eastAsia="ru-RU"/>
        </w:rPr>
        <w:t>ГМК Норильской Никель</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и других частных организации, сбрасываются в выпуск № 93 в реку Новая Наледная. В настоящий момент осуществлено строительство локальных очистных сооружений, ведутся пусконаладочные работы. </w:t>
      </w:r>
    </w:p>
    <w:p w14:paraId="5BA66BFD" w14:textId="77777777" w:rsidR="001868F7" w:rsidRPr="000228D1" w:rsidRDefault="001868F7" w:rsidP="001868F7">
      <w:pPr>
        <w:spacing w:line="240" w:lineRule="auto"/>
        <w:jc w:val="center"/>
        <w:rPr>
          <w:rFonts w:eastAsia="Times New Roman" w:cs="Times New Roman"/>
          <w:bCs/>
          <w:szCs w:val="18"/>
          <w:lang w:eastAsia="ru-RU"/>
        </w:rPr>
      </w:pPr>
    </w:p>
    <w:p w14:paraId="1A89A3E0" w14:textId="77777777" w:rsidR="001868F7" w:rsidRPr="000228D1" w:rsidRDefault="001868F7" w:rsidP="001868F7">
      <w:pPr>
        <w:spacing w:line="240" w:lineRule="auto"/>
        <w:jc w:val="left"/>
        <w:rPr>
          <w:rFonts w:eastAsia="Times New Roman" w:cs="Times New Roman"/>
          <w:b/>
          <w:bCs/>
          <w:i/>
          <w:szCs w:val="18"/>
          <w:lang w:eastAsia="ru-RU"/>
        </w:rPr>
      </w:pPr>
      <w:r w:rsidRPr="000228D1">
        <w:rPr>
          <w:rFonts w:eastAsia="Times New Roman" w:cs="Times New Roman"/>
          <w:b/>
          <w:bCs/>
          <w:i/>
          <w:szCs w:val="18"/>
          <w:lang w:eastAsia="ru-RU"/>
        </w:rPr>
        <w:t>Локальная система водоотведения №7</w:t>
      </w:r>
    </w:p>
    <w:p w14:paraId="2D608F7C" w14:textId="77777777" w:rsidR="001868F7" w:rsidRPr="000228D1" w:rsidRDefault="001868F7" w:rsidP="001868F7">
      <w:pPr>
        <w:spacing w:line="240" w:lineRule="auto"/>
        <w:rPr>
          <w:rFonts w:eastAsia="Times New Roman" w:cs="Times New Roman"/>
          <w:bCs/>
          <w:szCs w:val="18"/>
          <w:lang w:eastAsia="ru-RU"/>
        </w:rPr>
      </w:pPr>
      <w:r w:rsidRPr="000228D1">
        <w:rPr>
          <w:rFonts w:eastAsia="Times New Roman" w:cs="Times New Roman"/>
          <w:bCs/>
          <w:szCs w:val="18"/>
          <w:lang w:eastAsia="ru-RU"/>
        </w:rPr>
        <w:t xml:space="preserve">Смешанные сточные воды, собираемые от административных и производственных объектов ЗФ ПАО </w:t>
      </w:r>
      <w:r w:rsidR="007B150C" w:rsidRPr="000228D1">
        <w:rPr>
          <w:rFonts w:eastAsia="Times New Roman" w:cs="Times New Roman"/>
          <w:bCs/>
          <w:szCs w:val="18"/>
          <w:lang w:eastAsia="ru-RU"/>
        </w:rPr>
        <w:t>«</w:t>
      </w:r>
      <w:r w:rsidRPr="000228D1">
        <w:rPr>
          <w:rFonts w:eastAsia="Times New Roman" w:cs="Times New Roman"/>
          <w:bCs/>
          <w:szCs w:val="18"/>
          <w:lang w:eastAsia="ru-RU"/>
        </w:rPr>
        <w:t>ГМК Норильской Никель</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ДЗО ПАО </w:t>
      </w:r>
      <w:r w:rsidR="007B150C" w:rsidRPr="000228D1">
        <w:rPr>
          <w:rFonts w:eastAsia="Times New Roman" w:cs="Times New Roman"/>
          <w:bCs/>
          <w:szCs w:val="18"/>
          <w:lang w:eastAsia="ru-RU"/>
        </w:rPr>
        <w:t>«</w:t>
      </w:r>
      <w:r w:rsidRPr="000228D1">
        <w:rPr>
          <w:rFonts w:eastAsia="Times New Roman" w:cs="Times New Roman"/>
          <w:bCs/>
          <w:szCs w:val="18"/>
          <w:lang w:eastAsia="ru-RU"/>
        </w:rPr>
        <w:t>ГМК Норильской Никель</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и других частных организации, сбрасываются в выпуск № 94 р. Щучья, не проходя очистку. Для повышения уровня экологической безопасности и комфорта среды проживания рекомендуется осуществить строительство локальных очистных сооружений. </w:t>
      </w:r>
    </w:p>
    <w:p w14:paraId="6C6D49FB" w14:textId="77777777" w:rsidR="001868F7" w:rsidRPr="000228D1" w:rsidRDefault="001868F7" w:rsidP="001868F7">
      <w:pPr>
        <w:spacing w:line="240" w:lineRule="auto"/>
        <w:jc w:val="left"/>
        <w:rPr>
          <w:rFonts w:eastAsia="Times New Roman" w:cs="Times New Roman"/>
          <w:b/>
          <w:bCs/>
          <w:i/>
          <w:szCs w:val="18"/>
          <w:lang w:eastAsia="ru-RU"/>
        </w:rPr>
      </w:pPr>
      <w:r w:rsidRPr="000228D1">
        <w:rPr>
          <w:rFonts w:eastAsia="Times New Roman" w:cs="Times New Roman"/>
          <w:b/>
          <w:bCs/>
          <w:i/>
          <w:szCs w:val="18"/>
          <w:lang w:eastAsia="ru-RU"/>
        </w:rPr>
        <w:t>Локальная система водоотведения №8.</w:t>
      </w:r>
    </w:p>
    <w:p w14:paraId="37BC1C64" w14:textId="77777777" w:rsidR="001868F7" w:rsidRPr="000228D1" w:rsidRDefault="001868F7" w:rsidP="001868F7">
      <w:pPr>
        <w:spacing w:line="240" w:lineRule="auto"/>
        <w:rPr>
          <w:rFonts w:eastAsia="Times New Roman" w:cs="Times New Roman"/>
          <w:bCs/>
          <w:szCs w:val="18"/>
          <w:lang w:eastAsia="ru-RU"/>
        </w:rPr>
      </w:pPr>
      <w:r w:rsidRPr="000228D1">
        <w:rPr>
          <w:rFonts w:eastAsia="Times New Roman" w:cs="Times New Roman"/>
          <w:bCs/>
          <w:szCs w:val="18"/>
          <w:lang w:eastAsia="ru-RU"/>
        </w:rPr>
        <w:t xml:space="preserve">Смешанные сточные воды, собираемые от административных и производственных объектов АО </w:t>
      </w:r>
      <w:r w:rsidR="007B150C" w:rsidRPr="000228D1">
        <w:rPr>
          <w:rFonts w:eastAsia="Times New Roman" w:cs="Times New Roman"/>
          <w:bCs/>
          <w:szCs w:val="18"/>
          <w:lang w:eastAsia="ru-RU"/>
        </w:rPr>
        <w:t>«</w:t>
      </w:r>
      <w:r w:rsidRPr="000228D1">
        <w:rPr>
          <w:rFonts w:eastAsia="Times New Roman" w:cs="Times New Roman"/>
          <w:bCs/>
          <w:szCs w:val="18"/>
          <w:lang w:eastAsia="ru-RU"/>
        </w:rPr>
        <w:t>ТТК</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ПЕСХ, ДЗО ПАО </w:t>
      </w:r>
      <w:r w:rsidR="007B150C" w:rsidRPr="000228D1">
        <w:rPr>
          <w:rFonts w:eastAsia="Times New Roman" w:cs="Times New Roman"/>
          <w:bCs/>
          <w:szCs w:val="18"/>
          <w:lang w:eastAsia="ru-RU"/>
        </w:rPr>
        <w:t>«</w:t>
      </w:r>
      <w:r w:rsidRPr="000228D1">
        <w:rPr>
          <w:rFonts w:eastAsia="Times New Roman" w:cs="Times New Roman"/>
          <w:bCs/>
          <w:szCs w:val="18"/>
          <w:lang w:eastAsia="ru-RU"/>
        </w:rPr>
        <w:t>ГМК Норильской Никель</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и других частных организации, сбрасываются в выпуск № 95 в реку Щучья. В настоящий момент осуществлено строительство локальных очистных сооружений, ведутся пусконаладочные работы. </w:t>
      </w:r>
    </w:p>
    <w:p w14:paraId="469A0C0F" w14:textId="77777777" w:rsidR="001868F7" w:rsidRPr="000228D1" w:rsidRDefault="001868F7" w:rsidP="001868F7">
      <w:pPr>
        <w:spacing w:line="240" w:lineRule="auto"/>
        <w:jc w:val="left"/>
        <w:rPr>
          <w:rFonts w:eastAsia="Times New Roman" w:cs="Times New Roman"/>
          <w:b/>
          <w:bCs/>
          <w:i/>
          <w:szCs w:val="18"/>
          <w:lang w:eastAsia="ru-RU"/>
        </w:rPr>
      </w:pPr>
      <w:r w:rsidRPr="000228D1">
        <w:rPr>
          <w:rFonts w:eastAsia="Times New Roman" w:cs="Times New Roman"/>
          <w:b/>
          <w:bCs/>
          <w:i/>
          <w:szCs w:val="18"/>
          <w:lang w:eastAsia="ru-RU"/>
        </w:rPr>
        <w:t>Локальная система водоотведения №9</w:t>
      </w:r>
    </w:p>
    <w:p w14:paraId="1ECD6C39" w14:textId="77777777" w:rsidR="001868F7" w:rsidRPr="000228D1" w:rsidRDefault="001868F7" w:rsidP="001868F7">
      <w:pPr>
        <w:spacing w:line="240" w:lineRule="auto"/>
        <w:rPr>
          <w:rFonts w:eastAsia="Times New Roman" w:cs="Times New Roman"/>
          <w:bCs/>
          <w:szCs w:val="18"/>
          <w:lang w:eastAsia="ru-RU"/>
        </w:rPr>
      </w:pPr>
      <w:r w:rsidRPr="000228D1">
        <w:rPr>
          <w:rFonts w:eastAsia="Times New Roman" w:cs="Times New Roman"/>
          <w:bCs/>
          <w:szCs w:val="18"/>
          <w:lang w:eastAsia="ru-RU"/>
        </w:rPr>
        <w:t xml:space="preserve">В реку Щучья через выпуск №108 по самотёчному трубопроводу сбрасываются сточные воды от следующих абонентов: </w:t>
      </w:r>
    </w:p>
    <w:p w14:paraId="49BD9934" w14:textId="77777777" w:rsidR="001868F7" w:rsidRPr="000228D1" w:rsidRDefault="001868F7" w:rsidP="00D86C8F">
      <w:pPr>
        <w:numPr>
          <w:ilvl w:val="0"/>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ЗФ ПАО </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ГМК </w:t>
      </w:r>
      <w:r w:rsidR="007B150C" w:rsidRPr="000228D1">
        <w:rPr>
          <w:rFonts w:eastAsia="Times New Roman" w:cs="Times New Roman"/>
          <w:bCs/>
          <w:szCs w:val="18"/>
          <w:lang w:eastAsia="ru-RU"/>
        </w:rPr>
        <w:t>«</w:t>
      </w:r>
      <w:r w:rsidRPr="000228D1">
        <w:rPr>
          <w:rFonts w:eastAsia="Times New Roman" w:cs="Times New Roman"/>
          <w:bCs/>
          <w:szCs w:val="18"/>
          <w:lang w:eastAsia="ru-RU"/>
        </w:rPr>
        <w:t>НН</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Медный завод; </w:t>
      </w:r>
    </w:p>
    <w:p w14:paraId="09AB3935" w14:textId="77777777" w:rsidR="001868F7" w:rsidRPr="000228D1" w:rsidRDefault="001868F7" w:rsidP="00D86C8F">
      <w:pPr>
        <w:numPr>
          <w:ilvl w:val="0"/>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ЗФ ПАО </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ГМК </w:t>
      </w:r>
      <w:r w:rsidR="007B150C" w:rsidRPr="000228D1">
        <w:rPr>
          <w:rFonts w:eastAsia="Times New Roman" w:cs="Times New Roman"/>
          <w:bCs/>
          <w:szCs w:val="18"/>
          <w:lang w:eastAsia="ru-RU"/>
        </w:rPr>
        <w:t>«</w:t>
      </w:r>
      <w:r w:rsidRPr="000228D1">
        <w:rPr>
          <w:rFonts w:eastAsia="Times New Roman" w:cs="Times New Roman"/>
          <w:bCs/>
          <w:szCs w:val="18"/>
          <w:lang w:eastAsia="ru-RU"/>
        </w:rPr>
        <w:t>НН</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ООО </w:t>
      </w:r>
      <w:r w:rsidR="007B150C" w:rsidRPr="000228D1">
        <w:rPr>
          <w:rFonts w:eastAsia="Times New Roman" w:cs="Times New Roman"/>
          <w:bCs/>
          <w:szCs w:val="18"/>
          <w:lang w:eastAsia="ru-RU"/>
        </w:rPr>
        <w:t>«</w:t>
      </w:r>
      <w:r w:rsidRPr="000228D1">
        <w:rPr>
          <w:rFonts w:eastAsia="Times New Roman" w:cs="Times New Roman"/>
          <w:bCs/>
          <w:szCs w:val="18"/>
          <w:lang w:eastAsia="ru-RU"/>
        </w:rPr>
        <w:t>Медвежий ручей</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НОФ ЦГТС; </w:t>
      </w:r>
    </w:p>
    <w:p w14:paraId="08BE6D84" w14:textId="77777777" w:rsidR="001868F7" w:rsidRPr="000228D1" w:rsidRDefault="001868F7" w:rsidP="00D86C8F">
      <w:pPr>
        <w:numPr>
          <w:ilvl w:val="0"/>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ЗФ ПАО </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ГМК </w:t>
      </w:r>
      <w:r w:rsidR="007B150C" w:rsidRPr="000228D1">
        <w:rPr>
          <w:rFonts w:eastAsia="Times New Roman" w:cs="Times New Roman"/>
          <w:bCs/>
          <w:szCs w:val="18"/>
          <w:lang w:eastAsia="ru-RU"/>
        </w:rPr>
        <w:t>«</w:t>
      </w:r>
      <w:r w:rsidRPr="000228D1">
        <w:rPr>
          <w:rFonts w:eastAsia="Times New Roman" w:cs="Times New Roman"/>
          <w:bCs/>
          <w:szCs w:val="18"/>
          <w:lang w:eastAsia="ru-RU"/>
        </w:rPr>
        <w:t>НН</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GN:N по улице Вокзальная, в том числе: </w:t>
      </w:r>
    </w:p>
    <w:p w14:paraId="0C7C0A78" w14:textId="77777777" w:rsidR="001868F7" w:rsidRPr="000228D1" w:rsidRDefault="001868F7" w:rsidP="00D86C8F">
      <w:pPr>
        <w:numPr>
          <w:ilvl w:val="1"/>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АБК службы пути; </w:t>
      </w:r>
    </w:p>
    <w:p w14:paraId="0DAA42D6" w14:textId="77777777" w:rsidR="001868F7" w:rsidRPr="000228D1" w:rsidRDefault="001868F7" w:rsidP="00D86C8F">
      <w:pPr>
        <w:numPr>
          <w:ilvl w:val="1"/>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Здание вокзала; </w:t>
      </w:r>
    </w:p>
    <w:p w14:paraId="57D2C9C8" w14:textId="77777777" w:rsidR="001868F7" w:rsidRPr="000228D1" w:rsidRDefault="001868F7" w:rsidP="00D86C8F">
      <w:pPr>
        <w:numPr>
          <w:ilvl w:val="1"/>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Компрессорная;</w:t>
      </w:r>
    </w:p>
    <w:p w14:paraId="4C93E6C8" w14:textId="77777777" w:rsidR="001868F7" w:rsidRPr="000228D1" w:rsidRDefault="001868F7" w:rsidP="00D86C8F">
      <w:pPr>
        <w:numPr>
          <w:ilvl w:val="1"/>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Пост ЭЦ ст. сортировочная. </w:t>
      </w:r>
    </w:p>
    <w:p w14:paraId="61095A6D" w14:textId="77777777" w:rsidR="001868F7" w:rsidRPr="000228D1" w:rsidRDefault="001868F7" w:rsidP="00D86C8F">
      <w:pPr>
        <w:numPr>
          <w:ilvl w:val="0"/>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ОАО </w:t>
      </w:r>
      <w:r w:rsidR="007B150C" w:rsidRPr="000228D1">
        <w:rPr>
          <w:rFonts w:eastAsia="Times New Roman" w:cs="Times New Roman"/>
          <w:bCs/>
          <w:szCs w:val="18"/>
          <w:lang w:eastAsia="ru-RU"/>
        </w:rPr>
        <w:t>«</w:t>
      </w:r>
      <w:r w:rsidRPr="000228D1">
        <w:rPr>
          <w:rFonts w:eastAsia="Times New Roman" w:cs="Times New Roman"/>
          <w:bCs/>
          <w:szCs w:val="18"/>
          <w:lang w:eastAsia="ru-RU"/>
        </w:rPr>
        <w:t>Славянка</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(бывший ИТУ ВЭВУС), </w:t>
      </w:r>
      <w:r w:rsidR="003A31AE" w:rsidRPr="000228D1">
        <w:rPr>
          <w:rFonts w:eastAsia="Times New Roman" w:cs="Times New Roman"/>
          <w:bCs/>
          <w:szCs w:val="18"/>
          <w:lang w:eastAsia="ru-RU"/>
        </w:rPr>
        <w:t xml:space="preserve">ул. </w:t>
      </w:r>
      <w:r w:rsidRPr="000228D1">
        <w:rPr>
          <w:rFonts w:eastAsia="Times New Roman" w:cs="Times New Roman"/>
          <w:bCs/>
          <w:szCs w:val="18"/>
          <w:lang w:eastAsia="ru-RU"/>
        </w:rPr>
        <w:t xml:space="preserve"> Вокзальная, 1; </w:t>
      </w:r>
    </w:p>
    <w:p w14:paraId="3EDEE449" w14:textId="77777777" w:rsidR="001868F7" w:rsidRPr="000228D1" w:rsidRDefault="001868F7" w:rsidP="00D86C8F">
      <w:pPr>
        <w:numPr>
          <w:ilvl w:val="0"/>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Отдел МВД РФ по </w:t>
      </w:r>
      <w:r w:rsidR="00B04DA0" w:rsidRPr="000228D1">
        <w:rPr>
          <w:rFonts w:eastAsia="Times New Roman" w:cs="Times New Roman"/>
          <w:bCs/>
          <w:szCs w:val="18"/>
          <w:lang w:eastAsia="ru-RU"/>
        </w:rPr>
        <w:t xml:space="preserve">г. </w:t>
      </w:r>
      <w:r w:rsidR="009436AF" w:rsidRPr="000228D1">
        <w:rPr>
          <w:rFonts w:eastAsia="Times New Roman" w:cs="Times New Roman"/>
          <w:bCs/>
          <w:szCs w:val="18"/>
          <w:lang w:eastAsia="ru-RU"/>
        </w:rPr>
        <w:t xml:space="preserve"> </w:t>
      </w:r>
      <w:r w:rsidRPr="000228D1">
        <w:rPr>
          <w:rFonts w:eastAsia="Times New Roman" w:cs="Times New Roman"/>
          <w:bCs/>
          <w:szCs w:val="18"/>
          <w:lang w:eastAsia="ru-RU"/>
        </w:rPr>
        <w:t xml:space="preserve"> Норильску в том числе: </w:t>
      </w:r>
    </w:p>
    <w:p w14:paraId="07E89273" w14:textId="77777777" w:rsidR="001868F7" w:rsidRPr="000228D1" w:rsidRDefault="001868F7" w:rsidP="00D86C8F">
      <w:pPr>
        <w:numPr>
          <w:ilvl w:val="1"/>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АТХ (</w:t>
      </w:r>
      <w:r w:rsidR="003A31AE" w:rsidRPr="000228D1">
        <w:rPr>
          <w:rFonts w:eastAsia="Times New Roman" w:cs="Times New Roman"/>
          <w:bCs/>
          <w:szCs w:val="18"/>
          <w:lang w:eastAsia="ru-RU"/>
        </w:rPr>
        <w:t xml:space="preserve">ул. </w:t>
      </w:r>
      <w:r w:rsidRPr="000228D1">
        <w:rPr>
          <w:rFonts w:eastAsia="Times New Roman" w:cs="Times New Roman"/>
          <w:bCs/>
          <w:szCs w:val="18"/>
          <w:lang w:eastAsia="ru-RU"/>
        </w:rPr>
        <w:t xml:space="preserve"> Вокзальная, 2в);</w:t>
      </w:r>
    </w:p>
    <w:p w14:paraId="0046F5A9" w14:textId="77777777" w:rsidR="001868F7" w:rsidRPr="000228D1" w:rsidRDefault="001868F7" w:rsidP="00D86C8F">
      <w:pPr>
        <w:numPr>
          <w:ilvl w:val="1"/>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здание ОГИБДД, </w:t>
      </w:r>
      <w:r w:rsidR="003A31AE" w:rsidRPr="000228D1">
        <w:rPr>
          <w:rFonts w:eastAsia="Times New Roman" w:cs="Times New Roman"/>
          <w:bCs/>
          <w:szCs w:val="18"/>
          <w:lang w:eastAsia="ru-RU"/>
        </w:rPr>
        <w:t xml:space="preserve">ул. </w:t>
      </w:r>
      <w:r w:rsidRPr="000228D1">
        <w:rPr>
          <w:rFonts w:eastAsia="Times New Roman" w:cs="Times New Roman"/>
          <w:bCs/>
          <w:szCs w:val="18"/>
          <w:lang w:eastAsia="ru-RU"/>
        </w:rPr>
        <w:t xml:space="preserve"> Вокзальная, 4; </w:t>
      </w:r>
    </w:p>
    <w:p w14:paraId="3D4B0A7E" w14:textId="77777777" w:rsidR="001868F7" w:rsidRPr="000228D1" w:rsidRDefault="001868F7" w:rsidP="00D86C8F">
      <w:pPr>
        <w:numPr>
          <w:ilvl w:val="1"/>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бокс-гараж отдела ГИБДД, </w:t>
      </w:r>
      <w:r w:rsidR="003A31AE" w:rsidRPr="000228D1">
        <w:rPr>
          <w:rFonts w:eastAsia="Times New Roman" w:cs="Times New Roman"/>
          <w:bCs/>
          <w:szCs w:val="18"/>
          <w:lang w:eastAsia="ru-RU"/>
        </w:rPr>
        <w:t xml:space="preserve">ул. </w:t>
      </w:r>
      <w:r w:rsidRPr="000228D1">
        <w:rPr>
          <w:rFonts w:eastAsia="Times New Roman" w:cs="Times New Roman"/>
          <w:bCs/>
          <w:szCs w:val="18"/>
          <w:lang w:eastAsia="ru-RU"/>
        </w:rPr>
        <w:t xml:space="preserve"> Вокзальная, 4в; </w:t>
      </w:r>
    </w:p>
    <w:p w14:paraId="02DE632A" w14:textId="77777777" w:rsidR="001868F7" w:rsidRPr="000228D1" w:rsidRDefault="001868F7" w:rsidP="00D86C8F">
      <w:pPr>
        <w:numPr>
          <w:ilvl w:val="1"/>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Медицинский вытрезвитель, </w:t>
      </w:r>
      <w:r w:rsidR="003A31AE" w:rsidRPr="000228D1">
        <w:rPr>
          <w:rFonts w:eastAsia="Times New Roman" w:cs="Times New Roman"/>
          <w:bCs/>
          <w:szCs w:val="18"/>
          <w:lang w:eastAsia="ru-RU"/>
        </w:rPr>
        <w:t xml:space="preserve">ул. </w:t>
      </w:r>
      <w:r w:rsidRPr="000228D1">
        <w:rPr>
          <w:rFonts w:eastAsia="Times New Roman" w:cs="Times New Roman"/>
          <w:bCs/>
          <w:szCs w:val="18"/>
          <w:lang w:eastAsia="ru-RU"/>
        </w:rPr>
        <w:t xml:space="preserve"> Вокзальная, 2д. 6. Пред. Гаврилов В.И. по </w:t>
      </w:r>
      <w:r w:rsidR="003A31AE" w:rsidRPr="000228D1">
        <w:rPr>
          <w:rFonts w:eastAsia="Times New Roman" w:cs="Times New Roman"/>
          <w:bCs/>
          <w:szCs w:val="18"/>
          <w:lang w:eastAsia="ru-RU"/>
        </w:rPr>
        <w:t xml:space="preserve">ул. </w:t>
      </w:r>
      <w:r w:rsidRPr="000228D1">
        <w:rPr>
          <w:rFonts w:eastAsia="Times New Roman" w:cs="Times New Roman"/>
          <w:bCs/>
          <w:szCs w:val="18"/>
          <w:lang w:eastAsia="ru-RU"/>
        </w:rPr>
        <w:t xml:space="preserve"> Вокзальная, 2а; </w:t>
      </w:r>
    </w:p>
    <w:p w14:paraId="288EE686" w14:textId="77777777" w:rsidR="001868F7" w:rsidRPr="000228D1" w:rsidRDefault="001868F7" w:rsidP="00D86C8F">
      <w:pPr>
        <w:numPr>
          <w:ilvl w:val="0"/>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ООО </w:t>
      </w:r>
      <w:r w:rsidR="007B150C" w:rsidRPr="000228D1">
        <w:rPr>
          <w:rFonts w:eastAsia="Times New Roman" w:cs="Times New Roman"/>
          <w:bCs/>
          <w:szCs w:val="18"/>
          <w:lang w:eastAsia="ru-RU"/>
        </w:rPr>
        <w:t>«</w:t>
      </w:r>
      <w:r w:rsidRPr="000228D1">
        <w:rPr>
          <w:rFonts w:eastAsia="Times New Roman" w:cs="Times New Roman"/>
          <w:bCs/>
          <w:szCs w:val="18"/>
          <w:lang w:eastAsia="ru-RU"/>
        </w:rPr>
        <w:t>ННР</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ПО </w:t>
      </w:r>
      <w:r w:rsidR="007B150C" w:rsidRPr="000228D1">
        <w:rPr>
          <w:rFonts w:eastAsia="Times New Roman" w:cs="Times New Roman"/>
          <w:bCs/>
          <w:szCs w:val="18"/>
          <w:lang w:eastAsia="ru-RU"/>
        </w:rPr>
        <w:t>«</w:t>
      </w:r>
      <w:r w:rsidRPr="000228D1">
        <w:rPr>
          <w:rFonts w:eastAsia="Times New Roman" w:cs="Times New Roman"/>
          <w:bCs/>
          <w:szCs w:val="18"/>
          <w:lang w:eastAsia="ru-RU"/>
        </w:rPr>
        <w:t>Норильскремонт</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у-к № 19 (пл. МЗ); </w:t>
      </w:r>
    </w:p>
    <w:p w14:paraId="0D2E793A" w14:textId="77777777" w:rsidR="001868F7" w:rsidRPr="000228D1" w:rsidRDefault="001868F7" w:rsidP="00D86C8F">
      <w:pPr>
        <w:numPr>
          <w:ilvl w:val="0"/>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ООО </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ТП </w:t>
      </w:r>
      <w:r w:rsidR="007B150C" w:rsidRPr="000228D1">
        <w:rPr>
          <w:rFonts w:eastAsia="Times New Roman" w:cs="Times New Roman"/>
          <w:bCs/>
          <w:szCs w:val="18"/>
          <w:lang w:eastAsia="ru-RU"/>
        </w:rPr>
        <w:t>«</w:t>
      </w:r>
      <w:r w:rsidRPr="000228D1">
        <w:rPr>
          <w:rFonts w:eastAsia="Times New Roman" w:cs="Times New Roman"/>
          <w:bCs/>
          <w:szCs w:val="18"/>
          <w:lang w:eastAsia="ru-RU"/>
        </w:rPr>
        <w:t>Роставтосервис</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 офис </w:t>
      </w:r>
      <w:r w:rsidR="003A31AE" w:rsidRPr="000228D1">
        <w:rPr>
          <w:rFonts w:eastAsia="Times New Roman" w:cs="Times New Roman"/>
          <w:bCs/>
          <w:szCs w:val="18"/>
          <w:lang w:eastAsia="ru-RU"/>
        </w:rPr>
        <w:t xml:space="preserve">ул. </w:t>
      </w:r>
      <w:r w:rsidRPr="000228D1">
        <w:rPr>
          <w:rFonts w:eastAsia="Times New Roman" w:cs="Times New Roman"/>
          <w:bCs/>
          <w:szCs w:val="18"/>
          <w:lang w:eastAsia="ru-RU"/>
        </w:rPr>
        <w:t xml:space="preserve"> Вокзальная, 4а; </w:t>
      </w:r>
    </w:p>
    <w:p w14:paraId="4AED68AE" w14:textId="77777777" w:rsidR="001868F7" w:rsidRPr="000228D1" w:rsidRDefault="001868F7" w:rsidP="00D86C8F">
      <w:pPr>
        <w:numPr>
          <w:ilvl w:val="0"/>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ООО </w:t>
      </w:r>
      <w:r w:rsidR="007B150C" w:rsidRPr="000228D1">
        <w:rPr>
          <w:rFonts w:eastAsia="Times New Roman" w:cs="Times New Roman"/>
          <w:bCs/>
          <w:szCs w:val="18"/>
          <w:lang w:eastAsia="ru-RU"/>
        </w:rPr>
        <w:t>«</w:t>
      </w:r>
      <w:r w:rsidRPr="000228D1">
        <w:rPr>
          <w:rFonts w:eastAsia="Times New Roman" w:cs="Times New Roman"/>
          <w:bCs/>
          <w:szCs w:val="18"/>
          <w:lang w:eastAsia="ru-RU"/>
        </w:rPr>
        <w:t>Ленский</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 гараж </w:t>
      </w:r>
      <w:r w:rsidR="003A31AE" w:rsidRPr="000228D1">
        <w:rPr>
          <w:rFonts w:eastAsia="Times New Roman" w:cs="Times New Roman"/>
          <w:bCs/>
          <w:szCs w:val="18"/>
          <w:lang w:eastAsia="ru-RU"/>
        </w:rPr>
        <w:t xml:space="preserve">ул. </w:t>
      </w:r>
      <w:r w:rsidRPr="000228D1">
        <w:rPr>
          <w:rFonts w:eastAsia="Times New Roman" w:cs="Times New Roman"/>
          <w:bCs/>
          <w:szCs w:val="18"/>
          <w:lang w:eastAsia="ru-RU"/>
        </w:rPr>
        <w:t xml:space="preserve"> Вокзальная, 1д; </w:t>
      </w:r>
    </w:p>
    <w:p w14:paraId="10D5C769" w14:textId="77777777" w:rsidR="001868F7" w:rsidRPr="000228D1" w:rsidRDefault="001868F7" w:rsidP="00D86C8F">
      <w:pPr>
        <w:numPr>
          <w:ilvl w:val="0"/>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МУП ТПО </w:t>
      </w:r>
      <w:r w:rsidR="007B150C" w:rsidRPr="000228D1">
        <w:rPr>
          <w:rFonts w:eastAsia="Times New Roman" w:cs="Times New Roman"/>
          <w:bCs/>
          <w:szCs w:val="18"/>
          <w:lang w:eastAsia="ru-RU"/>
        </w:rPr>
        <w:t>«</w:t>
      </w:r>
      <w:r w:rsidRPr="000228D1">
        <w:rPr>
          <w:rFonts w:eastAsia="Times New Roman" w:cs="Times New Roman"/>
          <w:bCs/>
          <w:szCs w:val="18"/>
          <w:lang w:eastAsia="ru-RU"/>
        </w:rPr>
        <w:t>Торгсервис</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Производственно-складские помещения по </w:t>
      </w:r>
      <w:r w:rsidR="003A31AE" w:rsidRPr="000228D1">
        <w:rPr>
          <w:rFonts w:eastAsia="Times New Roman" w:cs="Times New Roman"/>
          <w:bCs/>
          <w:szCs w:val="18"/>
          <w:lang w:eastAsia="ru-RU"/>
        </w:rPr>
        <w:t xml:space="preserve">ул. </w:t>
      </w:r>
      <w:r w:rsidRPr="000228D1">
        <w:rPr>
          <w:rFonts w:eastAsia="Times New Roman" w:cs="Times New Roman"/>
          <w:bCs/>
          <w:szCs w:val="18"/>
          <w:lang w:eastAsia="ru-RU"/>
        </w:rPr>
        <w:t xml:space="preserve"> Вокзальная, 2б; </w:t>
      </w:r>
    </w:p>
    <w:p w14:paraId="744FC5B5" w14:textId="77777777" w:rsidR="001868F7" w:rsidRPr="000228D1" w:rsidRDefault="001868F7" w:rsidP="00D86C8F">
      <w:pPr>
        <w:numPr>
          <w:ilvl w:val="0"/>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ЗАО </w:t>
      </w:r>
      <w:r w:rsidR="007B150C" w:rsidRPr="000228D1">
        <w:rPr>
          <w:rFonts w:eastAsia="Times New Roman" w:cs="Times New Roman"/>
          <w:bCs/>
          <w:szCs w:val="18"/>
          <w:lang w:eastAsia="ru-RU"/>
        </w:rPr>
        <w:t>«</w:t>
      </w:r>
      <w:r w:rsidRPr="000228D1">
        <w:rPr>
          <w:rFonts w:eastAsia="Times New Roman" w:cs="Times New Roman"/>
          <w:bCs/>
          <w:szCs w:val="18"/>
          <w:lang w:eastAsia="ru-RU"/>
        </w:rPr>
        <w:t>ТТК</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Гараж </w:t>
      </w:r>
      <w:r w:rsidR="003A31AE" w:rsidRPr="000228D1">
        <w:rPr>
          <w:rFonts w:eastAsia="Times New Roman" w:cs="Times New Roman"/>
          <w:bCs/>
          <w:szCs w:val="18"/>
          <w:lang w:eastAsia="ru-RU"/>
        </w:rPr>
        <w:t xml:space="preserve">ул. </w:t>
      </w:r>
      <w:r w:rsidRPr="000228D1">
        <w:rPr>
          <w:rFonts w:eastAsia="Times New Roman" w:cs="Times New Roman"/>
          <w:bCs/>
          <w:szCs w:val="18"/>
          <w:lang w:eastAsia="ru-RU"/>
        </w:rPr>
        <w:t xml:space="preserve"> Вокзальная, 4а; </w:t>
      </w:r>
    </w:p>
    <w:p w14:paraId="3360A44B" w14:textId="77777777" w:rsidR="001868F7" w:rsidRPr="000228D1" w:rsidRDefault="001868F7" w:rsidP="00D86C8F">
      <w:pPr>
        <w:numPr>
          <w:ilvl w:val="0"/>
          <w:numId w:val="13"/>
        </w:numPr>
        <w:spacing w:line="240" w:lineRule="auto"/>
        <w:ind w:left="0" w:firstLine="709"/>
        <w:rPr>
          <w:rFonts w:eastAsia="Times New Roman" w:cs="Times New Roman"/>
          <w:bCs/>
          <w:szCs w:val="18"/>
          <w:lang w:eastAsia="ru-RU"/>
        </w:rPr>
      </w:pPr>
      <w:r w:rsidRPr="000228D1">
        <w:rPr>
          <w:rFonts w:eastAsia="Times New Roman" w:cs="Times New Roman"/>
          <w:bCs/>
          <w:szCs w:val="18"/>
          <w:lang w:eastAsia="ru-RU"/>
        </w:rPr>
        <w:t xml:space="preserve">ООО </w:t>
      </w:r>
      <w:r w:rsidR="007B150C" w:rsidRPr="000228D1">
        <w:rPr>
          <w:rFonts w:eastAsia="Times New Roman" w:cs="Times New Roman"/>
          <w:bCs/>
          <w:szCs w:val="18"/>
          <w:lang w:eastAsia="ru-RU"/>
        </w:rPr>
        <w:t>«</w:t>
      </w:r>
      <w:r w:rsidRPr="000228D1">
        <w:rPr>
          <w:rFonts w:eastAsia="Times New Roman" w:cs="Times New Roman"/>
          <w:bCs/>
          <w:szCs w:val="18"/>
          <w:lang w:eastAsia="ru-RU"/>
        </w:rPr>
        <w:t>Информационно-консультационная служба</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(ООО </w:t>
      </w:r>
      <w:r w:rsidR="007B150C" w:rsidRPr="000228D1">
        <w:rPr>
          <w:rFonts w:eastAsia="Times New Roman" w:cs="Times New Roman"/>
          <w:bCs/>
          <w:szCs w:val="18"/>
          <w:lang w:eastAsia="ru-RU"/>
        </w:rPr>
        <w:t>«</w:t>
      </w:r>
      <w:r w:rsidRPr="000228D1">
        <w:rPr>
          <w:rFonts w:eastAsia="Times New Roman" w:cs="Times New Roman"/>
          <w:bCs/>
          <w:szCs w:val="18"/>
          <w:lang w:eastAsia="ru-RU"/>
        </w:rPr>
        <w:t>ИКС</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 бокс № 7 </w:t>
      </w:r>
      <w:r w:rsidR="003A31AE" w:rsidRPr="000228D1">
        <w:rPr>
          <w:rFonts w:eastAsia="Times New Roman" w:cs="Times New Roman"/>
          <w:bCs/>
          <w:szCs w:val="18"/>
          <w:lang w:eastAsia="ru-RU"/>
        </w:rPr>
        <w:t xml:space="preserve">ул. </w:t>
      </w:r>
      <w:r w:rsidRPr="000228D1">
        <w:rPr>
          <w:rFonts w:eastAsia="Times New Roman" w:cs="Times New Roman"/>
          <w:bCs/>
          <w:szCs w:val="18"/>
          <w:lang w:eastAsia="ru-RU"/>
        </w:rPr>
        <w:t xml:space="preserve"> Вокзальная,4.</w:t>
      </w:r>
    </w:p>
    <w:p w14:paraId="1D8BAEAF" w14:textId="77777777" w:rsidR="001868F7" w:rsidRPr="000228D1" w:rsidRDefault="001868F7" w:rsidP="001868F7">
      <w:pPr>
        <w:spacing w:line="240" w:lineRule="auto"/>
        <w:rPr>
          <w:rFonts w:eastAsia="Times New Roman" w:cs="Times New Roman"/>
          <w:bCs/>
          <w:szCs w:val="18"/>
          <w:lang w:eastAsia="ru-RU"/>
        </w:rPr>
      </w:pPr>
      <w:r w:rsidRPr="000228D1">
        <w:rPr>
          <w:rFonts w:eastAsia="Times New Roman" w:cs="Times New Roman"/>
          <w:bCs/>
          <w:szCs w:val="18"/>
          <w:lang w:eastAsia="ru-RU"/>
        </w:rPr>
        <w:t xml:space="preserve">Смешанные сточные воды, собираемые от административных и производственных объектов ЗФ ПАО </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ГМК </w:t>
      </w:r>
      <w:r w:rsidR="007B150C" w:rsidRPr="000228D1">
        <w:rPr>
          <w:rFonts w:eastAsia="Times New Roman" w:cs="Times New Roman"/>
          <w:bCs/>
          <w:szCs w:val="18"/>
          <w:lang w:eastAsia="ru-RU"/>
        </w:rPr>
        <w:t>«</w:t>
      </w:r>
      <w:r w:rsidRPr="000228D1">
        <w:rPr>
          <w:rFonts w:eastAsia="Times New Roman" w:cs="Times New Roman"/>
          <w:bCs/>
          <w:szCs w:val="18"/>
          <w:lang w:eastAsia="ru-RU"/>
        </w:rPr>
        <w:t>НН Медный Завод</w:t>
      </w:r>
      <w:r w:rsidR="007B150C" w:rsidRPr="000228D1">
        <w:rPr>
          <w:rFonts w:eastAsia="Times New Roman" w:cs="Times New Roman"/>
          <w:bCs/>
          <w:szCs w:val="18"/>
          <w:lang w:eastAsia="ru-RU"/>
        </w:rPr>
        <w:t>»</w:t>
      </w:r>
      <w:r w:rsidRPr="000228D1">
        <w:rPr>
          <w:rFonts w:eastAsia="Times New Roman" w:cs="Times New Roman"/>
          <w:bCs/>
          <w:szCs w:val="18"/>
          <w:lang w:eastAsia="ru-RU"/>
        </w:rPr>
        <w:t xml:space="preserve"> и других частных организации, сбрасываются в выпуск № 108 в реку Щучья. В настоящий момент осуществлено строительство локальных очистных сооружений (ЛОС № 108), ведутся пусконаладочные работы. </w:t>
      </w:r>
    </w:p>
    <w:p w14:paraId="12B93676" w14:textId="77777777" w:rsidR="001868F7" w:rsidRPr="000228D1" w:rsidRDefault="001868F7" w:rsidP="001868F7">
      <w:pPr>
        <w:spacing w:line="240" w:lineRule="auto"/>
        <w:jc w:val="left"/>
        <w:rPr>
          <w:rFonts w:eastAsia="Times New Roman" w:cs="Times New Roman"/>
          <w:b/>
          <w:bCs/>
          <w:i/>
          <w:szCs w:val="18"/>
          <w:lang w:eastAsia="ru-RU"/>
        </w:rPr>
      </w:pPr>
      <w:r w:rsidRPr="000228D1">
        <w:rPr>
          <w:rFonts w:eastAsia="Times New Roman" w:cs="Times New Roman"/>
          <w:b/>
          <w:bCs/>
          <w:i/>
          <w:szCs w:val="18"/>
          <w:lang w:eastAsia="ru-RU"/>
        </w:rPr>
        <w:t>Локальная система ливневого водоотведения №10</w:t>
      </w:r>
    </w:p>
    <w:p w14:paraId="666AF9E6" w14:textId="77777777" w:rsidR="001868F7" w:rsidRPr="000228D1" w:rsidRDefault="001868F7" w:rsidP="001868F7">
      <w:pPr>
        <w:spacing w:line="240" w:lineRule="auto"/>
        <w:rPr>
          <w:rFonts w:eastAsia="Times New Roman" w:cs="Times New Roman"/>
          <w:bCs/>
          <w:szCs w:val="18"/>
          <w:lang w:eastAsia="ru-RU"/>
        </w:rPr>
      </w:pPr>
      <w:r w:rsidRPr="000228D1">
        <w:rPr>
          <w:rFonts w:eastAsia="Times New Roman" w:cs="Times New Roman"/>
          <w:bCs/>
          <w:szCs w:val="18"/>
          <w:lang w:eastAsia="ru-RU"/>
        </w:rPr>
        <w:t xml:space="preserve">Сточные воды коллектора, расположенного по </w:t>
      </w:r>
      <w:r w:rsidR="003A31AE" w:rsidRPr="000228D1">
        <w:rPr>
          <w:rFonts w:eastAsia="Times New Roman" w:cs="Times New Roman"/>
          <w:bCs/>
          <w:szCs w:val="18"/>
          <w:lang w:eastAsia="ru-RU"/>
        </w:rPr>
        <w:t xml:space="preserve">ул. </w:t>
      </w:r>
      <w:r w:rsidRPr="000228D1">
        <w:rPr>
          <w:rFonts w:eastAsia="Times New Roman" w:cs="Times New Roman"/>
          <w:bCs/>
          <w:szCs w:val="18"/>
          <w:lang w:eastAsia="ru-RU"/>
        </w:rPr>
        <w:t xml:space="preserve"> Октябрьская Центрального района муниципального образования город Норильск, посредством КНС-114 отводятся через выпуск № 114 в реку Щучья. </w:t>
      </w:r>
    </w:p>
    <w:p w14:paraId="3101CCC4" w14:textId="77777777" w:rsidR="001868F7" w:rsidRPr="000228D1" w:rsidRDefault="001868F7" w:rsidP="001868F7">
      <w:pPr>
        <w:spacing w:line="240" w:lineRule="auto"/>
        <w:rPr>
          <w:rFonts w:eastAsia="Times New Roman" w:cs="Times New Roman"/>
          <w:szCs w:val="28"/>
          <w:lang w:eastAsia="ru-RU"/>
        </w:rPr>
      </w:pPr>
    </w:p>
    <w:p w14:paraId="2D19375F" w14:textId="77777777" w:rsidR="001868F7" w:rsidRPr="000228D1" w:rsidRDefault="00055630" w:rsidP="001868F7">
      <w:pPr>
        <w:spacing w:line="240" w:lineRule="auto"/>
        <w:rPr>
          <w:rFonts w:eastAsia="Times New Roman" w:cs="Times New Roman"/>
          <w:szCs w:val="28"/>
          <w:lang w:eastAsia="ru-RU"/>
        </w:rPr>
      </w:pPr>
      <w:r w:rsidRPr="000228D1">
        <w:rPr>
          <w:rFonts w:eastAsia="Times New Roman" w:cs="Times New Roman"/>
          <w:szCs w:val="28"/>
          <w:lang w:eastAsia="ru-RU"/>
        </w:rPr>
        <w:lastRenderedPageBreak/>
        <w:t>Состояние системы водоотведения муниципального образования город Норильск характеризуется как сложное. Проектная мощность и техническое состояние оборудования очистных сооружений Центрального района, районов Талнах и Кайеркан, а также Надеждинского металлургического завода, не позволяют произвести качественную очистку всех сточных вод, поступающих на эти сооружения. Способ учёта расходов (объёмов) сточных вод – водоизмерительными приборами расходомеры-счетчики сточных вод Днепр 7 и ЭХО-Р-02. Метод обеззараживания сточных вод – гипохлорит натрия и УФ-обеззараживание УОВ-200. Средний показатель физического износа конструктивных элементов очистных сооружений и оборудования, участвующего в процессе водоотведения и очистки сточных вод, на 2021 год составил от 60 до 80%. Планово-предупредительный ремонт уступает место аварийно-восстановительным работам – это ведет к падению общего уровня надежности объектов водоотведения.</w:t>
      </w:r>
    </w:p>
    <w:p w14:paraId="3B6E0BE2" w14:textId="77777777" w:rsidR="00055630" w:rsidRPr="000228D1" w:rsidRDefault="00055630" w:rsidP="001868F7">
      <w:pPr>
        <w:spacing w:line="240" w:lineRule="auto"/>
        <w:rPr>
          <w:rFonts w:eastAsia="Times New Roman" w:cs="Times New Roman"/>
          <w:szCs w:val="28"/>
          <w:lang w:eastAsia="ru-RU"/>
        </w:rPr>
      </w:pPr>
    </w:p>
    <w:p w14:paraId="07CAA4D0" w14:textId="77777777" w:rsidR="00055630" w:rsidRPr="000228D1" w:rsidRDefault="00055630" w:rsidP="001868F7">
      <w:pPr>
        <w:spacing w:line="240" w:lineRule="auto"/>
        <w:rPr>
          <w:rFonts w:eastAsia="Times New Roman" w:cs="Times New Roman"/>
          <w:b/>
          <w:i/>
          <w:szCs w:val="28"/>
          <w:u w:val="single"/>
          <w:lang w:eastAsia="ru-RU"/>
        </w:rPr>
      </w:pPr>
      <w:r w:rsidRPr="000228D1">
        <w:rPr>
          <w:rFonts w:eastAsia="Times New Roman" w:cs="Times New Roman"/>
          <w:b/>
          <w:i/>
          <w:szCs w:val="28"/>
          <w:u w:val="single"/>
          <w:lang w:eastAsia="ru-RU"/>
        </w:rPr>
        <w:t>Канализационные сети</w:t>
      </w:r>
    </w:p>
    <w:p w14:paraId="04216C86" w14:textId="77777777" w:rsidR="00055630" w:rsidRPr="000228D1" w:rsidRDefault="00055630" w:rsidP="00055630">
      <w:pPr>
        <w:spacing w:line="240" w:lineRule="auto"/>
        <w:rPr>
          <w:rFonts w:eastAsia="Times New Roman" w:cs="Times New Roman"/>
          <w:szCs w:val="28"/>
          <w:lang w:eastAsia="ru-RU"/>
        </w:rPr>
      </w:pPr>
      <w:r w:rsidRPr="000228D1">
        <w:rPr>
          <w:rFonts w:eastAsia="Times New Roman" w:cs="Times New Roman"/>
          <w:szCs w:val="28"/>
          <w:lang w:eastAsia="ru-RU"/>
        </w:rPr>
        <w:t xml:space="preserve">В эксплуатационной зоне МУП </w:t>
      </w:r>
      <w:r w:rsidR="007B150C" w:rsidRPr="000228D1">
        <w:rPr>
          <w:rFonts w:eastAsia="Times New Roman" w:cs="Times New Roman"/>
          <w:szCs w:val="28"/>
          <w:lang w:eastAsia="ru-RU"/>
        </w:rPr>
        <w:t>«</w:t>
      </w:r>
      <w:r w:rsidRPr="000228D1">
        <w:rPr>
          <w:rFonts w:eastAsia="Times New Roman" w:cs="Times New Roman"/>
          <w:szCs w:val="28"/>
          <w:lang w:eastAsia="ru-RU"/>
        </w:rPr>
        <w:t>КОС</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на территории муниципального образования город Норильск находятся канализационные самотечно-напорные сети суммарной протяженностью 273 810,95 м, в т.ч.:</w:t>
      </w:r>
    </w:p>
    <w:p w14:paraId="114D038F" w14:textId="77777777" w:rsidR="00055630" w:rsidRPr="000228D1" w:rsidRDefault="00055630" w:rsidP="00055630">
      <w:pPr>
        <w:spacing w:line="240" w:lineRule="auto"/>
        <w:rPr>
          <w:rFonts w:eastAsia="Times New Roman" w:cs="Times New Roman"/>
          <w:szCs w:val="28"/>
          <w:lang w:eastAsia="ru-RU"/>
        </w:rPr>
      </w:pPr>
      <w:r w:rsidRPr="000228D1">
        <w:rPr>
          <w:rFonts w:eastAsia="Times New Roman" w:cs="Times New Roman"/>
          <w:szCs w:val="28"/>
          <w:lang w:eastAsia="ru-RU"/>
        </w:rPr>
        <w:t>o</w:t>
      </w:r>
      <w:r w:rsidRPr="000228D1">
        <w:rPr>
          <w:rFonts w:eastAsia="Times New Roman" w:cs="Times New Roman"/>
          <w:szCs w:val="28"/>
          <w:lang w:eastAsia="ru-RU"/>
        </w:rPr>
        <w:tab/>
        <w:t xml:space="preserve">в центральном районе </w:t>
      </w:r>
      <w:r w:rsidR="00B04DA0" w:rsidRPr="000228D1">
        <w:rPr>
          <w:rFonts w:eastAsia="Times New Roman" w:cs="Times New Roman"/>
          <w:szCs w:val="28"/>
          <w:lang w:eastAsia="ru-RU"/>
        </w:rPr>
        <w:t xml:space="preserve">г. </w:t>
      </w:r>
      <w:r w:rsidR="009436AF" w:rsidRPr="000228D1">
        <w:rPr>
          <w:rFonts w:eastAsia="Times New Roman" w:cs="Times New Roman"/>
          <w:szCs w:val="28"/>
          <w:lang w:eastAsia="ru-RU"/>
        </w:rPr>
        <w:t xml:space="preserve"> </w:t>
      </w:r>
      <w:r w:rsidRPr="000228D1">
        <w:rPr>
          <w:rFonts w:eastAsia="Times New Roman" w:cs="Times New Roman"/>
          <w:szCs w:val="28"/>
          <w:lang w:eastAsia="ru-RU"/>
        </w:rPr>
        <w:t xml:space="preserve"> Норильска 116 474,85м;</w:t>
      </w:r>
    </w:p>
    <w:p w14:paraId="528E453D" w14:textId="77777777" w:rsidR="00055630" w:rsidRPr="000228D1" w:rsidRDefault="00055630" w:rsidP="00055630">
      <w:pPr>
        <w:spacing w:line="240" w:lineRule="auto"/>
        <w:rPr>
          <w:rFonts w:eastAsia="Times New Roman" w:cs="Times New Roman"/>
          <w:szCs w:val="28"/>
          <w:lang w:eastAsia="ru-RU"/>
        </w:rPr>
      </w:pPr>
      <w:r w:rsidRPr="000228D1">
        <w:rPr>
          <w:rFonts w:eastAsia="Times New Roman" w:cs="Times New Roman"/>
          <w:szCs w:val="28"/>
          <w:lang w:eastAsia="ru-RU"/>
        </w:rPr>
        <w:t>o</w:t>
      </w:r>
      <w:r w:rsidRPr="000228D1">
        <w:rPr>
          <w:rFonts w:eastAsia="Times New Roman" w:cs="Times New Roman"/>
          <w:szCs w:val="28"/>
          <w:lang w:eastAsia="ru-RU"/>
        </w:rPr>
        <w:tab/>
        <w:t xml:space="preserve">в жилом образовании Оганер </w:t>
      </w:r>
      <w:r w:rsidR="00B04DA0" w:rsidRPr="000228D1">
        <w:rPr>
          <w:rFonts w:eastAsia="Times New Roman" w:cs="Times New Roman"/>
          <w:szCs w:val="28"/>
          <w:lang w:eastAsia="ru-RU"/>
        </w:rPr>
        <w:t xml:space="preserve">г. </w:t>
      </w:r>
      <w:r w:rsidR="009436AF" w:rsidRPr="000228D1">
        <w:rPr>
          <w:rFonts w:eastAsia="Times New Roman" w:cs="Times New Roman"/>
          <w:szCs w:val="28"/>
          <w:lang w:eastAsia="ru-RU"/>
        </w:rPr>
        <w:t xml:space="preserve"> </w:t>
      </w:r>
      <w:r w:rsidRPr="000228D1">
        <w:rPr>
          <w:rFonts w:eastAsia="Times New Roman" w:cs="Times New Roman"/>
          <w:szCs w:val="28"/>
          <w:lang w:eastAsia="ru-RU"/>
        </w:rPr>
        <w:t xml:space="preserve"> Норильска 7 455м;</w:t>
      </w:r>
    </w:p>
    <w:p w14:paraId="37030928" w14:textId="77777777" w:rsidR="00055630" w:rsidRPr="000228D1" w:rsidRDefault="00055630" w:rsidP="00055630">
      <w:pPr>
        <w:spacing w:line="240" w:lineRule="auto"/>
        <w:rPr>
          <w:rFonts w:eastAsia="Times New Roman" w:cs="Times New Roman"/>
          <w:szCs w:val="28"/>
          <w:lang w:eastAsia="ru-RU"/>
        </w:rPr>
      </w:pPr>
      <w:r w:rsidRPr="000228D1">
        <w:rPr>
          <w:rFonts w:eastAsia="Times New Roman" w:cs="Times New Roman"/>
          <w:szCs w:val="28"/>
          <w:lang w:eastAsia="ru-RU"/>
        </w:rPr>
        <w:t>o</w:t>
      </w:r>
      <w:r w:rsidRPr="000228D1">
        <w:rPr>
          <w:rFonts w:eastAsia="Times New Roman" w:cs="Times New Roman"/>
          <w:szCs w:val="28"/>
          <w:lang w:eastAsia="ru-RU"/>
        </w:rPr>
        <w:tab/>
        <w:t xml:space="preserve">в районе Талнах </w:t>
      </w:r>
      <w:r w:rsidR="00B04DA0" w:rsidRPr="000228D1">
        <w:rPr>
          <w:rFonts w:eastAsia="Times New Roman" w:cs="Times New Roman"/>
          <w:szCs w:val="28"/>
          <w:lang w:eastAsia="ru-RU"/>
        </w:rPr>
        <w:t xml:space="preserve">г. </w:t>
      </w:r>
      <w:r w:rsidR="009436AF" w:rsidRPr="000228D1">
        <w:rPr>
          <w:rFonts w:eastAsia="Times New Roman" w:cs="Times New Roman"/>
          <w:szCs w:val="28"/>
          <w:lang w:eastAsia="ru-RU"/>
        </w:rPr>
        <w:t xml:space="preserve"> </w:t>
      </w:r>
      <w:r w:rsidRPr="000228D1">
        <w:rPr>
          <w:rFonts w:eastAsia="Times New Roman" w:cs="Times New Roman"/>
          <w:szCs w:val="28"/>
          <w:lang w:eastAsia="ru-RU"/>
        </w:rPr>
        <w:t xml:space="preserve"> Норильска 59 915м;</w:t>
      </w:r>
    </w:p>
    <w:p w14:paraId="0A830EC3" w14:textId="77777777" w:rsidR="00055630" w:rsidRPr="000228D1" w:rsidRDefault="00055630" w:rsidP="00055630">
      <w:pPr>
        <w:spacing w:line="240" w:lineRule="auto"/>
        <w:rPr>
          <w:rFonts w:eastAsia="Times New Roman" w:cs="Times New Roman"/>
          <w:szCs w:val="28"/>
          <w:lang w:eastAsia="ru-RU"/>
        </w:rPr>
      </w:pPr>
      <w:r w:rsidRPr="000228D1">
        <w:rPr>
          <w:rFonts w:eastAsia="Times New Roman" w:cs="Times New Roman"/>
          <w:szCs w:val="28"/>
          <w:lang w:eastAsia="ru-RU"/>
        </w:rPr>
        <w:t>o</w:t>
      </w:r>
      <w:r w:rsidRPr="000228D1">
        <w:rPr>
          <w:rFonts w:eastAsia="Times New Roman" w:cs="Times New Roman"/>
          <w:szCs w:val="28"/>
          <w:lang w:eastAsia="ru-RU"/>
        </w:rPr>
        <w:tab/>
        <w:t xml:space="preserve">в районе Кайеркан </w:t>
      </w:r>
      <w:r w:rsidR="00B04DA0" w:rsidRPr="000228D1">
        <w:rPr>
          <w:rFonts w:eastAsia="Times New Roman" w:cs="Times New Roman"/>
          <w:szCs w:val="28"/>
          <w:lang w:eastAsia="ru-RU"/>
        </w:rPr>
        <w:t xml:space="preserve">г. </w:t>
      </w:r>
      <w:r w:rsidR="009436AF" w:rsidRPr="000228D1">
        <w:rPr>
          <w:rFonts w:eastAsia="Times New Roman" w:cs="Times New Roman"/>
          <w:szCs w:val="28"/>
          <w:lang w:eastAsia="ru-RU"/>
        </w:rPr>
        <w:t xml:space="preserve"> </w:t>
      </w:r>
      <w:r w:rsidRPr="000228D1">
        <w:rPr>
          <w:rFonts w:eastAsia="Times New Roman" w:cs="Times New Roman"/>
          <w:szCs w:val="28"/>
          <w:lang w:eastAsia="ru-RU"/>
        </w:rPr>
        <w:t xml:space="preserve"> Норильска 43 782м;</w:t>
      </w:r>
    </w:p>
    <w:p w14:paraId="60DA1067" w14:textId="77777777" w:rsidR="00055630" w:rsidRPr="000228D1" w:rsidRDefault="00055630" w:rsidP="00055630">
      <w:pPr>
        <w:spacing w:line="240" w:lineRule="auto"/>
        <w:rPr>
          <w:rFonts w:eastAsia="Times New Roman" w:cs="Times New Roman"/>
          <w:szCs w:val="28"/>
          <w:lang w:eastAsia="ru-RU"/>
        </w:rPr>
      </w:pPr>
      <w:r w:rsidRPr="000228D1">
        <w:rPr>
          <w:rFonts w:eastAsia="Times New Roman" w:cs="Times New Roman"/>
          <w:szCs w:val="28"/>
          <w:lang w:eastAsia="ru-RU"/>
        </w:rPr>
        <w:t>o</w:t>
      </w:r>
      <w:r w:rsidRPr="000228D1">
        <w:rPr>
          <w:rFonts w:eastAsia="Times New Roman" w:cs="Times New Roman"/>
          <w:szCs w:val="28"/>
          <w:lang w:eastAsia="ru-RU"/>
        </w:rPr>
        <w:tab/>
        <w:t>в районе п. Снежногорск 5 615м;</w:t>
      </w:r>
    </w:p>
    <w:p w14:paraId="28B416C9" w14:textId="77777777" w:rsidR="00055630" w:rsidRPr="000228D1" w:rsidRDefault="00055630" w:rsidP="00055630">
      <w:pPr>
        <w:spacing w:line="240" w:lineRule="auto"/>
        <w:rPr>
          <w:rFonts w:eastAsia="Times New Roman" w:cs="Times New Roman"/>
          <w:szCs w:val="28"/>
          <w:lang w:eastAsia="ru-RU"/>
        </w:rPr>
      </w:pPr>
      <w:r w:rsidRPr="000228D1">
        <w:rPr>
          <w:rFonts w:eastAsia="Times New Roman" w:cs="Times New Roman"/>
          <w:szCs w:val="28"/>
          <w:lang w:eastAsia="ru-RU"/>
        </w:rPr>
        <w:t>o</w:t>
      </w:r>
      <w:r w:rsidRPr="000228D1">
        <w:rPr>
          <w:rFonts w:eastAsia="Times New Roman" w:cs="Times New Roman"/>
          <w:szCs w:val="28"/>
          <w:lang w:eastAsia="ru-RU"/>
        </w:rPr>
        <w:tab/>
        <w:t xml:space="preserve">канализационные самотечно-напорные сети, находящиеся в собственности АО </w:t>
      </w:r>
      <w:r w:rsidR="007B150C" w:rsidRPr="000228D1">
        <w:rPr>
          <w:rFonts w:eastAsia="Times New Roman" w:cs="Times New Roman"/>
          <w:szCs w:val="28"/>
          <w:lang w:eastAsia="ru-RU"/>
        </w:rPr>
        <w:t>«</w:t>
      </w:r>
      <w:r w:rsidRPr="000228D1">
        <w:rPr>
          <w:rFonts w:eastAsia="Times New Roman" w:cs="Times New Roman"/>
          <w:szCs w:val="28"/>
          <w:lang w:eastAsia="ru-RU"/>
        </w:rPr>
        <w:t>НТЭК</w:t>
      </w:r>
      <w:r w:rsidR="007B150C" w:rsidRPr="000228D1">
        <w:rPr>
          <w:rFonts w:eastAsia="Times New Roman" w:cs="Times New Roman"/>
          <w:szCs w:val="28"/>
          <w:lang w:eastAsia="ru-RU"/>
        </w:rPr>
        <w:t>»</w:t>
      </w:r>
      <w:r w:rsidRPr="000228D1">
        <w:rPr>
          <w:rFonts w:eastAsia="Times New Roman" w:cs="Times New Roman"/>
          <w:szCs w:val="28"/>
          <w:lang w:eastAsia="ru-RU"/>
        </w:rPr>
        <w:t xml:space="preserve">, суммарной протяжённостью 40 569,1м. </w:t>
      </w:r>
    </w:p>
    <w:p w14:paraId="1FDAEEEB" w14:textId="77777777" w:rsidR="00055630" w:rsidRPr="000228D1" w:rsidRDefault="00055630" w:rsidP="00055630">
      <w:pPr>
        <w:spacing w:line="240" w:lineRule="auto"/>
        <w:rPr>
          <w:rFonts w:eastAsia="Times New Roman" w:cs="Times New Roman"/>
          <w:szCs w:val="28"/>
          <w:lang w:eastAsia="ru-RU"/>
        </w:rPr>
      </w:pPr>
      <w:r w:rsidRPr="000228D1">
        <w:rPr>
          <w:rFonts w:eastAsia="Times New Roman" w:cs="Times New Roman"/>
          <w:szCs w:val="28"/>
          <w:lang w:eastAsia="ru-RU"/>
        </w:rPr>
        <w:t xml:space="preserve">В эксплуатационной зоне ООО </w:t>
      </w:r>
      <w:r w:rsidR="007B150C" w:rsidRPr="000228D1">
        <w:rPr>
          <w:rFonts w:eastAsia="Times New Roman" w:cs="Times New Roman"/>
          <w:szCs w:val="28"/>
          <w:lang w:eastAsia="ru-RU"/>
        </w:rPr>
        <w:t>«</w:t>
      </w:r>
      <w:r w:rsidRPr="000228D1">
        <w:rPr>
          <w:rFonts w:eastAsia="Times New Roman" w:cs="Times New Roman"/>
          <w:szCs w:val="28"/>
          <w:lang w:eastAsia="ru-RU"/>
        </w:rPr>
        <w:t xml:space="preserve">Аэропорт </w:t>
      </w:r>
      <w:r w:rsidR="007B150C" w:rsidRPr="000228D1">
        <w:rPr>
          <w:rFonts w:eastAsia="Times New Roman" w:cs="Times New Roman"/>
          <w:szCs w:val="28"/>
          <w:lang w:eastAsia="ru-RU"/>
        </w:rPr>
        <w:t>«</w:t>
      </w:r>
      <w:r w:rsidRPr="000228D1">
        <w:rPr>
          <w:rFonts w:eastAsia="Times New Roman" w:cs="Times New Roman"/>
          <w:szCs w:val="28"/>
          <w:lang w:eastAsia="ru-RU"/>
        </w:rPr>
        <w:t>Норильск</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на территории муниципального образования город Норильск находятся канализационные самотечно-напорные сети суммарной протяжённостью 2 950м.</w:t>
      </w:r>
    </w:p>
    <w:p w14:paraId="2D0C754E" w14:textId="77777777" w:rsidR="00055630" w:rsidRPr="000228D1" w:rsidRDefault="00055630" w:rsidP="00055630">
      <w:pPr>
        <w:spacing w:line="240" w:lineRule="auto"/>
        <w:rPr>
          <w:rFonts w:eastAsia="Times New Roman" w:cs="Times New Roman"/>
          <w:szCs w:val="28"/>
          <w:lang w:eastAsia="ru-RU"/>
        </w:rPr>
      </w:pPr>
      <w:r w:rsidRPr="000228D1">
        <w:rPr>
          <w:rFonts w:eastAsia="Times New Roman" w:cs="Times New Roman"/>
          <w:szCs w:val="28"/>
          <w:lang w:eastAsia="ru-RU"/>
        </w:rPr>
        <w:t>Общая протяженность канализационных сетей на территории муниципального образования город Норильск составляет 276 760,95 м</w:t>
      </w:r>
    </w:p>
    <w:p w14:paraId="51FCF332" w14:textId="77777777" w:rsidR="00055630" w:rsidRPr="000228D1" w:rsidRDefault="00055630" w:rsidP="00055630">
      <w:pPr>
        <w:spacing w:line="240" w:lineRule="auto"/>
        <w:rPr>
          <w:rFonts w:eastAsia="Times New Roman" w:cs="Times New Roman"/>
          <w:szCs w:val="28"/>
          <w:lang w:eastAsia="ru-RU"/>
        </w:rPr>
      </w:pPr>
      <w:r w:rsidRPr="000228D1">
        <w:rPr>
          <w:rFonts w:eastAsia="Times New Roman" w:cs="Times New Roman"/>
          <w:szCs w:val="28"/>
          <w:lang w:eastAsia="ru-RU"/>
        </w:rPr>
        <w:t>Канализационные сети выполнены из стали, чугуна, керамики и полимерных материалов.</w:t>
      </w:r>
    </w:p>
    <w:p w14:paraId="700AB867" w14:textId="77777777" w:rsidR="00055630" w:rsidRPr="000228D1" w:rsidRDefault="00055630" w:rsidP="00055630">
      <w:pPr>
        <w:spacing w:line="240" w:lineRule="auto"/>
        <w:rPr>
          <w:rFonts w:eastAsia="Times New Roman" w:cs="Times New Roman"/>
          <w:szCs w:val="28"/>
          <w:lang w:eastAsia="ru-RU"/>
        </w:rPr>
      </w:pPr>
      <w:r w:rsidRPr="000228D1">
        <w:rPr>
          <w:rFonts w:eastAsia="Times New Roman" w:cs="Times New Roman"/>
          <w:szCs w:val="28"/>
          <w:lang w:eastAsia="ru-RU"/>
        </w:rPr>
        <w:t xml:space="preserve">Средневзвешенный физический износ канализационных сетей централизованного водоотведения на территории муниципального образования город Норильск, находящихся в эксплуатационной зоне МУП </w:t>
      </w:r>
      <w:r w:rsidR="007B150C" w:rsidRPr="000228D1">
        <w:rPr>
          <w:rFonts w:eastAsia="Times New Roman" w:cs="Times New Roman"/>
          <w:szCs w:val="28"/>
          <w:lang w:eastAsia="ru-RU"/>
        </w:rPr>
        <w:t>«</w:t>
      </w:r>
      <w:r w:rsidRPr="000228D1">
        <w:rPr>
          <w:rFonts w:eastAsia="Times New Roman" w:cs="Times New Roman"/>
          <w:szCs w:val="28"/>
          <w:lang w:eastAsia="ru-RU"/>
        </w:rPr>
        <w:t>КОС</w:t>
      </w:r>
      <w:r w:rsidR="007B150C" w:rsidRPr="000228D1">
        <w:rPr>
          <w:rFonts w:eastAsia="Times New Roman" w:cs="Times New Roman"/>
          <w:szCs w:val="28"/>
          <w:lang w:eastAsia="ru-RU"/>
        </w:rPr>
        <w:t>»</w:t>
      </w:r>
      <w:r w:rsidRPr="000228D1">
        <w:rPr>
          <w:rFonts w:eastAsia="Times New Roman" w:cs="Times New Roman"/>
          <w:szCs w:val="28"/>
          <w:lang w:eastAsia="ru-RU"/>
        </w:rPr>
        <w:t xml:space="preserve"> (в собственности АО </w:t>
      </w:r>
      <w:r w:rsidR="007B150C" w:rsidRPr="000228D1">
        <w:rPr>
          <w:rFonts w:eastAsia="Times New Roman" w:cs="Times New Roman"/>
          <w:szCs w:val="28"/>
          <w:lang w:eastAsia="ru-RU"/>
        </w:rPr>
        <w:t>«</w:t>
      </w:r>
      <w:r w:rsidRPr="000228D1">
        <w:rPr>
          <w:rFonts w:eastAsia="Times New Roman" w:cs="Times New Roman"/>
          <w:szCs w:val="28"/>
          <w:lang w:eastAsia="ru-RU"/>
        </w:rPr>
        <w:t>НТЭК</w:t>
      </w:r>
      <w:r w:rsidR="007B150C" w:rsidRPr="000228D1">
        <w:rPr>
          <w:rFonts w:eastAsia="Times New Roman" w:cs="Times New Roman"/>
          <w:szCs w:val="28"/>
          <w:lang w:eastAsia="ru-RU"/>
        </w:rPr>
        <w:t>»</w:t>
      </w:r>
      <w:r w:rsidRPr="000228D1">
        <w:rPr>
          <w:rFonts w:eastAsia="Times New Roman" w:cs="Times New Roman"/>
          <w:szCs w:val="28"/>
          <w:lang w:eastAsia="ru-RU"/>
        </w:rPr>
        <w:t>), составляет 98,52%.</w:t>
      </w:r>
    </w:p>
    <w:p w14:paraId="66512F31" w14:textId="77777777" w:rsidR="00055630" w:rsidRPr="000228D1" w:rsidRDefault="00055630" w:rsidP="00055630">
      <w:pPr>
        <w:spacing w:line="240" w:lineRule="auto"/>
        <w:rPr>
          <w:rFonts w:eastAsia="Times New Roman" w:cs="Times New Roman"/>
          <w:szCs w:val="28"/>
          <w:lang w:eastAsia="ru-RU"/>
        </w:rPr>
      </w:pPr>
      <w:r w:rsidRPr="000228D1">
        <w:rPr>
          <w:rFonts w:eastAsia="Times New Roman" w:cs="Times New Roman"/>
          <w:szCs w:val="28"/>
          <w:lang w:eastAsia="ru-RU"/>
        </w:rPr>
        <w:t xml:space="preserve">Средневзвешенный физический износ прочих канализационных сетей централизованного водоотведения на территории муниципального образования город Норильск, находящихся в эксплуатационной зоне МУП </w:t>
      </w:r>
      <w:r w:rsidR="007B150C" w:rsidRPr="000228D1">
        <w:rPr>
          <w:rFonts w:eastAsia="Times New Roman" w:cs="Times New Roman"/>
          <w:szCs w:val="28"/>
          <w:lang w:eastAsia="ru-RU"/>
        </w:rPr>
        <w:t>«</w:t>
      </w:r>
      <w:r w:rsidRPr="000228D1">
        <w:rPr>
          <w:rFonts w:eastAsia="Times New Roman" w:cs="Times New Roman"/>
          <w:szCs w:val="28"/>
          <w:lang w:eastAsia="ru-RU"/>
        </w:rPr>
        <w:t>КОС</w:t>
      </w:r>
      <w:r w:rsidR="007B150C" w:rsidRPr="000228D1">
        <w:rPr>
          <w:rFonts w:eastAsia="Times New Roman" w:cs="Times New Roman"/>
          <w:szCs w:val="28"/>
          <w:lang w:eastAsia="ru-RU"/>
        </w:rPr>
        <w:t>»</w:t>
      </w:r>
      <w:r w:rsidRPr="000228D1">
        <w:rPr>
          <w:rFonts w:eastAsia="Times New Roman" w:cs="Times New Roman"/>
          <w:szCs w:val="28"/>
          <w:lang w:eastAsia="ru-RU"/>
        </w:rPr>
        <w:t>, составляет 82,67%.</w:t>
      </w:r>
    </w:p>
    <w:p w14:paraId="538C5AAB" w14:textId="77777777" w:rsidR="00055630" w:rsidRPr="000228D1" w:rsidRDefault="00055630" w:rsidP="001868F7">
      <w:pPr>
        <w:spacing w:line="240" w:lineRule="auto"/>
        <w:rPr>
          <w:rFonts w:eastAsia="Times New Roman" w:cs="Times New Roman"/>
          <w:szCs w:val="28"/>
          <w:lang w:eastAsia="ru-RU"/>
        </w:rPr>
      </w:pPr>
    </w:p>
    <w:p w14:paraId="4A7F333A" w14:textId="77777777" w:rsidR="0016355A" w:rsidRPr="000228D1" w:rsidRDefault="0016355A" w:rsidP="00AB6A1D">
      <w:pPr>
        <w:spacing w:line="240" w:lineRule="auto"/>
        <w:rPr>
          <w:b/>
          <w:i/>
          <w:lang w:eastAsia="ru-RU"/>
        </w:rPr>
      </w:pPr>
      <w:r w:rsidRPr="000228D1">
        <w:rPr>
          <w:b/>
          <w:i/>
          <w:lang w:eastAsia="ru-RU"/>
        </w:rPr>
        <w:t>Эффективность и надежность работы системы</w:t>
      </w:r>
    </w:p>
    <w:p w14:paraId="0CDD217F" w14:textId="77777777" w:rsidR="0016355A" w:rsidRPr="000228D1" w:rsidRDefault="0016355A" w:rsidP="00AB6A1D">
      <w:pPr>
        <w:tabs>
          <w:tab w:val="left" w:pos="567"/>
        </w:tabs>
        <w:spacing w:line="240" w:lineRule="auto"/>
        <w:rPr>
          <w:rFonts w:eastAsia="Times New Roman" w:cs="Times New Roman"/>
          <w:szCs w:val="24"/>
          <w:lang w:eastAsia="ru-RU"/>
        </w:rPr>
      </w:pPr>
      <w:r w:rsidRPr="000228D1">
        <w:rPr>
          <w:rFonts w:eastAsia="Times New Roman" w:cs="Times New Roman"/>
          <w:spacing w:val="-2"/>
          <w:szCs w:val="24"/>
          <w:lang w:eastAsia="ru-RU"/>
        </w:rPr>
        <w:t xml:space="preserve">Основными техническими и технологическими проблемами системы водоотведения </w:t>
      </w:r>
      <w:r w:rsidR="004450A9" w:rsidRPr="000228D1">
        <w:rPr>
          <w:rFonts w:eastAsia="Times New Roman" w:cs="Times New Roman"/>
          <w:spacing w:val="-2"/>
          <w:szCs w:val="24"/>
          <w:lang w:eastAsia="ru-RU"/>
        </w:rPr>
        <w:t>МО</w:t>
      </w:r>
      <w:r w:rsidRPr="000228D1">
        <w:rPr>
          <w:rFonts w:eastAsia="Times New Roman" w:cs="Times New Roman"/>
          <w:spacing w:val="-2"/>
          <w:szCs w:val="24"/>
          <w:lang w:eastAsia="ru-RU"/>
        </w:rPr>
        <w:t xml:space="preserve"> город Норильск является</w:t>
      </w:r>
      <w:r w:rsidRPr="000228D1">
        <w:rPr>
          <w:rFonts w:eastAsia="Times New Roman" w:cs="Times New Roman"/>
          <w:szCs w:val="24"/>
          <w:lang w:eastAsia="ru-RU"/>
        </w:rPr>
        <w:t>:</w:t>
      </w:r>
    </w:p>
    <w:p w14:paraId="1A5ACE6B" w14:textId="77777777" w:rsidR="00207037" w:rsidRPr="000228D1" w:rsidRDefault="00207037" w:rsidP="00207037">
      <w:pPr>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Высокий физический и моральный износ основного и вспомогательного оборудования на КОС;</w:t>
      </w:r>
    </w:p>
    <w:p w14:paraId="28ADAB13" w14:textId="77777777" w:rsidR="00207037" w:rsidRPr="000228D1" w:rsidRDefault="00207037" w:rsidP="00207037">
      <w:pPr>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Высокий физический и моральный износ основного и вспомогательного оборудования на КНС;</w:t>
      </w:r>
    </w:p>
    <w:p w14:paraId="2988C754" w14:textId="77777777" w:rsidR="00207037" w:rsidRPr="000228D1" w:rsidRDefault="00207037" w:rsidP="00207037">
      <w:pPr>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Отсутствие локальных очистных сооружений на ряде выпусков в водные объекты;</w:t>
      </w:r>
    </w:p>
    <w:p w14:paraId="7F53A9AB" w14:textId="77777777" w:rsidR="00207037" w:rsidRPr="000228D1" w:rsidRDefault="00207037" w:rsidP="00207037">
      <w:pPr>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Высокий физический износ канализационных сетей.</w:t>
      </w:r>
    </w:p>
    <w:p w14:paraId="47A10240" w14:textId="77777777" w:rsidR="00207037" w:rsidRPr="000228D1" w:rsidRDefault="00207037" w:rsidP="00207037">
      <w:pPr>
        <w:spacing w:line="240" w:lineRule="auto"/>
        <w:rPr>
          <w:rFonts w:eastAsia="Times New Roman" w:cs="Times New Roman"/>
          <w:spacing w:val="-2"/>
          <w:szCs w:val="24"/>
          <w:lang w:eastAsia="ru-RU"/>
        </w:rPr>
      </w:pPr>
      <w:r w:rsidRPr="000228D1">
        <w:rPr>
          <w:rFonts w:eastAsia="Times New Roman" w:cs="Times New Roman"/>
          <w:spacing w:val="-2"/>
          <w:szCs w:val="24"/>
          <w:lang w:eastAsia="ru-RU"/>
        </w:rPr>
        <w:t xml:space="preserve">Удельное количество аварий на канализационных сетях, находящихся в эксплуатационной зоне МУП </w:t>
      </w:r>
      <w:r w:rsidR="007B150C" w:rsidRPr="000228D1">
        <w:rPr>
          <w:rFonts w:eastAsia="Times New Roman" w:cs="Times New Roman"/>
          <w:spacing w:val="-2"/>
          <w:szCs w:val="24"/>
          <w:lang w:eastAsia="ru-RU"/>
        </w:rPr>
        <w:t>«</w:t>
      </w:r>
      <w:r w:rsidRPr="000228D1">
        <w:rPr>
          <w:rFonts w:eastAsia="Times New Roman" w:cs="Times New Roman"/>
          <w:spacing w:val="-2"/>
          <w:szCs w:val="24"/>
          <w:lang w:eastAsia="ru-RU"/>
        </w:rPr>
        <w:t>КОС</w:t>
      </w:r>
      <w:r w:rsidR="007B150C" w:rsidRPr="000228D1">
        <w:rPr>
          <w:rFonts w:eastAsia="Times New Roman" w:cs="Times New Roman"/>
          <w:spacing w:val="-2"/>
          <w:szCs w:val="24"/>
          <w:lang w:eastAsia="ru-RU"/>
        </w:rPr>
        <w:t>»</w:t>
      </w:r>
      <w:r w:rsidRPr="000228D1">
        <w:rPr>
          <w:rFonts w:eastAsia="Times New Roman" w:cs="Times New Roman"/>
          <w:spacing w:val="-2"/>
          <w:szCs w:val="24"/>
          <w:lang w:eastAsia="ru-RU"/>
        </w:rPr>
        <w:t>, за 2021</w:t>
      </w:r>
      <w:r w:rsidR="00B04DA0" w:rsidRPr="000228D1">
        <w:rPr>
          <w:rFonts w:eastAsia="Times New Roman" w:cs="Times New Roman"/>
          <w:spacing w:val="-2"/>
          <w:szCs w:val="24"/>
          <w:lang w:eastAsia="ru-RU"/>
        </w:rPr>
        <w:t xml:space="preserve">г. </w:t>
      </w:r>
      <w:r w:rsidR="009436AF" w:rsidRPr="000228D1">
        <w:rPr>
          <w:rFonts w:eastAsia="Times New Roman" w:cs="Times New Roman"/>
          <w:spacing w:val="-2"/>
          <w:szCs w:val="24"/>
          <w:lang w:eastAsia="ru-RU"/>
        </w:rPr>
        <w:t xml:space="preserve"> </w:t>
      </w:r>
      <w:r w:rsidRPr="000228D1">
        <w:rPr>
          <w:rFonts w:eastAsia="Times New Roman" w:cs="Times New Roman"/>
          <w:spacing w:val="-2"/>
          <w:szCs w:val="24"/>
          <w:lang w:eastAsia="ru-RU"/>
        </w:rPr>
        <w:t xml:space="preserve"> составило 3ед./км. </w:t>
      </w:r>
    </w:p>
    <w:p w14:paraId="06E03848" w14:textId="77777777" w:rsidR="00207037" w:rsidRPr="000228D1" w:rsidRDefault="00207037" w:rsidP="00207037">
      <w:pPr>
        <w:spacing w:line="240" w:lineRule="auto"/>
        <w:rPr>
          <w:rFonts w:eastAsia="Times New Roman" w:cs="Times New Roman"/>
          <w:spacing w:val="-2"/>
          <w:szCs w:val="24"/>
          <w:lang w:eastAsia="ru-RU"/>
        </w:rPr>
      </w:pPr>
      <w:r w:rsidRPr="000228D1">
        <w:rPr>
          <w:rFonts w:eastAsia="Times New Roman" w:cs="Times New Roman"/>
          <w:spacing w:val="-2"/>
          <w:szCs w:val="24"/>
          <w:lang w:eastAsia="ru-RU"/>
        </w:rPr>
        <w:lastRenderedPageBreak/>
        <w:t>Используемое оборудование и технология очистки сточных вод морально устарели и не отвечают возросшим в последнее время нормативным требованиям природоохранного законодательства к качеству очистки и сброса сточных вод. С целью обеспечения санитарно-эпидемиологического благополучия населения и предотвращения экологических рисков на территории муниципального образования город Норильск, существует необходимость проведения реконструкции очистных сооружений с целью достижения показателей очищенных сточных вод до нормативов допустимых сбросов.</w:t>
      </w:r>
    </w:p>
    <w:p w14:paraId="62DBCC44" w14:textId="77777777" w:rsidR="00750910" w:rsidRPr="000228D1" w:rsidRDefault="00207037" w:rsidP="00207037">
      <w:pPr>
        <w:spacing w:line="240" w:lineRule="auto"/>
        <w:rPr>
          <w:rFonts w:eastAsia="Times New Roman" w:cs="Times New Roman"/>
          <w:spacing w:val="-2"/>
          <w:szCs w:val="24"/>
          <w:lang w:eastAsia="ru-RU"/>
        </w:rPr>
      </w:pPr>
      <w:r w:rsidRPr="000228D1">
        <w:rPr>
          <w:rFonts w:eastAsia="Times New Roman" w:cs="Times New Roman"/>
          <w:spacing w:val="-2"/>
          <w:szCs w:val="24"/>
          <w:lang w:eastAsia="ru-RU"/>
        </w:rPr>
        <w:t xml:space="preserve">В целом </w:t>
      </w:r>
      <w:r w:rsidR="00B04DA0" w:rsidRPr="000228D1">
        <w:rPr>
          <w:rFonts w:eastAsia="Times New Roman" w:cs="Times New Roman"/>
          <w:spacing w:val="-2"/>
          <w:szCs w:val="24"/>
          <w:lang w:eastAsia="ru-RU"/>
        </w:rPr>
        <w:t>централизованная система водоотведения</w:t>
      </w:r>
      <w:r w:rsidRPr="000228D1">
        <w:rPr>
          <w:rFonts w:eastAsia="Times New Roman" w:cs="Times New Roman"/>
          <w:spacing w:val="-2"/>
          <w:szCs w:val="24"/>
          <w:lang w:eastAsia="ru-RU"/>
        </w:rPr>
        <w:t xml:space="preserve"> муниципального образования город Норильск следует оценить, как недостаточно надежные.</w:t>
      </w:r>
    </w:p>
    <w:p w14:paraId="253829B1" w14:textId="77777777" w:rsidR="00207037" w:rsidRPr="000228D1" w:rsidRDefault="00207037" w:rsidP="00207037">
      <w:pPr>
        <w:spacing w:line="240" w:lineRule="auto"/>
        <w:rPr>
          <w:rFonts w:eastAsia="Times New Roman" w:cs="Times New Roman"/>
          <w:spacing w:val="-2"/>
          <w:szCs w:val="24"/>
          <w:lang w:eastAsia="ru-RU"/>
        </w:rPr>
      </w:pPr>
      <w:r w:rsidRPr="000228D1">
        <w:rPr>
          <w:rFonts w:eastAsia="Times New Roman" w:cs="Times New Roman"/>
          <w:spacing w:val="-2"/>
          <w:szCs w:val="24"/>
          <w:lang w:eastAsia="ru-RU"/>
        </w:rPr>
        <w:t xml:space="preserve">С целью недопущения ухудшения показателей безопасности и надежности функционирования системы </w:t>
      </w:r>
      <w:r w:rsidR="00B04DA0" w:rsidRPr="000228D1">
        <w:rPr>
          <w:rFonts w:eastAsia="Times New Roman" w:cs="Times New Roman"/>
          <w:spacing w:val="-2"/>
          <w:szCs w:val="24"/>
          <w:lang w:eastAsia="ru-RU"/>
        </w:rPr>
        <w:t>водоотведения</w:t>
      </w:r>
      <w:r w:rsidRPr="000228D1">
        <w:rPr>
          <w:rFonts w:eastAsia="Times New Roman" w:cs="Times New Roman"/>
          <w:spacing w:val="-2"/>
          <w:szCs w:val="24"/>
          <w:lang w:eastAsia="ru-RU"/>
        </w:rPr>
        <w:t xml:space="preserve"> муниципального образования город Норильск рекомендовано:</w:t>
      </w:r>
    </w:p>
    <w:p w14:paraId="76A42EBC" w14:textId="77777777" w:rsidR="00207037" w:rsidRPr="000228D1" w:rsidRDefault="00207037" w:rsidP="00207037">
      <w:pPr>
        <w:spacing w:line="240" w:lineRule="auto"/>
        <w:rPr>
          <w:rFonts w:eastAsia="Times New Roman" w:cs="Times New Roman"/>
          <w:spacing w:val="-2"/>
          <w:szCs w:val="24"/>
          <w:lang w:eastAsia="ru-RU"/>
        </w:rPr>
      </w:pPr>
      <w:r w:rsidRPr="000228D1">
        <w:rPr>
          <w:rFonts w:eastAsia="Times New Roman" w:cs="Times New Roman"/>
          <w:spacing w:val="-2"/>
          <w:szCs w:val="24"/>
          <w:lang w:eastAsia="ru-RU"/>
        </w:rPr>
        <w:t>•</w:t>
      </w:r>
      <w:r w:rsidRPr="000228D1">
        <w:rPr>
          <w:rFonts w:eastAsia="Times New Roman" w:cs="Times New Roman"/>
          <w:spacing w:val="-2"/>
          <w:szCs w:val="24"/>
          <w:lang w:eastAsia="ru-RU"/>
        </w:rPr>
        <w:tab/>
        <w:t xml:space="preserve">проводить профилактические прочистки канализационных сетей на основании плана, разрабатываемого на основе данных наружного и технического осмотра сетей, с периодичностью, устанавливаемой с учетом местных условий, но не реже одного раза в год (в соответствии с пунктом 3.2.32. МДК 3-02.2001); </w:t>
      </w:r>
    </w:p>
    <w:p w14:paraId="13A1CE6C" w14:textId="77777777" w:rsidR="00207037" w:rsidRPr="000228D1" w:rsidRDefault="00207037" w:rsidP="00207037">
      <w:pPr>
        <w:spacing w:line="240" w:lineRule="auto"/>
        <w:rPr>
          <w:rFonts w:eastAsia="Times New Roman" w:cs="Times New Roman"/>
          <w:spacing w:val="-2"/>
          <w:szCs w:val="24"/>
          <w:lang w:eastAsia="ru-RU"/>
        </w:rPr>
      </w:pPr>
      <w:r w:rsidRPr="000228D1">
        <w:rPr>
          <w:rFonts w:eastAsia="Times New Roman" w:cs="Times New Roman"/>
          <w:spacing w:val="-2"/>
          <w:szCs w:val="24"/>
          <w:lang w:eastAsia="ru-RU"/>
        </w:rPr>
        <w:t>•</w:t>
      </w:r>
      <w:r w:rsidRPr="000228D1">
        <w:rPr>
          <w:rFonts w:eastAsia="Times New Roman" w:cs="Times New Roman"/>
          <w:spacing w:val="-2"/>
          <w:szCs w:val="24"/>
          <w:lang w:eastAsia="ru-RU"/>
        </w:rPr>
        <w:tab/>
        <w:t>проводить текущий и капитальный ремонт на основании данных наружного и технического осмотра канализационных сетей (в соответствии с пунктом 3.2.30. МДК 3-02.2001);</w:t>
      </w:r>
    </w:p>
    <w:p w14:paraId="4178BCE8" w14:textId="77777777" w:rsidR="00207037" w:rsidRPr="000228D1" w:rsidRDefault="00207037" w:rsidP="00207037">
      <w:pPr>
        <w:spacing w:line="240" w:lineRule="auto"/>
        <w:rPr>
          <w:rFonts w:eastAsia="Times New Roman" w:cs="Times New Roman"/>
          <w:spacing w:val="-2"/>
          <w:szCs w:val="24"/>
          <w:lang w:eastAsia="ru-RU"/>
        </w:rPr>
      </w:pPr>
      <w:r w:rsidRPr="000228D1">
        <w:rPr>
          <w:rFonts w:eastAsia="Times New Roman" w:cs="Times New Roman"/>
          <w:spacing w:val="-2"/>
          <w:szCs w:val="24"/>
          <w:lang w:eastAsia="ru-RU"/>
        </w:rPr>
        <w:t>•</w:t>
      </w:r>
      <w:r w:rsidRPr="000228D1">
        <w:rPr>
          <w:rFonts w:eastAsia="Times New Roman" w:cs="Times New Roman"/>
          <w:spacing w:val="-2"/>
          <w:szCs w:val="24"/>
          <w:lang w:eastAsia="ru-RU"/>
        </w:rPr>
        <w:tab/>
        <w:t>устранить дефекты канализационных сетей.</w:t>
      </w:r>
    </w:p>
    <w:p w14:paraId="4FF3E88C" w14:textId="77777777" w:rsidR="00750910" w:rsidRPr="000228D1" w:rsidRDefault="00750910" w:rsidP="00AB6A1D">
      <w:pPr>
        <w:spacing w:line="240" w:lineRule="auto"/>
        <w:ind w:left="709" w:firstLine="0"/>
      </w:pPr>
    </w:p>
    <w:p w14:paraId="5B2D1BA6" w14:textId="77777777" w:rsidR="0016355A" w:rsidRPr="000228D1" w:rsidRDefault="0016355A" w:rsidP="00AB6A1D">
      <w:pPr>
        <w:spacing w:line="240" w:lineRule="auto"/>
        <w:ind w:left="709" w:firstLine="0"/>
        <w:rPr>
          <w:b/>
          <w:i/>
        </w:rPr>
      </w:pPr>
      <w:r w:rsidRPr="000228D1">
        <w:rPr>
          <w:b/>
          <w:i/>
        </w:rPr>
        <w:t>Резервы и дефициты системы водоотведения</w:t>
      </w:r>
    </w:p>
    <w:p w14:paraId="6C8A9282" w14:textId="77777777" w:rsidR="00207037" w:rsidRPr="000228D1" w:rsidRDefault="00207037" w:rsidP="00AB6A1D">
      <w:pPr>
        <w:spacing w:line="240" w:lineRule="auto"/>
        <w:ind w:left="709" w:firstLine="0"/>
        <w:jc w:val="right"/>
      </w:pPr>
    </w:p>
    <w:p w14:paraId="1B2371F3" w14:textId="77777777" w:rsidR="00207037" w:rsidRPr="000228D1" w:rsidRDefault="00207037" w:rsidP="00207037">
      <w:pPr>
        <w:spacing w:line="240" w:lineRule="auto"/>
        <w:rPr>
          <w:szCs w:val="24"/>
        </w:rPr>
      </w:pPr>
      <w:r w:rsidRPr="000228D1">
        <w:rPr>
          <w:szCs w:val="24"/>
        </w:rPr>
        <w:t xml:space="preserve">Резерв производительности (мощности) действующих канализационных очистных сооружений в 2021 </w:t>
      </w:r>
      <w:r w:rsidR="00B04DA0" w:rsidRPr="000228D1">
        <w:rPr>
          <w:szCs w:val="24"/>
        </w:rPr>
        <w:t xml:space="preserve">г. </w:t>
      </w:r>
      <w:r w:rsidR="009436AF" w:rsidRPr="000228D1">
        <w:rPr>
          <w:szCs w:val="24"/>
        </w:rPr>
        <w:t xml:space="preserve"> </w:t>
      </w:r>
      <w:r w:rsidRPr="000228D1">
        <w:rPr>
          <w:szCs w:val="24"/>
        </w:rPr>
        <w:t xml:space="preserve"> составил 52,352 тыс. м³/сут. (31,4% от суммарной производительности (мощности) всех канализационных очистных сооружений), в том числе на КОС </w:t>
      </w:r>
      <w:r w:rsidR="007B150C" w:rsidRPr="000228D1">
        <w:rPr>
          <w:szCs w:val="24"/>
        </w:rPr>
        <w:t>«</w:t>
      </w:r>
      <w:r w:rsidRPr="000228D1">
        <w:rPr>
          <w:szCs w:val="24"/>
        </w:rPr>
        <w:t>Очистные сооружения НМЗ</w:t>
      </w:r>
      <w:r w:rsidR="007B150C" w:rsidRPr="000228D1">
        <w:rPr>
          <w:szCs w:val="24"/>
        </w:rPr>
        <w:t>»</w:t>
      </w:r>
      <w:r w:rsidRPr="000228D1">
        <w:rPr>
          <w:szCs w:val="24"/>
        </w:rPr>
        <w:t xml:space="preserve"> наблюдается дефицит мощности в размере 2,6149 тыс. м3/сут. </w:t>
      </w:r>
    </w:p>
    <w:p w14:paraId="39D74055" w14:textId="77777777" w:rsidR="00207037" w:rsidRPr="000228D1" w:rsidRDefault="00207037" w:rsidP="00207037">
      <w:pPr>
        <w:spacing w:line="240" w:lineRule="auto"/>
        <w:rPr>
          <w:szCs w:val="24"/>
        </w:rPr>
      </w:pPr>
      <w:r w:rsidRPr="000228D1">
        <w:rPr>
          <w:szCs w:val="24"/>
        </w:rPr>
        <w:t>В перспективе планируется проведение модернизации канализационных очистных сооружений Надеждинского металлургического завода с увеличением их мощности с 4,45 тыс. м3/сут. до 8,0 тыс. м3/сут. Проектная мощность канализационных очистных сооружений в целом по муниципальному образованию город Норильск к 2025 году составит 170,3 тыс. м3/сут. Уровень резерва производительности (мощности) канализационных очистных сооружений к 2025 году составит 55,753 тыс. м3/сут. (32,7% от суммарной производительности (мощности) всех канализационных очистных сооружений).</w:t>
      </w:r>
    </w:p>
    <w:p w14:paraId="11CBDA8B" w14:textId="77777777" w:rsidR="00207037" w:rsidRPr="000228D1" w:rsidRDefault="00207037" w:rsidP="00207037">
      <w:pPr>
        <w:spacing w:line="240" w:lineRule="auto"/>
        <w:rPr>
          <w:szCs w:val="24"/>
        </w:rPr>
      </w:pPr>
      <w:r w:rsidRPr="000228D1">
        <w:rPr>
          <w:szCs w:val="24"/>
        </w:rPr>
        <w:t xml:space="preserve">Сведения об ожидаемом поступлении сточных вод в </w:t>
      </w:r>
      <w:r w:rsidR="00B04DA0" w:rsidRPr="000228D1">
        <w:rPr>
          <w:szCs w:val="24"/>
        </w:rPr>
        <w:t xml:space="preserve">централизованную систему водоотведения </w:t>
      </w:r>
      <w:r w:rsidRPr="000228D1">
        <w:rPr>
          <w:szCs w:val="24"/>
        </w:rPr>
        <w:t>муниципального образования город Норильск приведены в таблице ниже.</w:t>
      </w:r>
    </w:p>
    <w:p w14:paraId="548BBBEB" w14:textId="77777777" w:rsidR="005F7040" w:rsidRPr="000228D1" w:rsidRDefault="005F7040" w:rsidP="00207037">
      <w:pPr>
        <w:spacing w:line="240" w:lineRule="auto"/>
        <w:rPr>
          <w:szCs w:val="24"/>
        </w:rPr>
      </w:pPr>
    </w:p>
    <w:p w14:paraId="0FB513C5" w14:textId="51EDFA68" w:rsidR="00207037" w:rsidRPr="000228D1" w:rsidRDefault="005F7040" w:rsidP="00207037">
      <w:pPr>
        <w:spacing w:line="240" w:lineRule="auto"/>
        <w:jc w:val="center"/>
        <w:rPr>
          <w:szCs w:val="24"/>
        </w:rPr>
      </w:pPr>
      <w:bookmarkStart w:id="94" w:name="_Toc136338258"/>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60</w:t>
      </w:r>
      <w:r w:rsidRPr="000228D1">
        <w:rPr>
          <w:szCs w:val="24"/>
        </w:rPr>
        <w:fldChar w:fldCharType="end"/>
      </w:r>
      <w:r w:rsidRPr="000228D1">
        <w:rPr>
          <w:szCs w:val="24"/>
        </w:rPr>
        <w:t xml:space="preserve"> - </w:t>
      </w:r>
      <w:r w:rsidR="00207037" w:rsidRPr="000228D1">
        <w:rPr>
          <w:szCs w:val="24"/>
        </w:rPr>
        <w:t>Сведения об ожидаемом поступлении сточных вод в централизованную систему водоотведения муниципального образования город Норильск</w:t>
      </w:r>
      <w:bookmarkEnd w:id="94"/>
    </w:p>
    <w:tbl>
      <w:tblPr>
        <w:tblW w:w="5000" w:type="pct"/>
        <w:tblCellMar>
          <w:left w:w="28" w:type="dxa"/>
          <w:right w:w="28" w:type="dxa"/>
        </w:tblCellMar>
        <w:tblLook w:val="04A0" w:firstRow="1" w:lastRow="0" w:firstColumn="1" w:lastColumn="0" w:noHBand="0" w:noVBand="1"/>
      </w:tblPr>
      <w:tblGrid>
        <w:gridCol w:w="581"/>
        <w:gridCol w:w="4334"/>
        <w:gridCol w:w="940"/>
        <w:gridCol w:w="873"/>
        <w:gridCol w:w="873"/>
        <w:gridCol w:w="873"/>
        <w:gridCol w:w="871"/>
      </w:tblGrid>
      <w:tr w:rsidR="005B5238" w:rsidRPr="000228D1" w14:paraId="012D76DD" w14:textId="77777777" w:rsidTr="001B3DA0">
        <w:trPr>
          <w:trHeight w:val="20"/>
          <w:tblHeader/>
        </w:trPr>
        <w:tc>
          <w:tcPr>
            <w:tcW w:w="3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42789"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 п.п.</w:t>
            </w:r>
          </w:p>
        </w:tc>
        <w:tc>
          <w:tcPr>
            <w:tcW w:w="2319" w:type="pct"/>
            <w:tcBorders>
              <w:top w:val="single" w:sz="4" w:space="0" w:color="auto"/>
              <w:left w:val="nil"/>
              <w:bottom w:val="single" w:sz="4" w:space="0" w:color="auto"/>
              <w:right w:val="single" w:sz="4" w:space="0" w:color="auto"/>
            </w:tcBorders>
            <w:shd w:val="clear" w:color="auto" w:fill="auto"/>
            <w:vAlign w:val="center"/>
            <w:hideMark/>
          </w:tcPr>
          <w:p w14:paraId="702D8ABC"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Наименование показателя</w:t>
            </w:r>
          </w:p>
        </w:tc>
        <w:tc>
          <w:tcPr>
            <w:tcW w:w="503" w:type="pct"/>
            <w:tcBorders>
              <w:top w:val="single" w:sz="4" w:space="0" w:color="auto"/>
              <w:left w:val="nil"/>
              <w:bottom w:val="single" w:sz="4" w:space="0" w:color="auto"/>
              <w:right w:val="single" w:sz="4" w:space="0" w:color="auto"/>
            </w:tcBorders>
            <w:shd w:val="clear" w:color="auto" w:fill="auto"/>
            <w:vAlign w:val="center"/>
            <w:hideMark/>
          </w:tcPr>
          <w:p w14:paraId="1E303194"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Ед. изм.</w:t>
            </w:r>
          </w:p>
        </w:tc>
        <w:tc>
          <w:tcPr>
            <w:tcW w:w="467" w:type="pct"/>
            <w:tcBorders>
              <w:top w:val="single" w:sz="4" w:space="0" w:color="auto"/>
              <w:left w:val="nil"/>
              <w:bottom w:val="single" w:sz="4" w:space="0" w:color="auto"/>
              <w:right w:val="single" w:sz="4" w:space="0" w:color="auto"/>
            </w:tcBorders>
            <w:shd w:val="clear" w:color="auto" w:fill="auto"/>
            <w:vAlign w:val="center"/>
            <w:hideMark/>
          </w:tcPr>
          <w:p w14:paraId="39EAC82B"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2022</w:t>
            </w:r>
            <w:r w:rsidR="00B04DA0" w:rsidRPr="000228D1">
              <w:rPr>
                <w:rFonts w:cs="Times New Roman"/>
                <w:b/>
                <w:bCs/>
                <w:sz w:val="18"/>
                <w:szCs w:val="18"/>
              </w:rPr>
              <w:t xml:space="preserve">г. </w:t>
            </w:r>
            <w:r w:rsidR="009436AF" w:rsidRPr="000228D1">
              <w:rPr>
                <w:rFonts w:cs="Times New Roman"/>
                <w:b/>
                <w:bCs/>
                <w:sz w:val="18"/>
                <w:szCs w:val="18"/>
              </w:rPr>
              <w:t xml:space="preserve"> </w:t>
            </w:r>
          </w:p>
        </w:tc>
        <w:tc>
          <w:tcPr>
            <w:tcW w:w="467" w:type="pct"/>
            <w:tcBorders>
              <w:top w:val="single" w:sz="4" w:space="0" w:color="auto"/>
              <w:left w:val="nil"/>
              <w:bottom w:val="single" w:sz="4" w:space="0" w:color="auto"/>
              <w:right w:val="single" w:sz="4" w:space="0" w:color="auto"/>
            </w:tcBorders>
            <w:shd w:val="clear" w:color="auto" w:fill="auto"/>
            <w:vAlign w:val="center"/>
            <w:hideMark/>
          </w:tcPr>
          <w:p w14:paraId="7F0DE572"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2023</w:t>
            </w:r>
            <w:r w:rsidR="00B04DA0" w:rsidRPr="000228D1">
              <w:rPr>
                <w:rFonts w:cs="Times New Roman"/>
                <w:b/>
                <w:bCs/>
                <w:sz w:val="18"/>
                <w:szCs w:val="18"/>
              </w:rPr>
              <w:t xml:space="preserve">г. </w:t>
            </w:r>
            <w:r w:rsidR="009436AF" w:rsidRPr="000228D1">
              <w:rPr>
                <w:rFonts w:cs="Times New Roman"/>
                <w:b/>
                <w:bCs/>
                <w:sz w:val="18"/>
                <w:szCs w:val="18"/>
              </w:rPr>
              <w:t xml:space="preserve"> </w:t>
            </w:r>
          </w:p>
        </w:tc>
        <w:tc>
          <w:tcPr>
            <w:tcW w:w="467" w:type="pct"/>
            <w:tcBorders>
              <w:top w:val="single" w:sz="4" w:space="0" w:color="auto"/>
              <w:left w:val="nil"/>
              <w:bottom w:val="single" w:sz="4" w:space="0" w:color="auto"/>
              <w:right w:val="single" w:sz="4" w:space="0" w:color="auto"/>
            </w:tcBorders>
            <w:shd w:val="clear" w:color="auto" w:fill="auto"/>
            <w:vAlign w:val="center"/>
            <w:hideMark/>
          </w:tcPr>
          <w:p w14:paraId="53283FB9"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2024</w:t>
            </w:r>
            <w:r w:rsidR="00B04DA0" w:rsidRPr="000228D1">
              <w:rPr>
                <w:rFonts w:cs="Times New Roman"/>
                <w:b/>
                <w:bCs/>
                <w:sz w:val="18"/>
                <w:szCs w:val="18"/>
              </w:rPr>
              <w:t xml:space="preserve">г. </w:t>
            </w:r>
            <w:r w:rsidR="009436AF" w:rsidRPr="000228D1">
              <w:rPr>
                <w:rFonts w:cs="Times New Roman"/>
                <w:b/>
                <w:bCs/>
                <w:sz w:val="18"/>
                <w:szCs w:val="18"/>
              </w:rPr>
              <w:t xml:space="preserve"> </w:t>
            </w:r>
          </w:p>
        </w:tc>
        <w:tc>
          <w:tcPr>
            <w:tcW w:w="467" w:type="pct"/>
            <w:tcBorders>
              <w:top w:val="single" w:sz="4" w:space="0" w:color="auto"/>
              <w:left w:val="nil"/>
              <w:bottom w:val="single" w:sz="4" w:space="0" w:color="auto"/>
              <w:right w:val="single" w:sz="4" w:space="0" w:color="auto"/>
            </w:tcBorders>
            <w:shd w:val="clear" w:color="auto" w:fill="auto"/>
            <w:vAlign w:val="center"/>
            <w:hideMark/>
          </w:tcPr>
          <w:p w14:paraId="4A21790B"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2025</w:t>
            </w:r>
            <w:r w:rsidR="00B04DA0" w:rsidRPr="000228D1">
              <w:rPr>
                <w:rFonts w:cs="Times New Roman"/>
                <w:b/>
                <w:bCs/>
                <w:sz w:val="18"/>
                <w:szCs w:val="18"/>
              </w:rPr>
              <w:t xml:space="preserve">г. </w:t>
            </w:r>
            <w:r w:rsidR="009436AF" w:rsidRPr="000228D1">
              <w:rPr>
                <w:rFonts w:cs="Times New Roman"/>
                <w:b/>
                <w:bCs/>
                <w:sz w:val="18"/>
                <w:szCs w:val="18"/>
              </w:rPr>
              <w:t xml:space="preserve"> </w:t>
            </w:r>
          </w:p>
        </w:tc>
      </w:tr>
      <w:tr w:rsidR="005B5238" w:rsidRPr="000228D1" w14:paraId="6586083C"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4835A3E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w:t>
            </w:r>
          </w:p>
        </w:tc>
        <w:tc>
          <w:tcPr>
            <w:tcW w:w="2319" w:type="pct"/>
            <w:tcBorders>
              <w:top w:val="nil"/>
              <w:left w:val="nil"/>
              <w:bottom w:val="single" w:sz="4" w:space="0" w:color="auto"/>
              <w:right w:val="single" w:sz="4" w:space="0" w:color="auto"/>
            </w:tcBorders>
            <w:shd w:val="clear" w:color="auto" w:fill="auto"/>
            <w:vAlign w:val="center"/>
            <w:hideMark/>
          </w:tcPr>
          <w:p w14:paraId="4CDE71F2" w14:textId="77777777" w:rsidR="00207037" w:rsidRPr="000228D1" w:rsidRDefault="00207037" w:rsidP="00207037">
            <w:pPr>
              <w:spacing w:line="240" w:lineRule="auto"/>
              <w:ind w:firstLine="0"/>
              <w:jc w:val="left"/>
              <w:rPr>
                <w:rFonts w:cs="Times New Roman"/>
                <w:b/>
                <w:bCs/>
                <w:sz w:val="18"/>
                <w:szCs w:val="18"/>
              </w:rPr>
            </w:pPr>
            <w:r w:rsidRPr="000228D1">
              <w:rPr>
                <w:rFonts w:cs="Times New Roman"/>
                <w:b/>
                <w:bCs/>
                <w:sz w:val="18"/>
                <w:szCs w:val="18"/>
              </w:rPr>
              <w:t>Общий баланс поступления сточных вод</w:t>
            </w:r>
          </w:p>
        </w:tc>
        <w:tc>
          <w:tcPr>
            <w:tcW w:w="503" w:type="pct"/>
            <w:tcBorders>
              <w:top w:val="nil"/>
              <w:left w:val="nil"/>
              <w:bottom w:val="single" w:sz="4" w:space="0" w:color="auto"/>
              <w:right w:val="single" w:sz="4" w:space="0" w:color="auto"/>
            </w:tcBorders>
            <w:shd w:val="clear" w:color="auto" w:fill="auto"/>
            <w:vAlign w:val="center"/>
            <w:hideMark/>
          </w:tcPr>
          <w:p w14:paraId="0CC634B9"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w:t>
            </w:r>
          </w:p>
        </w:tc>
        <w:tc>
          <w:tcPr>
            <w:tcW w:w="467" w:type="pct"/>
            <w:tcBorders>
              <w:top w:val="nil"/>
              <w:left w:val="nil"/>
              <w:bottom w:val="single" w:sz="4" w:space="0" w:color="auto"/>
              <w:right w:val="single" w:sz="4" w:space="0" w:color="auto"/>
            </w:tcBorders>
            <w:shd w:val="clear" w:color="auto" w:fill="auto"/>
            <w:vAlign w:val="center"/>
            <w:hideMark/>
          </w:tcPr>
          <w:p w14:paraId="2AE14E96"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w:t>
            </w:r>
          </w:p>
        </w:tc>
        <w:tc>
          <w:tcPr>
            <w:tcW w:w="467" w:type="pct"/>
            <w:tcBorders>
              <w:top w:val="nil"/>
              <w:left w:val="nil"/>
              <w:bottom w:val="single" w:sz="4" w:space="0" w:color="auto"/>
              <w:right w:val="single" w:sz="4" w:space="0" w:color="auto"/>
            </w:tcBorders>
            <w:shd w:val="clear" w:color="auto" w:fill="auto"/>
            <w:vAlign w:val="center"/>
            <w:hideMark/>
          </w:tcPr>
          <w:p w14:paraId="20909EDF"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w:t>
            </w:r>
          </w:p>
        </w:tc>
        <w:tc>
          <w:tcPr>
            <w:tcW w:w="467" w:type="pct"/>
            <w:tcBorders>
              <w:top w:val="nil"/>
              <w:left w:val="nil"/>
              <w:bottom w:val="single" w:sz="4" w:space="0" w:color="auto"/>
              <w:right w:val="single" w:sz="4" w:space="0" w:color="auto"/>
            </w:tcBorders>
            <w:shd w:val="clear" w:color="auto" w:fill="auto"/>
            <w:vAlign w:val="center"/>
            <w:hideMark/>
          </w:tcPr>
          <w:p w14:paraId="672B8456"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w:t>
            </w:r>
          </w:p>
        </w:tc>
        <w:tc>
          <w:tcPr>
            <w:tcW w:w="467" w:type="pct"/>
            <w:tcBorders>
              <w:top w:val="nil"/>
              <w:left w:val="nil"/>
              <w:bottom w:val="single" w:sz="4" w:space="0" w:color="auto"/>
              <w:right w:val="single" w:sz="4" w:space="0" w:color="auto"/>
            </w:tcBorders>
            <w:shd w:val="clear" w:color="auto" w:fill="auto"/>
            <w:vAlign w:val="center"/>
            <w:hideMark/>
          </w:tcPr>
          <w:p w14:paraId="0B80C158"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w:t>
            </w:r>
          </w:p>
        </w:tc>
      </w:tr>
      <w:tr w:rsidR="005B5238" w:rsidRPr="000228D1" w14:paraId="331376F7"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61F6D9A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1.1</w:t>
            </w:r>
          </w:p>
        </w:tc>
        <w:tc>
          <w:tcPr>
            <w:tcW w:w="2319" w:type="pct"/>
            <w:tcBorders>
              <w:top w:val="nil"/>
              <w:left w:val="nil"/>
              <w:bottom w:val="single" w:sz="4" w:space="0" w:color="auto"/>
              <w:right w:val="single" w:sz="4" w:space="0" w:color="auto"/>
            </w:tcBorders>
            <w:shd w:val="clear" w:color="auto" w:fill="auto"/>
            <w:vAlign w:val="center"/>
            <w:hideMark/>
          </w:tcPr>
          <w:p w14:paraId="56081502"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Реализация сточных вод от населения (физические лица)</w:t>
            </w:r>
          </w:p>
        </w:tc>
        <w:tc>
          <w:tcPr>
            <w:tcW w:w="503" w:type="pct"/>
            <w:tcBorders>
              <w:top w:val="nil"/>
              <w:left w:val="nil"/>
              <w:bottom w:val="single" w:sz="4" w:space="0" w:color="auto"/>
              <w:right w:val="single" w:sz="4" w:space="0" w:color="auto"/>
            </w:tcBorders>
            <w:shd w:val="clear" w:color="auto" w:fill="auto"/>
            <w:vAlign w:val="center"/>
            <w:hideMark/>
          </w:tcPr>
          <w:p w14:paraId="0F1AE2E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1580082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14 318,5</w:t>
            </w:r>
          </w:p>
        </w:tc>
        <w:tc>
          <w:tcPr>
            <w:tcW w:w="467" w:type="pct"/>
            <w:tcBorders>
              <w:top w:val="nil"/>
              <w:left w:val="nil"/>
              <w:bottom w:val="single" w:sz="4" w:space="0" w:color="auto"/>
              <w:right w:val="single" w:sz="4" w:space="0" w:color="auto"/>
            </w:tcBorders>
            <w:shd w:val="clear" w:color="auto" w:fill="auto"/>
            <w:vAlign w:val="center"/>
            <w:hideMark/>
          </w:tcPr>
          <w:p w14:paraId="6BC544D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14 326,3</w:t>
            </w:r>
          </w:p>
        </w:tc>
        <w:tc>
          <w:tcPr>
            <w:tcW w:w="467" w:type="pct"/>
            <w:tcBorders>
              <w:top w:val="nil"/>
              <w:left w:val="nil"/>
              <w:bottom w:val="single" w:sz="4" w:space="0" w:color="auto"/>
              <w:right w:val="single" w:sz="4" w:space="0" w:color="auto"/>
            </w:tcBorders>
            <w:shd w:val="clear" w:color="auto" w:fill="auto"/>
            <w:vAlign w:val="center"/>
            <w:hideMark/>
          </w:tcPr>
          <w:p w14:paraId="09EDC37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14 332,8</w:t>
            </w:r>
          </w:p>
        </w:tc>
        <w:tc>
          <w:tcPr>
            <w:tcW w:w="467" w:type="pct"/>
            <w:tcBorders>
              <w:top w:val="nil"/>
              <w:left w:val="nil"/>
              <w:bottom w:val="single" w:sz="4" w:space="0" w:color="auto"/>
              <w:right w:val="single" w:sz="4" w:space="0" w:color="auto"/>
            </w:tcBorders>
            <w:shd w:val="clear" w:color="auto" w:fill="auto"/>
            <w:vAlign w:val="center"/>
            <w:hideMark/>
          </w:tcPr>
          <w:p w14:paraId="016FA4D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14 339,3</w:t>
            </w:r>
          </w:p>
        </w:tc>
      </w:tr>
      <w:tr w:rsidR="005B5238" w:rsidRPr="000228D1" w14:paraId="454721DA"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0CC7B7A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1.2</w:t>
            </w:r>
          </w:p>
        </w:tc>
        <w:tc>
          <w:tcPr>
            <w:tcW w:w="2319" w:type="pct"/>
            <w:tcBorders>
              <w:top w:val="nil"/>
              <w:left w:val="nil"/>
              <w:bottom w:val="single" w:sz="4" w:space="0" w:color="auto"/>
              <w:right w:val="single" w:sz="4" w:space="0" w:color="auto"/>
            </w:tcBorders>
            <w:shd w:val="clear" w:color="auto" w:fill="auto"/>
            <w:vAlign w:val="center"/>
            <w:hideMark/>
          </w:tcPr>
          <w:p w14:paraId="64DE33EF"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Реализация сточных вод от юридических лиц (бюджетнофинансируемые организации)</w:t>
            </w:r>
          </w:p>
        </w:tc>
        <w:tc>
          <w:tcPr>
            <w:tcW w:w="503" w:type="pct"/>
            <w:tcBorders>
              <w:top w:val="nil"/>
              <w:left w:val="nil"/>
              <w:bottom w:val="single" w:sz="4" w:space="0" w:color="auto"/>
              <w:right w:val="single" w:sz="4" w:space="0" w:color="auto"/>
            </w:tcBorders>
            <w:shd w:val="clear" w:color="auto" w:fill="auto"/>
            <w:vAlign w:val="center"/>
            <w:hideMark/>
          </w:tcPr>
          <w:p w14:paraId="3B7B565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05AC292A"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2 361,2</w:t>
            </w:r>
          </w:p>
        </w:tc>
        <w:tc>
          <w:tcPr>
            <w:tcW w:w="467" w:type="pct"/>
            <w:tcBorders>
              <w:top w:val="nil"/>
              <w:left w:val="nil"/>
              <w:bottom w:val="single" w:sz="4" w:space="0" w:color="auto"/>
              <w:right w:val="single" w:sz="4" w:space="0" w:color="auto"/>
            </w:tcBorders>
            <w:shd w:val="clear" w:color="auto" w:fill="auto"/>
            <w:vAlign w:val="center"/>
            <w:hideMark/>
          </w:tcPr>
          <w:p w14:paraId="38B3F6C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2 361,2</w:t>
            </w:r>
          </w:p>
        </w:tc>
        <w:tc>
          <w:tcPr>
            <w:tcW w:w="467" w:type="pct"/>
            <w:tcBorders>
              <w:top w:val="nil"/>
              <w:left w:val="nil"/>
              <w:bottom w:val="single" w:sz="4" w:space="0" w:color="auto"/>
              <w:right w:val="single" w:sz="4" w:space="0" w:color="auto"/>
            </w:tcBorders>
            <w:shd w:val="clear" w:color="auto" w:fill="auto"/>
            <w:vAlign w:val="center"/>
            <w:hideMark/>
          </w:tcPr>
          <w:p w14:paraId="6B0E941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2 361,2</w:t>
            </w:r>
          </w:p>
        </w:tc>
        <w:tc>
          <w:tcPr>
            <w:tcW w:w="467" w:type="pct"/>
            <w:tcBorders>
              <w:top w:val="nil"/>
              <w:left w:val="nil"/>
              <w:bottom w:val="single" w:sz="4" w:space="0" w:color="auto"/>
              <w:right w:val="single" w:sz="4" w:space="0" w:color="auto"/>
            </w:tcBorders>
            <w:shd w:val="clear" w:color="auto" w:fill="auto"/>
            <w:vAlign w:val="center"/>
            <w:hideMark/>
          </w:tcPr>
          <w:p w14:paraId="295537B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2 361,2</w:t>
            </w:r>
          </w:p>
        </w:tc>
      </w:tr>
      <w:tr w:rsidR="005B5238" w:rsidRPr="000228D1" w14:paraId="269DD9B1"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4EA6EC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1.3</w:t>
            </w:r>
          </w:p>
        </w:tc>
        <w:tc>
          <w:tcPr>
            <w:tcW w:w="2319" w:type="pct"/>
            <w:tcBorders>
              <w:top w:val="nil"/>
              <w:left w:val="nil"/>
              <w:bottom w:val="single" w:sz="4" w:space="0" w:color="auto"/>
              <w:right w:val="single" w:sz="4" w:space="0" w:color="auto"/>
            </w:tcBorders>
            <w:shd w:val="clear" w:color="auto" w:fill="auto"/>
            <w:vAlign w:val="center"/>
            <w:hideMark/>
          </w:tcPr>
          <w:p w14:paraId="40A8A62E"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Реализация сточных вод от юридических лиц (прочие организации)</w:t>
            </w:r>
          </w:p>
        </w:tc>
        <w:tc>
          <w:tcPr>
            <w:tcW w:w="503" w:type="pct"/>
            <w:tcBorders>
              <w:top w:val="nil"/>
              <w:left w:val="nil"/>
              <w:bottom w:val="single" w:sz="4" w:space="0" w:color="auto"/>
              <w:right w:val="single" w:sz="4" w:space="0" w:color="auto"/>
            </w:tcBorders>
            <w:shd w:val="clear" w:color="auto" w:fill="auto"/>
            <w:vAlign w:val="center"/>
            <w:hideMark/>
          </w:tcPr>
          <w:p w14:paraId="20FBFD0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7E2749A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7 773,1</w:t>
            </w:r>
          </w:p>
        </w:tc>
        <w:tc>
          <w:tcPr>
            <w:tcW w:w="467" w:type="pct"/>
            <w:tcBorders>
              <w:top w:val="nil"/>
              <w:left w:val="nil"/>
              <w:bottom w:val="single" w:sz="4" w:space="0" w:color="auto"/>
              <w:right w:val="single" w:sz="4" w:space="0" w:color="auto"/>
            </w:tcBorders>
            <w:shd w:val="clear" w:color="auto" w:fill="auto"/>
            <w:vAlign w:val="center"/>
            <w:hideMark/>
          </w:tcPr>
          <w:p w14:paraId="4441E13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7 773,1</w:t>
            </w:r>
          </w:p>
        </w:tc>
        <w:tc>
          <w:tcPr>
            <w:tcW w:w="467" w:type="pct"/>
            <w:tcBorders>
              <w:top w:val="nil"/>
              <w:left w:val="nil"/>
              <w:bottom w:val="single" w:sz="4" w:space="0" w:color="auto"/>
              <w:right w:val="single" w:sz="4" w:space="0" w:color="auto"/>
            </w:tcBorders>
            <w:shd w:val="clear" w:color="auto" w:fill="auto"/>
            <w:vAlign w:val="center"/>
            <w:hideMark/>
          </w:tcPr>
          <w:p w14:paraId="2E69C88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7 773,1</w:t>
            </w:r>
          </w:p>
        </w:tc>
        <w:tc>
          <w:tcPr>
            <w:tcW w:w="467" w:type="pct"/>
            <w:tcBorders>
              <w:top w:val="nil"/>
              <w:left w:val="nil"/>
              <w:bottom w:val="single" w:sz="4" w:space="0" w:color="auto"/>
              <w:right w:val="single" w:sz="4" w:space="0" w:color="auto"/>
            </w:tcBorders>
            <w:shd w:val="clear" w:color="auto" w:fill="auto"/>
            <w:vAlign w:val="center"/>
            <w:hideMark/>
          </w:tcPr>
          <w:p w14:paraId="2B3EE32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7 773,1</w:t>
            </w:r>
          </w:p>
        </w:tc>
      </w:tr>
      <w:tr w:rsidR="005B5238" w:rsidRPr="000228D1" w14:paraId="38D9E5F6"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0B5127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1.4</w:t>
            </w:r>
          </w:p>
        </w:tc>
        <w:tc>
          <w:tcPr>
            <w:tcW w:w="2319" w:type="pct"/>
            <w:tcBorders>
              <w:top w:val="nil"/>
              <w:left w:val="nil"/>
              <w:bottom w:val="single" w:sz="4" w:space="0" w:color="auto"/>
              <w:right w:val="single" w:sz="4" w:space="0" w:color="auto"/>
            </w:tcBorders>
            <w:shd w:val="clear" w:color="auto" w:fill="auto"/>
            <w:vAlign w:val="center"/>
            <w:hideMark/>
          </w:tcPr>
          <w:p w14:paraId="0D9193A2"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Собственное производство</w:t>
            </w:r>
          </w:p>
        </w:tc>
        <w:tc>
          <w:tcPr>
            <w:tcW w:w="503" w:type="pct"/>
            <w:tcBorders>
              <w:top w:val="nil"/>
              <w:left w:val="nil"/>
              <w:bottom w:val="single" w:sz="4" w:space="0" w:color="auto"/>
              <w:right w:val="single" w:sz="4" w:space="0" w:color="auto"/>
            </w:tcBorders>
            <w:shd w:val="clear" w:color="auto" w:fill="auto"/>
            <w:vAlign w:val="center"/>
            <w:hideMark/>
          </w:tcPr>
          <w:p w14:paraId="24D956C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40E2576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129,8</w:t>
            </w:r>
          </w:p>
        </w:tc>
        <w:tc>
          <w:tcPr>
            <w:tcW w:w="467" w:type="pct"/>
            <w:tcBorders>
              <w:top w:val="nil"/>
              <w:left w:val="nil"/>
              <w:bottom w:val="single" w:sz="4" w:space="0" w:color="auto"/>
              <w:right w:val="single" w:sz="4" w:space="0" w:color="auto"/>
            </w:tcBorders>
            <w:shd w:val="clear" w:color="auto" w:fill="auto"/>
            <w:vAlign w:val="center"/>
            <w:hideMark/>
          </w:tcPr>
          <w:p w14:paraId="4640A93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129,8</w:t>
            </w:r>
          </w:p>
        </w:tc>
        <w:tc>
          <w:tcPr>
            <w:tcW w:w="467" w:type="pct"/>
            <w:tcBorders>
              <w:top w:val="nil"/>
              <w:left w:val="nil"/>
              <w:bottom w:val="single" w:sz="4" w:space="0" w:color="auto"/>
              <w:right w:val="single" w:sz="4" w:space="0" w:color="auto"/>
            </w:tcBorders>
            <w:shd w:val="clear" w:color="auto" w:fill="auto"/>
            <w:vAlign w:val="center"/>
            <w:hideMark/>
          </w:tcPr>
          <w:p w14:paraId="39A995A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129,8</w:t>
            </w:r>
          </w:p>
        </w:tc>
        <w:tc>
          <w:tcPr>
            <w:tcW w:w="467" w:type="pct"/>
            <w:tcBorders>
              <w:top w:val="nil"/>
              <w:left w:val="nil"/>
              <w:bottom w:val="single" w:sz="4" w:space="0" w:color="auto"/>
              <w:right w:val="single" w:sz="4" w:space="0" w:color="auto"/>
            </w:tcBorders>
            <w:shd w:val="clear" w:color="auto" w:fill="auto"/>
            <w:vAlign w:val="center"/>
            <w:hideMark/>
          </w:tcPr>
          <w:p w14:paraId="39DEF14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129,8</w:t>
            </w:r>
          </w:p>
        </w:tc>
      </w:tr>
      <w:tr w:rsidR="005B5238" w:rsidRPr="000228D1" w14:paraId="17ACEDFE"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A57F3A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1.5</w:t>
            </w:r>
          </w:p>
        </w:tc>
        <w:tc>
          <w:tcPr>
            <w:tcW w:w="2319" w:type="pct"/>
            <w:tcBorders>
              <w:top w:val="nil"/>
              <w:left w:val="nil"/>
              <w:bottom w:val="single" w:sz="4" w:space="0" w:color="auto"/>
              <w:right w:val="single" w:sz="4" w:space="0" w:color="auto"/>
            </w:tcBorders>
            <w:shd w:val="clear" w:color="auto" w:fill="auto"/>
            <w:vAlign w:val="center"/>
            <w:hideMark/>
          </w:tcPr>
          <w:p w14:paraId="3B2BD724"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Неорганизованный приток</w:t>
            </w:r>
          </w:p>
        </w:tc>
        <w:tc>
          <w:tcPr>
            <w:tcW w:w="503" w:type="pct"/>
            <w:tcBorders>
              <w:top w:val="nil"/>
              <w:left w:val="nil"/>
              <w:bottom w:val="single" w:sz="4" w:space="0" w:color="auto"/>
              <w:right w:val="single" w:sz="4" w:space="0" w:color="auto"/>
            </w:tcBorders>
            <w:shd w:val="clear" w:color="auto" w:fill="auto"/>
            <w:vAlign w:val="center"/>
            <w:hideMark/>
          </w:tcPr>
          <w:p w14:paraId="1BE948C3"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5F991BA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6 620,5</w:t>
            </w:r>
          </w:p>
        </w:tc>
        <w:tc>
          <w:tcPr>
            <w:tcW w:w="467" w:type="pct"/>
            <w:tcBorders>
              <w:top w:val="nil"/>
              <w:left w:val="nil"/>
              <w:bottom w:val="single" w:sz="4" w:space="0" w:color="auto"/>
              <w:right w:val="single" w:sz="4" w:space="0" w:color="auto"/>
            </w:tcBorders>
            <w:shd w:val="clear" w:color="auto" w:fill="auto"/>
            <w:vAlign w:val="center"/>
            <w:hideMark/>
          </w:tcPr>
          <w:p w14:paraId="0FC6EC6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6 624,1</w:t>
            </w:r>
          </w:p>
        </w:tc>
        <w:tc>
          <w:tcPr>
            <w:tcW w:w="467" w:type="pct"/>
            <w:tcBorders>
              <w:top w:val="nil"/>
              <w:left w:val="nil"/>
              <w:bottom w:val="single" w:sz="4" w:space="0" w:color="auto"/>
              <w:right w:val="single" w:sz="4" w:space="0" w:color="auto"/>
            </w:tcBorders>
            <w:shd w:val="clear" w:color="auto" w:fill="auto"/>
            <w:vAlign w:val="center"/>
            <w:hideMark/>
          </w:tcPr>
          <w:p w14:paraId="5D68D6C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6 627,1</w:t>
            </w:r>
          </w:p>
        </w:tc>
        <w:tc>
          <w:tcPr>
            <w:tcW w:w="467" w:type="pct"/>
            <w:tcBorders>
              <w:top w:val="nil"/>
              <w:left w:val="nil"/>
              <w:bottom w:val="single" w:sz="4" w:space="0" w:color="auto"/>
              <w:right w:val="single" w:sz="4" w:space="0" w:color="auto"/>
            </w:tcBorders>
            <w:shd w:val="clear" w:color="auto" w:fill="auto"/>
            <w:vAlign w:val="center"/>
            <w:hideMark/>
          </w:tcPr>
          <w:p w14:paraId="1A039D0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6 630,1</w:t>
            </w:r>
          </w:p>
        </w:tc>
      </w:tr>
      <w:tr w:rsidR="005B5238" w:rsidRPr="000228D1" w14:paraId="5B4B3614"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6032DCD3"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1.6</w:t>
            </w:r>
          </w:p>
        </w:tc>
        <w:tc>
          <w:tcPr>
            <w:tcW w:w="2319" w:type="pct"/>
            <w:tcBorders>
              <w:top w:val="nil"/>
              <w:left w:val="nil"/>
              <w:bottom w:val="single" w:sz="4" w:space="0" w:color="auto"/>
              <w:right w:val="single" w:sz="4" w:space="0" w:color="auto"/>
            </w:tcBorders>
            <w:shd w:val="clear" w:color="auto" w:fill="auto"/>
            <w:vAlign w:val="center"/>
            <w:hideMark/>
          </w:tcPr>
          <w:p w14:paraId="1A4E634C"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Итого поступление хозяйственно-бытовых сточных вод на КОС муниципального образования город Норильск</w:t>
            </w:r>
          </w:p>
        </w:tc>
        <w:tc>
          <w:tcPr>
            <w:tcW w:w="503" w:type="pct"/>
            <w:tcBorders>
              <w:top w:val="nil"/>
              <w:left w:val="nil"/>
              <w:bottom w:val="single" w:sz="4" w:space="0" w:color="auto"/>
              <w:right w:val="single" w:sz="4" w:space="0" w:color="auto"/>
            </w:tcBorders>
            <w:shd w:val="clear" w:color="auto" w:fill="auto"/>
            <w:vAlign w:val="center"/>
            <w:hideMark/>
          </w:tcPr>
          <w:p w14:paraId="4C44098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692DDB8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31 203,1</w:t>
            </w:r>
          </w:p>
        </w:tc>
        <w:tc>
          <w:tcPr>
            <w:tcW w:w="467" w:type="pct"/>
            <w:tcBorders>
              <w:top w:val="nil"/>
              <w:left w:val="nil"/>
              <w:bottom w:val="single" w:sz="4" w:space="0" w:color="auto"/>
              <w:right w:val="single" w:sz="4" w:space="0" w:color="auto"/>
            </w:tcBorders>
            <w:shd w:val="clear" w:color="auto" w:fill="auto"/>
            <w:vAlign w:val="center"/>
            <w:hideMark/>
          </w:tcPr>
          <w:p w14:paraId="1F4C9ED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31 214,5</w:t>
            </w:r>
          </w:p>
        </w:tc>
        <w:tc>
          <w:tcPr>
            <w:tcW w:w="467" w:type="pct"/>
            <w:tcBorders>
              <w:top w:val="nil"/>
              <w:left w:val="nil"/>
              <w:bottom w:val="single" w:sz="4" w:space="0" w:color="auto"/>
              <w:right w:val="single" w:sz="4" w:space="0" w:color="auto"/>
            </w:tcBorders>
            <w:shd w:val="clear" w:color="auto" w:fill="auto"/>
            <w:vAlign w:val="center"/>
            <w:hideMark/>
          </w:tcPr>
          <w:p w14:paraId="597595A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31 224,0</w:t>
            </w:r>
          </w:p>
        </w:tc>
        <w:tc>
          <w:tcPr>
            <w:tcW w:w="467" w:type="pct"/>
            <w:tcBorders>
              <w:top w:val="nil"/>
              <w:left w:val="nil"/>
              <w:bottom w:val="single" w:sz="4" w:space="0" w:color="auto"/>
              <w:right w:val="single" w:sz="4" w:space="0" w:color="auto"/>
            </w:tcBorders>
            <w:shd w:val="clear" w:color="auto" w:fill="auto"/>
            <w:vAlign w:val="center"/>
            <w:hideMark/>
          </w:tcPr>
          <w:p w14:paraId="0EFB572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31 233,5</w:t>
            </w:r>
          </w:p>
        </w:tc>
      </w:tr>
      <w:tr w:rsidR="005B5238" w:rsidRPr="000228D1" w14:paraId="0E6D7775"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6F667EF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lastRenderedPageBreak/>
              <w:t>1.7</w:t>
            </w:r>
          </w:p>
        </w:tc>
        <w:tc>
          <w:tcPr>
            <w:tcW w:w="2319" w:type="pct"/>
            <w:tcBorders>
              <w:top w:val="nil"/>
              <w:left w:val="nil"/>
              <w:bottom w:val="single" w:sz="4" w:space="0" w:color="auto"/>
              <w:right w:val="single" w:sz="4" w:space="0" w:color="auto"/>
            </w:tcBorders>
            <w:shd w:val="clear" w:color="auto" w:fill="auto"/>
            <w:vAlign w:val="center"/>
            <w:hideMark/>
          </w:tcPr>
          <w:p w14:paraId="4A21EAE7"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Поступление ливневых сточных вод на КОС муниципального образования город Норильск</w:t>
            </w:r>
          </w:p>
        </w:tc>
        <w:tc>
          <w:tcPr>
            <w:tcW w:w="503" w:type="pct"/>
            <w:tcBorders>
              <w:top w:val="nil"/>
              <w:left w:val="nil"/>
              <w:bottom w:val="single" w:sz="4" w:space="0" w:color="auto"/>
              <w:right w:val="single" w:sz="4" w:space="0" w:color="auto"/>
            </w:tcBorders>
            <w:shd w:val="clear" w:color="auto" w:fill="auto"/>
            <w:vAlign w:val="center"/>
            <w:hideMark/>
          </w:tcPr>
          <w:p w14:paraId="123D6EA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59CB6C4A"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927,9</w:t>
            </w:r>
          </w:p>
        </w:tc>
        <w:tc>
          <w:tcPr>
            <w:tcW w:w="467" w:type="pct"/>
            <w:tcBorders>
              <w:top w:val="nil"/>
              <w:left w:val="nil"/>
              <w:bottom w:val="single" w:sz="4" w:space="0" w:color="auto"/>
              <w:right w:val="single" w:sz="4" w:space="0" w:color="auto"/>
            </w:tcBorders>
            <w:shd w:val="clear" w:color="auto" w:fill="auto"/>
            <w:vAlign w:val="center"/>
            <w:hideMark/>
          </w:tcPr>
          <w:p w14:paraId="6C06286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927,9</w:t>
            </w:r>
          </w:p>
        </w:tc>
        <w:tc>
          <w:tcPr>
            <w:tcW w:w="467" w:type="pct"/>
            <w:tcBorders>
              <w:top w:val="nil"/>
              <w:left w:val="nil"/>
              <w:bottom w:val="single" w:sz="4" w:space="0" w:color="auto"/>
              <w:right w:val="single" w:sz="4" w:space="0" w:color="auto"/>
            </w:tcBorders>
            <w:shd w:val="clear" w:color="auto" w:fill="auto"/>
            <w:vAlign w:val="center"/>
            <w:hideMark/>
          </w:tcPr>
          <w:p w14:paraId="4347CE6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927,9</w:t>
            </w:r>
          </w:p>
        </w:tc>
        <w:tc>
          <w:tcPr>
            <w:tcW w:w="467" w:type="pct"/>
            <w:tcBorders>
              <w:top w:val="nil"/>
              <w:left w:val="nil"/>
              <w:bottom w:val="single" w:sz="4" w:space="0" w:color="auto"/>
              <w:right w:val="single" w:sz="4" w:space="0" w:color="auto"/>
            </w:tcBorders>
            <w:shd w:val="clear" w:color="auto" w:fill="auto"/>
            <w:vAlign w:val="center"/>
            <w:hideMark/>
          </w:tcPr>
          <w:p w14:paraId="34C5417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927,9</w:t>
            </w:r>
          </w:p>
        </w:tc>
      </w:tr>
      <w:tr w:rsidR="005B5238" w:rsidRPr="000228D1" w14:paraId="31C59C20"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88C755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1.8</w:t>
            </w:r>
          </w:p>
        </w:tc>
        <w:tc>
          <w:tcPr>
            <w:tcW w:w="2319" w:type="pct"/>
            <w:tcBorders>
              <w:top w:val="nil"/>
              <w:left w:val="nil"/>
              <w:bottom w:val="single" w:sz="4" w:space="0" w:color="auto"/>
              <w:right w:val="single" w:sz="4" w:space="0" w:color="auto"/>
            </w:tcBorders>
            <w:shd w:val="clear" w:color="auto" w:fill="auto"/>
            <w:vAlign w:val="center"/>
            <w:hideMark/>
          </w:tcPr>
          <w:p w14:paraId="5F7E0FB3"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Всего поступление сточных вод на КОС муниципального образования город Норильск</w:t>
            </w:r>
          </w:p>
        </w:tc>
        <w:tc>
          <w:tcPr>
            <w:tcW w:w="503" w:type="pct"/>
            <w:tcBorders>
              <w:top w:val="nil"/>
              <w:left w:val="nil"/>
              <w:bottom w:val="single" w:sz="4" w:space="0" w:color="auto"/>
              <w:right w:val="single" w:sz="4" w:space="0" w:color="auto"/>
            </w:tcBorders>
            <w:shd w:val="clear" w:color="auto" w:fill="auto"/>
            <w:vAlign w:val="center"/>
            <w:hideMark/>
          </w:tcPr>
          <w:p w14:paraId="022D2D5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1A31C20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32 130,9</w:t>
            </w:r>
          </w:p>
        </w:tc>
        <w:tc>
          <w:tcPr>
            <w:tcW w:w="467" w:type="pct"/>
            <w:tcBorders>
              <w:top w:val="nil"/>
              <w:left w:val="nil"/>
              <w:bottom w:val="single" w:sz="4" w:space="0" w:color="auto"/>
              <w:right w:val="single" w:sz="4" w:space="0" w:color="auto"/>
            </w:tcBorders>
            <w:shd w:val="clear" w:color="auto" w:fill="auto"/>
            <w:vAlign w:val="center"/>
            <w:hideMark/>
          </w:tcPr>
          <w:p w14:paraId="01EDEC8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32 142,3</w:t>
            </w:r>
          </w:p>
        </w:tc>
        <w:tc>
          <w:tcPr>
            <w:tcW w:w="467" w:type="pct"/>
            <w:tcBorders>
              <w:top w:val="nil"/>
              <w:left w:val="nil"/>
              <w:bottom w:val="single" w:sz="4" w:space="0" w:color="auto"/>
              <w:right w:val="single" w:sz="4" w:space="0" w:color="auto"/>
            </w:tcBorders>
            <w:shd w:val="clear" w:color="auto" w:fill="auto"/>
            <w:vAlign w:val="center"/>
            <w:hideMark/>
          </w:tcPr>
          <w:p w14:paraId="1F96C67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32 151,8</w:t>
            </w:r>
          </w:p>
        </w:tc>
        <w:tc>
          <w:tcPr>
            <w:tcW w:w="467" w:type="pct"/>
            <w:tcBorders>
              <w:top w:val="nil"/>
              <w:left w:val="nil"/>
              <w:bottom w:val="single" w:sz="4" w:space="0" w:color="auto"/>
              <w:right w:val="single" w:sz="4" w:space="0" w:color="auto"/>
            </w:tcBorders>
            <w:shd w:val="clear" w:color="auto" w:fill="auto"/>
            <w:vAlign w:val="center"/>
            <w:hideMark/>
          </w:tcPr>
          <w:p w14:paraId="76478BA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32 161,3</w:t>
            </w:r>
          </w:p>
        </w:tc>
      </w:tr>
      <w:tr w:rsidR="005B5238" w:rsidRPr="000228D1" w14:paraId="21CC2185"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0503474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1.8.1</w:t>
            </w:r>
          </w:p>
        </w:tc>
        <w:tc>
          <w:tcPr>
            <w:tcW w:w="2319" w:type="pct"/>
            <w:tcBorders>
              <w:top w:val="nil"/>
              <w:left w:val="nil"/>
              <w:bottom w:val="single" w:sz="4" w:space="0" w:color="auto"/>
              <w:right w:val="single" w:sz="4" w:space="0" w:color="auto"/>
            </w:tcBorders>
            <w:shd w:val="clear" w:color="auto" w:fill="auto"/>
            <w:vAlign w:val="center"/>
            <w:hideMark/>
          </w:tcPr>
          <w:p w14:paraId="69D2257D"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Центрального района (КОС </w:t>
            </w:r>
            <w:r w:rsidR="007B150C" w:rsidRPr="000228D1">
              <w:rPr>
                <w:rFonts w:cs="Times New Roman"/>
                <w:sz w:val="18"/>
                <w:szCs w:val="18"/>
              </w:rPr>
              <w:t>«</w:t>
            </w:r>
            <w:r w:rsidRPr="000228D1">
              <w:rPr>
                <w:rFonts w:cs="Times New Roman"/>
                <w:sz w:val="18"/>
                <w:szCs w:val="18"/>
              </w:rPr>
              <w:t>Цех очистных сооружений центрального района города Норильска</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3DF51D2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7F6D2F5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16 913,1</w:t>
            </w:r>
          </w:p>
        </w:tc>
        <w:tc>
          <w:tcPr>
            <w:tcW w:w="467" w:type="pct"/>
            <w:tcBorders>
              <w:top w:val="nil"/>
              <w:left w:val="nil"/>
              <w:bottom w:val="single" w:sz="4" w:space="0" w:color="auto"/>
              <w:right w:val="single" w:sz="4" w:space="0" w:color="auto"/>
            </w:tcBorders>
            <w:shd w:val="clear" w:color="auto" w:fill="auto"/>
            <w:vAlign w:val="center"/>
            <w:hideMark/>
          </w:tcPr>
          <w:p w14:paraId="1ABE47A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16 919,1</w:t>
            </w:r>
          </w:p>
        </w:tc>
        <w:tc>
          <w:tcPr>
            <w:tcW w:w="467" w:type="pct"/>
            <w:tcBorders>
              <w:top w:val="nil"/>
              <w:left w:val="nil"/>
              <w:bottom w:val="single" w:sz="4" w:space="0" w:color="auto"/>
              <w:right w:val="single" w:sz="4" w:space="0" w:color="auto"/>
            </w:tcBorders>
            <w:shd w:val="clear" w:color="auto" w:fill="auto"/>
            <w:vAlign w:val="center"/>
            <w:hideMark/>
          </w:tcPr>
          <w:p w14:paraId="10D038FA"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16 924,1</w:t>
            </w:r>
          </w:p>
        </w:tc>
        <w:tc>
          <w:tcPr>
            <w:tcW w:w="467" w:type="pct"/>
            <w:tcBorders>
              <w:top w:val="nil"/>
              <w:left w:val="nil"/>
              <w:bottom w:val="single" w:sz="4" w:space="0" w:color="auto"/>
              <w:right w:val="single" w:sz="4" w:space="0" w:color="auto"/>
            </w:tcBorders>
            <w:shd w:val="clear" w:color="auto" w:fill="auto"/>
            <w:vAlign w:val="center"/>
            <w:hideMark/>
          </w:tcPr>
          <w:p w14:paraId="1F2677B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16 929,1</w:t>
            </w:r>
          </w:p>
        </w:tc>
      </w:tr>
      <w:tr w:rsidR="005B5238" w:rsidRPr="000228D1" w14:paraId="31130EB8"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2F2EA3F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1.8.2</w:t>
            </w:r>
          </w:p>
        </w:tc>
        <w:tc>
          <w:tcPr>
            <w:tcW w:w="2319" w:type="pct"/>
            <w:tcBorders>
              <w:top w:val="nil"/>
              <w:left w:val="nil"/>
              <w:bottom w:val="single" w:sz="4" w:space="0" w:color="auto"/>
              <w:right w:val="single" w:sz="4" w:space="0" w:color="auto"/>
            </w:tcBorders>
            <w:shd w:val="clear" w:color="auto" w:fill="auto"/>
            <w:vAlign w:val="center"/>
            <w:hideMark/>
          </w:tcPr>
          <w:p w14:paraId="2B54FA7F"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района Талнах (КОС </w:t>
            </w:r>
            <w:r w:rsidR="007B150C" w:rsidRPr="000228D1">
              <w:rPr>
                <w:rFonts w:cs="Times New Roman"/>
                <w:sz w:val="18"/>
                <w:szCs w:val="18"/>
              </w:rPr>
              <w:t>«</w:t>
            </w:r>
            <w:r w:rsidRPr="000228D1">
              <w:rPr>
                <w:rFonts w:cs="Times New Roman"/>
                <w:sz w:val="18"/>
                <w:szCs w:val="18"/>
              </w:rPr>
              <w:t>Канализационно-очистные сооружения района Талнах 1 и 2 очередь</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761AA3B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77078B8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7 363,4</w:t>
            </w:r>
          </w:p>
        </w:tc>
        <w:tc>
          <w:tcPr>
            <w:tcW w:w="467" w:type="pct"/>
            <w:tcBorders>
              <w:top w:val="nil"/>
              <w:left w:val="nil"/>
              <w:bottom w:val="single" w:sz="4" w:space="0" w:color="auto"/>
              <w:right w:val="single" w:sz="4" w:space="0" w:color="auto"/>
            </w:tcBorders>
            <w:shd w:val="clear" w:color="auto" w:fill="auto"/>
            <w:vAlign w:val="center"/>
            <w:hideMark/>
          </w:tcPr>
          <w:p w14:paraId="7781ABF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7 366,0</w:t>
            </w:r>
          </w:p>
        </w:tc>
        <w:tc>
          <w:tcPr>
            <w:tcW w:w="467" w:type="pct"/>
            <w:tcBorders>
              <w:top w:val="nil"/>
              <w:left w:val="nil"/>
              <w:bottom w:val="single" w:sz="4" w:space="0" w:color="auto"/>
              <w:right w:val="single" w:sz="4" w:space="0" w:color="auto"/>
            </w:tcBorders>
            <w:shd w:val="clear" w:color="auto" w:fill="auto"/>
            <w:vAlign w:val="center"/>
            <w:hideMark/>
          </w:tcPr>
          <w:p w14:paraId="44AEF36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7 368,2</w:t>
            </w:r>
          </w:p>
        </w:tc>
        <w:tc>
          <w:tcPr>
            <w:tcW w:w="467" w:type="pct"/>
            <w:tcBorders>
              <w:top w:val="nil"/>
              <w:left w:val="nil"/>
              <w:bottom w:val="single" w:sz="4" w:space="0" w:color="auto"/>
              <w:right w:val="single" w:sz="4" w:space="0" w:color="auto"/>
            </w:tcBorders>
            <w:shd w:val="clear" w:color="auto" w:fill="auto"/>
            <w:vAlign w:val="center"/>
            <w:hideMark/>
          </w:tcPr>
          <w:p w14:paraId="06BD8E9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7 370,4</w:t>
            </w:r>
          </w:p>
        </w:tc>
      </w:tr>
      <w:tr w:rsidR="005B5238" w:rsidRPr="000228D1" w14:paraId="64D6C99E"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43286B9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1.8.3</w:t>
            </w:r>
          </w:p>
        </w:tc>
        <w:tc>
          <w:tcPr>
            <w:tcW w:w="2319" w:type="pct"/>
            <w:tcBorders>
              <w:top w:val="nil"/>
              <w:left w:val="nil"/>
              <w:bottom w:val="single" w:sz="4" w:space="0" w:color="auto"/>
              <w:right w:val="single" w:sz="4" w:space="0" w:color="auto"/>
            </w:tcBorders>
            <w:shd w:val="clear" w:color="auto" w:fill="auto"/>
            <w:vAlign w:val="center"/>
            <w:hideMark/>
          </w:tcPr>
          <w:p w14:paraId="00B4ED15"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района Кайеркан (КОС </w:t>
            </w:r>
            <w:r w:rsidR="007B150C" w:rsidRPr="000228D1">
              <w:rPr>
                <w:rFonts w:cs="Times New Roman"/>
                <w:sz w:val="18"/>
                <w:szCs w:val="18"/>
              </w:rPr>
              <w:t>«</w:t>
            </w:r>
            <w:r w:rsidRPr="000228D1">
              <w:rPr>
                <w:rFonts w:cs="Times New Roman"/>
                <w:sz w:val="18"/>
                <w:szCs w:val="18"/>
              </w:rPr>
              <w:t>Канализационно-очистные сооружения района Кайеркан города Норильска</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37F7F4F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3E7D029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3 351,1</w:t>
            </w:r>
          </w:p>
        </w:tc>
        <w:tc>
          <w:tcPr>
            <w:tcW w:w="467" w:type="pct"/>
            <w:tcBorders>
              <w:top w:val="nil"/>
              <w:left w:val="nil"/>
              <w:bottom w:val="single" w:sz="4" w:space="0" w:color="auto"/>
              <w:right w:val="single" w:sz="4" w:space="0" w:color="auto"/>
            </w:tcBorders>
            <w:shd w:val="clear" w:color="auto" w:fill="auto"/>
            <w:vAlign w:val="center"/>
            <w:hideMark/>
          </w:tcPr>
          <w:p w14:paraId="5CD8566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3 352,3</w:t>
            </w:r>
          </w:p>
        </w:tc>
        <w:tc>
          <w:tcPr>
            <w:tcW w:w="467" w:type="pct"/>
            <w:tcBorders>
              <w:top w:val="nil"/>
              <w:left w:val="nil"/>
              <w:bottom w:val="single" w:sz="4" w:space="0" w:color="auto"/>
              <w:right w:val="single" w:sz="4" w:space="0" w:color="auto"/>
            </w:tcBorders>
            <w:shd w:val="clear" w:color="auto" w:fill="auto"/>
            <w:vAlign w:val="center"/>
            <w:hideMark/>
          </w:tcPr>
          <w:p w14:paraId="7276C20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3 353,3</w:t>
            </w:r>
          </w:p>
        </w:tc>
        <w:tc>
          <w:tcPr>
            <w:tcW w:w="467" w:type="pct"/>
            <w:tcBorders>
              <w:top w:val="nil"/>
              <w:left w:val="nil"/>
              <w:bottom w:val="single" w:sz="4" w:space="0" w:color="auto"/>
              <w:right w:val="single" w:sz="4" w:space="0" w:color="auto"/>
            </w:tcBorders>
            <w:shd w:val="clear" w:color="auto" w:fill="auto"/>
            <w:vAlign w:val="center"/>
            <w:hideMark/>
          </w:tcPr>
          <w:p w14:paraId="50FF150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3 354,3</w:t>
            </w:r>
          </w:p>
        </w:tc>
      </w:tr>
      <w:tr w:rsidR="005B5238" w:rsidRPr="000228D1" w14:paraId="5C9ED86E"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F0199F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1.8.4</w:t>
            </w:r>
          </w:p>
        </w:tc>
        <w:tc>
          <w:tcPr>
            <w:tcW w:w="2319" w:type="pct"/>
            <w:tcBorders>
              <w:top w:val="nil"/>
              <w:left w:val="nil"/>
              <w:bottom w:val="single" w:sz="4" w:space="0" w:color="auto"/>
              <w:right w:val="single" w:sz="4" w:space="0" w:color="auto"/>
            </w:tcBorders>
            <w:shd w:val="clear" w:color="auto" w:fill="auto"/>
            <w:vAlign w:val="center"/>
            <w:hideMark/>
          </w:tcPr>
          <w:p w14:paraId="1B7BDA2B"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ж/о Оганер (КОС </w:t>
            </w:r>
            <w:r w:rsidR="007B150C" w:rsidRPr="000228D1">
              <w:rPr>
                <w:rFonts w:cs="Times New Roman"/>
                <w:sz w:val="18"/>
                <w:szCs w:val="18"/>
              </w:rPr>
              <w:t>«</w:t>
            </w:r>
            <w:r w:rsidRPr="000228D1">
              <w:rPr>
                <w:rFonts w:cs="Times New Roman"/>
                <w:sz w:val="18"/>
                <w:szCs w:val="18"/>
              </w:rPr>
              <w:t>Очистные сооружения жилого образования Оганер города Норильска</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796D63C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7498F5E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2 250,7</w:t>
            </w:r>
          </w:p>
        </w:tc>
        <w:tc>
          <w:tcPr>
            <w:tcW w:w="467" w:type="pct"/>
            <w:tcBorders>
              <w:top w:val="nil"/>
              <w:left w:val="nil"/>
              <w:bottom w:val="single" w:sz="4" w:space="0" w:color="auto"/>
              <w:right w:val="single" w:sz="4" w:space="0" w:color="auto"/>
            </w:tcBorders>
            <w:shd w:val="clear" w:color="auto" w:fill="auto"/>
            <w:vAlign w:val="center"/>
            <w:hideMark/>
          </w:tcPr>
          <w:p w14:paraId="2B1E4C1A"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2 251,5</w:t>
            </w:r>
          </w:p>
        </w:tc>
        <w:tc>
          <w:tcPr>
            <w:tcW w:w="467" w:type="pct"/>
            <w:tcBorders>
              <w:top w:val="nil"/>
              <w:left w:val="nil"/>
              <w:bottom w:val="single" w:sz="4" w:space="0" w:color="auto"/>
              <w:right w:val="single" w:sz="4" w:space="0" w:color="auto"/>
            </w:tcBorders>
            <w:shd w:val="clear" w:color="auto" w:fill="auto"/>
            <w:vAlign w:val="center"/>
            <w:hideMark/>
          </w:tcPr>
          <w:p w14:paraId="445A494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2 252,2</w:t>
            </w:r>
          </w:p>
        </w:tc>
        <w:tc>
          <w:tcPr>
            <w:tcW w:w="467" w:type="pct"/>
            <w:tcBorders>
              <w:top w:val="nil"/>
              <w:left w:val="nil"/>
              <w:bottom w:val="single" w:sz="4" w:space="0" w:color="auto"/>
              <w:right w:val="single" w:sz="4" w:space="0" w:color="auto"/>
            </w:tcBorders>
            <w:shd w:val="clear" w:color="auto" w:fill="auto"/>
            <w:vAlign w:val="center"/>
            <w:hideMark/>
          </w:tcPr>
          <w:p w14:paraId="56BAF03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2 252,8</w:t>
            </w:r>
          </w:p>
        </w:tc>
      </w:tr>
      <w:tr w:rsidR="005B5238" w:rsidRPr="000228D1" w14:paraId="365C17D3"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4E1DB5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1.8.5</w:t>
            </w:r>
          </w:p>
        </w:tc>
        <w:tc>
          <w:tcPr>
            <w:tcW w:w="2319" w:type="pct"/>
            <w:tcBorders>
              <w:top w:val="nil"/>
              <w:left w:val="nil"/>
              <w:bottom w:val="single" w:sz="4" w:space="0" w:color="auto"/>
              <w:right w:val="single" w:sz="4" w:space="0" w:color="auto"/>
            </w:tcBorders>
            <w:shd w:val="clear" w:color="auto" w:fill="auto"/>
            <w:vAlign w:val="center"/>
            <w:hideMark/>
          </w:tcPr>
          <w:p w14:paraId="77A94BBC"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п. Снежногорск (КОС </w:t>
            </w:r>
            <w:r w:rsidR="007B150C" w:rsidRPr="000228D1">
              <w:rPr>
                <w:rFonts w:cs="Times New Roman"/>
                <w:sz w:val="18"/>
                <w:szCs w:val="18"/>
              </w:rPr>
              <w:t>«</w:t>
            </w:r>
            <w:r w:rsidRPr="000228D1">
              <w:rPr>
                <w:rFonts w:cs="Times New Roman"/>
                <w:sz w:val="18"/>
                <w:szCs w:val="18"/>
              </w:rPr>
              <w:t>Очистные сооружения поселка Снежногорск</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34CB5A0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784A1D7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206,1</w:t>
            </w:r>
          </w:p>
        </w:tc>
        <w:tc>
          <w:tcPr>
            <w:tcW w:w="467" w:type="pct"/>
            <w:tcBorders>
              <w:top w:val="nil"/>
              <w:left w:val="nil"/>
              <w:bottom w:val="single" w:sz="4" w:space="0" w:color="auto"/>
              <w:right w:val="single" w:sz="4" w:space="0" w:color="auto"/>
            </w:tcBorders>
            <w:shd w:val="clear" w:color="auto" w:fill="auto"/>
            <w:vAlign w:val="center"/>
            <w:hideMark/>
          </w:tcPr>
          <w:p w14:paraId="4E58D39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206,2</w:t>
            </w:r>
          </w:p>
        </w:tc>
        <w:tc>
          <w:tcPr>
            <w:tcW w:w="467" w:type="pct"/>
            <w:tcBorders>
              <w:top w:val="nil"/>
              <w:left w:val="nil"/>
              <w:bottom w:val="single" w:sz="4" w:space="0" w:color="auto"/>
              <w:right w:val="single" w:sz="4" w:space="0" w:color="auto"/>
            </w:tcBorders>
            <w:shd w:val="clear" w:color="auto" w:fill="auto"/>
            <w:vAlign w:val="center"/>
            <w:hideMark/>
          </w:tcPr>
          <w:p w14:paraId="40BA29C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206,2</w:t>
            </w:r>
          </w:p>
        </w:tc>
        <w:tc>
          <w:tcPr>
            <w:tcW w:w="467" w:type="pct"/>
            <w:tcBorders>
              <w:top w:val="nil"/>
              <w:left w:val="nil"/>
              <w:bottom w:val="single" w:sz="4" w:space="0" w:color="auto"/>
              <w:right w:val="single" w:sz="4" w:space="0" w:color="auto"/>
            </w:tcBorders>
            <w:shd w:val="clear" w:color="auto" w:fill="auto"/>
            <w:vAlign w:val="center"/>
            <w:hideMark/>
          </w:tcPr>
          <w:p w14:paraId="40E1ED5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206,3</w:t>
            </w:r>
          </w:p>
        </w:tc>
      </w:tr>
      <w:tr w:rsidR="005B5238" w:rsidRPr="000228D1" w14:paraId="60509F82"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060AC9F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1.8.6</w:t>
            </w:r>
          </w:p>
        </w:tc>
        <w:tc>
          <w:tcPr>
            <w:tcW w:w="2319" w:type="pct"/>
            <w:tcBorders>
              <w:top w:val="nil"/>
              <w:left w:val="nil"/>
              <w:bottom w:val="single" w:sz="4" w:space="0" w:color="auto"/>
              <w:right w:val="single" w:sz="4" w:space="0" w:color="auto"/>
            </w:tcBorders>
            <w:shd w:val="clear" w:color="auto" w:fill="auto"/>
            <w:vAlign w:val="center"/>
            <w:hideMark/>
          </w:tcPr>
          <w:p w14:paraId="66F34ADE"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КОС </w:t>
            </w:r>
            <w:r w:rsidR="007B150C" w:rsidRPr="000228D1">
              <w:rPr>
                <w:rFonts w:cs="Times New Roman"/>
                <w:sz w:val="18"/>
                <w:szCs w:val="18"/>
              </w:rPr>
              <w:t>«</w:t>
            </w:r>
            <w:r w:rsidRPr="000228D1">
              <w:rPr>
                <w:rFonts w:cs="Times New Roman"/>
                <w:sz w:val="18"/>
                <w:szCs w:val="18"/>
              </w:rPr>
              <w:t xml:space="preserve">Очистные сооружения комплекса </w:t>
            </w:r>
            <w:r w:rsidR="007B150C" w:rsidRPr="000228D1">
              <w:rPr>
                <w:rFonts w:cs="Times New Roman"/>
                <w:sz w:val="18"/>
                <w:szCs w:val="18"/>
              </w:rPr>
              <w:t>«</w:t>
            </w:r>
            <w:r w:rsidRPr="000228D1">
              <w:rPr>
                <w:rFonts w:cs="Times New Roman"/>
                <w:sz w:val="18"/>
                <w:szCs w:val="18"/>
              </w:rPr>
              <w:t>Валек</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1E8C18B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7F9C034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62,2</w:t>
            </w:r>
          </w:p>
        </w:tc>
        <w:tc>
          <w:tcPr>
            <w:tcW w:w="467" w:type="pct"/>
            <w:tcBorders>
              <w:top w:val="nil"/>
              <w:left w:val="nil"/>
              <w:bottom w:val="single" w:sz="4" w:space="0" w:color="auto"/>
              <w:right w:val="single" w:sz="4" w:space="0" w:color="auto"/>
            </w:tcBorders>
            <w:shd w:val="clear" w:color="auto" w:fill="auto"/>
            <w:vAlign w:val="center"/>
            <w:hideMark/>
          </w:tcPr>
          <w:p w14:paraId="1F37D2B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62,2</w:t>
            </w:r>
          </w:p>
        </w:tc>
        <w:tc>
          <w:tcPr>
            <w:tcW w:w="467" w:type="pct"/>
            <w:tcBorders>
              <w:top w:val="nil"/>
              <w:left w:val="nil"/>
              <w:bottom w:val="single" w:sz="4" w:space="0" w:color="auto"/>
              <w:right w:val="single" w:sz="4" w:space="0" w:color="auto"/>
            </w:tcBorders>
            <w:shd w:val="clear" w:color="auto" w:fill="auto"/>
            <w:vAlign w:val="center"/>
            <w:hideMark/>
          </w:tcPr>
          <w:p w14:paraId="3B9B178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62,2</w:t>
            </w:r>
          </w:p>
        </w:tc>
        <w:tc>
          <w:tcPr>
            <w:tcW w:w="467" w:type="pct"/>
            <w:tcBorders>
              <w:top w:val="nil"/>
              <w:left w:val="nil"/>
              <w:bottom w:val="single" w:sz="4" w:space="0" w:color="auto"/>
              <w:right w:val="single" w:sz="4" w:space="0" w:color="auto"/>
            </w:tcBorders>
            <w:shd w:val="clear" w:color="auto" w:fill="auto"/>
            <w:vAlign w:val="center"/>
            <w:hideMark/>
          </w:tcPr>
          <w:p w14:paraId="47E2BBEF"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62,2</w:t>
            </w:r>
          </w:p>
        </w:tc>
      </w:tr>
      <w:tr w:rsidR="005B5238" w:rsidRPr="000228D1" w14:paraId="70CADC91"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004165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1.8.7</w:t>
            </w:r>
          </w:p>
        </w:tc>
        <w:tc>
          <w:tcPr>
            <w:tcW w:w="2319" w:type="pct"/>
            <w:tcBorders>
              <w:top w:val="nil"/>
              <w:left w:val="nil"/>
              <w:bottom w:val="single" w:sz="4" w:space="0" w:color="auto"/>
              <w:right w:val="single" w:sz="4" w:space="0" w:color="auto"/>
            </w:tcBorders>
            <w:shd w:val="clear" w:color="auto" w:fill="auto"/>
            <w:vAlign w:val="center"/>
            <w:hideMark/>
          </w:tcPr>
          <w:p w14:paraId="07D9F8D3"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по технологической зоне водоотведения КОС </w:t>
            </w:r>
            <w:r w:rsidR="007B150C" w:rsidRPr="000228D1">
              <w:rPr>
                <w:rFonts w:cs="Times New Roman"/>
                <w:sz w:val="18"/>
                <w:szCs w:val="18"/>
              </w:rPr>
              <w:t>«</w:t>
            </w:r>
            <w:r w:rsidRPr="000228D1">
              <w:rPr>
                <w:rFonts w:cs="Times New Roman"/>
                <w:sz w:val="18"/>
                <w:szCs w:val="18"/>
              </w:rPr>
              <w:t>Очистные сооружения НМЗ</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502B7BB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м³/</w:t>
            </w:r>
            <w:r w:rsidR="00B04DA0" w:rsidRPr="000228D1">
              <w:rPr>
                <w:rFonts w:cs="Times New Roman"/>
                <w:sz w:val="18"/>
                <w:szCs w:val="18"/>
              </w:rPr>
              <w:t xml:space="preserve">г. </w:t>
            </w:r>
            <w:r w:rsidR="009436AF" w:rsidRPr="000228D1">
              <w:rPr>
                <w:rFonts w:cs="Times New Roman"/>
                <w:sz w:val="18"/>
                <w:szCs w:val="18"/>
              </w:rPr>
              <w:t xml:space="preserve"> </w:t>
            </w:r>
          </w:p>
        </w:tc>
        <w:tc>
          <w:tcPr>
            <w:tcW w:w="467" w:type="pct"/>
            <w:tcBorders>
              <w:top w:val="nil"/>
              <w:left w:val="nil"/>
              <w:bottom w:val="single" w:sz="4" w:space="0" w:color="auto"/>
              <w:right w:val="single" w:sz="4" w:space="0" w:color="auto"/>
            </w:tcBorders>
            <w:shd w:val="clear" w:color="auto" w:fill="auto"/>
            <w:vAlign w:val="center"/>
            <w:hideMark/>
          </w:tcPr>
          <w:p w14:paraId="2F36C74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1 984,3</w:t>
            </w:r>
          </w:p>
        </w:tc>
        <w:tc>
          <w:tcPr>
            <w:tcW w:w="467" w:type="pct"/>
            <w:tcBorders>
              <w:top w:val="nil"/>
              <w:left w:val="nil"/>
              <w:bottom w:val="single" w:sz="4" w:space="0" w:color="auto"/>
              <w:right w:val="single" w:sz="4" w:space="0" w:color="auto"/>
            </w:tcBorders>
            <w:shd w:val="clear" w:color="auto" w:fill="auto"/>
            <w:vAlign w:val="center"/>
            <w:hideMark/>
          </w:tcPr>
          <w:p w14:paraId="6387721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1 985,0</w:t>
            </w:r>
          </w:p>
        </w:tc>
        <w:tc>
          <w:tcPr>
            <w:tcW w:w="467" w:type="pct"/>
            <w:tcBorders>
              <w:top w:val="nil"/>
              <w:left w:val="nil"/>
              <w:bottom w:val="single" w:sz="4" w:space="0" w:color="auto"/>
              <w:right w:val="single" w:sz="4" w:space="0" w:color="auto"/>
            </w:tcBorders>
            <w:shd w:val="clear" w:color="auto" w:fill="auto"/>
            <w:vAlign w:val="center"/>
            <w:hideMark/>
          </w:tcPr>
          <w:p w14:paraId="5E30B5E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1 985,6</w:t>
            </w:r>
          </w:p>
        </w:tc>
        <w:tc>
          <w:tcPr>
            <w:tcW w:w="467" w:type="pct"/>
            <w:tcBorders>
              <w:top w:val="nil"/>
              <w:left w:val="nil"/>
              <w:bottom w:val="single" w:sz="4" w:space="0" w:color="auto"/>
              <w:right w:val="single" w:sz="4" w:space="0" w:color="auto"/>
            </w:tcBorders>
            <w:shd w:val="clear" w:color="auto" w:fill="auto"/>
            <w:vAlign w:val="center"/>
            <w:hideMark/>
          </w:tcPr>
          <w:p w14:paraId="0DBEEE5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1 986,2</w:t>
            </w:r>
          </w:p>
        </w:tc>
      </w:tr>
      <w:tr w:rsidR="005B5238" w:rsidRPr="000228D1" w14:paraId="0A721753"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317C99C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w:t>
            </w:r>
          </w:p>
        </w:tc>
        <w:tc>
          <w:tcPr>
            <w:tcW w:w="2319" w:type="pct"/>
            <w:tcBorders>
              <w:top w:val="nil"/>
              <w:left w:val="nil"/>
              <w:bottom w:val="single" w:sz="4" w:space="0" w:color="auto"/>
              <w:right w:val="single" w:sz="4" w:space="0" w:color="auto"/>
            </w:tcBorders>
            <w:shd w:val="clear" w:color="auto" w:fill="auto"/>
            <w:vAlign w:val="center"/>
            <w:hideMark/>
          </w:tcPr>
          <w:p w14:paraId="1423CE0C" w14:textId="77777777" w:rsidR="00207037" w:rsidRPr="000228D1" w:rsidRDefault="00207037" w:rsidP="00207037">
            <w:pPr>
              <w:spacing w:line="240" w:lineRule="auto"/>
              <w:ind w:firstLine="0"/>
              <w:jc w:val="left"/>
              <w:rPr>
                <w:rFonts w:cs="Times New Roman"/>
                <w:b/>
                <w:bCs/>
                <w:sz w:val="18"/>
                <w:szCs w:val="18"/>
              </w:rPr>
            </w:pPr>
            <w:r w:rsidRPr="000228D1">
              <w:rPr>
                <w:rFonts w:cs="Times New Roman"/>
                <w:b/>
                <w:bCs/>
                <w:sz w:val="18"/>
                <w:szCs w:val="18"/>
              </w:rPr>
              <w:t>Прочие показатели</w:t>
            </w:r>
          </w:p>
        </w:tc>
        <w:tc>
          <w:tcPr>
            <w:tcW w:w="503" w:type="pct"/>
            <w:tcBorders>
              <w:top w:val="nil"/>
              <w:left w:val="nil"/>
              <w:bottom w:val="single" w:sz="4" w:space="0" w:color="auto"/>
              <w:right w:val="single" w:sz="4" w:space="0" w:color="auto"/>
            </w:tcBorders>
            <w:shd w:val="clear" w:color="auto" w:fill="auto"/>
            <w:vAlign w:val="center"/>
            <w:hideMark/>
          </w:tcPr>
          <w:p w14:paraId="3CA44DAB"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w:t>
            </w:r>
          </w:p>
        </w:tc>
        <w:tc>
          <w:tcPr>
            <w:tcW w:w="467" w:type="pct"/>
            <w:tcBorders>
              <w:top w:val="nil"/>
              <w:left w:val="nil"/>
              <w:bottom w:val="single" w:sz="4" w:space="0" w:color="auto"/>
              <w:right w:val="single" w:sz="4" w:space="0" w:color="auto"/>
            </w:tcBorders>
            <w:shd w:val="clear" w:color="auto" w:fill="auto"/>
            <w:vAlign w:val="center"/>
            <w:hideMark/>
          </w:tcPr>
          <w:p w14:paraId="06447284"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w:t>
            </w:r>
          </w:p>
        </w:tc>
        <w:tc>
          <w:tcPr>
            <w:tcW w:w="467" w:type="pct"/>
            <w:tcBorders>
              <w:top w:val="nil"/>
              <w:left w:val="nil"/>
              <w:bottom w:val="single" w:sz="4" w:space="0" w:color="auto"/>
              <w:right w:val="single" w:sz="4" w:space="0" w:color="auto"/>
            </w:tcBorders>
            <w:shd w:val="clear" w:color="auto" w:fill="auto"/>
            <w:vAlign w:val="center"/>
            <w:hideMark/>
          </w:tcPr>
          <w:p w14:paraId="0AE9D9D2"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w:t>
            </w:r>
          </w:p>
        </w:tc>
        <w:tc>
          <w:tcPr>
            <w:tcW w:w="467" w:type="pct"/>
            <w:tcBorders>
              <w:top w:val="nil"/>
              <w:left w:val="nil"/>
              <w:bottom w:val="single" w:sz="4" w:space="0" w:color="auto"/>
              <w:right w:val="single" w:sz="4" w:space="0" w:color="auto"/>
            </w:tcBorders>
            <w:shd w:val="clear" w:color="auto" w:fill="auto"/>
            <w:vAlign w:val="center"/>
            <w:hideMark/>
          </w:tcPr>
          <w:p w14:paraId="4855F2AE"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w:t>
            </w:r>
          </w:p>
        </w:tc>
        <w:tc>
          <w:tcPr>
            <w:tcW w:w="467" w:type="pct"/>
            <w:tcBorders>
              <w:top w:val="nil"/>
              <w:left w:val="nil"/>
              <w:bottom w:val="single" w:sz="4" w:space="0" w:color="auto"/>
              <w:right w:val="single" w:sz="4" w:space="0" w:color="auto"/>
            </w:tcBorders>
            <w:shd w:val="clear" w:color="auto" w:fill="auto"/>
            <w:vAlign w:val="center"/>
            <w:hideMark/>
          </w:tcPr>
          <w:p w14:paraId="244BC931"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w:t>
            </w:r>
          </w:p>
        </w:tc>
      </w:tr>
      <w:tr w:rsidR="005B5238" w:rsidRPr="000228D1" w14:paraId="715129F1"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5F5794F"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2.1</w:t>
            </w:r>
          </w:p>
        </w:tc>
        <w:tc>
          <w:tcPr>
            <w:tcW w:w="2319" w:type="pct"/>
            <w:tcBorders>
              <w:top w:val="nil"/>
              <w:left w:val="nil"/>
              <w:bottom w:val="single" w:sz="4" w:space="0" w:color="auto"/>
              <w:right w:val="single" w:sz="4" w:space="0" w:color="auto"/>
            </w:tcBorders>
            <w:shd w:val="clear" w:color="auto" w:fill="auto"/>
            <w:vAlign w:val="center"/>
            <w:hideMark/>
          </w:tcPr>
          <w:p w14:paraId="453BA158" w14:textId="77777777" w:rsidR="00207037" w:rsidRPr="000228D1" w:rsidRDefault="00207037" w:rsidP="00207037">
            <w:pPr>
              <w:spacing w:line="240" w:lineRule="auto"/>
              <w:ind w:firstLine="0"/>
              <w:jc w:val="left"/>
              <w:rPr>
                <w:rFonts w:cs="Times New Roman"/>
                <w:b/>
                <w:bCs/>
                <w:sz w:val="18"/>
                <w:szCs w:val="18"/>
              </w:rPr>
            </w:pPr>
            <w:r w:rsidRPr="000228D1">
              <w:rPr>
                <w:rFonts w:cs="Times New Roman"/>
                <w:b/>
                <w:bCs/>
                <w:sz w:val="18"/>
                <w:szCs w:val="18"/>
              </w:rPr>
              <w:t>Установленная производительность КОС, в т.ч.:</w:t>
            </w:r>
          </w:p>
        </w:tc>
        <w:tc>
          <w:tcPr>
            <w:tcW w:w="503" w:type="pct"/>
            <w:tcBorders>
              <w:top w:val="nil"/>
              <w:left w:val="nil"/>
              <w:bottom w:val="single" w:sz="4" w:space="0" w:color="auto"/>
              <w:right w:val="single" w:sz="4" w:space="0" w:color="auto"/>
            </w:tcBorders>
            <w:shd w:val="clear" w:color="auto" w:fill="auto"/>
            <w:vAlign w:val="center"/>
            <w:hideMark/>
          </w:tcPr>
          <w:p w14:paraId="1BA9780D"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4F6F3E59"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166 750,0</w:t>
            </w:r>
          </w:p>
        </w:tc>
        <w:tc>
          <w:tcPr>
            <w:tcW w:w="467" w:type="pct"/>
            <w:tcBorders>
              <w:top w:val="nil"/>
              <w:left w:val="nil"/>
              <w:bottom w:val="single" w:sz="4" w:space="0" w:color="auto"/>
              <w:right w:val="single" w:sz="4" w:space="0" w:color="auto"/>
            </w:tcBorders>
            <w:shd w:val="clear" w:color="auto" w:fill="auto"/>
            <w:vAlign w:val="center"/>
            <w:hideMark/>
          </w:tcPr>
          <w:p w14:paraId="79B7BBF0"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166 750,0</w:t>
            </w:r>
          </w:p>
        </w:tc>
        <w:tc>
          <w:tcPr>
            <w:tcW w:w="467" w:type="pct"/>
            <w:tcBorders>
              <w:top w:val="nil"/>
              <w:left w:val="nil"/>
              <w:bottom w:val="single" w:sz="4" w:space="0" w:color="auto"/>
              <w:right w:val="single" w:sz="4" w:space="0" w:color="auto"/>
            </w:tcBorders>
            <w:shd w:val="clear" w:color="auto" w:fill="auto"/>
            <w:vAlign w:val="center"/>
            <w:hideMark/>
          </w:tcPr>
          <w:p w14:paraId="18B1DDB3"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166 750,0</w:t>
            </w:r>
          </w:p>
        </w:tc>
        <w:tc>
          <w:tcPr>
            <w:tcW w:w="467" w:type="pct"/>
            <w:tcBorders>
              <w:top w:val="nil"/>
              <w:left w:val="nil"/>
              <w:bottom w:val="single" w:sz="4" w:space="0" w:color="auto"/>
              <w:right w:val="single" w:sz="4" w:space="0" w:color="auto"/>
            </w:tcBorders>
            <w:shd w:val="clear" w:color="auto" w:fill="auto"/>
            <w:vAlign w:val="center"/>
            <w:hideMark/>
          </w:tcPr>
          <w:p w14:paraId="7A92EB13"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170 300,0</w:t>
            </w:r>
          </w:p>
        </w:tc>
      </w:tr>
      <w:tr w:rsidR="005B5238" w:rsidRPr="000228D1" w14:paraId="060A01B7"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1C2EE1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2.1.1</w:t>
            </w:r>
          </w:p>
        </w:tc>
        <w:tc>
          <w:tcPr>
            <w:tcW w:w="2319" w:type="pct"/>
            <w:tcBorders>
              <w:top w:val="nil"/>
              <w:left w:val="nil"/>
              <w:bottom w:val="single" w:sz="4" w:space="0" w:color="auto"/>
              <w:right w:val="single" w:sz="4" w:space="0" w:color="auto"/>
            </w:tcBorders>
            <w:shd w:val="clear" w:color="auto" w:fill="auto"/>
            <w:vAlign w:val="center"/>
            <w:hideMark/>
          </w:tcPr>
          <w:p w14:paraId="3E341B8E"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Цех очистных сооружений центрального района города Норильска</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7011E97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7A36034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80 000,0</w:t>
            </w:r>
          </w:p>
        </w:tc>
        <w:tc>
          <w:tcPr>
            <w:tcW w:w="467" w:type="pct"/>
            <w:tcBorders>
              <w:top w:val="nil"/>
              <w:left w:val="nil"/>
              <w:bottom w:val="single" w:sz="4" w:space="0" w:color="auto"/>
              <w:right w:val="single" w:sz="4" w:space="0" w:color="auto"/>
            </w:tcBorders>
            <w:shd w:val="clear" w:color="auto" w:fill="auto"/>
            <w:vAlign w:val="center"/>
            <w:hideMark/>
          </w:tcPr>
          <w:p w14:paraId="052953B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80 000,0</w:t>
            </w:r>
          </w:p>
        </w:tc>
        <w:tc>
          <w:tcPr>
            <w:tcW w:w="467" w:type="pct"/>
            <w:tcBorders>
              <w:top w:val="nil"/>
              <w:left w:val="nil"/>
              <w:bottom w:val="single" w:sz="4" w:space="0" w:color="auto"/>
              <w:right w:val="single" w:sz="4" w:space="0" w:color="auto"/>
            </w:tcBorders>
            <w:shd w:val="clear" w:color="auto" w:fill="auto"/>
            <w:vAlign w:val="center"/>
            <w:hideMark/>
          </w:tcPr>
          <w:p w14:paraId="1D7CD2D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80 000,0</w:t>
            </w:r>
          </w:p>
        </w:tc>
        <w:tc>
          <w:tcPr>
            <w:tcW w:w="467" w:type="pct"/>
            <w:tcBorders>
              <w:top w:val="nil"/>
              <w:left w:val="nil"/>
              <w:bottom w:val="single" w:sz="4" w:space="0" w:color="auto"/>
              <w:right w:val="single" w:sz="4" w:space="0" w:color="auto"/>
            </w:tcBorders>
            <w:shd w:val="clear" w:color="auto" w:fill="auto"/>
            <w:vAlign w:val="center"/>
            <w:hideMark/>
          </w:tcPr>
          <w:p w14:paraId="58B07F2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80 000,0</w:t>
            </w:r>
          </w:p>
        </w:tc>
      </w:tr>
      <w:tr w:rsidR="005B5238" w:rsidRPr="000228D1" w14:paraId="4AF30CCE"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48F06C1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2.1.2</w:t>
            </w:r>
          </w:p>
        </w:tc>
        <w:tc>
          <w:tcPr>
            <w:tcW w:w="2319" w:type="pct"/>
            <w:tcBorders>
              <w:top w:val="nil"/>
              <w:left w:val="nil"/>
              <w:bottom w:val="single" w:sz="4" w:space="0" w:color="auto"/>
              <w:right w:val="single" w:sz="4" w:space="0" w:color="auto"/>
            </w:tcBorders>
            <w:shd w:val="clear" w:color="auto" w:fill="auto"/>
            <w:vAlign w:val="center"/>
            <w:hideMark/>
          </w:tcPr>
          <w:p w14:paraId="4A6FD1C6"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Канализационно-очистные сооружения района Талнах 1 и 2 очередь</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3ECF78D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385B96C3"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40 000,0</w:t>
            </w:r>
          </w:p>
        </w:tc>
        <w:tc>
          <w:tcPr>
            <w:tcW w:w="467" w:type="pct"/>
            <w:tcBorders>
              <w:top w:val="nil"/>
              <w:left w:val="nil"/>
              <w:bottom w:val="single" w:sz="4" w:space="0" w:color="auto"/>
              <w:right w:val="single" w:sz="4" w:space="0" w:color="auto"/>
            </w:tcBorders>
            <w:shd w:val="clear" w:color="auto" w:fill="auto"/>
            <w:vAlign w:val="center"/>
            <w:hideMark/>
          </w:tcPr>
          <w:p w14:paraId="2CB39BB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40 000,0</w:t>
            </w:r>
          </w:p>
        </w:tc>
        <w:tc>
          <w:tcPr>
            <w:tcW w:w="467" w:type="pct"/>
            <w:tcBorders>
              <w:top w:val="nil"/>
              <w:left w:val="nil"/>
              <w:bottom w:val="single" w:sz="4" w:space="0" w:color="auto"/>
              <w:right w:val="single" w:sz="4" w:space="0" w:color="auto"/>
            </w:tcBorders>
            <w:shd w:val="clear" w:color="auto" w:fill="auto"/>
            <w:vAlign w:val="center"/>
            <w:hideMark/>
          </w:tcPr>
          <w:p w14:paraId="0168C1E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40 000,0</w:t>
            </w:r>
          </w:p>
        </w:tc>
        <w:tc>
          <w:tcPr>
            <w:tcW w:w="467" w:type="pct"/>
            <w:tcBorders>
              <w:top w:val="nil"/>
              <w:left w:val="nil"/>
              <w:bottom w:val="single" w:sz="4" w:space="0" w:color="auto"/>
              <w:right w:val="single" w:sz="4" w:space="0" w:color="auto"/>
            </w:tcBorders>
            <w:shd w:val="clear" w:color="auto" w:fill="auto"/>
            <w:vAlign w:val="center"/>
            <w:hideMark/>
          </w:tcPr>
          <w:p w14:paraId="2AE2696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40 000,0</w:t>
            </w:r>
          </w:p>
        </w:tc>
      </w:tr>
      <w:tr w:rsidR="005B5238" w:rsidRPr="000228D1" w14:paraId="54B307C1"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693F257F"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2.1.3</w:t>
            </w:r>
          </w:p>
        </w:tc>
        <w:tc>
          <w:tcPr>
            <w:tcW w:w="2319" w:type="pct"/>
            <w:tcBorders>
              <w:top w:val="nil"/>
              <w:left w:val="nil"/>
              <w:bottom w:val="single" w:sz="4" w:space="0" w:color="auto"/>
              <w:right w:val="single" w:sz="4" w:space="0" w:color="auto"/>
            </w:tcBorders>
            <w:shd w:val="clear" w:color="auto" w:fill="auto"/>
            <w:vAlign w:val="center"/>
            <w:hideMark/>
          </w:tcPr>
          <w:p w14:paraId="368E5573"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Канализационно-очистные сооружения района Кайеркан города Норильска</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0D70EE3A"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406FEB8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20 000,0</w:t>
            </w:r>
          </w:p>
        </w:tc>
        <w:tc>
          <w:tcPr>
            <w:tcW w:w="467" w:type="pct"/>
            <w:tcBorders>
              <w:top w:val="nil"/>
              <w:left w:val="nil"/>
              <w:bottom w:val="single" w:sz="4" w:space="0" w:color="auto"/>
              <w:right w:val="single" w:sz="4" w:space="0" w:color="auto"/>
            </w:tcBorders>
            <w:shd w:val="clear" w:color="auto" w:fill="auto"/>
            <w:vAlign w:val="center"/>
            <w:hideMark/>
          </w:tcPr>
          <w:p w14:paraId="20AC812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20 000,0</w:t>
            </w:r>
          </w:p>
        </w:tc>
        <w:tc>
          <w:tcPr>
            <w:tcW w:w="467" w:type="pct"/>
            <w:tcBorders>
              <w:top w:val="nil"/>
              <w:left w:val="nil"/>
              <w:bottom w:val="single" w:sz="4" w:space="0" w:color="auto"/>
              <w:right w:val="single" w:sz="4" w:space="0" w:color="auto"/>
            </w:tcBorders>
            <w:shd w:val="clear" w:color="auto" w:fill="auto"/>
            <w:vAlign w:val="center"/>
            <w:hideMark/>
          </w:tcPr>
          <w:p w14:paraId="14E465F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20 000,0</w:t>
            </w:r>
          </w:p>
        </w:tc>
        <w:tc>
          <w:tcPr>
            <w:tcW w:w="467" w:type="pct"/>
            <w:tcBorders>
              <w:top w:val="nil"/>
              <w:left w:val="nil"/>
              <w:bottom w:val="single" w:sz="4" w:space="0" w:color="auto"/>
              <w:right w:val="single" w:sz="4" w:space="0" w:color="auto"/>
            </w:tcBorders>
            <w:shd w:val="clear" w:color="auto" w:fill="auto"/>
            <w:vAlign w:val="center"/>
            <w:hideMark/>
          </w:tcPr>
          <w:p w14:paraId="1928FE5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20 000,0</w:t>
            </w:r>
          </w:p>
        </w:tc>
      </w:tr>
      <w:tr w:rsidR="005B5238" w:rsidRPr="000228D1" w14:paraId="185C5748"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733D6C6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2.1.4</w:t>
            </w:r>
          </w:p>
        </w:tc>
        <w:tc>
          <w:tcPr>
            <w:tcW w:w="2319" w:type="pct"/>
            <w:tcBorders>
              <w:top w:val="nil"/>
              <w:left w:val="nil"/>
              <w:bottom w:val="single" w:sz="4" w:space="0" w:color="auto"/>
              <w:right w:val="single" w:sz="4" w:space="0" w:color="auto"/>
            </w:tcBorders>
            <w:shd w:val="clear" w:color="auto" w:fill="auto"/>
            <w:vAlign w:val="center"/>
            <w:hideMark/>
          </w:tcPr>
          <w:p w14:paraId="167382FB"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Очистные сооружения жилого образования Оганер города Норильска</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6874A46F"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5DD51A9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20 000,0</w:t>
            </w:r>
          </w:p>
        </w:tc>
        <w:tc>
          <w:tcPr>
            <w:tcW w:w="467" w:type="pct"/>
            <w:tcBorders>
              <w:top w:val="nil"/>
              <w:left w:val="nil"/>
              <w:bottom w:val="single" w:sz="4" w:space="0" w:color="auto"/>
              <w:right w:val="single" w:sz="4" w:space="0" w:color="auto"/>
            </w:tcBorders>
            <w:shd w:val="clear" w:color="auto" w:fill="auto"/>
            <w:vAlign w:val="center"/>
            <w:hideMark/>
          </w:tcPr>
          <w:p w14:paraId="53697AF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20 000,0</w:t>
            </w:r>
          </w:p>
        </w:tc>
        <w:tc>
          <w:tcPr>
            <w:tcW w:w="467" w:type="pct"/>
            <w:tcBorders>
              <w:top w:val="nil"/>
              <w:left w:val="nil"/>
              <w:bottom w:val="single" w:sz="4" w:space="0" w:color="auto"/>
              <w:right w:val="single" w:sz="4" w:space="0" w:color="auto"/>
            </w:tcBorders>
            <w:shd w:val="clear" w:color="auto" w:fill="auto"/>
            <w:vAlign w:val="center"/>
            <w:hideMark/>
          </w:tcPr>
          <w:p w14:paraId="109EBEA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20 000,0</w:t>
            </w:r>
          </w:p>
        </w:tc>
        <w:tc>
          <w:tcPr>
            <w:tcW w:w="467" w:type="pct"/>
            <w:tcBorders>
              <w:top w:val="nil"/>
              <w:left w:val="nil"/>
              <w:bottom w:val="single" w:sz="4" w:space="0" w:color="auto"/>
              <w:right w:val="single" w:sz="4" w:space="0" w:color="auto"/>
            </w:tcBorders>
            <w:shd w:val="clear" w:color="auto" w:fill="auto"/>
            <w:vAlign w:val="center"/>
            <w:hideMark/>
          </w:tcPr>
          <w:p w14:paraId="3504E89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20 000,0</w:t>
            </w:r>
          </w:p>
        </w:tc>
      </w:tr>
      <w:tr w:rsidR="005B5238" w:rsidRPr="000228D1" w14:paraId="21806F8A"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298D17E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2.1.5</w:t>
            </w:r>
          </w:p>
        </w:tc>
        <w:tc>
          <w:tcPr>
            <w:tcW w:w="2319" w:type="pct"/>
            <w:tcBorders>
              <w:top w:val="nil"/>
              <w:left w:val="nil"/>
              <w:bottom w:val="single" w:sz="4" w:space="0" w:color="auto"/>
              <w:right w:val="single" w:sz="4" w:space="0" w:color="auto"/>
            </w:tcBorders>
            <w:shd w:val="clear" w:color="auto" w:fill="auto"/>
            <w:vAlign w:val="center"/>
            <w:hideMark/>
          </w:tcPr>
          <w:p w14:paraId="24DA11D2"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Очистные сооружения посёлка Снежногорск</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5CEA5B2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25B824B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1 600,0</w:t>
            </w:r>
          </w:p>
        </w:tc>
        <w:tc>
          <w:tcPr>
            <w:tcW w:w="467" w:type="pct"/>
            <w:tcBorders>
              <w:top w:val="nil"/>
              <w:left w:val="nil"/>
              <w:bottom w:val="single" w:sz="4" w:space="0" w:color="auto"/>
              <w:right w:val="single" w:sz="4" w:space="0" w:color="auto"/>
            </w:tcBorders>
            <w:shd w:val="clear" w:color="auto" w:fill="auto"/>
            <w:vAlign w:val="center"/>
            <w:hideMark/>
          </w:tcPr>
          <w:p w14:paraId="24662F4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1 600,0</w:t>
            </w:r>
          </w:p>
        </w:tc>
        <w:tc>
          <w:tcPr>
            <w:tcW w:w="467" w:type="pct"/>
            <w:tcBorders>
              <w:top w:val="nil"/>
              <w:left w:val="nil"/>
              <w:bottom w:val="single" w:sz="4" w:space="0" w:color="auto"/>
              <w:right w:val="single" w:sz="4" w:space="0" w:color="auto"/>
            </w:tcBorders>
            <w:shd w:val="clear" w:color="auto" w:fill="auto"/>
            <w:vAlign w:val="center"/>
            <w:hideMark/>
          </w:tcPr>
          <w:p w14:paraId="7F301DEA"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1 600,0</w:t>
            </w:r>
          </w:p>
        </w:tc>
        <w:tc>
          <w:tcPr>
            <w:tcW w:w="467" w:type="pct"/>
            <w:tcBorders>
              <w:top w:val="nil"/>
              <w:left w:val="nil"/>
              <w:bottom w:val="single" w:sz="4" w:space="0" w:color="auto"/>
              <w:right w:val="single" w:sz="4" w:space="0" w:color="auto"/>
            </w:tcBorders>
            <w:shd w:val="clear" w:color="auto" w:fill="auto"/>
            <w:vAlign w:val="center"/>
            <w:hideMark/>
          </w:tcPr>
          <w:p w14:paraId="73F88E8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1 600,0</w:t>
            </w:r>
          </w:p>
        </w:tc>
      </w:tr>
      <w:tr w:rsidR="005B5238" w:rsidRPr="000228D1" w14:paraId="42656957"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743D84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2.1.6</w:t>
            </w:r>
          </w:p>
        </w:tc>
        <w:tc>
          <w:tcPr>
            <w:tcW w:w="2319" w:type="pct"/>
            <w:tcBorders>
              <w:top w:val="nil"/>
              <w:left w:val="nil"/>
              <w:bottom w:val="single" w:sz="4" w:space="0" w:color="auto"/>
              <w:right w:val="single" w:sz="4" w:space="0" w:color="auto"/>
            </w:tcBorders>
            <w:shd w:val="clear" w:color="auto" w:fill="auto"/>
            <w:vAlign w:val="center"/>
            <w:hideMark/>
          </w:tcPr>
          <w:p w14:paraId="60CCD8C8"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 xml:space="preserve">Очистные сооружения комплекса </w:t>
            </w:r>
            <w:r w:rsidR="007B150C" w:rsidRPr="000228D1">
              <w:rPr>
                <w:rFonts w:cs="Times New Roman"/>
                <w:sz w:val="18"/>
                <w:szCs w:val="18"/>
              </w:rPr>
              <w:t>«</w:t>
            </w:r>
            <w:r w:rsidRPr="000228D1">
              <w:rPr>
                <w:rFonts w:cs="Times New Roman"/>
                <w:sz w:val="18"/>
                <w:szCs w:val="18"/>
              </w:rPr>
              <w:t>Валек</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2DA56B5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3E12C32A"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700,0</w:t>
            </w:r>
          </w:p>
        </w:tc>
        <w:tc>
          <w:tcPr>
            <w:tcW w:w="467" w:type="pct"/>
            <w:tcBorders>
              <w:top w:val="nil"/>
              <w:left w:val="nil"/>
              <w:bottom w:val="single" w:sz="4" w:space="0" w:color="auto"/>
              <w:right w:val="single" w:sz="4" w:space="0" w:color="auto"/>
            </w:tcBorders>
            <w:shd w:val="clear" w:color="auto" w:fill="auto"/>
            <w:vAlign w:val="center"/>
            <w:hideMark/>
          </w:tcPr>
          <w:p w14:paraId="70D5F9B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700,0</w:t>
            </w:r>
          </w:p>
        </w:tc>
        <w:tc>
          <w:tcPr>
            <w:tcW w:w="467" w:type="pct"/>
            <w:tcBorders>
              <w:top w:val="nil"/>
              <w:left w:val="nil"/>
              <w:bottom w:val="single" w:sz="4" w:space="0" w:color="auto"/>
              <w:right w:val="single" w:sz="4" w:space="0" w:color="auto"/>
            </w:tcBorders>
            <w:shd w:val="clear" w:color="auto" w:fill="auto"/>
            <w:vAlign w:val="center"/>
            <w:hideMark/>
          </w:tcPr>
          <w:p w14:paraId="5BD920E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700,0</w:t>
            </w:r>
          </w:p>
        </w:tc>
        <w:tc>
          <w:tcPr>
            <w:tcW w:w="467" w:type="pct"/>
            <w:tcBorders>
              <w:top w:val="nil"/>
              <w:left w:val="nil"/>
              <w:bottom w:val="single" w:sz="4" w:space="0" w:color="auto"/>
              <w:right w:val="single" w:sz="4" w:space="0" w:color="auto"/>
            </w:tcBorders>
            <w:shd w:val="clear" w:color="auto" w:fill="auto"/>
            <w:vAlign w:val="center"/>
            <w:hideMark/>
          </w:tcPr>
          <w:p w14:paraId="33CFB52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700,0</w:t>
            </w:r>
          </w:p>
        </w:tc>
      </w:tr>
      <w:tr w:rsidR="005B5238" w:rsidRPr="000228D1" w14:paraId="3BC3FCC3"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4787161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2.1.7</w:t>
            </w:r>
          </w:p>
        </w:tc>
        <w:tc>
          <w:tcPr>
            <w:tcW w:w="2319" w:type="pct"/>
            <w:tcBorders>
              <w:top w:val="nil"/>
              <w:left w:val="nil"/>
              <w:bottom w:val="single" w:sz="4" w:space="0" w:color="auto"/>
              <w:right w:val="single" w:sz="4" w:space="0" w:color="auto"/>
            </w:tcBorders>
            <w:shd w:val="clear" w:color="auto" w:fill="auto"/>
            <w:vAlign w:val="center"/>
            <w:hideMark/>
          </w:tcPr>
          <w:p w14:paraId="2466F78D"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Очистные сооружения НМЗ</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1D33A07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60A07AB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4 450,0</w:t>
            </w:r>
          </w:p>
        </w:tc>
        <w:tc>
          <w:tcPr>
            <w:tcW w:w="467" w:type="pct"/>
            <w:tcBorders>
              <w:top w:val="nil"/>
              <w:left w:val="nil"/>
              <w:bottom w:val="single" w:sz="4" w:space="0" w:color="auto"/>
              <w:right w:val="single" w:sz="4" w:space="0" w:color="auto"/>
            </w:tcBorders>
            <w:shd w:val="clear" w:color="auto" w:fill="auto"/>
            <w:vAlign w:val="center"/>
            <w:hideMark/>
          </w:tcPr>
          <w:p w14:paraId="07912EE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4 450,0</w:t>
            </w:r>
          </w:p>
        </w:tc>
        <w:tc>
          <w:tcPr>
            <w:tcW w:w="467" w:type="pct"/>
            <w:tcBorders>
              <w:top w:val="nil"/>
              <w:left w:val="nil"/>
              <w:bottom w:val="single" w:sz="4" w:space="0" w:color="auto"/>
              <w:right w:val="single" w:sz="4" w:space="0" w:color="auto"/>
            </w:tcBorders>
            <w:shd w:val="clear" w:color="auto" w:fill="auto"/>
            <w:vAlign w:val="center"/>
            <w:hideMark/>
          </w:tcPr>
          <w:p w14:paraId="67C20F8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4 450,0</w:t>
            </w:r>
          </w:p>
        </w:tc>
        <w:tc>
          <w:tcPr>
            <w:tcW w:w="467" w:type="pct"/>
            <w:tcBorders>
              <w:top w:val="nil"/>
              <w:left w:val="nil"/>
              <w:bottom w:val="single" w:sz="4" w:space="0" w:color="auto"/>
              <w:right w:val="single" w:sz="4" w:space="0" w:color="auto"/>
            </w:tcBorders>
            <w:shd w:val="clear" w:color="auto" w:fill="auto"/>
            <w:vAlign w:val="center"/>
            <w:hideMark/>
          </w:tcPr>
          <w:p w14:paraId="1ADA177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8 000,0</w:t>
            </w:r>
          </w:p>
        </w:tc>
      </w:tr>
      <w:tr w:rsidR="005B5238" w:rsidRPr="000228D1" w14:paraId="01D4C4EA"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68C4A352"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2.2</w:t>
            </w:r>
          </w:p>
        </w:tc>
        <w:tc>
          <w:tcPr>
            <w:tcW w:w="2319" w:type="pct"/>
            <w:tcBorders>
              <w:top w:val="nil"/>
              <w:left w:val="nil"/>
              <w:bottom w:val="single" w:sz="4" w:space="0" w:color="auto"/>
              <w:right w:val="single" w:sz="4" w:space="0" w:color="auto"/>
            </w:tcBorders>
            <w:shd w:val="clear" w:color="auto" w:fill="auto"/>
            <w:vAlign w:val="center"/>
            <w:hideMark/>
          </w:tcPr>
          <w:p w14:paraId="5ABA82DD" w14:textId="77777777" w:rsidR="00207037" w:rsidRPr="000228D1" w:rsidRDefault="00207037" w:rsidP="00207037">
            <w:pPr>
              <w:spacing w:line="240" w:lineRule="auto"/>
              <w:ind w:firstLine="0"/>
              <w:jc w:val="left"/>
              <w:rPr>
                <w:rFonts w:cs="Times New Roman"/>
                <w:b/>
                <w:bCs/>
                <w:sz w:val="18"/>
                <w:szCs w:val="18"/>
              </w:rPr>
            </w:pPr>
            <w:r w:rsidRPr="000228D1">
              <w:rPr>
                <w:rFonts w:cs="Times New Roman"/>
                <w:b/>
                <w:bCs/>
                <w:sz w:val="18"/>
                <w:szCs w:val="18"/>
              </w:rPr>
              <w:t>Поступление сточных вод в ЦС ВО среднесуточное, в т.ч.:</w:t>
            </w:r>
          </w:p>
        </w:tc>
        <w:tc>
          <w:tcPr>
            <w:tcW w:w="503" w:type="pct"/>
            <w:tcBorders>
              <w:top w:val="nil"/>
              <w:left w:val="nil"/>
              <w:bottom w:val="single" w:sz="4" w:space="0" w:color="auto"/>
              <w:right w:val="single" w:sz="4" w:space="0" w:color="auto"/>
            </w:tcBorders>
            <w:shd w:val="clear" w:color="auto" w:fill="auto"/>
            <w:vAlign w:val="center"/>
            <w:hideMark/>
          </w:tcPr>
          <w:p w14:paraId="403B3EB6"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3BE1B192"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88 029,9</w:t>
            </w:r>
          </w:p>
        </w:tc>
        <w:tc>
          <w:tcPr>
            <w:tcW w:w="467" w:type="pct"/>
            <w:tcBorders>
              <w:top w:val="nil"/>
              <w:left w:val="nil"/>
              <w:bottom w:val="single" w:sz="4" w:space="0" w:color="auto"/>
              <w:right w:val="single" w:sz="4" w:space="0" w:color="auto"/>
            </w:tcBorders>
            <w:shd w:val="clear" w:color="auto" w:fill="auto"/>
            <w:vAlign w:val="center"/>
            <w:hideMark/>
          </w:tcPr>
          <w:p w14:paraId="5C6605A1"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88 061,2</w:t>
            </w:r>
          </w:p>
        </w:tc>
        <w:tc>
          <w:tcPr>
            <w:tcW w:w="467" w:type="pct"/>
            <w:tcBorders>
              <w:top w:val="nil"/>
              <w:left w:val="nil"/>
              <w:bottom w:val="single" w:sz="4" w:space="0" w:color="auto"/>
              <w:right w:val="single" w:sz="4" w:space="0" w:color="auto"/>
            </w:tcBorders>
            <w:shd w:val="clear" w:color="auto" w:fill="auto"/>
            <w:vAlign w:val="center"/>
            <w:hideMark/>
          </w:tcPr>
          <w:p w14:paraId="50F2D84A"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88 087,2</w:t>
            </w:r>
          </w:p>
        </w:tc>
        <w:tc>
          <w:tcPr>
            <w:tcW w:w="467" w:type="pct"/>
            <w:tcBorders>
              <w:top w:val="nil"/>
              <w:left w:val="nil"/>
              <w:bottom w:val="single" w:sz="4" w:space="0" w:color="auto"/>
              <w:right w:val="single" w:sz="4" w:space="0" w:color="auto"/>
            </w:tcBorders>
            <w:shd w:val="clear" w:color="auto" w:fill="auto"/>
            <w:vAlign w:val="center"/>
            <w:hideMark/>
          </w:tcPr>
          <w:p w14:paraId="0F6070D1"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88 113,3</w:t>
            </w:r>
          </w:p>
        </w:tc>
      </w:tr>
      <w:tr w:rsidR="005B5238" w:rsidRPr="000228D1" w14:paraId="1D6EDA2C"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A93075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2.2.1</w:t>
            </w:r>
          </w:p>
        </w:tc>
        <w:tc>
          <w:tcPr>
            <w:tcW w:w="2319" w:type="pct"/>
            <w:tcBorders>
              <w:top w:val="nil"/>
              <w:left w:val="nil"/>
              <w:bottom w:val="single" w:sz="4" w:space="0" w:color="auto"/>
              <w:right w:val="single" w:sz="4" w:space="0" w:color="auto"/>
            </w:tcBorders>
            <w:shd w:val="clear" w:color="auto" w:fill="auto"/>
            <w:vAlign w:val="center"/>
            <w:hideMark/>
          </w:tcPr>
          <w:p w14:paraId="558CA51D"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Центрального района (КОС </w:t>
            </w:r>
            <w:r w:rsidR="007B150C" w:rsidRPr="000228D1">
              <w:rPr>
                <w:rFonts w:cs="Times New Roman"/>
                <w:sz w:val="18"/>
                <w:szCs w:val="18"/>
              </w:rPr>
              <w:t>«</w:t>
            </w:r>
            <w:r w:rsidRPr="000228D1">
              <w:rPr>
                <w:rFonts w:cs="Times New Roman"/>
                <w:sz w:val="18"/>
                <w:szCs w:val="18"/>
              </w:rPr>
              <w:t>Цех очистных сооружений центрального района города Норильска</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0FA72F9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1BD9767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46 337,3</w:t>
            </w:r>
          </w:p>
        </w:tc>
        <w:tc>
          <w:tcPr>
            <w:tcW w:w="467" w:type="pct"/>
            <w:tcBorders>
              <w:top w:val="nil"/>
              <w:left w:val="nil"/>
              <w:bottom w:val="single" w:sz="4" w:space="0" w:color="auto"/>
              <w:right w:val="single" w:sz="4" w:space="0" w:color="auto"/>
            </w:tcBorders>
            <w:shd w:val="clear" w:color="auto" w:fill="auto"/>
            <w:vAlign w:val="center"/>
            <w:hideMark/>
          </w:tcPr>
          <w:p w14:paraId="00A29F6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46 353,8</w:t>
            </w:r>
          </w:p>
        </w:tc>
        <w:tc>
          <w:tcPr>
            <w:tcW w:w="467" w:type="pct"/>
            <w:tcBorders>
              <w:top w:val="nil"/>
              <w:left w:val="nil"/>
              <w:bottom w:val="single" w:sz="4" w:space="0" w:color="auto"/>
              <w:right w:val="single" w:sz="4" w:space="0" w:color="auto"/>
            </w:tcBorders>
            <w:shd w:val="clear" w:color="auto" w:fill="auto"/>
            <w:vAlign w:val="center"/>
            <w:hideMark/>
          </w:tcPr>
          <w:p w14:paraId="79CAFD8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46 367,5</w:t>
            </w:r>
          </w:p>
        </w:tc>
        <w:tc>
          <w:tcPr>
            <w:tcW w:w="467" w:type="pct"/>
            <w:tcBorders>
              <w:top w:val="nil"/>
              <w:left w:val="nil"/>
              <w:bottom w:val="single" w:sz="4" w:space="0" w:color="auto"/>
              <w:right w:val="single" w:sz="4" w:space="0" w:color="auto"/>
            </w:tcBorders>
            <w:shd w:val="clear" w:color="auto" w:fill="auto"/>
            <w:vAlign w:val="center"/>
            <w:hideMark/>
          </w:tcPr>
          <w:p w14:paraId="7B6CF13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46 381,2</w:t>
            </w:r>
          </w:p>
        </w:tc>
      </w:tr>
      <w:tr w:rsidR="005B5238" w:rsidRPr="000228D1" w14:paraId="1422697A"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40B481F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2.2.2</w:t>
            </w:r>
          </w:p>
        </w:tc>
        <w:tc>
          <w:tcPr>
            <w:tcW w:w="2319" w:type="pct"/>
            <w:tcBorders>
              <w:top w:val="nil"/>
              <w:left w:val="nil"/>
              <w:bottom w:val="single" w:sz="4" w:space="0" w:color="auto"/>
              <w:right w:val="single" w:sz="4" w:space="0" w:color="auto"/>
            </w:tcBorders>
            <w:shd w:val="clear" w:color="auto" w:fill="auto"/>
            <w:vAlign w:val="center"/>
            <w:hideMark/>
          </w:tcPr>
          <w:p w14:paraId="67EA61C7"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района Талнах (КОС </w:t>
            </w:r>
            <w:r w:rsidR="007B150C" w:rsidRPr="000228D1">
              <w:rPr>
                <w:rFonts w:cs="Times New Roman"/>
                <w:sz w:val="18"/>
                <w:szCs w:val="18"/>
              </w:rPr>
              <w:t>«</w:t>
            </w:r>
            <w:r w:rsidRPr="000228D1">
              <w:rPr>
                <w:rFonts w:cs="Times New Roman"/>
                <w:sz w:val="18"/>
                <w:szCs w:val="18"/>
              </w:rPr>
              <w:t>Канализационно-очистные сооружения района Талнах 1 и 2 очередь</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25B5FDF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51DCAB1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20 173,7</w:t>
            </w:r>
          </w:p>
        </w:tc>
        <w:tc>
          <w:tcPr>
            <w:tcW w:w="467" w:type="pct"/>
            <w:tcBorders>
              <w:top w:val="nil"/>
              <w:left w:val="nil"/>
              <w:bottom w:val="single" w:sz="4" w:space="0" w:color="auto"/>
              <w:right w:val="single" w:sz="4" w:space="0" w:color="auto"/>
            </w:tcBorders>
            <w:shd w:val="clear" w:color="auto" w:fill="auto"/>
            <w:vAlign w:val="center"/>
            <w:hideMark/>
          </w:tcPr>
          <w:p w14:paraId="199BB02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20 180,8</w:t>
            </w:r>
          </w:p>
        </w:tc>
        <w:tc>
          <w:tcPr>
            <w:tcW w:w="467" w:type="pct"/>
            <w:tcBorders>
              <w:top w:val="nil"/>
              <w:left w:val="nil"/>
              <w:bottom w:val="single" w:sz="4" w:space="0" w:color="auto"/>
              <w:right w:val="single" w:sz="4" w:space="0" w:color="auto"/>
            </w:tcBorders>
            <w:shd w:val="clear" w:color="auto" w:fill="auto"/>
            <w:vAlign w:val="center"/>
            <w:hideMark/>
          </w:tcPr>
          <w:p w14:paraId="04C271A3"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20 186,8</w:t>
            </w:r>
          </w:p>
        </w:tc>
        <w:tc>
          <w:tcPr>
            <w:tcW w:w="467" w:type="pct"/>
            <w:tcBorders>
              <w:top w:val="nil"/>
              <w:left w:val="nil"/>
              <w:bottom w:val="single" w:sz="4" w:space="0" w:color="auto"/>
              <w:right w:val="single" w:sz="4" w:space="0" w:color="auto"/>
            </w:tcBorders>
            <w:shd w:val="clear" w:color="auto" w:fill="auto"/>
            <w:vAlign w:val="center"/>
            <w:hideMark/>
          </w:tcPr>
          <w:p w14:paraId="328E320A"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20 192,8</w:t>
            </w:r>
          </w:p>
        </w:tc>
      </w:tr>
      <w:tr w:rsidR="005B5238" w:rsidRPr="000228D1" w14:paraId="7B197990"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0735178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2.2.3</w:t>
            </w:r>
          </w:p>
        </w:tc>
        <w:tc>
          <w:tcPr>
            <w:tcW w:w="2319" w:type="pct"/>
            <w:tcBorders>
              <w:top w:val="nil"/>
              <w:left w:val="nil"/>
              <w:bottom w:val="single" w:sz="4" w:space="0" w:color="auto"/>
              <w:right w:val="single" w:sz="4" w:space="0" w:color="auto"/>
            </w:tcBorders>
            <w:shd w:val="clear" w:color="auto" w:fill="auto"/>
            <w:vAlign w:val="center"/>
            <w:hideMark/>
          </w:tcPr>
          <w:p w14:paraId="1AD393D2"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района Кайеркан (КОС </w:t>
            </w:r>
            <w:r w:rsidR="007B150C" w:rsidRPr="000228D1">
              <w:rPr>
                <w:rFonts w:cs="Times New Roman"/>
                <w:sz w:val="18"/>
                <w:szCs w:val="18"/>
              </w:rPr>
              <w:t>«</w:t>
            </w:r>
            <w:r w:rsidRPr="000228D1">
              <w:rPr>
                <w:rFonts w:cs="Times New Roman"/>
                <w:sz w:val="18"/>
                <w:szCs w:val="18"/>
              </w:rPr>
              <w:t>Канализационно-очистные сооружения района Кайеркан города Норильска</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41DA9E9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7B03667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9 181,2</w:t>
            </w:r>
          </w:p>
        </w:tc>
        <w:tc>
          <w:tcPr>
            <w:tcW w:w="467" w:type="pct"/>
            <w:tcBorders>
              <w:top w:val="nil"/>
              <w:left w:val="nil"/>
              <w:bottom w:val="single" w:sz="4" w:space="0" w:color="auto"/>
              <w:right w:val="single" w:sz="4" w:space="0" w:color="auto"/>
            </w:tcBorders>
            <w:shd w:val="clear" w:color="auto" w:fill="auto"/>
            <w:vAlign w:val="center"/>
            <w:hideMark/>
          </w:tcPr>
          <w:p w14:paraId="4C7DD77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9 184,4</w:t>
            </w:r>
          </w:p>
        </w:tc>
        <w:tc>
          <w:tcPr>
            <w:tcW w:w="467" w:type="pct"/>
            <w:tcBorders>
              <w:top w:val="nil"/>
              <w:left w:val="nil"/>
              <w:bottom w:val="single" w:sz="4" w:space="0" w:color="auto"/>
              <w:right w:val="single" w:sz="4" w:space="0" w:color="auto"/>
            </w:tcBorders>
            <w:shd w:val="clear" w:color="auto" w:fill="auto"/>
            <w:vAlign w:val="center"/>
            <w:hideMark/>
          </w:tcPr>
          <w:p w14:paraId="12C0B98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9 187,1</w:t>
            </w:r>
          </w:p>
        </w:tc>
        <w:tc>
          <w:tcPr>
            <w:tcW w:w="467" w:type="pct"/>
            <w:tcBorders>
              <w:top w:val="nil"/>
              <w:left w:val="nil"/>
              <w:bottom w:val="single" w:sz="4" w:space="0" w:color="auto"/>
              <w:right w:val="single" w:sz="4" w:space="0" w:color="auto"/>
            </w:tcBorders>
            <w:shd w:val="clear" w:color="auto" w:fill="auto"/>
            <w:vAlign w:val="center"/>
            <w:hideMark/>
          </w:tcPr>
          <w:p w14:paraId="069AC8E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9 189,9</w:t>
            </w:r>
          </w:p>
        </w:tc>
      </w:tr>
      <w:tr w:rsidR="005B5238" w:rsidRPr="000228D1" w14:paraId="57D771D9"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B5985FF"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2.2.4</w:t>
            </w:r>
          </w:p>
        </w:tc>
        <w:tc>
          <w:tcPr>
            <w:tcW w:w="2319" w:type="pct"/>
            <w:tcBorders>
              <w:top w:val="nil"/>
              <w:left w:val="nil"/>
              <w:bottom w:val="single" w:sz="4" w:space="0" w:color="auto"/>
              <w:right w:val="single" w:sz="4" w:space="0" w:color="auto"/>
            </w:tcBorders>
            <w:shd w:val="clear" w:color="auto" w:fill="auto"/>
            <w:vAlign w:val="center"/>
            <w:hideMark/>
          </w:tcPr>
          <w:p w14:paraId="547644B4"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ж/о Оганер (КОС </w:t>
            </w:r>
            <w:r w:rsidR="007B150C" w:rsidRPr="000228D1">
              <w:rPr>
                <w:rFonts w:cs="Times New Roman"/>
                <w:sz w:val="18"/>
                <w:szCs w:val="18"/>
              </w:rPr>
              <w:t>«</w:t>
            </w:r>
            <w:r w:rsidRPr="000228D1">
              <w:rPr>
                <w:rFonts w:cs="Times New Roman"/>
                <w:sz w:val="18"/>
                <w:szCs w:val="18"/>
              </w:rPr>
              <w:t>Очистные сооружения жилого образования Оганер города Норильска</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583688A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3F2551A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6 166,3</w:t>
            </w:r>
          </w:p>
        </w:tc>
        <w:tc>
          <w:tcPr>
            <w:tcW w:w="467" w:type="pct"/>
            <w:tcBorders>
              <w:top w:val="nil"/>
              <w:left w:val="nil"/>
              <w:bottom w:val="single" w:sz="4" w:space="0" w:color="auto"/>
              <w:right w:val="single" w:sz="4" w:space="0" w:color="auto"/>
            </w:tcBorders>
            <w:shd w:val="clear" w:color="auto" w:fill="auto"/>
            <w:vAlign w:val="center"/>
            <w:hideMark/>
          </w:tcPr>
          <w:p w14:paraId="15BA252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6 168,5</w:t>
            </w:r>
          </w:p>
        </w:tc>
        <w:tc>
          <w:tcPr>
            <w:tcW w:w="467" w:type="pct"/>
            <w:tcBorders>
              <w:top w:val="nil"/>
              <w:left w:val="nil"/>
              <w:bottom w:val="single" w:sz="4" w:space="0" w:color="auto"/>
              <w:right w:val="single" w:sz="4" w:space="0" w:color="auto"/>
            </w:tcBorders>
            <w:shd w:val="clear" w:color="auto" w:fill="auto"/>
            <w:vAlign w:val="center"/>
            <w:hideMark/>
          </w:tcPr>
          <w:p w14:paraId="212EEB9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6 170,3</w:t>
            </w:r>
          </w:p>
        </w:tc>
        <w:tc>
          <w:tcPr>
            <w:tcW w:w="467" w:type="pct"/>
            <w:tcBorders>
              <w:top w:val="nil"/>
              <w:left w:val="nil"/>
              <w:bottom w:val="single" w:sz="4" w:space="0" w:color="auto"/>
              <w:right w:val="single" w:sz="4" w:space="0" w:color="auto"/>
            </w:tcBorders>
            <w:shd w:val="clear" w:color="auto" w:fill="auto"/>
            <w:vAlign w:val="center"/>
            <w:hideMark/>
          </w:tcPr>
          <w:p w14:paraId="20116EE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6 172,1</w:t>
            </w:r>
          </w:p>
        </w:tc>
      </w:tr>
      <w:tr w:rsidR="005B5238" w:rsidRPr="000228D1" w14:paraId="4499DA0A"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7F376FF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2.2.5</w:t>
            </w:r>
          </w:p>
        </w:tc>
        <w:tc>
          <w:tcPr>
            <w:tcW w:w="2319" w:type="pct"/>
            <w:tcBorders>
              <w:top w:val="nil"/>
              <w:left w:val="nil"/>
              <w:bottom w:val="single" w:sz="4" w:space="0" w:color="auto"/>
              <w:right w:val="single" w:sz="4" w:space="0" w:color="auto"/>
            </w:tcBorders>
            <w:shd w:val="clear" w:color="auto" w:fill="auto"/>
            <w:vAlign w:val="center"/>
            <w:hideMark/>
          </w:tcPr>
          <w:p w14:paraId="0CCE4FCA"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п. Снежногорск (КОС </w:t>
            </w:r>
            <w:r w:rsidR="007B150C" w:rsidRPr="000228D1">
              <w:rPr>
                <w:rFonts w:cs="Times New Roman"/>
                <w:sz w:val="18"/>
                <w:szCs w:val="18"/>
              </w:rPr>
              <w:t>«</w:t>
            </w:r>
            <w:r w:rsidRPr="000228D1">
              <w:rPr>
                <w:rFonts w:cs="Times New Roman"/>
                <w:sz w:val="18"/>
                <w:szCs w:val="18"/>
              </w:rPr>
              <w:t>Очистные сооружения посёлка Снежногорск</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61D7A6C3"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2925716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564,6</w:t>
            </w:r>
          </w:p>
        </w:tc>
        <w:tc>
          <w:tcPr>
            <w:tcW w:w="467" w:type="pct"/>
            <w:tcBorders>
              <w:top w:val="nil"/>
              <w:left w:val="nil"/>
              <w:bottom w:val="single" w:sz="4" w:space="0" w:color="auto"/>
              <w:right w:val="single" w:sz="4" w:space="0" w:color="auto"/>
            </w:tcBorders>
            <w:shd w:val="clear" w:color="auto" w:fill="auto"/>
            <w:vAlign w:val="center"/>
            <w:hideMark/>
          </w:tcPr>
          <w:p w14:paraId="1C7BC80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564,8</w:t>
            </w:r>
          </w:p>
        </w:tc>
        <w:tc>
          <w:tcPr>
            <w:tcW w:w="467" w:type="pct"/>
            <w:tcBorders>
              <w:top w:val="nil"/>
              <w:left w:val="nil"/>
              <w:bottom w:val="single" w:sz="4" w:space="0" w:color="auto"/>
              <w:right w:val="single" w:sz="4" w:space="0" w:color="auto"/>
            </w:tcBorders>
            <w:shd w:val="clear" w:color="auto" w:fill="auto"/>
            <w:vAlign w:val="center"/>
            <w:hideMark/>
          </w:tcPr>
          <w:p w14:paraId="53B6291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565,0</w:t>
            </w:r>
          </w:p>
        </w:tc>
        <w:tc>
          <w:tcPr>
            <w:tcW w:w="467" w:type="pct"/>
            <w:tcBorders>
              <w:top w:val="nil"/>
              <w:left w:val="nil"/>
              <w:bottom w:val="single" w:sz="4" w:space="0" w:color="auto"/>
              <w:right w:val="single" w:sz="4" w:space="0" w:color="auto"/>
            </w:tcBorders>
            <w:shd w:val="clear" w:color="auto" w:fill="auto"/>
            <w:vAlign w:val="center"/>
            <w:hideMark/>
          </w:tcPr>
          <w:p w14:paraId="0E53EC3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565,2</w:t>
            </w:r>
          </w:p>
        </w:tc>
      </w:tr>
      <w:tr w:rsidR="005B5238" w:rsidRPr="000228D1" w14:paraId="55A2ACB7"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D4E863A"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2.2.6</w:t>
            </w:r>
          </w:p>
        </w:tc>
        <w:tc>
          <w:tcPr>
            <w:tcW w:w="2319" w:type="pct"/>
            <w:tcBorders>
              <w:top w:val="nil"/>
              <w:left w:val="nil"/>
              <w:bottom w:val="single" w:sz="4" w:space="0" w:color="auto"/>
              <w:right w:val="single" w:sz="4" w:space="0" w:color="auto"/>
            </w:tcBorders>
            <w:shd w:val="clear" w:color="auto" w:fill="auto"/>
            <w:vAlign w:val="center"/>
            <w:hideMark/>
          </w:tcPr>
          <w:p w14:paraId="28803BAF"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КОС </w:t>
            </w:r>
            <w:r w:rsidR="007B150C" w:rsidRPr="000228D1">
              <w:rPr>
                <w:rFonts w:cs="Times New Roman"/>
                <w:sz w:val="18"/>
                <w:szCs w:val="18"/>
              </w:rPr>
              <w:t>«</w:t>
            </w:r>
            <w:r w:rsidRPr="000228D1">
              <w:rPr>
                <w:rFonts w:cs="Times New Roman"/>
                <w:sz w:val="18"/>
                <w:szCs w:val="18"/>
              </w:rPr>
              <w:t xml:space="preserve">Очистные сооружения комплекса </w:t>
            </w:r>
            <w:r w:rsidR="007B150C" w:rsidRPr="000228D1">
              <w:rPr>
                <w:rFonts w:cs="Times New Roman"/>
                <w:sz w:val="18"/>
                <w:szCs w:val="18"/>
              </w:rPr>
              <w:t>«</w:t>
            </w:r>
            <w:r w:rsidRPr="000228D1">
              <w:rPr>
                <w:rFonts w:cs="Times New Roman"/>
                <w:sz w:val="18"/>
                <w:szCs w:val="18"/>
              </w:rPr>
              <w:t>Валек</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5A7E6F8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3F898EC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170,4</w:t>
            </w:r>
          </w:p>
        </w:tc>
        <w:tc>
          <w:tcPr>
            <w:tcW w:w="467" w:type="pct"/>
            <w:tcBorders>
              <w:top w:val="nil"/>
              <w:left w:val="nil"/>
              <w:bottom w:val="single" w:sz="4" w:space="0" w:color="auto"/>
              <w:right w:val="single" w:sz="4" w:space="0" w:color="auto"/>
            </w:tcBorders>
            <w:shd w:val="clear" w:color="auto" w:fill="auto"/>
            <w:vAlign w:val="center"/>
            <w:hideMark/>
          </w:tcPr>
          <w:p w14:paraId="1B36F7A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170,4</w:t>
            </w:r>
          </w:p>
        </w:tc>
        <w:tc>
          <w:tcPr>
            <w:tcW w:w="467" w:type="pct"/>
            <w:tcBorders>
              <w:top w:val="nil"/>
              <w:left w:val="nil"/>
              <w:bottom w:val="single" w:sz="4" w:space="0" w:color="auto"/>
              <w:right w:val="single" w:sz="4" w:space="0" w:color="auto"/>
            </w:tcBorders>
            <w:shd w:val="clear" w:color="auto" w:fill="auto"/>
            <w:vAlign w:val="center"/>
            <w:hideMark/>
          </w:tcPr>
          <w:p w14:paraId="26C7A493"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170,5</w:t>
            </w:r>
          </w:p>
        </w:tc>
        <w:tc>
          <w:tcPr>
            <w:tcW w:w="467" w:type="pct"/>
            <w:tcBorders>
              <w:top w:val="nil"/>
              <w:left w:val="nil"/>
              <w:bottom w:val="single" w:sz="4" w:space="0" w:color="auto"/>
              <w:right w:val="single" w:sz="4" w:space="0" w:color="auto"/>
            </w:tcBorders>
            <w:shd w:val="clear" w:color="auto" w:fill="auto"/>
            <w:vAlign w:val="center"/>
            <w:hideMark/>
          </w:tcPr>
          <w:p w14:paraId="54016C4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170,5</w:t>
            </w:r>
          </w:p>
        </w:tc>
      </w:tr>
      <w:tr w:rsidR="005B5238" w:rsidRPr="000228D1" w14:paraId="07938AE7"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CC8BDA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lastRenderedPageBreak/>
              <w:t>2.2.7</w:t>
            </w:r>
          </w:p>
        </w:tc>
        <w:tc>
          <w:tcPr>
            <w:tcW w:w="2319" w:type="pct"/>
            <w:tcBorders>
              <w:top w:val="nil"/>
              <w:left w:val="nil"/>
              <w:bottom w:val="single" w:sz="4" w:space="0" w:color="auto"/>
              <w:right w:val="single" w:sz="4" w:space="0" w:color="auto"/>
            </w:tcBorders>
            <w:shd w:val="clear" w:color="auto" w:fill="auto"/>
            <w:vAlign w:val="center"/>
            <w:hideMark/>
          </w:tcPr>
          <w:p w14:paraId="1C215D7B"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среднесуточное по технологической зоне водоотведения КОС </w:t>
            </w:r>
            <w:r w:rsidR="007B150C" w:rsidRPr="000228D1">
              <w:rPr>
                <w:rFonts w:cs="Times New Roman"/>
                <w:sz w:val="18"/>
                <w:szCs w:val="18"/>
              </w:rPr>
              <w:t>«</w:t>
            </w:r>
            <w:r w:rsidRPr="000228D1">
              <w:rPr>
                <w:rFonts w:cs="Times New Roman"/>
                <w:sz w:val="18"/>
                <w:szCs w:val="18"/>
              </w:rPr>
              <w:t>Очистные сооружения НМЗ</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470C040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3303AAA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5 436,5</w:t>
            </w:r>
          </w:p>
        </w:tc>
        <w:tc>
          <w:tcPr>
            <w:tcW w:w="467" w:type="pct"/>
            <w:tcBorders>
              <w:top w:val="nil"/>
              <w:left w:val="nil"/>
              <w:bottom w:val="single" w:sz="4" w:space="0" w:color="auto"/>
              <w:right w:val="single" w:sz="4" w:space="0" w:color="auto"/>
            </w:tcBorders>
            <w:shd w:val="clear" w:color="auto" w:fill="auto"/>
            <w:vAlign w:val="center"/>
            <w:hideMark/>
          </w:tcPr>
          <w:p w14:paraId="2EB5C8C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5 438,4</w:t>
            </w:r>
          </w:p>
        </w:tc>
        <w:tc>
          <w:tcPr>
            <w:tcW w:w="467" w:type="pct"/>
            <w:tcBorders>
              <w:top w:val="nil"/>
              <w:left w:val="nil"/>
              <w:bottom w:val="single" w:sz="4" w:space="0" w:color="auto"/>
              <w:right w:val="single" w:sz="4" w:space="0" w:color="auto"/>
            </w:tcBorders>
            <w:shd w:val="clear" w:color="auto" w:fill="auto"/>
            <w:vAlign w:val="center"/>
            <w:hideMark/>
          </w:tcPr>
          <w:p w14:paraId="0EE3DEB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5 440,0</w:t>
            </w:r>
          </w:p>
        </w:tc>
        <w:tc>
          <w:tcPr>
            <w:tcW w:w="467" w:type="pct"/>
            <w:tcBorders>
              <w:top w:val="nil"/>
              <w:left w:val="nil"/>
              <w:bottom w:val="single" w:sz="4" w:space="0" w:color="auto"/>
              <w:right w:val="single" w:sz="4" w:space="0" w:color="auto"/>
            </w:tcBorders>
            <w:shd w:val="clear" w:color="auto" w:fill="auto"/>
            <w:vAlign w:val="center"/>
            <w:hideMark/>
          </w:tcPr>
          <w:p w14:paraId="56E418A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5 441,6</w:t>
            </w:r>
          </w:p>
        </w:tc>
      </w:tr>
      <w:tr w:rsidR="005B5238" w:rsidRPr="000228D1" w14:paraId="09A0E291"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42448288"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2.3</w:t>
            </w:r>
          </w:p>
        </w:tc>
        <w:tc>
          <w:tcPr>
            <w:tcW w:w="2319" w:type="pct"/>
            <w:tcBorders>
              <w:top w:val="nil"/>
              <w:left w:val="nil"/>
              <w:bottom w:val="single" w:sz="4" w:space="0" w:color="auto"/>
              <w:right w:val="single" w:sz="4" w:space="0" w:color="auto"/>
            </w:tcBorders>
            <w:shd w:val="clear" w:color="auto" w:fill="auto"/>
            <w:vAlign w:val="center"/>
            <w:hideMark/>
          </w:tcPr>
          <w:p w14:paraId="5950613D" w14:textId="77777777" w:rsidR="00207037" w:rsidRPr="000228D1" w:rsidRDefault="00207037" w:rsidP="00207037">
            <w:pPr>
              <w:spacing w:line="240" w:lineRule="auto"/>
              <w:ind w:firstLine="0"/>
              <w:jc w:val="left"/>
              <w:rPr>
                <w:rFonts w:cs="Times New Roman"/>
                <w:b/>
                <w:bCs/>
                <w:sz w:val="18"/>
                <w:szCs w:val="18"/>
              </w:rPr>
            </w:pPr>
            <w:r w:rsidRPr="000228D1">
              <w:rPr>
                <w:rFonts w:cs="Times New Roman"/>
                <w:b/>
                <w:bCs/>
                <w:sz w:val="18"/>
                <w:szCs w:val="18"/>
              </w:rPr>
              <w:t>Поступление сточных вод в ЦС ВО максимальное суточное (требуемая производительность КОС), в т.ч.:</w:t>
            </w:r>
          </w:p>
        </w:tc>
        <w:tc>
          <w:tcPr>
            <w:tcW w:w="503" w:type="pct"/>
            <w:tcBorders>
              <w:top w:val="nil"/>
              <w:left w:val="nil"/>
              <w:bottom w:val="single" w:sz="4" w:space="0" w:color="auto"/>
              <w:right w:val="single" w:sz="4" w:space="0" w:color="auto"/>
            </w:tcBorders>
            <w:shd w:val="clear" w:color="auto" w:fill="auto"/>
            <w:vAlign w:val="center"/>
            <w:hideMark/>
          </w:tcPr>
          <w:p w14:paraId="7BAF4616"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0E20AD89"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114 438,9</w:t>
            </w:r>
          </w:p>
        </w:tc>
        <w:tc>
          <w:tcPr>
            <w:tcW w:w="467" w:type="pct"/>
            <w:tcBorders>
              <w:top w:val="nil"/>
              <w:left w:val="nil"/>
              <w:bottom w:val="single" w:sz="4" w:space="0" w:color="auto"/>
              <w:right w:val="single" w:sz="4" w:space="0" w:color="auto"/>
            </w:tcBorders>
            <w:shd w:val="clear" w:color="auto" w:fill="auto"/>
            <w:vAlign w:val="center"/>
            <w:hideMark/>
          </w:tcPr>
          <w:p w14:paraId="16AE17D8"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114 479,5</w:t>
            </w:r>
          </w:p>
        </w:tc>
        <w:tc>
          <w:tcPr>
            <w:tcW w:w="467" w:type="pct"/>
            <w:tcBorders>
              <w:top w:val="nil"/>
              <w:left w:val="nil"/>
              <w:bottom w:val="single" w:sz="4" w:space="0" w:color="auto"/>
              <w:right w:val="single" w:sz="4" w:space="0" w:color="auto"/>
            </w:tcBorders>
            <w:shd w:val="clear" w:color="auto" w:fill="auto"/>
            <w:vAlign w:val="center"/>
            <w:hideMark/>
          </w:tcPr>
          <w:p w14:paraId="2FD5805A"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114 513,4</w:t>
            </w:r>
          </w:p>
        </w:tc>
        <w:tc>
          <w:tcPr>
            <w:tcW w:w="467" w:type="pct"/>
            <w:tcBorders>
              <w:top w:val="nil"/>
              <w:left w:val="nil"/>
              <w:bottom w:val="single" w:sz="4" w:space="0" w:color="auto"/>
              <w:right w:val="single" w:sz="4" w:space="0" w:color="auto"/>
            </w:tcBorders>
            <w:shd w:val="clear" w:color="auto" w:fill="auto"/>
            <w:vAlign w:val="center"/>
            <w:hideMark/>
          </w:tcPr>
          <w:p w14:paraId="2CA9D018"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114 547,3</w:t>
            </w:r>
          </w:p>
        </w:tc>
      </w:tr>
      <w:tr w:rsidR="005B5238" w:rsidRPr="000228D1" w14:paraId="79064292"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7C2090D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2.3.1</w:t>
            </w:r>
          </w:p>
        </w:tc>
        <w:tc>
          <w:tcPr>
            <w:tcW w:w="2319" w:type="pct"/>
            <w:tcBorders>
              <w:top w:val="nil"/>
              <w:left w:val="nil"/>
              <w:bottom w:val="single" w:sz="4" w:space="0" w:color="auto"/>
              <w:right w:val="single" w:sz="4" w:space="0" w:color="auto"/>
            </w:tcBorders>
            <w:shd w:val="clear" w:color="auto" w:fill="auto"/>
            <w:vAlign w:val="center"/>
            <w:hideMark/>
          </w:tcPr>
          <w:p w14:paraId="086182D7"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Центрального района (КОС </w:t>
            </w:r>
            <w:r w:rsidR="007B150C" w:rsidRPr="000228D1">
              <w:rPr>
                <w:rFonts w:cs="Times New Roman"/>
                <w:sz w:val="18"/>
                <w:szCs w:val="18"/>
              </w:rPr>
              <w:t>«</w:t>
            </w:r>
            <w:r w:rsidRPr="000228D1">
              <w:rPr>
                <w:rFonts w:cs="Times New Roman"/>
                <w:sz w:val="18"/>
                <w:szCs w:val="18"/>
              </w:rPr>
              <w:t>Цех очистных сооружений центрального района города Норильска</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1FE539F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37ED73A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60 238,6</w:t>
            </w:r>
          </w:p>
        </w:tc>
        <w:tc>
          <w:tcPr>
            <w:tcW w:w="467" w:type="pct"/>
            <w:tcBorders>
              <w:top w:val="nil"/>
              <w:left w:val="nil"/>
              <w:bottom w:val="single" w:sz="4" w:space="0" w:color="auto"/>
              <w:right w:val="single" w:sz="4" w:space="0" w:color="auto"/>
            </w:tcBorders>
            <w:shd w:val="clear" w:color="auto" w:fill="auto"/>
            <w:vAlign w:val="center"/>
            <w:hideMark/>
          </w:tcPr>
          <w:p w14:paraId="2B79922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60 259,9</w:t>
            </w:r>
          </w:p>
        </w:tc>
        <w:tc>
          <w:tcPr>
            <w:tcW w:w="467" w:type="pct"/>
            <w:tcBorders>
              <w:top w:val="nil"/>
              <w:left w:val="nil"/>
              <w:bottom w:val="single" w:sz="4" w:space="0" w:color="auto"/>
              <w:right w:val="single" w:sz="4" w:space="0" w:color="auto"/>
            </w:tcBorders>
            <w:shd w:val="clear" w:color="auto" w:fill="auto"/>
            <w:vAlign w:val="center"/>
            <w:hideMark/>
          </w:tcPr>
          <w:p w14:paraId="71E796A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60 277,8</w:t>
            </w:r>
          </w:p>
        </w:tc>
        <w:tc>
          <w:tcPr>
            <w:tcW w:w="467" w:type="pct"/>
            <w:tcBorders>
              <w:top w:val="nil"/>
              <w:left w:val="nil"/>
              <w:bottom w:val="single" w:sz="4" w:space="0" w:color="auto"/>
              <w:right w:val="single" w:sz="4" w:space="0" w:color="auto"/>
            </w:tcBorders>
            <w:shd w:val="clear" w:color="auto" w:fill="auto"/>
            <w:vAlign w:val="center"/>
            <w:hideMark/>
          </w:tcPr>
          <w:p w14:paraId="5C8BC4B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60 295,6</w:t>
            </w:r>
          </w:p>
        </w:tc>
      </w:tr>
      <w:tr w:rsidR="005B5238" w:rsidRPr="000228D1" w14:paraId="5FD74A46"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0034CDAF"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2.3.2</w:t>
            </w:r>
          </w:p>
        </w:tc>
        <w:tc>
          <w:tcPr>
            <w:tcW w:w="2319" w:type="pct"/>
            <w:tcBorders>
              <w:top w:val="nil"/>
              <w:left w:val="nil"/>
              <w:bottom w:val="single" w:sz="4" w:space="0" w:color="auto"/>
              <w:right w:val="single" w:sz="4" w:space="0" w:color="auto"/>
            </w:tcBorders>
            <w:shd w:val="clear" w:color="auto" w:fill="auto"/>
            <w:vAlign w:val="center"/>
            <w:hideMark/>
          </w:tcPr>
          <w:p w14:paraId="04C362C2"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района Талнах (КОС </w:t>
            </w:r>
            <w:r w:rsidR="007B150C" w:rsidRPr="000228D1">
              <w:rPr>
                <w:rFonts w:cs="Times New Roman"/>
                <w:sz w:val="18"/>
                <w:szCs w:val="18"/>
              </w:rPr>
              <w:t>«</w:t>
            </w:r>
            <w:r w:rsidRPr="000228D1">
              <w:rPr>
                <w:rFonts w:cs="Times New Roman"/>
                <w:sz w:val="18"/>
                <w:szCs w:val="18"/>
              </w:rPr>
              <w:t>Канализационно-очистные сооружения района Талнах 1 и 2 очередь</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56B0581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4630214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26 225,8</w:t>
            </w:r>
          </w:p>
        </w:tc>
        <w:tc>
          <w:tcPr>
            <w:tcW w:w="467" w:type="pct"/>
            <w:tcBorders>
              <w:top w:val="nil"/>
              <w:left w:val="nil"/>
              <w:bottom w:val="single" w:sz="4" w:space="0" w:color="auto"/>
              <w:right w:val="single" w:sz="4" w:space="0" w:color="auto"/>
            </w:tcBorders>
            <w:shd w:val="clear" w:color="auto" w:fill="auto"/>
            <w:vAlign w:val="center"/>
            <w:hideMark/>
          </w:tcPr>
          <w:p w14:paraId="3F78F62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26 235,1</w:t>
            </w:r>
          </w:p>
        </w:tc>
        <w:tc>
          <w:tcPr>
            <w:tcW w:w="467" w:type="pct"/>
            <w:tcBorders>
              <w:top w:val="nil"/>
              <w:left w:val="nil"/>
              <w:bottom w:val="single" w:sz="4" w:space="0" w:color="auto"/>
              <w:right w:val="single" w:sz="4" w:space="0" w:color="auto"/>
            </w:tcBorders>
            <w:shd w:val="clear" w:color="auto" w:fill="auto"/>
            <w:vAlign w:val="center"/>
            <w:hideMark/>
          </w:tcPr>
          <w:p w14:paraId="1E884F2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26 242,8</w:t>
            </w:r>
          </w:p>
        </w:tc>
        <w:tc>
          <w:tcPr>
            <w:tcW w:w="467" w:type="pct"/>
            <w:tcBorders>
              <w:top w:val="nil"/>
              <w:left w:val="nil"/>
              <w:bottom w:val="single" w:sz="4" w:space="0" w:color="auto"/>
              <w:right w:val="single" w:sz="4" w:space="0" w:color="auto"/>
            </w:tcBorders>
            <w:shd w:val="clear" w:color="auto" w:fill="auto"/>
            <w:vAlign w:val="center"/>
            <w:hideMark/>
          </w:tcPr>
          <w:p w14:paraId="6E52216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26 250,6</w:t>
            </w:r>
          </w:p>
        </w:tc>
      </w:tr>
      <w:tr w:rsidR="005B5238" w:rsidRPr="000228D1" w14:paraId="0EE9D9EA"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6149369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2.3.3</w:t>
            </w:r>
          </w:p>
        </w:tc>
        <w:tc>
          <w:tcPr>
            <w:tcW w:w="2319" w:type="pct"/>
            <w:tcBorders>
              <w:top w:val="nil"/>
              <w:left w:val="nil"/>
              <w:bottom w:val="single" w:sz="4" w:space="0" w:color="auto"/>
              <w:right w:val="single" w:sz="4" w:space="0" w:color="auto"/>
            </w:tcBorders>
            <w:shd w:val="clear" w:color="auto" w:fill="auto"/>
            <w:vAlign w:val="center"/>
            <w:hideMark/>
          </w:tcPr>
          <w:p w14:paraId="50BF6265"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района Кайеркан (КОС </w:t>
            </w:r>
            <w:r w:rsidR="007B150C" w:rsidRPr="000228D1">
              <w:rPr>
                <w:rFonts w:cs="Times New Roman"/>
                <w:sz w:val="18"/>
                <w:szCs w:val="18"/>
              </w:rPr>
              <w:t>«</w:t>
            </w:r>
            <w:r w:rsidRPr="000228D1">
              <w:rPr>
                <w:rFonts w:cs="Times New Roman"/>
                <w:sz w:val="18"/>
                <w:szCs w:val="18"/>
              </w:rPr>
              <w:t>Канализационно-очистные сооружения района Кайеркан города Норильска</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592E90F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6A7CFAA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11 935,5</w:t>
            </w:r>
          </w:p>
        </w:tc>
        <w:tc>
          <w:tcPr>
            <w:tcW w:w="467" w:type="pct"/>
            <w:tcBorders>
              <w:top w:val="nil"/>
              <w:left w:val="nil"/>
              <w:bottom w:val="single" w:sz="4" w:space="0" w:color="auto"/>
              <w:right w:val="single" w:sz="4" w:space="0" w:color="auto"/>
            </w:tcBorders>
            <w:shd w:val="clear" w:color="auto" w:fill="auto"/>
            <w:vAlign w:val="center"/>
            <w:hideMark/>
          </w:tcPr>
          <w:p w14:paraId="57A889BF"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11 939,8</w:t>
            </w:r>
          </w:p>
        </w:tc>
        <w:tc>
          <w:tcPr>
            <w:tcW w:w="467" w:type="pct"/>
            <w:tcBorders>
              <w:top w:val="nil"/>
              <w:left w:val="nil"/>
              <w:bottom w:val="single" w:sz="4" w:space="0" w:color="auto"/>
              <w:right w:val="single" w:sz="4" w:space="0" w:color="auto"/>
            </w:tcBorders>
            <w:shd w:val="clear" w:color="auto" w:fill="auto"/>
            <w:vAlign w:val="center"/>
            <w:hideMark/>
          </w:tcPr>
          <w:p w14:paraId="77B93D4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11 943,3</w:t>
            </w:r>
          </w:p>
        </w:tc>
        <w:tc>
          <w:tcPr>
            <w:tcW w:w="467" w:type="pct"/>
            <w:tcBorders>
              <w:top w:val="nil"/>
              <w:left w:val="nil"/>
              <w:bottom w:val="single" w:sz="4" w:space="0" w:color="auto"/>
              <w:right w:val="single" w:sz="4" w:space="0" w:color="auto"/>
            </w:tcBorders>
            <w:shd w:val="clear" w:color="auto" w:fill="auto"/>
            <w:vAlign w:val="center"/>
            <w:hideMark/>
          </w:tcPr>
          <w:p w14:paraId="186FAA6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11 946,8</w:t>
            </w:r>
          </w:p>
        </w:tc>
      </w:tr>
      <w:tr w:rsidR="005B5238" w:rsidRPr="000228D1" w14:paraId="50E03F7E"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3C598FF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2.3.4</w:t>
            </w:r>
          </w:p>
        </w:tc>
        <w:tc>
          <w:tcPr>
            <w:tcW w:w="2319" w:type="pct"/>
            <w:tcBorders>
              <w:top w:val="nil"/>
              <w:left w:val="nil"/>
              <w:bottom w:val="single" w:sz="4" w:space="0" w:color="auto"/>
              <w:right w:val="single" w:sz="4" w:space="0" w:color="auto"/>
            </w:tcBorders>
            <w:shd w:val="clear" w:color="auto" w:fill="auto"/>
            <w:vAlign w:val="center"/>
            <w:hideMark/>
          </w:tcPr>
          <w:p w14:paraId="52F4EC24"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ж/о Оганер (КОС </w:t>
            </w:r>
            <w:r w:rsidR="007B150C" w:rsidRPr="000228D1">
              <w:rPr>
                <w:rFonts w:cs="Times New Roman"/>
                <w:sz w:val="18"/>
                <w:szCs w:val="18"/>
              </w:rPr>
              <w:t>«</w:t>
            </w:r>
            <w:r w:rsidRPr="000228D1">
              <w:rPr>
                <w:rFonts w:cs="Times New Roman"/>
                <w:sz w:val="18"/>
                <w:szCs w:val="18"/>
              </w:rPr>
              <w:t>Очистные сооружения жилого образования Оганер города Норильска</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1914131F"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322E514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8 016,1</w:t>
            </w:r>
          </w:p>
        </w:tc>
        <w:tc>
          <w:tcPr>
            <w:tcW w:w="467" w:type="pct"/>
            <w:tcBorders>
              <w:top w:val="nil"/>
              <w:left w:val="nil"/>
              <w:bottom w:val="single" w:sz="4" w:space="0" w:color="auto"/>
              <w:right w:val="single" w:sz="4" w:space="0" w:color="auto"/>
            </w:tcBorders>
            <w:shd w:val="clear" w:color="auto" w:fill="auto"/>
            <w:vAlign w:val="center"/>
            <w:hideMark/>
          </w:tcPr>
          <w:p w14:paraId="35F0A91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8 019,0</w:t>
            </w:r>
          </w:p>
        </w:tc>
        <w:tc>
          <w:tcPr>
            <w:tcW w:w="467" w:type="pct"/>
            <w:tcBorders>
              <w:top w:val="nil"/>
              <w:left w:val="nil"/>
              <w:bottom w:val="single" w:sz="4" w:space="0" w:color="auto"/>
              <w:right w:val="single" w:sz="4" w:space="0" w:color="auto"/>
            </w:tcBorders>
            <w:shd w:val="clear" w:color="auto" w:fill="auto"/>
            <w:vAlign w:val="center"/>
            <w:hideMark/>
          </w:tcPr>
          <w:p w14:paraId="6C92EBA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8 021,4</w:t>
            </w:r>
          </w:p>
        </w:tc>
        <w:tc>
          <w:tcPr>
            <w:tcW w:w="467" w:type="pct"/>
            <w:tcBorders>
              <w:top w:val="nil"/>
              <w:left w:val="nil"/>
              <w:bottom w:val="single" w:sz="4" w:space="0" w:color="auto"/>
              <w:right w:val="single" w:sz="4" w:space="0" w:color="auto"/>
            </w:tcBorders>
            <w:shd w:val="clear" w:color="auto" w:fill="auto"/>
            <w:vAlign w:val="center"/>
            <w:hideMark/>
          </w:tcPr>
          <w:p w14:paraId="5B6871B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8 023,7</w:t>
            </w:r>
          </w:p>
        </w:tc>
      </w:tr>
      <w:tr w:rsidR="005B5238" w:rsidRPr="000228D1" w14:paraId="161ABDC1"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45F0AAD3"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2.3.5</w:t>
            </w:r>
          </w:p>
        </w:tc>
        <w:tc>
          <w:tcPr>
            <w:tcW w:w="2319" w:type="pct"/>
            <w:tcBorders>
              <w:top w:val="nil"/>
              <w:left w:val="nil"/>
              <w:bottom w:val="single" w:sz="4" w:space="0" w:color="auto"/>
              <w:right w:val="single" w:sz="4" w:space="0" w:color="auto"/>
            </w:tcBorders>
            <w:shd w:val="clear" w:color="auto" w:fill="auto"/>
            <w:vAlign w:val="center"/>
            <w:hideMark/>
          </w:tcPr>
          <w:p w14:paraId="3CD649A1"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п. Снежногорск (КОС </w:t>
            </w:r>
            <w:r w:rsidR="007B150C" w:rsidRPr="000228D1">
              <w:rPr>
                <w:rFonts w:cs="Times New Roman"/>
                <w:sz w:val="18"/>
                <w:szCs w:val="18"/>
              </w:rPr>
              <w:t>«</w:t>
            </w:r>
            <w:r w:rsidRPr="000228D1">
              <w:rPr>
                <w:rFonts w:cs="Times New Roman"/>
                <w:sz w:val="18"/>
                <w:szCs w:val="18"/>
              </w:rPr>
              <w:t>Очистные сооружения поселка Снежногорск</w:t>
            </w:r>
            <w:r w:rsidR="007B150C" w:rsidRPr="000228D1">
              <w:rPr>
                <w:rFonts w:cs="Times New Roman"/>
                <w:sz w:val="18"/>
                <w:szCs w:val="18"/>
              </w:rPr>
              <w:t>»</w:t>
            </w:r>
            <w:r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03D36B53"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60C90DB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734,0</w:t>
            </w:r>
          </w:p>
        </w:tc>
        <w:tc>
          <w:tcPr>
            <w:tcW w:w="467" w:type="pct"/>
            <w:tcBorders>
              <w:top w:val="nil"/>
              <w:left w:val="nil"/>
              <w:bottom w:val="single" w:sz="4" w:space="0" w:color="auto"/>
              <w:right w:val="single" w:sz="4" w:space="0" w:color="auto"/>
            </w:tcBorders>
            <w:shd w:val="clear" w:color="auto" w:fill="auto"/>
            <w:vAlign w:val="center"/>
            <w:hideMark/>
          </w:tcPr>
          <w:p w14:paraId="1C20190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734,3</w:t>
            </w:r>
          </w:p>
        </w:tc>
        <w:tc>
          <w:tcPr>
            <w:tcW w:w="467" w:type="pct"/>
            <w:tcBorders>
              <w:top w:val="nil"/>
              <w:left w:val="nil"/>
              <w:bottom w:val="single" w:sz="4" w:space="0" w:color="auto"/>
              <w:right w:val="single" w:sz="4" w:space="0" w:color="auto"/>
            </w:tcBorders>
            <w:shd w:val="clear" w:color="auto" w:fill="auto"/>
            <w:vAlign w:val="center"/>
            <w:hideMark/>
          </w:tcPr>
          <w:p w14:paraId="166CB21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734,5</w:t>
            </w:r>
          </w:p>
        </w:tc>
        <w:tc>
          <w:tcPr>
            <w:tcW w:w="467" w:type="pct"/>
            <w:tcBorders>
              <w:top w:val="nil"/>
              <w:left w:val="nil"/>
              <w:bottom w:val="single" w:sz="4" w:space="0" w:color="auto"/>
              <w:right w:val="single" w:sz="4" w:space="0" w:color="auto"/>
            </w:tcBorders>
            <w:shd w:val="clear" w:color="auto" w:fill="auto"/>
            <w:vAlign w:val="center"/>
            <w:hideMark/>
          </w:tcPr>
          <w:p w14:paraId="62F96EC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734,7</w:t>
            </w:r>
          </w:p>
        </w:tc>
      </w:tr>
      <w:tr w:rsidR="005B5238" w:rsidRPr="000228D1" w14:paraId="0FFD43E6"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AEE4E3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2.3.6</w:t>
            </w:r>
          </w:p>
        </w:tc>
        <w:tc>
          <w:tcPr>
            <w:tcW w:w="2319" w:type="pct"/>
            <w:tcBorders>
              <w:top w:val="nil"/>
              <w:left w:val="nil"/>
              <w:bottom w:val="single" w:sz="4" w:space="0" w:color="auto"/>
              <w:right w:val="single" w:sz="4" w:space="0" w:color="auto"/>
            </w:tcBorders>
            <w:shd w:val="clear" w:color="auto" w:fill="auto"/>
            <w:vAlign w:val="center"/>
            <w:hideMark/>
          </w:tcPr>
          <w:p w14:paraId="433B30D4"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КОС </w:t>
            </w:r>
            <w:r w:rsidR="007B150C" w:rsidRPr="000228D1">
              <w:rPr>
                <w:rFonts w:cs="Times New Roman"/>
                <w:sz w:val="18"/>
                <w:szCs w:val="18"/>
              </w:rPr>
              <w:t>«</w:t>
            </w:r>
            <w:r w:rsidRPr="000228D1">
              <w:rPr>
                <w:rFonts w:cs="Times New Roman"/>
                <w:sz w:val="18"/>
                <w:szCs w:val="18"/>
              </w:rPr>
              <w:t xml:space="preserve">Очистные сооружения комплекса </w:t>
            </w:r>
            <w:r w:rsidR="007B150C" w:rsidRPr="000228D1">
              <w:rPr>
                <w:rFonts w:cs="Times New Roman"/>
                <w:sz w:val="18"/>
                <w:szCs w:val="18"/>
              </w:rPr>
              <w:t>«</w:t>
            </w:r>
            <w:r w:rsidRPr="000228D1">
              <w:rPr>
                <w:rFonts w:cs="Times New Roman"/>
                <w:sz w:val="18"/>
                <w:szCs w:val="18"/>
              </w:rPr>
              <w:t>Валек</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50CD0C3B"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655B1DC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221,5</w:t>
            </w:r>
          </w:p>
        </w:tc>
        <w:tc>
          <w:tcPr>
            <w:tcW w:w="467" w:type="pct"/>
            <w:tcBorders>
              <w:top w:val="nil"/>
              <w:left w:val="nil"/>
              <w:bottom w:val="single" w:sz="4" w:space="0" w:color="auto"/>
              <w:right w:val="single" w:sz="4" w:space="0" w:color="auto"/>
            </w:tcBorders>
            <w:shd w:val="clear" w:color="auto" w:fill="auto"/>
            <w:vAlign w:val="center"/>
            <w:hideMark/>
          </w:tcPr>
          <w:p w14:paraId="73916BA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221,5</w:t>
            </w:r>
          </w:p>
        </w:tc>
        <w:tc>
          <w:tcPr>
            <w:tcW w:w="467" w:type="pct"/>
            <w:tcBorders>
              <w:top w:val="nil"/>
              <w:left w:val="nil"/>
              <w:bottom w:val="single" w:sz="4" w:space="0" w:color="auto"/>
              <w:right w:val="single" w:sz="4" w:space="0" w:color="auto"/>
            </w:tcBorders>
            <w:shd w:val="clear" w:color="auto" w:fill="auto"/>
            <w:vAlign w:val="center"/>
            <w:hideMark/>
          </w:tcPr>
          <w:p w14:paraId="2CDBA6C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221,6</w:t>
            </w:r>
          </w:p>
        </w:tc>
        <w:tc>
          <w:tcPr>
            <w:tcW w:w="467" w:type="pct"/>
            <w:tcBorders>
              <w:top w:val="nil"/>
              <w:left w:val="nil"/>
              <w:bottom w:val="single" w:sz="4" w:space="0" w:color="auto"/>
              <w:right w:val="single" w:sz="4" w:space="0" w:color="auto"/>
            </w:tcBorders>
            <w:shd w:val="clear" w:color="auto" w:fill="auto"/>
            <w:vAlign w:val="center"/>
            <w:hideMark/>
          </w:tcPr>
          <w:p w14:paraId="019A1AA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221,7</w:t>
            </w:r>
          </w:p>
        </w:tc>
      </w:tr>
      <w:tr w:rsidR="005B5238" w:rsidRPr="000228D1" w14:paraId="2656A40C"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0222901F"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2.3.7</w:t>
            </w:r>
          </w:p>
        </w:tc>
        <w:tc>
          <w:tcPr>
            <w:tcW w:w="2319" w:type="pct"/>
            <w:tcBorders>
              <w:top w:val="nil"/>
              <w:left w:val="nil"/>
              <w:bottom w:val="single" w:sz="4" w:space="0" w:color="auto"/>
              <w:right w:val="single" w:sz="4" w:space="0" w:color="auto"/>
            </w:tcBorders>
            <w:shd w:val="clear" w:color="auto" w:fill="auto"/>
            <w:vAlign w:val="center"/>
            <w:hideMark/>
          </w:tcPr>
          <w:p w14:paraId="02FFB1C5"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В т.ч. поступление сточных вод максимальное суточное по технологической зоне водоотведения КОС </w:t>
            </w:r>
            <w:r w:rsidR="007B150C" w:rsidRPr="000228D1">
              <w:rPr>
                <w:rFonts w:cs="Times New Roman"/>
                <w:sz w:val="18"/>
                <w:szCs w:val="18"/>
              </w:rPr>
              <w:t>«</w:t>
            </w:r>
            <w:r w:rsidRPr="000228D1">
              <w:rPr>
                <w:rFonts w:cs="Times New Roman"/>
                <w:sz w:val="18"/>
                <w:szCs w:val="18"/>
              </w:rPr>
              <w:t>Очистные сооружения НМЗ</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26538CC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6E4B811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7 067,4</w:t>
            </w:r>
          </w:p>
        </w:tc>
        <w:tc>
          <w:tcPr>
            <w:tcW w:w="467" w:type="pct"/>
            <w:tcBorders>
              <w:top w:val="nil"/>
              <w:left w:val="nil"/>
              <w:bottom w:val="single" w:sz="4" w:space="0" w:color="auto"/>
              <w:right w:val="single" w:sz="4" w:space="0" w:color="auto"/>
            </w:tcBorders>
            <w:shd w:val="clear" w:color="auto" w:fill="auto"/>
            <w:vAlign w:val="center"/>
            <w:hideMark/>
          </w:tcPr>
          <w:p w14:paraId="61A43A0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7 069,9</w:t>
            </w:r>
          </w:p>
        </w:tc>
        <w:tc>
          <w:tcPr>
            <w:tcW w:w="467" w:type="pct"/>
            <w:tcBorders>
              <w:top w:val="nil"/>
              <w:left w:val="nil"/>
              <w:bottom w:val="single" w:sz="4" w:space="0" w:color="auto"/>
              <w:right w:val="single" w:sz="4" w:space="0" w:color="auto"/>
            </w:tcBorders>
            <w:shd w:val="clear" w:color="auto" w:fill="auto"/>
            <w:vAlign w:val="center"/>
            <w:hideMark/>
          </w:tcPr>
          <w:p w14:paraId="745287D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7 072,0</w:t>
            </w:r>
          </w:p>
        </w:tc>
        <w:tc>
          <w:tcPr>
            <w:tcW w:w="467" w:type="pct"/>
            <w:tcBorders>
              <w:top w:val="nil"/>
              <w:left w:val="nil"/>
              <w:bottom w:val="single" w:sz="4" w:space="0" w:color="auto"/>
              <w:right w:val="single" w:sz="4" w:space="0" w:color="auto"/>
            </w:tcBorders>
            <w:shd w:val="clear" w:color="auto" w:fill="auto"/>
            <w:vAlign w:val="center"/>
            <w:hideMark/>
          </w:tcPr>
          <w:p w14:paraId="1D321B8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7 074,1</w:t>
            </w:r>
          </w:p>
        </w:tc>
      </w:tr>
      <w:tr w:rsidR="005B5238" w:rsidRPr="000228D1" w14:paraId="39EBAD76"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64E014F5"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2.4</w:t>
            </w:r>
          </w:p>
        </w:tc>
        <w:tc>
          <w:tcPr>
            <w:tcW w:w="2319" w:type="pct"/>
            <w:tcBorders>
              <w:top w:val="nil"/>
              <w:left w:val="nil"/>
              <w:bottom w:val="single" w:sz="4" w:space="0" w:color="auto"/>
              <w:right w:val="single" w:sz="4" w:space="0" w:color="auto"/>
            </w:tcBorders>
            <w:shd w:val="clear" w:color="auto" w:fill="auto"/>
            <w:vAlign w:val="center"/>
            <w:hideMark/>
          </w:tcPr>
          <w:p w14:paraId="0390E87A" w14:textId="77777777" w:rsidR="00207037" w:rsidRPr="000228D1" w:rsidRDefault="00207037" w:rsidP="00207037">
            <w:pPr>
              <w:spacing w:line="240" w:lineRule="auto"/>
              <w:ind w:firstLine="0"/>
              <w:jc w:val="left"/>
              <w:rPr>
                <w:rFonts w:cs="Times New Roman"/>
                <w:b/>
                <w:bCs/>
                <w:sz w:val="18"/>
                <w:szCs w:val="18"/>
              </w:rPr>
            </w:pPr>
            <w:r w:rsidRPr="000228D1">
              <w:rPr>
                <w:rFonts w:cs="Times New Roman"/>
                <w:b/>
                <w:bCs/>
                <w:sz w:val="18"/>
                <w:szCs w:val="18"/>
              </w:rPr>
              <w:t>Резерв/дефицит производительности КОС, в т.ч.:</w:t>
            </w:r>
          </w:p>
        </w:tc>
        <w:tc>
          <w:tcPr>
            <w:tcW w:w="503" w:type="pct"/>
            <w:tcBorders>
              <w:top w:val="nil"/>
              <w:left w:val="nil"/>
              <w:bottom w:val="single" w:sz="4" w:space="0" w:color="auto"/>
              <w:right w:val="single" w:sz="4" w:space="0" w:color="auto"/>
            </w:tcBorders>
            <w:shd w:val="clear" w:color="auto" w:fill="auto"/>
            <w:vAlign w:val="center"/>
            <w:hideMark/>
          </w:tcPr>
          <w:p w14:paraId="69335241"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70E781D2"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52 311,1</w:t>
            </w:r>
          </w:p>
        </w:tc>
        <w:tc>
          <w:tcPr>
            <w:tcW w:w="467" w:type="pct"/>
            <w:tcBorders>
              <w:top w:val="nil"/>
              <w:left w:val="nil"/>
              <w:bottom w:val="single" w:sz="4" w:space="0" w:color="auto"/>
              <w:right w:val="single" w:sz="4" w:space="0" w:color="auto"/>
            </w:tcBorders>
            <w:shd w:val="clear" w:color="auto" w:fill="auto"/>
            <w:vAlign w:val="center"/>
            <w:hideMark/>
          </w:tcPr>
          <w:p w14:paraId="7C6C38F1"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52 270,5</w:t>
            </w:r>
          </w:p>
        </w:tc>
        <w:tc>
          <w:tcPr>
            <w:tcW w:w="467" w:type="pct"/>
            <w:tcBorders>
              <w:top w:val="nil"/>
              <w:left w:val="nil"/>
              <w:bottom w:val="single" w:sz="4" w:space="0" w:color="auto"/>
              <w:right w:val="single" w:sz="4" w:space="0" w:color="auto"/>
            </w:tcBorders>
            <w:shd w:val="clear" w:color="auto" w:fill="auto"/>
            <w:vAlign w:val="center"/>
            <w:hideMark/>
          </w:tcPr>
          <w:p w14:paraId="5ED165DE"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52 236,6</w:t>
            </w:r>
          </w:p>
        </w:tc>
        <w:tc>
          <w:tcPr>
            <w:tcW w:w="467" w:type="pct"/>
            <w:tcBorders>
              <w:top w:val="nil"/>
              <w:left w:val="nil"/>
              <w:bottom w:val="single" w:sz="4" w:space="0" w:color="auto"/>
              <w:right w:val="single" w:sz="4" w:space="0" w:color="auto"/>
            </w:tcBorders>
            <w:shd w:val="clear" w:color="auto" w:fill="auto"/>
            <w:vAlign w:val="center"/>
            <w:hideMark/>
          </w:tcPr>
          <w:p w14:paraId="223DDA47" w14:textId="77777777" w:rsidR="00207037" w:rsidRPr="000228D1" w:rsidRDefault="00207037" w:rsidP="00207037">
            <w:pPr>
              <w:spacing w:line="240" w:lineRule="auto"/>
              <w:ind w:firstLine="0"/>
              <w:jc w:val="center"/>
              <w:rPr>
                <w:rFonts w:cs="Times New Roman"/>
                <w:b/>
                <w:bCs/>
                <w:sz w:val="18"/>
                <w:szCs w:val="18"/>
              </w:rPr>
            </w:pPr>
            <w:r w:rsidRPr="000228D1">
              <w:rPr>
                <w:rFonts w:cs="Times New Roman"/>
                <w:b/>
                <w:bCs/>
                <w:sz w:val="18"/>
                <w:szCs w:val="18"/>
              </w:rPr>
              <w:t>55 752,7</w:t>
            </w:r>
          </w:p>
        </w:tc>
      </w:tr>
      <w:tr w:rsidR="005B5238" w:rsidRPr="000228D1" w14:paraId="10874B10"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216A4F4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2.4.1</w:t>
            </w:r>
          </w:p>
        </w:tc>
        <w:tc>
          <w:tcPr>
            <w:tcW w:w="2319" w:type="pct"/>
            <w:tcBorders>
              <w:top w:val="nil"/>
              <w:left w:val="nil"/>
              <w:bottom w:val="single" w:sz="4" w:space="0" w:color="auto"/>
              <w:right w:val="single" w:sz="4" w:space="0" w:color="auto"/>
            </w:tcBorders>
            <w:shd w:val="clear" w:color="auto" w:fill="auto"/>
            <w:vAlign w:val="center"/>
            <w:hideMark/>
          </w:tcPr>
          <w:p w14:paraId="06700E3E"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Цех очистных сооружений центрального района города Норильска</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13DF23E3"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72707A4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19 761,4</w:t>
            </w:r>
          </w:p>
        </w:tc>
        <w:tc>
          <w:tcPr>
            <w:tcW w:w="467" w:type="pct"/>
            <w:tcBorders>
              <w:top w:val="nil"/>
              <w:left w:val="nil"/>
              <w:bottom w:val="single" w:sz="4" w:space="0" w:color="auto"/>
              <w:right w:val="single" w:sz="4" w:space="0" w:color="auto"/>
            </w:tcBorders>
            <w:shd w:val="clear" w:color="auto" w:fill="auto"/>
            <w:vAlign w:val="center"/>
            <w:hideMark/>
          </w:tcPr>
          <w:p w14:paraId="600EF1B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19 740,1</w:t>
            </w:r>
          </w:p>
        </w:tc>
        <w:tc>
          <w:tcPr>
            <w:tcW w:w="467" w:type="pct"/>
            <w:tcBorders>
              <w:top w:val="nil"/>
              <w:left w:val="nil"/>
              <w:bottom w:val="single" w:sz="4" w:space="0" w:color="auto"/>
              <w:right w:val="single" w:sz="4" w:space="0" w:color="auto"/>
            </w:tcBorders>
            <w:shd w:val="clear" w:color="auto" w:fill="auto"/>
            <w:vAlign w:val="center"/>
            <w:hideMark/>
          </w:tcPr>
          <w:p w14:paraId="385B0AAA"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19 722,2</w:t>
            </w:r>
          </w:p>
        </w:tc>
        <w:tc>
          <w:tcPr>
            <w:tcW w:w="467" w:type="pct"/>
            <w:tcBorders>
              <w:top w:val="nil"/>
              <w:left w:val="nil"/>
              <w:bottom w:val="single" w:sz="4" w:space="0" w:color="auto"/>
              <w:right w:val="single" w:sz="4" w:space="0" w:color="auto"/>
            </w:tcBorders>
            <w:shd w:val="clear" w:color="auto" w:fill="auto"/>
            <w:vAlign w:val="center"/>
            <w:hideMark/>
          </w:tcPr>
          <w:p w14:paraId="17B4DCC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19 704,4</w:t>
            </w:r>
          </w:p>
        </w:tc>
      </w:tr>
      <w:tr w:rsidR="005B5238" w:rsidRPr="000228D1" w14:paraId="1BF2E546"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31576D3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2.4.2</w:t>
            </w:r>
          </w:p>
        </w:tc>
        <w:tc>
          <w:tcPr>
            <w:tcW w:w="2319" w:type="pct"/>
            <w:tcBorders>
              <w:top w:val="nil"/>
              <w:left w:val="nil"/>
              <w:bottom w:val="single" w:sz="4" w:space="0" w:color="auto"/>
              <w:right w:val="single" w:sz="4" w:space="0" w:color="auto"/>
            </w:tcBorders>
            <w:shd w:val="clear" w:color="auto" w:fill="auto"/>
            <w:vAlign w:val="center"/>
            <w:hideMark/>
          </w:tcPr>
          <w:p w14:paraId="0204DC7A"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Канализационно-очистные сооружения района Талнах 1 и 2 очередь</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0F8AE87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5F052D9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13 774,2</w:t>
            </w:r>
          </w:p>
        </w:tc>
        <w:tc>
          <w:tcPr>
            <w:tcW w:w="467" w:type="pct"/>
            <w:tcBorders>
              <w:top w:val="nil"/>
              <w:left w:val="nil"/>
              <w:bottom w:val="single" w:sz="4" w:space="0" w:color="auto"/>
              <w:right w:val="single" w:sz="4" w:space="0" w:color="auto"/>
            </w:tcBorders>
            <w:shd w:val="clear" w:color="auto" w:fill="auto"/>
            <w:vAlign w:val="center"/>
            <w:hideMark/>
          </w:tcPr>
          <w:p w14:paraId="64B3F81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13 764,9</w:t>
            </w:r>
          </w:p>
        </w:tc>
        <w:tc>
          <w:tcPr>
            <w:tcW w:w="467" w:type="pct"/>
            <w:tcBorders>
              <w:top w:val="nil"/>
              <w:left w:val="nil"/>
              <w:bottom w:val="single" w:sz="4" w:space="0" w:color="auto"/>
              <w:right w:val="single" w:sz="4" w:space="0" w:color="auto"/>
            </w:tcBorders>
            <w:shd w:val="clear" w:color="auto" w:fill="auto"/>
            <w:vAlign w:val="center"/>
            <w:hideMark/>
          </w:tcPr>
          <w:p w14:paraId="67406CB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13 757,2</w:t>
            </w:r>
          </w:p>
        </w:tc>
        <w:tc>
          <w:tcPr>
            <w:tcW w:w="467" w:type="pct"/>
            <w:tcBorders>
              <w:top w:val="nil"/>
              <w:left w:val="nil"/>
              <w:bottom w:val="single" w:sz="4" w:space="0" w:color="auto"/>
              <w:right w:val="single" w:sz="4" w:space="0" w:color="auto"/>
            </w:tcBorders>
            <w:shd w:val="clear" w:color="auto" w:fill="auto"/>
            <w:vAlign w:val="center"/>
            <w:hideMark/>
          </w:tcPr>
          <w:p w14:paraId="2D972F0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13 749,4</w:t>
            </w:r>
          </w:p>
        </w:tc>
      </w:tr>
      <w:tr w:rsidR="005B5238" w:rsidRPr="000228D1" w14:paraId="3CBF760F"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05272D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2.4.3</w:t>
            </w:r>
          </w:p>
        </w:tc>
        <w:tc>
          <w:tcPr>
            <w:tcW w:w="2319" w:type="pct"/>
            <w:tcBorders>
              <w:top w:val="nil"/>
              <w:left w:val="nil"/>
              <w:bottom w:val="single" w:sz="4" w:space="0" w:color="auto"/>
              <w:right w:val="single" w:sz="4" w:space="0" w:color="auto"/>
            </w:tcBorders>
            <w:shd w:val="clear" w:color="auto" w:fill="auto"/>
            <w:vAlign w:val="center"/>
            <w:hideMark/>
          </w:tcPr>
          <w:p w14:paraId="060C75BB"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Канализационно-очистные сооружения района Кайеркан города Норильска</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270D2F5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3FDD32F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8 064,5</w:t>
            </w:r>
          </w:p>
        </w:tc>
        <w:tc>
          <w:tcPr>
            <w:tcW w:w="467" w:type="pct"/>
            <w:tcBorders>
              <w:top w:val="nil"/>
              <w:left w:val="nil"/>
              <w:bottom w:val="single" w:sz="4" w:space="0" w:color="auto"/>
              <w:right w:val="single" w:sz="4" w:space="0" w:color="auto"/>
            </w:tcBorders>
            <w:shd w:val="clear" w:color="auto" w:fill="auto"/>
            <w:vAlign w:val="center"/>
            <w:hideMark/>
          </w:tcPr>
          <w:p w14:paraId="23F8B68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8 060,2</w:t>
            </w:r>
          </w:p>
        </w:tc>
        <w:tc>
          <w:tcPr>
            <w:tcW w:w="467" w:type="pct"/>
            <w:tcBorders>
              <w:top w:val="nil"/>
              <w:left w:val="nil"/>
              <w:bottom w:val="single" w:sz="4" w:space="0" w:color="auto"/>
              <w:right w:val="single" w:sz="4" w:space="0" w:color="auto"/>
            </w:tcBorders>
            <w:shd w:val="clear" w:color="auto" w:fill="auto"/>
            <w:vAlign w:val="center"/>
            <w:hideMark/>
          </w:tcPr>
          <w:p w14:paraId="177E09A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8 056,7</w:t>
            </w:r>
          </w:p>
        </w:tc>
        <w:tc>
          <w:tcPr>
            <w:tcW w:w="467" w:type="pct"/>
            <w:tcBorders>
              <w:top w:val="nil"/>
              <w:left w:val="nil"/>
              <w:bottom w:val="single" w:sz="4" w:space="0" w:color="auto"/>
              <w:right w:val="single" w:sz="4" w:space="0" w:color="auto"/>
            </w:tcBorders>
            <w:shd w:val="clear" w:color="auto" w:fill="auto"/>
            <w:vAlign w:val="center"/>
            <w:hideMark/>
          </w:tcPr>
          <w:p w14:paraId="5944BACF"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8 053,2</w:t>
            </w:r>
          </w:p>
        </w:tc>
      </w:tr>
      <w:tr w:rsidR="005B5238" w:rsidRPr="000228D1" w14:paraId="0C9B872D"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820F5A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2.4.4</w:t>
            </w:r>
          </w:p>
        </w:tc>
        <w:tc>
          <w:tcPr>
            <w:tcW w:w="2319" w:type="pct"/>
            <w:tcBorders>
              <w:top w:val="nil"/>
              <w:left w:val="nil"/>
              <w:bottom w:val="single" w:sz="4" w:space="0" w:color="auto"/>
              <w:right w:val="single" w:sz="4" w:space="0" w:color="auto"/>
            </w:tcBorders>
            <w:shd w:val="clear" w:color="auto" w:fill="auto"/>
            <w:vAlign w:val="center"/>
            <w:hideMark/>
          </w:tcPr>
          <w:p w14:paraId="437C6666"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Очистные сооружения жилого образования Оганер города Норильска</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16713E6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1172FB9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11 983,9</w:t>
            </w:r>
          </w:p>
        </w:tc>
        <w:tc>
          <w:tcPr>
            <w:tcW w:w="467" w:type="pct"/>
            <w:tcBorders>
              <w:top w:val="nil"/>
              <w:left w:val="nil"/>
              <w:bottom w:val="single" w:sz="4" w:space="0" w:color="auto"/>
              <w:right w:val="single" w:sz="4" w:space="0" w:color="auto"/>
            </w:tcBorders>
            <w:shd w:val="clear" w:color="auto" w:fill="auto"/>
            <w:vAlign w:val="center"/>
            <w:hideMark/>
          </w:tcPr>
          <w:p w14:paraId="032A75FF"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11 981,0</w:t>
            </w:r>
          </w:p>
        </w:tc>
        <w:tc>
          <w:tcPr>
            <w:tcW w:w="467" w:type="pct"/>
            <w:tcBorders>
              <w:top w:val="nil"/>
              <w:left w:val="nil"/>
              <w:bottom w:val="single" w:sz="4" w:space="0" w:color="auto"/>
              <w:right w:val="single" w:sz="4" w:space="0" w:color="auto"/>
            </w:tcBorders>
            <w:shd w:val="clear" w:color="auto" w:fill="auto"/>
            <w:vAlign w:val="center"/>
            <w:hideMark/>
          </w:tcPr>
          <w:p w14:paraId="0EFD7C93"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11 978,6</w:t>
            </w:r>
          </w:p>
        </w:tc>
        <w:tc>
          <w:tcPr>
            <w:tcW w:w="467" w:type="pct"/>
            <w:tcBorders>
              <w:top w:val="nil"/>
              <w:left w:val="nil"/>
              <w:bottom w:val="single" w:sz="4" w:space="0" w:color="auto"/>
              <w:right w:val="single" w:sz="4" w:space="0" w:color="auto"/>
            </w:tcBorders>
            <w:shd w:val="clear" w:color="auto" w:fill="auto"/>
            <w:vAlign w:val="center"/>
            <w:hideMark/>
          </w:tcPr>
          <w:p w14:paraId="2DA0CB1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11 976,3</w:t>
            </w:r>
          </w:p>
        </w:tc>
      </w:tr>
      <w:tr w:rsidR="005B5238" w:rsidRPr="000228D1" w14:paraId="489C5718"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459D72B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2.4.5</w:t>
            </w:r>
          </w:p>
        </w:tc>
        <w:tc>
          <w:tcPr>
            <w:tcW w:w="2319" w:type="pct"/>
            <w:tcBorders>
              <w:top w:val="nil"/>
              <w:left w:val="nil"/>
              <w:bottom w:val="single" w:sz="4" w:space="0" w:color="auto"/>
              <w:right w:val="single" w:sz="4" w:space="0" w:color="auto"/>
            </w:tcBorders>
            <w:shd w:val="clear" w:color="auto" w:fill="auto"/>
            <w:vAlign w:val="center"/>
            <w:hideMark/>
          </w:tcPr>
          <w:p w14:paraId="44466DC9"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Очистные сооружения поселка Снежногорск</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5CEE7E4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4470385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866,0</w:t>
            </w:r>
          </w:p>
        </w:tc>
        <w:tc>
          <w:tcPr>
            <w:tcW w:w="467" w:type="pct"/>
            <w:tcBorders>
              <w:top w:val="nil"/>
              <w:left w:val="nil"/>
              <w:bottom w:val="single" w:sz="4" w:space="0" w:color="auto"/>
              <w:right w:val="single" w:sz="4" w:space="0" w:color="auto"/>
            </w:tcBorders>
            <w:shd w:val="clear" w:color="auto" w:fill="auto"/>
            <w:vAlign w:val="center"/>
            <w:hideMark/>
          </w:tcPr>
          <w:p w14:paraId="202E8926"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865,7</w:t>
            </w:r>
          </w:p>
        </w:tc>
        <w:tc>
          <w:tcPr>
            <w:tcW w:w="467" w:type="pct"/>
            <w:tcBorders>
              <w:top w:val="nil"/>
              <w:left w:val="nil"/>
              <w:bottom w:val="single" w:sz="4" w:space="0" w:color="auto"/>
              <w:right w:val="single" w:sz="4" w:space="0" w:color="auto"/>
            </w:tcBorders>
            <w:shd w:val="clear" w:color="auto" w:fill="auto"/>
            <w:vAlign w:val="center"/>
            <w:hideMark/>
          </w:tcPr>
          <w:p w14:paraId="34502FFA"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865,5</w:t>
            </w:r>
          </w:p>
        </w:tc>
        <w:tc>
          <w:tcPr>
            <w:tcW w:w="467" w:type="pct"/>
            <w:tcBorders>
              <w:top w:val="nil"/>
              <w:left w:val="nil"/>
              <w:bottom w:val="single" w:sz="4" w:space="0" w:color="auto"/>
              <w:right w:val="single" w:sz="4" w:space="0" w:color="auto"/>
            </w:tcBorders>
            <w:shd w:val="clear" w:color="auto" w:fill="auto"/>
            <w:vAlign w:val="center"/>
            <w:hideMark/>
          </w:tcPr>
          <w:p w14:paraId="034D540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865,3</w:t>
            </w:r>
          </w:p>
        </w:tc>
      </w:tr>
      <w:tr w:rsidR="005B5238" w:rsidRPr="000228D1" w14:paraId="3987D641"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30C61E6C"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2.4.6</w:t>
            </w:r>
          </w:p>
        </w:tc>
        <w:tc>
          <w:tcPr>
            <w:tcW w:w="2319" w:type="pct"/>
            <w:tcBorders>
              <w:top w:val="nil"/>
              <w:left w:val="nil"/>
              <w:bottom w:val="single" w:sz="4" w:space="0" w:color="auto"/>
              <w:right w:val="single" w:sz="4" w:space="0" w:color="auto"/>
            </w:tcBorders>
            <w:shd w:val="clear" w:color="auto" w:fill="auto"/>
            <w:vAlign w:val="center"/>
            <w:hideMark/>
          </w:tcPr>
          <w:p w14:paraId="3B89D287"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 xml:space="preserve">Очистные сооружения комплекса </w:t>
            </w:r>
            <w:r w:rsidR="007B150C" w:rsidRPr="000228D1">
              <w:rPr>
                <w:rFonts w:cs="Times New Roman"/>
                <w:sz w:val="18"/>
                <w:szCs w:val="18"/>
              </w:rPr>
              <w:t>«</w:t>
            </w:r>
            <w:r w:rsidRPr="000228D1">
              <w:rPr>
                <w:rFonts w:cs="Times New Roman"/>
                <w:sz w:val="18"/>
                <w:szCs w:val="18"/>
              </w:rPr>
              <w:t>Валек</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315E4ED9"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0A03B17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478,5</w:t>
            </w:r>
          </w:p>
        </w:tc>
        <w:tc>
          <w:tcPr>
            <w:tcW w:w="467" w:type="pct"/>
            <w:tcBorders>
              <w:top w:val="nil"/>
              <w:left w:val="nil"/>
              <w:bottom w:val="single" w:sz="4" w:space="0" w:color="auto"/>
              <w:right w:val="single" w:sz="4" w:space="0" w:color="auto"/>
            </w:tcBorders>
            <w:shd w:val="clear" w:color="auto" w:fill="auto"/>
            <w:vAlign w:val="center"/>
            <w:hideMark/>
          </w:tcPr>
          <w:p w14:paraId="4ABB61B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478,5</w:t>
            </w:r>
          </w:p>
        </w:tc>
        <w:tc>
          <w:tcPr>
            <w:tcW w:w="467" w:type="pct"/>
            <w:tcBorders>
              <w:top w:val="nil"/>
              <w:left w:val="nil"/>
              <w:bottom w:val="single" w:sz="4" w:space="0" w:color="auto"/>
              <w:right w:val="single" w:sz="4" w:space="0" w:color="auto"/>
            </w:tcBorders>
            <w:shd w:val="clear" w:color="auto" w:fill="auto"/>
            <w:vAlign w:val="center"/>
            <w:hideMark/>
          </w:tcPr>
          <w:p w14:paraId="11A09AA0"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478,4</w:t>
            </w:r>
          </w:p>
        </w:tc>
        <w:tc>
          <w:tcPr>
            <w:tcW w:w="467" w:type="pct"/>
            <w:tcBorders>
              <w:top w:val="nil"/>
              <w:left w:val="nil"/>
              <w:bottom w:val="single" w:sz="4" w:space="0" w:color="auto"/>
              <w:right w:val="single" w:sz="4" w:space="0" w:color="auto"/>
            </w:tcBorders>
            <w:shd w:val="clear" w:color="auto" w:fill="auto"/>
            <w:vAlign w:val="center"/>
            <w:hideMark/>
          </w:tcPr>
          <w:p w14:paraId="5958AA3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478,3</w:t>
            </w:r>
          </w:p>
        </w:tc>
      </w:tr>
      <w:tr w:rsidR="00207037" w:rsidRPr="000228D1" w14:paraId="2A311E62" w14:textId="77777777" w:rsidTr="001B3DA0">
        <w:trPr>
          <w:trHeight w:val="20"/>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2B334B43"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2.4.7</w:t>
            </w:r>
          </w:p>
        </w:tc>
        <w:tc>
          <w:tcPr>
            <w:tcW w:w="2319" w:type="pct"/>
            <w:tcBorders>
              <w:top w:val="nil"/>
              <w:left w:val="nil"/>
              <w:bottom w:val="single" w:sz="4" w:space="0" w:color="auto"/>
              <w:right w:val="single" w:sz="4" w:space="0" w:color="auto"/>
            </w:tcBorders>
            <w:shd w:val="clear" w:color="auto" w:fill="auto"/>
            <w:vAlign w:val="center"/>
            <w:hideMark/>
          </w:tcPr>
          <w:p w14:paraId="69DB2666" w14:textId="77777777" w:rsidR="00207037" w:rsidRPr="000228D1" w:rsidRDefault="00207037" w:rsidP="00207037">
            <w:pPr>
              <w:spacing w:line="240" w:lineRule="auto"/>
              <w:ind w:firstLine="0"/>
              <w:jc w:val="left"/>
              <w:rPr>
                <w:rFonts w:cs="Times New Roman"/>
                <w:sz w:val="18"/>
                <w:szCs w:val="18"/>
              </w:rPr>
            </w:pPr>
            <w:r w:rsidRPr="000228D1">
              <w:rPr>
                <w:rFonts w:cs="Times New Roman"/>
                <w:sz w:val="18"/>
                <w:szCs w:val="18"/>
              </w:rPr>
              <w:t xml:space="preserve">КОС </w:t>
            </w:r>
            <w:r w:rsidR="007B150C" w:rsidRPr="000228D1">
              <w:rPr>
                <w:rFonts w:cs="Times New Roman"/>
                <w:sz w:val="18"/>
                <w:szCs w:val="18"/>
              </w:rPr>
              <w:t>«</w:t>
            </w:r>
            <w:r w:rsidRPr="000228D1">
              <w:rPr>
                <w:rFonts w:cs="Times New Roman"/>
                <w:sz w:val="18"/>
                <w:szCs w:val="18"/>
              </w:rPr>
              <w:t>Очистные сооружения НМЗ</w:t>
            </w:r>
            <w:r w:rsidR="007B150C" w:rsidRPr="000228D1">
              <w:rPr>
                <w:rFonts w:cs="Times New Roman"/>
                <w:sz w:val="18"/>
                <w:szCs w:val="18"/>
              </w:rPr>
              <w:t>»</w:t>
            </w:r>
          </w:p>
        </w:tc>
        <w:tc>
          <w:tcPr>
            <w:tcW w:w="503" w:type="pct"/>
            <w:tcBorders>
              <w:top w:val="nil"/>
              <w:left w:val="nil"/>
              <w:bottom w:val="single" w:sz="4" w:space="0" w:color="auto"/>
              <w:right w:val="single" w:sz="4" w:space="0" w:color="auto"/>
            </w:tcBorders>
            <w:shd w:val="clear" w:color="auto" w:fill="auto"/>
            <w:vAlign w:val="center"/>
            <w:hideMark/>
          </w:tcPr>
          <w:p w14:paraId="175D07D3"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м³/сут.</w:t>
            </w:r>
          </w:p>
        </w:tc>
        <w:tc>
          <w:tcPr>
            <w:tcW w:w="467" w:type="pct"/>
            <w:tcBorders>
              <w:top w:val="nil"/>
              <w:left w:val="nil"/>
              <w:bottom w:val="single" w:sz="4" w:space="0" w:color="auto"/>
              <w:right w:val="single" w:sz="4" w:space="0" w:color="auto"/>
            </w:tcBorders>
            <w:shd w:val="clear" w:color="auto" w:fill="auto"/>
            <w:vAlign w:val="center"/>
            <w:hideMark/>
          </w:tcPr>
          <w:p w14:paraId="6701EB4A"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-2 617,4</w:t>
            </w:r>
          </w:p>
        </w:tc>
        <w:tc>
          <w:tcPr>
            <w:tcW w:w="467" w:type="pct"/>
            <w:tcBorders>
              <w:top w:val="nil"/>
              <w:left w:val="nil"/>
              <w:bottom w:val="single" w:sz="4" w:space="0" w:color="auto"/>
              <w:right w:val="single" w:sz="4" w:space="0" w:color="auto"/>
            </w:tcBorders>
            <w:shd w:val="clear" w:color="auto" w:fill="auto"/>
            <w:vAlign w:val="center"/>
            <w:hideMark/>
          </w:tcPr>
          <w:p w14:paraId="4FAC543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-2 619,9</w:t>
            </w:r>
          </w:p>
        </w:tc>
        <w:tc>
          <w:tcPr>
            <w:tcW w:w="467" w:type="pct"/>
            <w:tcBorders>
              <w:top w:val="nil"/>
              <w:left w:val="nil"/>
              <w:bottom w:val="single" w:sz="4" w:space="0" w:color="auto"/>
              <w:right w:val="single" w:sz="4" w:space="0" w:color="auto"/>
            </w:tcBorders>
            <w:shd w:val="clear" w:color="auto" w:fill="auto"/>
            <w:vAlign w:val="center"/>
            <w:hideMark/>
          </w:tcPr>
          <w:p w14:paraId="2127B61F"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-2 622,0</w:t>
            </w:r>
          </w:p>
        </w:tc>
        <w:tc>
          <w:tcPr>
            <w:tcW w:w="467" w:type="pct"/>
            <w:tcBorders>
              <w:top w:val="nil"/>
              <w:left w:val="nil"/>
              <w:bottom w:val="single" w:sz="4" w:space="0" w:color="auto"/>
              <w:right w:val="single" w:sz="4" w:space="0" w:color="auto"/>
            </w:tcBorders>
            <w:shd w:val="clear" w:color="auto" w:fill="auto"/>
            <w:vAlign w:val="center"/>
            <w:hideMark/>
          </w:tcPr>
          <w:p w14:paraId="0B828B9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925,9</w:t>
            </w:r>
          </w:p>
        </w:tc>
      </w:tr>
    </w:tbl>
    <w:p w14:paraId="39674DE0" w14:textId="77777777" w:rsidR="00207037" w:rsidRPr="000228D1" w:rsidRDefault="00207037" w:rsidP="00AB6A1D">
      <w:pPr>
        <w:spacing w:line="240" w:lineRule="auto"/>
        <w:ind w:left="709" w:firstLine="0"/>
        <w:jc w:val="right"/>
      </w:pPr>
    </w:p>
    <w:p w14:paraId="4B234DA9" w14:textId="77777777" w:rsidR="00207037" w:rsidRPr="000228D1" w:rsidRDefault="00207037" w:rsidP="00AB6A1D">
      <w:pPr>
        <w:spacing w:line="240" w:lineRule="auto"/>
        <w:ind w:left="709" w:firstLine="0"/>
        <w:jc w:val="right"/>
      </w:pPr>
    </w:p>
    <w:p w14:paraId="24672A95" w14:textId="77777777" w:rsidR="0016355A" w:rsidRPr="000228D1" w:rsidRDefault="0016355A" w:rsidP="00AB6A1D">
      <w:pPr>
        <w:spacing w:line="240" w:lineRule="auto"/>
        <w:rPr>
          <w:b/>
          <w:i/>
        </w:rPr>
      </w:pPr>
      <w:r w:rsidRPr="000228D1">
        <w:rPr>
          <w:b/>
          <w:i/>
        </w:rPr>
        <w:t>Воздействие на окружающую среду</w:t>
      </w:r>
    </w:p>
    <w:p w14:paraId="24D955F8" w14:textId="77777777" w:rsidR="00207037" w:rsidRPr="000228D1" w:rsidRDefault="00207037" w:rsidP="00207037">
      <w:pPr>
        <w:spacing w:line="240" w:lineRule="auto"/>
        <w:contextualSpacing/>
        <w:rPr>
          <w:szCs w:val="36"/>
        </w:rPr>
      </w:pPr>
      <w:r w:rsidRPr="000228D1">
        <w:rPr>
          <w:szCs w:val="36"/>
        </w:rPr>
        <w:t>Система водоотведения сама по себе направлена на снижение вредного воздействия хозяйственной деятельности на окружающую среду. В то же время, как любая производственная деятельность, водоотведение может оказывать на окружающую среду вредное воздействие, в загрязнении окружающей среды выбросами и сбросами веществ, микроорганизмов, отходов, утечках сточных вод при транспортировке.</w:t>
      </w:r>
    </w:p>
    <w:p w14:paraId="40C3DBA4" w14:textId="77777777" w:rsidR="00207037" w:rsidRPr="000228D1" w:rsidRDefault="00207037" w:rsidP="00207037">
      <w:pPr>
        <w:spacing w:line="240" w:lineRule="auto"/>
        <w:contextualSpacing/>
        <w:rPr>
          <w:szCs w:val="36"/>
        </w:rPr>
      </w:pPr>
      <w:r w:rsidRPr="000228D1">
        <w:rPr>
          <w:szCs w:val="36"/>
        </w:rPr>
        <w:t>Осадки сточных вод, скапливающиеся на очистных сооружениях, представляют собой водные суспензии с объёмной концентрацией полидисперсной твёрдой фазы от 0,5 до 10%. Поэтому, прежде чем направить осадки сточных вод на ликвидацию или утилизацию, их подвергают предварительной обработке для получения шлама, свойства которого обеспечивают возможность его утилизации или ликвидации с наименьшими затратами энергии и загрязнениями окружающей среды.</w:t>
      </w:r>
    </w:p>
    <w:p w14:paraId="34CE0689" w14:textId="77777777" w:rsidR="00207037" w:rsidRPr="000228D1" w:rsidRDefault="00207037" w:rsidP="00207037">
      <w:pPr>
        <w:spacing w:line="240" w:lineRule="auto"/>
        <w:contextualSpacing/>
        <w:rPr>
          <w:szCs w:val="36"/>
        </w:rPr>
      </w:pPr>
      <w:r w:rsidRPr="000228D1">
        <w:rPr>
          <w:szCs w:val="36"/>
        </w:rPr>
        <w:t xml:space="preserve">Основными источниками загрязнения водных объектов на территории муниципального образования город Норильск являются неочищенные (или недостаточно очищенные) хозяйственно-бытовые сточные воды. Действующие КОС </w:t>
      </w:r>
      <w:r w:rsidR="007B150C" w:rsidRPr="000228D1">
        <w:rPr>
          <w:szCs w:val="36"/>
        </w:rPr>
        <w:t>«</w:t>
      </w:r>
      <w:r w:rsidRPr="000228D1">
        <w:rPr>
          <w:szCs w:val="36"/>
        </w:rPr>
        <w:t xml:space="preserve">Цех очистных </w:t>
      </w:r>
      <w:r w:rsidRPr="000228D1">
        <w:rPr>
          <w:szCs w:val="36"/>
        </w:rPr>
        <w:lastRenderedPageBreak/>
        <w:t>сооружений центрального района города Норильска</w:t>
      </w:r>
      <w:r w:rsidR="007B150C" w:rsidRPr="000228D1">
        <w:rPr>
          <w:szCs w:val="36"/>
        </w:rPr>
        <w:t>»</w:t>
      </w:r>
      <w:r w:rsidRPr="000228D1">
        <w:rPr>
          <w:szCs w:val="36"/>
        </w:rPr>
        <w:t xml:space="preserve">, </w:t>
      </w:r>
      <w:r w:rsidR="007B150C" w:rsidRPr="000228D1">
        <w:rPr>
          <w:szCs w:val="36"/>
        </w:rPr>
        <w:t>«</w:t>
      </w:r>
      <w:r w:rsidRPr="000228D1">
        <w:rPr>
          <w:szCs w:val="36"/>
        </w:rPr>
        <w:t>Канализационно-очистные сооружения района Талнах</w:t>
      </w:r>
      <w:r w:rsidR="007B150C" w:rsidRPr="000228D1">
        <w:rPr>
          <w:szCs w:val="36"/>
        </w:rPr>
        <w:t>»</w:t>
      </w:r>
      <w:r w:rsidRPr="000228D1">
        <w:rPr>
          <w:szCs w:val="36"/>
        </w:rPr>
        <w:t xml:space="preserve">, </w:t>
      </w:r>
      <w:r w:rsidR="007B150C" w:rsidRPr="000228D1">
        <w:rPr>
          <w:szCs w:val="36"/>
        </w:rPr>
        <w:t>«</w:t>
      </w:r>
      <w:r w:rsidRPr="000228D1">
        <w:rPr>
          <w:szCs w:val="36"/>
        </w:rPr>
        <w:t>Канализационно-очистные сооружения района Кайеркан города Норильска</w:t>
      </w:r>
      <w:r w:rsidR="007B150C" w:rsidRPr="000228D1">
        <w:rPr>
          <w:szCs w:val="36"/>
        </w:rPr>
        <w:t>»</w:t>
      </w:r>
      <w:r w:rsidRPr="000228D1">
        <w:rPr>
          <w:szCs w:val="36"/>
        </w:rPr>
        <w:t xml:space="preserve">, </w:t>
      </w:r>
      <w:r w:rsidR="007B150C" w:rsidRPr="000228D1">
        <w:rPr>
          <w:szCs w:val="36"/>
        </w:rPr>
        <w:t>«</w:t>
      </w:r>
      <w:r w:rsidRPr="000228D1">
        <w:rPr>
          <w:szCs w:val="36"/>
        </w:rPr>
        <w:t>Очистные сооружения НМЗ</w:t>
      </w:r>
      <w:r w:rsidR="007B150C" w:rsidRPr="000228D1">
        <w:rPr>
          <w:szCs w:val="36"/>
        </w:rPr>
        <w:t>»</w:t>
      </w:r>
      <w:r w:rsidRPr="000228D1">
        <w:rPr>
          <w:szCs w:val="36"/>
        </w:rPr>
        <w:t xml:space="preserve"> не способны обеспечить очистку поступающих на них сточных вод до уровня действующих нормативов.</w:t>
      </w:r>
    </w:p>
    <w:p w14:paraId="5EDD7515" w14:textId="77777777" w:rsidR="0016355A" w:rsidRPr="000228D1" w:rsidRDefault="00207037" w:rsidP="00207037">
      <w:pPr>
        <w:spacing w:line="240" w:lineRule="auto"/>
        <w:contextualSpacing/>
        <w:rPr>
          <w:szCs w:val="36"/>
        </w:rPr>
      </w:pPr>
      <w:r w:rsidRPr="000228D1">
        <w:rPr>
          <w:szCs w:val="36"/>
        </w:rPr>
        <w:t xml:space="preserve">В соответствии с данными МУП </w:t>
      </w:r>
      <w:r w:rsidR="007B150C" w:rsidRPr="000228D1">
        <w:rPr>
          <w:szCs w:val="36"/>
        </w:rPr>
        <w:t>«</w:t>
      </w:r>
      <w:r w:rsidRPr="000228D1">
        <w:rPr>
          <w:szCs w:val="36"/>
        </w:rPr>
        <w:t>КОС</w:t>
      </w:r>
      <w:r w:rsidR="007B150C" w:rsidRPr="000228D1">
        <w:rPr>
          <w:szCs w:val="36"/>
        </w:rPr>
        <w:t>»</w:t>
      </w:r>
      <w:r w:rsidRPr="000228D1">
        <w:rPr>
          <w:szCs w:val="36"/>
        </w:rPr>
        <w:t xml:space="preserve"> в 2021</w:t>
      </w:r>
      <w:r w:rsidR="00B04DA0" w:rsidRPr="000228D1">
        <w:rPr>
          <w:szCs w:val="36"/>
        </w:rPr>
        <w:t xml:space="preserve">г. </w:t>
      </w:r>
      <w:r w:rsidR="009436AF" w:rsidRPr="000228D1">
        <w:rPr>
          <w:szCs w:val="36"/>
        </w:rPr>
        <w:t xml:space="preserve"> </w:t>
      </w:r>
      <w:r w:rsidRPr="000228D1">
        <w:rPr>
          <w:szCs w:val="36"/>
        </w:rPr>
        <w:t xml:space="preserve"> ~6,12% проб сточных вод, не соответствовало установленным нормативам допустимых сбросов, лимитам на сбросы для централизованной общесплавной (бытовой) системы водоотведения.</w:t>
      </w:r>
    </w:p>
    <w:p w14:paraId="70E1931F" w14:textId="77777777" w:rsidR="00750910" w:rsidRPr="000228D1" w:rsidRDefault="00750910" w:rsidP="00AB6A1D">
      <w:pPr>
        <w:spacing w:line="240" w:lineRule="auto"/>
        <w:ind w:left="709" w:firstLine="0"/>
        <w:jc w:val="center"/>
        <w:rPr>
          <w:b/>
          <w:u w:val="single"/>
        </w:rPr>
      </w:pPr>
    </w:p>
    <w:p w14:paraId="18D60D11" w14:textId="77777777" w:rsidR="00207037" w:rsidRPr="000228D1" w:rsidRDefault="00207037" w:rsidP="00207037">
      <w:pPr>
        <w:spacing w:line="240" w:lineRule="auto"/>
        <w:ind w:firstLine="0"/>
        <w:jc w:val="left"/>
        <w:rPr>
          <w:rFonts w:eastAsia="Times New Roman" w:cs="Times New Roman"/>
          <w:b/>
          <w:bCs/>
          <w:i/>
          <w:szCs w:val="26"/>
          <w:lang w:eastAsia="ru-RU"/>
        </w:rPr>
      </w:pPr>
      <w:r w:rsidRPr="000228D1">
        <w:rPr>
          <w:rFonts w:eastAsia="Times New Roman" w:cs="Times New Roman"/>
          <w:b/>
          <w:bCs/>
          <w:i/>
          <w:szCs w:val="26"/>
          <w:lang w:eastAsia="ru-RU"/>
        </w:rPr>
        <w:t>Величина действующих тарифов.</w:t>
      </w:r>
    </w:p>
    <w:p w14:paraId="66C001F1" w14:textId="77777777" w:rsidR="00207037" w:rsidRPr="000228D1" w:rsidRDefault="00207037" w:rsidP="00207037">
      <w:pPr>
        <w:spacing w:line="240" w:lineRule="auto"/>
        <w:rPr>
          <w:rFonts w:eastAsia="Times New Roman" w:cs="Times New Roman"/>
          <w:bCs/>
          <w:szCs w:val="26"/>
          <w:lang w:eastAsia="ru-RU"/>
        </w:rPr>
      </w:pPr>
      <w:r w:rsidRPr="000228D1">
        <w:rPr>
          <w:rFonts w:eastAsia="Times New Roman" w:cs="Times New Roman"/>
          <w:bCs/>
          <w:szCs w:val="26"/>
          <w:lang w:eastAsia="ru-RU"/>
        </w:rPr>
        <w:t>Сведения о размере тарифов на услуги водоотведения и транспортировку сточных вод, утверждены постановлениями Министерства тарифной политики Красноярского края и приведены в таблице ниже.</w:t>
      </w:r>
    </w:p>
    <w:p w14:paraId="6F17604D" w14:textId="77777777" w:rsidR="00207037" w:rsidRPr="000228D1" w:rsidRDefault="00207037" w:rsidP="00207037">
      <w:pPr>
        <w:spacing w:line="240" w:lineRule="auto"/>
        <w:ind w:left="709" w:firstLine="0"/>
        <w:jc w:val="center"/>
      </w:pPr>
    </w:p>
    <w:p w14:paraId="6ED65D6F" w14:textId="77777777" w:rsidR="00207037" w:rsidRPr="000228D1" w:rsidRDefault="00207037" w:rsidP="00207037">
      <w:pPr>
        <w:spacing w:line="240" w:lineRule="auto"/>
        <w:ind w:left="709" w:firstLine="0"/>
        <w:jc w:val="center"/>
        <w:sectPr w:rsidR="00207037" w:rsidRPr="000228D1" w:rsidSect="00866465">
          <w:type w:val="continuous"/>
          <w:pgSz w:w="11906" w:h="16838"/>
          <w:pgMar w:top="1134" w:right="850" w:bottom="1134" w:left="1701" w:header="708" w:footer="708" w:gutter="0"/>
          <w:cols w:space="708"/>
          <w:titlePg/>
          <w:docGrid w:linePitch="360"/>
        </w:sectPr>
      </w:pPr>
    </w:p>
    <w:p w14:paraId="30CB6815" w14:textId="137EA390" w:rsidR="00207037" w:rsidRPr="000228D1" w:rsidRDefault="005F7040" w:rsidP="00207037">
      <w:pPr>
        <w:spacing w:line="240" w:lineRule="auto"/>
        <w:ind w:left="709" w:firstLine="0"/>
        <w:jc w:val="center"/>
      </w:pPr>
      <w:bookmarkStart w:id="95" w:name="_Toc136338259"/>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61</w:t>
      </w:r>
      <w:r w:rsidRPr="000228D1">
        <w:rPr>
          <w:szCs w:val="24"/>
        </w:rPr>
        <w:fldChar w:fldCharType="end"/>
      </w:r>
      <w:r w:rsidRPr="000228D1">
        <w:rPr>
          <w:szCs w:val="24"/>
        </w:rPr>
        <w:t xml:space="preserve"> - </w:t>
      </w:r>
      <w:r w:rsidR="00207037" w:rsidRPr="000228D1">
        <w:t>Тарифы на водоотведение для потребителей муниципального образования город Норильск, руб./куб. м</w:t>
      </w:r>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
        <w:gridCol w:w="996"/>
        <w:gridCol w:w="1114"/>
        <w:gridCol w:w="1125"/>
        <w:gridCol w:w="1396"/>
        <w:gridCol w:w="775"/>
        <w:gridCol w:w="776"/>
        <w:gridCol w:w="776"/>
        <w:gridCol w:w="776"/>
        <w:gridCol w:w="776"/>
        <w:gridCol w:w="776"/>
        <w:gridCol w:w="776"/>
        <w:gridCol w:w="776"/>
        <w:gridCol w:w="776"/>
        <w:gridCol w:w="776"/>
        <w:gridCol w:w="776"/>
        <w:gridCol w:w="776"/>
      </w:tblGrid>
      <w:tr w:rsidR="005B5238" w:rsidRPr="000228D1" w14:paraId="2CD4C623" w14:textId="77777777" w:rsidTr="001B3DA0">
        <w:trPr>
          <w:trHeight w:val="20"/>
          <w:tblHeader/>
        </w:trPr>
        <w:tc>
          <w:tcPr>
            <w:tcW w:w="334" w:type="dxa"/>
            <w:vMerge w:val="restart"/>
            <w:shd w:val="clear" w:color="auto" w:fill="auto"/>
            <w:noWrap/>
            <w:vAlign w:val="center"/>
            <w:hideMark/>
          </w:tcPr>
          <w:p w14:paraId="0664B1B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80" w:type="dxa"/>
            <w:vMerge w:val="restart"/>
            <w:shd w:val="clear" w:color="auto" w:fill="auto"/>
            <w:vAlign w:val="center"/>
            <w:hideMark/>
          </w:tcPr>
          <w:p w14:paraId="60037DC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Наименование организации</w:t>
            </w:r>
          </w:p>
        </w:tc>
        <w:tc>
          <w:tcPr>
            <w:tcW w:w="1111" w:type="dxa"/>
            <w:vMerge w:val="restart"/>
            <w:shd w:val="clear" w:color="auto" w:fill="auto"/>
            <w:vAlign w:val="center"/>
            <w:hideMark/>
          </w:tcPr>
          <w:p w14:paraId="00FCCDC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территория обслуживания</w:t>
            </w:r>
          </w:p>
        </w:tc>
        <w:tc>
          <w:tcPr>
            <w:tcW w:w="1105" w:type="dxa"/>
            <w:vMerge w:val="restart"/>
            <w:shd w:val="clear" w:color="auto" w:fill="auto"/>
            <w:vAlign w:val="center"/>
            <w:hideMark/>
          </w:tcPr>
          <w:p w14:paraId="7D70062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Вид товара (услуги)/вид деятельности</w:t>
            </w:r>
          </w:p>
        </w:tc>
        <w:tc>
          <w:tcPr>
            <w:tcW w:w="1370" w:type="dxa"/>
            <w:vMerge w:val="restart"/>
            <w:shd w:val="clear" w:color="auto" w:fill="auto"/>
            <w:vAlign w:val="center"/>
            <w:hideMark/>
          </w:tcPr>
          <w:p w14:paraId="4DA876A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Тип тарифа (наименование тарифа)</w:t>
            </w:r>
          </w:p>
        </w:tc>
        <w:tc>
          <w:tcPr>
            <w:tcW w:w="1021" w:type="dxa"/>
            <w:vMerge w:val="restart"/>
            <w:shd w:val="clear" w:color="auto" w:fill="auto"/>
            <w:vAlign w:val="center"/>
            <w:hideMark/>
          </w:tcPr>
          <w:p w14:paraId="52DCFFD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Порядок учёта НДС в тарифе</w:t>
            </w:r>
          </w:p>
        </w:tc>
        <w:tc>
          <w:tcPr>
            <w:tcW w:w="1021" w:type="dxa"/>
            <w:gridSpan w:val="2"/>
            <w:shd w:val="clear" w:color="auto" w:fill="auto"/>
            <w:noWrap/>
            <w:vAlign w:val="center"/>
            <w:hideMark/>
          </w:tcPr>
          <w:p w14:paraId="034FE22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1021" w:type="dxa"/>
            <w:gridSpan w:val="3"/>
            <w:shd w:val="clear" w:color="auto" w:fill="auto"/>
            <w:noWrap/>
            <w:vAlign w:val="center"/>
            <w:hideMark/>
          </w:tcPr>
          <w:p w14:paraId="2AA2CB9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1021" w:type="dxa"/>
            <w:gridSpan w:val="2"/>
            <w:shd w:val="clear" w:color="auto" w:fill="auto"/>
            <w:noWrap/>
            <w:vAlign w:val="center"/>
            <w:hideMark/>
          </w:tcPr>
          <w:p w14:paraId="4269B4F4"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1021" w:type="dxa"/>
            <w:gridSpan w:val="2"/>
            <w:shd w:val="clear" w:color="auto" w:fill="auto"/>
            <w:noWrap/>
            <w:vAlign w:val="center"/>
            <w:hideMark/>
          </w:tcPr>
          <w:p w14:paraId="6C4FD59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1021" w:type="dxa"/>
            <w:gridSpan w:val="2"/>
            <w:shd w:val="clear" w:color="auto" w:fill="auto"/>
            <w:noWrap/>
            <w:vAlign w:val="center"/>
            <w:hideMark/>
          </w:tcPr>
          <w:p w14:paraId="4DC22A1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09D36B08" w14:textId="77777777" w:rsidTr="001B3DA0">
        <w:trPr>
          <w:trHeight w:val="20"/>
          <w:tblHeader/>
        </w:trPr>
        <w:tc>
          <w:tcPr>
            <w:tcW w:w="334" w:type="dxa"/>
            <w:vMerge/>
            <w:shd w:val="clear" w:color="auto" w:fill="auto"/>
            <w:vAlign w:val="center"/>
            <w:hideMark/>
          </w:tcPr>
          <w:p w14:paraId="79C1FF22"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2265B410"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32B99544"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14A0282C"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vMerge/>
            <w:shd w:val="clear" w:color="auto" w:fill="auto"/>
            <w:vAlign w:val="center"/>
            <w:hideMark/>
          </w:tcPr>
          <w:p w14:paraId="5F31EAFC"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021" w:type="dxa"/>
            <w:vMerge/>
            <w:shd w:val="clear" w:color="auto" w:fill="auto"/>
            <w:vAlign w:val="center"/>
            <w:hideMark/>
          </w:tcPr>
          <w:p w14:paraId="1910BEEF"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021" w:type="dxa"/>
            <w:shd w:val="clear" w:color="auto" w:fill="auto"/>
            <w:vAlign w:val="bottom"/>
            <w:hideMark/>
          </w:tcPr>
          <w:p w14:paraId="3279943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1021" w:type="dxa"/>
            <w:shd w:val="clear" w:color="auto" w:fill="auto"/>
            <w:vAlign w:val="bottom"/>
            <w:hideMark/>
          </w:tcPr>
          <w:p w14:paraId="7D36EC9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c>
          <w:tcPr>
            <w:tcW w:w="1021" w:type="dxa"/>
            <w:shd w:val="clear" w:color="auto" w:fill="auto"/>
            <w:vAlign w:val="bottom"/>
            <w:hideMark/>
          </w:tcPr>
          <w:p w14:paraId="3F1E95E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1021" w:type="dxa"/>
            <w:shd w:val="clear" w:color="auto" w:fill="auto"/>
            <w:vAlign w:val="bottom"/>
            <w:hideMark/>
          </w:tcPr>
          <w:p w14:paraId="136971F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30.11.</w:t>
            </w:r>
          </w:p>
        </w:tc>
        <w:tc>
          <w:tcPr>
            <w:tcW w:w="1021" w:type="dxa"/>
            <w:shd w:val="clear" w:color="auto" w:fill="auto"/>
            <w:vAlign w:val="bottom"/>
            <w:hideMark/>
          </w:tcPr>
          <w:p w14:paraId="4F451F2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01.12. по 31.12.</w:t>
            </w:r>
          </w:p>
        </w:tc>
        <w:tc>
          <w:tcPr>
            <w:tcW w:w="1021" w:type="dxa"/>
            <w:shd w:val="clear" w:color="auto" w:fill="auto"/>
            <w:vAlign w:val="bottom"/>
            <w:hideMark/>
          </w:tcPr>
          <w:p w14:paraId="29C873D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1021" w:type="dxa"/>
            <w:shd w:val="clear" w:color="auto" w:fill="auto"/>
            <w:vAlign w:val="bottom"/>
            <w:hideMark/>
          </w:tcPr>
          <w:p w14:paraId="0A107E5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c>
          <w:tcPr>
            <w:tcW w:w="1021" w:type="dxa"/>
            <w:shd w:val="clear" w:color="auto" w:fill="auto"/>
            <w:vAlign w:val="bottom"/>
            <w:hideMark/>
          </w:tcPr>
          <w:p w14:paraId="35CC49F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1021" w:type="dxa"/>
            <w:shd w:val="clear" w:color="auto" w:fill="auto"/>
            <w:vAlign w:val="bottom"/>
            <w:hideMark/>
          </w:tcPr>
          <w:p w14:paraId="793D771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c>
          <w:tcPr>
            <w:tcW w:w="1021" w:type="dxa"/>
            <w:shd w:val="clear" w:color="auto" w:fill="auto"/>
            <w:vAlign w:val="bottom"/>
            <w:hideMark/>
          </w:tcPr>
          <w:p w14:paraId="460DC32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 по 30.06.</w:t>
            </w:r>
          </w:p>
        </w:tc>
        <w:tc>
          <w:tcPr>
            <w:tcW w:w="1021" w:type="dxa"/>
            <w:shd w:val="clear" w:color="auto" w:fill="auto"/>
            <w:vAlign w:val="bottom"/>
            <w:hideMark/>
          </w:tcPr>
          <w:p w14:paraId="1905AD3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r>
      <w:tr w:rsidR="005B5238" w:rsidRPr="000228D1" w14:paraId="1EA11810" w14:textId="77777777" w:rsidTr="001B3DA0">
        <w:trPr>
          <w:trHeight w:val="20"/>
        </w:trPr>
        <w:tc>
          <w:tcPr>
            <w:tcW w:w="334" w:type="dxa"/>
            <w:vMerge w:val="restart"/>
            <w:shd w:val="clear" w:color="auto" w:fill="auto"/>
            <w:vAlign w:val="center"/>
            <w:hideMark/>
          </w:tcPr>
          <w:p w14:paraId="0EBDC70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980" w:type="dxa"/>
            <w:vMerge w:val="restart"/>
            <w:shd w:val="clear" w:color="auto" w:fill="auto"/>
            <w:vAlign w:val="center"/>
            <w:hideMark/>
          </w:tcPr>
          <w:p w14:paraId="21894F6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МУП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КОС</w:t>
            </w:r>
            <w:r w:rsidR="007B150C" w:rsidRPr="000228D1">
              <w:rPr>
                <w:rFonts w:eastAsia="Times New Roman" w:cs="Times New Roman"/>
                <w:sz w:val="18"/>
                <w:szCs w:val="18"/>
                <w:lang w:eastAsia="ru-RU"/>
              </w:rPr>
              <w:t>»</w:t>
            </w:r>
          </w:p>
        </w:tc>
        <w:tc>
          <w:tcPr>
            <w:tcW w:w="1111" w:type="dxa"/>
            <w:vMerge w:val="restart"/>
            <w:shd w:val="clear" w:color="auto" w:fill="auto"/>
            <w:vAlign w:val="center"/>
            <w:hideMark/>
          </w:tcPr>
          <w:p w14:paraId="2BB8FA6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Водоотведение по СЦВО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п. Снежногорск муниципального образования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w:t>
            </w:r>
            <w:r w:rsidR="007B150C" w:rsidRPr="000228D1">
              <w:rPr>
                <w:rFonts w:eastAsia="Times New Roman" w:cs="Times New Roman"/>
                <w:sz w:val="18"/>
                <w:szCs w:val="18"/>
                <w:lang w:eastAsia="ru-RU"/>
              </w:rPr>
              <w:t>»</w:t>
            </w:r>
          </w:p>
        </w:tc>
        <w:tc>
          <w:tcPr>
            <w:tcW w:w="1105" w:type="dxa"/>
            <w:vMerge w:val="restart"/>
            <w:shd w:val="clear" w:color="auto" w:fill="auto"/>
            <w:vAlign w:val="center"/>
            <w:hideMark/>
          </w:tcPr>
          <w:p w14:paraId="726B8AF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Водоотведение </w:t>
            </w:r>
          </w:p>
        </w:tc>
        <w:tc>
          <w:tcPr>
            <w:tcW w:w="1370" w:type="dxa"/>
            <w:shd w:val="clear" w:color="auto" w:fill="auto"/>
            <w:vAlign w:val="center"/>
            <w:hideMark/>
          </w:tcPr>
          <w:p w14:paraId="22BF63D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для прочих потребителей</w:t>
            </w:r>
          </w:p>
        </w:tc>
        <w:tc>
          <w:tcPr>
            <w:tcW w:w="1021" w:type="dxa"/>
            <w:shd w:val="clear" w:color="auto" w:fill="auto"/>
            <w:vAlign w:val="center"/>
            <w:hideMark/>
          </w:tcPr>
          <w:p w14:paraId="236568C0"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vAlign w:val="center"/>
            <w:hideMark/>
          </w:tcPr>
          <w:p w14:paraId="0470521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102,72</w:t>
            </w:r>
          </w:p>
        </w:tc>
        <w:tc>
          <w:tcPr>
            <w:tcW w:w="1021" w:type="dxa"/>
            <w:shd w:val="clear" w:color="auto" w:fill="auto"/>
            <w:vAlign w:val="center"/>
            <w:hideMark/>
          </w:tcPr>
          <w:p w14:paraId="6409E2A4"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107,44</w:t>
            </w:r>
          </w:p>
        </w:tc>
        <w:tc>
          <w:tcPr>
            <w:tcW w:w="1021" w:type="dxa"/>
            <w:shd w:val="clear" w:color="auto" w:fill="auto"/>
            <w:vAlign w:val="center"/>
            <w:hideMark/>
          </w:tcPr>
          <w:p w14:paraId="6A48A6C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107,44</w:t>
            </w:r>
          </w:p>
        </w:tc>
        <w:tc>
          <w:tcPr>
            <w:tcW w:w="1021" w:type="dxa"/>
            <w:shd w:val="clear" w:color="auto" w:fill="auto"/>
            <w:vAlign w:val="center"/>
            <w:hideMark/>
          </w:tcPr>
          <w:p w14:paraId="00344F5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133,13</w:t>
            </w:r>
          </w:p>
        </w:tc>
        <w:tc>
          <w:tcPr>
            <w:tcW w:w="1021" w:type="dxa"/>
            <w:shd w:val="clear" w:color="auto" w:fill="auto"/>
            <w:vAlign w:val="center"/>
            <w:hideMark/>
          </w:tcPr>
          <w:p w14:paraId="71D52F1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140,11</w:t>
            </w:r>
          </w:p>
        </w:tc>
        <w:tc>
          <w:tcPr>
            <w:tcW w:w="1021" w:type="dxa"/>
            <w:shd w:val="clear" w:color="auto" w:fill="auto"/>
            <w:vAlign w:val="center"/>
            <w:hideMark/>
          </w:tcPr>
          <w:p w14:paraId="1A7BBDA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140,11</w:t>
            </w:r>
          </w:p>
        </w:tc>
        <w:tc>
          <w:tcPr>
            <w:tcW w:w="1021" w:type="dxa"/>
            <w:shd w:val="clear" w:color="auto" w:fill="auto"/>
            <w:vAlign w:val="center"/>
            <w:hideMark/>
          </w:tcPr>
          <w:p w14:paraId="18277820"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140,11</w:t>
            </w:r>
          </w:p>
        </w:tc>
        <w:tc>
          <w:tcPr>
            <w:tcW w:w="1021" w:type="dxa"/>
            <w:shd w:val="clear" w:color="auto" w:fill="auto"/>
            <w:vAlign w:val="center"/>
            <w:hideMark/>
          </w:tcPr>
          <w:p w14:paraId="3D382FE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2F928750"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235DCC1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606BB23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2728BEF6" w14:textId="77777777" w:rsidTr="001B3DA0">
        <w:trPr>
          <w:trHeight w:val="20"/>
        </w:trPr>
        <w:tc>
          <w:tcPr>
            <w:tcW w:w="334" w:type="dxa"/>
            <w:vMerge/>
            <w:shd w:val="clear" w:color="auto" w:fill="auto"/>
            <w:vAlign w:val="center"/>
            <w:hideMark/>
          </w:tcPr>
          <w:p w14:paraId="2524F21C"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1568DCEA"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72EFAE15"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6FF65ADB"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59086DE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для населения</w:t>
            </w:r>
          </w:p>
        </w:tc>
        <w:tc>
          <w:tcPr>
            <w:tcW w:w="1021" w:type="dxa"/>
            <w:shd w:val="clear" w:color="auto" w:fill="auto"/>
            <w:vAlign w:val="center"/>
            <w:hideMark/>
          </w:tcPr>
          <w:p w14:paraId="336C475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vAlign w:val="center"/>
            <w:hideMark/>
          </w:tcPr>
          <w:p w14:paraId="5BFA0FC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123,26</w:t>
            </w:r>
          </w:p>
        </w:tc>
        <w:tc>
          <w:tcPr>
            <w:tcW w:w="1021" w:type="dxa"/>
            <w:shd w:val="clear" w:color="auto" w:fill="auto"/>
            <w:vAlign w:val="center"/>
            <w:hideMark/>
          </w:tcPr>
          <w:p w14:paraId="233C151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128,93</w:t>
            </w:r>
          </w:p>
        </w:tc>
        <w:tc>
          <w:tcPr>
            <w:tcW w:w="1021" w:type="dxa"/>
            <w:shd w:val="clear" w:color="auto" w:fill="auto"/>
            <w:vAlign w:val="center"/>
            <w:hideMark/>
          </w:tcPr>
          <w:p w14:paraId="5301FE5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128,93</w:t>
            </w:r>
          </w:p>
        </w:tc>
        <w:tc>
          <w:tcPr>
            <w:tcW w:w="1021" w:type="dxa"/>
            <w:shd w:val="clear" w:color="auto" w:fill="auto"/>
            <w:vAlign w:val="center"/>
            <w:hideMark/>
          </w:tcPr>
          <w:p w14:paraId="0E87AB3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159,76</w:t>
            </w:r>
          </w:p>
        </w:tc>
        <w:tc>
          <w:tcPr>
            <w:tcW w:w="1021" w:type="dxa"/>
            <w:shd w:val="clear" w:color="auto" w:fill="auto"/>
            <w:vAlign w:val="center"/>
            <w:hideMark/>
          </w:tcPr>
          <w:p w14:paraId="05C06C1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168,12</w:t>
            </w:r>
          </w:p>
        </w:tc>
        <w:tc>
          <w:tcPr>
            <w:tcW w:w="1021" w:type="dxa"/>
            <w:shd w:val="clear" w:color="auto" w:fill="auto"/>
            <w:vAlign w:val="center"/>
            <w:hideMark/>
          </w:tcPr>
          <w:p w14:paraId="41FFAC0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168,12</w:t>
            </w:r>
          </w:p>
        </w:tc>
        <w:tc>
          <w:tcPr>
            <w:tcW w:w="1021" w:type="dxa"/>
            <w:shd w:val="clear" w:color="auto" w:fill="auto"/>
            <w:vAlign w:val="center"/>
            <w:hideMark/>
          </w:tcPr>
          <w:p w14:paraId="0876BA0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168,12</w:t>
            </w:r>
          </w:p>
        </w:tc>
        <w:tc>
          <w:tcPr>
            <w:tcW w:w="1021" w:type="dxa"/>
            <w:shd w:val="clear" w:color="auto" w:fill="auto"/>
            <w:vAlign w:val="center"/>
            <w:hideMark/>
          </w:tcPr>
          <w:p w14:paraId="4DCB1DD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0445B58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0150BFE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11DEB09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57BE0DFF" w14:textId="77777777" w:rsidTr="001B3DA0">
        <w:trPr>
          <w:trHeight w:val="20"/>
        </w:trPr>
        <w:tc>
          <w:tcPr>
            <w:tcW w:w="334" w:type="dxa"/>
            <w:vMerge/>
            <w:shd w:val="clear" w:color="auto" w:fill="auto"/>
            <w:vAlign w:val="center"/>
            <w:hideMark/>
          </w:tcPr>
          <w:p w14:paraId="6132B440"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7139EB61"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val="restart"/>
            <w:shd w:val="clear" w:color="auto" w:fill="auto"/>
            <w:vAlign w:val="center"/>
            <w:hideMark/>
          </w:tcPr>
          <w:p w14:paraId="5607CE9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Водоотведение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муниципальное образование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w:t>
            </w:r>
            <w:r w:rsidR="007B150C" w:rsidRPr="000228D1">
              <w:rPr>
                <w:rFonts w:eastAsia="Times New Roman" w:cs="Times New Roman"/>
                <w:sz w:val="18"/>
                <w:szCs w:val="18"/>
                <w:lang w:eastAsia="ru-RU"/>
              </w:rPr>
              <w:t>»</w:t>
            </w:r>
          </w:p>
        </w:tc>
        <w:tc>
          <w:tcPr>
            <w:tcW w:w="1105" w:type="dxa"/>
            <w:vMerge w:val="restart"/>
            <w:shd w:val="clear" w:color="auto" w:fill="auto"/>
            <w:vAlign w:val="center"/>
            <w:hideMark/>
          </w:tcPr>
          <w:p w14:paraId="048D557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Водоотведение </w:t>
            </w:r>
          </w:p>
        </w:tc>
        <w:tc>
          <w:tcPr>
            <w:tcW w:w="1370" w:type="dxa"/>
            <w:shd w:val="clear" w:color="auto" w:fill="auto"/>
            <w:vAlign w:val="center"/>
            <w:hideMark/>
          </w:tcPr>
          <w:p w14:paraId="3D15860F"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по СЦВО № 1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Талнах</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дифференцированные по объёмам сточных вод</w:t>
            </w:r>
          </w:p>
        </w:tc>
        <w:tc>
          <w:tcPr>
            <w:tcW w:w="1021" w:type="dxa"/>
            <w:shd w:val="clear" w:color="auto" w:fill="auto"/>
            <w:noWrap/>
            <w:vAlign w:val="bottom"/>
            <w:hideMark/>
          </w:tcPr>
          <w:p w14:paraId="7DC4CBA1"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01C4EC0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7AA0A5A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7FFF1BC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78DAAA9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77CF4D5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66D66DB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4B3B524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3DD151D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223DF80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3E610A9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2BE0523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0EF642C2" w14:textId="77777777" w:rsidTr="001B3DA0">
        <w:trPr>
          <w:trHeight w:val="20"/>
        </w:trPr>
        <w:tc>
          <w:tcPr>
            <w:tcW w:w="334" w:type="dxa"/>
            <w:vMerge/>
            <w:shd w:val="clear" w:color="auto" w:fill="auto"/>
            <w:vAlign w:val="center"/>
            <w:hideMark/>
          </w:tcPr>
          <w:p w14:paraId="312BD491"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79868BD9"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39B0077B"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311BD912"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bottom"/>
            <w:hideMark/>
          </w:tcPr>
          <w:p w14:paraId="146343C9"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объём стоков более 200 куб. м. в сутки</w:t>
            </w:r>
          </w:p>
        </w:tc>
        <w:tc>
          <w:tcPr>
            <w:tcW w:w="1021" w:type="dxa"/>
            <w:shd w:val="clear" w:color="auto" w:fill="auto"/>
            <w:noWrap/>
            <w:vAlign w:val="bottom"/>
            <w:hideMark/>
          </w:tcPr>
          <w:p w14:paraId="3F2C2AFF"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1C7A3C3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18652A6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7C18872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54051BC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6306DDC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1977289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0B5DB22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2489497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41D3D09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75F513F4"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560B6A34"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1CDE25EC" w14:textId="77777777" w:rsidTr="001B3DA0">
        <w:trPr>
          <w:trHeight w:val="20"/>
        </w:trPr>
        <w:tc>
          <w:tcPr>
            <w:tcW w:w="334" w:type="dxa"/>
            <w:vMerge/>
            <w:shd w:val="clear" w:color="auto" w:fill="auto"/>
            <w:vAlign w:val="center"/>
            <w:hideMark/>
          </w:tcPr>
          <w:p w14:paraId="186BB53E"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7714B7CE"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70DC4116"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4CB9CE85"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0F34A2F4"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для прочих потребителей</w:t>
            </w:r>
          </w:p>
        </w:tc>
        <w:tc>
          <w:tcPr>
            <w:tcW w:w="1021" w:type="dxa"/>
            <w:shd w:val="clear" w:color="auto" w:fill="auto"/>
            <w:vAlign w:val="center"/>
            <w:hideMark/>
          </w:tcPr>
          <w:p w14:paraId="715C2DE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vAlign w:val="center"/>
            <w:hideMark/>
          </w:tcPr>
          <w:p w14:paraId="785ABB4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57,10</w:t>
            </w:r>
          </w:p>
        </w:tc>
        <w:tc>
          <w:tcPr>
            <w:tcW w:w="1021" w:type="dxa"/>
            <w:shd w:val="clear" w:color="auto" w:fill="auto"/>
            <w:noWrap/>
            <w:vAlign w:val="center"/>
            <w:hideMark/>
          </w:tcPr>
          <w:p w14:paraId="4BCF9F6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59,72</w:t>
            </w:r>
          </w:p>
        </w:tc>
        <w:tc>
          <w:tcPr>
            <w:tcW w:w="1021" w:type="dxa"/>
            <w:shd w:val="clear" w:color="auto" w:fill="auto"/>
            <w:noWrap/>
            <w:vAlign w:val="center"/>
            <w:hideMark/>
          </w:tcPr>
          <w:p w14:paraId="77243CE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56,76</w:t>
            </w:r>
          </w:p>
        </w:tc>
        <w:tc>
          <w:tcPr>
            <w:tcW w:w="1021" w:type="dxa"/>
            <w:shd w:val="clear" w:color="auto" w:fill="auto"/>
            <w:noWrap/>
            <w:vAlign w:val="center"/>
            <w:hideMark/>
          </w:tcPr>
          <w:p w14:paraId="4441C3C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56,75</w:t>
            </w:r>
          </w:p>
        </w:tc>
        <w:tc>
          <w:tcPr>
            <w:tcW w:w="1021" w:type="dxa"/>
            <w:shd w:val="clear" w:color="auto" w:fill="auto"/>
            <w:noWrap/>
            <w:vAlign w:val="center"/>
            <w:hideMark/>
          </w:tcPr>
          <w:p w14:paraId="2A01BE2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60,24</w:t>
            </w:r>
          </w:p>
        </w:tc>
        <w:tc>
          <w:tcPr>
            <w:tcW w:w="1021" w:type="dxa"/>
            <w:shd w:val="clear" w:color="auto" w:fill="auto"/>
            <w:vAlign w:val="center"/>
            <w:hideMark/>
          </w:tcPr>
          <w:p w14:paraId="1FE7E15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60,24</w:t>
            </w:r>
          </w:p>
        </w:tc>
        <w:tc>
          <w:tcPr>
            <w:tcW w:w="1021" w:type="dxa"/>
            <w:shd w:val="clear" w:color="auto" w:fill="auto"/>
            <w:vAlign w:val="center"/>
            <w:hideMark/>
          </w:tcPr>
          <w:p w14:paraId="1DBC88E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60,24</w:t>
            </w:r>
          </w:p>
        </w:tc>
        <w:tc>
          <w:tcPr>
            <w:tcW w:w="1021" w:type="dxa"/>
            <w:shd w:val="clear" w:color="auto" w:fill="auto"/>
            <w:vAlign w:val="center"/>
            <w:hideMark/>
          </w:tcPr>
          <w:p w14:paraId="64DD6FB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1E12CEB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52910E2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21D8FFE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1ABE20E1" w14:textId="77777777" w:rsidTr="001B3DA0">
        <w:trPr>
          <w:trHeight w:val="20"/>
        </w:trPr>
        <w:tc>
          <w:tcPr>
            <w:tcW w:w="334" w:type="dxa"/>
            <w:vMerge/>
            <w:shd w:val="clear" w:color="auto" w:fill="auto"/>
            <w:vAlign w:val="center"/>
            <w:hideMark/>
          </w:tcPr>
          <w:p w14:paraId="1161A2E2"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69B26AE7"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7CBBFF99"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53498F0F"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480223AA"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объём стоков менее 200 куб. м. в сутки</w:t>
            </w:r>
          </w:p>
        </w:tc>
        <w:tc>
          <w:tcPr>
            <w:tcW w:w="1021" w:type="dxa"/>
            <w:shd w:val="clear" w:color="auto" w:fill="auto"/>
            <w:vAlign w:val="center"/>
            <w:hideMark/>
          </w:tcPr>
          <w:p w14:paraId="151F1C3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6589E2D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75D1084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6F38983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6935386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39C16B9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4C4A0F3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5037B9F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04E6A0B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1EB0276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66E3961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4401F91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58AE91C8" w14:textId="77777777" w:rsidTr="001B3DA0">
        <w:trPr>
          <w:trHeight w:val="20"/>
        </w:trPr>
        <w:tc>
          <w:tcPr>
            <w:tcW w:w="334" w:type="dxa"/>
            <w:vMerge/>
            <w:shd w:val="clear" w:color="auto" w:fill="auto"/>
            <w:vAlign w:val="center"/>
            <w:hideMark/>
          </w:tcPr>
          <w:p w14:paraId="0B0027B1"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1FFF5D83"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22B32483"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4D8C78BA"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210047D2"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1021" w:type="dxa"/>
            <w:shd w:val="clear" w:color="auto" w:fill="auto"/>
            <w:vAlign w:val="center"/>
            <w:hideMark/>
          </w:tcPr>
          <w:p w14:paraId="22D00B5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vAlign w:val="center"/>
            <w:hideMark/>
          </w:tcPr>
          <w:p w14:paraId="22510B50"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31,47</w:t>
            </w:r>
          </w:p>
        </w:tc>
        <w:tc>
          <w:tcPr>
            <w:tcW w:w="1021" w:type="dxa"/>
            <w:shd w:val="clear" w:color="auto" w:fill="auto"/>
            <w:noWrap/>
            <w:vAlign w:val="center"/>
            <w:hideMark/>
          </w:tcPr>
          <w:p w14:paraId="1A2BC0B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32,91</w:t>
            </w:r>
          </w:p>
        </w:tc>
        <w:tc>
          <w:tcPr>
            <w:tcW w:w="1021" w:type="dxa"/>
            <w:shd w:val="clear" w:color="auto" w:fill="auto"/>
            <w:noWrap/>
            <w:vAlign w:val="center"/>
            <w:hideMark/>
          </w:tcPr>
          <w:p w14:paraId="1B8C553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32,91</w:t>
            </w:r>
          </w:p>
        </w:tc>
        <w:tc>
          <w:tcPr>
            <w:tcW w:w="1021" w:type="dxa"/>
            <w:shd w:val="clear" w:color="auto" w:fill="auto"/>
            <w:noWrap/>
            <w:vAlign w:val="center"/>
            <w:hideMark/>
          </w:tcPr>
          <w:p w14:paraId="71ACFB2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38,85</w:t>
            </w:r>
          </w:p>
        </w:tc>
        <w:tc>
          <w:tcPr>
            <w:tcW w:w="1021" w:type="dxa"/>
            <w:shd w:val="clear" w:color="auto" w:fill="auto"/>
            <w:noWrap/>
            <w:vAlign w:val="center"/>
            <w:hideMark/>
          </w:tcPr>
          <w:p w14:paraId="142D37B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38,99</w:t>
            </w:r>
          </w:p>
        </w:tc>
        <w:tc>
          <w:tcPr>
            <w:tcW w:w="1021" w:type="dxa"/>
            <w:shd w:val="clear" w:color="auto" w:fill="auto"/>
            <w:vAlign w:val="center"/>
            <w:hideMark/>
          </w:tcPr>
          <w:p w14:paraId="25BFCBF0"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38,99</w:t>
            </w:r>
          </w:p>
        </w:tc>
        <w:tc>
          <w:tcPr>
            <w:tcW w:w="1021" w:type="dxa"/>
            <w:shd w:val="clear" w:color="auto" w:fill="auto"/>
            <w:vAlign w:val="center"/>
            <w:hideMark/>
          </w:tcPr>
          <w:p w14:paraId="49FF893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38,99</w:t>
            </w:r>
          </w:p>
        </w:tc>
        <w:tc>
          <w:tcPr>
            <w:tcW w:w="1021" w:type="dxa"/>
            <w:shd w:val="clear" w:color="auto" w:fill="auto"/>
            <w:vAlign w:val="center"/>
            <w:hideMark/>
          </w:tcPr>
          <w:p w14:paraId="6B3F99F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0203295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4E55016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2E24E694"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0A488479" w14:textId="77777777" w:rsidTr="001B3DA0">
        <w:trPr>
          <w:trHeight w:val="20"/>
        </w:trPr>
        <w:tc>
          <w:tcPr>
            <w:tcW w:w="334" w:type="dxa"/>
            <w:vMerge/>
            <w:shd w:val="clear" w:color="auto" w:fill="auto"/>
            <w:vAlign w:val="center"/>
            <w:hideMark/>
          </w:tcPr>
          <w:p w14:paraId="3C1B9394"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08F95A27"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61044549"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7BE2E76B"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4AD4F546"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для населения</w:t>
            </w:r>
          </w:p>
        </w:tc>
        <w:tc>
          <w:tcPr>
            <w:tcW w:w="1021" w:type="dxa"/>
            <w:shd w:val="clear" w:color="auto" w:fill="auto"/>
            <w:vAlign w:val="center"/>
            <w:hideMark/>
          </w:tcPr>
          <w:p w14:paraId="66D24C94"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vAlign w:val="center"/>
            <w:hideMark/>
          </w:tcPr>
          <w:p w14:paraId="2CD0B4E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37,76</w:t>
            </w:r>
          </w:p>
        </w:tc>
        <w:tc>
          <w:tcPr>
            <w:tcW w:w="1021" w:type="dxa"/>
            <w:shd w:val="clear" w:color="auto" w:fill="auto"/>
            <w:noWrap/>
            <w:vAlign w:val="center"/>
            <w:hideMark/>
          </w:tcPr>
          <w:p w14:paraId="5DB9451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39,49</w:t>
            </w:r>
          </w:p>
        </w:tc>
        <w:tc>
          <w:tcPr>
            <w:tcW w:w="1021" w:type="dxa"/>
            <w:shd w:val="clear" w:color="auto" w:fill="auto"/>
            <w:vAlign w:val="center"/>
            <w:hideMark/>
          </w:tcPr>
          <w:p w14:paraId="279CFD5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39,49</w:t>
            </w:r>
          </w:p>
        </w:tc>
        <w:tc>
          <w:tcPr>
            <w:tcW w:w="1021" w:type="dxa"/>
            <w:shd w:val="clear" w:color="auto" w:fill="auto"/>
            <w:vAlign w:val="center"/>
            <w:hideMark/>
          </w:tcPr>
          <w:p w14:paraId="4CAEE47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46,62</w:t>
            </w:r>
          </w:p>
        </w:tc>
        <w:tc>
          <w:tcPr>
            <w:tcW w:w="1021" w:type="dxa"/>
            <w:shd w:val="clear" w:color="auto" w:fill="auto"/>
            <w:vAlign w:val="center"/>
            <w:hideMark/>
          </w:tcPr>
          <w:p w14:paraId="6C7F937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46,79</w:t>
            </w:r>
          </w:p>
        </w:tc>
        <w:tc>
          <w:tcPr>
            <w:tcW w:w="1021" w:type="dxa"/>
            <w:shd w:val="clear" w:color="auto" w:fill="auto"/>
            <w:vAlign w:val="center"/>
            <w:hideMark/>
          </w:tcPr>
          <w:p w14:paraId="75499EE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46,79</w:t>
            </w:r>
          </w:p>
        </w:tc>
        <w:tc>
          <w:tcPr>
            <w:tcW w:w="1021" w:type="dxa"/>
            <w:shd w:val="clear" w:color="auto" w:fill="auto"/>
            <w:vAlign w:val="center"/>
            <w:hideMark/>
          </w:tcPr>
          <w:p w14:paraId="24615624"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46,79</w:t>
            </w:r>
          </w:p>
        </w:tc>
        <w:tc>
          <w:tcPr>
            <w:tcW w:w="1021" w:type="dxa"/>
            <w:shd w:val="clear" w:color="auto" w:fill="auto"/>
            <w:vAlign w:val="center"/>
            <w:hideMark/>
          </w:tcPr>
          <w:p w14:paraId="4532574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374C15F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7CF37B4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23CCFE6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684E7371" w14:textId="77777777" w:rsidTr="001B3DA0">
        <w:trPr>
          <w:trHeight w:val="20"/>
        </w:trPr>
        <w:tc>
          <w:tcPr>
            <w:tcW w:w="334" w:type="dxa"/>
            <w:vMerge/>
            <w:shd w:val="clear" w:color="auto" w:fill="auto"/>
            <w:vAlign w:val="center"/>
            <w:hideMark/>
          </w:tcPr>
          <w:p w14:paraId="1B0EBB46"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1F333171"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09FC7AB2"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35FBAC72"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13136A95"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 СЦВО № 2</w:t>
            </w:r>
          </w:p>
        </w:tc>
        <w:tc>
          <w:tcPr>
            <w:tcW w:w="1021" w:type="dxa"/>
            <w:shd w:val="clear" w:color="auto" w:fill="auto"/>
            <w:vAlign w:val="center"/>
            <w:hideMark/>
          </w:tcPr>
          <w:p w14:paraId="6AEC8F72" w14:textId="77777777" w:rsidR="00207037" w:rsidRPr="000228D1" w:rsidRDefault="00207037" w:rsidP="00207037">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gridSpan w:val="2"/>
            <w:shd w:val="clear" w:color="auto" w:fill="auto"/>
            <w:vAlign w:val="center"/>
            <w:hideMark/>
          </w:tcPr>
          <w:p w14:paraId="104806E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gridSpan w:val="9"/>
            <w:shd w:val="clear" w:color="auto" w:fill="auto"/>
            <w:vAlign w:val="center"/>
            <w:hideMark/>
          </w:tcPr>
          <w:p w14:paraId="363D4A0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62C03AA0" w14:textId="77777777" w:rsidTr="001B3DA0">
        <w:trPr>
          <w:trHeight w:val="20"/>
        </w:trPr>
        <w:tc>
          <w:tcPr>
            <w:tcW w:w="334" w:type="dxa"/>
            <w:vMerge/>
            <w:shd w:val="clear" w:color="auto" w:fill="auto"/>
            <w:vAlign w:val="center"/>
            <w:hideMark/>
          </w:tcPr>
          <w:p w14:paraId="24AFA206"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00E79035"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4E93F46E"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1D14FC20"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49192699"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1021" w:type="dxa"/>
            <w:shd w:val="clear" w:color="auto" w:fill="auto"/>
            <w:vAlign w:val="center"/>
            <w:hideMark/>
          </w:tcPr>
          <w:p w14:paraId="64EAA6A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vAlign w:val="center"/>
            <w:hideMark/>
          </w:tcPr>
          <w:p w14:paraId="1908442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31,47</w:t>
            </w:r>
          </w:p>
        </w:tc>
        <w:tc>
          <w:tcPr>
            <w:tcW w:w="1021" w:type="dxa"/>
            <w:shd w:val="clear" w:color="auto" w:fill="auto"/>
            <w:noWrap/>
            <w:vAlign w:val="center"/>
            <w:hideMark/>
          </w:tcPr>
          <w:p w14:paraId="6D2BBD8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32,91</w:t>
            </w:r>
          </w:p>
        </w:tc>
        <w:tc>
          <w:tcPr>
            <w:tcW w:w="1021" w:type="dxa"/>
            <w:shd w:val="clear" w:color="auto" w:fill="auto"/>
            <w:noWrap/>
            <w:vAlign w:val="center"/>
            <w:hideMark/>
          </w:tcPr>
          <w:p w14:paraId="4212955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32,91</w:t>
            </w:r>
          </w:p>
        </w:tc>
        <w:tc>
          <w:tcPr>
            <w:tcW w:w="1021" w:type="dxa"/>
            <w:shd w:val="clear" w:color="auto" w:fill="auto"/>
            <w:noWrap/>
            <w:vAlign w:val="center"/>
            <w:hideMark/>
          </w:tcPr>
          <w:p w14:paraId="5DF83EE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38,85</w:t>
            </w:r>
          </w:p>
        </w:tc>
        <w:tc>
          <w:tcPr>
            <w:tcW w:w="1021" w:type="dxa"/>
            <w:shd w:val="clear" w:color="auto" w:fill="auto"/>
            <w:noWrap/>
            <w:vAlign w:val="center"/>
            <w:hideMark/>
          </w:tcPr>
          <w:p w14:paraId="1791763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38,99</w:t>
            </w:r>
          </w:p>
        </w:tc>
        <w:tc>
          <w:tcPr>
            <w:tcW w:w="1021" w:type="dxa"/>
            <w:shd w:val="clear" w:color="auto" w:fill="auto"/>
            <w:vAlign w:val="center"/>
            <w:hideMark/>
          </w:tcPr>
          <w:p w14:paraId="4270D71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38,99</w:t>
            </w:r>
          </w:p>
        </w:tc>
        <w:tc>
          <w:tcPr>
            <w:tcW w:w="1021" w:type="dxa"/>
            <w:shd w:val="clear" w:color="auto" w:fill="auto"/>
            <w:vAlign w:val="center"/>
            <w:hideMark/>
          </w:tcPr>
          <w:p w14:paraId="7DF8BFF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38,99</w:t>
            </w:r>
          </w:p>
        </w:tc>
        <w:tc>
          <w:tcPr>
            <w:tcW w:w="1021" w:type="dxa"/>
            <w:shd w:val="clear" w:color="auto" w:fill="auto"/>
            <w:vAlign w:val="center"/>
            <w:hideMark/>
          </w:tcPr>
          <w:p w14:paraId="4AEA019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0E4BA5A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071E6FB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35B102A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0761C4A8" w14:textId="77777777" w:rsidTr="001B3DA0">
        <w:trPr>
          <w:trHeight w:val="20"/>
        </w:trPr>
        <w:tc>
          <w:tcPr>
            <w:tcW w:w="334" w:type="dxa"/>
            <w:vMerge/>
            <w:shd w:val="clear" w:color="auto" w:fill="auto"/>
            <w:vAlign w:val="center"/>
            <w:hideMark/>
          </w:tcPr>
          <w:p w14:paraId="03960A88"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2E1EC74B"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6DD05173"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6BD1945F"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6235FA6B"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021" w:type="dxa"/>
            <w:shd w:val="clear" w:color="auto" w:fill="auto"/>
            <w:vAlign w:val="center"/>
            <w:hideMark/>
          </w:tcPr>
          <w:p w14:paraId="4BD4C91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vAlign w:val="center"/>
            <w:hideMark/>
          </w:tcPr>
          <w:p w14:paraId="3D33589D"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37,76</w:t>
            </w:r>
          </w:p>
        </w:tc>
        <w:tc>
          <w:tcPr>
            <w:tcW w:w="1021" w:type="dxa"/>
            <w:shd w:val="clear" w:color="auto" w:fill="auto"/>
            <w:noWrap/>
            <w:vAlign w:val="center"/>
            <w:hideMark/>
          </w:tcPr>
          <w:p w14:paraId="75DB500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39,49</w:t>
            </w:r>
          </w:p>
        </w:tc>
        <w:tc>
          <w:tcPr>
            <w:tcW w:w="1021" w:type="dxa"/>
            <w:shd w:val="clear" w:color="auto" w:fill="auto"/>
            <w:vAlign w:val="center"/>
            <w:hideMark/>
          </w:tcPr>
          <w:p w14:paraId="799A2A4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39,49</w:t>
            </w:r>
          </w:p>
        </w:tc>
        <w:tc>
          <w:tcPr>
            <w:tcW w:w="1021" w:type="dxa"/>
            <w:shd w:val="clear" w:color="auto" w:fill="auto"/>
            <w:vAlign w:val="center"/>
            <w:hideMark/>
          </w:tcPr>
          <w:p w14:paraId="2A55E5A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46,62</w:t>
            </w:r>
          </w:p>
        </w:tc>
        <w:tc>
          <w:tcPr>
            <w:tcW w:w="1021" w:type="dxa"/>
            <w:shd w:val="clear" w:color="auto" w:fill="auto"/>
            <w:vAlign w:val="center"/>
            <w:hideMark/>
          </w:tcPr>
          <w:p w14:paraId="3C580020"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46,79</w:t>
            </w:r>
          </w:p>
        </w:tc>
        <w:tc>
          <w:tcPr>
            <w:tcW w:w="1021" w:type="dxa"/>
            <w:shd w:val="clear" w:color="auto" w:fill="auto"/>
            <w:vAlign w:val="center"/>
            <w:hideMark/>
          </w:tcPr>
          <w:p w14:paraId="170997E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46,79</w:t>
            </w:r>
          </w:p>
        </w:tc>
        <w:tc>
          <w:tcPr>
            <w:tcW w:w="1021" w:type="dxa"/>
            <w:shd w:val="clear" w:color="auto" w:fill="auto"/>
            <w:vAlign w:val="center"/>
            <w:hideMark/>
          </w:tcPr>
          <w:p w14:paraId="66154F4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46,79</w:t>
            </w:r>
          </w:p>
        </w:tc>
        <w:tc>
          <w:tcPr>
            <w:tcW w:w="1021" w:type="dxa"/>
            <w:shd w:val="clear" w:color="auto" w:fill="auto"/>
            <w:noWrap/>
            <w:vAlign w:val="center"/>
            <w:hideMark/>
          </w:tcPr>
          <w:p w14:paraId="5A90741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72C2BA3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336F0010"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44623A4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5111E2E4" w14:textId="77777777" w:rsidTr="001B3DA0">
        <w:trPr>
          <w:trHeight w:val="20"/>
        </w:trPr>
        <w:tc>
          <w:tcPr>
            <w:tcW w:w="334" w:type="dxa"/>
            <w:vMerge/>
            <w:shd w:val="clear" w:color="auto" w:fill="auto"/>
            <w:vAlign w:val="center"/>
            <w:hideMark/>
          </w:tcPr>
          <w:p w14:paraId="4CC209DE"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4B016343"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0F49E479"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20CEB559"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350FE46F"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по СЦВО № 3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Центрального района</w:t>
            </w:r>
            <w:r w:rsidR="007B150C" w:rsidRPr="000228D1">
              <w:rPr>
                <w:rFonts w:eastAsia="Times New Roman" w:cs="Times New Roman"/>
                <w:sz w:val="18"/>
                <w:szCs w:val="18"/>
                <w:lang w:eastAsia="ru-RU"/>
              </w:rPr>
              <w:t>»</w:t>
            </w:r>
          </w:p>
        </w:tc>
        <w:tc>
          <w:tcPr>
            <w:tcW w:w="1021" w:type="dxa"/>
            <w:shd w:val="clear" w:color="auto" w:fill="auto"/>
            <w:vAlign w:val="center"/>
            <w:hideMark/>
          </w:tcPr>
          <w:p w14:paraId="3DBB4CA4"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gridSpan w:val="2"/>
            <w:shd w:val="clear" w:color="auto" w:fill="auto"/>
            <w:vAlign w:val="center"/>
            <w:hideMark/>
          </w:tcPr>
          <w:p w14:paraId="5578130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gridSpan w:val="9"/>
            <w:shd w:val="clear" w:color="auto" w:fill="auto"/>
            <w:vAlign w:val="center"/>
            <w:hideMark/>
          </w:tcPr>
          <w:p w14:paraId="7A7E0EF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4DD09653" w14:textId="77777777" w:rsidTr="001B3DA0">
        <w:trPr>
          <w:trHeight w:val="20"/>
        </w:trPr>
        <w:tc>
          <w:tcPr>
            <w:tcW w:w="334" w:type="dxa"/>
            <w:vMerge/>
            <w:shd w:val="clear" w:color="auto" w:fill="auto"/>
            <w:vAlign w:val="center"/>
            <w:hideMark/>
          </w:tcPr>
          <w:p w14:paraId="363A1CB8"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6E6C9B27"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57891EFA"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427647BE"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4EAB2594"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1021" w:type="dxa"/>
            <w:shd w:val="clear" w:color="auto" w:fill="auto"/>
            <w:vAlign w:val="center"/>
            <w:hideMark/>
          </w:tcPr>
          <w:p w14:paraId="16CD8BA4"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vAlign w:val="center"/>
            <w:hideMark/>
          </w:tcPr>
          <w:p w14:paraId="6672C32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31,47</w:t>
            </w:r>
          </w:p>
        </w:tc>
        <w:tc>
          <w:tcPr>
            <w:tcW w:w="1021" w:type="dxa"/>
            <w:shd w:val="clear" w:color="auto" w:fill="auto"/>
            <w:noWrap/>
            <w:vAlign w:val="center"/>
            <w:hideMark/>
          </w:tcPr>
          <w:p w14:paraId="5BB4BDCD"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32,91</w:t>
            </w:r>
          </w:p>
        </w:tc>
        <w:tc>
          <w:tcPr>
            <w:tcW w:w="1021" w:type="dxa"/>
            <w:shd w:val="clear" w:color="auto" w:fill="auto"/>
            <w:noWrap/>
            <w:vAlign w:val="center"/>
            <w:hideMark/>
          </w:tcPr>
          <w:p w14:paraId="3FE2422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32,91</w:t>
            </w:r>
          </w:p>
        </w:tc>
        <w:tc>
          <w:tcPr>
            <w:tcW w:w="1021" w:type="dxa"/>
            <w:shd w:val="clear" w:color="auto" w:fill="auto"/>
            <w:noWrap/>
            <w:vAlign w:val="center"/>
            <w:hideMark/>
          </w:tcPr>
          <w:p w14:paraId="660FD1F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38,85</w:t>
            </w:r>
          </w:p>
        </w:tc>
        <w:tc>
          <w:tcPr>
            <w:tcW w:w="1021" w:type="dxa"/>
            <w:shd w:val="clear" w:color="auto" w:fill="auto"/>
            <w:noWrap/>
            <w:vAlign w:val="center"/>
            <w:hideMark/>
          </w:tcPr>
          <w:p w14:paraId="07F6D2B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38,99</w:t>
            </w:r>
          </w:p>
        </w:tc>
        <w:tc>
          <w:tcPr>
            <w:tcW w:w="1021" w:type="dxa"/>
            <w:shd w:val="clear" w:color="auto" w:fill="auto"/>
            <w:vAlign w:val="center"/>
            <w:hideMark/>
          </w:tcPr>
          <w:p w14:paraId="22FF669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38,99</w:t>
            </w:r>
          </w:p>
        </w:tc>
        <w:tc>
          <w:tcPr>
            <w:tcW w:w="1021" w:type="dxa"/>
            <w:shd w:val="clear" w:color="auto" w:fill="auto"/>
            <w:vAlign w:val="center"/>
            <w:hideMark/>
          </w:tcPr>
          <w:p w14:paraId="3B10799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38,99</w:t>
            </w:r>
          </w:p>
        </w:tc>
        <w:tc>
          <w:tcPr>
            <w:tcW w:w="1021" w:type="dxa"/>
            <w:shd w:val="clear" w:color="auto" w:fill="auto"/>
            <w:vAlign w:val="center"/>
            <w:hideMark/>
          </w:tcPr>
          <w:p w14:paraId="0215668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0A0C211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bottom"/>
            <w:hideMark/>
          </w:tcPr>
          <w:p w14:paraId="0E5F32FA"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bottom"/>
            <w:hideMark/>
          </w:tcPr>
          <w:p w14:paraId="75335854"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4EA8C726" w14:textId="77777777" w:rsidTr="001B3DA0">
        <w:trPr>
          <w:trHeight w:val="20"/>
        </w:trPr>
        <w:tc>
          <w:tcPr>
            <w:tcW w:w="334" w:type="dxa"/>
            <w:vMerge/>
            <w:shd w:val="clear" w:color="auto" w:fill="auto"/>
            <w:vAlign w:val="center"/>
            <w:hideMark/>
          </w:tcPr>
          <w:p w14:paraId="5623BD80"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3429BF0D"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4093309C"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69BCB72C"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07CBFF69"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021" w:type="dxa"/>
            <w:shd w:val="clear" w:color="auto" w:fill="auto"/>
            <w:vAlign w:val="center"/>
            <w:hideMark/>
          </w:tcPr>
          <w:p w14:paraId="38120C4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vAlign w:val="center"/>
            <w:hideMark/>
          </w:tcPr>
          <w:p w14:paraId="276CDA6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37,76</w:t>
            </w:r>
          </w:p>
        </w:tc>
        <w:tc>
          <w:tcPr>
            <w:tcW w:w="1021" w:type="dxa"/>
            <w:shd w:val="clear" w:color="auto" w:fill="auto"/>
            <w:noWrap/>
            <w:vAlign w:val="center"/>
            <w:hideMark/>
          </w:tcPr>
          <w:p w14:paraId="1604660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39,49</w:t>
            </w:r>
          </w:p>
        </w:tc>
        <w:tc>
          <w:tcPr>
            <w:tcW w:w="1021" w:type="dxa"/>
            <w:shd w:val="clear" w:color="auto" w:fill="auto"/>
            <w:vAlign w:val="center"/>
            <w:hideMark/>
          </w:tcPr>
          <w:p w14:paraId="41CA2F7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39,49</w:t>
            </w:r>
          </w:p>
        </w:tc>
        <w:tc>
          <w:tcPr>
            <w:tcW w:w="1021" w:type="dxa"/>
            <w:shd w:val="clear" w:color="auto" w:fill="auto"/>
            <w:vAlign w:val="center"/>
            <w:hideMark/>
          </w:tcPr>
          <w:p w14:paraId="048BF92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46,62</w:t>
            </w:r>
          </w:p>
        </w:tc>
        <w:tc>
          <w:tcPr>
            <w:tcW w:w="1021" w:type="dxa"/>
            <w:shd w:val="clear" w:color="auto" w:fill="auto"/>
            <w:vAlign w:val="center"/>
            <w:hideMark/>
          </w:tcPr>
          <w:p w14:paraId="08E1BF2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46,79</w:t>
            </w:r>
          </w:p>
        </w:tc>
        <w:tc>
          <w:tcPr>
            <w:tcW w:w="1021" w:type="dxa"/>
            <w:shd w:val="clear" w:color="auto" w:fill="auto"/>
            <w:vAlign w:val="center"/>
            <w:hideMark/>
          </w:tcPr>
          <w:p w14:paraId="576F3CA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46,79</w:t>
            </w:r>
          </w:p>
        </w:tc>
        <w:tc>
          <w:tcPr>
            <w:tcW w:w="1021" w:type="dxa"/>
            <w:shd w:val="clear" w:color="auto" w:fill="auto"/>
            <w:vAlign w:val="center"/>
            <w:hideMark/>
          </w:tcPr>
          <w:p w14:paraId="61765AF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46,79</w:t>
            </w:r>
          </w:p>
        </w:tc>
        <w:tc>
          <w:tcPr>
            <w:tcW w:w="1021" w:type="dxa"/>
            <w:shd w:val="clear" w:color="auto" w:fill="auto"/>
            <w:noWrap/>
            <w:vAlign w:val="center"/>
            <w:hideMark/>
          </w:tcPr>
          <w:p w14:paraId="148D559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0D19EFE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bottom"/>
            <w:hideMark/>
          </w:tcPr>
          <w:p w14:paraId="37154D88"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bottom"/>
            <w:hideMark/>
          </w:tcPr>
          <w:p w14:paraId="474C215D"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442F8874" w14:textId="77777777" w:rsidTr="001B3DA0">
        <w:trPr>
          <w:trHeight w:val="20"/>
        </w:trPr>
        <w:tc>
          <w:tcPr>
            <w:tcW w:w="334" w:type="dxa"/>
            <w:vMerge/>
            <w:shd w:val="clear" w:color="auto" w:fill="auto"/>
            <w:vAlign w:val="center"/>
            <w:hideMark/>
          </w:tcPr>
          <w:p w14:paraId="3BECD8E4"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084985BD"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079C4E26"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126EBAE9"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3D052B7A"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по СЦВО № 4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Оганер</w:t>
            </w:r>
            <w:r w:rsidR="007B150C" w:rsidRPr="000228D1">
              <w:rPr>
                <w:rFonts w:eastAsia="Times New Roman" w:cs="Times New Roman"/>
                <w:sz w:val="18"/>
                <w:szCs w:val="18"/>
                <w:lang w:eastAsia="ru-RU"/>
              </w:rPr>
              <w:t>»</w:t>
            </w:r>
          </w:p>
        </w:tc>
        <w:tc>
          <w:tcPr>
            <w:tcW w:w="1021" w:type="dxa"/>
            <w:shd w:val="clear" w:color="auto" w:fill="auto"/>
            <w:vAlign w:val="center"/>
            <w:hideMark/>
          </w:tcPr>
          <w:p w14:paraId="0A61AEF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gridSpan w:val="2"/>
            <w:shd w:val="clear" w:color="auto" w:fill="auto"/>
            <w:vAlign w:val="center"/>
            <w:hideMark/>
          </w:tcPr>
          <w:p w14:paraId="608192F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gridSpan w:val="2"/>
            <w:shd w:val="clear" w:color="auto" w:fill="auto"/>
            <w:vAlign w:val="center"/>
            <w:hideMark/>
          </w:tcPr>
          <w:p w14:paraId="65F0F7A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gridSpan w:val="3"/>
            <w:shd w:val="clear" w:color="auto" w:fill="auto"/>
            <w:vAlign w:val="center"/>
            <w:hideMark/>
          </w:tcPr>
          <w:p w14:paraId="6858E820"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gridSpan w:val="2"/>
            <w:shd w:val="clear" w:color="auto" w:fill="auto"/>
            <w:vAlign w:val="center"/>
            <w:hideMark/>
          </w:tcPr>
          <w:p w14:paraId="35CE118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bottom"/>
            <w:hideMark/>
          </w:tcPr>
          <w:p w14:paraId="3D8261B2"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bottom"/>
            <w:hideMark/>
          </w:tcPr>
          <w:p w14:paraId="4DEACFB7"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4D34A943" w14:textId="77777777" w:rsidTr="001B3DA0">
        <w:trPr>
          <w:trHeight w:val="20"/>
        </w:trPr>
        <w:tc>
          <w:tcPr>
            <w:tcW w:w="334" w:type="dxa"/>
            <w:vMerge/>
            <w:shd w:val="clear" w:color="auto" w:fill="auto"/>
            <w:vAlign w:val="center"/>
            <w:hideMark/>
          </w:tcPr>
          <w:p w14:paraId="6E92B656"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0D69E62D"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32AFF33D"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2313290E"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311AB2E9"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1021" w:type="dxa"/>
            <w:shd w:val="clear" w:color="auto" w:fill="auto"/>
            <w:vAlign w:val="center"/>
            <w:hideMark/>
          </w:tcPr>
          <w:p w14:paraId="684E70A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vAlign w:val="center"/>
            <w:hideMark/>
          </w:tcPr>
          <w:p w14:paraId="2444B8F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31,47</w:t>
            </w:r>
          </w:p>
        </w:tc>
        <w:tc>
          <w:tcPr>
            <w:tcW w:w="1021" w:type="dxa"/>
            <w:shd w:val="clear" w:color="auto" w:fill="auto"/>
            <w:noWrap/>
            <w:vAlign w:val="center"/>
            <w:hideMark/>
          </w:tcPr>
          <w:p w14:paraId="7B78D70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32,91</w:t>
            </w:r>
          </w:p>
        </w:tc>
        <w:tc>
          <w:tcPr>
            <w:tcW w:w="1021" w:type="dxa"/>
            <w:shd w:val="clear" w:color="auto" w:fill="auto"/>
            <w:noWrap/>
            <w:vAlign w:val="center"/>
            <w:hideMark/>
          </w:tcPr>
          <w:p w14:paraId="65DF59E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32,91</w:t>
            </w:r>
          </w:p>
        </w:tc>
        <w:tc>
          <w:tcPr>
            <w:tcW w:w="1021" w:type="dxa"/>
            <w:shd w:val="clear" w:color="auto" w:fill="auto"/>
            <w:noWrap/>
            <w:vAlign w:val="center"/>
            <w:hideMark/>
          </w:tcPr>
          <w:p w14:paraId="4488CBB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38,85</w:t>
            </w:r>
          </w:p>
        </w:tc>
        <w:tc>
          <w:tcPr>
            <w:tcW w:w="1021" w:type="dxa"/>
            <w:shd w:val="clear" w:color="auto" w:fill="auto"/>
            <w:noWrap/>
            <w:vAlign w:val="center"/>
            <w:hideMark/>
          </w:tcPr>
          <w:p w14:paraId="4EFBC1F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38,99</w:t>
            </w:r>
          </w:p>
        </w:tc>
        <w:tc>
          <w:tcPr>
            <w:tcW w:w="1021" w:type="dxa"/>
            <w:shd w:val="clear" w:color="auto" w:fill="auto"/>
            <w:vAlign w:val="center"/>
            <w:hideMark/>
          </w:tcPr>
          <w:p w14:paraId="2B4CC0B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38,99</w:t>
            </w:r>
          </w:p>
        </w:tc>
        <w:tc>
          <w:tcPr>
            <w:tcW w:w="1021" w:type="dxa"/>
            <w:shd w:val="clear" w:color="auto" w:fill="auto"/>
            <w:vAlign w:val="center"/>
            <w:hideMark/>
          </w:tcPr>
          <w:p w14:paraId="3A8A688D"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38,99</w:t>
            </w:r>
          </w:p>
        </w:tc>
        <w:tc>
          <w:tcPr>
            <w:tcW w:w="1021" w:type="dxa"/>
            <w:shd w:val="clear" w:color="auto" w:fill="auto"/>
            <w:noWrap/>
            <w:vAlign w:val="center"/>
            <w:hideMark/>
          </w:tcPr>
          <w:p w14:paraId="6AD9BFE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3EA453E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4134250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087D626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06D25478" w14:textId="77777777" w:rsidTr="001B3DA0">
        <w:trPr>
          <w:trHeight w:val="20"/>
        </w:trPr>
        <w:tc>
          <w:tcPr>
            <w:tcW w:w="334" w:type="dxa"/>
            <w:vMerge/>
            <w:shd w:val="clear" w:color="auto" w:fill="auto"/>
            <w:vAlign w:val="center"/>
            <w:hideMark/>
          </w:tcPr>
          <w:p w14:paraId="784E50BE"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6F7C8E51"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vMerge/>
            <w:shd w:val="clear" w:color="auto" w:fill="auto"/>
            <w:vAlign w:val="center"/>
            <w:hideMark/>
          </w:tcPr>
          <w:p w14:paraId="186CBF07"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05" w:type="dxa"/>
            <w:vMerge/>
            <w:shd w:val="clear" w:color="auto" w:fill="auto"/>
            <w:vAlign w:val="center"/>
            <w:hideMark/>
          </w:tcPr>
          <w:p w14:paraId="1EE91DED"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702DD148"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населения</w:t>
            </w:r>
          </w:p>
        </w:tc>
        <w:tc>
          <w:tcPr>
            <w:tcW w:w="1021" w:type="dxa"/>
            <w:shd w:val="clear" w:color="auto" w:fill="auto"/>
            <w:vAlign w:val="center"/>
            <w:hideMark/>
          </w:tcPr>
          <w:p w14:paraId="28C29C3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vAlign w:val="center"/>
            <w:hideMark/>
          </w:tcPr>
          <w:p w14:paraId="4CF084F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37,76</w:t>
            </w:r>
          </w:p>
        </w:tc>
        <w:tc>
          <w:tcPr>
            <w:tcW w:w="1021" w:type="dxa"/>
            <w:shd w:val="clear" w:color="auto" w:fill="auto"/>
            <w:noWrap/>
            <w:vAlign w:val="center"/>
            <w:hideMark/>
          </w:tcPr>
          <w:p w14:paraId="422A938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39,49</w:t>
            </w:r>
          </w:p>
        </w:tc>
        <w:tc>
          <w:tcPr>
            <w:tcW w:w="1021" w:type="dxa"/>
            <w:shd w:val="clear" w:color="auto" w:fill="auto"/>
            <w:vAlign w:val="center"/>
            <w:hideMark/>
          </w:tcPr>
          <w:p w14:paraId="766BB0E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39,49</w:t>
            </w:r>
          </w:p>
        </w:tc>
        <w:tc>
          <w:tcPr>
            <w:tcW w:w="1021" w:type="dxa"/>
            <w:shd w:val="clear" w:color="auto" w:fill="auto"/>
            <w:vAlign w:val="center"/>
            <w:hideMark/>
          </w:tcPr>
          <w:p w14:paraId="1C6DC970"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46,62</w:t>
            </w:r>
          </w:p>
        </w:tc>
        <w:tc>
          <w:tcPr>
            <w:tcW w:w="1021" w:type="dxa"/>
            <w:shd w:val="clear" w:color="auto" w:fill="auto"/>
            <w:vAlign w:val="center"/>
            <w:hideMark/>
          </w:tcPr>
          <w:p w14:paraId="3AD5809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46,79</w:t>
            </w:r>
          </w:p>
        </w:tc>
        <w:tc>
          <w:tcPr>
            <w:tcW w:w="1021" w:type="dxa"/>
            <w:shd w:val="clear" w:color="auto" w:fill="auto"/>
            <w:vAlign w:val="center"/>
            <w:hideMark/>
          </w:tcPr>
          <w:p w14:paraId="2BB1FAF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46,79</w:t>
            </w:r>
          </w:p>
        </w:tc>
        <w:tc>
          <w:tcPr>
            <w:tcW w:w="1021" w:type="dxa"/>
            <w:shd w:val="clear" w:color="auto" w:fill="auto"/>
            <w:vAlign w:val="center"/>
            <w:hideMark/>
          </w:tcPr>
          <w:p w14:paraId="65F5A9B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46,79</w:t>
            </w:r>
          </w:p>
        </w:tc>
        <w:tc>
          <w:tcPr>
            <w:tcW w:w="1021" w:type="dxa"/>
            <w:shd w:val="clear" w:color="auto" w:fill="auto"/>
            <w:noWrap/>
            <w:vAlign w:val="center"/>
            <w:hideMark/>
          </w:tcPr>
          <w:p w14:paraId="1C7D0FCD"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04D3ED0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513949A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1DCAC41D"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038F6BEF" w14:textId="77777777" w:rsidTr="001B3DA0">
        <w:trPr>
          <w:trHeight w:val="20"/>
        </w:trPr>
        <w:tc>
          <w:tcPr>
            <w:tcW w:w="334" w:type="dxa"/>
            <w:vMerge/>
            <w:shd w:val="clear" w:color="auto" w:fill="auto"/>
            <w:vAlign w:val="center"/>
            <w:hideMark/>
          </w:tcPr>
          <w:p w14:paraId="4DFF4175"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547EF261"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021" w:type="dxa"/>
            <w:gridSpan w:val="4"/>
            <w:shd w:val="clear" w:color="auto" w:fill="auto"/>
            <w:vAlign w:val="center"/>
            <w:hideMark/>
          </w:tcPr>
          <w:p w14:paraId="25255B04"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приказ Министерства тарифной политики Красноярского края</w:t>
            </w:r>
          </w:p>
        </w:tc>
        <w:tc>
          <w:tcPr>
            <w:tcW w:w="1021" w:type="dxa"/>
            <w:gridSpan w:val="7"/>
            <w:shd w:val="clear" w:color="auto" w:fill="auto"/>
            <w:vAlign w:val="center"/>
            <w:hideMark/>
          </w:tcPr>
          <w:p w14:paraId="252171E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от 13.12.2018 № 713-в (с изм. от 23.11.2022 № 955-в)</w:t>
            </w:r>
          </w:p>
        </w:tc>
        <w:tc>
          <w:tcPr>
            <w:tcW w:w="1021" w:type="dxa"/>
            <w:shd w:val="clear" w:color="auto" w:fill="auto"/>
            <w:noWrap/>
            <w:vAlign w:val="center"/>
            <w:hideMark/>
          </w:tcPr>
          <w:p w14:paraId="0F1AC53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110DA2B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5327C2A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37639D1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049EBE16" w14:textId="77777777" w:rsidTr="001B3DA0">
        <w:trPr>
          <w:trHeight w:val="20"/>
        </w:trPr>
        <w:tc>
          <w:tcPr>
            <w:tcW w:w="334" w:type="dxa"/>
            <w:vMerge w:val="restart"/>
            <w:shd w:val="clear" w:color="auto" w:fill="auto"/>
            <w:vAlign w:val="center"/>
            <w:hideMark/>
          </w:tcPr>
          <w:p w14:paraId="302C4FB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980" w:type="dxa"/>
            <w:vMerge w:val="restart"/>
            <w:shd w:val="clear" w:color="auto" w:fill="auto"/>
            <w:vAlign w:val="center"/>
            <w:hideMark/>
          </w:tcPr>
          <w:p w14:paraId="2EFC146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АО</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p>
        </w:tc>
        <w:tc>
          <w:tcPr>
            <w:tcW w:w="1111" w:type="dxa"/>
            <w:shd w:val="clear" w:color="auto" w:fill="auto"/>
            <w:vAlign w:val="center"/>
            <w:hideMark/>
          </w:tcPr>
          <w:p w14:paraId="17A767D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СЦВО №1 (</w:t>
            </w:r>
            <w:r w:rsidR="003A31AE"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Октябрьская)</w:t>
            </w:r>
          </w:p>
        </w:tc>
        <w:tc>
          <w:tcPr>
            <w:tcW w:w="1105" w:type="dxa"/>
            <w:vMerge w:val="restart"/>
            <w:shd w:val="clear" w:color="auto" w:fill="auto"/>
            <w:vAlign w:val="center"/>
            <w:hideMark/>
          </w:tcPr>
          <w:p w14:paraId="0C488F2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Водоотведение </w:t>
            </w:r>
          </w:p>
        </w:tc>
        <w:tc>
          <w:tcPr>
            <w:tcW w:w="1370" w:type="dxa"/>
            <w:shd w:val="clear" w:color="auto" w:fill="auto"/>
            <w:vAlign w:val="center"/>
            <w:hideMark/>
          </w:tcPr>
          <w:p w14:paraId="56A9C841"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1021" w:type="dxa"/>
            <w:shd w:val="clear" w:color="auto" w:fill="auto"/>
            <w:vAlign w:val="center"/>
            <w:hideMark/>
          </w:tcPr>
          <w:p w14:paraId="4A7438B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vAlign w:val="center"/>
            <w:hideMark/>
          </w:tcPr>
          <w:p w14:paraId="67B0627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74BDC8C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2FCCE69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62B8115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4A7E1D8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6340C074"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2,96</w:t>
            </w:r>
          </w:p>
        </w:tc>
        <w:tc>
          <w:tcPr>
            <w:tcW w:w="1021" w:type="dxa"/>
            <w:shd w:val="clear" w:color="auto" w:fill="auto"/>
            <w:noWrap/>
            <w:vAlign w:val="center"/>
            <w:hideMark/>
          </w:tcPr>
          <w:p w14:paraId="4624033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2,96</w:t>
            </w:r>
          </w:p>
        </w:tc>
        <w:tc>
          <w:tcPr>
            <w:tcW w:w="1021" w:type="dxa"/>
            <w:shd w:val="clear" w:color="auto" w:fill="auto"/>
            <w:noWrap/>
            <w:vAlign w:val="center"/>
            <w:hideMark/>
          </w:tcPr>
          <w:p w14:paraId="6E9D714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2,96</w:t>
            </w:r>
          </w:p>
        </w:tc>
        <w:tc>
          <w:tcPr>
            <w:tcW w:w="1021" w:type="dxa"/>
            <w:shd w:val="clear" w:color="auto" w:fill="auto"/>
            <w:noWrap/>
            <w:vAlign w:val="center"/>
            <w:hideMark/>
          </w:tcPr>
          <w:p w14:paraId="2910D35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3,12</w:t>
            </w:r>
          </w:p>
        </w:tc>
        <w:tc>
          <w:tcPr>
            <w:tcW w:w="1021" w:type="dxa"/>
            <w:shd w:val="clear" w:color="auto" w:fill="auto"/>
            <w:noWrap/>
            <w:vAlign w:val="center"/>
            <w:hideMark/>
          </w:tcPr>
          <w:p w14:paraId="0588A35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3,12</w:t>
            </w:r>
          </w:p>
        </w:tc>
        <w:tc>
          <w:tcPr>
            <w:tcW w:w="1021" w:type="dxa"/>
            <w:shd w:val="clear" w:color="auto" w:fill="auto"/>
            <w:noWrap/>
            <w:vAlign w:val="center"/>
            <w:hideMark/>
          </w:tcPr>
          <w:p w14:paraId="65EE5E2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3,22</w:t>
            </w:r>
          </w:p>
        </w:tc>
      </w:tr>
      <w:tr w:rsidR="005B5238" w:rsidRPr="000228D1" w14:paraId="0EF7F763" w14:textId="77777777" w:rsidTr="001B3DA0">
        <w:trPr>
          <w:trHeight w:val="20"/>
        </w:trPr>
        <w:tc>
          <w:tcPr>
            <w:tcW w:w="334" w:type="dxa"/>
            <w:vMerge/>
            <w:shd w:val="clear" w:color="auto" w:fill="auto"/>
            <w:vAlign w:val="center"/>
            <w:hideMark/>
          </w:tcPr>
          <w:p w14:paraId="58EF0325"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64588246"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111" w:type="dxa"/>
            <w:shd w:val="clear" w:color="auto" w:fill="auto"/>
            <w:vAlign w:val="center"/>
            <w:hideMark/>
          </w:tcPr>
          <w:p w14:paraId="328A9D7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СЦВО №2 (район ТЭЦ-1 </w:t>
            </w:r>
            <w:r w:rsidR="003A31AE"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Заводская, район нефтебазы, район медного завода)</w:t>
            </w:r>
          </w:p>
        </w:tc>
        <w:tc>
          <w:tcPr>
            <w:tcW w:w="1105" w:type="dxa"/>
            <w:vMerge/>
            <w:shd w:val="clear" w:color="auto" w:fill="auto"/>
            <w:vAlign w:val="center"/>
            <w:hideMark/>
          </w:tcPr>
          <w:p w14:paraId="0AC860A9"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370" w:type="dxa"/>
            <w:shd w:val="clear" w:color="auto" w:fill="auto"/>
            <w:vAlign w:val="center"/>
            <w:hideMark/>
          </w:tcPr>
          <w:p w14:paraId="4430F93A"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1021" w:type="dxa"/>
            <w:shd w:val="clear" w:color="auto" w:fill="auto"/>
            <w:vAlign w:val="center"/>
            <w:hideMark/>
          </w:tcPr>
          <w:p w14:paraId="25D60B00"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vAlign w:val="center"/>
            <w:hideMark/>
          </w:tcPr>
          <w:p w14:paraId="1F70CC2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4555B7A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0472A12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3C9D7D8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00E5A9D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05B26CDD"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159,21</w:t>
            </w:r>
          </w:p>
        </w:tc>
        <w:tc>
          <w:tcPr>
            <w:tcW w:w="1021" w:type="dxa"/>
            <w:shd w:val="clear" w:color="auto" w:fill="auto"/>
            <w:noWrap/>
            <w:vAlign w:val="center"/>
            <w:hideMark/>
          </w:tcPr>
          <w:p w14:paraId="29070B24"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159,21</w:t>
            </w:r>
          </w:p>
        </w:tc>
        <w:tc>
          <w:tcPr>
            <w:tcW w:w="1021" w:type="dxa"/>
            <w:shd w:val="clear" w:color="auto" w:fill="auto"/>
            <w:noWrap/>
            <w:vAlign w:val="center"/>
            <w:hideMark/>
          </w:tcPr>
          <w:p w14:paraId="0E43338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159,21</w:t>
            </w:r>
          </w:p>
        </w:tc>
        <w:tc>
          <w:tcPr>
            <w:tcW w:w="1021" w:type="dxa"/>
            <w:shd w:val="clear" w:color="auto" w:fill="auto"/>
            <w:noWrap/>
            <w:vAlign w:val="center"/>
            <w:hideMark/>
          </w:tcPr>
          <w:p w14:paraId="431CE5F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167,23</w:t>
            </w:r>
          </w:p>
        </w:tc>
        <w:tc>
          <w:tcPr>
            <w:tcW w:w="1021" w:type="dxa"/>
            <w:shd w:val="clear" w:color="auto" w:fill="auto"/>
            <w:noWrap/>
            <w:vAlign w:val="center"/>
            <w:hideMark/>
          </w:tcPr>
          <w:p w14:paraId="46AE6EE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167,23</w:t>
            </w:r>
          </w:p>
        </w:tc>
        <w:tc>
          <w:tcPr>
            <w:tcW w:w="1021" w:type="dxa"/>
            <w:shd w:val="clear" w:color="auto" w:fill="auto"/>
            <w:noWrap/>
            <w:vAlign w:val="center"/>
            <w:hideMark/>
          </w:tcPr>
          <w:p w14:paraId="2CE2AC4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166,22</w:t>
            </w:r>
          </w:p>
        </w:tc>
      </w:tr>
      <w:tr w:rsidR="005B5238" w:rsidRPr="000228D1" w14:paraId="117A6201" w14:textId="77777777" w:rsidTr="001B3DA0">
        <w:trPr>
          <w:trHeight w:val="20"/>
        </w:trPr>
        <w:tc>
          <w:tcPr>
            <w:tcW w:w="334" w:type="dxa"/>
            <w:vMerge/>
            <w:shd w:val="clear" w:color="auto" w:fill="auto"/>
            <w:vAlign w:val="center"/>
            <w:hideMark/>
          </w:tcPr>
          <w:p w14:paraId="59DA5167"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2771BE5A"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021" w:type="dxa"/>
            <w:gridSpan w:val="4"/>
            <w:shd w:val="clear" w:color="auto" w:fill="auto"/>
            <w:vAlign w:val="center"/>
            <w:hideMark/>
          </w:tcPr>
          <w:p w14:paraId="51A045AE"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приказ Министерства тарифной политики Красноярского края</w:t>
            </w:r>
          </w:p>
        </w:tc>
        <w:tc>
          <w:tcPr>
            <w:tcW w:w="1021" w:type="dxa"/>
            <w:gridSpan w:val="4"/>
            <w:shd w:val="clear" w:color="auto" w:fill="auto"/>
            <w:vAlign w:val="center"/>
            <w:hideMark/>
          </w:tcPr>
          <w:p w14:paraId="0C9E0CE4"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266130C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gridSpan w:val="6"/>
            <w:shd w:val="clear" w:color="auto" w:fill="auto"/>
            <w:vAlign w:val="center"/>
            <w:hideMark/>
          </w:tcPr>
          <w:p w14:paraId="7999846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от 23.11.2022 № 949-в (с изм. от 27.03.2023 № 27-в)</w:t>
            </w:r>
          </w:p>
        </w:tc>
      </w:tr>
      <w:tr w:rsidR="005B5238" w:rsidRPr="000228D1" w14:paraId="24344879" w14:textId="77777777" w:rsidTr="001B3DA0">
        <w:trPr>
          <w:trHeight w:val="20"/>
        </w:trPr>
        <w:tc>
          <w:tcPr>
            <w:tcW w:w="334" w:type="dxa"/>
            <w:vMerge w:val="restart"/>
            <w:shd w:val="clear" w:color="auto" w:fill="auto"/>
            <w:vAlign w:val="center"/>
            <w:hideMark/>
          </w:tcPr>
          <w:p w14:paraId="1F0E858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980" w:type="dxa"/>
            <w:vMerge w:val="restart"/>
            <w:shd w:val="clear" w:color="auto" w:fill="auto"/>
            <w:noWrap/>
            <w:vAlign w:val="center"/>
            <w:hideMark/>
          </w:tcPr>
          <w:p w14:paraId="0B25324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АО</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p>
        </w:tc>
        <w:tc>
          <w:tcPr>
            <w:tcW w:w="1111" w:type="dxa"/>
            <w:shd w:val="clear" w:color="auto" w:fill="auto"/>
            <w:vAlign w:val="center"/>
            <w:hideMark/>
          </w:tcPr>
          <w:p w14:paraId="2D05D9E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СЦВО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п. Снежногорск муниципального образования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w:t>
            </w:r>
            <w:r w:rsidR="007B150C" w:rsidRPr="000228D1">
              <w:rPr>
                <w:rFonts w:eastAsia="Times New Roman" w:cs="Times New Roman"/>
                <w:sz w:val="18"/>
                <w:szCs w:val="18"/>
                <w:lang w:eastAsia="ru-RU"/>
              </w:rPr>
              <w:t>»</w:t>
            </w:r>
          </w:p>
        </w:tc>
        <w:tc>
          <w:tcPr>
            <w:tcW w:w="1105" w:type="dxa"/>
            <w:shd w:val="clear" w:color="auto" w:fill="auto"/>
            <w:vAlign w:val="center"/>
            <w:hideMark/>
          </w:tcPr>
          <w:p w14:paraId="548466A7"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транспортировка сточных вод</w:t>
            </w:r>
          </w:p>
        </w:tc>
        <w:tc>
          <w:tcPr>
            <w:tcW w:w="1370" w:type="dxa"/>
            <w:shd w:val="clear" w:color="auto" w:fill="auto"/>
            <w:vAlign w:val="center"/>
            <w:hideMark/>
          </w:tcPr>
          <w:p w14:paraId="7662ED4E"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1021" w:type="dxa"/>
            <w:shd w:val="clear" w:color="auto" w:fill="auto"/>
            <w:vAlign w:val="center"/>
            <w:hideMark/>
          </w:tcPr>
          <w:p w14:paraId="4C36C4F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noWrap/>
            <w:vAlign w:val="center"/>
            <w:hideMark/>
          </w:tcPr>
          <w:p w14:paraId="6C2F2CD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68D830A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48CEB2D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3CB06D00"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575272FD"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1112338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9,82</w:t>
            </w:r>
          </w:p>
        </w:tc>
        <w:tc>
          <w:tcPr>
            <w:tcW w:w="1021" w:type="dxa"/>
            <w:shd w:val="clear" w:color="auto" w:fill="auto"/>
            <w:vAlign w:val="center"/>
            <w:hideMark/>
          </w:tcPr>
          <w:p w14:paraId="024F467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9,82</w:t>
            </w:r>
          </w:p>
        </w:tc>
        <w:tc>
          <w:tcPr>
            <w:tcW w:w="1021" w:type="dxa"/>
            <w:shd w:val="clear" w:color="auto" w:fill="auto"/>
            <w:vAlign w:val="center"/>
            <w:hideMark/>
          </w:tcPr>
          <w:p w14:paraId="364F123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127A3FF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76F4C6DC"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277DE7D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085C9234" w14:textId="77777777" w:rsidTr="001B3DA0">
        <w:trPr>
          <w:trHeight w:val="20"/>
        </w:trPr>
        <w:tc>
          <w:tcPr>
            <w:tcW w:w="334" w:type="dxa"/>
            <w:vMerge/>
            <w:shd w:val="clear" w:color="auto" w:fill="auto"/>
            <w:vAlign w:val="center"/>
            <w:hideMark/>
          </w:tcPr>
          <w:p w14:paraId="04CD1F3B"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4C33C2AB"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021" w:type="dxa"/>
            <w:gridSpan w:val="4"/>
            <w:shd w:val="clear" w:color="auto" w:fill="auto"/>
            <w:vAlign w:val="center"/>
            <w:hideMark/>
          </w:tcPr>
          <w:p w14:paraId="78C008B6"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приказ Министерства тарифной политики Красноярского края</w:t>
            </w:r>
          </w:p>
        </w:tc>
        <w:tc>
          <w:tcPr>
            <w:tcW w:w="1021" w:type="dxa"/>
            <w:gridSpan w:val="4"/>
            <w:shd w:val="clear" w:color="auto" w:fill="auto"/>
            <w:vAlign w:val="center"/>
            <w:hideMark/>
          </w:tcPr>
          <w:p w14:paraId="7A1B323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00624AD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gridSpan w:val="2"/>
            <w:shd w:val="clear" w:color="auto" w:fill="auto"/>
            <w:vAlign w:val="center"/>
            <w:hideMark/>
          </w:tcPr>
          <w:p w14:paraId="55DCD784"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от 23.11.2022 № 951-в</w:t>
            </w:r>
          </w:p>
        </w:tc>
        <w:tc>
          <w:tcPr>
            <w:tcW w:w="1021" w:type="dxa"/>
            <w:shd w:val="clear" w:color="auto" w:fill="auto"/>
            <w:vAlign w:val="center"/>
            <w:hideMark/>
          </w:tcPr>
          <w:p w14:paraId="1444C783"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2DA6A550"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6D20B4C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vAlign w:val="center"/>
            <w:hideMark/>
          </w:tcPr>
          <w:p w14:paraId="1AC4BB9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1FF3AC12" w14:textId="77777777" w:rsidTr="001B3DA0">
        <w:trPr>
          <w:trHeight w:val="20"/>
        </w:trPr>
        <w:tc>
          <w:tcPr>
            <w:tcW w:w="334" w:type="dxa"/>
            <w:vMerge w:val="restart"/>
            <w:shd w:val="clear" w:color="auto" w:fill="auto"/>
            <w:noWrap/>
            <w:vAlign w:val="center"/>
            <w:hideMark/>
          </w:tcPr>
          <w:p w14:paraId="6261974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c>
          <w:tcPr>
            <w:tcW w:w="980" w:type="dxa"/>
            <w:vMerge w:val="restart"/>
            <w:shd w:val="clear" w:color="auto" w:fill="auto"/>
            <w:noWrap/>
            <w:vAlign w:val="center"/>
            <w:hideMark/>
          </w:tcPr>
          <w:p w14:paraId="54F55615"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Аэропорт </w:t>
            </w:r>
            <w:r w:rsidR="007B150C" w:rsidRPr="000228D1">
              <w:rPr>
                <w:rFonts w:eastAsia="Times New Roman" w:cs="Times New Roman"/>
                <w:sz w:val="18"/>
                <w:szCs w:val="18"/>
                <w:lang w:eastAsia="ru-RU"/>
              </w:rPr>
              <w:lastRenderedPageBreak/>
              <w:t>«</w:t>
            </w:r>
            <w:r w:rsidRPr="000228D1">
              <w:rPr>
                <w:rFonts w:eastAsia="Times New Roman" w:cs="Times New Roman"/>
                <w:sz w:val="18"/>
                <w:szCs w:val="18"/>
                <w:lang w:eastAsia="ru-RU"/>
              </w:rPr>
              <w:t>Норильск</w:t>
            </w:r>
            <w:r w:rsidR="007B150C" w:rsidRPr="000228D1">
              <w:rPr>
                <w:rFonts w:eastAsia="Times New Roman" w:cs="Times New Roman"/>
                <w:sz w:val="18"/>
                <w:szCs w:val="18"/>
                <w:lang w:eastAsia="ru-RU"/>
              </w:rPr>
              <w:t>»</w:t>
            </w:r>
          </w:p>
        </w:tc>
        <w:tc>
          <w:tcPr>
            <w:tcW w:w="1111" w:type="dxa"/>
            <w:shd w:val="clear" w:color="auto" w:fill="auto"/>
            <w:vAlign w:val="center"/>
            <w:hideMark/>
          </w:tcPr>
          <w:p w14:paraId="62F454E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для потребителей 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Аэропорт </w:t>
            </w:r>
            <w:r w:rsidR="007B150C" w:rsidRPr="000228D1">
              <w:rPr>
                <w:rFonts w:eastAsia="Times New Roman" w:cs="Times New Roman"/>
                <w:sz w:val="18"/>
                <w:szCs w:val="18"/>
                <w:lang w:eastAsia="ru-RU"/>
              </w:rPr>
              <w:lastRenderedPageBreak/>
              <w:t>«</w:t>
            </w:r>
            <w:r w:rsidRPr="000228D1">
              <w:rPr>
                <w:rFonts w:eastAsia="Times New Roman" w:cs="Times New Roman"/>
                <w:sz w:val="18"/>
                <w:szCs w:val="18"/>
                <w:lang w:eastAsia="ru-RU"/>
              </w:rPr>
              <w:t>Норильск</w:t>
            </w:r>
            <w:r w:rsidR="007B150C" w:rsidRPr="000228D1">
              <w:rPr>
                <w:rFonts w:eastAsia="Times New Roman" w:cs="Times New Roman"/>
                <w:sz w:val="18"/>
                <w:szCs w:val="18"/>
                <w:lang w:eastAsia="ru-RU"/>
              </w:rPr>
              <w:t>»</w:t>
            </w:r>
          </w:p>
        </w:tc>
        <w:tc>
          <w:tcPr>
            <w:tcW w:w="1105" w:type="dxa"/>
            <w:shd w:val="clear" w:color="auto" w:fill="auto"/>
            <w:vAlign w:val="center"/>
            <w:hideMark/>
          </w:tcPr>
          <w:p w14:paraId="526AADC9"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Водоотведение </w:t>
            </w:r>
          </w:p>
        </w:tc>
        <w:tc>
          <w:tcPr>
            <w:tcW w:w="1370" w:type="dxa"/>
            <w:shd w:val="clear" w:color="auto" w:fill="auto"/>
            <w:vAlign w:val="center"/>
            <w:hideMark/>
          </w:tcPr>
          <w:p w14:paraId="6199DFDE"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для прочих потребителей</w:t>
            </w:r>
          </w:p>
        </w:tc>
        <w:tc>
          <w:tcPr>
            <w:tcW w:w="1021" w:type="dxa"/>
            <w:shd w:val="clear" w:color="auto" w:fill="auto"/>
            <w:vAlign w:val="center"/>
            <w:hideMark/>
          </w:tcPr>
          <w:p w14:paraId="672E3E68"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1021" w:type="dxa"/>
            <w:shd w:val="clear" w:color="auto" w:fill="auto"/>
            <w:noWrap/>
            <w:vAlign w:val="center"/>
            <w:hideMark/>
          </w:tcPr>
          <w:p w14:paraId="741D182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90,90</w:t>
            </w:r>
          </w:p>
        </w:tc>
        <w:tc>
          <w:tcPr>
            <w:tcW w:w="1021" w:type="dxa"/>
            <w:shd w:val="clear" w:color="auto" w:fill="auto"/>
            <w:noWrap/>
            <w:vAlign w:val="center"/>
            <w:hideMark/>
          </w:tcPr>
          <w:p w14:paraId="1B34CAD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92,47</w:t>
            </w:r>
          </w:p>
        </w:tc>
        <w:tc>
          <w:tcPr>
            <w:tcW w:w="1021" w:type="dxa"/>
            <w:shd w:val="clear" w:color="auto" w:fill="auto"/>
            <w:noWrap/>
            <w:vAlign w:val="center"/>
            <w:hideMark/>
          </w:tcPr>
          <w:p w14:paraId="53557962"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92,47</w:t>
            </w:r>
          </w:p>
        </w:tc>
        <w:tc>
          <w:tcPr>
            <w:tcW w:w="1021" w:type="dxa"/>
            <w:shd w:val="clear" w:color="auto" w:fill="auto"/>
            <w:noWrap/>
            <w:vAlign w:val="center"/>
            <w:hideMark/>
          </w:tcPr>
          <w:p w14:paraId="111E8D0E"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96,16</w:t>
            </w:r>
          </w:p>
        </w:tc>
        <w:tc>
          <w:tcPr>
            <w:tcW w:w="1021" w:type="dxa"/>
            <w:shd w:val="clear" w:color="auto" w:fill="auto"/>
            <w:noWrap/>
            <w:vAlign w:val="center"/>
            <w:hideMark/>
          </w:tcPr>
          <w:p w14:paraId="5C160D81"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104,81</w:t>
            </w:r>
          </w:p>
        </w:tc>
        <w:tc>
          <w:tcPr>
            <w:tcW w:w="1021" w:type="dxa"/>
            <w:shd w:val="clear" w:color="auto" w:fill="auto"/>
            <w:noWrap/>
            <w:vAlign w:val="center"/>
            <w:hideMark/>
          </w:tcPr>
          <w:p w14:paraId="5510E946"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104,81</w:t>
            </w:r>
          </w:p>
        </w:tc>
        <w:tc>
          <w:tcPr>
            <w:tcW w:w="1021" w:type="dxa"/>
            <w:shd w:val="clear" w:color="auto" w:fill="auto"/>
            <w:noWrap/>
            <w:vAlign w:val="center"/>
            <w:hideMark/>
          </w:tcPr>
          <w:p w14:paraId="04D2135A"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104,81</w:t>
            </w:r>
          </w:p>
        </w:tc>
        <w:tc>
          <w:tcPr>
            <w:tcW w:w="1021" w:type="dxa"/>
            <w:shd w:val="clear" w:color="auto" w:fill="auto"/>
            <w:noWrap/>
            <w:vAlign w:val="center"/>
            <w:hideMark/>
          </w:tcPr>
          <w:p w14:paraId="0A3D0CE9"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6324F65F"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bottom"/>
            <w:hideMark/>
          </w:tcPr>
          <w:p w14:paraId="1C0C8F67"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bottom"/>
            <w:hideMark/>
          </w:tcPr>
          <w:p w14:paraId="28E623AF"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r>
      <w:tr w:rsidR="00207037" w:rsidRPr="000228D1" w14:paraId="4C753608" w14:textId="77777777" w:rsidTr="001B3DA0">
        <w:trPr>
          <w:trHeight w:val="20"/>
        </w:trPr>
        <w:tc>
          <w:tcPr>
            <w:tcW w:w="334" w:type="dxa"/>
            <w:vMerge/>
            <w:shd w:val="clear" w:color="auto" w:fill="auto"/>
            <w:vAlign w:val="center"/>
            <w:hideMark/>
          </w:tcPr>
          <w:p w14:paraId="621CEA8E"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980" w:type="dxa"/>
            <w:vMerge/>
            <w:shd w:val="clear" w:color="auto" w:fill="auto"/>
            <w:vAlign w:val="center"/>
            <w:hideMark/>
          </w:tcPr>
          <w:p w14:paraId="0A5F3663" w14:textId="77777777" w:rsidR="00207037" w:rsidRPr="000228D1" w:rsidRDefault="00207037" w:rsidP="00207037">
            <w:pPr>
              <w:spacing w:line="240" w:lineRule="auto"/>
              <w:ind w:firstLine="0"/>
              <w:jc w:val="left"/>
              <w:rPr>
                <w:rFonts w:eastAsia="Times New Roman" w:cs="Times New Roman"/>
                <w:sz w:val="18"/>
                <w:szCs w:val="18"/>
                <w:lang w:eastAsia="ru-RU"/>
              </w:rPr>
            </w:pPr>
          </w:p>
        </w:tc>
        <w:tc>
          <w:tcPr>
            <w:tcW w:w="1021" w:type="dxa"/>
            <w:gridSpan w:val="4"/>
            <w:shd w:val="clear" w:color="auto" w:fill="auto"/>
            <w:vAlign w:val="center"/>
            <w:hideMark/>
          </w:tcPr>
          <w:p w14:paraId="01B61D8E"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приказ Министерства тарифной политики Красноярского края</w:t>
            </w:r>
          </w:p>
        </w:tc>
        <w:tc>
          <w:tcPr>
            <w:tcW w:w="1021" w:type="dxa"/>
            <w:gridSpan w:val="7"/>
            <w:shd w:val="clear" w:color="auto" w:fill="auto"/>
            <w:vAlign w:val="center"/>
            <w:hideMark/>
          </w:tcPr>
          <w:p w14:paraId="42987CC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от 13.12.2018 № 171-в ( с изм. от 15.11.2022 № 611-в)</w:t>
            </w:r>
          </w:p>
        </w:tc>
        <w:tc>
          <w:tcPr>
            <w:tcW w:w="1021" w:type="dxa"/>
            <w:shd w:val="clear" w:color="auto" w:fill="auto"/>
            <w:noWrap/>
            <w:vAlign w:val="center"/>
            <w:hideMark/>
          </w:tcPr>
          <w:p w14:paraId="6EF85807"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center"/>
            <w:hideMark/>
          </w:tcPr>
          <w:p w14:paraId="4856050B" w14:textId="77777777" w:rsidR="00207037" w:rsidRPr="000228D1" w:rsidRDefault="00207037" w:rsidP="0020703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bottom"/>
            <w:hideMark/>
          </w:tcPr>
          <w:p w14:paraId="270C649E"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1" w:type="dxa"/>
            <w:shd w:val="clear" w:color="auto" w:fill="auto"/>
            <w:noWrap/>
            <w:vAlign w:val="bottom"/>
            <w:hideMark/>
          </w:tcPr>
          <w:p w14:paraId="217CD146" w14:textId="77777777" w:rsidR="00207037" w:rsidRPr="000228D1" w:rsidRDefault="00207037" w:rsidP="0020703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r>
    </w:tbl>
    <w:p w14:paraId="47A6B54F" w14:textId="77777777" w:rsidR="00207037" w:rsidRPr="000228D1" w:rsidRDefault="00207037" w:rsidP="00AB6A1D">
      <w:pPr>
        <w:spacing w:line="240" w:lineRule="auto"/>
        <w:ind w:left="709" w:firstLine="0"/>
        <w:jc w:val="center"/>
      </w:pPr>
    </w:p>
    <w:p w14:paraId="618680D2" w14:textId="77777777" w:rsidR="00207037" w:rsidRPr="000228D1" w:rsidRDefault="00207037" w:rsidP="00AB6A1D">
      <w:pPr>
        <w:spacing w:line="240" w:lineRule="auto"/>
        <w:ind w:left="709" w:firstLine="0"/>
        <w:jc w:val="center"/>
      </w:pPr>
    </w:p>
    <w:p w14:paraId="0008F26D" w14:textId="77777777" w:rsidR="00207037" w:rsidRPr="000228D1" w:rsidRDefault="00207037" w:rsidP="006F0698">
      <w:pPr>
        <w:spacing w:line="240" w:lineRule="auto"/>
        <w:rPr>
          <w:rFonts w:eastAsia="Calibri" w:cs="Times New Roman"/>
          <w:szCs w:val="24"/>
        </w:rPr>
        <w:sectPr w:rsidR="00207037" w:rsidRPr="000228D1" w:rsidSect="00866465">
          <w:type w:val="continuous"/>
          <w:pgSz w:w="16838" w:h="11906" w:orient="landscape"/>
          <w:pgMar w:top="1134" w:right="850" w:bottom="1134" w:left="1701" w:header="709" w:footer="709" w:gutter="0"/>
          <w:cols w:space="708"/>
          <w:titlePg/>
          <w:docGrid w:linePitch="360"/>
        </w:sectPr>
      </w:pPr>
    </w:p>
    <w:p w14:paraId="7248F5EB" w14:textId="77777777" w:rsidR="00207037" w:rsidRPr="000228D1" w:rsidRDefault="00207037" w:rsidP="00207037">
      <w:pPr>
        <w:spacing w:line="240" w:lineRule="auto"/>
        <w:rPr>
          <w:rFonts w:eastAsia="Calibri"/>
        </w:rPr>
      </w:pPr>
      <w:r w:rsidRPr="000228D1">
        <w:rPr>
          <w:rFonts w:eastAsia="Calibri"/>
        </w:rPr>
        <w:lastRenderedPageBreak/>
        <w:t>Структура цен (тарифов) в сфере водоотведения муниципального образования город Норильск состоит из цен (тарифов) для потребителей и населения на водоотведение, и платы за подключение к системе водоотведения.</w:t>
      </w:r>
    </w:p>
    <w:p w14:paraId="740F2CA9" w14:textId="77777777" w:rsidR="00207037" w:rsidRPr="000228D1" w:rsidRDefault="00207037" w:rsidP="00207037">
      <w:pPr>
        <w:spacing w:line="240" w:lineRule="auto"/>
        <w:rPr>
          <w:rFonts w:eastAsia="Calibri"/>
        </w:rPr>
      </w:pPr>
    </w:p>
    <w:p w14:paraId="0531336D" w14:textId="77777777" w:rsidR="00207037" w:rsidRPr="000228D1" w:rsidRDefault="00207037" w:rsidP="00207037">
      <w:pPr>
        <w:spacing w:line="240" w:lineRule="auto"/>
        <w:rPr>
          <w:rFonts w:eastAsia="Calibri"/>
        </w:rPr>
      </w:pPr>
      <w:r w:rsidRPr="000228D1">
        <w:rPr>
          <w:rFonts w:eastAsia="Calibri"/>
        </w:rPr>
        <w:t>Плата за подключение к централизованной системе централизованного водоотведения - плата, которую вносят лица, осуществляющие строительство здания, строения, сооружения, подключаемые к централизованной системе водоотведения.</w:t>
      </w:r>
    </w:p>
    <w:p w14:paraId="4B8EA2F4" w14:textId="77777777" w:rsidR="00207037" w:rsidRPr="000228D1" w:rsidRDefault="00207037" w:rsidP="00207037">
      <w:pPr>
        <w:spacing w:line="240" w:lineRule="auto"/>
        <w:rPr>
          <w:rFonts w:eastAsia="Calibri"/>
        </w:rPr>
      </w:pPr>
      <w:r w:rsidRPr="000228D1">
        <w:rPr>
          <w:rFonts w:eastAsia="Calibri"/>
        </w:rPr>
        <w:t xml:space="preserve">В соответствии с частями 13 и 14 статьи 18 Федерального закона от 07.12.2011 №416-ФЗ (ред. от 25.12.2018) </w:t>
      </w:r>
      <w:r w:rsidR="007B150C" w:rsidRPr="000228D1">
        <w:rPr>
          <w:rFonts w:eastAsia="Calibri"/>
        </w:rPr>
        <w:t>«</w:t>
      </w:r>
      <w:r w:rsidRPr="000228D1">
        <w:rPr>
          <w:rFonts w:eastAsia="Calibri"/>
        </w:rPr>
        <w:t>О водоснабжении и водоотведении</w:t>
      </w:r>
      <w:r w:rsidR="007B150C" w:rsidRPr="000228D1">
        <w:rPr>
          <w:rFonts w:eastAsia="Calibri"/>
        </w:rPr>
        <w:t>»</w:t>
      </w:r>
      <w:r w:rsidRPr="000228D1">
        <w:rPr>
          <w:rFonts w:eastAsia="Calibri"/>
        </w:rPr>
        <w:t xml:space="preserve"> плата за подключение (технологическое присоединение) рассчитывается организацией, осуществляющей холодное водоснабжение и (или) водоотведение, исходя из установленных тарифов на подключение (технологическое присоединение) с учетом величины подключаемой (технологически присоединяемой) нагрузки и расстояния от точки подключения (технологического присоединения) объекта капитального строительства заявителя до точки подключения (технологического присоединения) водопроводных и (или) канализационных сетей к централизованной системе холодного водоснабжения и (или) водоотведения. </w:t>
      </w:r>
    </w:p>
    <w:p w14:paraId="3A0E59FC" w14:textId="77777777" w:rsidR="00207037" w:rsidRPr="000228D1" w:rsidRDefault="00207037" w:rsidP="00207037">
      <w:pPr>
        <w:spacing w:line="240" w:lineRule="auto"/>
        <w:rPr>
          <w:rFonts w:eastAsia="Calibri"/>
        </w:rPr>
      </w:pPr>
      <w:r w:rsidRPr="000228D1">
        <w:rPr>
          <w:rFonts w:eastAsia="Calibri"/>
        </w:rPr>
        <w:t>Тариф на подключение (технологическое присоединение) к централизованным системам водоотведения</w:t>
      </w:r>
      <w:r w:rsidR="005379E1" w:rsidRPr="000228D1">
        <w:rPr>
          <w:rFonts w:eastAsia="Calibri"/>
        </w:rPr>
        <w:t xml:space="preserve"> МУП </w:t>
      </w:r>
      <w:r w:rsidR="007B150C" w:rsidRPr="000228D1">
        <w:rPr>
          <w:rFonts w:eastAsia="Calibri"/>
        </w:rPr>
        <w:t>«</w:t>
      </w:r>
      <w:r w:rsidR="005379E1" w:rsidRPr="000228D1">
        <w:rPr>
          <w:rFonts w:eastAsia="Calibri"/>
        </w:rPr>
        <w:t>КОС</w:t>
      </w:r>
      <w:r w:rsidR="007B150C" w:rsidRPr="000228D1">
        <w:rPr>
          <w:rFonts w:eastAsia="Calibri"/>
        </w:rPr>
        <w:t>»</w:t>
      </w:r>
      <w:r w:rsidRPr="000228D1">
        <w:rPr>
          <w:rFonts w:eastAsia="Calibri"/>
        </w:rPr>
        <w:t>, установленная приказом Министерства тарифной политики Красноярского края от 20.12.2022 № 1047-в отражен в таблице ниже.</w:t>
      </w:r>
    </w:p>
    <w:p w14:paraId="539EEF3D" w14:textId="77777777" w:rsidR="005F7040" w:rsidRPr="000228D1" w:rsidRDefault="005F7040" w:rsidP="00207037">
      <w:pPr>
        <w:spacing w:line="240" w:lineRule="auto"/>
        <w:rPr>
          <w:rFonts w:eastAsia="Calibri"/>
        </w:rPr>
      </w:pPr>
    </w:p>
    <w:p w14:paraId="134CD712" w14:textId="5B0880E6" w:rsidR="00207037" w:rsidRPr="000228D1" w:rsidRDefault="005F7040" w:rsidP="00207037">
      <w:pPr>
        <w:spacing w:line="240" w:lineRule="auto"/>
        <w:jc w:val="center"/>
        <w:rPr>
          <w:rFonts w:eastAsia="Calibri"/>
        </w:rPr>
      </w:pPr>
      <w:bookmarkStart w:id="96" w:name="_Toc136338260"/>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62</w:t>
      </w:r>
      <w:r w:rsidRPr="000228D1">
        <w:rPr>
          <w:szCs w:val="24"/>
        </w:rPr>
        <w:fldChar w:fldCharType="end"/>
      </w:r>
      <w:r w:rsidRPr="000228D1">
        <w:rPr>
          <w:szCs w:val="24"/>
        </w:rPr>
        <w:t xml:space="preserve"> - </w:t>
      </w:r>
      <w:r w:rsidR="00207037" w:rsidRPr="000228D1">
        <w:rPr>
          <w:rFonts w:eastAsia="Calibri"/>
        </w:rPr>
        <w:t>Плата за подключение объектов заявителей к системе водоотведения города Норильска</w:t>
      </w:r>
      <w:bookmarkEnd w:id="96"/>
      <w:r w:rsidR="005379E1" w:rsidRPr="000228D1">
        <w:rPr>
          <w:rFonts w:eastAsia="Calibri"/>
        </w:rPr>
        <w:t xml:space="preserve"> для МУП </w:t>
      </w:r>
      <w:r w:rsidR="007B150C" w:rsidRPr="000228D1">
        <w:rPr>
          <w:rFonts w:eastAsia="Calibri"/>
        </w:rPr>
        <w:t>«</w:t>
      </w:r>
      <w:r w:rsidR="005379E1" w:rsidRPr="000228D1">
        <w:rPr>
          <w:rFonts w:eastAsia="Calibri"/>
        </w:rPr>
        <w:t>КОС</w:t>
      </w:r>
      <w:r w:rsidR="007B150C" w:rsidRPr="000228D1">
        <w:rPr>
          <w:rFonts w:eastAsia="Calibri"/>
        </w:rPr>
        <w:t>»</w:t>
      </w:r>
    </w:p>
    <w:tbl>
      <w:tblPr>
        <w:tblW w:w="5000" w:type="pct"/>
        <w:tblLayout w:type="fixed"/>
        <w:tblLook w:val="04A0" w:firstRow="1" w:lastRow="0" w:firstColumn="1" w:lastColumn="0" w:noHBand="0" w:noVBand="1"/>
      </w:tblPr>
      <w:tblGrid>
        <w:gridCol w:w="641"/>
        <w:gridCol w:w="4091"/>
        <w:gridCol w:w="2002"/>
        <w:gridCol w:w="2611"/>
      </w:tblGrid>
      <w:tr w:rsidR="005B5238" w:rsidRPr="000228D1" w14:paraId="1B509D6E" w14:textId="77777777" w:rsidTr="001B3DA0">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E39433" w14:textId="77777777" w:rsidR="00207037" w:rsidRPr="000228D1" w:rsidRDefault="00207037" w:rsidP="00D86C8F">
            <w:pPr>
              <w:pStyle w:val="af1"/>
              <w:numPr>
                <w:ilvl w:val="0"/>
                <w:numId w:val="31"/>
              </w:numPr>
              <w:spacing w:line="240" w:lineRule="auto"/>
              <w:ind w:left="0" w:firstLine="0"/>
              <w:contextualSpacing w:val="0"/>
              <w:jc w:val="center"/>
              <w:rPr>
                <w:rFonts w:cs="Times New Roman"/>
                <w:sz w:val="18"/>
                <w:szCs w:val="18"/>
              </w:rPr>
            </w:pPr>
            <w:r w:rsidRPr="000228D1">
              <w:rPr>
                <w:rFonts w:cs="Times New Roman"/>
                <w:sz w:val="18"/>
                <w:szCs w:val="18"/>
              </w:rPr>
              <w:t>№ п/п</w:t>
            </w:r>
          </w:p>
        </w:tc>
        <w:tc>
          <w:tcPr>
            <w:tcW w:w="40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9270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Наименование ставки тарифов</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AB10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Единица измерения</w:t>
            </w:r>
          </w:p>
        </w:tc>
        <w:tc>
          <w:tcPr>
            <w:tcW w:w="2589" w:type="dxa"/>
            <w:tcBorders>
              <w:top w:val="single" w:sz="4" w:space="0" w:color="auto"/>
              <w:left w:val="nil"/>
              <w:bottom w:val="single" w:sz="4" w:space="0" w:color="auto"/>
              <w:right w:val="single" w:sz="4" w:space="0" w:color="auto"/>
            </w:tcBorders>
            <w:shd w:val="clear" w:color="auto" w:fill="auto"/>
            <w:vAlign w:val="center"/>
            <w:hideMark/>
          </w:tcPr>
          <w:p w14:paraId="0306149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Значение ставки тарифа по периодам регулирования</w:t>
            </w:r>
            <w:r w:rsidRPr="000228D1">
              <w:rPr>
                <w:rFonts w:cs="Times New Roman"/>
                <w:sz w:val="18"/>
                <w:szCs w:val="18"/>
              </w:rPr>
              <w:br/>
              <w:t>(без учета НДС)</w:t>
            </w:r>
          </w:p>
        </w:tc>
      </w:tr>
      <w:tr w:rsidR="005B5238" w:rsidRPr="000228D1" w14:paraId="254B5B96" w14:textId="77777777" w:rsidTr="001B3DA0">
        <w:trPr>
          <w:trHeight w:val="20"/>
        </w:trPr>
        <w:tc>
          <w:tcPr>
            <w:tcW w:w="636" w:type="dxa"/>
            <w:tcBorders>
              <w:top w:val="nil"/>
              <w:left w:val="single" w:sz="4" w:space="0" w:color="auto"/>
              <w:bottom w:val="single" w:sz="4" w:space="0" w:color="auto"/>
              <w:right w:val="single" w:sz="4" w:space="0" w:color="auto"/>
            </w:tcBorders>
            <w:shd w:val="clear" w:color="auto" w:fill="auto"/>
            <w:vAlign w:val="center"/>
            <w:hideMark/>
          </w:tcPr>
          <w:p w14:paraId="7EB43DC1"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w:t>
            </w:r>
          </w:p>
        </w:tc>
        <w:tc>
          <w:tcPr>
            <w:tcW w:w="4057" w:type="dxa"/>
            <w:tcBorders>
              <w:top w:val="nil"/>
              <w:left w:val="nil"/>
              <w:bottom w:val="single" w:sz="4" w:space="0" w:color="auto"/>
              <w:right w:val="single" w:sz="4" w:space="0" w:color="auto"/>
            </w:tcBorders>
            <w:shd w:val="clear" w:color="auto" w:fill="auto"/>
            <w:vAlign w:val="center"/>
            <w:hideMark/>
          </w:tcPr>
          <w:p w14:paraId="63B2202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w:t>
            </w:r>
          </w:p>
        </w:tc>
        <w:tc>
          <w:tcPr>
            <w:tcW w:w="1985" w:type="dxa"/>
            <w:tcBorders>
              <w:top w:val="nil"/>
              <w:left w:val="nil"/>
              <w:bottom w:val="single" w:sz="4" w:space="0" w:color="auto"/>
              <w:right w:val="single" w:sz="4" w:space="0" w:color="auto"/>
            </w:tcBorders>
            <w:shd w:val="clear" w:color="auto" w:fill="auto"/>
            <w:vAlign w:val="center"/>
            <w:hideMark/>
          </w:tcPr>
          <w:p w14:paraId="43896358"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3</w:t>
            </w:r>
          </w:p>
        </w:tc>
        <w:tc>
          <w:tcPr>
            <w:tcW w:w="2589" w:type="dxa"/>
            <w:tcBorders>
              <w:top w:val="nil"/>
              <w:left w:val="nil"/>
              <w:bottom w:val="single" w:sz="4" w:space="0" w:color="auto"/>
              <w:right w:val="single" w:sz="4" w:space="0" w:color="auto"/>
            </w:tcBorders>
            <w:shd w:val="clear" w:color="auto" w:fill="auto"/>
            <w:vAlign w:val="center"/>
            <w:hideMark/>
          </w:tcPr>
          <w:p w14:paraId="08B5109F"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4</w:t>
            </w:r>
          </w:p>
        </w:tc>
      </w:tr>
      <w:tr w:rsidR="005B5238" w:rsidRPr="000228D1" w14:paraId="67CDB8AA" w14:textId="77777777" w:rsidTr="001B3DA0">
        <w:trPr>
          <w:trHeight w:val="20"/>
        </w:trPr>
        <w:tc>
          <w:tcPr>
            <w:tcW w:w="636" w:type="dxa"/>
            <w:tcBorders>
              <w:top w:val="nil"/>
              <w:left w:val="single" w:sz="4" w:space="0" w:color="auto"/>
              <w:bottom w:val="single" w:sz="4" w:space="0" w:color="auto"/>
              <w:right w:val="single" w:sz="4" w:space="0" w:color="auto"/>
            </w:tcBorders>
            <w:shd w:val="clear" w:color="auto" w:fill="auto"/>
            <w:vAlign w:val="center"/>
            <w:hideMark/>
          </w:tcPr>
          <w:p w14:paraId="57054954"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1</w:t>
            </w:r>
          </w:p>
        </w:tc>
        <w:tc>
          <w:tcPr>
            <w:tcW w:w="4057" w:type="dxa"/>
            <w:tcBorders>
              <w:top w:val="nil"/>
              <w:left w:val="nil"/>
              <w:bottom w:val="single" w:sz="4" w:space="0" w:color="auto"/>
              <w:right w:val="single" w:sz="4" w:space="0" w:color="auto"/>
            </w:tcBorders>
            <w:shd w:val="clear" w:color="auto" w:fill="auto"/>
            <w:vAlign w:val="center"/>
            <w:hideMark/>
          </w:tcPr>
          <w:p w14:paraId="00DB126E" w14:textId="77777777" w:rsidR="00207037" w:rsidRPr="000228D1" w:rsidRDefault="00207037" w:rsidP="00207037">
            <w:pPr>
              <w:spacing w:line="240" w:lineRule="auto"/>
              <w:ind w:firstLine="0"/>
              <w:rPr>
                <w:rFonts w:cs="Times New Roman"/>
                <w:sz w:val="18"/>
                <w:szCs w:val="18"/>
              </w:rPr>
            </w:pPr>
            <w:r w:rsidRPr="000228D1">
              <w:rPr>
                <w:rFonts w:cs="Times New Roman"/>
                <w:sz w:val="18"/>
                <w:szCs w:val="18"/>
              </w:rPr>
              <w:t xml:space="preserve">Ставка тарифа за подключаемую нагрузку канализационной  сети (Т </w:t>
            </w:r>
            <w:r w:rsidRPr="000228D1">
              <w:rPr>
                <w:rFonts w:cs="Times New Roman"/>
                <w:sz w:val="18"/>
                <w:szCs w:val="18"/>
                <w:vertAlign w:val="superscript"/>
              </w:rPr>
              <w:t>п,м.</w:t>
            </w:r>
            <w:r w:rsidRPr="000228D1">
              <w:rPr>
                <w:rFonts w:cs="Times New Roman"/>
                <w:sz w:val="18"/>
                <w:szCs w:val="18"/>
              </w:rPr>
              <w:t>)</w:t>
            </w:r>
          </w:p>
        </w:tc>
        <w:tc>
          <w:tcPr>
            <w:tcW w:w="1985" w:type="dxa"/>
            <w:tcBorders>
              <w:top w:val="nil"/>
              <w:left w:val="nil"/>
              <w:bottom w:val="single" w:sz="4" w:space="0" w:color="auto"/>
              <w:right w:val="single" w:sz="4" w:space="0" w:color="auto"/>
            </w:tcBorders>
            <w:shd w:val="clear" w:color="auto" w:fill="auto"/>
            <w:vAlign w:val="center"/>
          </w:tcPr>
          <w:p w14:paraId="6F5EC38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руб./ куб. м./сутки</w:t>
            </w:r>
          </w:p>
        </w:tc>
        <w:tc>
          <w:tcPr>
            <w:tcW w:w="2589" w:type="dxa"/>
            <w:tcBorders>
              <w:top w:val="nil"/>
              <w:left w:val="nil"/>
              <w:bottom w:val="single" w:sz="4" w:space="0" w:color="auto"/>
              <w:right w:val="single" w:sz="4" w:space="0" w:color="auto"/>
            </w:tcBorders>
            <w:shd w:val="clear" w:color="auto" w:fill="auto"/>
            <w:vAlign w:val="center"/>
          </w:tcPr>
          <w:p w14:paraId="2180DDE7"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9,647</w:t>
            </w:r>
          </w:p>
        </w:tc>
      </w:tr>
      <w:tr w:rsidR="005B5238" w:rsidRPr="000228D1" w14:paraId="4B1DA6B6" w14:textId="77777777" w:rsidTr="001B3DA0">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32321D"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w:t>
            </w:r>
          </w:p>
        </w:tc>
        <w:tc>
          <w:tcPr>
            <w:tcW w:w="4057" w:type="dxa"/>
            <w:tcBorders>
              <w:top w:val="single" w:sz="4" w:space="0" w:color="auto"/>
              <w:left w:val="nil"/>
              <w:bottom w:val="single" w:sz="4" w:space="0" w:color="auto"/>
              <w:right w:val="single" w:sz="4" w:space="0" w:color="auto"/>
            </w:tcBorders>
            <w:shd w:val="clear" w:color="auto" w:fill="auto"/>
            <w:vAlign w:val="center"/>
            <w:hideMark/>
          </w:tcPr>
          <w:p w14:paraId="52B97300" w14:textId="77777777" w:rsidR="00207037" w:rsidRPr="000228D1" w:rsidRDefault="00207037" w:rsidP="00207037">
            <w:pPr>
              <w:spacing w:line="240" w:lineRule="auto"/>
              <w:ind w:firstLine="0"/>
              <w:rPr>
                <w:rFonts w:cs="Times New Roman"/>
                <w:sz w:val="18"/>
                <w:szCs w:val="18"/>
              </w:rPr>
            </w:pPr>
            <w:r w:rsidRPr="000228D1">
              <w:rPr>
                <w:rFonts w:cs="Times New Roman"/>
                <w:sz w:val="18"/>
                <w:szCs w:val="18"/>
              </w:rPr>
              <w:t>Ставка тарифа за протяженность канализационной сети (T</w:t>
            </w:r>
            <w:r w:rsidRPr="000228D1">
              <w:rPr>
                <w:rFonts w:cs="Times New Roman"/>
                <w:sz w:val="18"/>
                <w:szCs w:val="18"/>
                <w:vertAlign w:val="subscript"/>
              </w:rPr>
              <w:t>d</w:t>
            </w:r>
            <w:r w:rsidRPr="000228D1">
              <w:rPr>
                <w:rFonts w:cs="Times New Roman"/>
                <w:sz w:val="18"/>
                <w:szCs w:val="18"/>
                <w:vertAlign w:val="superscript"/>
              </w:rPr>
              <w:t>пр</w:t>
            </w:r>
            <w:r w:rsidRPr="000228D1">
              <w:rPr>
                <w:rFonts w:cs="Times New Roman"/>
                <w:sz w:val="18"/>
                <w:szCs w:val="18"/>
              </w:rPr>
              <w:t>) по диаметрам (d):</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F7DB97E" w14:textId="77777777" w:rsidR="00207037" w:rsidRPr="000228D1" w:rsidRDefault="00207037" w:rsidP="00207037">
            <w:pPr>
              <w:spacing w:line="240" w:lineRule="auto"/>
              <w:ind w:firstLine="0"/>
              <w:rPr>
                <w:rFonts w:cs="Times New Roman"/>
                <w:sz w:val="18"/>
                <w:szCs w:val="18"/>
              </w:rPr>
            </w:pPr>
            <w:r w:rsidRPr="000228D1">
              <w:rPr>
                <w:rFonts w:cs="Times New Roman"/>
                <w:sz w:val="18"/>
                <w:szCs w:val="18"/>
              </w:rPr>
              <w:t> </w:t>
            </w:r>
          </w:p>
        </w:tc>
        <w:tc>
          <w:tcPr>
            <w:tcW w:w="2589" w:type="dxa"/>
            <w:tcBorders>
              <w:top w:val="single" w:sz="4" w:space="0" w:color="auto"/>
              <w:left w:val="nil"/>
              <w:bottom w:val="single" w:sz="4" w:space="0" w:color="auto"/>
              <w:right w:val="single" w:sz="4" w:space="0" w:color="auto"/>
            </w:tcBorders>
            <w:shd w:val="clear" w:color="auto" w:fill="auto"/>
            <w:vAlign w:val="center"/>
          </w:tcPr>
          <w:p w14:paraId="0541DF3C" w14:textId="77777777" w:rsidR="00207037" w:rsidRPr="000228D1" w:rsidRDefault="00207037" w:rsidP="00207037">
            <w:pPr>
              <w:spacing w:line="240" w:lineRule="auto"/>
              <w:ind w:firstLine="0"/>
              <w:jc w:val="center"/>
              <w:rPr>
                <w:rFonts w:cs="Times New Roman"/>
                <w:sz w:val="18"/>
                <w:szCs w:val="18"/>
              </w:rPr>
            </w:pPr>
          </w:p>
        </w:tc>
      </w:tr>
      <w:tr w:rsidR="00207037" w:rsidRPr="000228D1" w14:paraId="5585F3BE" w14:textId="77777777" w:rsidTr="001B3DA0">
        <w:trPr>
          <w:trHeight w:val="571"/>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4B916A82"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2.1</w:t>
            </w:r>
          </w:p>
        </w:tc>
        <w:tc>
          <w:tcPr>
            <w:tcW w:w="4057" w:type="dxa"/>
            <w:tcBorders>
              <w:top w:val="single" w:sz="4" w:space="0" w:color="auto"/>
              <w:left w:val="nil"/>
              <w:bottom w:val="single" w:sz="4" w:space="0" w:color="auto"/>
              <w:right w:val="single" w:sz="4" w:space="0" w:color="auto"/>
            </w:tcBorders>
            <w:shd w:val="clear" w:color="auto" w:fill="auto"/>
            <w:vAlign w:val="center"/>
          </w:tcPr>
          <w:p w14:paraId="24AFE7A0" w14:textId="77777777" w:rsidR="00207037" w:rsidRPr="000228D1" w:rsidRDefault="00207037" w:rsidP="00207037">
            <w:pPr>
              <w:spacing w:line="240" w:lineRule="auto"/>
              <w:ind w:firstLineChars="227" w:firstLine="409"/>
              <w:rPr>
                <w:rFonts w:cs="Times New Roman"/>
                <w:sz w:val="18"/>
                <w:szCs w:val="18"/>
              </w:rPr>
            </w:pPr>
            <w:r w:rsidRPr="000228D1">
              <w:rPr>
                <w:rFonts w:cs="Times New Roman"/>
                <w:sz w:val="18"/>
                <w:szCs w:val="18"/>
              </w:rPr>
              <w:t>T</w:t>
            </w:r>
            <w:r w:rsidRPr="000228D1">
              <w:rPr>
                <w:rFonts w:cs="Times New Roman"/>
                <w:sz w:val="18"/>
                <w:szCs w:val="18"/>
                <w:vertAlign w:val="subscript"/>
              </w:rPr>
              <w:t>d</w:t>
            </w:r>
            <w:r w:rsidRPr="000228D1">
              <w:rPr>
                <w:rFonts w:cs="Times New Roman"/>
                <w:sz w:val="18"/>
                <w:szCs w:val="18"/>
                <w:vertAlign w:val="superscript"/>
              </w:rPr>
              <w:t>пр</w:t>
            </w:r>
            <w:r w:rsidRPr="000228D1">
              <w:rPr>
                <w:rFonts w:cs="Times New Roman"/>
                <w:sz w:val="18"/>
                <w:szCs w:val="18"/>
              </w:rPr>
              <w:t xml:space="preserve"> (от 101 мм до 150 мм)</w:t>
            </w:r>
          </w:p>
        </w:tc>
        <w:tc>
          <w:tcPr>
            <w:tcW w:w="1985" w:type="dxa"/>
            <w:tcBorders>
              <w:top w:val="single" w:sz="4" w:space="0" w:color="auto"/>
              <w:left w:val="nil"/>
              <w:bottom w:val="single" w:sz="4" w:space="0" w:color="auto"/>
              <w:right w:val="single" w:sz="4" w:space="0" w:color="auto"/>
            </w:tcBorders>
            <w:shd w:val="clear" w:color="auto" w:fill="auto"/>
            <w:vAlign w:val="center"/>
          </w:tcPr>
          <w:p w14:paraId="0B55BC45"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тыс. руб./м</w:t>
            </w:r>
          </w:p>
        </w:tc>
        <w:tc>
          <w:tcPr>
            <w:tcW w:w="2589" w:type="dxa"/>
            <w:tcBorders>
              <w:top w:val="single" w:sz="4" w:space="0" w:color="auto"/>
              <w:left w:val="nil"/>
              <w:bottom w:val="single" w:sz="4" w:space="0" w:color="auto"/>
              <w:right w:val="single" w:sz="4" w:space="0" w:color="auto"/>
            </w:tcBorders>
            <w:shd w:val="clear" w:color="auto" w:fill="auto"/>
            <w:vAlign w:val="center"/>
          </w:tcPr>
          <w:p w14:paraId="7324600E" w14:textId="77777777" w:rsidR="00207037" w:rsidRPr="000228D1" w:rsidRDefault="00207037" w:rsidP="00207037">
            <w:pPr>
              <w:spacing w:line="240" w:lineRule="auto"/>
              <w:ind w:firstLine="0"/>
              <w:jc w:val="center"/>
              <w:rPr>
                <w:rFonts w:cs="Times New Roman"/>
                <w:sz w:val="18"/>
                <w:szCs w:val="18"/>
              </w:rPr>
            </w:pPr>
            <w:r w:rsidRPr="000228D1">
              <w:rPr>
                <w:rFonts w:cs="Times New Roman"/>
                <w:sz w:val="18"/>
                <w:szCs w:val="18"/>
              </w:rPr>
              <w:t>2,817</w:t>
            </w:r>
          </w:p>
        </w:tc>
      </w:tr>
    </w:tbl>
    <w:p w14:paraId="0EE4A734" w14:textId="77777777" w:rsidR="00207037" w:rsidRPr="000228D1" w:rsidRDefault="00207037" w:rsidP="00207037">
      <w:pPr>
        <w:spacing w:line="240" w:lineRule="auto"/>
        <w:rPr>
          <w:rFonts w:eastAsia="Calibri" w:cs="Times New Roman"/>
          <w:szCs w:val="24"/>
          <w:lang w:val="en-US"/>
        </w:rPr>
      </w:pPr>
    </w:p>
    <w:p w14:paraId="74EF2DEF" w14:textId="77777777" w:rsidR="005379E1" w:rsidRPr="000228D1" w:rsidRDefault="005379E1" w:rsidP="005379E1">
      <w:pPr>
        <w:spacing w:line="240" w:lineRule="auto"/>
        <w:rPr>
          <w:rFonts w:eastAsia="Calibri"/>
        </w:rPr>
      </w:pPr>
      <w:r w:rsidRPr="000228D1">
        <w:rPr>
          <w:rFonts w:eastAsia="Calibri"/>
        </w:rPr>
        <w:t xml:space="preserve">Тариф на подключение (технологическое присоединение) к централизованным системам водоотведения АО </w:t>
      </w:r>
      <w:r w:rsidR="007B150C" w:rsidRPr="000228D1">
        <w:rPr>
          <w:rFonts w:eastAsia="Calibri"/>
        </w:rPr>
        <w:t>«</w:t>
      </w:r>
      <w:r w:rsidRPr="000228D1">
        <w:rPr>
          <w:rFonts w:eastAsia="Calibri"/>
        </w:rPr>
        <w:t>НТЭК</w:t>
      </w:r>
      <w:r w:rsidR="007B150C" w:rsidRPr="000228D1">
        <w:rPr>
          <w:rFonts w:eastAsia="Calibri"/>
        </w:rPr>
        <w:t>»</w:t>
      </w:r>
      <w:r w:rsidRPr="000228D1">
        <w:rPr>
          <w:rFonts w:eastAsia="Calibri"/>
        </w:rPr>
        <w:t>, установленный приказом Министерства тарифной политики Красноярского края от 20.12.2022 № 1041-в отражен в таблице ниже.</w:t>
      </w:r>
    </w:p>
    <w:p w14:paraId="16C224EF" w14:textId="77777777" w:rsidR="005379E1" w:rsidRPr="000228D1" w:rsidRDefault="005379E1" w:rsidP="00207037">
      <w:pPr>
        <w:spacing w:line="240" w:lineRule="auto"/>
        <w:rPr>
          <w:rFonts w:eastAsia="Calibri" w:cs="Times New Roman"/>
          <w:szCs w:val="24"/>
        </w:rPr>
      </w:pPr>
    </w:p>
    <w:p w14:paraId="310FA916" w14:textId="64507212" w:rsidR="005379E1" w:rsidRPr="000228D1" w:rsidRDefault="005379E1" w:rsidP="005379E1">
      <w:pPr>
        <w:spacing w:line="240" w:lineRule="auto"/>
        <w:jc w:val="center"/>
        <w:rPr>
          <w:rFonts w:eastAsia="Calibri"/>
        </w:rPr>
      </w:pPr>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63</w:t>
      </w:r>
      <w:r w:rsidRPr="000228D1">
        <w:rPr>
          <w:szCs w:val="24"/>
        </w:rPr>
        <w:fldChar w:fldCharType="end"/>
      </w:r>
      <w:r w:rsidRPr="000228D1">
        <w:rPr>
          <w:szCs w:val="24"/>
        </w:rPr>
        <w:t xml:space="preserve"> - </w:t>
      </w:r>
      <w:r w:rsidRPr="000228D1">
        <w:rPr>
          <w:rFonts w:eastAsia="Calibri"/>
        </w:rPr>
        <w:t xml:space="preserve">Тарифы АО </w:t>
      </w:r>
      <w:r w:rsidR="007B150C" w:rsidRPr="000228D1">
        <w:rPr>
          <w:rFonts w:eastAsia="Calibri"/>
        </w:rPr>
        <w:t>«</w:t>
      </w:r>
      <w:r w:rsidRPr="000228D1">
        <w:rPr>
          <w:rFonts w:eastAsia="Calibri"/>
        </w:rPr>
        <w:t>НТЭК</w:t>
      </w:r>
      <w:r w:rsidR="007B150C" w:rsidRPr="000228D1">
        <w:rPr>
          <w:rFonts w:eastAsia="Calibri"/>
        </w:rPr>
        <w:t>»</w:t>
      </w:r>
      <w:r w:rsidRPr="000228D1">
        <w:rPr>
          <w:rFonts w:eastAsia="Calibri"/>
        </w:rPr>
        <w:t xml:space="preserve"> на подключение (технологическое присоединение) к централизованной системе водоотведения на территории города Норильска на 2023 год в отношении заявителей, величина подключаемой (присоединяемой) нагрузки объектов которых не превышает 5 куб. метров в сутки и (или) осуществляется с использованием создаваемых сетей водоснабжения и (или) водоотведения с наружным диаметром, не превышающим 250 мм (предельный уровень нагрузки)</w:t>
      </w:r>
      <w:r w:rsidR="007B150C" w:rsidRPr="000228D1">
        <w:rPr>
          <w:rFonts w:eastAsia="Calibri"/>
        </w:rPr>
        <w:t>»</w:t>
      </w:r>
    </w:p>
    <w:tbl>
      <w:tblPr>
        <w:tblW w:w="5000" w:type="pct"/>
        <w:tblLook w:val="04A0" w:firstRow="1" w:lastRow="0" w:firstColumn="1" w:lastColumn="0" w:noHBand="0" w:noVBand="1"/>
      </w:tblPr>
      <w:tblGrid>
        <w:gridCol w:w="778"/>
        <w:gridCol w:w="5645"/>
        <w:gridCol w:w="1427"/>
        <w:gridCol w:w="1495"/>
      </w:tblGrid>
      <w:tr w:rsidR="005B5238" w:rsidRPr="000228D1" w14:paraId="27750B56" w14:textId="77777777" w:rsidTr="002046C1">
        <w:trPr>
          <w:trHeight w:val="2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676AD"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п/п</w:t>
            </w:r>
          </w:p>
        </w:tc>
        <w:tc>
          <w:tcPr>
            <w:tcW w:w="7400" w:type="dxa"/>
            <w:tcBorders>
              <w:top w:val="single" w:sz="4" w:space="0" w:color="auto"/>
              <w:left w:val="nil"/>
              <w:bottom w:val="single" w:sz="4" w:space="0" w:color="auto"/>
              <w:right w:val="single" w:sz="4" w:space="0" w:color="auto"/>
            </w:tcBorders>
            <w:shd w:val="clear" w:color="auto" w:fill="auto"/>
            <w:noWrap/>
            <w:vAlign w:val="bottom"/>
            <w:hideMark/>
          </w:tcPr>
          <w:p w14:paraId="7E93A1D6"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Наименование</w:t>
            </w:r>
          </w:p>
        </w:tc>
        <w:tc>
          <w:tcPr>
            <w:tcW w:w="1612" w:type="dxa"/>
            <w:tcBorders>
              <w:top w:val="single" w:sz="4" w:space="0" w:color="auto"/>
              <w:left w:val="nil"/>
              <w:bottom w:val="single" w:sz="4" w:space="0" w:color="auto"/>
              <w:right w:val="single" w:sz="4" w:space="0" w:color="auto"/>
            </w:tcBorders>
            <w:shd w:val="clear" w:color="auto" w:fill="auto"/>
            <w:vAlign w:val="bottom"/>
            <w:hideMark/>
          </w:tcPr>
          <w:p w14:paraId="00B48A87"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Единица измерения</w:t>
            </w:r>
          </w:p>
        </w:tc>
        <w:tc>
          <w:tcPr>
            <w:tcW w:w="1908" w:type="dxa"/>
            <w:tcBorders>
              <w:top w:val="single" w:sz="4" w:space="0" w:color="auto"/>
              <w:left w:val="nil"/>
              <w:bottom w:val="single" w:sz="4" w:space="0" w:color="auto"/>
              <w:right w:val="single" w:sz="4" w:space="0" w:color="auto"/>
            </w:tcBorders>
            <w:shd w:val="clear" w:color="auto" w:fill="auto"/>
            <w:vAlign w:val="bottom"/>
            <w:hideMark/>
          </w:tcPr>
          <w:p w14:paraId="29331338"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Значение, тыс.руб/Гкал/ч) (без учета НДС)</w:t>
            </w:r>
          </w:p>
        </w:tc>
      </w:tr>
      <w:tr w:rsidR="005B5238" w:rsidRPr="000228D1" w14:paraId="518DA8FD" w14:textId="77777777" w:rsidTr="002046C1">
        <w:trPr>
          <w:trHeight w:val="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040A5DD"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7400" w:type="dxa"/>
            <w:tcBorders>
              <w:top w:val="nil"/>
              <w:left w:val="nil"/>
              <w:bottom w:val="single" w:sz="4" w:space="0" w:color="auto"/>
              <w:right w:val="single" w:sz="4" w:space="0" w:color="auto"/>
            </w:tcBorders>
            <w:shd w:val="clear" w:color="auto" w:fill="auto"/>
            <w:noWrap/>
            <w:vAlign w:val="bottom"/>
            <w:hideMark/>
          </w:tcPr>
          <w:p w14:paraId="5B27F9A5"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1612" w:type="dxa"/>
            <w:tcBorders>
              <w:top w:val="nil"/>
              <w:left w:val="nil"/>
              <w:bottom w:val="nil"/>
              <w:right w:val="nil"/>
            </w:tcBorders>
            <w:shd w:val="clear" w:color="auto" w:fill="auto"/>
            <w:noWrap/>
            <w:vAlign w:val="center"/>
            <w:hideMark/>
          </w:tcPr>
          <w:p w14:paraId="27A115BF"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1908" w:type="dxa"/>
            <w:tcBorders>
              <w:top w:val="nil"/>
              <w:left w:val="single" w:sz="4" w:space="0" w:color="auto"/>
              <w:bottom w:val="single" w:sz="4" w:space="0" w:color="auto"/>
              <w:right w:val="single" w:sz="4" w:space="0" w:color="auto"/>
            </w:tcBorders>
            <w:shd w:val="clear" w:color="auto" w:fill="auto"/>
            <w:noWrap/>
            <w:vAlign w:val="bottom"/>
            <w:hideMark/>
          </w:tcPr>
          <w:p w14:paraId="69CBFBF4"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r>
      <w:tr w:rsidR="005B5238" w:rsidRPr="000228D1" w14:paraId="71765974" w14:textId="77777777" w:rsidTr="002046C1">
        <w:trPr>
          <w:trHeight w:val="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298DA96"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7400" w:type="dxa"/>
            <w:tcBorders>
              <w:top w:val="nil"/>
              <w:left w:val="nil"/>
              <w:bottom w:val="single" w:sz="4" w:space="0" w:color="auto"/>
              <w:right w:val="single" w:sz="4" w:space="0" w:color="auto"/>
            </w:tcBorders>
            <w:shd w:val="clear" w:color="auto" w:fill="auto"/>
            <w:vAlign w:val="bottom"/>
            <w:hideMark/>
          </w:tcPr>
          <w:p w14:paraId="7D067CD0" w14:textId="77777777" w:rsidR="005379E1" w:rsidRPr="000228D1" w:rsidRDefault="005379E1" w:rsidP="002046C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Ставка </w:t>
            </w:r>
            <w:r w:rsidR="00B04DA0" w:rsidRPr="000228D1">
              <w:rPr>
                <w:rFonts w:eastAsia="Times New Roman" w:cs="Times New Roman"/>
                <w:sz w:val="18"/>
                <w:szCs w:val="18"/>
                <w:lang w:eastAsia="ru-RU"/>
              </w:rPr>
              <w:t>тарифа</w:t>
            </w:r>
            <w:r w:rsidRPr="000228D1">
              <w:rPr>
                <w:rFonts w:eastAsia="Times New Roman" w:cs="Times New Roman"/>
                <w:sz w:val="18"/>
                <w:szCs w:val="18"/>
                <w:lang w:eastAsia="ru-RU"/>
              </w:rPr>
              <w:t xml:space="preserve"> за подключаемую нагрузку канализационной сети (Т n.м.)</w:t>
            </w:r>
          </w:p>
        </w:tc>
        <w:tc>
          <w:tcPr>
            <w:tcW w:w="1612" w:type="dxa"/>
            <w:tcBorders>
              <w:top w:val="single" w:sz="4" w:space="0" w:color="auto"/>
              <w:left w:val="nil"/>
              <w:bottom w:val="single" w:sz="4" w:space="0" w:color="auto"/>
              <w:right w:val="single" w:sz="4" w:space="0" w:color="auto"/>
            </w:tcBorders>
            <w:shd w:val="clear" w:color="auto" w:fill="auto"/>
            <w:vAlign w:val="bottom"/>
            <w:hideMark/>
          </w:tcPr>
          <w:p w14:paraId="7CEF2CF9"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тыс.руб./куб.м/сутки</w:t>
            </w:r>
          </w:p>
        </w:tc>
        <w:tc>
          <w:tcPr>
            <w:tcW w:w="1908" w:type="dxa"/>
            <w:tcBorders>
              <w:top w:val="nil"/>
              <w:left w:val="nil"/>
              <w:bottom w:val="single" w:sz="4" w:space="0" w:color="auto"/>
              <w:right w:val="single" w:sz="4" w:space="0" w:color="auto"/>
            </w:tcBorders>
            <w:shd w:val="clear" w:color="auto" w:fill="auto"/>
            <w:noWrap/>
            <w:vAlign w:val="bottom"/>
            <w:hideMark/>
          </w:tcPr>
          <w:p w14:paraId="7E9D3E92"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54,282</w:t>
            </w:r>
          </w:p>
        </w:tc>
      </w:tr>
      <w:tr w:rsidR="005379E1" w:rsidRPr="000228D1" w14:paraId="465C2231" w14:textId="77777777" w:rsidTr="002046C1">
        <w:trPr>
          <w:trHeight w:val="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4529F10"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7400" w:type="dxa"/>
            <w:tcBorders>
              <w:top w:val="nil"/>
              <w:left w:val="nil"/>
              <w:bottom w:val="single" w:sz="4" w:space="0" w:color="auto"/>
              <w:right w:val="single" w:sz="4" w:space="0" w:color="auto"/>
            </w:tcBorders>
            <w:shd w:val="clear" w:color="auto" w:fill="auto"/>
            <w:vAlign w:val="bottom"/>
            <w:hideMark/>
          </w:tcPr>
          <w:p w14:paraId="50AD269E" w14:textId="77777777" w:rsidR="005379E1" w:rsidRPr="000228D1" w:rsidRDefault="005379E1" w:rsidP="002046C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Ставка тарифа за протяженность канализационной сети (Тd пр) по диаметрам</w:t>
            </w:r>
          </w:p>
        </w:tc>
        <w:tc>
          <w:tcPr>
            <w:tcW w:w="1612" w:type="dxa"/>
            <w:tcBorders>
              <w:top w:val="nil"/>
              <w:left w:val="nil"/>
              <w:bottom w:val="single" w:sz="4" w:space="0" w:color="auto"/>
              <w:right w:val="single" w:sz="4" w:space="0" w:color="auto"/>
            </w:tcBorders>
            <w:shd w:val="clear" w:color="auto" w:fill="auto"/>
            <w:vAlign w:val="bottom"/>
            <w:hideMark/>
          </w:tcPr>
          <w:p w14:paraId="1DAF5444"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тыс.руб./м</w:t>
            </w:r>
          </w:p>
        </w:tc>
        <w:tc>
          <w:tcPr>
            <w:tcW w:w="1908" w:type="dxa"/>
            <w:tcBorders>
              <w:top w:val="nil"/>
              <w:left w:val="nil"/>
              <w:bottom w:val="single" w:sz="4" w:space="0" w:color="auto"/>
              <w:right w:val="single" w:sz="4" w:space="0" w:color="auto"/>
            </w:tcBorders>
            <w:shd w:val="clear" w:color="auto" w:fill="auto"/>
            <w:noWrap/>
            <w:vAlign w:val="bottom"/>
            <w:hideMark/>
          </w:tcPr>
          <w:p w14:paraId="6A407883" w14:textId="77777777" w:rsidR="005379E1" w:rsidRPr="000228D1" w:rsidRDefault="005379E1" w:rsidP="002046C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bl>
    <w:p w14:paraId="57987B28" w14:textId="77777777" w:rsidR="005379E1" w:rsidRPr="000228D1" w:rsidRDefault="005379E1" w:rsidP="005379E1">
      <w:pPr>
        <w:spacing w:line="240" w:lineRule="auto"/>
        <w:rPr>
          <w:rFonts w:eastAsia="Calibri"/>
        </w:rPr>
      </w:pPr>
    </w:p>
    <w:p w14:paraId="0FB980B4" w14:textId="77777777" w:rsidR="006F0698" w:rsidRPr="000228D1" w:rsidRDefault="00365716" w:rsidP="00207037">
      <w:pPr>
        <w:spacing w:line="240" w:lineRule="auto"/>
        <w:rPr>
          <w:rFonts w:eastAsia="Calibri" w:cs="Times New Roman"/>
          <w:szCs w:val="24"/>
        </w:rPr>
      </w:pPr>
      <w:r w:rsidRPr="000228D1">
        <w:rPr>
          <w:rFonts w:eastAsia="Calibri" w:cs="Times New Roman"/>
          <w:szCs w:val="24"/>
        </w:rPr>
        <w:t>Детальный анализ системы водоотведения МО город Норильск представлен в разделе 3.4. Обосновывающих материалов</w:t>
      </w:r>
      <w:r w:rsidR="006F0698" w:rsidRPr="000228D1">
        <w:rPr>
          <w:rFonts w:eastAsia="Calibri" w:cs="Times New Roman"/>
          <w:szCs w:val="24"/>
        </w:rPr>
        <w:br w:type="page"/>
      </w:r>
    </w:p>
    <w:p w14:paraId="5A8B44B1" w14:textId="77777777" w:rsidR="0016355A" w:rsidRPr="000228D1" w:rsidRDefault="0016355A" w:rsidP="00D86C8F">
      <w:pPr>
        <w:pStyle w:val="af1"/>
        <w:numPr>
          <w:ilvl w:val="2"/>
          <w:numId w:val="11"/>
        </w:numPr>
        <w:spacing w:line="240" w:lineRule="auto"/>
        <w:jc w:val="center"/>
        <w:outlineLvl w:val="2"/>
        <w:rPr>
          <w:b/>
          <w:u w:val="single"/>
        </w:rPr>
      </w:pPr>
      <w:bookmarkStart w:id="97" w:name="_Toc136338306"/>
      <w:r w:rsidRPr="000228D1">
        <w:rPr>
          <w:b/>
          <w:u w:val="single"/>
        </w:rPr>
        <w:lastRenderedPageBreak/>
        <w:t>Система сбора и утилизации ТКО</w:t>
      </w:r>
      <w:bookmarkEnd w:id="97"/>
    </w:p>
    <w:p w14:paraId="2BD72932" w14:textId="77777777" w:rsidR="00B07314" w:rsidRPr="000228D1" w:rsidRDefault="00B07314" w:rsidP="00AB6A1D">
      <w:pPr>
        <w:spacing w:line="240" w:lineRule="auto"/>
        <w:rPr>
          <w:b/>
          <w:i/>
        </w:rPr>
      </w:pPr>
    </w:p>
    <w:p w14:paraId="78543668" w14:textId="77777777" w:rsidR="00750910" w:rsidRPr="000228D1" w:rsidRDefault="00B07314" w:rsidP="00AB6A1D">
      <w:pPr>
        <w:spacing w:line="240" w:lineRule="auto"/>
        <w:rPr>
          <w:b/>
          <w:i/>
        </w:rPr>
      </w:pPr>
      <w:r w:rsidRPr="000228D1">
        <w:rPr>
          <w:b/>
          <w:i/>
        </w:rPr>
        <w:t>Институциональная структура</w:t>
      </w:r>
    </w:p>
    <w:p w14:paraId="51B82C6A" w14:textId="77777777" w:rsidR="00B07314" w:rsidRPr="000228D1" w:rsidRDefault="00B07314" w:rsidP="00B07314">
      <w:pPr>
        <w:spacing w:line="240" w:lineRule="auto"/>
      </w:pPr>
      <w:r w:rsidRPr="000228D1">
        <w:t xml:space="preserve">Неотъемлемым звеном функционирования муниципального образования город Норильск является образование отходов от производства и потребления. </w:t>
      </w:r>
    </w:p>
    <w:p w14:paraId="218CC96F" w14:textId="77777777" w:rsidR="00B07314" w:rsidRPr="000228D1" w:rsidRDefault="00B07314" w:rsidP="00B07314">
      <w:pPr>
        <w:spacing w:line="240" w:lineRule="auto"/>
      </w:pPr>
      <w:r w:rsidRPr="000228D1">
        <w:t xml:space="preserve">В соответствии с Правилами, утвержденными Постановлением Правительством РФ от 12.11.2016 № 1156 </w:t>
      </w:r>
      <w:r w:rsidR="007B150C" w:rsidRPr="000228D1">
        <w:t>«</w:t>
      </w:r>
      <w:r w:rsidRPr="000228D1">
        <w:t>Об обращении с твердыми коммунальными отходами и внесении изменения в постановление Правительства Российской Федерации от 25.08.2008 № 641</w:t>
      </w:r>
      <w:r w:rsidR="007B150C" w:rsidRPr="000228D1">
        <w:t>»</w:t>
      </w:r>
      <w:r w:rsidRPr="000228D1">
        <w:t xml:space="preserve">, обращение с твердыми коммунальными отходами на территории субъекта Российской Федерации обеспечивается региональными операторами в соответствии с региональной программой в области обращения с отходами, в том числе с твердыми коммунальными отходами, и территориальной схемой обращения с отходами на основании договоров на оказание услуг по обращению с твердыми коммунальными отходами, заключенных с потребителями. </w:t>
      </w:r>
    </w:p>
    <w:p w14:paraId="31186285" w14:textId="77777777" w:rsidR="00B07314" w:rsidRPr="000228D1" w:rsidRDefault="00B07314" w:rsidP="00B07314">
      <w:pPr>
        <w:spacing w:line="240" w:lineRule="auto"/>
      </w:pPr>
      <w:r w:rsidRPr="000228D1">
        <w:t xml:space="preserve">Город Норильск входит в состав Норильской технологической зоны. На данной технологической зоне услуги в области обращения с ТКО оказывает региональный оператор - общество с ограниченной ответственностью </w:t>
      </w:r>
      <w:r w:rsidR="007B150C" w:rsidRPr="000228D1">
        <w:t>«</w:t>
      </w:r>
      <w:r w:rsidRPr="000228D1">
        <w:t>РостТех</w:t>
      </w:r>
      <w:r w:rsidR="007B150C" w:rsidRPr="000228D1">
        <w:t>»</w:t>
      </w:r>
      <w:r w:rsidRPr="000228D1">
        <w:t>.</w:t>
      </w:r>
    </w:p>
    <w:p w14:paraId="0F884ED4" w14:textId="77777777" w:rsidR="00B07314" w:rsidRPr="000228D1" w:rsidRDefault="00B07314" w:rsidP="00B07314">
      <w:pPr>
        <w:spacing w:line="240" w:lineRule="auto"/>
      </w:pPr>
    </w:p>
    <w:p w14:paraId="7B44CB91" w14:textId="77777777" w:rsidR="00B07314" w:rsidRPr="000228D1" w:rsidRDefault="00B07314" w:rsidP="00B07314">
      <w:pPr>
        <w:spacing w:line="240" w:lineRule="auto"/>
      </w:pPr>
      <w:r w:rsidRPr="000228D1">
        <w:t xml:space="preserve">В настоящее время в сфере обращения ТКО в муниципальном образовании город Норильск функционируют 2 полигона ТКО, эксплуатацию которых осуществляют ООО </w:t>
      </w:r>
      <w:r w:rsidR="007B150C" w:rsidRPr="000228D1">
        <w:t>«</w:t>
      </w:r>
      <w:r w:rsidRPr="000228D1">
        <w:t>Стройбытсервис</w:t>
      </w:r>
      <w:r w:rsidR="007B150C" w:rsidRPr="000228D1">
        <w:t>»</w:t>
      </w:r>
      <w:r w:rsidRPr="000228D1">
        <w:t xml:space="preserve"> (свалка-полигон в районе р. Щучья, общей площадью 38,27 га) и ООО </w:t>
      </w:r>
      <w:r w:rsidR="007B150C" w:rsidRPr="000228D1">
        <w:t>«</w:t>
      </w:r>
      <w:r w:rsidRPr="000228D1">
        <w:t>Байкал-2000</w:t>
      </w:r>
      <w:r w:rsidR="007B150C" w:rsidRPr="000228D1">
        <w:t>»</w:t>
      </w:r>
      <w:r w:rsidRPr="000228D1">
        <w:t xml:space="preserve"> (свалка полигон в районе Талнах, общей площадью 39,2 га). Организации обеспечивают:</w:t>
      </w:r>
    </w:p>
    <w:p w14:paraId="19426E7E" w14:textId="77777777" w:rsidR="00B07314" w:rsidRPr="000228D1" w:rsidRDefault="00B07314" w:rsidP="00B07314">
      <w:pPr>
        <w:spacing w:line="240" w:lineRule="auto"/>
      </w:pPr>
      <w:r w:rsidRPr="000228D1">
        <w:t>-</w:t>
      </w:r>
      <w:r w:rsidRPr="000228D1">
        <w:tab/>
        <w:t xml:space="preserve">размещение твердых коммунальных отходов из жилищного фонда и организаций всех форм собственности, </w:t>
      </w:r>
    </w:p>
    <w:p w14:paraId="24959225" w14:textId="77777777" w:rsidR="00B07314" w:rsidRPr="000228D1" w:rsidRDefault="00B07314" w:rsidP="00B07314">
      <w:pPr>
        <w:spacing w:line="240" w:lineRule="auto"/>
      </w:pPr>
      <w:r w:rsidRPr="000228D1">
        <w:t>-</w:t>
      </w:r>
      <w:r w:rsidRPr="000228D1">
        <w:tab/>
        <w:t xml:space="preserve">прием на полигон отходов промышленных предприятий города. </w:t>
      </w:r>
    </w:p>
    <w:p w14:paraId="19145C07" w14:textId="77777777" w:rsidR="00B07314" w:rsidRPr="000228D1" w:rsidRDefault="00B07314" w:rsidP="00B07314">
      <w:pPr>
        <w:spacing w:line="240" w:lineRule="auto"/>
      </w:pPr>
      <w:r w:rsidRPr="000228D1">
        <w:t xml:space="preserve">Свалка-полигон в Центральном районе города Норильска эксплуатируется с 2004 года ООО </w:t>
      </w:r>
      <w:r w:rsidR="007B150C" w:rsidRPr="000228D1">
        <w:t>«</w:t>
      </w:r>
      <w:r w:rsidRPr="000228D1">
        <w:t>Стройбытсервис</w:t>
      </w:r>
      <w:r w:rsidR="007B150C" w:rsidRPr="000228D1">
        <w:t>»</w:t>
      </w:r>
      <w:r w:rsidRPr="000228D1">
        <w:t xml:space="preserve"> на основании договора аренды земельного участка от 20.03.2015 № 9407. </w:t>
      </w:r>
    </w:p>
    <w:p w14:paraId="3D1B3011" w14:textId="77777777" w:rsidR="00B07314" w:rsidRPr="000228D1" w:rsidRDefault="00B07314" w:rsidP="00B07314">
      <w:pPr>
        <w:spacing w:line="240" w:lineRule="auto"/>
      </w:pPr>
      <w:r w:rsidRPr="000228D1">
        <w:t xml:space="preserve">Свалка-полигон в районе Талнах города Норильска эксплуатируется ООО </w:t>
      </w:r>
      <w:r w:rsidR="007B150C" w:rsidRPr="000228D1">
        <w:t>«</w:t>
      </w:r>
      <w:r w:rsidRPr="000228D1">
        <w:t>Байкал-2000</w:t>
      </w:r>
      <w:r w:rsidR="007B150C" w:rsidRPr="000228D1">
        <w:t>»</w:t>
      </w:r>
      <w:r w:rsidRPr="000228D1">
        <w:t xml:space="preserve"> на основании договора аренды земельного участка от 04.10.2012 №Т-13-12. Услуги по размещению отходов на свалках-полигонах оказываются согласно договорам, заключаемым с организациями.</w:t>
      </w:r>
    </w:p>
    <w:p w14:paraId="570FC681" w14:textId="77777777" w:rsidR="00B07314" w:rsidRPr="000228D1" w:rsidRDefault="00B07314" w:rsidP="00B07314">
      <w:pPr>
        <w:spacing w:line="240" w:lineRule="auto"/>
      </w:pPr>
      <w:r w:rsidRPr="000228D1">
        <w:t>На территории муниципального образования город Норильск мусороперерабатывающие станции отсутствуют. Обезвреживание отходов осуществляется на Комплексе по обезвреживанию отходов в п. Снежногорск. Перегрузка отходов осуществляется на площадке временного накопления (ПВН) п. Снежногорск.</w:t>
      </w:r>
    </w:p>
    <w:p w14:paraId="133F23E6" w14:textId="77777777" w:rsidR="00B07314" w:rsidRPr="000228D1" w:rsidRDefault="00B07314" w:rsidP="00B07314">
      <w:pPr>
        <w:spacing w:line="240" w:lineRule="auto"/>
      </w:pPr>
    </w:p>
    <w:p w14:paraId="7850EAA5" w14:textId="77777777" w:rsidR="00B07314" w:rsidRPr="000228D1" w:rsidRDefault="00B07314" w:rsidP="00B07314">
      <w:pPr>
        <w:spacing w:line="240" w:lineRule="auto"/>
      </w:pPr>
      <w:r w:rsidRPr="000228D1">
        <w:t xml:space="preserve">Вывоз образующихся отходов осуществляется на договорной основе. Помимо этого, отходы принимаются от физических и юридических лиц, вывозимых собственными силами. </w:t>
      </w:r>
    </w:p>
    <w:p w14:paraId="5346AFB4" w14:textId="77777777" w:rsidR="00B07314" w:rsidRPr="000228D1" w:rsidRDefault="00B07314" w:rsidP="00B07314">
      <w:pPr>
        <w:spacing w:line="240" w:lineRule="auto"/>
      </w:pPr>
      <w:r w:rsidRPr="000228D1">
        <w:t>В муниципальном образовании город Норильск договоры на предоставление услуги по захоронению (утилизации) ТКО заключаются с абонентами: управляющими организациями, а также специализированными предприятиями.</w:t>
      </w:r>
    </w:p>
    <w:p w14:paraId="59CF7EA8" w14:textId="77777777" w:rsidR="00B07314" w:rsidRPr="000228D1" w:rsidRDefault="00B07314" w:rsidP="00AB6A1D">
      <w:pPr>
        <w:spacing w:line="240" w:lineRule="auto"/>
        <w:rPr>
          <w:b/>
          <w:i/>
        </w:rPr>
      </w:pPr>
    </w:p>
    <w:p w14:paraId="083ACCF3" w14:textId="77777777" w:rsidR="0016355A" w:rsidRPr="000228D1" w:rsidRDefault="0016355A" w:rsidP="00AB6A1D">
      <w:pPr>
        <w:spacing w:line="240" w:lineRule="auto"/>
        <w:rPr>
          <w:b/>
          <w:i/>
        </w:rPr>
      </w:pPr>
      <w:r w:rsidRPr="000228D1">
        <w:rPr>
          <w:b/>
          <w:i/>
        </w:rPr>
        <w:t>Характеристика системы</w:t>
      </w:r>
    </w:p>
    <w:p w14:paraId="52D5388E" w14:textId="77777777" w:rsidR="0016355A" w:rsidRPr="000228D1" w:rsidRDefault="0016355A" w:rsidP="00AB6A1D">
      <w:pPr>
        <w:spacing w:line="240" w:lineRule="auto"/>
      </w:pPr>
      <w:r w:rsidRPr="000228D1">
        <w:t xml:space="preserve">В настоящее время в сфере обращения ТКО в </w:t>
      </w:r>
      <w:r w:rsidR="006050BA" w:rsidRPr="000228D1">
        <w:t>МО</w:t>
      </w:r>
      <w:r w:rsidRPr="000228D1">
        <w:t xml:space="preserve"> город Норильск функционируют 2 полигона ТКО, эксплуатацию полигонов осуществляют ООО </w:t>
      </w:r>
      <w:r w:rsidR="007B150C" w:rsidRPr="000228D1">
        <w:t>«</w:t>
      </w:r>
      <w:r w:rsidRPr="000228D1">
        <w:t>Стройбытсервис</w:t>
      </w:r>
      <w:r w:rsidR="007B150C" w:rsidRPr="000228D1">
        <w:t>»</w:t>
      </w:r>
      <w:r w:rsidRPr="000228D1">
        <w:t xml:space="preserve"> и ООО </w:t>
      </w:r>
      <w:r w:rsidR="007B150C" w:rsidRPr="000228D1">
        <w:t>«</w:t>
      </w:r>
      <w:r w:rsidRPr="000228D1">
        <w:t>Байкал-2000</w:t>
      </w:r>
      <w:r w:rsidR="007B150C" w:rsidRPr="000228D1">
        <w:t>»</w:t>
      </w:r>
      <w:r w:rsidR="00B07314" w:rsidRPr="000228D1">
        <w:t>/</w:t>
      </w:r>
    </w:p>
    <w:p w14:paraId="58E774DA" w14:textId="77777777" w:rsidR="00B07314" w:rsidRPr="000228D1" w:rsidRDefault="00B07314" w:rsidP="00B07314">
      <w:pPr>
        <w:spacing w:line="240" w:lineRule="auto"/>
        <w:rPr>
          <w:rFonts w:eastAsia="Times New Roman" w:cs="Times New Roman"/>
          <w:szCs w:val="24"/>
          <w:lang w:eastAsia="ru-RU"/>
        </w:rPr>
      </w:pPr>
      <w:r w:rsidRPr="000228D1">
        <w:rPr>
          <w:rFonts w:eastAsia="Times New Roman" w:cs="Times New Roman"/>
          <w:szCs w:val="24"/>
          <w:lang w:eastAsia="ru-RU"/>
        </w:rPr>
        <w:lastRenderedPageBreak/>
        <w:t xml:space="preserve">Общая проектная вместимость полигонов составляет 28 975 тыс. м3 (5 795 тыс. тонн). </w:t>
      </w:r>
      <w:r w:rsidR="002E4D4A" w:rsidRPr="000228D1">
        <w:rPr>
          <w:rFonts w:eastAsia="Times New Roman" w:cs="Times New Roman"/>
          <w:szCs w:val="24"/>
          <w:lang w:eastAsia="ru-RU"/>
        </w:rPr>
        <w:t>К</w:t>
      </w:r>
      <w:r w:rsidRPr="000228D1">
        <w:rPr>
          <w:rFonts w:eastAsia="Times New Roman" w:cs="Times New Roman"/>
          <w:szCs w:val="24"/>
          <w:lang w:eastAsia="ru-RU"/>
        </w:rPr>
        <w:t xml:space="preserve">оличество размещенных отходов на полигонах составило </w:t>
      </w:r>
      <w:r w:rsidR="002E4D4A" w:rsidRPr="000228D1">
        <w:rPr>
          <w:rFonts w:eastAsia="Times New Roman" w:cs="Times New Roman"/>
          <w:szCs w:val="24"/>
          <w:lang w:eastAsia="ru-RU"/>
        </w:rPr>
        <w:t xml:space="preserve">2 664,514 </w:t>
      </w:r>
      <w:r w:rsidRPr="000228D1">
        <w:rPr>
          <w:rFonts w:eastAsia="Times New Roman" w:cs="Times New Roman"/>
          <w:szCs w:val="24"/>
          <w:lang w:eastAsia="ru-RU"/>
        </w:rPr>
        <w:t xml:space="preserve">тыс. тонн, или </w:t>
      </w:r>
      <w:r w:rsidR="002E4D4A" w:rsidRPr="000228D1">
        <w:rPr>
          <w:rFonts w:eastAsia="Times New Roman" w:cs="Times New Roman"/>
          <w:szCs w:val="24"/>
          <w:lang w:eastAsia="ru-RU"/>
        </w:rPr>
        <w:t>5</w:t>
      </w:r>
      <w:r w:rsidRPr="000228D1">
        <w:rPr>
          <w:rFonts w:eastAsia="Times New Roman" w:cs="Times New Roman"/>
          <w:szCs w:val="24"/>
          <w:lang w:eastAsia="ru-RU"/>
        </w:rPr>
        <w:t>4</w:t>
      </w:r>
      <w:r w:rsidR="002E4D4A" w:rsidRPr="000228D1">
        <w:rPr>
          <w:rFonts w:eastAsia="Times New Roman" w:cs="Times New Roman"/>
          <w:szCs w:val="24"/>
          <w:lang w:eastAsia="ru-RU"/>
        </w:rPr>
        <w:t>,</w:t>
      </w:r>
      <w:r w:rsidRPr="000228D1">
        <w:rPr>
          <w:rFonts w:eastAsia="Times New Roman" w:cs="Times New Roman"/>
          <w:szCs w:val="24"/>
          <w:lang w:eastAsia="ru-RU"/>
        </w:rPr>
        <w:t>3% установленной мощности.</w:t>
      </w:r>
    </w:p>
    <w:p w14:paraId="427AC429" w14:textId="77777777" w:rsidR="00B07314" w:rsidRPr="000228D1" w:rsidRDefault="00B07314" w:rsidP="00B07314">
      <w:pPr>
        <w:spacing w:line="240" w:lineRule="auto"/>
        <w:rPr>
          <w:rFonts w:eastAsia="Times New Roman" w:cs="Times New Roman"/>
          <w:szCs w:val="24"/>
          <w:lang w:eastAsia="ru-RU"/>
        </w:rPr>
      </w:pPr>
      <w:r w:rsidRPr="000228D1">
        <w:rPr>
          <w:rFonts w:eastAsia="Times New Roman" w:cs="Times New Roman"/>
          <w:szCs w:val="24"/>
          <w:lang w:eastAsia="ru-RU"/>
        </w:rPr>
        <w:t>Общая характеристика полигонов муниципального образования город Норильск отражена в таблице ниже.</w:t>
      </w:r>
    </w:p>
    <w:p w14:paraId="7AC4211F" w14:textId="77777777" w:rsidR="00B07314" w:rsidRPr="000228D1" w:rsidRDefault="00B07314" w:rsidP="00B07314">
      <w:pPr>
        <w:spacing w:line="240" w:lineRule="auto"/>
        <w:ind w:firstLine="0"/>
        <w:jc w:val="right"/>
        <w:rPr>
          <w:rFonts w:eastAsia="Times New Roman" w:cs="Times New Roman"/>
          <w:szCs w:val="24"/>
          <w:shd w:val="clear" w:color="auto" w:fill="FFFFFF"/>
          <w:lang w:eastAsia="ru-RU"/>
        </w:rPr>
        <w:sectPr w:rsidR="00B07314" w:rsidRPr="000228D1" w:rsidSect="00866465">
          <w:type w:val="continuous"/>
          <w:pgSz w:w="11906" w:h="16838"/>
          <w:pgMar w:top="1134" w:right="850" w:bottom="1134" w:left="1701" w:header="708" w:footer="708" w:gutter="0"/>
          <w:cols w:space="708"/>
          <w:titlePg/>
          <w:docGrid w:linePitch="360"/>
        </w:sectPr>
      </w:pPr>
    </w:p>
    <w:p w14:paraId="5137A65C" w14:textId="610D14EE" w:rsidR="00B07314" w:rsidRPr="000228D1" w:rsidRDefault="005F7040" w:rsidP="00AB6A1D">
      <w:pPr>
        <w:spacing w:line="240" w:lineRule="auto"/>
        <w:ind w:firstLine="0"/>
        <w:jc w:val="center"/>
        <w:rPr>
          <w:rFonts w:eastAsia="Times New Roman" w:cs="Times New Roman"/>
          <w:szCs w:val="24"/>
          <w:shd w:val="clear" w:color="auto" w:fill="FFFFFF"/>
          <w:lang w:eastAsia="ru-RU"/>
        </w:rPr>
      </w:pPr>
      <w:bookmarkStart w:id="98" w:name="_Toc136338261"/>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64</w:t>
      </w:r>
      <w:r w:rsidRPr="000228D1">
        <w:rPr>
          <w:szCs w:val="24"/>
        </w:rPr>
        <w:fldChar w:fldCharType="end"/>
      </w:r>
      <w:r w:rsidRPr="000228D1">
        <w:rPr>
          <w:szCs w:val="24"/>
        </w:rPr>
        <w:t xml:space="preserve"> - </w:t>
      </w:r>
      <w:r w:rsidR="00B07314" w:rsidRPr="000228D1">
        <w:rPr>
          <w:rFonts w:eastAsia="Times New Roman" w:cs="Times New Roman"/>
          <w:szCs w:val="24"/>
          <w:shd w:val="clear" w:color="auto" w:fill="FFFFFF"/>
          <w:lang w:eastAsia="ru-RU"/>
        </w:rPr>
        <w:t>Общая характеристика полигонов муниципального образования город Норильск</w:t>
      </w:r>
      <w:bookmarkEnd w:id="98"/>
    </w:p>
    <w:tbl>
      <w:tblPr>
        <w:tblW w:w="5410" w:type="pct"/>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4"/>
        <w:gridCol w:w="1784"/>
        <w:gridCol w:w="1278"/>
        <w:gridCol w:w="1001"/>
        <w:gridCol w:w="1102"/>
        <w:gridCol w:w="782"/>
        <w:gridCol w:w="763"/>
        <w:gridCol w:w="673"/>
        <w:gridCol w:w="1130"/>
        <w:gridCol w:w="993"/>
        <w:gridCol w:w="850"/>
        <w:gridCol w:w="641"/>
        <w:gridCol w:w="597"/>
        <w:gridCol w:w="801"/>
        <w:gridCol w:w="823"/>
        <w:gridCol w:w="722"/>
        <w:gridCol w:w="954"/>
      </w:tblGrid>
      <w:tr w:rsidR="005B5238" w:rsidRPr="000228D1" w14:paraId="33FFE856" w14:textId="77777777" w:rsidTr="002E4D4A">
        <w:trPr>
          <w:trHeight w:val="20"/>
          <w:tblHeader/>
        </w:trPr>
        <w:tc>
          <w:tcPr>
            <w:tcW w:w="554" w:type="dxa"/>
            <w:shd w:val="clear" w:color="auto" w:fill="auto"/>
            <w:vAlign w:val="center"/>
            <w:hideMark/>
          </w:tcPr>
          <w:p w14:paraId="5EF5FA40"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r w:rsidRPr="000228D1">
              <w:rPr>
                <w:rFonts w:eastAsia="Times New Roman" w:cs="Times New Roman"/>
                <w:sz w:val="18"/>
                <w:szCs w:val="18"/>
                <w:lang w:eastAsia="ru-RU"/>
              </w:rPr>
              <w:br/>
              <w:t>объекта</w:t>
            </w:r>
          </w:p>
        </w:tc>
        <w:tc>
          <w:tcPr>
            <w:tcW w:w="1784" w:type="dxa"/>
            <w:shd w:val="clear" w:color="auto" w:fill="auto"/>
            <w:noWrap/>
            <w:vAlign w:val="center"/>
            <w:hideMark/>
          </w:tcPr>
          <w:p w14:paraId="1D8E597F"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Местонахождение</w:t>
            </w:r>
          </w:p>
        </w:tc>
        <w:tc>
          <w:tcPr>
            <w:tcW w:w="1278" w:type="dxa"/>
            <w:shd w:val="clear" w:color="auto" w:fill="auto"/>
            <w:vAlign w:val="center"/>
            <w:hideMark/>
          </w:tcPr>
          <w:p w14:paraId="790C145B"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Наименование объекта,</w:t>
            </w:r>
            <w:r w:rsidRPr="000228D1">
              <w:rPr>
                <w:rFonts w:eastAsia="Times New Roman" w:cs="Times New Roman"/>
                <w:sz w:val="18"/>
                <w:szCs w:val="18"/>
                <w:lang w:eastAsia="ru-RU"/>
              </w:rPr>
              <w:br/>
              <w:t>эксплуатирующая</w:t>
            </w:r>
            <w:r w:rsidRPr="000228D1">
              <w:rPr>
                <w:rFonts w:eastAsia="Times New Roman" w:cs="Times New Roman"/>
                <w:sz w:val="18"/>
                <w:szCs w:val="18"/>
                <w:lang w:eastAsia="ru-RU"/>
              </w:rPr>
              <w:br/>
              <w:t>организация</w:t>
            </w:r>
          </w:p>
        </w:tc>
        <w:tc>
          <w:tcPr>
            <w:tcW w:w="1001" w:type="dxa"/>
            <w:shd w:val="clear" w:color="auto" w:fill="auto"/>
            <w:vAlign w:val="center"/>
            <w:hideMark/>
          </w:tcPr>
          <w:p w14:paraId="5F75E23D"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Номер</w:t>
            </w:r>
            <w:r w:rsidRPr="000228D1">
              <w:rPr>
                <w:rFonts w:eastAsia="Times New Roman" w:cs="Times New Roman"/>
                <w:sz w:val="18"/>
                <w:szCs w:val="18"/>
                <w:lang w:eastAsia="ru-RU"/>
              </w:rPr>
              <w:br/>
              <w:t>земельного</w:t>
            </w:r>
            <w:r w:rsidRPr="000228D1">
              <w:rPr>
                <w:rFonts w:eastAsia="Times New Roman" w:cs="Times New Roman"/>
                <w:sz w:val="18"/>
                <w:szCs w:val="18"/>
                <w:lang w:eastAsia="ru-RU"/>
              </w:rPr>
              <w:br/>
              <w:t xml:space="preserve">участка / </w:t>
            </w:r>
            <w:r w:rsidRPr="000228D1">
              <w:rPr>
                <w:rFonts w:eastAsia="Times New Roman" w:cs="Times New Roman"/>
                <w:sz w:val="18"/>
                <w:szCs w:val="18"/>
                <w:lang w:eastAsia="ru-RU"/>
              </w:rPr>
              <w:br/>
              <w:t>кадастрового</w:t>
            </w:r>
            <w:r w:rsidRPr="000228D1">
              <w:rPr>
                <w:rFonts w:eastAsia="Times New Roman" w:cs="Times New Roman"/>
                <w:sz w:val="18"/>
                <w:szCs w:val="18"/>
                <w:lang w:eastAsia="ru-RU"/>
              </w:rPr>
              <w:br/>
              <w:t>квартала</w:t>
            </w:r>
          </w:p>
        </w:tc>
        <w:tc>
          <w:tcPr>
            <w:tcW w:w="1102" w:type="dxa"/>
            <w:shd w:val="clear" w:color="auto" w:fill="auto"/>
            <w:vAlign w:val="center"/>
            <w:hideMark/>
          </w:tcPr>
          <w:p w14:paraId="48752FAD"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Номер</w:t>
            </w:r>
            <w:r w:rsidRPr="000228D1">
              <w:rPr>
                <w:rFonts w:eastAsia="Times New Roman" w:cs="Times New Roman"/>
                <w:sz w:val="18"/>
                <w:szCs w:val="18"/>
                <w:lang w:eastAsia="ru-RU"/>
              </w:rPr>
              <w:br/>
              <w:t>лицензии</w:t>
            </w:r>
          </w:p>
        </w:tc>
        <w:tc>
          <w:tcPr>
            <w:tcW w:w="782" w:type="dxa"/>
            <w:shd w:val="clear" w:color="auto" w:fill="auto"/>
            <w:vAlign w:val="center"/>
            <w:hideMark/>
          </w:tcPr>
          <w:p w14:paraId="52B2E0CE"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Вместимость полигона, тыс.м3 </w:t>
            </w:r>
          </w:p>
        </w:tc>
        <w:tc>
          <w:tcPr>
            <w:tcW w:w="763" w:type="dxa"/>
            <w:shd w:val="clear" w:color="auto" w:fill="auto"/>
            <w:vAlign w:val="center"/>
            <w:hideMark/>
          </w:tcPr>
          <w:p w14:paraId="33671A53"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Проектная вместимость объекта, тыс. тонн</w:t>
            </w:r>
          </w:p>
        </w:tc>
        <w:tc>
          <w:tcPr>
            <w:tcW w:w="673" w:type="dxa"/>
            <w:shd w:val="clear" w:color="auto" w:fill="auto"/>
            <w:vAlign w:val="center"/>
            <w:hideMark/>
          </w:tcPr>
          <w:p w14:paraId="1569B3AD"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Проектная мощность объекта, тыс. тонн/год</w:t>
            </w:r>
          </w:p>
        </w:tc>
        <w:tc>
          <w:tcPr>
            <w:tcW w:w="1130" w:type="dxa"/>
            <w:shd w:val="clear" w:color="auto" w:fill="auto"/>
            <w:vAlign w:val="center"/>
            <w:hideMark/>
          </w:tcPr>
          <w:p w14:paraId="131EBF4E"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Количество размещенных отходов</w:t>
            </w:r>
          </w:p>
        </w:tc>
        <w:tc>
          <w:tcPr>
            <w:tcW w:w="993" w:type="dxa"/>
            <w:vAlign w:val="center"/>
          </w:tcPr>
          <w:p w14:paraId="1D9DC371"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Остаточная вместимость полигона</w:t>
            </w:r>
          </w:p>
        </w:tc>
        <w:tc>
          <w:tcPr>
            <w:tcW w:w="850" w:type="dxa"/>
            <w:vAlign w:val="center"/>
          </w:tcPr>
          <w:p w14:paraId="485F910E"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Уровень заполнения полигона, %</w:t>
            </w:r>
          </w:p>
        </w:tc>
        <w:tc>
          <w:tcPr>
            <w:tcW w:w="641" w:type="dxa"/>
            <w:shd w:val="clear" w:color="auto" w:fill="auto"/>
            <w:vAlign w:val="center"/>
            <w:hideMark/>
          </w:tcPr>
          <w:p w14:paraId="154C991C"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Площадь</w:t>
            </w:r>
            <w:r w:rsidRPr="000228D1">
              <w:rPr>
                <w:rFonts w:eastAsia="Times New Roman" w:cs="Times New Roman"/>
                <w:sz w:val="18"/>
                <w:szCs w:val="18"/>
                <w:lang w:eastAsia="ru-RU"/>
              </w:rPr>
              <w:br/>
              <w:t>полигона, га</w:t>
            </w:r>
          </w:p>
        </w:tc>
        <w:tc>
          <w:tcPr>
            <w:tcW w:w="597" w:type="dxa"/>
            <w:shd w:val="clear" w:color="auto" w:fill="auto"/>
            <w:vAlign w:val="center"/>
            <w:hideMark/>
          </w:tcPr>
          <w:p w14:paraId="369A848A"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Год</w:t>
            </w:r>
            <w:r w:rsidRPr="000228D1">
              <w:rPr>
                <w:rFonts w:eastAsia="Times New Roman" w:cs="Times New Roman"/>
                <w:sz w:val="18"/>
                <w:szCs w:val="18"/>
                <w:lang w:eastAsia="ru-RU"/>
              </w:rPr>
              <w:br/>
              <w:t>ввода в</w:t>
            </w:r>
            <w:r w:rsidRPr="000228D1">
              <w:rPr>
                <w:rFonts w:eastAsia="Times New Roman" w:cs="Times New Roman"/>
                <w:sz w:val="18"/>
                <w:szCs w:val="18"/>
                <w:lang w:eastAsia="ru-RU"/>
              </w:rPr>
              <w:br/>
              <w:t>эксплуатацию</w:t>
            </w:r>
          </w:p>
        </w:tc>
        <w:tc>
          <w:tcPr>
            <w:tcW w:w="801" w:type="dxa"/>
            <w:shd w:val="clear" w:color="auto" w:fill="auto"/>
            <w:vAlign w:val="center"/>
            <w:hideMark/>
          </w:tcPr>
          <w:p w14:paraId="60DB72E7"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Ожидаемый</w:t>
            </w:r>
            <w:r w:rsidRPr="000228D1">
              <w:rPr>
                <w:rFonts w:eastAsia="Times New Roman" w:cs="Times New Roman"/>
                <w:sz w:val="18"/>
                <w:szCs w:val="18"/>
                <w:lang w:eastAsia="ru-RU"/>
              </w:rPr>
              <w:br/>
              <w:t>год окончания эксплуатации</w:t>
            </w:r>
            <w:r w:rsidRPr="000228D1">
              <w:rPr>
                <w:rFonts w:eastAsia="Times New Roman" w:cs="Times New Roman"/>
                <w:sz w:val="18"/>
                <w:szCs w:val="18"/>
                <w:lang w:eastAsia="ru-RU"/>
              </w:rPr>
              <w:br/>
              <w:t>(с учетом решений ГСО)</w:t>
            </w:r>
          </w:p>
        </w:tc>
        <w:tc>
          <w:tcPr>
            <w:tcW w:w="823" w:type="dxa"/>
            <w:shd w:val="clear" w:color="auto" w:fill="auto"/>
            <w:vAlign w:val="center"/>
            <w:hideMark/>
          </w:tcPr>
          <w:p w14:paraId="5DD400C7"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Год</w:t>
            </w:r>
            <w:r w:rsidRPr="000228D1">
              <w:rPr>
                <w:rFonts w:eastAsia="Times New Roman" w:cs="Times New Roman"/>
                <w:sz w:val="18"/>
                <w:szCs w:val="18"/>
                <w:lang w:eastAsia="ru-RU"/>
              </w:rPr>
              <w:br/>
              <w:t>завершения</w:t>
            </w:r>
            <w:r w:rsidRPr="000228D1">
              <w:rPr>
                <w:rFonts w:eastAsia="Times New Roman" w:cs="Times New Roman"/>
                <w:sz w:val="18"/>
                <w:szCs w:val="18"/>
                <w:lang w:eastAsia="ru-RU"/>
              </w:rPr>
              <w:br/>
              <w:t>строительства</w:t>
            </w:r>
            <w:r w:rsidRPr="000228D1">
              <w:rPr>
                <w:rFonts w:eastAsia="Times New Roman" w:cs="Times New Roman"/>
                <w:sz w:val="18"/>
                <w:szCs w:val="18"/>
                <w:lang w:eastAsia="ru-RU"/>
              </w:rPr>
              <w:br/>
              <w:t>объекта на замену</w:t>
            </w:r>
          </w:p>
        </w:tc>
        <w:tc>
          <w:tcPr>
            <w:tcW w:w="722" w:type="dxa"/>
            <w:shd w:val="clear" w:color="auto" w:fill="auto"/>
            <w:vAlign w:val="center"/>
            <w:hideMark/>
          </w:tcPr>
          <w:p w14:paraId="292EAB9C"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Год</w:t>
            </w:r>
            <w:r w:rsidRPr="000228D1">
              <w:rPr>
                <w:rFonts w:eastAsia="Times New Roman" w:cs="Times New Roman"/>
                <w:sz w:val="18"/>
                <w:szCs w:val="18"/>
                <w:lang w:eastAsia="ru-RU"/>
              </w:rPr>
              <w:br/>
              <w:t>начала</w:t>
            </w:r>
            <w:r w:rsidRPr="000228D1">
              <w:rPr>
                <w:rFonts w:eastAsia="Times New Roman" w:cs="Times New Roman"/>
                <w:sz w:val="18"/>
                <w:szCs w:val="18"/>
                <w:lang w:eastAsia="ru-RU"/>
              </w:rPr>
              <w:br/>
              <w:t>рекультивации</w:t>
            </w:r>
          </w:p>
        </w:tc>
        <w:tc>
          <w:tcPr>
            <w:tcW w:w="954" w:type="dxa"/>
            <w:shd w:val="clear" w:color="auto" w:fill="auto"/>
            <w:vAlign w:val="center"/>
            <w:hideMark/>
          </w:tcPr>
          <w:p w14:paraId="7E7A46ED"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Номер</w:t>
            </w:r>
            <w:r w:rsidRPr="000228D1">
              <w:rPr>
                <w:rFonts w:eastAsia="Times New Roman" w:cs="Times New Roman"/>
                <w:sz w:val="18"/>
                <w:szCs w:val="18"/>
                <w:lang w:eastAsia="ru-RU"/>
              </w:rPr>
              <w:br/>
              <w:t>полигона в ГРОРО</w:t>
            </w:r>
          </w:p>
        </w:tc>
      </w:tr>
      <w:tr w:rsidR="005B5238" w:rsidRPr="000228D1" w14:paraId="1651D96E" w14:textId="77777777" w:rsidTr="00B30C4F">
        <w:trPr>
          <w:trHeight w:val="20"/>
        </w:trPr>
        <w:tc>
          <w:tcPr>
            <w:tcW w:w="554" w:type="dxa"/>
            <w:shd w:val="clear" w:color="auto" w:fill="auto"/>
            <w:vAlign w:val="bottom"/>
            <w:hideMark/>
          </w:tcPr>
          <w:p w14:paraId="7B80F6FE"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3062" w:type="dxa"/>
            <w:gridSpan w:val="2"/>
            <w:shd w:val="clear" w:color="auto" w:fill="auto"/>
            <w:noWrap/>
            <w:vAlign w:val="bottom"/>
            <w:hideMark/>
          </w:tcPr>
          <w:p w14:paraId="1D90609E"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СУЩЕСТВУЮЩИЕ </w:t>
            </w:r>
          </w:p>
        </w:tc>
        <w:tc>
          <w:tcPr>
            <w:tcW w:w="1001" w:type="dxa"/>
            <w:shd w:val="clear" w:color="auto" w:fill="auto"/>
            <w:vAlign w:val="bottom"/>
            <w:hideMark/>
          </w:tcPr>
          <w:p w14:paraId="46D74811"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102" w:type="dxa"/>
            <w:shd w:val="clear" w:color="auto" w:fill="auto"/>
            <w:vAlign w:val="bottom"/>
            <w:hideMark/>
          </w:tcPr>
          <w:p w14:paraId="4BF496A2"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782" w:type="dxa"/>
            <w:shd w:val="clear" w:color="auto" w:fill="auto"/>
            <w:vAlign w:val="bottom"/>
            <w:hideMark/>
          </w:tcPr>
          <w:p w14:paraId="01439242"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763" w:type="dxa"/>
            <w:shd w:val="clear" w:color="auto" w:fill="auto"/>
            <w:vAlign w:val="bottom"/>
            <w:hideMark/>
          </w:tcPr>
          <w:p w14:paraId="184E9372"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673" w:type="dxa"/>
            <w:shd w:val="clear" w:color="auto" w:fill="auto"/>
            <w:vAlign w:val="bottom"/>
            <w:hideMark/>
          </w:tcPr>
          <w:p w14:paraId="197B2900"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130" w:type="dxa"/>
            <w:shd w:val="clear" w:color="auto" w:fill="auto"/>
            <w:vAlign w:val="bottom"/>
            <w:hideMark/>
          </w:tcPr>
          <w:p w14:paraId="24E0A6E7"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93" w:type="dxa"/>
            <w:vAlign w:val="center"/>
          </w:tcPr>
          <w:p w14:paraId="596FA918" w14:textId="77777777" w:rsidR="002E4D4A" w:rsidRPr="000228D1" w:rsidRDefault="002E4D4A" w:rsidP="002E4D4A">
            <w:pPr>
              <w:spacing w:line="240" w:lineRule="auto"/>
              <w:ind w:firstLine="0"/>
              <w:jc w:val="center"/>
              <w:rPr>
                <w:rFonts w:eastAsia="Times New Roman" w:cs="Times New Roman"/>
                <w:sz w:val="18"/>
                <w:szCs w:val="18"/>
                <w:lang w:eastAsia="ru-RU"/>
              </w:rPr>
            </w:pPr>
          </w:p>
        </w:tc>
        <w:tc>
          <w:tcPr>
            <w:tcW w:w="850" w:type="dxa"/>
            <w:vAlign w:val="center"/>
          </w:tcPr>
          <w:p w14:paraId="2BB6F69E" w14:textId="77777777" w:rsidR="002E4D4A" w:rsidRPr="000228D1" w:rsidRDefault="002E4D4A" w:rsidP="002E4D4A">
            <w:pPr>
              <w:spacing w:line="240" w:lineRule="auto"/>
              <w:ind w:firstLine="0"/>
              <w:jc w:val="center"/>
              <w:rPr>
                <w:rFonts w:eastAsia="Times New Roman" w:cs="Times New Roman"/>
                <w:sz w:val="18"/>
                <w:szCs w:val="18"/>
                <w:lang w:eastAsia="ru-RU"/>
              </w:rPr>
            </w:pPr>
          </w:p>
        </w:tc>
        <w:tc>
          <w:tcPr>
            <w:tcW w:w="641" w:type="dxa"/>
            <w:shd w:val="clear" w:color="auto" w:fill="auto"/>
            <w:vAlign w:val="bottom"/>
            <w:hideMark/>
          </w:tcPr>
          <w:p w14:paraId="251FD4FB"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597" w:type="dxa"/>
            <w:shd w:val="clear" w:color="auto" w:fill="auto"/>
            <w:vAlign w:val="bottom"/>
            <w:hideMark/>
          </w:tcPr>
          <w:p w14:paraId="513A62E5"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801" w:type="dxa"/>
            <w:shd w:val="clear" w:color="auto" w:fill="auto"/>
            <w:vAlign w:val="bottom"/>
            <w:hideMark/>
          </w:tcPr>
          <w:p w14:paraId="47F0D07F"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823" w:type="dxa"/>
            <w:shd w:val="clear" w:color="auto" w:fill="auto"/>
            <w:vAlign w:val="bottom"/>
            <w:hideMark/>
          </w:tcPr>
          <w:p w14:paraId="7C7B61CA"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722" w:type="dxa"/>
            <w:shd w:val="clear" w:color="auto" w:fill="auto"/>
            <w:vAlign w:val="bottom"/>
            <w:hideMark/>
          </w:tcPr>
          <w:p w14:paraId="2463716E"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54" w:type="dxa"/>
            <w:shd w:val="clear" w:color="auto" w:fill="auto"/>
            <w:vAlign w:val="bottom"/>
            <w:hideMark/>
          </w:tcPr>
          <w:p w14:paraId="160343EF"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6A882C00" w14:textId="77777777" w:rsidTr="002E4D4A">
        <w:trPr>
          <w:trHeight w:val="20"/>
        </w:trPr>
        <w:tc>
          <w:tcPr>
            <w:tcW w:w="554" w:type="dxa"/>
            <w:shd w:val="clear" w:color="auto" w:fill="auto"/>
            <w:noWrap/>
            <w:vAlign w:val="center"/>
            <w:hideMark/>
          </w:tcPr>
          <w:p w14:paraId="5D0F0DE0"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473</w:t>
            </w:r>
          </w:p>
        </w:tc>
        <w:tc>
          <w:tcPr>
            <w:tcW w:w="1784" w:type="dxa"/>
            <w:shd w:val="clear" w:color="auto" w:fill="auto"/>
            <w:vAlign w:val="center"/>
            <w:hideMark/>
          </w:tcPr>
          <w:p w14:paraId="25943E11"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25 м по направлению на запад от ориентира трубопровод, расположенного за пределами участка. Адрес ориентира: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район Центральный, р н р. Щучья </w:t>
            </w:r>
          </w:p>
          <w:p w14:paraId="431DD709"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Точный адрес фактического местоположения: РФ, Красноярский край,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район ул. Нансена, здание 121</w:t>
            </w:r>
          </w:p>
        </w:tc>
        <w:tc>
          <w:tcPr>
            <w:tcW w:w="1278" w:type="dxa"/>
            <w:shd w:val="clear" w:color="auto" w:fill="auto"/>
            <w:vAlign w:val="center"/>
            <w:hideMark/>
          </w:tcPr>
          <w:p w14:paraId="6ACF4B55"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Свалка полигон твердых бытовых отходов, ООО</w:t>
            </w:r>
            <w:r w:rsidRPr="000228D1">
              <w:rPr>
                <w:rFonts w:eastAsia="Times New Roman" w:cs="Times New Roman"/>
                <w:sz w:val="18"/>
                <w:szCs w:val="18"/>
                <w:lang w:eastAsia="ru-RU"/>
              </w:rPr>
              <w:br/>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Стройбытсервис</w:t>
            </w:r>
            <w:r w:rsidR="007B150C" w:rsidRPr="000228D1">
              <w:rPr>
                <w:rFonts w:eastAsia="Times New Roman" w:cs="Times New Roman"/>
                <w:sz w:val="18"/>
                <w:szCs w:val="18"/>
                <w:lang w:eastAsia="ru-RU"/>
              </w:rPr>
              <w:t>»</w:t>
            </w:r>
          </w:p>
        </w:tc>
        <w:tc>
          <w:tcPr>
            <w:tcW w:w="1001" w:type="dxa"/>
            <w:shd w:val="clear" w:color="auto" w:fill="auto"/>
            <w:vAlign w:val="center"/>
            <w:hideMark/>
          </w:tcPr>
          <w:p w14:paraId="2D89FEA1"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24:55:0404001:302</w:t>
            </w:r>
          </w:p>
        </w:tc>
        <w:tc>
          <w:tcPr>
            <w:tcW w:w="1102" w:type="dxa"/>
            <w:shd w:val="clear" w:color="auto" w:fill="auto"/>
            <w:vAlign w:val="center"/>
            <w:hideMark/>
          </w:tcPr>
          <w:p w14:paraId="21FA3EFB"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(24)-240021-СТР/П от 29.12.2020</w:t>
            </w:r>
          </w:p>
        </w:tc>
        <w:tc>
          <w:tcPr>
            <w:tcW w:w="782" w:type="dxa"/>
            <w:shd w:val="clear" w:color="auto" w:fill="auto"/>
            <w:vAlign w:val="center"/>
            <w:hideMark/>
          </w:tcPr>
          <w:p w14:paraId="184EEA85"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16310</w:t>
            </w:r>
          </w:p>
        </w:tc>
        <w:tc>
          <w:tcPr>
            <w:tcW w:w="763" w:type="dxa"/>
            <w:shd w:val="clear" w:color="auto" w:fill="auto"/>
            <w:vAlign w:val="center"/>
            <w:hideMark/>
          </w:tcPr>
          <w:p w14:paraId="2687A0CC"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3262</w:t>
            </w:r>
          </w:p>
        </w:tc>
        <w:tc>
          <w:tcPr>
            <w:tcW w:w="673" w:type="dxa"/>
            <w:shd w:val="clear" w:color="auto" w:fill="auto"/>
            <w:vAlign w:val="center"/>
            <w:hideMark/>
          </w:tcPr>
          <w:p w14:paraId="3C307997"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w:t>
            </w:r>
          </w:p>
        </w:tc>
        <w:tc>
          <w:tcPr>
            <w:tcW w:w="1130" w:type="dxa"/>
            <w:shd w:val="clear" w:color="auto" w:fill="auto"/>
            <w:vAlign w:val="center"/>
            <w:hideMark/>
          </w:tcPr>
          <w:p w14:paraId="2AB57AA3"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 01.01.2021 - 1928,91 тыс. тонн</w:t>
            </w:r>
          </w:p>
        </w:tc>
        <w:tc>
          <w:tcPr>
            <w:tcW w:w="993" w:type="dxa"/>
            <w:vAlign w:val="center"/>
          </w:tcPr>
          <w:p w14:paraId="0F2E7E75"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1 333,09 тыс. тонн</w:t>
            </w:r>
          </w:p>
        </w:tc>
        <w:tc>
          <w:tcPr>
            <w:tcW w:w="850" w:type="dxa"/>
            <w:vAlign w:val="center"/>
          </w:tcPr>
          <w:p w14:paraId="05B60DAC"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40,8%</w:t>
            </w:r>
          </w:p>
        </w:tc>
        <w:tc>
          <w:tcPr>
            <w:tcW w:w="641" w:type="dxa"/>
            <w:shd w:val="clear" w:color="auto" w:fill="auto"/>
            <w:noWrap/>
            <w:vAlign w:val="center"/>
            <w:hideMark/>
          </w:tcPr>
          <w:p w14:paraId="343737AF"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38,27</w:t>
            </w:r>
          </w:p>
        </w:tc>
        <w:tc>
          <w:tcPr>
            <w:tcW w:w="597" w:type="dxa"/>
            <w:shd w:val="clear" w:color="auto" w:fill="auto"/>
            <w:noWrap/>
            <w:vAlign w:val="center"/>
            <w:hideMark/>
          </w:tcPr>
          <w:p w14:paraId="455FF0E4"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2006</w:t>
            </w:r>
          </w:p>
        </w:tc>
        <w:tc>
          <w:tcPr>
            <w:tcW w:w="801" w:type="dxa"/>
            <w:shd w:val="clear" w:color="auto" w:fill="auto"/>
            <w:noWrap/>
            <w:vAlign w:val="center"/>
            <w:hideMark/>
          </w:tcPr>
          <w:p w14:paraId="0CA93D23"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c>
          <w:tcPr>
            <w:tcW w:w="823" w:type="dxa"/>
            <w:shd w:val="clear" w:color="auto" w:fill="auto"/>
            <w:noWrap/>
            <w:vAlign w:val="center"/>
            <w:hideMark/>
          </w:tcPr>
          <w:p w14:paraId="539B272E"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722" w:type="dxa"/>
            <w:shd w:val="clear" w:color="auto" w:fill="auto"/>
            <w:noWrap/>
            <w:vAlign w:val="center"/>
            <w:hideMark/>
          </w:tcPr>
          <w:p w14:paraId="023AE3C9"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c>
          <w:tcPr>
            <w:tcW w:w="954" w:type="dxa"/>
            <w:shd w:val="clear" w:color="auto" w:fill="auto"/>
            <w:vAlign w:val="center"/>
            <w:hideMark/>
          </w:tcPr>
          <w:p w14:paraId="284141DB"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4-00065-З 00592-</w:t>
            </w:r>
            <w:r w:rsidRPr="000228D1">
              <w:rPr>
                <w:rFonts w:eastAsia="Times New Roman" w:cs="Times New Roman"/>
                <w:sz w:val="18"/>
                <w:szCs w:val="18"/>
                <w:lang w:eastAsia="ru-RU"/>
              </w:rPr>
              <w:br/>
              <w:t>250914</w:t>
            </w:r>
          </w:p>
        </w:tc>
      </w:tr>
      <w:tr w:rsidR="005B5238" w:rsidRPr="000228D1" w14:paraId="7084C599" w14:textId="77777777" w:rsidTr="002E4D4A">
        <w:trPr>
          <w:trHeight w:val="20"/>
        </w:trPr>
        <w:tc>
          <w:tcPr>
            <w:tcW w:w="554" w:type="dxa"/>
            <w:shd w:val="clear" w:color="auto" w:fill="auto"/>
            <w:noWrap/>
            <w:vAlign w:val="center"/>
            <w:hideMark/>
          </w:tcPr>
          <w:p w14:paraId="050CEABF"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305</w:t>
            </w:r>
          </w:p>
        </w:tc>
        <w:tc>
          <w:tcPr>
            <w:tcW w:w="1784" w:type="dxa"/>
            <w:shd w:val="clear" w:color="auto" w:fill="auto"/>
            <w:vAlign w:val="center"/>
            <w:hideMark/>
          </w:tcPr>
          <w:p w14:paraId="5B9666B2"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город Норильск, район Талнах, район площадки ВС-1, ВС-2, ВС 4 рудника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Октябрьский</w:t>
            </w:r>
            <w:r w:rsidR="007B150C" w:rsidRPr="000228D1">
              <w:rPr>
                <w:rFonts w:eastAsia="Times New Roman" w:cs="Times New Roman"/>
                <w:sz w:val="18"/>
                <w:szCs w:val="18"/>
                <w:lang w:eastAsia="ru-RU"/>
              </w:rPr>
              <w:t>»</w:t>
            </w:r>
          </w:p>
        </w:tc>
        <w:tc>
          <w:tcPr>
            <w:tcW w:w="1278" w:type="dxa"/>
            <w:shd w:val="clear" w:color="auto" w:fill="auto"/>
            <w:vAlign w:val="center"/>
            <w:hideMark/>
          </w:tcPr>
          <w:p w14:paraId="33EE952E"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Усовершенствованная</w:t>
            </w:r>
            <w:r w:rsidRPr="000228D1">
              <w:rPr>
                <w:rFonts w:eastAsia="Times New Roman" w:cs="Times New Roman"/>
                <w:sz w:val="18"/>
                <w:szCs w:val="18"/>
                <w:lang w:eastAsia="ru-RU"/>
              </w:rPr>
              <w:br/>
              <w:t xml:space="preserve">свалка полигон, 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Байкал 2000</w:t>
            </w:r>
            <w:r w:rsidR="007B150C" w:rsidRPr="000228D1">
              <w:rPr>
                <w:rFonts w:eastAsia="Times New Roman" w:cs="Times New Roman"/>
                <w:sz w:val="18"/>
                <w:szCs w:val="18"/>
                <w:lang w:eastAsia="ru-RU"/>
              </w:rPr>
              <w:t>»</w:t>
            </w:r>
          </w:p>
        </w:tc>
        <w:tc>
          <w:tcPr>
            <w:tcW w:w="1001" w:type="dxa"/>
            <w:shd w:val="clear" w:color="auto" w:fill="auto"/>
            <w:vAlign w:val="center"/>
            <w:hideMark/>
          </w:tcPr>
          <w:p w14:paraId="62DDC95F"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24:55:0000000:203 </w:t>
            </w:r>
          </w:p>
        </w:tc>
        <w:tc>
          <w:tcPr>
            <w:tcW w:w="1102" w:type="dxa"/>
            <w:shd w:val="clear" w:color="auto" w:fill="auto"/>
            <w:vAlign w:val="center"/>
            <w:hideMark/>
          </w:tcPr>
          <w:p w14:paraId="71831C2C"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 сбору, транспортированию, обработке, </w:t>
            </w:r>
            <w:r w:rsidRPr="000228D1">
              <w:rPr>
                <w:rFonts w:eastAsia="Times New Roman" w:cs="Times New Roman"/>
                <w:sz w:val="18"/>
                <w:szCs w:val="18"/>
                <w:lang w:eastAsia="ru-RU"/>
              </w:rPr>
              <w:br/>
              <w:t xml:space="preserve">утилизации, обезвреживанию, размещению </w:t>
            </w:r>
            <w:r w:rsidRPr="000228D1">
              <w:rPr>
                <w:rFonts w:eastAsia="Times New Roman" w:cs="Times New Roman"/>
                <w:sz w:val="18"/>
                <w:szCs w:val="18"/>
                <w:lang w:eastAsia="ru-RU"/>
              </w:rPr>
              <w:br/>
              <w:t xml:space="preserve">отходов I-IV классов опасности № 024 </w:t>
            </w:r>
            <w:r w:rsidRPr="000228D1">
              <w:rPr>
                <w:rFonts w:eastAsia="Times New Roman" w:cs="Times New Roman"/>
                <w:sz w:val="18"/>
                <w:szCs w:val="18"/>
                <w:lang w:eastAsia="ru-RU"/>
              </w:rPr>
              <w:lastRenderedPageBreak/>
              <w:t xml:space="preserve">00169 </w:t>
            </w:r>
            <w:r w:rsidRPr="000228D1">
              <w:rPr>
                <w:rFonts w:eastAsia="Times New Roman" w:cs="Times New Roman"/>
                <w:sz w:val="18"/>
                <w:szCs w:val="18"/>
                <w:lang w:eastAsia="ru-RU"/>
              </w:rPr>
              <w:br/>
              <w:t>от 25.12.2015</w:t>
            </w:r>
            <w:r w:rsidR="00B04DA0" w:rsidRPr="000228D1">
              <w:rPr>
                <w:rFonts w:eastAsia="Times New Roman" w:cs="Times New Roman"/>
                <w:sz w:val="18"/>
                <w:szCs w:val="18"/>
                <w:lang w:eastAsia="ru-RU"/>
              </w:rPr>
              <w:t xml:space="preserve">г. </w:t>
            </w:r>
          </w:p>
        </w:tc>
        <w:tc>
          <w:tcPr>
            <w:tcW w:w="782" w:type="dxa"/>
            <w:shd w:val="clear" w:color="auto" w:fill="auto"/>
            <w:vAlign w:val="center"/>
            <w:hideMark/>
          </w:tcPr>
          <w:p w14:paraId="4DDCBBF2"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12665</w:t>
            </w:r>
          </w:p>
        </w:tc>
        <w:tc>
          <w:tcPr>
            <w:tcW w:w="763" w:type="dxa"/>
            <w:shd w:val="clear" w:color="auto" w:fill="auto"/>
            <w:vAlign w:val="center"/>
            <w:hideMark/>
          </w:tcPr>
          <w:p w14:paraId="28230569"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2533</w:t>
            </w:r>
          </w:p>
        </w:tc>
        <w:tc>
          <w:tcPr>
            <w:tcW w:w="673" w:type="dxa"/>
            <w:shd w:val="clear" w:color="auto" w:fill="auto"/>
            <w:vAlign w:val="center"/>
            <w:hideMark/>
          </w:tcPr>
          <w:p w14:paraId="62936675"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w:t>
            </w:r>
          </w:p>
        </w:tc>
        <w:tc>
          <w:tcPr>
            <w:tcW w:w="1130" w:type="dxa"/>
            <w:shd w:val="clear" w:color="auto" w:fill="auto"/>
            <w:vAlign w:val="center"/>
            <w:hideMark/>
          </w:tcPr>
          <w:p w14:paraId="4BCE8420"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 01.01.2023 – 715,604 тыс. тонн/ 3 487,113 тыс.м3</w:t>
            </w:r>
          </w:p>
        </w:tc>
        <w:tc>
          <w:tcPr>
            <w:tcW w:w="993" w:type="dxa"/>
            <w:vAlign w:val="center"/>
          </w:tcPr>
          <w:p w14:paraId="4CAF8F80"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9 177,887 тыс.м3/ 1817,396 тыс. тонн</w:t>
            </w:r>
          </w:p>
        </w:tc>
        <w:tc>
          <w:tcPr>
            <w:tcW w:w="850" w:type="dxa"/>
            <w:vAlign w:val="center"/>
          </w:tcPr>
          <w:p w14:paraId="0620ED1B"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28,2%</w:t>
            </w:r>
          </w:p>
        </w:tc>
        <w:tc>
          <w:tcPr>
            <w:tcW w:w="641" w:type="dxa"/>
            <w:shd w:val="clear" w:color="auto" w:fill="auto"/>
            <w:noWrap/>
            <w:vAlign w:val="center"/>
            <w:hideMark/>
          </w:tcPr>
          <w:p w14:paraId="3834E2DA"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39,2</w:t>
            </w:r>
          </w:p>
        </w:tc>
        <w:tc>
          <w:tcPr>
            <w:tcW w:w="597" w:type="dxa"/>
            <w:shd w:val="clear" w:color="auto" w:fill="auto"/>
            <w:noWrap/>
            <w:vAlign w:val="center"/>
            <w:hideMark/>
          </w:tcPr>
          <w:p w14:paraId="5FEF87F4"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1986</w:t>
            </w:r>
          </w:p>
        </w:tc>
        <w:tc>
          <w:tcPr>
            <w:tcW w:w="801" w:type="dxa"/>
            <w:shd w:val="clear" w:color="auto" w:fill="auto"/>
            <w:noWrap/>
            <w:vAlign w:val="center"/>
            <w:hideMark/>
          </w:tcPr>
          <w:p w14:paraId="033F95C7"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c>
          <w:tcPr>
            <w:tcW w:w="823" w:type="dxa"/>
            <w:shd w:val="clear" w:color="auto" w:fill="auto"/>
            <w:noWrap/>
            <w:vAlign w:val="center"/>
            <w:hideMark/>
          </w:tcPr>
          <w:p w14:paraId="3961A99E"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722" w:type="dxa"/>
            <w:shd w:val="clear" w:color="auto" w:fill="auto"/>
            <w:noWrap/>
            <w:vAlign w:val="center"/>
            <w:hideMark/>
          </w:tcPr>
          <w:p w14:paraId="72B4E053"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c>
          <w:tcPr>
            <w:tcW w:w="954" w:type="dxa"/>
            <w:shd w:val="clear" w:color="auto" w:fill="auto"/>
            <w:vAlign w:val="center"/>
            <w:hideMark/>
          </w:tcPr>
          <w:p w14:paraId="200EBD66"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24-00068-З 00692-</w:t>
            </w:r>
            <w:r w:rsidRPr="000228D1">
              <w:rPr>
                <w:rFonts w:eastAsia="Times New Roman" w:cs="Times New Roman"/>
                <w:sz w:val="18"/>
                <w:szCs w:val="18"/>
                <w:lang w:eastAsia="ru-RU"/>
              </w:rPr>
              <w:br/>
              <w:t>311014</w:t>
            </w:r>
          </w:p>
        </w:tc>
      </w:tr>
      <w:tr w:rsidR="005B5238" w:rsidRPr="000228D1" w14:paraId="2DA96144" w14:textId="77777777" w:rsidTr="002E4D4A">
        <w:trPr>
          <w:trHeight w:val="20"/>
        </w:trPr>
        <w:tc>
          <w:tcPr>
            <w:tcW w:w="554" w:type="dxa"/>
            <w:shd w:val="clear" w:color="auto" w:fill="auto"/>
            <w:noWrap/>
            <w:vAlign w:val="center"/>
            <w:hideMark/>
          </w:tcPr>
          <w:p w14:paraId="309D6CBA"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 </w:t>
            </w:r>
          </w:p>
        </w:tc>
        <w:tc>
          <w:tcPr>
            <w:tcW w:w="1784" w:type="dxa"/>
            <w:shd w:val="clear" w:color="auto" w:fill="auto"/>
            <w:vAlign w:val="center"/>
            <w:hideMark/>
          </w:tcPr>
          <w:p w14:paraId="2260F603" w14:textId="77777777" w:rsidR="002E4D4A" w:rsidRPr="000228D1" w:rsidRDefault="002E4D4A" w:rsidP="002E4D4A">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ВСЕГО</w:t>
            </w:r>
          </w:p>
        </w:tc>
        <w:tc>
          <w:tcPr>
            <w:tcW w:w="1278" w:type="dxa"/>
            <w:shd w:val="clear" w:color="auto" w:fill="auto"/>
            <w:vAlign w:val="center"/>
            <w:hideMark/>
          </w:tcPr>
          <w:p w14:paraId="7CCA8DC7"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01" w:type="dxa"/>
            <w:shd w:val="clear" w:color="auto" w:fill="auto"/>
            <w:vAlign w:val="center"/>
            <w:hideMark/>
          </w:tcPr>
          <w:p w14:paraId="01AE1072"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102" w:type="dxa"/>
            <w:shd w:val="clear" w:color="auto" w:fill="auto"/>
            <w:vAlign w:val="center"/>
            <w:hideMark/>
          </w:tcPr>
          <w:p w14:paraId="0DB9905A"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782" w:type="dxa"/>
            <w:shd w:val="clear" w:color="auto" w:fill="auto"/>
            <w:vAlign w:val="center"/>
            <w:hideMark/>
          </w:tcPr>
          <w:p w14:paraId="22E3833F"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28975</w:t>
            </w:r>
          </w:p>
        </w:tc>
        <w:tc>
          <w:tcPr>
            <w:tcW w:w="763" w:type="dxa"/>
            <w:shd w:val="clear" w:color="auto" w:fill="auto"/>
            <w:vAlign w:val="center"/>
            <w:hideMark/>
          </w:tcPr>
          <w:p w14:paraId="0D2EDB5C"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5795</w:t>
            </w:r>
          </w:p>
        </w:tc>
        <w:tc>
          <w:tcPr>
            <w:tcW w:w="673" w:type="dxa"/>
            <w:shd w:val="clear" w:color="auto" w:fill="auto"/>
            <w:vAlign w:val="center"/>
            <w:hideMark/>
          </w:tcPr>
          <w:p w14:paraId="59A2193C"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w:t>
            </w:r>
          </w:p>
        </w:tc>
        <w:tc>
          <w:tcPr>
            <w:tcW w:w="1130" w:type="dxa"/>
            <w:shd w:val="clear" w:color="auto" w:fill="auto"/>
            <w:vAlign w:val="center"/>
            <w:hideMark/>
          </w:tcPr>
          <w:p w14:paraId="3AAEF135"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2 664,514 тыс. тонн</w:t>
            </w:r>
          </w:p>
        </w:tc>
        <w:tc>
          <w:tcPr>
            <w:tcW w:w="993" w:type="dxa"/>
            <w:vAlign w:val="center"/>
          </w:tcPr>
          <w:p w14:paraId="646852FF"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3 150,486 тыс. тонн</w:t>
            </w:r>
          </w:p>
        </w:tc>
        <w:tc>
          <w:tcPr>
            <w:tcW w:w="850" w:type="dxa"/>
            <w:vAlign w:val="center"/>
          </w:tcPr>
          <w:p w14:paraId="1144EB30"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54,3%</w:t>
            </w:r>
          </w:p>
        </w:tc>
        <w:tc>
          <w:tcPr>
            <w:tcW w:w="641" w:type="dxa"/>
            <w:shd w:val="clear" w:color="auto" w:fill="auto"/>
            <w:vAlign w:val="center"/>
            <w:hideMark/>
          </w:tcPr>
          <w:p w14:paraId="1BFF4F28"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c>
          <w:tcPr>
            <w:tcW w:w="597" w:type="dxa"/>
            <w:shd w:val="clear" w:color="auto" w:fill="auto"/>
            <w:noWrap/>
            <w:vAlign w:val="center"/>
            <w:hideMark/>
          </w:tcPr>
          <w:p w14:paraId="2C8C6648"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801" w:type="dxa"/>
            <w:shd w:val="clear" w:color="auto" w:fill="auto"/>
            <w:noWrap/>
            <w:vAlign w:val="center"/>
            <w:hideMark/>
          </w:tcPr>
          <w:p w14:paraId="213CAD34"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823" w:type="dxa"/>
            <w:shd w:val="clear" w:color="auto" w:fill="auto"/>
            <w:noWrap/>
            <w:vAlign w:val="center"/>
            <w:hideMark/>
          </w:tcPr>
          <w:p w14:paraId="2FCD5D96"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722" w:type="dxa"/>
            <w:shd w:val="clear" w:color="auto" w:fill="auto"/>
            <w:noWrap/>
            <w:vAlign w:val="center"/>
            <w:hideMark/>
          </w:tcPr>
          <w:p w14:paraId="748C1815"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54" w:type="dxa"/>
            <w:shd w:val="clear" w:color="auto" w:fill="auto"/>
            <w:vAlign w:val="center"/>
            <w:hideMark/>
          </w:tcPr>
          <w:p w14:paraId="3D84E09B" w14:textId="77777777" w:rsidR="002E4D4A" w:rsidRPr="000228D1" w:rsidRDefault="002E4D4A" w:rsidP="002E4D4A">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bl>
    <w:p w14:paraId="56054811" w14:textId="77777777" w:rsidR="00B07314" w:rsidRPr="000228D1" w:rsidRDefault="00B07314" w:rsidP="00AB6A1D">
      <w:pPr>
        <w:spacing w:line="240" w:lineRule="auto"/>
        <w:ind w:firstLine="0"/>
        <w:jc w:val="center"/>
        <w:rPr>
          <w:rFonts w:eastAsia="Times New Roman" w:cs="Times New Roman"/>
          <w:szCs w:val="24"/>
          <w:shd w:val="clear" w:color="auto" w:fill="FFFFFF"/>
          <w:lang w:eastAsia="ru-RU"/>
        </w:rPr>
      </w:pPr>
    </w:p>
    <w:p w14:paraId="23AA9044" w14:textId="77777777" w:rsidR="002E4D4A" w:rsidRPr="000228D1" w:rsidRDefault="002E4D4A" w:rsidP="00AB6A1D">
      <w:pPr>
        <w:spacing w:line="240" w:lineRule="auto"/>
        <w:ind w:firstLine="0"/>
        <w:jc w:val="center"/>
        <w:rPr>
          <w:rFonts w:eastAsia="Times New Roman" w:cs="Times New Roman"/>
          <w:szCs w:val="24"/>
          <w:shd w:val="clear" w:color="auto" w:fill="FFFFFF"/>
          <w:lang w:eastAsia="ru-RU"/>
        </w:rPr>
      </w:pPr>
    </w:p>
    <w:p w14:paraId="616D3D3E" w14:textId="77777777" w:rsidR="002E4D4A" w:rsidRPr="000228D1" w:rsidRDefault="002E4D4A" w:rsidP="00AB6A1D">
      <w:pPr>
        <w:spacing w:line="240" w:lineRule="auto"/>
        <w:ind w:firstLine="0"/>
        <w:jc w:val="center"/>
        <w:rPr>
          <w:rFonts w:eastAsia="Times New Roman" w:cs="Times New Roman"/>
          <w:szCs w:val="24"/>
          <w:shd w:val="clear" w:color="auto" w:fill="FFFFFF"/>
          <w:lang w:eastAsia="ru-RU"/>
        </w:rPr>
        <w:sectPr w:rsidR="002E4D4A" w:rsidRPr="000228D1" w:rsidSect="00866465">
          <w:type w:val="continuous"/>
          <w:pgSz w:w="16838" w:h="11906" w:orient="landscape"/>
          <w:pgMar w:top="1134" w:right="850" w:bottom="1134" w:left="1701" w:header="709" w:footer="709" w:gutter="0"/>
          <w:cols w:space="708"/>
          <w:titlePg/>
          <w:docGrid w:linePitch="360"/>
        </w:sectPr>
      </w:pPr>
    </w:p>
    <w:p w14:paraId="36D36ABC" w14:textId="77777777" w:rsidR="001B3DA0" w:rsidRPr="000228D1" w:rsidRDefault="001B3DA0" w:rsidP="001B3DA0">
      <w:pPr>
        <w:spacing w:line="240" w:lineRule="auto"/>
        <w:rPr>
          <w:lang w:eastAsia="ru-RU"/>
        </w:rPr>
      </w:pPr>
      <w:r w:rsidRPr="000228D1">
        <w:rPr>
          <w:lang w:eastAsia="ru-RU"/>
        </w:rPr>
        <w:lastRenderedPageBreak/>
        <w:t>Мусороперерабатывающие станции на территории муниципального образования город Норильск отсутствуют.</w:t>
      </w:r>
    </w:p>
    <w:p w14:paraId="67B287C2" w14:textId="77777777" w:rsidR="001B3DA0" w:rsidRPr="000228D1" w:rsidRDefault="001B3DA0" w:rsidP="001B3DA0">
      <w:pPr>
        <w:spacing w:line="240" w:lineRule="auto"/>
        <w:rPr>
          <w:lang w:eastAsia="ru-RU"/>
        </w:rPr>
      </w:pPr>
      <w:r w:rsidRPr="000228D1">
        <w:rPr>
          <w:lang w:eastAsia="ru-RU"/>
        </w:rPr>
        <w:t xml:space="preserve">Ввиду особенностей инфраструктуры, в целях бесперебойного оказания услуг по вывозу ТКО от потребителей, а также </w:t>
      </w:r>
      <w:r w:rsidR="0088366E" w:rsidRPr="000228D1">
        <w:rPr>
          <w:lang w:eastAsia="ru-RU"/>
        </w:rPr>
        <w:t xml:space="preserve">в целях </w:t>
      </w:r>
      <w:r w:rsidRPr="000228D1">
        <w:rPr>
          <w:lang w:eastAsia="ru-RU"/>
        </w:rPr>
        <w:t xml:space="preserve">недопущения использования мест несанкционированного размещения отходов и образования на территории муниципального образования город Норильск </w:t>
      </w:r>
      <w:r w:rsidR="0088366E" w:rsidRPr="000228D1">
        <w:rPr>
          <w:lang w:eastAsia="ru-RU"/>
        </w:rPr>
        <w:t>с</w:t>
      </w:r>
      <w:r w:rsidRPr="000228D1">
        <w:rPr>
          <w:lang w:eastAsia="ru-RU"/>
        </w:rPr>
        <w:t xml:space="preserve"> 2022 года осуществляется перегрузка отходов на площадке временного накопления (ПВН) п. Снежногорск производственной мощностью 0,1 тыс. тонн, обезвреживание отходов осуществляется на Комплексе по обезвреживанию отходов в п. Снежногорск производственной мощностью 0,27 тыс. тонн.</w:t>
      </w:r>
    </w:p>
    <w:p w14:paraId="470F1909" w14:textId="77777777" w:rsidR="001B3DA0" w:rsidRPr="000228D1" w:rsidRDefault="001B3DA0" w:rsidP="001B3DA0">
      <w:pPr>
        <w:spacing w:line="240" w:lineRule="auto"/>
        <w:rPr>
          <w:lang w:eastAsia="ru-RU"/>
        </w:rPr>
      </w:pPr>
      <w:r w:rsidRPr="000228D1">
        <w:rPr>
          <w:lang w:eastAsia="ru-RU"/>
        </w:rPr>
        <w:t>На территории муниципального образования город Норильск располагается объект утилизации отходов, характеристика которого отражена в таблице ниже.</w:t>
      </w:r>
    </w:p>
    <w:p w14:paraId="294035E7" w14:textId="77777777" w:rsidR="005F7040" w:rsidRPr="000228D1" w:rsidRDefault="005F7040" w:rsidP="001B3DA0">
      <w:pPr>
        <w:spacing w:line="240" w:lineRule="auto"/>
        <w:rPr>
          <w:lang w:eastAsia="ru-RU"/>
        </w:rPr>
      </w:pPr>
    </w:p>
    <w:p w14:paraId="1F60AB46" w14:textId="7FFCD8C1" w:rsidR="001B3DA0" w:rsidRPr="000228D1" w:rsidRDefault="005F7040" w:rsidP="001B3DA0">
      <w:pPr>
        <w:spacing w:line="240" w:lineRule="auto"/>
        <w:jc w:val="center"/>
        <w:rPr>
          <w:lang w:eastAsia="ru-RU"/>
        </w:rPr>
      </w:pPr>
      <w:bookmarkStart w:id="99" w:name="_Toc136338262"/>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65</w:t>
      </w:r>
      <w:r w:rsidRPr="000228D1">
        <w:rPr>
          <w:szCs w:val="24"/>
        </w:rPr>
        <w:fldChar w:fldCharType="end"/>
      </w:r>
      <w:r w:rsidRPr="000228D1">
        <w:rPr>
          <w:szCs w:val="24"/>
        </w:rPr>
        <w:t xml:space="preserve"> - </w:t>
      </w:r>
      <w:r w:rsidR="001B3DA0" w:rsidRPr="000228D1">
        <w:rPr>
          <w:lang w:eastAsia="ru-RU"/>
        </w:rPr>
        <w:t>Объекты утилизации отходов муниципального образования город Норильск</w:t>
      </w:r>
      <w:bookmarkEnd w:id="99"/>
    </w:p>
    <w:tbl>
      <w:tblPr>
        <w:tblW w:w="49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3809"/>
        <w:gridCol w:w="2495"/>
        <w:gridCol w:w="1458"/>
      </w:tblGrid>
      <w:tr w:rsidR="005B5238" w:rsidRPr="000228D1" w14:paraId="5F8A6D72" w14:textId="77777777" w:rsidTr="001B3DA0">
        <w:trPr>
          <w:trHeight w:val="20"/>
        </w:trPr>
        <w:tc>
          <w:tcPr>
            <w:tcW w:w="1553" w:type="dxa"/>
            <w:shd w:val="clear" w:color="auto" w:fill="auto"/>
            <w:vAlign w:val="center"/>
            <w:hideMark/>
          </w:tcPr>
          <w:p w14:paraId="5A97536D"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lang w:eastAsia="ru-RU"/>
              </w:rPr>
              <w:t xml:space="preserve">Наименование организации </w:t>
            </w:r>
          </w:p>
        </w:tc>
        <w:tc>
          <w:tcPr>
            <w:tcW w:w="3941" w:type="dxa"/>
            <w:shd w:val="clear" w:color="auto" w:fill="auto"/>
            <w:vAlign w:val="center"/>
            <w:hideMark/>
          </w:tcPr>
          <w:p w14:paraId="7A6862DF"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lang w:eastAsia="ru-RU"/>
              </w:rPr>
              <w:t xml:space="preserve">Адрес фактического местоположения </w:t>
            </w:r>
          </w:p>
        </w:tc>
        <w:tc>
          <w:tcPr>
            <w:tcW w:w="2552" w:type="dxa"/>
            <w:shd w:val="clear" w:color="auto" w:fill="auto"/>
            <w:vAlign w:val="center"/>
            <w:hideMark/>
          </w:tcPr>
          <w:p w14:paraId="11A602E5"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lang w:eastAsia="ru-RU"/>
              </w:rPr>
              <w:t xml:space="preserve">Суть технологии утилизации </w:t>
            </w:r>
          </w:p>
        </w:tc>
        <w:tc>
          <w:tcPr>
            <w:tcW w:w="1483" w:type="dxa"/>
            <w:shd w:val="clear" w:color="auto" w:fill="auto"/>
            <w:vAlign w:val="center"/>
            <w:hideMark/>
          </w:tcPr>
          <w:p w14:paraId="28C9C4AA"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lang w:eastAsia="ru-RU"/>
              </w:rPr>
              <w:t xml:space="preserve">Проектная мощность объекта, тонн/год </w:t>
            </w:r>
          </w:p>
        </w:tc>
      </w:tr>
      <w:tr w:rsidR="001B3DA0" w:rsidRPr="000228D1" w14:paraId="5BC7832C" w14:textId="77777777" w:rsidTr="001B3DA0">
        <w:trPr>
          <w:trHeight w:val="20"/>
        </w:trPr>
        <w:tc>
          <w:tcPr>
            <w:tcW w:w="1553" w:type="dxa"/>
            <w:shd w:val="clear" w:color="auto" w:fill="auto"/>
            <w:vAlign w:val="center"/>
            <w:hideMark/>
          </w:tcPr>
          <w:p w14:paraId="5C959763"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ТТК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c>
          <w:tcPr>
            <w:tcW w:w="3941" w:type="dxa"/>
            <w:shd w:val="clear" w:color="auto" w:fill="auto"/>
            <w:vAlign w:val="center"/>
            <w:hideMark/>
          </w:tcPr>
          <w:p w14:paraId="71DD9D29"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Красноярский край,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оз. Квадратное, территория Норильской нефтебазы, цех регенерации масел № 2 </w:t>
            </w:r>
          </w:p>
        </w:tc>
        <w:tc>
          <w:tcPr>
            <w:tcW w:w="2552" w:type="dxa"/>
            <w:shd w:val="clear" w:color="auto" w:fill="auto"/>
            <w:vAlign w:val="center"/>
            <w:hideMark/>
          </w:tcPr>
          <w:p w14:paraId="5DE312D2"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Прогрев нефтепродуктов, продувка их сжатым воздухом, адсорбционная очистка, фильтрация </w:t>
            </w:r>
          </w:p>
        </w:tc>
        <w:tc>
          <w:tcPr>
            <w:tcW w:w="1483" w:type="dxa"/>
            <w:shd w:val="clear" w:color="auto" w:fill="auto"/>
            <w:vAlign w:val="center"/>
            <w:hideMark/>
          </w:tcPr>
          <w:p w14:paraId="6B55F5E7"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4300</w:t>
            </w:r>
          </w:p>
        </w:tc>
      </w:tr>
    </w:tbl>
    <w:p w14:paraId="10000A53" w14:textId="77777777" w:rsidR="001B3DA0" w:rsidRPr="000228D1" w:rsidRDefault="001B3DA0" w:rsidP="001B3DA0">
      <w:pPr>
        <w:spacing w:line="240" w:lineRule="auto"/>
        <w:rPr>
          <w:lang w:eastAsia="ru-RU"/>
        </w:rPr>
      </w:pPr>
    </w:p>
    <w:p w14:paraId="6C98D5BC" w14:textId="77777777" w:rsidR="001B3DA0" w:rsidRPr="000228D1" w:rsidRDefault="001B3DA0" w:rsidP="001B3DA0">
      <w:pPr>
        <w:spacing w:line="240" w:lineRule="auto"/>
        <w:rPr>
          <w:lang w:eastAsia="ru-RU"/>
        </w:rPr>
      </w:pPr>
      <w:r w:rsidRPr="000228D1">
        <w:rPr>
          <w:lang w:eastAsia="ru-RU"/>
        </w:rPr>
        <w:t xml:space="preserve">В 2025 году планируется строительство объекта утилизации в </w:t>
      </w:r>
      <w:r w:rsidR="00B04DA0" w:rsidRPr="000228D1">
        <w:rPr>
          <w:lang w:eastAsia="ru-RU"/>
        </w:rPr>
        <w:t xml:space="preserve">г. </w:t>
      </w:r>
      <w:r w:rsidR="009436AF" w:rsidRPr="000228D1">
        <w:rPr>
          <w:lang w:eastAsia="ru-RU"/>
        </w:rPr>
        <w:t xml:space="preserve"> </w:t>
      </w:r>
      <w:r w:rsidRPr="000228D1">
        <w:rPr>
          <w:lang w:eastAsia="ru-RU"/>
        </w:rPr>
        <w:t>Норильск мощностью утилизации 10 тыс. тонн/год.</w:t>
      </w:r>
    </w:p>
    <w:p w14:paraId="3E4C875B" w14:textId="77777777" w:rsidR="001B3DA0" w:rsidRPr="000228D1" w:rsidRDefault="001B3DA0" w:rsidP="001B3DA0">
      <w:pPr>
        <w:spacing w:line="240" w:lineRule="auto"/>
        <w:rPr>
          <w:lang w:eastAsia="ru-RU"/>
        </w:rPr>
      </w:pPr>
      <w:r w:rsidRPr="000228D1">
        <w:rPr>
          <w:lang w:eastAsia="ru-RU"/>
        </w:rPr>
        <w:t>В 2022-2023 годах на территории муниципального образования город Норильск планируется строительство Экотехнопарка для проведения обработки и обезвреживания ТКО мощностью 100 тыс. тонн/год.</w:t>
      </w:r>
    </w:p>
    <w:p w14:paraId="18F183DB" w14:textId="77777777" w:rsidR="005F7040" w:rsidRPr="000228D1" w:rsidRDefault="005F7040" w:rsidP="001B3DA0">
      <w:pPr>
        <w:spacing w:line="240" w:lineRule="auto"/>
        <w:rPr>
          <w:lang w:eastAsia="ru-RU"/>
        </w:rPr>
      </w:pPr>
    </w:p>
    <w:p w14:paraId="045C1B37" w14:textId="3E934D9C" w:rsidR="001B3DA0" w:rsidRPr="000228D1" w:rsidRDefault="005F7040" w:rsidP="001B3DA0">
      <w:pPr>
        <w:jc w:val="center"/>
        <w:rPr>
          <w:lang w:eastAsia="ru-RU"/>
        </w:rPr>
      </w:pPr>
      <w:bookmarkStart w:id="100" w:name="_Toc136338263"/>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66</w:t>
      </w:r>
      <w:r w:rsidRPr="000228D1">
        <w:rPr>
          <w:szCs w:val="24"/>
        </w:rPr>
        <w:fldChar w:fldCharType="end"/>
      </w:r>
      <w:r w:rsidRPr="000228D1">
        <w:rPr>
          <w:szCs w:val="24"/>
        </w:rPr>
        <w:t xml:space="preserve"> - </w:t>
      </w:r>
      <w:r w:rsidR="001B3DA0" w:rsidRPr="000228D1">
        <w:rPr>
          <w:lang w:eastAsia="ru-RU"/>
        </w:rPr>
        <w:t>Сведения по строительству экотехнопарка</w:t>
      </w:r>
      <w:bookmarkEnd w:id="1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345"/>
        <w:gridCol w:w="1573"/>
        <w:gridCol w:w="1350"/>
        <w:gridCol w:w="1512"/>
        <w:gridCol w:w="1565"/>
      </w:tblGrid>
      <w:tr w:rsidR="005B5238" w:rsidRPr="000228D1" w14:paraId="6261D36C" w14:textId="77777777" w:rsidTr="001B3DA0">
        <w:trPr>
          <w:trHeight w:val="20"/>
        </w:trPr>
        <w:tc>
          <w:tcPr>
            <w:tcW w:w="3227" w:type="dxa"/>
            <w:shd w:val="clear" w:color="auto" w:fill="FFFFFF" w:themeFill="background1"/>
            <w:vAlign w:val="center"/>
            <w:hideMark/>
          </w:tcPr>
          <w:p w14:paraId="5C8CB85D"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Наименование </w:t>
            </w:r>
          </w:p>
        </w:tc>
        <w:tc>
          <w:tcPr>
            <w:tcW w:w="1518" w:type="dxa"/>
            <w:shd w:val="clear" w:color="auto" w:fill="FFFFFF" w:themeFill="background1"/>
            <w:vAlign w:val="center"/>
            <w:hideMark/>
          </w:tcPr>
          <w:p w14:paraId="1D89A825"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Фактический адрес местоположения объекта </w:t>
            </w:r>
          </w:p>
        </w:tc>
        <w:tc>
          <w:tcPr>
            <w:tcW w:w="1303" w:type="dxa"/>
            <w:shd w:val="clear" w:color="auto" w:fill="FFFFFF" w:themeFill="background1"/>
            <w:vAlign w:val="center"/>
            <w:hideMark/>
          </w:tcPr>
          <w:p w14:paraId="45045D8C"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Дата ввода в эксплуатацию </w:t>
            </w:r>
          </w:p>
        </w:tc>
        <w:tc>
          <w:tcPr>
            <w:tcW w:w="1459" w:type="dxa"/>
            <w:shd w:val="clear" w:color="auto" w:fill="FFFFFF" w:themeFill="background1"/>
            <w:vAlign w:val="center"/>
            <w:hideMark/>
          </w:tcPr>
          <w:p w14:paraId="53858FFC"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Мощность обработки, тыс. тонн/год </w:t>
            </w:r>
          </w:p>
        </w:tc>
        <w:tc>
          <w:tcPr>
            <w:tcW w:w="1510" w:type="dxa"/>
            <w:shd w:val="clear" w:color="auto" w:fill="FFFFFF" w:themeFill="background1"/>
            <w:vAlign w:val="center"/>
            <w:hideMark/>
          </w:tcPr>
          <w:p w14:paraId="45F1A55E"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Мощность обезвреживания, тыс. тонн/год </w:t>
            </w:r>
          </w:p>
        </w:tc>
      </w:tr>
      <w:tr w:rsidR="005B5238" w:rsidRPr="000228D1" w14:paraId="47F4B512" w14:textId="77777777" w:rsidTr="001B3DA0">
        <w:trPr>
          <w:trHeight w:val="20"/>
        </w:trPr>
        <w:tc>
          <w:tcPr>
            <w:tcW w:w="3227" w:type="dxa"/>
            <w:shd w:val="clear" w:color="auto" w:fill="FFFFFF" w:themeFill="background1"/>
            <w:vAlign w:val="center"/>
            <w:hideMark/>
          </w:tcPr>
          <w:p w14:paraId="5DF8D2FD"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Экотехнопарк в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(обработка + обезвреживание) </w:t>
            </w:r>
          </w:p>
        </w:tc>
        <w:tc>
          <w:tcPr>
            <w:tcW w:w="1518" w:type="dxa"/>
            <w:shd w:val="clear" w:color="auto" w:fill="FFFFFF" w:themeFill="background1"/>
            <w:vAlign w:val="center"/>
            <w:hideMark/>
          </w:tcPr>
          <w:p w14:paraId="2DC31E4F" w14:textId="77777777" w:rsidR="001B3DA0" w:rsidRPr="000228D1" w:rsidRDefault="00B04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001B3DA0" w:rsidRPr="000228D1">
              <w:rPr>
                <w:rFonts w:eastAsia="Times New Roman" w:cs="Times New Roman"/>
                <w:sz w:val="18"/>
                <w:szCs w:val="18"/>
                <w:lang w:eastAsia="ru-RU"/>
              </w:rPr>
              <w:t>о. Норильск</w:t>
            </w:r>
          </w:p>
        </w:tc>
        <w:tc>
          <w:tcPr>
            <w:tcW w:w="1303" w:type="dxa"/>
            <w:shd w:val="clear" w:color="auto" w:fill="FFFFFF" w:themeFill="background1"/>
            <w:vAlign w:val="center"/>
            <w:hideMark/>
          </w:tcPr>
          <w:p w14:paraId="316E93D8"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1459" w:type="dxa"/>
            <w:shd w:val="clear" w:color="auto" w:fill="FFFFFF" w:themeFill="background1"/>
            <w:vAlign w:val="center"/>
            <w:hideMark/>
          </w:tcPr>
          <w:p w14:paraId="7A2A8275"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1510" w:type="dxa"/>
            <w:shd w:val="clear" w:color="auto" w:fill="FFFFFF" w:themeFill="background1"/>
            <w:vAlign w:val="center"/>
            <w:hideMark/>
          </w:tcPr>
          <w:p w14:paraId="4BDBBD29"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r>
    </w:tbl>
    <w:p w14:paraId="11D351F4" w14:textId="77777777" w:rsidR="001B3DA0" w:rsidRPr="000228D1" w:rsidRDefault="001B3DA0" w:rsidP="0088366E">
      <w:pPr>
        <w:spacing w:line="240" w:lineRule="auto"/>
        <w:rPr>
          <w:lang w:eastAsia="ru-RU"/>
        </w:rPr>
      </w:pPr>
    </w:p>
    <w:p w14:paraId="72FBAC05" w14:textId="77777777" w:rsidR="001B3DA0" w:rsidRPr="000228D1" w:rsidRDefault="001B3DA0" w:rsidP="0088366E">
      <w:pPr>
        <w:spacing w:line="240" w:lineRule="auto"/>
      </w:pPr>
      <w:r w:rsidRPr="000228D1">
        <w:t>Существующая и перспективная логистика потоков транспортировки и размещения ТКО на территории муниципального образования город Норильск отражена в соответствии с Территориальной схемой в области обращения с отходами на территории Норильской зоны в таблице ниже.</w:t>
      </w:r>
    </w:p>
    <w:p w14:paraId="3C03265D" w14:textId="77777777" w:rsidR="005F7040" w:rsidRPr="000228D1" w:rsidRDefault="005F7040" w:rsidP="0088366E">
      <w:pPr>
        <w:spacing w:line="240" w:lineRule="auto"/>
      </w:pPr>
    </w:p>
    <w:p w14:paraId="5FE3A303" w14:textId="4983B4A6" w:rsidR="001B3DA0" w:rsidRPr="000228D1" w:rsidRDefault="005F7040" w:rsidP="0088366E">
      <w:pPr>
        <w:spacing w:line="240" w:lineRule="auto"/>
        <w:jc w:val="center"/>
      </w:pPr>
      <w:bookmarkStart w:id="101" w:name="_Toc136338264"/>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67</w:t>
      </w:r>
      <w:r w:rsidRPr="000228D1">
        <w:rPr>
          <w:szCs w:val="24"/>
        </w:rPr>
        <w:fldChar w:fldCharType="end"/>
      </w:r>
      <w:r w:rsidRPr="000228D1">
        <w:rPr>
          <w:szCs w:val="24"/>
        </w:rPr>
        <w:t xml:space="preserve"> - </w:t>
      </w:r>
      <w:r w:rsidR="001B3DA0" w:rsidRPr="000228D1">
        <w:t>Существующая и перспективная логистика потоков транспортировки и размещения ТКО на территории муниципального образования город Норильск</w:t>
      </w:r>
      <w:bookmarkEnd w:id="1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305"/>
        <w:gridCol w:w="1528"/>
        <w:gridCol w:w="2074"/>
        <w:gridCol w:w="1742"/>
      </w:tblGrid>
      <w:tr w:rsidR="005B5238" w:rsidRPr="000228D1" w14:paraId="4EB3CE38" w14:textId="77777777" w:rsidTr="0088366E">
        <w:trPr>
          <w:trHeight w:val="20"/>
          <w:tblHeader/>
        </w:trPr>
        <w:tc>
          <w:tcPr>
            <w:tcW w:w="1736" w:type="dxa"/>
            <w:shd w:val="clear" w:color="auto" w:fill="auto"/>
            <w:vAlign w:val="center"/>
            <w:hideMark/>
          </w:tcPr>
          <w:p w14:paraId="3AF19324"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Зона РО</w:t>
            </w:r>
          </w:p>
        </w:tc>
        <w:tc>
          <w:tcPr>
            <w:tcW w:w="2362" w:type="dxa"/>
            <w:shd w:val="clear" w:color="auto" w:fill="auto"/>
            <w:vAlign w:val="center"/>
            <w:hideMark/>
          </w:tcPr>
          <w:p w14:paraId="60A698E1"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Название района</w:t>
            </w:r>
          </w:p>
        </w:tc>
        <w:tc>
          <w:tcPr>
            <w:tcW w:w="1564" w:type="dxa"/>
            <w:shd w:val="clear" w:color="auto" w:fill="auto"/>
            <w:vAlign w:val="center"/>
            <w:hideMark/>
          </w:tcPr>
          <w:p w14:paraId="7243D08B"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Тип ОИ</w:t>
            </w:r>
          </w:p>
        </w:tc>
        <w:tc>
          <w:tcPr>
            <w:tcW w:w="2125" w:type="dxa"/>
            <w:shd w:val="clear" w:color="auto" w:fill="auto"/>
            <w:vAlign w:val="center"/>
            <w:hideMark/>
          </w:tcPr>
          <w:p w14:paraId="2EA45869"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Наименование ОИ</w:t>
            </w:r>
          </w:p>
        </w:tc>
        <w:tc>
          <w:tcPr>
            <w:tcW w:w="1784" w:type="dxa"/>
            <w:shd w:val="clear" w:color="auto" w:fill="auto"/>
            <w:vAlign w:val="center"/>
            <w:hideMark/>
          </w:tcPr>
          <w:p w14:paraId="71E08DFB"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Масса образованных отходов, тыс. тонн</w:t>
            </w:r>
          </w:p>
        </w:tc>
      </w:tr>
      <w:tr w:rsidR="005B5238" w:rsidRPr="000228D1" w14:paraId="5536A143" w14:textId="77777777" w:rsidTr="001B3DA0">
        <w:trPr>
          <w:trHeight w:val="20"/>
        </w:trPr>
        <w:tc>
          <w:tcPr>
            <w:tcW w:w="9571" w:type="dxa"/>
            <w:gridSpan w:val="5"/>
            <w:shd w:val="clear" w:color="auto" w:fill="auto"/>
            <w:vAlign w:val="center"/>
          </w:tcPr>
          <w:p w14:paraId="62FB13E2"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Перспективная логистика (1 плечо)</w:t>
            </w:r>
          </w:p>
        </w:tc>
      </w:tr>
      <w:tr w:rsidR="005B5238" w:rsidRPr="000228D1" w14:paraId="366517B5" w14:textId="77777777" w:rsidTr="001B3DA0">
        <w:trPr>
          <w:trHeight w:val="20"/>
        </w:trPr>
        <w:tc>
          <w:tcPr>
            <w:tcW w:w="9571" w:type="dxa"/>
            <w:gridSpan w:val="5"/>
            <w:shd w:val="clear" w:color="auto" w:fill="auto"/>
            <w:vAlign w:val="center"/>
            <w:hideMark/>
          </w:tcPr>
          <w:p w14:paraId="2BD57137"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 год </w:t>
            </w:r>
          </w:p>
        </w:tc>
      </w:tr>
      <w:tr w:rsidR="005B5238" w:rsidRPr="000228D1" w14:paraId="7F88E5B8" w14:textId="77777777" w:rsidTr="001B3DA0">
        <w:trPr>
          <w:trHeight w:val="20"/>
        </w:trPr>
        <w:tc>
          <w:tcPr>
            <w:tcW w:w="1736" w:type="dxa"/>
            <w:shd w:val="clear" w:color="auto" w:fill="auto"/>
            <w:vAlign w:val="center"/>
            <w:hideMark/>
          </w:tcPr>
          <w:p w14:paraId="5F4B5497"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Норильская зона</w:t>
            </w:r>
          </w:p>
        </w:tc>
        <w:tc>
          <w:tcPr>
            <w:tcW w:w="2362" w:type="dxa"/>
            <w:shd w:val="clear" w:color="auto" w:fill="auto"/>
            <w:vAlign w:val="center"/>
            <w:hideMark/>
          </w:tcPr>
          <w:p w14:paraId="67F91CE3"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муниципальное образование город Норильск</w:t>
            </w:r>
          </w:p>
        </w:tc>
        <w:tc>
          <w:tcPr>
            <w:tcW w:w="1564" w:type="dxa"/>
            <w:shd w:val="clear" w:color="auto" w:fill="auto"/>
            <w:vAlign w:val="center"/>
            <w:hideMark/>
          </w:tcPr>
          <w:p w14:paraId="5AD63037"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Полигон</w:t>
            </w:r>
          </w:p>
        </w:tc>
        <w:tc>
          <w:tcPr>
            <w:tcW w:w="2125" w:type="dxa"/>
            <w:shd w:val="clear" w:color="auto" w:fill="auto"/>
            <w:vAlign w:val="center"/>
            <w:hideMark/>
          </w:tcPr>
          <w:p w14:paraId="6604A291"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Полигон ТКО (ООО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Стройбытсервис</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w:t>
            </w:r>
          </w:p>
        </w:tc>
        <w:tc>
          <w:tcPr>
            <w:tcW w:w="1784" w:type="dxa"/>
            <w:shd w:val="clear" w:color="auto" w:fill="auto"/>
            <w:vAlign w:val="center"/>
            <w:hideMark/>
          </w:tcPr>
          <w:p w14:paraId="5ADD86CA"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45,05357</w:t>
            </w:r>
          </w:p>
        </w:tc>
      </w:tr>
      <w:tr w:rsidR="005B5238" w:rsidRPr="000228D1" w14:paraId="0FACACB1" w14:textId="77777777" w:rsidTr="001B3DA0">
        <w:trPr>
          <w:trHeight w:val="20"/>
        </w:trPr>
        <w:tc>
          <w:tcPr>
            <w:tcW w:w="1736" w:type="dxa"/>
            <w:shd w:val="clear" w:color="auto" w:fill="auto"/>
            <w:vAlign w:val="center"/>
            <w:hideMark/>
          </w:tcPr>
          <w:p w14:paraId="41E1CB17"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Норильская зона</w:t>
            </w:r>
          </w:p>
        </w:tc>
        <w:tc>
          <w:tcPr>
            <w:tcW w:w="2362" w:type="dxa"/>
            <w:shd w:val="clear" w:color="auto" w:fill="auto"/>
            <w:vAlign w:val="center"/>
            <w:hideMark/>
          </w:tcPr>
          <w:p w14:paraId="0E3905F4"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муниципальное образование город Норильск (Снежногорск)</w:t>
            </w:r>
          </w:p>
        </w:tc>
        <w:tc>
          <w:tcPr>
            <w:tcW w:w="1564" w:type="dxa"/>
            <w:shd w:val="clear" w:color="auto" w:fill="auto"/>
            <w:vAlign w:val="center"/>
            <w:hideMark/>
          </w:tcPr>
          <w:p w14:paraId="3CA617E4"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Перегрузка</w:t>
            </w:r>
          </w:p>
        </w:tc>
        <w:tc>
          <w:tcPr>
            <w:tcW w:w="2125" w:type="dxa"/>
            <w:shd w:val="clear" w:color="auto" w:fill="auto"/>
            <w:vAlign w:val="center"/>
            <w:hideMark/>
          </w:tcPr>
          <w:p w14:paraId="4AEF4CC9"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ПВН п. Снежногорск</w:t>
            </w:r>
          </w:p>
        </w:tc>
        <w:tc>
          <w:tcPr>
            <w:tcW w:w="1784" w:type="dxa"/>
            <w:shd w:val="clear" w:color="auto" w:fill="auto"/>
            <w:vAlign w:val="center"/>
            <w:hideMark/>
          </w:tcPr>
          <w:p w14:paraId="59619562"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0,22327</w:t>
            </w:r>
          </w:p>
        </w:tc>
      </w:tr>
      <w:tr w:rsidR="005B5238" w:rsidRPr="000228D1" w14:paraId="069B521F" w14:textId="77777777" w:rsidTr="001B3DA0">
        <w:trPr>
          <w:trHeight w:val="20"/>
        </w:trPr>
        <w:tc>
          <w:tcPr>
            <w:tcW w:w="1736" w:type="dxa"/>
            <w:shd w:val="clear" w:color="auto" w:fill="auto"/>
            <w:vAlign w:val="center"/>
            <w:hideMark/>
          </w:tcPr>
          <w:p w14:paraId="6E69BED7"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Норильская зона</w:t>
            </w:r>
          </w:p>
        </w:tc>
        <w:tc>
          <w:tcPr>
            <w:tcW w:w="2362" w:type="dxa"/>
            <w:shd w:val="clear" w:color="auto" w:fill="auto"/>
            <w:vAlign w:val="center"/>
            <w:hideMark/>
          </w:tcPr>
          <w:p w14:paraId="69CB3550"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муниципальное образование город Норильск (Талнах)</w:t>
            </w:r>
          </w:p>
        </w:tc>
        <w:tc>
          <w:tcPr>
            <w:tcW w:w="1564" w:type="dxa"/>
            <w:shd w:val="clear" w:color="auto" w:fill="auto"/>
            <w:vAlign w:val="center"/>
            <w:hideMark/>
          </w:tcPr>
          <w:p w14:paraId="33C93DF7"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Полигон</w:t>
            </w:r>
          </w:p>
        </w:tc>
        <w:tc>
          <w:tcPr>
            <w:tcW w:w="2125" w:type="dxa"/>
            <w:shd w:val="clear" w:color="auto" w:fill="auto"/>
            <w:vAlign w:val="center"/>
            <w:hideMark/>
          </w:tcPr>
          <w:p w14:paraId="4A5B08E4"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Полигон ТКО (ООО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Байкал-2000</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w:t>
            </w:r>
          </w:p>
        </w:tc>
        <w:tc>
          <w:tcPr>
            <w:tcW w:w="1784" w:type="dxa"/>
            <w:shd w:val="clear" w:color="auto" w:fill="auto"/>
            <w:vAlign w:val="center"/>
            <w:hideMark/>
          </w:tcPr>
          <w:p w14:paraId="2170FCB4"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13,608206</w:t>
            </w:r>
          </w:p>
        </w:tc>
      </w:tr>
      <w:tr w:rsidR="005B5238" w:rsidRPr="000228D1" w14:paraId="0D037E56" w14:textId="77777777" w:rsidTr="001B3DA0">
        <w:trPr>
          <w:trHeight w:val="20"/>
        </w:trPr>
        <w:tc>
          <w:tcPr>
            <w:tcW w:w="9571" w:type="dxa"/>
            <w:gridSpan w:val="5"/>
            <w:shd w:val="clear" w:color="auto" w:fill="auto"/>
            <w:vAlign w:val="center"/>
            <w:hideMark/>
          </w:tcPr>
          <w:p w14:paraId="0FAA22BE"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 год </w:t>
            </w:r>
          </w:p>
        </w:tc>
      </w:tr>
      <w:tr w:rsidR="005B5238" w:rsidRPr="000228D1" w14:paraId="471D59E9" w14:textId="77777777" w:rsidTr="001B3DA0">
        <w:trPr>
          <w:trHeight w:val="20"/>
        </w:trPr>
        <w:tc>
          <w:tcPr>
            <w:tcW w:w="1736" w:type="dxa"/>
            <w:shd w:val="clear" w:color="auto" w:fill="auto"/>
            <w:vAlign w:val="center"/>
            <w:hideMark/>
          </w:tcPr>
          <w:p w14:paraId="5A125C44"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Норильская зона</w:t>
            </w:r>
          </w:p>
        </w:tc>
        <w:tc>
          <w:tcPr>
            <w:tcW w:w="2362" w:type="dxa"/>
            <w:shd w:val="clear" w:color="auto" w:fill="auto"/>
            <w:vAlign w:val="center"/>
            <w:hideMark/>
          </w:tcPr>
          <w:p w14:paraId="0D6A914C"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муниципальное образование город Норильск</w:t>
            </w:r>
          </w:p>
        </w:tc>
        <w:tc>
          <w:tcPr>
            <w:tcW w:w="1564" w:type="dxa"/>
            <w:shd w:val="clear" w:color="auto" w:fill="auto"/>
            <w:vAlign w:val="center"/>
            <w:hideMark/>
          </w:tcPr>
          <w:p w14:paraId="4C54B600"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Полигон</w:t>
            </w:r>
          </w:p>
        </w:tc>
        <w:tc>
          <w:tcPr>
            <w:tcW w:w="2125" w:type="dxa"/>
            <w:shd w:val="clear" w:color="auto" w:fill="auto"/>
            <w:vAlign w:val="center"/>
            <w:hideMark/>
          </w:tcPr>
          <w:p w14:paraId="68D6E9FA"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Полигон ТКО (ООО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Стройбытсервис</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w:t>
            </w:r>
          </w:p>
        </w:tc>
        <w:tc>
          <w:tcPr>
            <w:tcW w:w="1784" w:type="dxa"/>
            <w:shd w:val="clear" w:color="auto" w:fill="auto"/>
            <w:vAlign w:val="center"/>
            <w:hideMark/>
          </w:tcPr>
          <w:p w14:paraId="17DAFCB5"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45,202654</w:t>
            </w:r>
          </w:p>
        </w:tc>
      </w:tr>
      <w:tr w:rsidR="005B5238" w:rsidRPr="000228D1" w14:paraId="443D63EE" w14:textId="77777777" w:rsidTr="001B3DA0">
        <w:trPr>
          <w:trHeight w:val="20"/>
        </w:trPr>
        <w:tc>
          <w:tcPr>
            <w:tcW w:w="1736" w:type="dxa"/>
            <w:shd w:val="clear" w:color="auto" w:fill="auto"/>
            <w:vAlign w:val="center"/>
            <w:hideMark/>
          </w:tcPr>
          <w:p w14:paraId="4C0F154A"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Норильская зона</w:t>
            </w:r>
          </w:p>
        </w:tc>
        <w:tc>
          <w:tcPr>
            <w:tcW w:w="2362" w:type="dxa"/>
            <w:shd w:val="clear" w:color="auto" w:fill="auto"/>
            <w:vAlign w:val="center"/>
            <w:hideMark/>
          </w:tcPr>
          <w:p w14:paraId="79B082F5"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муниципальное образование город Норильск (Снежногорск)</w:t>
            </w:r>
          </w:p>
        </w:tc>
        <w:tc>
          <w:tcPr>
            <w:tcW w:w="1564" w:type="dxa"/>
            <w:shd w:val="clear" w:color="auto" w:fill="auto"/>
            <w:vAlign w:val="center"/>
            <w:hideMark/>
          </w:tcPr>
          <w:p w14:paraId="039CF15C"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Перегрузка</w:t>
            </w:r>
          </w:p>
        </w:tc>
        <w:tc>
          <w:tcPr>
            <w:tcW w:w="2125" w:type="dxa"/>
            <w:shd w:val="clear" w:color="auto" w:fill="auto"/>
            <w:vAlign w:val="center"/>
            <w:hideMark/>
          </w:tcPr>
          <w:p w14:paraId="36E40FBE"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ПВН п. Снежногорск</w:t>
            </w:r>
          </w:p>
        </w:tc>
        <w:tc>
          <w:tcPr>
            <w:tcW w:w="1784" w:type="dxa"/>
            <w:shd w:val="clear" w:color="auto" w:fill="auto"/>
            <w:vAlign w:val="center"/>
            <w:hideMark/>
          </w:tcPr>
          <w:p w14:paraId="663CC423"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0,224008</w:t>
            </w:r>
          </w:p>
        </w:tc>
      </w:tr>
      <w:tr w:rsidR="005B5238" w:rsidRPr="000228D1" w14:paraId="3FCA78A1" w14:textId="77777777" w:rsidTr="001B3DA0">
        <w:trPr>
          <w:trHeight w:val="20"/>
        </w:trPr>
        <w:tc>
          <w:tcPr>
            <w:tcW w:w="1736" w:type="dxa"/>
            <w:shd w:val="clear" w:color="auto" w:fill="auto"/>
            <w:vAlign w:val="center"/>
            <w:hideMark/>
          </w:tcPr>
          <w:p w14:paraId="022F8CEA"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Норильская зона</w:t>
            </w:r>
          </w:p>
        </w:tc>
        <w:tc>
          <w:tcPr>
            <w:tcW w:w="2362" w:type="dxa"/>
            <w:shd w:val="clear" w:color="auto" w:fill="auto"/>
            <w:vAlign w:val="center"/>
            <w:hideMark/>
          </w:tcPr>
          <w:p w14:paraId="753D8C40"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муниципальное образование город Норильск (Талнах)</w:t>
            </w:r>
          </w:p>
        </w:tc>
        <w:tc>
          <w:tcPr>
            <w:tcW w:w="1564" w:type="dxa"/>
            <w:shd w:val="clear" w:color="auto" w:fill="auto"/>
            <w:vAlign w:val="center"/>
            <w:hideMark/>
          </w:tcPr>
          <w:p w14:paraId="553A69A3"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Полигон</w:t>
            </w:r>
          </w:p>
        </w:tc>
        <w:tc>
          <w:tcPr>
            <w:tcW w:w="2125" w:type="dxa"/>
            <w:shd w:val="clear" w:color="auto" w:fill="auto"/>
            <w:vAlign w:val="center"/>
            <w:hideMark/>
          </w:tcPr>
          <w:p w14:paraId="3CF382D5"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Полигон ТКО (ООО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Байкал-2000</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w:t>
            </w:r>
          </w:p>
        </w:tc>
        <w:tc>
          <w:tcPr>
            <w:tcW w:w="1784" w:type="dxa"/>
            <w:shd w:val="clear" w:color="auto" w:fill="auto"/>
            <w:vAlign w:val="center"/>
            <w:hideMark/>
          </w:tcPr>
          <w:p w14:paraId="64EEFF71"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13,653236</w:t>
            </w:r>
          </w:p>
        </w:tc>
      </w:tr>
      <w:tr w:rsidR="005B5238" w:rsidRPr="000228D1" w14:paraId="0B48E84E" w14:textId="77777777" w:rsidTr="001B3DA0">
        <w:trPr>
          <w:trHeight w:val="20"/>
        </w:trPr>
        <w:tc>
          <w:tcPr>
            <w:tcW w:w="9571" w:type="dxa"/>
            <w:gridSpan w:val="5"/>
            <w:shd w:val="clear" w:color="auto" w:fill="auto"/>
            <w:vAlign w:val="center"/>
            <w:hideMark/>
          </w:tcPr>
          <w:p w14:paraId="55828583"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 год </w:t>
            </w:r>
          </w:p>
        </w:tc>
      </w:tr>
      <w:tr w:rsidR="005B5238" w:rsidRPr="000228D1" w14:paraId="23559873" w14:textId="77777777" w:rsidTr="001B3DA0">
        <w:trPr>
          <w:trHeight w:val="20"/>
        </w:trPr>
        <w:tc>
          <w:tcPr>
            <w:tcW w:w="1736" w:type="dxa"/>
            <w:shd w:val="clear" w:color="auto" w:fill="auto"/>
            <w:vAlign w:val="center"/>
            <w:hideMark/>
          </w:tcPr>
          <w:p w14:paraId="0704B987"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Норильская зона</w:t>
            </w:r>
          </w:p>
        </w:tc>
        <w:tc>
          <w:tcPr>
            <w:tcW w:w="2362" w:type="dxa"/>
            <w:shd w:val="clear" w:color="auto" w:fill="auto"/>
            <w:vAlign w:val="center"/>
            <w:hideMark/>
          </w:tcPr>
          <w:p w14:paraId="5B4E2491"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муниципальное образование город Норильск</w:t>
            </w:r>
          </w:p>
        </w:tc>
        <w:tc>
          <w:tcPr>
            <w:tcW w:w="1564" w:type="dxa"/>
            <w:shd w:val="clear" w:color="auto" w:fill="auto"/>
            <w:vAlign w:val="center"/>
            <w:hideMark/>
          </w:tcPr>
          <w:p w14:paraId="5FDDB52D"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Сортировка</w:t>
            </w:r>
          </w:p>
        </w:tc>
        <w:tc>
          <w:tcPr>
            <w:tcW w:w="2125" w:type="dxa"/>
            <w:shd w:val="clear" w:color="auto" w:fill="auto"/>
            <w:vAlign w:val="center"/>
            <w:hideMark/>
          </w:tcPr>
          <w:p w14:paraId="577C6BC5"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Сортировка в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(Экотехнопарк)</w:t>
            </w:r>
          </w:p>
        </w:tc>
        <w:tc>
          <w:tcPr>
            <w:tcW w:w="1784" w:type="dxa"/>
            <w:shd w:val="clear" w:color="auto" w:fill="auto"/>
            <w:vAlign w:val="center"/>
            <w:hideMark/>
          </w:tcPr>
          <w:p w14:paraId="5B3F3809"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45,34944</w:t>
            </w:r>
          </w:p>
        </w:tc>
      </w:tr>
      <w:tr w:rsidR="005B5238" w:rsidRPr="000228D1" w14:paraId="4A2DF979" w14:textId="77777777" w:rsidTr="001B3DA0">
        <w:trPr>
          <w:trHeight w:val="20"/>
        </w:trPr>
        <w:tc>
          <w:tcPr>
            <w:tcW w:w="1736" w:type="dxa"/>
            <w:shd w:val="clear" w:color="auto" w:fill="auto"/>
            <w:vAlign w:val="center"/>
            <w:hideMark/>
          </w:tcPr>
          <w:p w14:paraId="25C62BD3"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Норильская зона</w:t>
            </w:r>
          </w:p>
        </w:tc>
        <w:tc>
          <w:tcPr>
            <w:tcW w:w="2362" w:type="dxa"/>
            <w:shd w:val="clear" w:color="auto" w:fill="auto"/>
            <w:vAlign w:val="center"/>
            <w:hideMark/>
          </w:tcPr>
          <w:p w14:paraId="3E8C1266"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муниципальное образование город Норильск (Снежногорск)</w:t>
            </w:r>
          </w:p>
        </w:tc>
        <w:tc>
          <w:tcPr>
            <w:tcW w:w="1564" w:type="dxa"/>
            <w:shd w:val="clear" w:color="auto" w:fill="auto"/>
            <w:vAlign w:val="center"/>
            <w:hideMark/>
          </w:tcPr>
          <w:p w14:paraId="1EAA973E"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Перегрузка</w:t>
            </w:r>
          </w:p>
        </w:tc>
        <w:tc>
          <w:tcPr>
            <w:tcW w:w="2125" w:type="dxa"/>
            <w:shd w:val="clear" w:color="auto" w:fill="auto"/>
            <w:vAlign w:val="center"/>
            <w:hideMark/>
          </w:tcPr>
          <w:p w14:paraId="1178E43E"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ПВН п. Снежногорск</w:t>
            </w:r>
          </w:p>
        </w:tc>
        <w:tc>
          <w:tcPr>
            <w:tcW w:w="1784" w:type="dxa"/>
            <w:shd w:val="clear" w:color="auto" w:fill="auto"/>
            <w:vAlign w:val="center"/>
            <w:hideMark/>
          </w:tcPr>
          <w:p w14:paraId="65D8D345"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0,224736</w:t>
            </w:r>
          </w:p>
        </w:tc>
      </w:tr>
      <w:tr w:rsidR="005B5238" w:rsidRPr="000228D1" w14:paraId="1991E340" w14:textId="77777777" w:rsidTr="001B3DA0">
        <w:trPr>
          <w:trHeight w:val="20"/>
        </w:trPr>
        <w:tc>
          <w:tcPr>
            <w:tcW w:w="1736" w:type="dxa"/>
            <w:shd w:val="clear" w:color="auto" w:fill="auto"/>
            <w:vAlign w:val="center"/>
            <w:hideMark/>
          </w:tcPr>
          <w:p w14:paraId="60C87703"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Норильская зона</w:t>
            </w:r>
          </w:p>
        </w:tc>
        <w:tc>
          <w:tcPr>
            <w:tcW w:w="2362" w:type="dxa"/>
            <w:shd w:val="clear" w:color="auto" w:fill="auto"/>
            <w:vAlign w:val="center"/>
            <w:hideMark/>
          </w:tcPr>
          <w:p w14:paraId="058AA90D"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муниципальное образование город Норильск (Талнах)</w:t>
            </w:r>
          </w:p>
        </w:tc>
        <w:tc>
          <w:tcPr>
            <w:tcW w:w="1564" w:type="dxa"/>
            <w:shd w:val="clear" w:color="auto" w:fill="auto"/>
            <w:vAlign w:val="center"/>
            <w:hideMark/>
          </w:tcPr>
          <w:p w14:paraId="33840DF9"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Сортировка</w:t>
            </w:r>
          </w:p>
        </w:tc>
        <w:tc>
          <w:tcPr>
            <w:tcW w:w="2125" w:type="dxa"/>
            <w:shd w:val="clear" w:color="auto" w:fill="auto"/>
            <w:vAlign w:val="center"/>
            <w:hideMark/>
          </w:tcPr>
          <w:p w14:paraId="6C18D069"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Сортировка в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(Экотехнопарк)</w:t>
            </w:r>
          </w:p>
        </w:tc>
        <w:tc>
          <w:tcPr>
            <w:tcW w:w="1784" w:type="dxa"/>
            <w:shd w:val="clear" w:color="auto" w:fill="auto"/>
            <w:vAlign w:val="center"/>
            <w:hideMark/>
          </w:tcPr>
          <w:p w14:paraId="0F004CE0"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13,697574</w:t>
            </w:r>
          </w:p>
        </w:tc>
      </w:tr>
      <w:tr w:rsidR="005B5238" w:rsidRPr="000228D1" w14:paraId="69D24689" w14:textId="77777777" w:rsidTr="001B3DA0">
        <w:trPr>
          <w:trHeight w:val="20"/>
        </w:trPr>
        <w:tc>
          <w:tcPr>
            <w:tcW w:w="9571" w:type="dxa"/>
            <w:gridSpan w:val="5"/>
            <w:shd w:val="clear" w:color="auto" w:fill="auto"/>
            <w:vAlign w:val="center"/>
            <w:hideMark/>
          </w:tcPr>
          <w:p w14:paraId="0CC7D8BB"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 год </w:t>
            </w:r>
          </w:p>
        </w:tc>
      </w:tr>
      <w:tr w:rsidR="005B5238" w:rsidRPr="000228D1" w14:paraId="1274AAD7" w14:textId="77777777" w:rsidTr="001B3DA0">
        <w:trPr>
          <w:trHeight w:val="20"/>
        </w:trPr>
        <w:tc>
          <w:tcPr>
            <w:tcW w:w="1736" w:type="dxa"/>
            <w:shd w:val="clear" w:color="auto" w:fill="auto"/>
            <w:vAlign w:val="center"/>
            <w:hideMark/>
          </w:tcPr>
          <w:p w14:paraId="42E8F659"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Норильская зона</w:t>
            </w:r>
          </w:p>
        </w:tc>
        <w:tc>
          <w:tcPr>
            <w:tcW w:w="2362" w:type="dxa"/>
            <w:shd w:val="clear" w:color="auto" w:fill="auto"/>
            <w:vAlign w:val="center"/>
            <w:hideMark/>
          </w:tcPr>
          <w:p w14:paraId="7E3F827B"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муниципальное образование город Норильск</w:t>
            </w:r>
          </w:p>
        </w:tc>
        <w:tc>
          <w:tcPr>
            <w:tcW w:w="1564" w:type="dxa"/>
            <w:shd w:val="clear" w:color="auto" w:fill="auto"/>
            <w:vAlign w:val="center"/>
            <w:hideMark/>
          </w:tcPr>
          <w:p w14:paraId="657D93D4"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Сортировка</w:t>
            </w:r>
          </w:p>
        </w:tc>
        <w:tc>
          <w:tcPr>
            <w:tcW w:w="2125" w:type="dxa"/>
            <w:shd w:val="clear" w:color="auto" w:fill="auto"/>
            <w:vAlign w:val="center"/>
            <w:hideMark/>
          </w:tcPr>
          <w:p w14:paraId="1D9D22A1"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Сортировка в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(Экотехнопарк)</w:t>
            </w:r>
          </w:p>
        </w:tc>
        <w:tc>
          <w:tcPr>
            <w:tcW w:w="1784" w:type="dxa"/>
            <w:shd w:val="clear" w:color="auto" w:fill="auto"/>
            <w:vAlign w:val="center"/>
            <w:hideMark/>
          </w:tcPr>
          <w:p w14:paraId="30464292"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45,495749</w:t>
            </w:r>
          </w:p>
        </w:tc>
      </w:tr>
      <w:tr w:rsidR="005B5238" w:rsidRPr="000228D1" w14:paraId="2437ED86" w14:textId="77777777" w:rsidTr="001B3DA0">
        <w:trPr>
          <w:trHeight w:val="20"/>
        </w:trPr>
        <w:tc>
          <w:tcPr>
            <w:tcW w:w="1736" w:type="dxa"/>
            <w:shd w:val="clear" w:color="auto" w:fill="auto"/>
            <w:vAlign w:val="center"/>
            <w:hideMark/>
          </w:tcPr>
          <w:p w14:paraId="20CABEBE"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Норильская зона</w:t>
            </w:r>
          </w:p>
        </w:tc>
        <w:tc>
          <w:tcPr>
            <w:tcW w:w="2362" w:type="dxa"/>
            <w:shd w:val="clear" w:color="auto" w:fill="auto"/>
            <w:vAlign w:val="center"/>
            <w:hideMark/>
          </w:tcPr>
          <w:p w14:paraId="1D044130"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муниципальное образование город Норильск (Снежногорск)</w:t>
            </w:r>
          </w:p>
        </w:tc>
        <w:tc>
          <w:tcPr>
            <w:tcW w:w="1564" w:type="dxa"/>
            <w:shd w:val="clear" w:color="auto" w:fill="auto"/>
            <w:vAlign w:val="center"/>
            <w:hideMark/>
          </w:tcPr>
          <w:p w14:paraId="474590D3"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Перегрузка</w:t>
            </w:r>
          </w:p>
        </w:tc>
        <w:tc>
          <w:tcPr>
            <w:tcW w:w="2125" w:type="dxa"/>
            <w:shd w:val="clear" w:color="auto" w:fill="auto"/>
            <w:vAlign w:val="center"/>
            <w:hideMark/>
          </w:tcPr>
          <w:p w14:paraId="52D1C5F1"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ПВН п. Снежногорск</w:t>
            </w:r>
          </w:p>
        </w:tc>
        <w:tc>
          <w:tcPr>
            <w:tcW w:w="1784" w:type="dxa"/>
            <w:shd w:val="clear" w:color="auto" w:fill="auto"/>
            <w:vAlign w:val="center"/>
            <w:hideMark/>
          </w:tcPr>
          <w:p w14:paraId="54A39FD7"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0,225461</w:t>
            </w:r>
          </w:p>
        </w:tc>
      </w:tr>
      <w:tr w:rsidR="005B5238" w:rsidRPr="000228D1" w14:paraId="3E9BA6B1" w14:textId="77777777" w:rsidTr="001B3DA0">
        <w:trPr>
          <w:trHeight w:val="20"/>
        </w:trPr>
        <w:tc>
          <w:tcPr>
            <w:tcW w:w="1736" w:type="dxa"/>
            <w:shd w:val="clear" w:color="auto" w:fill="auto"/>
            <w:vAlign w:val="center"/>
            <w:hideMark/>
          </w:tcPr>
          <w:p w14:paraId="109FEF2C"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Норильская зона</w:t>
            </w:r>
          </w:p>
        </w:tc>
        <w:tc>
          <w:tcPr>
            <w:tcW w:w="2362" w:type="dxa"/>
            <w:shd w:val="clear" w:color="auto" w:fill="auto"/>
            <w:vAlign w:val="center"/>
            <w:hideMark/>
          </w:tcPr>
          <w:p w14:paraId="62A71504"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муниципальное образование город Норильск (Талнах)</w:t>
            </w:r>
          </w:p>
        </w:tc>
        <w:tc>
          <w:tcPr>
            <w:tcW w:w="1564" w:type="dxa"/>
            <w:shd w:val="clear" w:color="auto" w:fill="auto"/>
            <w:vAlign w:val="center"/>
            <w:hideMark/>
          </w:tcPr>
          <w:p w14:paraId="3EDE36D6"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Сортировка</w:t>
            </w:r>
          </w:p>
        </w:tc>
        <w:tc>
          <w:tcPr>
            <w:tcW w:w="2125" w:type="dxa"/>
            <w:shd w:val="clear" w:color="auto" w:fill="auto"/>
            <w:vAlign w:val="center"/>
            <w:hideMark/>
          </w:tcPr>
          <w:p w14:paraId="6DEA774C"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Сортировка в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(Экотехнопарк)</w:t>
            </w:r>
          </w:p>
        </w:tc>
        <w:tc>
          <w:tcPr>
            <w:tcW w:w="1784" w:type="dxa"/>
            <w:shd w:val="clear" w:color="auto" w:fill="auto"/>
            <w:vAlign w:val="center"/>
            <w:hideMark/>
          </w:tcPr>
          <w:p w14:paraId="56EF8A5B"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13,741762</w:t>
            </w:r>
          </w:p>
        </w:tc>
      </w:tr>
      <w:tr w:rsidR="005B5238" w:rsidRPr="000228D1" w14:paraId="3A892217" w14:textId="77777777" w:rsidTr="001B3DA0">
        <w:trPr>
          <w:trHeight w:val="20"/>
        </w:trPr>
        <w:tc>
          <w:tcPr>
            <w:tcW w:w="9571" w:type="dxa"/>
            <w:gridSpan w:val="5"/>
            <w:shd w:val="clear" w:color="auto" w:fill="auto"/>
            <w:noWrap/>
            <w:vAlign w:val="center"/>
            <w:hideMark/>
          </w:tcPr>
          <w:p w14:paraId="7456A1C6"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Перспективная логистика (2 плечо)</w:t>
            </w:r>
          </w:p>
        </w:tc>
      </w:tr>
      <w:tr w:rsidR="005B5238" w:rsidRPr="000228D1" w14:paraId="505BCAD8" w14:textId="77777777" w:rsidTr="001B3DA0">
        <w:trPr>
          <w:trHeight w:val="20"/>
        </w:trPr>
        <w:tc>
          <w:tcPr>
            <w:tcW w:w="1736" w:type="dxa"/>
            <w:shd w:val="clear" w:color="auto" w:fill="auto"/>
            <w:vAlign w:val="center"/>
            <w:hideMark/>
          </w:tcPr>
          <w:p w14:paraId="39ED9B41"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Тип ОИ</w:t>
            </w:r>
          </w:p>
        </w:tc>
        <w:tc>
          <w:tcPr>
            <w:tcW w:w="2362" w:type="dxa"/>
            <w:shd w:val="clear" w:color="auto" w:fill="auto"/>
            <w:vAlign w:val="center"/>
            <w:hideMark/>
          </w:tcPr>
          <w:p w14:paraId="6B69F0B7"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Наименование ОИ</w:t>
            </w:r>
          </w:p>
        </w:tc>
        <w:tc>
          <w:tcPr>
            <w:tcW w:w="1564" w:type="dxa"/>
            <w:shd w:val="clear" w:color="auto" w:fill="auto"/>
            <w:vAlign w:val="center"/>
            <w:hideMark/>
          </w:tcPr>
          <w:p w14:paraId="5A449018"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Тип принимающего ОИ</w:t>
            </w:r>
          </w:p>
        </w:tc>
        <w:tc>
          <w:tcPr>
            <w:tcW w:w="2125" w:type="dxa"/>
            <w:shd w:val="clear" w:color="auto" w:fill="auto"/>
            <w:vAlign w:val="center"/>
            <w:hideMark/>
          </w:tcPr>
          <w:p w14:paraId="1358CD0D"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Наименование принимающего ОИ</w:t>
            </w:r>
          </w:p>
        </w:tc>
        <w:tc>
          <w:tcPr>
            <w:tcW w:w="1784" w:type="dxa"/>
            <w:shd w:val="clear" w:color="auto" w:fill="auto"/>
            <w:vAlign w:val="center"/>
            <w:hideMark/>
          </w:tcPr>
          <w:p w14:paraId="50BF2784"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Среднее расстояние транспортирования отходов второго плеча, км</w:t>
            </w:r>
          </w:p>
        </w:tc>
      </w:tr>
      <w:tr w:rsidR="005B5238" w:rsidRPr="000228D1" w14:paraId="4368761A" w14:textId="77777777" w:rsidTr="001B3DA0">
        <w:trPr>
          <w:trHeight w:val="20"/>
        </w:trPr>
        <w:tc>
          <w:tcPr>
            <w:tcW w:w="9571" w:type="dxa"/>
            <w:gridSpan w:val="5"/>
            <w:shd w:val="clear" w:color="auto" w:fill="auto"/>
            <w:vAlign w:val="center"/>
          </w:tcPr>
          <w:p w14:paraId="6C819CC7"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 год</w:t>
            </w:r>
          </w:p>
        </w:tc>
      </w:tr>
      <w:tr w:rsidR="005B5238" w:rsidRPr="000228D1" w14:paraId="031BC442" w14:textId="77777777" w:rsidTr="001B3DA0">
        <w:trPr>
          <w:trHeight w:val="20"/>
        </w:trPr>
        <w:tc>
          <w:tcPr>
            <w:tcW w:w="1736" w:type="dxa"/>
            <w:shd w:val="clear" w:color="auto" w:fill="auto"/>
            <w:vAlign w:val="center"/>
            <w:hideMark/>
          </w:tcPr>
          <w:p w14:paraId="1987AE5F"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Сортировка</w:t>
            </w:r>
          </w:p>
        </w:tc>
        <w:tc>
          <w:tcPr>
            <w:tcW w:w="2362" w:type="dxa"/>
            <w:shd w:val="clear" w:color="auto" w:fill="auto"/>
            <w:vAlign w:val="center"/>
            <w:hideMark/>
          </w:tcPr>
          <w:p w14:paraId="05392DB6"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Сортировка в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(Экотехнопарк)</w:t>
            </w:r>
          </w:p>
        </w:tc>
        <w:tc>
          <w:tcPr>
            <w:tcW w:w="1564" w:type="dxa"/>
            <w:shd w:val="clear" w:color="auto" w:fill="auto"/>
            <w:vAlign w:val="center"/>
            <w:hideMark/>
          </w:tcPr>
          <w:p w14:paraId="7D9B3F42"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Обезвреживание</w:t>
            </w:r>
          </w:p>
        </w:tc>
        <w:tc>
          <w:tcPr>
            <w:tcW w:w="2125" w:type="dxa"/>
            <w:shd w:val="clear" w:color="auto" w:fill="auto"/>
            <w:vAlign w:val="center"/>
            <w:hideMark/>
          </w:tcPr>
          <w:p w14:paraId="47D6C442"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Комплекс по обезвреживанию в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Норильске (Экотехнопарк)</w:t>
            </w:r>
          </w:p>
        </w:tc>
        <w:tc>
          <w:tcPr>
            <w:tcW w:w="1784" w:type="dxa"/>
            <w:shd w:val="clear" w:color="auto" w:fill="auto"/>
            <w:vAlign w:val="center"/>
            <w:hideMark/>
          </w:tcPr>
          <w:p w14:paraId="1533E66E"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1B3DA0" w:rsidRPr="000228D1" w14:paraId="4014D845" w14:textId="77777777" w:rsidTr="001B3DA0">
        <w:trPr>
          <w:trHeight w:val="20"/>
        </w:trPr>
        <w:tc>
          <w:tcPr>
            <w:tcW w:w="1736" w:type="dxa"/>
            <w:shd w:val="clear" w:color="auto" w:fill="auto"/>
            <w:vAlign w:val="center"/>
            <w:hideMark/>
          </w:tcPr>
          <w:p w14:paraId="5B44D797"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Сортировка</w:t>
            </w:r>
          </w:p>
        </w:tc>
        <w:tc>
          <w:tcPr>
            <w:tcW w:w="2362" w:type="dxa"/>
            <w:shd w:val="clear" w:color="auto" w:fill="auto"/>
            <w:vAlign w:val="center"/>
            <w:hideMark/>
          </w:tcPr>
          <w:p w14:paraId="7B0F9DDC"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Сортировка в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(Экотехнопарк)</w:t>
            </w:r>
          </w:p>
        </w:tc>
        <w:tc>
          <w:tcPr>
            <w:tcW w:w="1564" w:type="dxa"/>
            <w:shd w:val="clear" w:color="auto" w:fill="auto"/>
            <w:vAlign w:val="center"/>
            <w:hideMark/>
          </w:tcPr>
          <w:p w14:paraId="2128083F"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Обезвреживание</w:t>
            </w:r>
          </w:p>
        </w:tc>
        <w:tc>
          <w:tcPr>
            <w:tcW w:w="2125" w:type="dxa"/>
            <w:shd w:val="clear" w:color="auto" w:fill="auto"/>
            <w:vAlign w:val="center"/>
            <w:hideMark/>
          </w:tcPr>
          <w:p w14:paraId="17D10E2A" w14:textId="77777777" w:rsidR="001B3DA0" w:rsidRPr="000228D1" w:rsidRDefault="001B3DA0" w:rsidP="001B3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Комплекс по обезвреживанию в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Норильске (Экотехнопарк)</w:t>
            </w:r>
          </w:p>
        </w:tc>
        <w:tc>
          <w:tcPr>
            <w:tcW w:w="1784" w:type="dxa"/>
            <w:shd w:val="clear" w:color="auto" w:fill="auto"/>
            <w:vAlign w:val="center"/>
            <w:hideMark/>
          </w:tcPr>
          <w:p w14:paraId="4A191A5A" w14:textId="77777777" w:rsidR="001B3DA0" w:rsidRPr="000228D1" w:rsidRDefault="001B3DA0" w:rsidP="001B3DA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bl>
    <w:p w14:paraId="7AB9A648" w14:textId="77777777" w:rsidR="001B3DA0" w:rsidRPr="000228D1" w:rsidRDefault="001B3DA0" w:rsidP="0088366E">
      <w:pPr>
        <w:spacing w:line="240" w:lineRule="auto"/>
        <w:rPr>
          <w:lang w:eastAsia="ru-RU"/>
        </w:rPr>
      </w:pPr>
    </w:p>
    <w:p w14:paraId="3F2D027B" w14:textId="77777777" w:rsidR="001B3DA0" w:rsidRPr="000228D1" w:rsidRDefault="001B3DA0" w:rsidP="0088366E">
      <w:pPr>
        <w:spacing w:line="240" w:lineRule="auto"/>
        <w:rPr>
          <w:lang w:eastAsia="ru-RU"/>
        </w:rPr>
      </w:pPr>
      <w:r w:rsidRPr="000228D1">
        <w:rPr>
          <w:lang w:eastAsia="ru-RU"/>
        </w:rPr>
        <w:t>Для организованного сбора ТКО на территории муниципального образования город Норильск используются контейнеры, расположенные на специально оборудованных контейнерных площадках.</w:t>
      </w:r>
    </w:p>
    <w:p w14:paraId="5C258414" w14:textId="77777777" w:rsidR="0088366E" w:rsidRPr="000228D1" w:rsidRDefault="001B3DA0" w:rsidP="0088366E">
      <w:pPr>
        <w:spacing w:line="240" w:lineRule="auto"/>
        <w:rPr>
          <w:lang w:eastAsia="ru-RU"/>
        </w:rPr>
      </w:pPr>
      <w:r w:rsidRPr="000228D1">
        <w:rPr>
          <w:lang w:eastAsia="ru-RU"/>
        </w:rPr>
        <w:t>Сбор и вывоз ТКО на территории муниципального образования город Норильск осуществляется при помощи спецтехники.</w:t>
      </w:r>
      <w:r w:rsidR="0088366E" w:rsidRPr="000228D1">
        <w:rPr>
          <w:lang w:eastAsia="ru-RU"/>
        </w:rPr>
        <w:t xml:space="preserve"> </w:t>
      </w:r>
    </w:p>
    <w:p w14:paraId="2648DE57" w14:textId="77777777" w:rsidR="001B3DA0" w:rsidRPr="000228D1" w:rsidRDefault="001B3DA0" w:rsidP="0088366E">
      <w:pPr>
        <w:spacing w:line="240" w:lineRule="auto"/>
        <w:rPr>
          <w:lang w:eastAsia="ru-RU"/>
        </w:rPr>
      </w:pPr>
      <w:r w:rsidRPr="000228D1">
        <w:rPr>
          <w:lang w:eastAsia="ru-RU"/>
        </w:rPr>
        <w:t xml:space="preserve">Город Норильск недостаточно обеспечен специализированной современной техникой и оборудованием для сбора и транспортировки ТКО. </w:t>
      </w:r>
    </w:p>
    <w:p w14:paraId="548678BC" w14:textId="77777777" w:rsidR="001B3DA0" w:rsidRPr="000228D1" w:rsidRDefault="001B3DA0" w:rsidP="0088366E">
      <w:pPr>
        <w:spacing w:line="240" w:lineRule="auto"/>
        <w:rPr>
          <w:lang w:eastAsia="ru-RU"/>
        </w:rPr>
      </w:pPr>
      <w:r w:rsidRPr="000228D1">
        <w:rPr>
          <w:lang w:eastAsia="ru-RU"/>
        </w:rPr>
        <w:t xml:space="preserve">Сбор твердых бытовых отходов осуществляется тарным способом с использованием контейнеров объемом 0,75 м3 и бункеров объемом 8 м3, расположенных на специальных контейнерных площадках в жилых, общественных, промышленных и рекреационных зонах </w:t>
      </w:r>
      <w:r w:rsidRPr="000228D1">
        <w:rPr>
          <w:lang w:eastAsia="ru-RU"/>
        </w:rPr>
        <w:lastRenderedPageBreak/>
        <w:t>города, и бестарным способом с использованием кольцевых маршрутов (обслуживаются преимущественно районы малоэтажной жилой застройки).</w:t>
      </w:r>
    </w:p>
    <w:p w14:paraId="45D2A8ED" w14:textId="77777777" w:rsidR="001B3DA0" w:rsidRPr="000228D1" w:rsidRDefault="001B3DA0" w:rsidP="0088366E">
      <w:pPr>
        <w:spacing w:line="240" w:lineRule="auto"/>
        <w:rPr>
          <w:lang w:eastAsia="ru-RU"/>
        </w:rPr>
      </w:pPr>
      <w:r w:rsidRPr="000228D1">
        <w:rPr>
          <w:lang w:eastAsia="ru-RU"/>
        </w:rPr>
        <w:t>В соответствии Реестром и схемой мест (площадок) накопления твердых коммунальных отходов на территории муниципального образования город Норильск организовано 1092 контейнерных площадок, на которых установлено 2 704 контейнеров и бункеров. Общий объем мест (площадок) накопления ТКО составляет 2 669,75 м3/сут.</w:t>
      </w:r>
    </w:p>
    <w:p w14:paraId="3DA763C4" w14:textId="77777777" w:rsidR="001B3DA0" w:rsidRPr="000228D1" w:rsidRDefault="001B3DA0" w:rsidP="0088366E">
      <w:pPr>
        <w:spacing w:line="240" w:lineRule="auto"/>
        <w:rPr>
          <w:lang w:eastAsia="ru-RU"/>
        </w:rPr>
      </w:pPr>
      <w:r w:rsidRPr="000228D1">
        <w:rPr>
          <w:lang w:eastAsia="ru-RU"/>
        </w:rPr>
        <w:t xml:space="preserve">Реестр и характеристика мест (площадок) накопления ТКО в муниципальном образовании город Норильск размещен на сайте </w:t>
      </w:r>
      <w:hyperlink r:id="rId22" w:history="1">
        <w:r w:rsidRPr="000228D1">
          <w:rPr>
            <w:u w:val="single"/>
            <w:lang w:eastAsia="ru-RU"/>
          </w:rPr>
          <w:t>http://norilsk-city.ru/administration/subdivision/ugh/86066/index.shtml</w:t>
        </w:r>
      </w:hyperlink>
      <w:r w:rsidRPr="000228D1">
        <w:rPr>
          <w:lang w:eastAsia="ru-RU"/>
        </w:rPr>
        <w:t xml:space="preserve"> </w:t>
      </w:r>
    </w:p>
    <w:p w14:paraId="59AB1D9C" w14:textId="77777777" w:rsidR="001B3DA0" w:rsidRPr="000228D1" w:rsidRDefault="001B3DA0" w:rsidP="0088366E">
      <w:pPr>
        <w:spacing w:line="240" w:lineRule="auto"/>
      </w:pPr>
      <w:r w:rsidRPr="000228D1">
        <w:t>Места (площадки) накопления ТКО на территории города Норильска в подавляющем большинстве случаев созданы более 20 лет назад и не соответствуют требованиям санитарных норм и правил. В случае с многоквартирными домами, не имеющими мусоропроводов (</w:t>
      </w:r>
      <w:r w:rsidR="007B150C" w:rsidRPr="000228D1">
        <w:t>«</w:t>
      </w:r>
      <w:r w:rsidRPr="000228D1">
        <w:t>сталинки</w:t>
      </w:r>
      <w:r w:rsidR="007B150C" w:rsidRPr="000228D1">
        <w:t>»</w:t>
      </w:r>
      <w:r w:rsidRPr="000228D1">
        <w:t xml:space="preserve">, </w:t>
      </w:r>
      <w:r w:rsidR="007B150C" w:rsidRPr="000228D1">
        <w:t>«</w:t>
      </w:r>
      <w:r w:rsidRPr="000228D1">
        <w:t>хрущевки</w:t>
      </w:r>
      <w:r w:rsidR="007B150C" w:rsidRPr="000228D1">
        <w:t>»</w:t>
      </w:r>
      <w:r w:rsidRPr="000228D1">
        <w:t>) места накопления ТКО находятся за пределами земельного участка многоквартирного дома, следовательно.</w:t>
      </w:r>
    </w:p>
    <w:p w14:paraId="149BC77C" w14:textId="77777777" w:rsidR="001B3DA0" w:rsidRPr="000228D1" w:rsidRDefault="001B3DA0" w:rsidP="0088366E">
      <w:pPr>
        <w:spacing w:line="240" w:lineRule="auto"/>
      </w:pPr>
      <w:r w:rsidRPr="000228D1">
        <w:t>Существующие площадки в большинстве случаев не соответствуют требованиям СанПиН 2.1.3684-21 по ряду параметров (отсутствие твердого основания с уклоном для отведения талых и дождевых сточных вод, ограждения с трех сторон высотой не менее 1 метра, навеса), контейнерное оборудование изношено, нуждается в замене, нет отсека для крупногабаритных отходов. В ряде случаев площадки отсутствуют, контейнеры установлены на земле.</w:t>
      </w:r>
    </w:p>
    <w:p w14:paraId="3740A369" w14:textId="77777777" w:rsidR="001B3DA0" w:rsidRPr="000228D1" w:rsidRDefault="001B3DA0" w:rsidP="0088366E">
      <w:pPr>
        <w:spacing w:line="240" w:lineRule="auto"/>
      </w:pPr>
    </w:p>
    <w:p w14:paraId="45C9B1EF" w14:textId="77777777" w:rsidR="001B3DA0" w:rsidRPr="000228D1" w:rsidRDefault="001B3DA0" w:rsidP="0088366E">
      <w:pPr>
        <w:spacing w:line="240" w:lineRule="auto"/>
      </w:pPr>
      <w:r w:rsidRPr="000228D1">
        <w:t xml:space="preserve">На сегодняшний день в </w:t>
      </w:r>
      <w:r w:rsidRPr="000228D1">
        <w:rPr>
          <w:lang w:eastAsia="ru-RU"/>
        </w:rPr>
        <w:t>муниципальном образовании</w:t>
      </w:r>
      <w:r w:rsidRPr="000228D1">
        <w:t xml:space="preserve"> город Норильск осуществляется раздельный сбор опасных отходов, образующихся в жилищном фонде, в т.ч. ртутьсодержащих ламп, однако она нуждается в дальнейшем усовершенствовании. </w:t>
      </w:r>
    </w:p>
    <w:p w14:paraId="65BBFFE7" w14:textId="77777777" w:rsidR="001B3DA0" w:rsidRPr="000228D1" w:rsidRDefault="007B150C" w:rsidP="0088366E">
      <w:pPr>
        <w:spacing w:line="240" w:lineRule="auto"/>
      </w:pPr>
      <w:r w:rsidRPr="000228D1">
        <w:t>«</w:t>
      </w:r>
      <w:r w:rsidR="001B3DA0" w:rsidRPr="000228D1">
        <w:t>Правилами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w:t>
      </w:r>
      <w:r w:rsidRPr="000228D1">
        <w:t>»</w:t>
      </w:r>
      <w:r w:rsidR="001B3DA0" w:rsidRPr="000228D1">
        <w:t>, утвержденными Постановлением Правительства РФ от 28.12.2020 № 2314, органы местного самоуправления организуют создание мест накопления отработанных ртутьсодержащих ламп, в том числе в случаях, когда организация таких мест накопления не представляется возможной в силу отсутствия в многоквартирных домах помещений для организации мест накопления.</w:t>
      </w:r>
    </w:p>
    <w:p w14:paraId="78553833" w14:textId="77777777" w:rsidR="001B3DA0" w:rsidRPr="000228D1" w:rsidRDefault="001B3DA0" w:rsidP="0088366E">
      <w:pPr>
        <w:spacing w:line="240" w:lineRule="auto"/>
      </w:pPr>
      <w:r w:rsidRPr="000228D1">
        <w:t xml:space="preserve">Распоряжением Администрации города Норильска от 16.12.2015 № 5344 управляющим организациям и товариществам собственников жилья, осуществляющим обслуживание многоквартирных жилых домов, расположенных на территории муниципального образования город Норильск рекомендовано осуществлять сбор у жителей муниципального образования город Норильск отработанных ртутьсодержащих ламп, являющихся отходами </w:t>
      </w:r>
      <w:r w:rsidRPr="000228D1">
        <w:rPr>
          <w:lang w:val="en-US"/>
        </w:rPr>
        <w:t>I</w:t>
      </w:r>
      <w:r w:rsidRPr="000228D1">
        <w:t xml:space="preserve"> класса опасности. Ртутьсодержащие отходы, образующиеся в результате деятельности муниципальных учреждений, накапливаются в специально отведенных помещениях и вывозятся на утилизацию согласно заключенным договорам со специализированной организацией ООО НМУ ОАО </w:t>
      </w:r>
      <w:r w:rsidR="007B150C" w:rsidRPr="000228D1">
        <w:t>«</w:t>
      </w:r>
      <w:r w:rsidRPr="000228D1">
        <w:t>СВЭМ</w:t>
      </w:r>
      <w:r w:rsidR="007B150C" w:rsidRPr="000228D1">
        <w:t>»</w:t>
      </w:r>
      <w:r w:rsidRPr="000228D1">
        <w:t xml:space="preserve">, имеющую лицензию на осуществление деятельности по обезвреживанию отходов </w:t>
      </w:r>
      <w:r w:rsidRPr="000228D1">
        <w:rPr>
          <w:lang w:val="en-US"/>
        </w:rPr>
        <w:t>I</w:t>
      </w:r>
      <w:r w:rsidRPr="000228D1">
        <w:t xml:space="preserve"> класса опасности.</w:t>
      </w:r>
    </w:p>
    <w:p w14:paraId="785A0352" w14:textId="77777777" w:rsidR="001B3DA0" w:rsidRPr="000228D1" w:rsidRDefault="001B3DA0" w:rsidP="0088366E">
      <w:pPr>
        <w:spacing w:line="240" w:lineRule="auto"/>
      </w:pPr>
      <w:r w:rsidRPr="000228D1">
        <w:t>Перечень предприятий и организаций, осуществляющих деятельность по сбору утильных компонентов отходов (пункты приема вторичного сырья) приведен в таблице ниже.</w:t>
      </w:r>
    </w:p>
    <w:p w14:paraId="303E584D" w14:textId="77777777" w:rsidR="005F7040" w:rsidRPr="000228D1" w:rsidRDefault="005F7040" w:rsidP="0088366E">
      <w:pPr>
        <w:spacing w:line="240" w:lineRule="auto"/>
      </w:pPr>
    </w:p>
    <w:p w14:paraId="62CE5105" w14:textId="79902A47" w:rsidR="001B3DA0" w:rsidRPr="000228D1" w:rsidRDefault="005F7040" w:rsidP="005F7040">
      <w:pPr>
        <w:spacing w:line="240" w:lineRule="auto"/>
        <w:jc w:val="center"/>
      </w:pPr>
      <w:bookmarkStart w:id="102" w:name="_Toc136338265"/>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68</w:t>
      </w:r>
      <w:r w:rsidRPr="000228D1">
        <w:rPr>
          <w:szCs w:val="24"/>
        </w:rPr>
        <w:fldChar w:fldCharType="end"/>
      </w:r>
      <w:r w:rsidRPr="000228D1">
        <w:rPr>
          <w:szCs w:val="24"/>
        </w:rPr>
        <w:t xml:space="preserve"> - </w:t>
      </w:r>
      <w:r w:rsidR="001B3DA0" w:rsidRPr="000228D1">
        <w:t>Пункты приема вторичного сырья муниципального образования город Норильск</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4781"/>
        <w:gridCol w:w="1826"/>
      </w:tblGrid>
      <w:tr w:rsidR="005B5238" w:rsidRPr="000228D1" w14:paraId="7944CE5F" w14:textId="77777777" w:rsidTr="001B3DA0">
        <w:trPr>
          <w:trHeight w:val="20"/>
          <w:tblHeader/>
        </w:trPr>
        <w:tc>
          <w:tcPr>
            <w:tcW w:w="2791" w:type="dxa"/>
            <w:shd w:val="clear" w:color="auto" w:fill="auto"/>
            <w:vAlign w:val="center"/>
            <w:hideMark/>
          </w:tcPr>
          <w:p w14:paraId="20071EDC"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Тип сырья </w:t>
            </w:r>
          </w:p>
        </w:tc>
        <w:tc>
          <w:tcPr>
            <w:tcW w:w="4931" w:type="dxa"/>
            <w:shd w:val="clear" w:color="auto" w:fill="auto"/>
            <w:vAlign w:val="center"/>
            <w:hideMark/>
          </w:tcPr>
          <w:p w14:paraId="4C37A2EE"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Адрес пункта приема </w:t>
            </w:r>
          </w:p>
        </w:tc>
        <w:tc>
          <w:tcPr>
            <w:tcW w:w="1849" w:type="dxa"/>
            <w:shd w:val="clear" w:color="auto" w:fill="auto"/>
            <w:vAlign w:val="center"/>
            <w:hideMark/>
          </w:tcPr>
          <w:p w14:paraId="0D726978"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Наименование организации </w:t>
            </w:r>
          </w:p>
        </w:tc>
      </w:tr>
      <w:tr w:rsidR="005B5238" w:rsidRPr="000228D1" w14:paraId="72E59321" w14:textId="77777777" w:rsidTr="001B3DA0">
        <w:trPr>
          <w:trHeight w:val="20"/>
        </w:trPr>
        <w:tc>
          <w:tcPr>
            <w:tcW w:w="2791" w:type="dxa"/>
            <w:shd w:val="clear" w:color="auto" w:fill="auto"/>
            <w:vAlign w:val="center"/>
            <w:hideMark/>
          </w:tcPr>
          <w:p w14:paraId="5FAE120A"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Ртутьсодержащие лампы </w:t>
            </w:r>
          </w:p>
        </w:tc>
        <w:tc>
          <w:tcPr>
            <w:tcW w:w="4931" w:type="dxa"/>
            <w:shd w:val="clear" w:color="auto" w:fill="auto"/>
            <w:vAlign w:val="center"/>
            <w:hideMark/>
          </w:tcPr>
          <w:p w14:paraId="33F6E978"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Красноярский край,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район Талнах, </w:t>
            </w:r>
            <w:r w:rsidR="003A31AE"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Первопроходцев, 16 </w:t>
            </w:r>
          </w:p>
        </w:tc>
        <w:tc>
          <w:tcPr>
            <w:tcW w:w="1849" w:type="dxa"/>
            <w:shd w:val="clear" w:color="auto" w:fill="auto"/>
            <w:vAlign w:val="center"/>
            <w:hideMark/>
          </w:tcPr>
          <w:p w14:paraId="22676049"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Талнахбыт</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r>
      <w:tr w:rsidR="005B5238" w:rsidRPr="000228D1" w14:paraId="681D7B5D" w14:textId="77777777" w:rsidTr="001B3DA0">
        <w:trPr>
          <w:trHeight w:val="20"/>
        </w:trPr>
        <w:tc>
          <w:tcPr>
            <w:tcW w:w="2791" w:type="dxa"/>
            <w:shd w:val="clear" w:color="auto" w:fill="auto"/>
            <w:vAlign w:val="center"/>
            <w:hideMark/>
          </w:tcPr>
          <w:p w14:paraId="6C4A452F"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Ртутьсодержащие лампы </w:t>
            </w:r>
          </w:p>
        </w:tc>
        <w:tc>
          <w:tcPr>
            <w:tcW w:w="4931" w:type="dxa"/>
            <w:shd w:val="clear" w:color="auto" w:fill="auto"/>
            <w:vAlign w:val="center"/>
            <w:hideMark/>
          </w:tcPr>
          <w:p w14:paraId="784D0100"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Красноярский край,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район Центральный, </w:t>
            </w:r>
            <w:r w:rsidR="003A31AE"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Комсомольская, 26 </w:t>
            </w:r>
          </w:p>
        </w:tc>
        <w:tc>
          <w:tcPr>
            <w:tcW w:w="1849" w:type="dxa"/>
            <w:shd w:val="clear" w:color="auto" w:fill="auto"/>
            <w:vAlign w:val="center"/>
            <w:hideMark/>
          </w:tcPr>
          <w:p w14:paraId="3D2C509D"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Заполярный жилищный трест</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r>
      <w:tr w:rsidR="005B5238" w:rsidRPr="000228D1" w14:paraId="24BD5D3C" w14:textId="77777777" w:rsidTr="001B3DA0">
        <w:trPr>
          <w:trHeight w:val="20"/>
        </w:trPr>
        <w:tc>
          <w:tcPr>
            <w:tcW w:w="2791" w:type="dxa"/>
            <w:shd w:val="clear" w:color="auto" w:fill="auto"/>
            <w:vAlign w:val="center"/>
            <w:hideMark/>
          </w:tcPr>
          <w:p w14:paraId="4E1280F1"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Ртутьсодержащие лампы </w:t>
            </w:r>
          </w:p>
        </w:tc>
        <w:tc>
          <w:tcPr>
            <w:tcW w:w="4931" w:type="dxa"/>
            <w:shd w:val="clear" w:color="auto" w:fill="auto"/>
            <w:vAlign w:val="center"/>
            <w:hideMark/>
          </w:tcPr>
          <w:p w14:paraId="36E97571"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Красноярский край,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район Талнах, </w:t>
            </w:r>
            <w:r w:rsidR="003A31AE"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Таймырская, 16 </w:t>
            </w:r>
          </w:p>
        </w:tc>
        <w:tc>
          <w:tcPr>
            <w:tcW w:w="1849" w:type="dxa"/>
            <w:shd w:val="clear" w:color="auto" w:fill="auto"/>
            <w:vAlign w:val="center"/>
            <w:hideMark/>
          </w:tcPr>
          <w:p w14:paraId="354B4C5D"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УК 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Северный быт</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r>
      <w:tr w:rsidR="005B5238" w:rsidRPr="000228D1" w14:paraId="70796CFE" w14:textId="77777777" w:rsidTr="001B3DA0">
        <w:trPr>
          <w:trHeight w:val="20"/>
        </w:trPr>
        <w:tc>
          <w:tcPr>
            <w:tcW w:w="2791" w:type="dxa"/>
            <w:shd w:val="clear" w:color="auto" w:fill="auto"/>
            <w:vAlign w:val="center"/>
            <w:hideMark/>
          </w:tcPr>
          <w:p w14:paraId="0FAE8B49"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Ртутьсодержащие лампы </w:t>
            </w:r>
          </w:p>
        </w:tc>
        <w:tc>
          <w:tcPr>
            <w:tcW w:w="4931" w:type="dxa"/>
            <w:shd w:val="clear" w:color="auto" w:fill="auto"/>
            <w:vAlign w:val="center"/>
            <w:hideMark/>
          </w:tcPr>
          <w:p w14:paraId="362223BF"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Красноярский край,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район Центральный, </w:t>
            </w:r>
            <w:r w:rsidR="003A31AE"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Талнахская, 5 </w:t>
            </w:r>
          </w:p>
        </w:tc>
        <w:tc>
          <w:tcPr>
            <w:tcW w:w="1849" w:type="dxa"/>
            <w:shd w:val="clear" w:color="auto" w:fill="auto"/>
            <w:vAlign w:val="center"/>
            <w:hideMark/>
          </w:tcPr>
          <w:p w14:paraId="56C22104"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УК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ЖКС -Норильск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r>
      <w:tr w:rsidR="005B5238" w:rsidRPr="000228D1" w14:paraId="3F71D858" w14:textId="77777777" w:rsidTr="001B3DA0">
        <w:trPr>
          <w:trHeight w:val="20"/>
        </w:trPr>
        <w:tc>
          <w:tcPr>
            <w:tcW w:w="2791" w:type="dxa"/>
            <w:shd w:val="clear" w:color="auto" w:fill="auto"/>
            <w:vAlign w:val="center"/>
            <w:hideMark/>
          </w:tcPr>
          <w:p w14:paraId="7D57449B"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Ртутьсодержащие лампы </w:t>
            </w:r>
          </w:p>
        </w:tc>
        <w:tc>
          <w:tcPr>
            <w:tcW w:w="4931" w:type="dxa"/>
            <w:shd w:val="clear" w:color="auto" w:fill="auto"/>
            <w:vAlign w:val="center"/>
            <w:hideMark/>
          </w:tcPr>
          <w:p w14:paraId="17EFE3B9"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Красноярский край,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район Центральный, </w:t>
            </w:r>
            <w:r w:rsidR="003A31AE"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Павлова, 3 </w:t>
            </w:r>
          </w:p>
        </w:tc>
        <w:tc>
          <w:tcPr>
            <w:tcW w:w="1849" w:type="dxa"/>
            <w:shd w:val="clear" w:color="auto" w:fill="auto"/>
            <w:vAlign w:val="center"/>
            <w:hideMark/>
          </w:tcPr>
          <w:p w14:paraId="68FFFBF5"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УК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ЖКС -Норильск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r>
      <w:tr w:rsidR="005B5238" w:rsidRPr="000228D1" w14:paraId="4ED4EFB4" w14:textId="77777777" w:rsidTr="001B3DA0">
        <w:trPr>
          <w:trHeight w:val="20"/>
        </w:trPr>
        <w:tc>
          <w:tcPr>
            <w:tcW w:w="2791" w:type="dxa"/>
            <w:shd w:val="clear" w:color="auto" w:fill="auto"/>
            <w:vAlign w:val="center"/>
            <w:hideMark/>
          </w:tcPr>
          <w:p w14:paraId="0D8588DB"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Ртутьсодержащие лампы </w:t>
            </w:r>
          </w:p>
        </w:tc>
        <w:tc>
          <w:tcPr>
            <w:tcW w:w="4931" w:type="dxa"/>
            <w:shd w:val="clear" w:color="auto" w:fill="auto"/>
            <w:vAlign w:val="center"/>
            <w:hideMark/>
          </w:tcPr>
          <w:p w14:paraId="56DFE7B7"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Красноярский край,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район Центральный, </w:t>
            </w:r>
            <w:r w:rsidR="003A31AE"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Московская, 19 </w:t>
            </w:r>
          </w:p>
        </w:tc>
        <w:tc>
          <w:tcPr>
            <w:tcW w:w="1849" w:type="dxa"/>
            <w:shd w:val="clear" w:color="auto" w:fill="auto"/>
            <w:vAlign w:val="center"/>
            <w:hideMark/>
          </w:tcPr>
          <w:p w14:paraId="66C92D1F"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УК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ЖКС -Норильск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r>
      <w:tr w:rsidR="005B5238" w:rsidRPr="000228D1" w14:paraId="47343328" w14:textId="77777777" w:rsidTr="001B3DA0">
        <w:trPr>
          <w:trHeight w:val="20"/>
        </w:trPr>
        <w:tc>
          <w:tcPr>
            <w:tcW w:w="2791" w:type="dxa"/>
            <w:shd w:val="clear" w:color="auto" w:fill="auto"/>
            <w:vAlign w:val="center"/>
            <w:hideMark/>
          </w:tcPr>
          <w:p w14:paraId="59FCA661"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Ртутьсодержащие лампы </w:t>
            </w:r>
          </w:p>
        </w:tc>
        <w:tc>
          <w:tcPr>
            <w:tcW w:w="4931" w:type="dxa"/>
            <w:shd w:val="clear" w:color="auto" w:fill="auto"/>
            <w:vAlign w:val="center"/>
            <w:hideMark/>
          </w:tcPr>
          <w:p w14:paraId="4C87B6D9"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Красноярский край,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ж/о Оганер район Центральный, </w:t>
            </w:r>
            <w:r w:rsidR="003A31AE"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Озерная, 15 </w:t>
            </w:r>
          </w:p>
        </w:tc>
        <w:tc>
          <w:tcPr>
            <w:tcW w:w="1849" w:type="dxa"/>
            <w:shd w:val="clear" w:color="auto" w:fill="auto"/>
            <w:vAlign w:val="center"/>
            <w:hideMark/>
          </w:tcPr>
          <w:p w14:paraId="0D7E73FC"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УК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ЖКС -Норильск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r>
      <w:tr w:rsidR="005B5238" w:rsidRPr="000228D1" w14:paraId="59955F17" w14:textId="77777777" w:rsidTr="001B3DA0">
        <w:trPr>
          <w:trHeight w:val="20"/>
        </w:trPr>
        <w:tc>
          <w:tcPr>
            <w:tcW w:w="2791" w:type="dxa"/>
            <w:shd w:val="clear" w:color="auto" w:fill="auto"/>
            <w:vAlign w:val="center"/>
            <w:hideMark/>
          </w:tcPr>
          <w:p w14:paraId="389B709B"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Ртутьсодержащие лампы </w:t>
            </w:r>
          </w:p>
        </w:tc>
        <w:tc>
          <w:tcPr>
            <w:tcW w:w="4931" w:type="dxa"/>
            <w:shd w:val="clear" w:color="auto" w:fill="auto"/>
            <w:vAlign w:val="center"/>
            <w:hideMark/>
          </w:tcPr>
          <w:p w14:paraId="3E3BB370"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Красноярский край,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район Центральный, </w:t>
            </w:r>
            <w:r w:rsidR="003A31AE"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Завенягина, 7А </w:t>
            </w:r>
          </w:p>
        </w:tc>
        <w:tc>
          <w:tcPr>
            <w:tcW w:w="1849" w:type="dxa"/>
            <w:shd w:val="clear" w:color="auto" w:fill="auto"/>
            <w:vAlign w:val="center"/>
            <w:hideMark/>
          </w:tcPr>
          <w:p w14:paraId="135FB452"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УК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Город</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r>
      <w:tr w:rsidR="005B5238" w:rsidRPr="000228D1" w14:paraId="47B2AD83" w14:textId="77777777" w:rsidTr="001B3DA0">
        <w:trPr>
          <w:trHeight w:val="20"/>
        </w:trPr>
        <w:tc>
          <w:tcPr>
            <w:tcW w:w="2791" w:type="dxa"/>
            <w:shd w:val="clear" w:color="auto" w:fill="auto"/>
            <w:vAlign w:val="center"/>
            <w:hideMark/>
          </w:tcPr>
          <w:p w14:paraId="526DE320"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Ртутьсодержащие лампы </w:t>
            </w:r>
          </w:p>
        </w:tc>
        <w:tc>
          <w:tcPr>
            <w:tcW w:w="4931" w:type="dxa"/>
            <w:shd w:val="clear" w:color="auto" w:fill="auto"/>
            <w:vAlign w:val="center"/>
            <w:hideMark/>
          </w:tcPr>
          <w:p w14:paraId="5CAF206F"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Красноярский край,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район Центральный, </w:t>
            </w:r>
            <w:r w:rsidR="00B04DA0" w:rsidRPr="000228D1">
              <w:rPr>
                <w:rFonts w:eastAsia="Times New Roman" w:cs="Times New Roman"/>
                <w:sz w:val="18"/>
                <w:szCs w:val="18"/>
                <w:lang w:eastAsia="ru-RU"/>
              </w:rPr>
              <w:t xml:space="preserve">пр. </w:t>
            </w:r>
            <w:r w:rsidR="003A31AE"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Ленинский, 48Д </w:t>
            </w:r>
          </w:p>
        </w:tc>
        <w:tc>
          <w:tcPr>
            <w:tcW w:w="1849" w:type="dxa"/>
            <w:shd w:val="clear" w:color="auto" w:fill="auto"/>
            <w:vAlign w:val="center"/>
            <w:hideMark/>
          </w:tcPr>
          <w:p w14:paraId="457C2C0C"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УК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Город</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r>
      <w:tr w:rsidR="005B5238" w:rsidRPr="000228D1" w14:paraId="192C480E" w14:textId="77777777" w:rsidTr="001B3DA0">
        <w:trPr>
          <w:trHeight w:val="20"/>
        </w:trPr>
        <w:tc>
          <w:tcPr>
            <w:tcW w:w="2791" w:type="dxa"/>
            <w:shd w:val="clear" w:color="auto" w:fill="auto"/>
            <w:vAlign w:val="center"/>
            <w:hideMark/>
          </w:tcPr>
          <w:p w14:paraId="2CB75CAC"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Ртутьсодержащие лампы </w:t>
            </w:r>
          </w:p>
        </w:tc>
        <w:tc>
          <w:tcPr>
            <w:tcW w:w="4931" w:type="dxa"/>
            <w:shd w:val="clear" w:color="auto" w:fill="auto"/>
            <w:vAlign w:val="center"/>
            <w:hideMark/>
          </w:tcPr>
          <w:p w14:paraId="116B0369"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Красноярский край,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район Кайеркан, </w:t>
            </w:r>
            <w:r w:rsidR="003A31AE"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Школьная, 13 </w:t>
            </w:r>
          </w:p>
        </w:tc>
        <w:tc>
          <w:tcPr>
            <w:tcW w:w="1849" w:type="dxa"/>
            <w:shd w:val="clear" w:color="auto" w:fill="auto"/>
            <w:vAlign w:val="center"/>
            <w:hideMark/>
          </w:tcPr>
          <w:p w14:paraId="516E8D37"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УК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Город</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r>
      <w:tr w:rsidR="005B5238" w:rsidRPr="000228D1" w14:paraId="2DC459F9" w14:textId="77777777" w:rsidTr="001B3DA0">
        <w:trPr>
          <w:trHeight w:val="20"/>
        </w:trPr>
        <w:tc>
          <w:tcPr>
            <w:tcW w:w="2791" w:type="dxa"/>
            <w:shd w:val="clear" w:color="auto" w:fill="auto"/>
            <w:vAlign w:val="center"/>
            <w:hideMark/>
          </w:tcPr>
          <w:p w14:paraId="52D50917"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Ртутьсодержащие лампы </w:t>
            </w:r>
          </w:p>
        </w:tc>
        <w:tc>
          <w:tcPr>
            <w:tcW w:w="4931" w:type="dxa"/>
            <w:shd w:val="clear" w:color="auto" w:fill="auto"/>
            <w:vAlign w:val="center"/>
            <w:hideMark/>
          </w:tcPr>
          <w:p w14:paraId="51CAA68C"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Красноярский край,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район Кайеркан, </w:t>
            </w:r>
            <w:r w:rsidR="003A31AE"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Надеждинская, 19 </w:t>
            </w:r>
          </w:p>
        </w:tc>
        <w:tc>
          <w:tcPr>
            <w:tcW w:w="1849" w:type="dxa"/>
            <w:shd w:val="clear" w:color="auto" w:fill="auto"/>
            <w:vAlign w:val="center"/>
            <w:hideMark/>
          </w:tcPr>
          <w:p w14:paraId="666437FA"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Северный управдом</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r>
      <w:tr w:rsidR="001B3DA0" w:rsidRPr="000228D1" w14:paraId="0BA7C227" w14:textId="77777777" w:rsidTr="001B3DA0">
        <w:trPr>
          <w:trHeight w:val="20"/>
        </w:trPr>
        <w:tc>
          <w:tcPr>
            <w:tcW w:w="2791" w:type="dxa"/>
            <w:shd w:val="clear" w:color="auto" w:fill="auto"/>
            <w:vAlign w:val="center"/>
            <w:hideMark/>
          </w:tcPr>
          <w:p w14:paraId="60BC6B5D"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Ртутьсодержащие лампы </w:t>
            </w:r>
          </w:p>
        </w:tc>
        <w:tc>
          <w:tcPr>
            <w:tcW w:w="4931" w:type="dxa"/>
            <w:shd w:val="clear" w:color="auto" w:fill="auto"/>
            <w:vAlign w:val="center"/>
            <w:hideMark/>
          </w:tcPr>
          <w:p w14:paraId="376FBAAF"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Красноярский край,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район Центральный, </w:t>
            </w:r>
            <w:r w:rsidR="003A31AE"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Комсомольская, 43 </w:t>
            </w:r>
          </w:p>
        </w:tc>
        <w:tc>
          <w:tcPr>
            <w:tcW w:w="1849" w:type="dxa"/>
            <w:shd w:val="clear" w:color="auto" w:fill="auto"/>
            <w:vAlign w:val="center"/>
            <w:hideMark/>
          </w:tcPr>
          <w:p w14:paraId="545994A1" w14:textId="77777777" w:rsidR="001B3DA0" w:rsidRPr="000228D1" w:rsidRDefault="001B3DA0"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Нордсервис</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p>
        </w:tc>
      </w:tr>
    </w:tbl>
    <w:p w14:paraId="3DD00798" w14:textId="77777777" w:rsidR="001B3DA0" w:rsidRPr="000228D1" w:rsidRDefault="001B3DA0" w:rsidP="0088366E">
      <w:pPr>
        <w:spacing w:line="240" w:lineRule="auto"/>
      </w:pPr>
    </w:p>
    <w:p w14:paraId="70C01940" w14:textId="77777777" w:rsidR="001B3DA0" w:rsidRPr="000228D1" w:rsidRDefault="001B3DA0" w:rsidP="0088366E">
      <w:pPr>
        <w:spacing w:line="240" w:lineRule="auto"/>
      </w:pPr>
      <w:r w:rsidRPr="000228D1">
        <w:t>Дополнительно, в рамках созданных пунктов приема отходов, планируется организовать прием отработанных батареек, аккумуляторов сотовых телефонов, относящихся к отходам II класса опасности - высокоопасные отходы. Степень воздействия на окружающую среду обозначается как высокая. Эта группа отходов сильно нарушает экосистему, срок восстановления которой составляет более 30 лет после устранения воздействия разрушающего фактора. Нормативными актами не предусмотрено полномочие органа местного самоуправления по организации сбора, накопления, транспортирования и утилизации таких отходов. При этом существует общественный запрос на организацию инфраструктуры по обращению с данным видом отходов.</w:t>
      </w:r>
    </w:p>
    <w:p w14:paraId="14958D96" w14:textId="77777777" w:rsidR="001B3DA0" w:rsidRPr="000228D1" w:rsidRDefault="001B3DA0" w:rsidP="0088366E">
      <w:pPr>
        <w:spacing w:line="240" w:lineRule="auto"/>
      </w:pPr>
      <w:r w:rsidRPr="000228D1">
        <w:t>Планируется организация 3 пунктов приема отходов I - II классов опасности (ртутьсодержащие лампы, термометры, батарейки, аккумуляторы сотовых телефонов) в районах Центральный, Талнах, Кайеркан города Норильска, на которых будет производиться сбор таких отходов и последующая их передача оператору для утилизации, обезвреживания.</w:t>
      </w:r>
    </w:p>
    <w:p w14:paraId="4865652B" w14:textId="77777777" w:rsidR="001B3DA0" w:rsidRPr="000228D1" w:rsidRDefault="001B3DA0" w:rsidP="0088366E">
      <w:pPr>
        <w:spacing w:line="240" w:lineRule="auto"/>
      </w:pPr>
      <w:r w:rsidRPr="000228D1">
        <w:t xml:space="preserve">С подробной информацией о пунктах приема отработанных батареек и элементов питания, отработанных автомобильных покрышек, макулатуры, картона, ПЭТ-бутылок, бутылок и банок из стекла и др. можно ознакомится на сайте администрации города Красноярка в разделе Город сегодня/Экология и на портале ГИС </w:t>
      </w:r>
      <w:r w:rsidR="007B150C" w:rsidRPr="000228D1">
        <w:t>«</w:t>
      </w:r>
      <w:r w:rsidRPr="000228D1">
        <w:t>Пункты приема вторичного сырья</w:t>
      </w:r>
      <w:r w:rsidR="007B150C" w:rsidRPr="000228D1">
        <w:t>»</w:t>
      </w:r>
      <w:r w:rsidRPr="000228D1">
        <w:t>.</w:t>
      </w:r>
    </w:p>
    <w:p w14:paraId="74E70CDE" w14:textId="77777777" w:rsidR="001B3DA0" w:rsidRPr="000228D1" w:rsidRDefault="001B3DA0" w:rsidP="0088366E">
      <w:pPr>
        <w:spacing w:line="240" w:lineRule="auto"/>
      </w:pPr>
    </w:p>
    <w:p w14:paraId="5EE59037" w14:textId="77777777" w:rsidR="001B3DA0" w:rsidRPr="000228D1" w:rsidRDefault="001B3DA0" w:rsidP="0088366E">
      <w:pPr>
        <w:spacing w:line="240" w:lineRule="auto"/>
      </w:pPr>
      <w:r w:rsidRPr="000228D1">
        <w:t>По информации, имеющейся в Управлении городского хозяйства Администрации города, все биологические и медицинские отходы, образующиеся в лечебно-профилактических учреждениях, дезинфицируются. Дезинфекция производится непосредственно на местах первичного сбора отходов методом погружения в специальную емкость с дезинфекционным раствором. Медицинские отходы после дезинфекции собираются в одноразовые упаковки медицинского назначения, которые обеззараживаются, деформируются в утилизаторах. После проведения химической и термической дезинфекции медицинские отходы теряют эпидемиологическую опасность, после чего упаковываются и складируются в отдельных контейнерах, установленных на контейнерной площадке для последующего вывоза.</w:t>
      </w:r>
    </w:p>
    <w:p w14:paraId="27DA79A7" w14:textId="77777777" w:rsidR="0088366E" w:rsidRPr="000228D1" w:rsidRDefault="0088366E" w:rsidP="0088366E"/>
    <w:p w14:paraId="0379D62F" w14:textId="77777777" w:rsidR="0088366E" w:rsidRPr="000228D1" w:rsidRDefault="0088366E" w:rsidP="0088366E">
      <w:pPr>
        <w:spacing w:line="240" w:lineRule="auto"/>
      </w:pPr>
      <w:r w:rsidRPr="000228D1">
        <w:t xml:space="preserve">Годовой объем вывезенных твердых коммунальных отходов </w:t>
      </w:r>
      <w:r w:rsidR="00AF3210" w:rsidRPr="000228D1">
        <w:t>с</w:t>
      </w:r>
      <w:r w:rsidRPr="000228D1">
        <w:t xml:space="preserve"> территории муниципального образования город Норильск по данным Управления Федеральной службы государственной статистики по Красноярскому краю, Республике Хакасия и Республике Тыва, за 2021 год составил 693,6 тыс. м3.</w:t>
      </w:r>
    </w:p>
    <w:p w14:paraId="741A8CBB" w14:textId="77777777" w:rsidR="005F7040" w:rsidRPr="000228D1" w:rsidRDefault="005F7040" w:rsidP="0088366E">
      <w:pPr>
        <w:spacing w:line="240" w:lineRule="auto"/>
      </w:pPr>
    </w:p>
    <w:p w14:paraId="3995E2F6" w14:textId="25AB738A" w:rsidR="0088366E" w:rsidRPr="000228D1" w:rsidRDefault="005F7040" w:rsidP="0088366E">
      <w:pPr>
        <w:spacing w:line="240" w:lineRule="auto"/>
        <w:jc w:val="center"/>
      </w:pPr>
      <w:bookmarkStart w:id="103" w:name="_Toc136338266"/>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69</w:t>
      </w:r>
      <w:r w:rsidRPr="000228D1">
        <w:rPr>
          <w:szCs w:val="24"/>
        </w:rPr>
        <w:fldChar w:fldCharType="end"/>
      </w:r>
      <w:r w:rsidRPr="000228D1">
        <w:rPr>
          <w:szCs w:val="24"/>
        </w:rPr>
        <w:t xml:space="preserve"> - </w:t>
      </w:r>
      <w:r w:rsidR="0088366E" w:rsidRPr="000228D1">
        <w:t>Годовой объем вывезенных за год твердых коммунальных отходов на территории муниципального образования город Норильск за 2016 – 2021 годы</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366"/>
        <w:gridCol w:w="1080"/>
        <w:gridCol w:w="819"/>
        <w:gridCol w:w="800"/>
        <w:gridCol w:w="820"/>
        <w:gridCol w:w="820"/>
        <w:gridCol w:w="820"/>
        <w:gridCol w:w="820"/>
      </w:tblGrid>
      <w:tr w:rsidR="005B5238" w:rsidRPr="000228D1" w14:paraId="7F0BF05E" w14:textId="77777777" w:rsidTr="00AF3210">
        <w:trPr>
          <w:trHeight w:val="20"/>
        </w:trPr>
        <w:tc>
          <w:tcPr>
            <w:tcW w:w="3506" w:type="dxa"/>
            <w:shd w:val="clear" w:color="auto" w:fill="FFFFFF" w:themeFill="background1"/>
            <w:vAlign w:val="center"/>
            <w:hideMark/>
          </w:tcPr>
          <w:p w14:paraId="4630C91D" w14:textId="77777777" w:rsidR="0088366E" w:rsidRPr="000228D1" w:rsidRDefault="0088366E" w:rsidP="0088366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Показатели</w:t>
            </w:r>
          </w:p>
        </w:tc>
        <w:tc>
          <w:tcPr>
            <w:tcW w:w="1080" w:type="dxa"/>
            <w:shd w:val="clear" w:color="auto" w:fill="FFFFFF" w:themeFill="background1"/>
            <w:vAlign w:val="center"/>
            <w:hideMark/>
          </w:tcPr>
          <w:p w14:paraId="58A03DE4" w14:textId="77777777" w:rsidR="0088366E" w:rsidRPr="000228D1" w:rsidRDefault="0088366E" w:rsidP="0088366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Ед. измерения</w:t>
            </w:r>
          </w:p>
        </w:tc>
        <w:tc>
          <w:tcPr>
            <w:tcW w:w="833" w:type="dxa"/>
            <w:shd w:val="clear" w:color="auto" w:fill="FFFFFF" w:themeFill="background1"/>
            <w:vAlign w:val="center"/>
            <w:hideMark/>
          </w:tcPr>
          <w:p w14:paraId="1673444C" w14:textId="77777777" w:rsidR="0088366E" w:rsidRPr="000228D1" w:rsidRDefault="0088366E" w:rsidP="0088366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2016</w:t>
            </w:r>
          </w:p>
        </w:tc>
        <w:tc>
          <w:tcPr>
            <w:tcW w:w="816" w:type="dxa"/>
            <w:shd w:val="clear" w:color="auto" w:fill="FFFFFF" w:themeFill="background1"/>
            <w:vAlign w:val="center"/>
            <w:hideMark/>
          </w:tcPr>
          <w:p w14:paraId="5F0FE3BC" w14:textId="77777777" w:rsidR="0088366E" w:rsidRPr="000228D1" w:rsidRDefault="0088366E" w:rsidP="0088366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2017</w:t>
            </w:r>
          </w:p>
        </w:tc>
        <w:tc>
          <w:tcPr>
            <w:tcW w:w="834" w:type="dxa"/>
            <w:shd w:val="clear" w:color="auto" w:fill="FFFFFF" w:themeFill="background1"/>
            <w:vAlign w:val="center"/>
            <w:hideMark/>
          </w:tcPr>
          <w:p w14:paraId="7FA0921D" w14:textId="77777777" w:rsidR="0088366E" w:rsidRPr="000228D1" w:rsidRDefault="0088366E" w:rsidP="0088366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2018</w:t>
            </w:r>
          </w:p>
        </w:tc>
        <w:tc>
          <w:tcPr>
            <w:tcW w:w="834" w:type="dxa"/>
            <w:shd w:val="clear" w:color="auto" w:fill="FFFFFF" w:themeFill="background1"/>
            <w:vAlign w:val="center"/>
            <w:hideMark/>
          </w:tcPr>
          <w:p w14:paraId="4E12552D" w14:textId="77777777" w:rsidR="0088366E" w:rsidRPr="000228D1" w:rsidRDefault="0088366E" w:rsidP="0088366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2019</w:t>
            </w:r>
          </w:p>
        </w:tc>
        <w:tc>
          <w:tcPr>
            <w:tcW w:w="834" w:type="dxa"/>
            <w:shd w:val="clear" w:color="auto" w:fill="FFFFFF" w:themeFill="background1"/>
            <w:vAlign w:val="center"/>
            <w:hideMark/>
          </w:tcPr>
          <w:p w14:paraId="305A75E4" w14:textId="77777777" w:rsidR="0088366E" w:rsidRPr="000228D1" w:rsidRDefault="0088366E" w:rsidP="0088366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2020</w:t>
            </w:r>
          </w:p>
        </w:tc>
        <w:tc>
          <w:tcPr>
            <w:tcW w:w="834" w:type="dxa"/>
            <w:shd w:val="clear" w:color="auto" w:fill="FFFFFF" w:themeFill="background1"/>
            <w:vAlign w:val="center"/>
            <w:hideMark/>
          </w:tcPr>
          <w:p w14:paraId="19697DCD" w14:textId="77777777" w:rsidR="0088366E" w:rsidRPr="000228D1" w:rsidRDefault="0088366E" w:rsidP="0088366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2021</w:t>
            </w:r>
          </w:p>
        </w:tc>
      </w:tr>
      <w:tr w:rsidR="005B5238" w:rsidRPr="000228D1" w14:paraId="794AAD11" w14:textId="77777777" w:rsidTr="00AF3210">
        <w:trPr>
          <w:trHeight w:val="515"/>
        </w:trPr>
        <w:tc>
          <w:tcPr>
            <w:tcW w:w="3506" w:type="dxa"/>
            <w:shd w:val="clear" w:color="auto" w:fill="FFFFFF" w:themeFill="background1"/>
            <w:vAlign w:val="center"/>
            <w:hideMark/>
          </w:tcPr>
          <w:p w14:paraId="0811509F" w14:textId="77777777" w:rsidR="0088366E" w:rsidRPr="000228D1" w:rsidRDefault="0088366E" w:rsidP="0088366E">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Вывезено за год твердых коммунальных отходов (тыс. куб. м)</w:t>
            </w:r>
          </w:p>
        </w:tc>
        <w:tc>
          <w:tcPr>
            <w:tcW w:w="1080" w:type="dxa"/>
            <w:shd w:val="clear" w:color="auto" w:fill="FFFFFF" w:themeFill="background1"/>
            <w:vAlign w:val="center"/>
            <w:hideMark/>
          </w:tcPr>
          <w:p w14:paraId="1B4E8AA7"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куб. м</w:t>
            </w:r>
          </w:p>
        </w:tc>
        <w:tc>
          <w:tcPr>
            <w:tcW w:w="833" w:type="dxa"/>
            <w:shd w:val="clear" w:color="auto" w:fill="FFFFFF" w:themeFill="background1"/>
            <w:vAlign w:val="center"/>
            <w:hideMark/>
          </w:tcPr>
          <w:p w14:paraId="2F29E68F"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487,7</w:t>
            </w:r>
          </w:p>
        </w:tc>
        <w:tc>
          <w:tcPr>
            <w:tcW w:w="816" w:type="dxa"/>
            <w:shd w:val="clear" w:color="auto" w:fill="FFFFFF" w:themeFill="background1"/>
            <w:vAlign w:val="center"/>
            <w:hideMark/>
          </w:tcPr>
          <w:p w14:paraId="757ED722"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489</w:t>
            </w:r>
          </w:p>
        </w:tc>
        <w:tc>
          <w:tcPr>
            <w:tcW w:w="834" w:type="dxa"/>
            <w:shd w:val="clear" w:color="auto" w:fill="FFFFFF" w:themeFill="background1"/>
            <w:vAlign w:val="center"/>
            <w:hideMark/>
          </w:tcPr>
          <w:p w14:paraId="1E1035BB"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471,1</w:t>
            </w:r>
          </w:p>
        </w:tc>
        <w:tc>
          <w:tcPr>
            <w:tcW w:w="834" w:type="dxa"/>
            <w:shd w:val="clear" w:color="auto" w:fill="FFFFFF" w:themeFill="background1"/>
            <w:vAlign w:val="center"/>
            <w:hideMark/>
          </w:tcPr>
          <w:p w14:paraId="6EE9FC81"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647,8</w:t>
            </w:r>
          </w:p>
        </w:tc>
        <w:tc>
          <w:tcPr>
            <w:tcW w:w="834" w:type="dxa"/>
            <w:shd w:val="clear" w:color="auto" w:fill="FFFFFF" w:themeFill="background1"/>
            <w:vAlign w:val="center"/>
            <w:hideMark/>
          </w:tcPr>
          <w:p w14:paraId="2188DC33"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641,7</w:t>
            </w:r>
          </w:p>
        </w:tc>
        <w:tc>
          <w:tcPr>
            <w:tcW w:w="834" w:type="dxa"/>
            <w:shd w:val="clear" w:color="auto" w:fill="FFFFFF" w:themeFill="background1"/>
            <w:vAlign w:val="center"/>
            <w:hideMark/>
          </w:tcPr>
          <w:p w14:paraId="1A744368"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693,6</w:t>
            </w:r>
          </w:p>
        </w:tc>
      </w:tr>
    </w:tbl>
    <w:p w14:paraId="40DE5F89" w14:textId="77777777" w:rsidR="0088366E" w:rsidRPr="000228D1" w:rsidRDefault="0088366E" w:rsidP="0088366E">
      <w:pPr>
        <w:spacing w:line="240" w:lineRule="auto"/>
      </w:pPr>
    </w:p>
    <w:p w14:paraId="2E03D613" w14:textId="77777777" w:rsidR="0088366E" w:rsidRPr="000228D1" w:rsidRDefault="0088366E" w:rsidP="0088366E">
      <w:pPr>
        <w:spacing w:line="240" w:lineRule="auto"/>
      </w:pPr>
      <w:r w:rsidRPr="000228D1">
        <w:t xml:space="preserve">На полигонах ТКО муниципального образования город Норильск размещаются отходы </w:t>
      </w:r>
      <w:r w:rsidRPr="000228D1">
        <w:rPr>
          <w:lang w:val="en-US"/>
        </w:rPr>
        <w:t>IV</w:t>
      </w:r>
      <w:r w:rsidRPr="000228D1">
        <w:t>-</w:t>
      </w:r>
      <w:r w:rsidRPr="000228D1">
        <w:rPr>
          <w:lang w:val="en-US"/>
        </w:rPr>
        <w:t>V</w:t>
      </w:r>
      <w:r w:rsidRPr="000228D1">
        <w:t xml:space="preserve"> классов опасности, строительные и промышленные отходы на полигонах ТКО не размещаются.</w:t>
      </w:r>
    </w:p>
    <w:p w14:paraId="64385F6E" w14:textId="77777777" w:rsidR="0088366E" w:rsidRPr="000228D1" w:rsidRDefault="0088366E" w:rsidP="0088366E">
      <w:pPr>
        <w:spacing w:line="240" w:lineRule="auto"/>
      </w:pPr>
      <w:r w:rsidRPr="000228D1">
        <w:t>Объемы твердых коммунальных отходов, образующихся на территории муниципального образования город Норильск и размещаемых на полигонах города Норильска по данным Территориальной схемы в области обращения с отходами приведены в таблице ниже.</w:t>
      </w:r>
    </w:p>
    <w:p w14:paraId="61B1F891" w14:textId="77777777" w:rsidR="005F7040" w:rsidRPr="000228D1" w:rsidRDefault="005F7040" w:rsidP="0088366E">
      <w:pPr>
        <w:spacing w:line="240" w:lineRule="auto"/>
      </w:pPr>
    </w:p>
    <w:p w14:paraId="0399CB50" w14:textId="1B3FE52B" w:rsidR="0088366E" w:rsidRPr="000228D1" w:rsidRDefault="005F7040" w:rsidP="0088366E">
      <w:pPr>
        <w:spacing w:line="240" w:lineRule="auto"/>
        <w:ind w:firstLine="0"/>
        <w:jc w:val="center"/>
        <w:rPr>
          <w:rFonts w:eastAsia="Times New Roman" w:cs="Times New Roman"/>
          <w:szCs w:val="24"/>
          <w:shd w:val="clear" w:color="auto" w:fill="FFFFFF"/>
          <w:lang w:eastAsia="ru-RU"/>
        </w:rPr>
      </w:pPr>
      <w:bookmarkStart w:id="104" w:name="_Toc136338267"/>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70</w:t>
      </w:r>
      <w:r w:rsidRPr="000228D1">
        <w:rPr>
          <w:szCs w:val="24"/>
        </w:rPr>
        <w:fldChar w:fldCharType="end"/>
      </w:r>
      <w:r w:rsidRPr="000228D1">
        <w:rPr>
          <w:szCs w:val="24"/>
        </w:rPr>
        <w:t xml:space="preserve"> - </w:t>
      </w:r>
      <w:r w:rsidR="0088366E" w:rsidRPr="000228D1">
        <w:rPr>
          <w:rFonts w:eastAsia="Times New Roman" w:cs="Times New Roman"/>
          <w:szCs w:val="24"/>
          <w:shd w:val="clear" w:color="auto" w:fill="FFFFFF"/>
          <w:lang w:eastAsia="ru-RU"/>
        </w:rPr>
        <w:t>Объемы твердых коммунальных отходов, образующихся на территории муниципального образования город Норильск и размещаемых на полигонах города Норильска</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388"/>
        <w:gridCol w:w="851"/>
        <w:gridCol w:w="851"/>
        <w:gridCol w:w="851"/>
        <w:gridCol w:w="851"/>
        <w:gridCol w:w="851"/>
        <w:gridCol w:w="851"/>
        <w:gridCol w:w="851"/>
      </w:tblGrid>
      <w:tr w:rsidR="005B5238" w:rsidRPr="000228D1" w14:paraId="39897B81" w14:textId="77777777" w:rsidTr="00AF3210">
        <w:trPr>
          <w:trHeight w:val="20"/>
        </w:trPr>
        <w:tc>
          <w:tcPr>
            <w:tcW w:w="4120" w:type="dxa"/>
            <w:shd w:val="clear" w:color="auto" w:fill="FFFFFF" w:themeFill="background1"/>
            <w:vAlign w:val="center"/>
            <w:hideMark/>
          </w:tcPr>
          <w:p w14:paraId="3E198079"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Показатель / муниципальное </w:t>
            </w:r>
            <w:r w:rsidRPr="000228D1">
              <w:rPr>
                <w:rFonts w:eastAsia="Times New Roman" w:cs="Times New Roman"/>
                <w:sz w:val="18"/>
                <w:szCs w:val="18"/>
                <w:lang w:eastAsia="ru-RU"/>
              </w:rPr>
              <w:br/>
              <w:t>образование</w:t>
            </w:r>
          </w:p>
        </w:tc>
        <w:tc>
          <w:tcPr>
            <w:tcW w:w="851" w:type="dxa"/>
            <w:shd w:val="clear" w:color="auto" w:fill="FFFFFF" w:themeFill="background1"/>
            <w:vAlign w:val="center"/>
            <w:hideMark/>
          </w:tcPr>
          <w:p w14:paraId="73627593"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 изм.</w:t>
            </w:r>
          </w:p>
        </w:tc>
        <w:tc>
          <w:tcPr>
            <w:tcW w:w="851" w:type="dxa"/>
            <w:shd w:val="clear" w:color="auto" w:fill="FFFFFF" w:themeFill="background1"/>
            <w:vAlign w:val="center"/>
            <w:hideMark/>
          </w:tcPr>
          <w:p w14:paraId="23457D84"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2016</w:t>
            </w:r>
          </w:p>
        </w:tc>
        <w:tc>
          <w:tcPr>
            <w:tcW w:w="851" w:type="dxa"/>
            <w:shd w:val="clear" w:color="auto" w:fill="FFFFFF" w:themeFill="background1"/>
            <w:vAlign w:val="center"/>
            <w:hideMark/>
          </w:tcPr>
          <w:p w14:paraId="3BED0732"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851" w:type="dxa"/>
            <w:shd w:val="clear" w:color="auto" w:fill="FFFFFF" w:themeFill="background1"/>
            <w:vAlign w:val="center"/>
            <w:hideMark/>
          </w:tcPr>
          <w:p w14:paraId="0F39E5A1"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851" w:type="dxa"/>
            <w:shd w:val="clear" w:color="auto" w:fill="FFFFFF" w:themeFill="background1"/>
            <w:vAlign w:val="center"/>
            <w:hideMark/>
          </w:tcPr>
          <w:p w14:paraId="3B2B0A82"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851" w:type="dxa"/>
            <w:shd w:val="clear" w:color="auto" w:fill="FFFFFF" w:themeFill="background1"/>
            <w:noWrap/>
            <w:vAlign w:val="center"/>
            <w:hideMark/>
          </w:tcPr>
          <w:p w14:paraId="7D3EFFD4"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851" w:type="dxa"/>
            <w:shd w:val="clear" w:color="auto" w:fill="FFFFFF" w:themeFill="background1"/>
            <w:noWrap/>
            <w:vAlign w:val="center"/>
            <w:hideMark/>
          </w:tcPr>
          <w:p w14:paraId="74E969B7"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r>
      <w:tr w:rsidR="005B5238" w:rsidRPr="000228D1" w14:paraId="7054ABFB" w14:textId="77777777" w:rsidTr="00AF3210">
        <w:trPr>
          <w:trHeight w:val="20"/>
        </w:trPr>
        <w:tc>
          <w:tcPr>
            <w:tcW w:w="4120" w:type="dxa"/>
            <w:vMerge w:val="restart"/>
            <w:shd w:val="clear" w:color="auto" w:fill="FFFFFF" w:themeFill="background1"/>
            <w:vAlign w:val="center"/>
            <w:hideMark/>
          </w:tcPr>
          <w:p w14:paraId="6A53DE99"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муниципальное образование город Норильск</w:t>
            </w:r>
          </w:p>
        </w:tc>
        <w:tc>
          <w:tcPr>
            <w:tcW w:w="851" w:type="dxa"/>
            <w:shd w:val="clear" w:color="auto" w:fill="FFFFFF" w:themeFill="background1"/>
            <w:noWrap/>
            <w:vAlign w:val="center"/>
            <w:hideMark/>
          </w:tcPr>
          <w:p w14:paraId="2E8F9283"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тонн</w:t>
            </w:r>
          </w:p>
        </w:tc>
        <w:tc>
          <w:tcPr>
            <w:tcW w:w="851" w:type="dxa"/>
            <w:shd w:val="clear" w:color="auto" w:fill="FFFFFF" w:themeFill="background1"/>
            <w:noWrap/>
            <w:vAlign w:val="center"/>
            <w:hideMark/>
          </w:tcPr>
          <w:p w14:paraId="54F479E4"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32731</w:t>
            </w:r>
          </w:p>
        </w:tc>
        <w:tc>
          <w:tcPr>
            <w:tcW w:w="851" w:type="dxa"/>
            <w:shd w:val="clear" w:color="auto" w:fill="FFFFFF" w:themeFill="background1"/>
            <w:noWrap/>
            <w:vAlign w:val="center"/>
            <w:hideMark/>
          </w:tcPr>
          <w:p w14:paraId="41F4F28D"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32731</w:t>
            </w:r>
          </w:p>
        </w:tc>
        <w:tc>
          <w:tcPr>
            <w:tcW w:w="851" w:type="dxa"/>
            <w:shd w:val="clear" w:color="auto" w:fill="FFFFFF" w:themeFill="background1"/>
            <w:noWrap/>
            <w:vAlign w:val="center"/>
            <w:hideMark/>
          </w:tcPr>
          <w:p w14:paraId="6D09D314"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46285</w:t>
            </w:r>
          </w:p>
        </w:tc>
        <w:tc>
          <w:tcPr>
            <w:tcW w:w="851" w:type="dxa"/>
            <w:shd w:val="clear" w:color="auto" w:fill="FFFFFF" w:themeFill="background1"/>
            <w:noWrap/>
            <w:vAlign w:val="center"/>
            <w:hideMark/>
          </w:tcPr>
          <w:p w14:paraId="2CF38786"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46431</w:t>
            </w:r>
          </w:p>
        </w:tc>
        <w:tc>
          <w:tcPr>
            <w:tcW w:w="851" w:type="dxa"/>
            <w:shd w:val="clear" w:color="auto" w:fill="FFFFFF" w:themeFill="background1"/>
            <w:noWrap/>
            <w:vAlign w:val="center"/>
            <w:hideMark/>
          </w:tcPr>
          <w:p w14:paraId="15A2F0D4"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58685</w:t>
            </w:r>
          </w:p>
        </w:tc>
        <w:tc>
          <w:tcPr>
            <w:tcW w:w="851" w:type="dxa"/>
            <w:shd w:val="clear" w:color="auto" w:fill="FFFFFF" w:themeFill="background1"/>
            <w:noWrap/>
            <w:vAlign w:val="center"/>
            <w:hideMark/>
          </w:tcPr>
          <w:p w14:paraId="26FDC3FE"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58904</w:t>
            </w:r>
          </w:p>
        </w:tc>
      </w:tr>
      <w:tr w:rsidR="005B5238" w:rsidRPr="000228D1" w14:paraId="6C1E59EC" w14:textId="77777777" w:rsidTr="00AF3210">
        <w:trPr>
          <w:trHeight w:val="20"/>
        </w:trPr>
        <w:tc>
          <w:tcPr>
            <w:tcW w:w="4120" w:type="dxa"/>
            <w:vMerge/>
            <w:shd w:val="clear" w:color="auto" w:fill="FFFFFF" w:themeFill="background1"/>
            <w:vAlign w:val="center"/>
            <w:hideMark/>
          </w:tcPr>
          <w:p w14:paraId="7B56ABAC" w14:textId="77777777" w:rsidR="0088366E" w:rsidRPr="000228D1" w:rsidRDefault="0088366E" w:rsidP="0088366E">
            <w:pPr>
              <w:spacing w:line="240" w:lineRule="auto"/>
              <w:ind w:firstLine="0"/>
              <w:jc w:val="center"/>
              <w:rPr>
                <w:rFonts w:eastAsia="Times New Roman" w:cs="Times New Roman"/>
                <w:sz w:val="18"/>
                <w:szCs w:val="18"/>
                <w:lang w:eastAsia="ru-RU"/>
              </w:rPr>
            </w:pPr>
          </w:p>
        </w:tc>
        <w:tc>
          <w:tcPr>
            <w:tcW w:w="851" w:type="dxa"/>
            <w:shd w:val="clear" w:color="auto" w:fill="FFFFFF" w:themeFill="background1"/>
            <w:noWrap/>
            <w:vAlign w:val="center"/>
            <w:hideMark/>
          </w:tcPr>
          <w:p w14:paraId="4704F07A"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м3</w:t>
            </w:r>
          </w:p>
        </w:tc>
        <w:tc>
          <w:tcPr>
            <w:tcW w:w="851" w:type="dxa"/>
            <w:shd w:val="clear" w:color="auto" w:fill="FFFFFF" w:themeFill="background1"/>
            <w:noWrap/>
            <w:vAlign w:val="center"/>
            <w:hideMark/>
          </w:tcPr>
          <w:p w14:paraId="238A5010"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122360</w:t>
            </w:r>
          </w:p>
        </w:tc>
        <w:tc>
          <w:tcPr>
            <w:tcW w:w="851" w:type="dxa"/>
            <w:shd w:val="clear" w:color="auto" w:fill="FFFFFF" w:themeFill="background1"/>
            <w:noWrap/>
            <w:vAlign w:val="center"/>
            <w:hideMark/>
          </w:tcPr>
          <w:p w14:paraId="0C2E4431"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122360</w:t>
            </w:r>
          </w:p>
        </w:tc>
        <w:tc>
          <w:tcPr>
            <w:tcW w:w="851" w:type="dxa"/>
            <w:shd w:val="clear" w:color="auto" w:fill="FFFFFF" w:themeFill="background1"/>
            <w:noWrap/>
            <w:vAlign w:val="center"/>
            <w:hideMark/>
          </w:tcPr>
          <w:p w14:paraId="65FABF20"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173029</w:t>
            </w:r>
          </w:p>
        </w:tc>
        <w:tc>
          <w:tcPr>
            <w:tcW w:w="851" w:type="dxa"/>
            <w:shd w:val="clear" w:color="auto" w:fill="FFFFFF" w:themeFill="background1"/>
            <w:noWrap/>
            <w:vAlign w:val="center"/>
            <w:hideMark/>
          </w:tcPr>
          <w:p w14:paraId="5F8318B9"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173573</w:t>
            </w:r>
          </w:p>
        </w:tc>
        <w:tc>
          <w:tcPr>
            <w:tcW w:w="851" w:type="dxa"/>
            <w:shd w:val="clear" w:color="auto" w:fill="FFFFFF" w:themeFill="background1"/>
            <w:noWrap/>
            <w:vAlign w:val="center"/>
            <w:hideMark/>
          </w:tcPr>
          <w:p w14:paraId="435852D7"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219959</w:t>
            </w:r>
          </w:p>
        </w:tc>
        <w:tc>
          <w:tcPr>
            <w:tcW w:w="851" w:type="dxa"/>
            <w:shd w:val="clear" w:color="auto" w:fill="FFFFFF" w:themeFill="background1"/>
            <w:noWrap/>
            <w:vAlign w:val="center"/>
            <w:hideMark/>
          </w:tcPr>
          <w:p w14:paraId="2E6ECF95" w14:textId="77777777" w:rsidR="0088366E" w:rsidRPr="000228D1" w:rsidRDefault="0088366E" w:rsidP="0088366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220779</w:t>
            </w:r>
          </w:p>
        </w:tc>
      </w:tr>
    </w:tbl>
    <w:p w14:paraId="636CA7EC" w14:textId="77777777" w:rsidR="0088366E" w:rsidRPr="000228D1" w:rsidRDefault="0088366E" w:rsidP="0088366E">
      <w:pPr>
        <w:spacing w:line="240" w:lineRule="auto"/>
        <w:ind w:firstLine="0"/>
        <w:jc w:val="center"/>
        <w:rPr>
          <w:rFonts w:eastAsia="Times New Roman" w:cs="Times New Roman"/>
          <w:szCs w:val="24"/>
          <w:shd w:val="clear" w:color="auto" w:fill="FFFFFF"/>
          <w:lang w:eastAsia="ru-RU"/>
        </w:rPr>
      </w:pPr>
    </w:p>
    <w:p w14:paraId="5A72E5DE" w14:textId="77777777" w:rsidR="0088366E" w:rsidRPr="000228D1" w:rsidRDefault="0088366E" w:rsidP="0088366E">
      <w:pPr>
        <w:spacing w:line="240" w:lineRule="auto"/>
      </w:pPr>
      <w:r w:rsidRPr="000228D1">
        <w:t>Основные характеристики и показатели системы сбора и утилизации ТКО муниципального образования город Норильск (включая перспективу развития) отражены в таблице ниже</w:t>
      </w:r>
    </w:p>
    <w:p w14:paraId="04E96D63" w14:textId="77777777" w:rsidR="00AF3210" w:rsidRPr="000228D1" w:rsidRDefault="00AF3210" w:rsidP="00AF3210">
      <w:pPr>
        <w:spacing w:line="240" w:lineRule="auto"/>
        <w:jc w:val="right"/>
        <w:sectPr w:rsidR="00AF3210" w:rsidRPr="000228D1" w:rsidSect="00866465">
          <w:type w:val="continuous"/>
          <w:pgSz w:w="11906" w:h="16838"/>
          <w:pgMar w:top="1134" w:right="850" w:bottom="1134" w:left="1701" w:header="708" w:footer="708" w:gutter="0"/>
          <w:cols w:space="708"/>
          <w:titlePg/>
          <w:docGrid w:linePitch="360"/>
        </w:sectPr>
      </w:pPr>
    </w:p>
    <w:p w14:paraId="0A162C7C" w14:textId="26B56435" w:rsidR="0088366E" w:rsidRPr="000228D1" w:rsidRDefault="005F7040" w:rsidP="00AF3210">
      <w:pPr>
        <w:spacing w:line="240" w:lineRule="auto"/>
        <w:jc w:val="center"/>
      </w:pPr>
      <w:bookmarkStart w:id="105" w:name="_Toc136338268"/>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71</w:t>
      </w:r>
      <w:r w:rsidRPr="000228D1">
        <w:rPr>
          <w:szCs w:val="24"/>
        </w:rPr>
        <w:fldChar w:fldCharType="end"/>
      </w:r>
      <w:r w:rsidRPr="000228D1">
        <w:rPr>
          <w:szCs w:val="24"/>
        </w:rPr>
        <w:t xml:space="preserve"> - </w:t>
      </w:r>
      <w:r w:rsidR="00AF3210" w:rsidRPr="000228D1">
        <w:t>Основные характеристики и показатели системы сбора и утилизации ТКО муниципального образования город Норильск (включая перспективу развития)</w:t>
      </w:r>
      <w:bookmarkEnd w:id="105"/>
    </w:p>
    <w:tbl>
      <w:tblPr>
        <w:tblW w:w="5000" w:type="pct"/>
        <w:shd w:val="clear" w:color="auto" w:fill="FFFFFF" w:themeFill="background1"/>
        <w:tblLook w:val="04A0" w:firstRow="1" w:lastRow="0" w:firstColumn="1" w:lastColumn="0" w:noHBand="0" w:noVBand="1"/>
      </w:tblPr>
      <w:tblGrid>
        <w:gridCol w:w="4286"/>
        <w:gridCol w:w="1831"/>
        <w:gridCol w:w="1360"/>
        <w:gridCol w:w="1360"/>
        <w:gridCol w:w="1360"/>
        <w:gridCol w:w="1360"/>
        <w:gridCol w:w="1360"/>
        <w:gridCol w:w="1360"/>
      </w:tblGrid>
      <w:tr w:rsidR="005B5238" w:rsidRPr="000228D1" w14:paraId="6B4EBAF2" w14:textId="77777777" w:rsidTr="00AF3210">
        <w:trPr>
          <w:trHeight w:val="20"/>
          <w:tblHeader/>
        </w:trPr>
        <w:tc>
          <w:tcPr>
            <w:tcW w:w="40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B54965" w14:textId="77777777" w:rsidR="00AF3210" w:rsidRPr="000228D1" w:rsidRDefault="00AF3210" w:rsidP="00AF3210">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Тип объекта</w:t>
            </w:r>
          </w:p>
        </w:tc>
        <w:tc>
          <w:tcPr>
            <w:tcW w:w="1702" w:type="dxa"/>
            <w:tcBorders>
              <w:top w:val="single" w:sz="4" w:space="0" w:color="auto"/>
              <w:left w:val="nil"/>
              <w:bottom w:val="single" w:sz="4" w:space="0" w:color="auto"/>
              <w:right w:val="single" w:sz="4" w:space="0" w:color="auto"/>
            </w:tcBorders>
            <w:shd w:val="clear" w:color="auto" w:fill="FFFFFF" w:themeFill="background1"/>
            <w:vAlign w:val="center"/>
            <w:hideMark/>
          </w:tcPr>
          <w:p w14:paraId="38CD71F2" w14:textId="77777777" w:rsidR="00AF3210" w:rsidRPr="000228D1" w:rsidRDefault="00AF3210" w:rsidP="00AF3210">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Наименование</w:t>
            </w:r>
          </w:p>
        </w:tc>
        <w:tc>
          <w:tcPr>
            <w:tcW w:w="1288" w:type="dxa"/>
            <w:tcBorders>
              <w:top w:val="single" w:sz="4" w:space="0" w:color="auto"/>
              <w:left w:val="nil"/>
              <w:bottom w:val="single" w:sz="4" w:space="0" w:color="auto"/>
              <w:right w:val="single" w:sz="4" w:space="0" w:color="auto"/>
            </w:tcBorders>
            <w:shd w:val="clear" w:color="auto" w:fill="FFFFFF" w:themeFill="background1"/>
            <w:vAlign w:val="center"/>
            <w:hideMark/>
          </w:tcPr>
          <w:p w14:paraId="3C992AFA" w14:textId="77777777" w:rsidR="00AF3210" w:rsidRPr="000228D1" w:rsidRDefault="00AF3210" w:rsidP="00AF3210">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2020</w:t>
            </w:r>
          </w:p>
        </w:tc>
        <w:tc>
          <w:tcPr>
            <w:tcW w:w="1288" w:type="dxa"/>
            <w:tcBorders>
              <w:top w:val="single" w:sz="4" w:space="0" w:color="auto"/>
              <w:left w:val="nil"/>
              <w:bottom w:val="single" w:sz="4" w:space="0" w:color="auto"/>
              <w:right w:val="single" w:sz="4" w:space="0" w:color="auto"/>
            </w:tcBorders>
            <w:shd w:val="clear" w:color="auto" w:fill="FFFFFF" w:themeFill="background1"/>
            <w:vAlign w:val="center"/>
            <w:hideMark/>
          </w:tcPr>
          <w:p w14:paraId="5B129F65" w14:textId="77777777" w:rsidR="00AF3210" w:rsidRPr="000228D1" w:rsidRDefault="00AF3210" w:rsidP="00AF3210">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2021</w:t>
            </w:r>
          </w:p>
        </w:tc>
        <w:tc>
          <w:tcPr>
            <w:tcW w:w="1288" w:type="dxa"/>
            <w:tcBorders>
              <w:top w:val="single" w:sz="4" w:space="0" w:color="auto"/>
              <w:left w:val="nil"/>
              <w:bottom w:val="single" w:sz="4" w:space="0" w:color="auto"/>
              <w:right w:val="single" w:sz="4" w:space="0" w:color="auto"/>
            </w:tcBorders>
            <w:shd w:val="clear" w:color="auto" w:fill="FFFFFF" w:themeFill="background1"/>
            <w:vAlign w:val="center"/>
            <w:hideMark/>
          </w:tcPr>
          <w:p w14:paraId="7479D914" w14:textId="77777777" w:rsidR="00AF3210" w:rsidRPr="000228D1" w:rsidRDefault="00AF3210" w:rsidP="00AF3210">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2022</w:t>
            </w:r>
          </w:p>
        </w:tc>
        <w:tc>
          <w:tcPr>
            <w:tcW w:w="1288" w:type="dxa"/>
            <w:tcBorders>
              <w:top w:val="single" w:sz="4" w:space="0" w:color="auto"/>
              <w:left w:val="nil"/>
              <w:bottom w:val="single" w:sz="4" w:space="0" w:color="auto"/>
              <w:right w:val="single" w:sz="4" w:space="0" w:color="auto"/>
            </w:tcBorders>
            <w:shd w:val="clear" w:color="auto" w:fill="FFFFFF" w:themeFill="background1"/>
            <w:vAlign w:val="center"/>
            <w:hideMark/>
          </w:tcPr>
          <w:p w14:paraId="0189C9FB" w14:textId="77777777" w:rsidR="00AF3210" w:rsidRPr="000228D1" w:rsidRDefault="00AF3210" w:rsidP="00AF3210">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2023</w:t>
            </w:r>
          </w:p>
        </w:tc>
        <w:tc>
          <w:tcPr>
            <w:tcW w:w="1288" w:type="dxa"/>
            <w:tcBorders>
              <w:top w:val="single" w:sz="4" w:space="0" w:color="auto"/>
              <w:left w:val="nil"/>
              <w:bottom w:val="single" w:sz="4" w:space="0" w:color="auto"/>
              <w:right w:val="single" w:sz="4" w:space="0" w:color="auto"/>
            </w:tcBorders>
            <w:shd w:val="clear" w:color="auto" w:fill="FFFFFF" w:themeFill="background1"/>
            <w:vAlign w:val="center"/>
            <w:hideMark/>
          </w:tcPr>
          <w:p w14:paraId="1E166373" w14:textId="77777777" w:rsidR="00AF3210" w:rsidRPr="000228D1" w:rsidRDefault="00AF3210" w:rsidP="00AF3210">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2024</w:t>
            </w:r>
          </w:p>
        </w:tc>
        <w:tc>
          <w:tcPr>
            <w:tcW w:w="1288" w:type="dxa"/>
            <w:tcBorders>
              <w:top w:val="single" w:sz="4" w:space="0" w:color="auto"/>
              <w:left w:val="nil"/>
              <w:bottom w:val="single" w:sz="4" w:space="0" w:color="auto"/>
              <w:right w:val="single" w:sz="4" w:space="0" w:color="auto"/>
            </w:tcBorders>
            <w:shd w:val="clear" w:color="auto" w:fill="FFFFFF" w:themeFill="background1"/>
            <w:vAlign w:val="center"/>
            <w:hideMark/>
          </w:tcPr>
          <w:p w14:paraId="5BF1EE45" w14:textId="77777777" w:rsidR="00AF3210" w:rsidRPr="000228D1" w:rsidRDefault="00AF3210" w:rsidP="00AF3210">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2025</w:t>
            </w:r>
          </w:p>
        </w:tc>
      </w:tr>
      <w:tr w:rsidR="005B5238" w:rsidRPr="000228D1" w14:paraId="0C051FBC"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666D165"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Полигон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717BF6B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Полигон ТКО (ООО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Стройбытсервис</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BB4C151"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0691D9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B9FEEA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194937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BE9A7E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DDC0052"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6ACDC991"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B9F2FE3"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Емкость на начало года,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64FCE0F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44F6B3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1 406,66</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5D06CF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1 384,18</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7F095E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1333,10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3B44AF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1288,05</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6ABA89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1242,84</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270573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1242,84</w:t>
            </w:r>
          </w:p>
        </w:tc>
      </w:tr>
      <w:tr w:rsidR="005B5238" w:rsidRPr="000228D1" w14:paraId="34A62246"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3BAA68D"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Мощность, тыс. тонн в год</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5A945832"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808627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77,19</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4B5283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77,19</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4D4DBC2"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4FFA58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E7CFB6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BC6CCA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77,00</w:t>
            </w:r>
          </w:p>
        </w:tc>
      </w:tr>
      <w:tr w:rsidR="005B5238" w:rsidRPr="000228D1" w14:paraId="3D81002A"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647D97B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Завезено отходов,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413241D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014A05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22,48</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257C4C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22,21</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C25EA3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45,05</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5969EF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45,20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E5C330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21F801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5EF6F4CB"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18F02BFE"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 других регионов,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50D475D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1BA307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EE14FB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4BD0D1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3AACB8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A4F7E32"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6A910D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73C65B2A"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31A0BE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Емкость на конец года,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594775E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584239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1 384,18</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955786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1 361,97</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EF8AB2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1288,05</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4CB100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1242,84</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D327EA2"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1242,84</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530FF7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1242,84</w:t>
            </w:r>
          </w:p>
        </w:tc>
      </w:tr>
      <w:tr w:rsidR="005B5238" w:rsidRPr="000228D1" w14:paraId="59DAFE14"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1BA444BC"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Изменение мощности,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07ED981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0F19D1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024BEF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CBFFA3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BEF68C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A9253F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AABBF6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2415D80D"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152246D"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Изменение емкости,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074C374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1F2465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6802D8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E5F4BF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8F1235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5E64CD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F1F052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627E0C3E"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50E429C"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Полигон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3F1E5D5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Полигон ТКО (ООО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Байкал-2000</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AEFF0C8"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1F4ED2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C3A58A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56862C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0A1364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3ACAD3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095DF138"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18A88AA1"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Емкость на начало года,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14DB0FB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2F7A9E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1 779,50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23E5132"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1 768,73</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BBDC72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1892,30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A8EE54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1878,69</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6FEF67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1865,04</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E42F28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1865,04</w:t>
            </w:r>
          </w:p>
        </w:tc>
      </w:tr>
      <w:tr w:rsidR="005B5238" w:rsidRPr="000228D1" w14:paraId="6F29B634"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3FBA73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Мощность, тыс. тонн в год</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184AD9D3"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A933C6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D8149E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3FE1BB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67AC0D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E44746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333A41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80,00</w:t>
            </w:r>
          </w:p>
        </w:tc>
      </w:tr>
      <w:tr w:rsidR="005B5238" w:rsidRPr="000228D1" w14:paraId="47024DC6"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2E3FD22B"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Завезено отходов,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616E8DF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9492E7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10,77</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788A77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10,81</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08D02A2"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13,61</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CAAAD2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13,65</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AC0D89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342715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0CBB401A"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E6E8FDA"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 других регионов,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32917FC1"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2DED5A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9B60BA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7EAE0A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8B9940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2719CB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B95611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3C2821DF"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0696D029"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Емкость на конец года,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62BC5689"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E50B4F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1768,73</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93B307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1757,92</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EBFED4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1878,69</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3FE634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1865,04</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1348F1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1865,04</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86314F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1865,04</w:t>
            </w:r>
          </w:p>
        </w:tc>
      </w:tr>
      <w:tr w:rsidR="005B5238" w:rsidRPr="000228D1" w14:paraId="187B723D"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6AA82F31"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Изменение мощности,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51275A12"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DB7344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85CD25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BFF4CD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C34CFF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11C19F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E1CF8A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43563F75"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52DA4CA6"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Изменение емкости,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1BBB68E1"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FB33AC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9E2E99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128251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C23B80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157A1C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9E578C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1BFF5139"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5ECD3FF2"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Обезвреживание</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031B1BF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Комплекс по обезвреживанию отходов в п. Снежногорск</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20C2ED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86DC7B8"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693D7F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0D16E8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D893F2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548916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2EC3D618"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2CDBB6A6"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Емкость на начало года,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03FAC7F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6D5F10C"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88D3A8B"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D0BB08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47FF03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999,78</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B2EC78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999,55</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CA9F25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999,33</w:t>
            </w:r>
          </w:p>
        </w:tc>
      </w:tr>
      <w:tr w:rsidR="005B5238" w:rsidRPr="000228D1" w14:paraId="3527747E"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29F9174F"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Мощность,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53FFFB3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E54DB00"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8625210"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EF2F91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0,27</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A4AD9E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0,27</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497022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0,27</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03AA70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0,27</w:t>
            </w:r>
          </w:p>
        </w:tc>
      </w:tr>
      <w:tr w:rsidR="005B5238" w:rsidRPr="000228D1" w14:paraId="3F9F253C"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5ACC649"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Завезено отходов,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103FC76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9D23919"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0E55D22"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A32AE4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0,22</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555AEB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0,22</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31C8E2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0,22</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98648A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0,23</w:t>
            </w:r>
          </w:p>
        </w:tc>
      </w:tr>
      <w:tr w:rsidR="005B5238" w:rsidRPr="000228D1" w14:paraId="0B0EDAB7"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57644976"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 других регионов,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3D63057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AD578A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A827105"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93671D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8B9C7E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A35D1D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DC0DDE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61FD445F"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53E95D7F"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Емкость на конец года,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3AB4A1C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EAE7A66"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69A7C9C"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FAB598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999,78</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B97006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999,55</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AF7B0F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999,33</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B4C87A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999,10</w:t>
            </w:r>
          </w:p>
        </w:tc>
      </w:tr>
      <w:tr w:rsidR="005B5238" w:rsidRPr="000228D1" w14:paraId="04D1CEFE"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C34D284"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Изменение мощности,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217D024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3CCF59F"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8F7A575"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F936B6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0,27</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58BDF2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1FBBBD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1632D6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7631673B"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FFEA270"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Изменение емкости,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66AA9D6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A66001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61E539C"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47A7F0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A683D6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C07AC8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D7254F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05896607"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60523FC9"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Обезвреживание</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4E65FDE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Комплекс по обезвреживанию в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Норильске (Экотехнопарк)</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9C95DE1"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D2362F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198A2F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7B042F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00676F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30DDAA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43A87519"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031BC09C"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Емкость на начало года,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5AB8DEA3"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141F561"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A6F2C68"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607650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4BB9B4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C40D59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E50250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946,86</w:t>
            </w:r>
          </w:p>
        </w:tc>
      </w:tr>
      <w:tr w:rsidR="005B5238" w:rsidRPr="000228D1" w14:paraId="5B7603C9"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0A122D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Мощность,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30C25505"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A445C29"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B90655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D8C894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37B5E5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EDFA2A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470839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w:t>
            </w:r>
          </w:p>
        </w:tc>
      </w:tr>
      <w:tr w:rsidR="005B5238" w:rsidRPr="000228D1" w14:paraId="16095CA5"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597C297C"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Завезено отходов,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0B50505E"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327E338"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C44903E"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D5E7D8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D0195A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0D8098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53,14</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AF3622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52,13</w:t>
            </w:r>
          </w:p>
        </w:tc>
      </w:tr>
      <w:tr w:rsidR="005B5238" w:rsidRPr="000228D1" w14:paraId="2B0A0708"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0033DDC4"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 других регионов,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60CF680A"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FD73E8C"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F874CD6"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49B8EA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EBB64A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610E39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0F7BC92"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7A4ED131"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ABC772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Емкость на конец года,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6B33E450"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0CAC66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E2A224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171D4D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6FFD84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01A273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946,86</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65E4A22"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894,73</w:t>
            </w:r>
          </w:p>
        </w:tc>
      </w:tr>
      <w:tr w:rsidR="005B5238" w:rsidRPr="000228D1" w14:paraId="62DC46F3"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CBC32A5"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Изменение мощности,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1AEFC8DF"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BF9E02F"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C1A6EB9"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D168E9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569197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C029F3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BA277D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7295B0CE"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79ABBEF"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Изменение емкости,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462889A1"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C34BC1C"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E2130C0"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A58008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D191F8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7DB216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C9D88C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090397E9"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3ACBFC0"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Перегрузка</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45451EC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ПВН п. Снежногорск</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7B9FBFB"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5047732"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75D76A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79ECFE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29B5AF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CFE760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5D2828AB"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69E7682F"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Мощность,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6D94C92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FF60DEC"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D810375"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96E688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BAE139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033239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4E9ECA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0,30</w:t>
            </w:r>
          </w:p>
        </w:tc>
      </w:tr>
      <w:tr w:rsidR="005B5238" w:rsidRPr="000228D1" w14:paraId="0D41725B"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68AD0F38"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Завезено отходов,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522DD52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356EBAB"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89BE94B"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051CAD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0,22</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CDFB03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0,22</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C76F49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0,22</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A92CFF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0,23</w:t>
            </w:r>
          </w:p>
        </w:tc>
      </w:tr>
      <w:tr w:rsidR="005B5238" w:rsidRPr="000228D1" w14:paraId="3D41C494"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22CCB9F1"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 других регионов,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230624D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DBF7710"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547746E"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14A951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545D02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24EF7E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A89384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436B4D10"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1F1F3D1B" w14:textId="77777777" w:rsidR="00AF3210" w:rsidRPr="000228D1" w:rsidRDefault="00AF3210" w:rsidP="00AF3210">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Масса полученного вторичного продукта,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0C77F86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1810E62"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F11C1AE"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740289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36331B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F76AD5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6E4D27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25FD0367"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0678483E"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Масса компоста,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4F78157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CDB5C41"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66EF90A"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A54BCC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FDB682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F3760A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A84DC1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5142A177"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678491A"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Масса RDF,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7F995D9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9A90A8E"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506BE2F"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EBAC75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E7D821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FF5468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F9FD1D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67E4F401"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04392315"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Горючая масса,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1F038FB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6ADCE20"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4C98F9F"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397931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8F39CE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4D6E37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2E14A1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72493A3F"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5571B06A"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Изменение мощности,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0589BB7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FEA49E2"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A2121AB"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4156A4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49BC2E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690AA7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6E9CC2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74201C24"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E4C736D"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Сортировка</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55F5163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Сортировка в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 (Экотехнопарк)</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661C19A"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F4CFC52"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778CBA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02994C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63E026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3EE9D9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3C90FF63"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0EE48811"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Мощность,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7044B8BC"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76FE5DB"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AD1C93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D2127D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C0202F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43805B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43EE982"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w:t>
            </w:r>
          </w:p>
        </w:tc>
      </w:tr>
      <w:tr w:rsidR="005B5238" w:rsidRPr="000228D1" w14:paraId="5BD61C9A"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21A246AB"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Завезено отходов,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697DCF75"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A8CA455"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08908C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422811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ABF8ED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1D8E55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59,05</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8E31CD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59,24</w:t>
            </w:r>
          </w:p>
        </w:tc>
      </w:tr>
      <w:tr w:rsidR="005B5238" w:rsidRPr="000228D1" w14:paraId="6655D448"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0141823"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 других регионов,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5DEEC889"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C901719"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ED2E011"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AEAB8A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9BBB02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061597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1B2759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63B25D0F"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05BDB171" w14:textId="77777777" w:rsidR="00AF3210" w:rsidRPr="000228D1" w:rsidRDefault="00AF3210" w:rsidP="00AF3210">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Масса полученного вторичного продукта, тыс. тонн </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594CE303"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5ADD54F"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8DD3522"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94C0F8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5FC6E0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016076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826630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7,11</w:t>
            </w:r>
          </w:p>
        </w:tc>
      </w:tr>
      <w:tr w:rsidR="005B5238" w:rsidRPr="000228D1" w14:paraId="0528A7B5"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CA8EDE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Масса компоста,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07BB8E83"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156F807"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0760679"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AE3394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A1A4E0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E2F996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31D468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2AB2DF02"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03B6705F"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Масса RDF,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0901A709"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F71B26D"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7D6D53D"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37BF769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735CBE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5DD6F6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B08C67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6E0544B1"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2B221B68"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Горючая масса,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568229CA"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A8A0F63"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D7D1D1B"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43D2945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0091871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9F7C9F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620B7E9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690F3556" w14:textId="77777777" w:rsidTr="00AF3210">
        <w:trPr>
          <w:trHeight w:val="20"/>
        </w:trPr>
        <w:tc>
          <w:tcPr>
            <w:tcW w:w="4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5B293D93"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Изменение мощности, тыс. тонн</w:t>
            </w:r>
          </w:p>
        </w:tc>
        <w:tc>
          <w:tcPr>
            <w:tcW w:w="1702" w:type="dxa"/>
            <w:tcBorders>
              <w:top w:val="nil"/>
              <w:left w:val="nil"/>
              <w:bottom w:val="single" w:sz="4" w:space="0" w:color="auto"/>
              <w:right w:val="single" w:sz="4" w:space="0" w:color="auto"/>
            </w:tcBorders>
            <w:shd w:val="clear" w:color="auto" w:fill="FFFFFF" w:themeFill="background1"/>
            <w:vAlign w:val="center"/>
            <w:hideMark/>
          </w:tcPr>
          <w:p w14:paraId="582C133B"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DEAAEAD"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1F3C006F"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5BE9772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268C919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9BA552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w:t>
            </w:r>
          </w:p>
        </w:tc>
        <w:tc>
          <w:tcPr>
            <w:tcW w:w="1288" w:type="dxa"/>
            <w:tcBorders>
              <w:top w:val="nil"/>
              <w:left w:val="nil"/>
              <w:bottom w:val="single" w:sz="4" w:space="0" w:color="auto"/>
              <w:right w:val="single" w:sz="4" w:space="0" w:color="auto"/>
            </w:tcBorders>
            <w:shd w:val="clear" w:color="auto" w:fill="FFFFFF" w:themeFill="background1"/>
            <w:vAlign w:val="center"/>
            <w:hideMark/>
          </w:tcPr>
          <w:p w14:paraId="7C627AD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bl>
    <w:p w14:paraId="077E1D1B" w14:textId="77777777" w:rsidR="00AF3210" w:rsidRPr="000228D1" w:rsidRDefault="00AF3210" w:rsidP="0088366E">
      <w:pPr>
        <w:spacing w:line="240" w:lineRule="auto"/>
        <w:ind w:firstLine="0"/>
        <w:jc w:val="center"/>
        <w:rPr>
          <w:rFonts w:eastAsia="Times New Roman" w:cs="Times New Roman"/>
          <w:szCs w:val="24"/>
          <w:shd w:val="clear" w:color="auto" w:fill="FFFFFF"/>
          <w:lang w:eastAsia="ru-RU"/>
        </w:rPr>
      </w:pPr>
    </w:p>
    <w:p w14:paraId="0C2F47C3" w14:textId="77777777" w:rsidR="00AF3210" w:rsidRPr="000228D1" w:rsidRDefault="00AF3210" w:rsidP="0088366E">
      <w:pPr>
        <w:spacing w:line="240" w:lineRule="auto"/>
        <w:ind w:firstLine="0"/>
        <w:jc w:val="center"/>
        <w:rPr>
          <w:rFonts w:eastAsia="Times New Roman" w:cs="Times New Roman"/>
          <w:szCs w:val="24"/>
          <w:shd w:val="clear" w:color="auto" w:fill="FFFFFF"/>
          <w:lang w:eastAsia="ru-RU"/>
        </w:rPr>
      </w:pPr>
    </w:p>
    <w:p w14:paraId="0CE0CB1A" w14:textId="77777777" w:rsidR="00AF3210" w:rsidRPr="000228D1" w:rsidRDefault="00AF3210" w:rsidP="0088366E">
      <w:pPr>
        <w:spacing w:line="240" w:lineRule="auto"/>
        <w:ind w:firstLine="0"/>
        <w:jc w:val="center"/>
        <w:rPr>
          <w:rFonts w:eastAsia="Times New Roman" w:cs="Times New Roman"/>
          <w:szCs w:val="24"/>
          <w:shd w:val="clear" w:color="auto" w:fill="FFFFFF"/>
          <w:lang w:eastAsia="ru-RU"/>
        </w:rPr>
        <w:sectPr w:rsidR="00AF3210" w:rsidRPr="000228D1" w:rsidSect="00866465">
          <w:type w:val="continuous"/>
          <w:pgSz w:w="16838" w:h="11906" w:orient="landscape"/>
          <w:pgMar w:top="1134" w:right="850" w:bottom="1134" w:left="1701" w:header="709" w:footer="709" w:gutter="0"/>
          <w:cols w:space="708"/>
          <w:titlePg/>
          <w:docGrid w:linePitch="360"/>
        </w:sectPr>
      </w:pPr>
    </w:p>
    <w:p w14:paraId="26DC4DF5" w14:textId="77777777" w:rsidR="00B07314"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lastRenderedPageBreak/>
        <w:t>Обязательным элементом жизнеобеспечения и одной из важнейших экологических проблем территорий населенных пунктов является их санитарная очистка от ТКО, во избежание санитарно-эпидемиологической угрозы для населения. Весьма важно, чтобы процессы утилизации бытовых отходов не нарушали экологическую безопасность города, нормальное функционирование городского хозяйства с точки зрения общественной санитарии и гигиены, а также условия жизни населения в целом.</w:t>
      </w:r>
    </w:p>
    <w:p w14:paraId="6CA77B9B" w14:textId="77777777" w:rsidR="00B07314" w:rsidRPr="000228D1" w:rsidRDefault="00B07314" w:rsidP="00AB6A1D">
      <w:pPr>
        <w:spacing w:line="240" w:lineRule="auto"/>
        <w:ind w:firstLine="0"/>
        <w:jc w:val="center"/>
        <w:rPr>
          <w:rFonts w:eastAsia="Times New Roman" w:cs="Times New Roman"/>
          <w:szCs w:val="24"/>
          <w:shd w:val="clear" w:color="auto" w:fill="FFFFFF"/>
          <w:lang w:eastAsia="ru-RU"/>
        </w:rPr>
      </w:pPr>
    </w:p>
    <w:p w14:paraId="703DCDB6" w14:textId="77777777" w:rsidR="0088366E" w:rsidRPr="000228D1" w:rsidRDefault="0088366E" w:rsidP="00AB6A1D">
      <w:pPr>
        <w:spacing w:line="240" w:lineRule="auto"/>
        <w:rPr>
          <w:b/>
          <w:i/>
          <w:lang w:eastAsia="ru-RU"/>
        </w:rPr>
      </w:pPr>
    </w:p>
    <w:p w14:paraId="0E09A83F" w14:textId="77777777" w:rsidR="0016355A" w:rsidRPr="000228D1" w:rsidRDefault="0016355A" w:rsidP="00AF3210">
      <w:pPr>
        <w:spacing w:line="240" w:lineRule="auto"/>
        <w:rPr>
          <w:b/>
          <w:i/>
          <w:lang w:eastAsia="ru-RU"/>
        </w:rPr>
      </w:pPr>
      <w:r w:rsidRPr="000228D1">
        <w:rPr>
          <w:b/>
          <w:i/>
          <w:lang w:eastAsia="ru-RU"/>
        </w:rPr>
        <w:t>Воздействие на окружающую среду (анализ выбросов, сбросов, шумовых воздействий), имеющиеся проблемы и направления их решения</w:t>
      </w:r>
    </w:p>
    <w:p w14:paraId="2388265F" w14:textId="4217474F"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Отходы трех опасных классов Т</w:t>
      </w:r>
      <w:r w:rsidR="00767C32" w:rsidRPr="000228D1">
        <w:rPr>
          <w:rFonts w:eastAsia="Times New Roman" w:cs="Times New Roman"/>
          <w:szCs w:val="24"/>
          <w:shd w:val="clear" w:color="auto" w:fill="FFFFFF"/>
          <w:lang w:eastAsia="ru-RU"/>
        </w:rPr>
        <w:t>К</w:t>
      </w:r>
      <w:r w:rsidRPr="000228D1">
        <w:rPr>
          <w:rFonts w:eastAsia="Times New Roman" w:cs="Times New Roman"/>
          <w:szCs w:val="24"/>
          <w:shd w:val="clear" w:color="auto" w:fill="FFFFFF"/>
          <w:lang w:eastAsia="ru-RU"/>
        </w:rPr>
        <w:t xml:space="preserve">О (I класс – чрезвычайно опасные, II класс – высокоопасные и III класс – умеренно опасные) не учитываются в программах развития данной сферы коммунальных услуг и в тарифах на их уборку и утилизацию. Это противоречит общей экологической обстановке. </w:t>
      </w:r>
      <w:r w:rsidR="00454902" w:rsidRPr="000228D1">
        <w:rPr>
          <w:rFonts w:eastAsia="Times New Roman" w:cs="Times New Roman"/>
          <w:szCs w:val="24"/>
          <w:shd w:val="clear" w:color="auto" w:fill="FFFFFF"/>
          <w:lang w:eastAsia="ru-RU"/>
        </w:rPr>
        <w:t>М</w:t>
      </w:r>
      <w:r w:rsidRPr="000228D1">
        <w:rPr>
          <w:rFonts w:eastAsia="Times New Roman" w:cs="Times New Roman"/>
          <w:szCs w:val="24"/>
          <w:shd w:val="clear" w:color="auto" w:fill="FFFFFF"/>
          <w:lang w:eastAsia="ru-RU"/>
        </w:rPr>
        <w:t xml:space="preserve">едный завод и Надеждинский металлургический комбинат, расположены таким образом, что при </w:t>
      </w:r>
      <w:r w:rsidR="00454902" w:rsidRPr="000228D1">
        <w:rPr>
          <w:rFonts w:eastAsia="Times New Roman" w:cs="Times New Roman"/>
          <w:szCs w:val="24"/>
          <w:shd w:val="clear" w:color="auto" w:fill="FFFFFF"/>
          <w:lang w:eastAsia="ru-RU"/>
        </w:rPr>
        <w:t>преобладающем направлении ветра (северо-запад)</w:t>
      </w:r>
      <w:r w:rsidRPr="000228D1">
        <w:rPr>
          <w:rFonts w:eastAsia="Times New Roman" w:cs="Times New Roman"/>
          <w:szCs w:val="24"/>
          <w:shd w:val="clear" w:color="auto" w:fill="FFFFFF"/>
          <w:lang w:eastAsia="ru-RU"/>
        </w:rPr>
        <w:t xml:space="preserve"> промышленные выбросы идут на город. В результате воздух Норильска насыщен: соединениями серы, порождающими кислотные дожди, нитратами, сульфатами, фенолами и тяжелыми металлами. Хотя выплавка металла на комбинате сочетается с частичной утилизацией отходящего сернистого ангидрида, сера – основной источник загрязнения атмосферы города. Основная причина этого – высокое содержание соединений серы в Талнахских рудах. Предприятия ежегодно выбрасывают в атмосферу 2,4 млн т сернистого ангидрида, что превышает выбросы диоксида серы всех стран Западной Европы. В окрестностях предприятий при безветренной погоде концентрация диоксида серы в воздухе может достигать до 10 ПДК (предельно допустимая концентрация). </w:t>
      </w:r>
    </w:p>
    <w:p w14:paraId="3934C7CE"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Кроме опасных отходов в Норильском муниципальном образовании не учитываются в настоящее время промышленные отходы, отходы строительного комплекса, отходы автотранспорта в силу того, что полигоны предназначены только для бытовых отходов.</w:t>
      </w:r>
    </w:p>
    <w:p w14:paraId="38E1F3A4"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 xml:space="preserve">Уменьшение выбросов в 2020 </w:t>
      </w:r>
      <w:r w:rsidR="00B04DA0" w:rsidRPr="000228D1">
        <w:rPr>
          <w:rFonts w:eastAsia="Times New Roman" w:cs="Times New Roman"/>
          <w:szCs w:val="24"/>
          <w:shd w:val="clear" w:color="auto" w:fill="FFFFFF"/>
          <w:lang w:eastAsia="ru-RU"/>
        </w:rPr>
        <w:t xml:space="preserve">г. </w:t>
      </w:r>
      <w:r w:rsidR="009436AF" w:rsidRPr="000228D1">
        <w:rPr>
          <w:rFonts w:eastAsia="Times New Roman" w:cs="Times New Roman"/>
          <w:szCs w:val="24"/>
          <w:shd w:val="clear" w:color="auto" w:fill="FFFFFF"/>
          <w:lang w:eastAsia="ru-RU"/>
        </w:rPr>
        <w:t xml:space="preserve"> </w:t>
      </w:r>
      <w:r w:rsidRPr="000228D1">
        <w:rPr>
          <w:rFonts w:eastAsia="Times New Roman" w:cs="Times New Roman"/>
          <w:szCs w:val="24"/>
          <w:shd w:val="clear" w:color="auto" w:fill="FFFFFF"/>
          <w:lang w:eastAsia="ru-RU"/>
        </w:rPr>
        <w:t xml:space="preserve"> произошло на ЗФ ПАО ГМК </w:t>
      </w:r>
      <w:r w:rsidR="007B150C" w:rsidRPr="000228D1">
        <w:rPr>
          <w:rFonts w:eastAsia="Times New Roman" w:cs="Times New Roman"/>
          <w:szCs w:val="24"/>
          <w:shd w:val="clear" w:color="auto" w:fill="FFFFFF"/>
          <w:lang w:eastAsia="ru-RU"/>
        </w:rPr>
        <w:t>«</w:t>
      </w:r>
      <w:r w:rsidRPr="000228D1">
        <w:rPr>
          <w:rFonts w:eastAsia="Times New Roman" w:cs="Times New Roman"/>
          <w:szCs w:val="24"/>
          <w:shd w:val="clear" w:color="auto" w:fill="FFFFFF"/>
          <w:lang w:eastAsia="ru-RU"/>
        </w:rPr>
        <w:t>Норильский никель</w:t>
      </w:r>
      <w:r w:rsidR="007B150C" w:rsidRPr="000228D1">
        <w:rPr>
          <w:rFonts w:eastAsia="Times New Roman" w:cs="Times New Roman"/>
          <w:szCs w:val="24"/>
          <w:shd w:val="clear" w:color="auto" w:fill="FFFFFF"/>
          <w:lang w:eastAsia="ru-RU"/>
        </w:rPr>
        <w:t>»</w:t>
      </w:r>
      <w:r w:rsidRPr="000228D1">
        <w:rPr>
          <w:rFonts w:eastAsia="Times New Roman" w:cs="Times New Roman"/>
          <w:szCs w:val="24"/>
          <w:shd w:val="clear" w:color="auto" w:fill="FFFFFF"/>
          <w:lang w:eastAsia="ru-RU"/>
        </w:rPr>
        <w:t xml:space="preserve"> на 38,3 тыс. тонн. Наибольший объем валовых выбросов от стационарных и передвижных источников в 2020 </w:t>
      </w:r>
      <w:r w:rsidR="00B04DA0" w:rsidRPr="000228D1">
        <w:rPr>
          <w:rFonts w:eastAsia="Times New Roman" w:cs="Times New Roman"/>
          <w:szCs w:val="24"/>
          <w:shd w:val="clear" w:color="auto" w:fill="FFFFFF"/>
          <w:lang w:eastAsia="ru-RU"/>
        </w:rPr>
        <w:t xml:space="preserve">г. </w:t>
      </w:r>
      <w:r w:rsidR="009436AF" w:rsidRPr="000228D1">
        <w:rPr>
          <w:rFonts w:eastAsia="Times New Roman" w:cs="Times New Roman"/>
          <w:szCs w:val="24"/>
          <w:shd w:val="clear" w:color="auto" w:fill="FFFFFF"/>
          <w:lang w:eastAsia="ru-RU"/>
        </w:rPr>
        <w:t xml:space="preserve"> </w:t>
      </w:r>
      <w:r w:rsidRPr="000228D1">
        <w:rPr>
          <w:rFonts w:eastAsia="Times New Roman" w:cs="Times New Roman"/>
          <w:szCs w:val="24"/>
          <w:shd w:val="clear" w:color="auto" w:fill="FFFFFF"/>
          <w:lang w:eastAsia="ru-RU"/>
        </w:rPr>
        <w:t xml:space="preserve"> имеет город Норильск – 1 875,1 тыс. тонн. </w:t>
      </w:r>
    </w:p>
    <w:p w14:paraId="4F4CB132"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 xml:space="preserve">Качество атмосферного воздуха в крупных промышленных центрах в 2020 </w:t>
      </w:r>
      <w:r w:rsidR="00B04DA0" w:rsidRPr="000228D1">
        <w:rPr>
          <w:rFonts w:eastAsia="Times New Roman" w:cs="Times New Roman"/>
          <w:szCs w:val="24"/>
          <w:shd w:val="clear" w:color="auto" w:fill="FFFFFF"/>
          <w:lang w:eastAsia="ru-RU"/>
        </w:rPr>
        <w:t xml:space="preserve">г. </w:t>
      </w:r>
      <w:r w:rsidR="009436AF" w:rsidRPr="000228D1">
        <w:rPr>
          <w:rFonts w:eastAsia="Times New Roman" w:cs="Times New Roman"/>
          <w:szCs w:val="24"/>
          <w:shd w:val="clear" w:color="auto" w:fill="FFFFFF"/>
          <w:lang w:eastAsia="ru-RU"/>
        </w:rPr>
        <w:t xml:space="preserve"> </w:t>
      </w:r>
      <w:r w:rsidRPr="000228D1">
        <w:rPr>
          <w:rFonts w:eastAsia="Times New Roman" w:cs="Times New Roman"/>
          <w:szCs w:val="24"/>
          <w:shd w:val="clear" w:color="auto" w:fill="FFFFFF"/>
          <w:lang w:eastAsia="ru-RU"/>
        </w:rPr>
        <w:t xml:space="preserve"> изменилось не значительно по сравнению с 2019 </w:t>
      </w:r>
      <w:r w:rsidR="00B04DA0" w:rsidRPr="000228D1">
        <w:rPr>
          <w:rFonts w:eastAsia="Times New Roman" w:cs="Times New Roman"/>
          <w:szCs w:val="24"/>
          <w:shd w:val="clear" w:color="auto" w:fill="FFFFFF"/>
          <w:lang w:eastAsia="ru-RU"/>
        </w:rPr>
        <w:t>г.</w:t>
      </w:r>
      <w:r w:rsidR="009436AF" w:rsidRPr="000228D1">
        <w:rPr>
          <w:rFonts w:eastAsia="Times New Roman" w:cs="Times New Roman"/>
          <w:szCs w:val="24"/>
          <w:shd w:val="clear" w:color="auto" w:fill="FFFFFF"/>
          <w:lang w:eastAsia="ru-RU"/>
        </w:rPr>
        <w:t>:</w:t>
      </w:r>
      <w:r w:rsidRPr="000228D1">
        <w:rPr>
          <w:rFonts w:eastAsia="Times New Roman" w:cs="Times New Roman"/>
          <w:szCs w:val="24"/>
          <w:shd w:val="clear" w:color="auto" w:fill="FFFFFF"/>
          <w:lang w:eastAsia="ru-RU"/>
        </w:rPr>
        <w:t xml:space="preserve"> уровень загрязнения атмосферного воздуха </w:t>
      </w:r>
      <w:r w:rsidR="00B04DA0" w:rsidRPr="000228D1">
        <w:rPr>
          <w:rFonts w:eastAsia="Times New Roman" w:cs="Times New Roman"/>
          <w:szCs w:val="24"/>
          <w:shd w:val="clear" w:color="auto" w:fill="FFFFFF"/>
          <w:lang w:eastAsia="ru-RU"/>
        </w:rPr>
        <w:t xml:space="preserve">г. </w:t>
      </w:r>
      <w:r w:rsidR="009436AF" w:rsidRPr="000228D1">
        <w:rPr>
          <w:rFonts w:eastAsia="Times New Roman" w:cs="Times New Roman"/>
          <w:szCs w:val="24"/>
          <w:shd w:val="clear" w:color="auto" w:fill="FFFFFF"/>
          <w:lang w:eastAsia="ru-RU"/>
        </w:rPr>
        <w:t xml:space="preserve"> </w:t>
      </w:r>
      <w:r w:rsidRPr="000228D1">
        <w:rPr>
          <w:rFonts w:eastAsia="Times New Roman" w:cs="Times New Roman"/>
          <w:szCs w:val="24"/>
          <w:shd w:val="clear" w:color="auto" w:fill="FFFFFF"/>
          <w:lang w:eastAsia="ru-RU"/>
        </w:rPr>
        <w:t xml:space="preserve"> Норильск характеризуется как в– </w:t>
      </w:r>
      <w:r w:rsidR="007B150C" w:rsidRPr="000228D1">
        <w:rPr>
          <w:rFonts w:eastAsia="Times New Roman" w:cs="Times New Roman"/>
          <w:szCs w:val="24"/>
          <w:shd w:val="clear" w:color="auto" w:fill="FFFFFF"/>
          <w:lang w:eastAsia="ru-RU"/>
        </w:rPr>
        <w:t>«</w:t>
      </w:r>
      <w:r w:rsidRPr="000228D1">
        <w:rPr>
          <w:rFonts w:eastAsia="Times New Roman" w:cs="Times New Roman"/>
          <w:szCs w:val="24"/>
          <w:shd w:val="clear" w:color="auto" w:fill="FFFFFF"/>
          <w:lang w:eastAsia="ru-RU"/>
        </w:rPr>
        <w:t>очень высокий</w:t>
      </w:r>
      <w:r w:rsidR="007B150C" w:rsidRPr="000228D1">
        <w:rPr>
          <w:rFonts w:eastAsia="Times New Roman" w:cs="Times New Roman"/>
          <w:szCs w:val="24"/>
          <w:shd w:val="clear" w:color="auto" w:fill="FFFFFF"/>
          <w:lang w:eastAsia="ru-RU"/>
        </w:rPr>
        <w:t>»</w:t>
      </w:r>
      <w:r w:rsidRPr="000228D1">
        <w:rPr>
          <w:rFonts w:eastAsia="Times New Roman" w:cs="Times New Roman"/>
          <w:szCs w:val="24"/>
          <w:shd w:val="clear" w:color="auto" w:fill="FFFFFF"/>
          <w:lang w:eastAsia="ru-RU"/>
        </w:rPr>
        <w:t>.</w:t>
      </w:r>
    </w:p>
    <w:p w14:paraId="4C36A41B" w14:textId="77777777" w:rsidR="00AF3210" w:rsidRPr="000228D1" w:rsidRDefault="00AF3210" w:rsidP="00AF3210">
      <w:pPr>
        <w:spacing w:line="240" w:lineRule="auto"/>
        <w:rPr>
          <w:rFonts w:eastAsia="Times New Roman" w:cs="Times New Roman"/>
          <w:szCs w:val="24"/>
          <w:shd w:val="clear" w:color="auto" w:fill="FFFFFF"/>
          <w:lang w:eastAsia="ru-RU"/>
        </w:rPr>
      </w:pPr>
    </w:p>
    <w:p w14:paraId="67426A96"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Полигоны ТКО муниципального образования город Норильск соответствуют общероссийским стандартам. Воздействие полигона на окружающую среду минимально и носит локальный характер.</w:t>
      </w:r>
    </w:p>
    <w:p w14:paraId="79FFE0F8"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Годовой объем накапливаемых твердых коммунальных отходов (ТКО) в 2021 году составил 693,6 тыс. куб. м (в 2016 году – 487,7 тыс. тонн). Быстрое переполнение полигонов из-за большого объема и малой плотности размещаемых отходов приводит к образованию многочисленных несанкционированных мест размещения Т</w:t>
      </w:r>
      <w:r w:rsidR="00767C32" w:rsidRPr="000228D1">
        <w:rPr>
          <w:rFonts w:eastAsia="Times New Roman" w:cs="Times New Roman"/>
          <w:szCs w:val="24"/>
          <w:shd w:val="clear" w:color="auto" w:fill="FFFFFF"/>
          <w:lang w:eastAsia="ru-RU"/>
        </w:rPr>
        <w:t>К</w:t>
      </w:r>
      <w:r w:rsidRPr="000228D1">
        <w:rPr>
          <w:rFonts w:eastAsia="Times New Roman" w:cs="Times New Roman"/>
          <w:szCs w:val="24"/>
          <w:shd w:val="clear" w:color="auto" w:fill="FFFFFF"/>
          <w:lang w:eastAsia="ru-RU"/>
        </w:rPr>
        <w:t xml:space="preserve">О. </w:t>
      </w:r>
    </w:p>
    <w:p w14:paraId="68667A2F"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Несмотря на проделанную Администрацией города Норильска работу по очистке территории Центрального района, районов Талнах и Кайеркан города Норильска, фактическая площадь несанкционированных свалок остается значительной. По состоянию на 19.05.2021 в Реестр несанкционированных мест размещения отходов (далее - Реестр свалок), сформированном еще в 2011 году, включено 482 земельных участков общей площадью 210,0 га, на которые составлены акты и схемы границ земельных участков. Из общего количества площади, загрязненной отходами, 104 объектов общей площадью 155,0 га относятся к землям неразграниченной государственной собственности, которая подлежит очистке за счет средств бюджета.</w:t>
      </w:r>
    </w:p>
    <w:p w14:paraId="3E6A5316"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lastRenderedPageBreak/>
        <w:t>В 2019 году Администрацией города Норильска был заключен и исполнен 1 муниципальный контракт на ликвидацию 5453 кв. м несанкционированных свалок.</w:t>
      </w:r>
    </w:p>
    <w:p w14:paraId="1002500E"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В 2020 году Администрацией города Норильска заключено и исполнено 5 муниципальных контрактов на ликвидацию 60883 кв. м несанкционированных свалок.</w:t>
      </w:r>
    </w:p>
    <w:p w14:paraId="43C5F37D"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В 2021 году Администрацией города Норильска заключено и исполнено 10 муниципальных контрактов на ликвидацию 10 несанкционированных свалок, было вывезено 33,583 тыс. тонн отходов.</w:t>
      </w:r>
    </w:p>
    <w:p w14:paraId="1C1AEA6A"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Очистка участков от мест несанкционированного накопления расположенных на землях неразграниченной собственности, начатая в 2021 году продолжена в 2022 году. Ликвидировано 30 несанкционированных свалок площадью 124,5 тыс. м2 (12,5 га), вывезено 18,32 тыс. тонн отходов, во всех районах города, включая поселок Снежногорск.</w:t>
      </w:r>
    </w:p>
    <w:p w14:paraId="4F9F9C7B"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Часть объектов несанкционированного размещения отходов невозможно ликвидировать путем простого удаления отходов с территории либо ликвидация таких объектов не представляется возможной без привлечения краевого и федерального финансирования.</w:t>
      </w:r>
    </w:p>
    <w:p w14:paraId="3942E876"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 xml:space="preserve">Министерством экологии и рационального природопользования Красноярского края (далее - министерство) начата работа по включению потенциальных ОНВОС муниципального образования город Норильск в государственный реестр ОНВОС. По запросу министерства от 04.09.2020 № 77-010837 на основе Реестра объектов несанкционированного размещения отходов муниципального образования город Норильск Администрацией города Норильска проведена работа по выявлению и первичному обследованию объектов накопленного экологического вреда окружающей среде (ОНВОС) с составлением актов обследования и фотоматериалов. Запрошенные документы направлены в министерство письмом от 30.09.2020 № 010-4844. До завершения указанного мероприятия государственная программа Красноярского края </w:t>
      </w:r>
      <w:r w:rsidR="007B150C" w:rsidRPr="000228D1">
        <w:rPr>
          <w:rFonts w:eastAsia="Times New Roman" w:cs="Times New Roman"/>
          <w:szCs w:val="24"/>
          <w:shd w:val="clear" w:color="auto" w:fill="FFFFFF"/>
          <w:lang w:eastAsia="ru-RU"/>
        </w:rPr>
        <w:t>«</w:t>
      </w:r>
      <w:r w:rsidRPr="000228D1">
        <w:rPr>
          <w:rFonts w:eastAsia="Times New Roman" w:cs="Times New Roman"/>
          <w:szCs w:val="24"/>
          <w:shd w:val="clear" w:color="auto" w:fill="FFFFFF"/>
          <w:lang w:eastAsia="ru-RU"/>
        </w:rPr>
        <w:t>Охрана окружающей среды, воспроизводство природных ресурсов</w:t>
      </w:r>
      <w:r w:rsidR="007B150C" w:rsidRPr="000228D1">
        <w:rPr>
          <w:rFonts w:eastAsia="Times New Roman" w:cs="Times New Roman"/>
          <w:szCs w:val="24"/>
          <w:shd w:val="clear" w:color="auto" w:fill="FFFFFF"/>
          <w:lang w:eastAsia="ru-RU"/>
        </w:rPr>
        <w:t>»</w:t>
      </w:r>
      <w:r w:rsidRPr="000228D1">
        <w:rPr>
          <w:rFonts w:eastAsia="Times New Roman" w:cs="Times New Roman"/>
          <w:szCs w:val="24"/>
          <w:shd w:val="clear" w:color="auto" w:fill="FFFFFF"/>
          <w:lang w:eastAsia="ru-RU"/>
        </w:rPr>
        <w:t>, утвержденная Постановлением Правительства Красноярского края от 30.09.2013 № 512-п не содержит подпрограммы, предполагающей предоставление субсидий муниципалитетам края для целей ликвидации ОНВОС.</w:t>
      </w:r>
    </w:p>
    <w:p w14:paraId="56DCBF2C"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 xml:space="preserve">После включения ликвидируемого объекта в государственный реестр ОНВОС предполагается проведение комплекса мероприятий, установленных Постановлением Правительства РФ от 04.05.2018 № 542 </w:t>
      </w:r>
      <w:r w:rsidR="007B150C" w:rsidRPr="000228D1">
        <w:rPr>
          <w:rFonts w:eastAsia="Times New Roman" w:cs="Times New Roman"/>
          <w:szCs w:val="24"/>
          <w:shd w:val="clear" w:color="auto" w:fill="FFFFFF"/>
          <w:lang w:eastAsia="ru-RU"/>
        </w:rPr>
        <w:t>«</w:t>
      </w:r>
      <w:r w:rsidRPr="000228D1">
        <w:rPr>
          <w:rFonts w:eastAsia="Times New Roman" w:cs="Times New Roman"/>
          <w:szCs w:val="24"/>
          <w:shd w:val="clear" w:color="auto" w:fill="FFFFFF"/>
          <w:lang w:eastAsia="ru-RU"/>
        </w:rPr>
        <w:t>Об утверждении Правил организации работ по ликвидации накопленного вреда окружающей среде</w:t>
      </w:r>
      <w:r w:rsidR="007B150C" w:rsidRPr="000228D1">
        <w:rPr>
          <w:rFonts w:eastAsia="Times New Roman" w:cs="Times New Roman"/>
          <w:szCs w:val="24"/>
          <w:shd w:val="clear" w:color="auto" w:fill="FFFFFF"/>
          <w:lang w:eastAsia="ru-RU"/>
        </w:rPr>
        <w:t>»</w:t>
      </w:r>
      <w:r w:rsidRPr="000228D1">
        <w:rPr>
          <w:rFonts w:eastAsia="Times New Roman" w:cs="Times New Roman"/>
          <w:szCs w:val="24"/>
          <w:shd w:val="clear" w:color="auto" w:fill="FFFFFF"/>
          <w:lang w:eastAsia="ru-RU"/>
        </w:rPr>
        <w:t>, а именно:</w:t>
      </w:r>
    </w:p>
    <w:p w14:paraId="6D9EDFAF"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 проведение необходимых обследований объекта, в том числе инженерных изысканий;</w:t>
      </w:r>
    </w:p>
    <w:p w14:paraId="02F84193"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 разработку проекта работ по ликвидации накопленного вреда (далее - проект);</w:t>
      </w:r>
    </w:p>
    <w:p w14:paraId="08F867C4"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 согласование и утверждение проекта;</w:t>
      </w:r>
    </w:p>
    <w:p w14:paraId="3CB188FF"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 проведение работ по ликвидации накопленного вреда;</w:t>
      </w:r>
    </w:p>
    <w:p w14:paraId="01E1715A"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 осуществление контроля и приемку проведенных работ по ликвидации накопленного вреда.</w:t>
      </w:r>
    </w:p>
    <w:p w14:paraId="40C64244"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Ранее мероприятие не реализовывалось. Планируется ликвидация 3 ОНВОС включенных в государственный реестр ОНВОС.</w:t>
      </w:r>
    </w:p>
    <w:p w14:paraId="10E909DE" w14:textId="77777777" w:rsidR="00AF3210" w:rsidRPr="000228D1" w:rsidRDefault="00AF3210" w:rsidP="00AF3210">
      <w:pPr>
        <w:spacing w:line="240" w:lineRule="auto"/>
        <w:rPr>
          <w:rFonts w:eastAsia="Times New Roman" w:cs="Times New Roman"/>
          <w:szCs w:val="24"/>
          <w:shd w:val="clear" w:color="auto" w:fill="FFFFFF"/>
          <w:lang w:eastAsia="ru-RU"/>
        </w:rPr>
      </w:pPr>
    </w:p>
    <w:p w14:paraId="572C47FD"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Все перечисленное не может не оказывать негативного воздействия на окружающую среду, поскольку приводит к загрязнению: земель, поверхностных и подземных вод, атмосферного воздуха. С целью мониторинга состояния окружающей среды организациями, эксплуатирующими свалки-полигоны, проводится мониторинг почвенного покрова, поверхностных вод, атмосферного воздуха, радиометрический контроль.</w:t>
      </w:r>
    </w:p>
    <w:p w14:paraId="58D2938B" w14:textId="77777777" w:rsidR="00037ED6" w:rsidRPr="000228D1" w:rsidRDefault="00037ED6" w:rsidP="00037ED6">
      <w:pPr>
        <w:spacing w:line="240" w:lineRule="auto"/>
        <w:rPr>
          <w:rFonts w:eastAsia="Calibri" w:cs="Times New Roman"/>
          <w:szCs w:val="24"/>
        </w:rPr>
      </w:pPr>
      <w:r w:rsidRPr="000228D1">
        <w:rPr>
          <w:rFonts w:eastAsia="Calibri" w:cs="Times New Roman"/>
          <w:szCs w:val="24"/>
        </w:rPr>
        <w:t>Детальный анализ системы сбора и утилизации ТКО МО город Норильск представлен в разделе 3.6. Обосновывающих материалов</w:t>
      </w:r>
    </w:p>
    <w:p w14:paraId="21732526" w14:textId="77777777" w:rsidR="00037ED6" w:rsidRPr="000228D1" w:rsidRDefault="00037ED6" w:rsidP="00AF3210">
      <w:pPr>
        <w:spacing w:line="240" w:lineRule="auto"/>
        <w:rPr>
          <w:rFonts w:eastAsia="Times New Roman" w:cs="Times New Roman"/>
          <w:szCs w:val="24"/>
          <w:shd w:val="clear" w:color="auto" w:fill="FFFFFF"/>
          <w:lang w:eastAsia="ru-RU"/>
        </w:rPr>
      </w:pPr>
    </w:p>
    <w:p w14:paraId="5964DAA0" w14:textId="77777777" w:rsidR="00037ED6" w:rsidRPr="000228D1" w:rsidRDefault="00037ED6" w:rsidP="00AF3210">
      <w:pPr>
        <w:spacing w:line="240" w:lineRule="auto"/>
        <w:rPr>
          <w:rFonts w:eastAsia="Times New Roman" w:cs="Times New Roman"/>
          <w:szCs w:val="24"/>
          <w:shd w:val="clear" w:color="auto" w:fill="FFFFFF"/>
          <w:lang w:eastAsia="ru-RU"/>
        </w:rPr>
      </w:pPr>
    </w:p>
    <w:p w14:paraId="0D241255" w14:textId="77777777" w:rsidR="00037ED6" w:rsidRPr="000228D1" w:rsidRDefault="00037ED6" w:rsidP="00AF3210">
      <w:pPr>
        <w:spacing w:line="240" w:lineRule="auto"/>
        <w:rPr>
          <w:rFonts w:eastAsia="Times New Roman" w:cs="Times New Roman"/>
          <w:szCs w:val="24"/>
          <w:shd w:val="clear" w:color="auto" w:fill="FFFFFF"/>
          <w:lang w:eastAsia="ru-RU"/>
        </w:rPr>
      </w:pPr>
    </w:p>
    <w:p w14:paraId="3BDFF110" w14:textId="77777777" w:rsidR="00037ED6" w:rsidRPr="000228D1" w:rsidRDefault="00037ED6" w:rsidP="00AF3210">
      <w:pPr>
        <w:spacing w:line="240" w:lineRule="auto"/>
        <w:rPr>
          <w:rFonts w:eastAsia="Times New Roman" w:cs="Times New Roman"/>
          <w:szCs w:val="24"/>
          <w:shd w:val="clear" w:color="auto" w:fill="FFFFFF"/>
          <w:lang w:eastAsia="ru-RU"/>
        </w:rPr>
      </w:pPr>
    </w:p>
    <w:p w14:paraId="192FD6C5"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b/>
          <w:bCs/>
          <w:i/>
        </w:rPr>
        <w:t>Величина действующих тарифов</w:t>
      </w:r>
    </w:p>
    <w:p w14:paraId="5B4F02E1"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Структура цен (тарифов) в сфере сбора и размещения ТКО муниципального образования город Норильск состоит из Единого тарифа на услугу по обращению с твердыми коммунальными отходами.</w:t>
      </w:r>
    </w:p>
    <w:p w14:paraId="012E5E3D" w14:textId="77777777" w:rsidR="00AF3210" w:rsidRPr="000228D1" w:rsidRDefault="00AF3210" w:rsidP="00AF3210">
      <w:pPr>
        <w:spacing w:line="240" w:lineRule="auto"/>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t>Тарифы на обращение с ТКО, утвержденные приказами Министерства тарифной политики Красноярского края, отражены в таблице ниже</w:t>
      </w:r>
      <w:r w:rsidR="00037ED6" w:rsidRPr="000228D1">
        <w:rPr>
          <w:rFonts w:eastAsia="Times New Roman" w:cs="Times New Roman"/>
          <w:szCs w:val="24"/>
          <w:shd w:val="clear" w:color="auto" w:fill="FFFFFF"/>
          <w:lang w:eastAsia="ru-RU"/>
        </w:rPr>
        <w:t>.</w:t>
      </w:r>
    </w:p>
    <w:p w14:paraId="6AE1FE3C" w14:textId="77777777" w:rsidR="0016355A" w:rsidRPr="000228D1" w:rsidRDefault="0016355A" w:rsidP="00AF3210">
      <w:pPr>
        <w:spacing w:line="240" w:lineRule="auto"/>
        <w:ind w:firstLine="0"/>
        <w:jc w:val="left"/>
        <w:rPr>
          <w:b/>
          <w:i/>
        </w:rPr>
      </w:pPr>
      <w:r w:rsidRPr="000228D1">
        <w:rPr>
          <w:b/>
          <w:i/>
        </w:rPr>
        <w:br w:type="page"/>
      </w:r>
    </w:p>
    <w:p w14:paraId="7AE326DA" w14:textId="77777777" w:rsidR="0016355A" w:rsidRPr="000228D1" w:rsidRDefault="0016355A" w:rsidP="00AB6A1D">
      <w:pPr>
        <w:spacing w:line="240" w:lineRule="auto"/>
        <w:rPr>
          <w:b/>
          <w:i/>
        </w:rPr>
        <w:sectPr w:rsidR="0016355A" w:rsidRPr="000228D1" w:rsidSect="00866465">
          <w:type w:val="continuous"/>
          <w:pgSz w:w="11906" w:h="16838"/>
          <w:pgMar w:top="1134" w:right="850" w:bottom="1134" w:left="1701" w:header="708" w:footer="708" w:gutter="0"/>
          <w:cols w:space="708"/>
          <w:titlePg/>
          <w:docGrid w:linePitch="360"/>
        </w:sectPr>
      </w:pPr>
    </w:p>
    <w:p w14:paraId="77566384" w14:textId="5F6803FE" w:rsidR="00AF3210" w:rsidRPr="000228D1" w:rsidRDefault="005F7040" w:rsidP="00AF3210">
      <w:pPr>
        <w:jc w:val="center"/>
        <w:rPr>
          <w:rFonts w:eastAsia="Times New Roman" w:cs="Times New Roman"/>
          <w:szCs w:val="24"/>
          <w:shd w:val="clear" w:color="auto" w:fill="FFFFFF"/>
          <w:lang w:eastAsia="ru-RU"/>
        </w:rPr>
      </w:pPr>
      <w:bookmarkStart w:id="106" w:name="_Toc136338269"/>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72</w:t>
      </w:r>
      <w:r w:rsidRPr="000228D1">
        <w:rPr>
          <w:szCs w:val="24"/>
        </w:rPr>
        <w:fldChar w:fldCharType="end"/>
      </w:r>
      <w:r w:rsidRPr="000228D1">
        <w:rPr>
          <w:szCs w:val="24"/>
        </w:rPr>
        <w:t xml:space="preserve"> - </w:t>
      </w:r>
      <w:r w:rsidR="00AF3210" w:rsidRPr="000228D1">
        <w:rPr>
          <w:rFonts w:eastAsia="Times New Roman" w:cs="Times New Roman"/>
          <w:szCs w:val="24"/>
          <w:shd w:val="clear" w:color="auto" w:fill="FFFFFF"/>
          <w:lang w:eastAsia="ru-RU"/>
        </w:rPr>
        <w:t>Тарифы на обращение с ТКО, руб. м3</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1685"/>
        <w:gridCol w:w="1589"/>
        <w:gridCol w:w="1460"/>
        <w:gridCol w:w="938"/>
        <w:gridCol w:w="911"/>
        <w:gridCol w:w="909"/>
        <w:gridCol w:w="909"/>
        <w:gridCol w:w="911"/>
        <w:gridCol w:w="909"/>
        <w:gridCol w:w="911"/>
        <w:gridCol w:w="909"/>
        <w:gridCol w:w="911"/>
        <w:gridCol w:w="909"/>
      </w:tblGrid>
      <w:tr w:rsidR="005B5238" w:rsidRPr="000228D1" w14:paraId="688E2B3A" w14:textId="77777777" w:rsidTr="00AF3210">
        <w:trPr>
          <w:trHeight w:val="20"/>
        </w:trPr>
        <w:tc>
          <w:tcPr>
            <w:tcW w:w="381" w:type="dxa"/>
            <w:vMerge w:val="restart"/>
            <w:shd w:val="clear" w:color="auto" w:fill="auto"/>
            <w:noWrap/>
            <w:vAlign w:val="center"/>
            <w:hideMark/>
          </w:tcPr>
          <w:p w14:paraId="4834B590"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577" w:type="dxa"/>
            <w:vMerge w:val="restart"/>
            <w:shd w:val="clear" w:color="auto" w:fill="auto"/>
            <w:vAlign w:val="center"/>
            <w:hideMark/>
          </w:tcPr>
          <w:p w14:paraId="292643D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Наименование организации </w:t>
            </w:r>
          </w:p>
        </w:tc>
        <w:tc>
          <w:tcPr>
            <w:tcW w:w="1443" w:type="dxa"/>
            <w:vMerge w:val="restart"/>
            <w:shd w:val="clear" w:color="auto" w:fill="auto"/>
            <w:vAlign w:val="center"/>
            <w:hideMark/>
          </w:tcPr>
          <w:p w14:paraId="3C05192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Вид товара (услуги)/вид деятельности</w:t>
            </w:r>
          </w:p>
        </w:tc>
        <w:tc>
          <w:tcPr>
            <w:tcW w:w="1328" w:type="dxa"/>
            <w:vMerge w:val="restart"/>
            <w:shd w:val="clear" w:color="auto" w:fill="auto"/>
            <w:vAlign w:val="center"/>
            <w:hideMark/>
          </w:tcPr>
          <w:p w14:paraId="2AA28752"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Тип тарифа (наименование тарифа)</w:t>
            </w:r>
          </w:p>
        </w:tc>
        <w:tc>
          <w:tcPr>
            <w:tcW w:w="856" w:type="dxa"/>
            <w:vMerge w:val="restart"/>
            <w:shd w:val="clear" w:color="auto" w:fill="auto"/>
            <w:vAlign w:val="center"/>
            <w:hideMark/>
          </w:tcPr>
          <w:p w14:paraId="382E175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Порядок учёта НДС в тарифе</w:t>
            </w:r>
          </w:p>
        </w:tc>
        <w:tc>
          <w:tcPr>
            <w:tcW w:w="851" w:type="dxa"/>
            <w:gridSpan w:val="3"/>
            <w:shd w:val="clear" w:color="auto" w:fill="auto"/>
            <w:noWrap/>
            <w:vAlign w:val="center"/>
            <w:hideMark/>
          </w:tcPr>
          <w:p w14:paraId="5B41B06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851" w:type="dxa"/>
            <w:gridSpan w:val="2"/>
            <w:shd w:val="clear" w:color="auto" w:fill="auto"/>
            <w:noWrap/>
            <w:vAlign w:val="center"/>
            <w:hideMark/>
          </w:tcPr>
          <w:p w14:paraId="0218624B"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851" w:type="dxa"/>
            <w:gridSpan w:val="2"/>
            <w:shd w:val="clear" w:color="auto" w:fill="auto"/>
            <w:noWrap/>
            <w:vAlign w:val="center"/>
            <w:hideMark/>
          </w:tcPr>
          <w:p w14:paraId="7C7F7DAE"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851" w:type="dxa"/>
            <w:gridSpan w:val="2"/>
            <w:shd w:val="clear" w:color="auto" w:fill="auto"/>
            <w:noWrap/>
            <w:vAlign w:val="center"/>
            <w:hideMark/>
          </w:tcPr>
          <w:p w14:paraId="42058362"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6A06C807" w14:textId="77777777" w:rsidTr="00AF3210">
        <w:trPr>
          <w:trHeight w:val="20"/>
        </w:trPr>
        <w:tc>
          <w:tcPr>
            <w:tcW w:w="381" w:type="dxa"/>
            <w:vMerge/>
            <w:vAlign w:val="center"/>
            <w:hideMark/>
          </w:tcPr>
          <w:p w14:paraId="311D4E1A" w14:textId="77777777" w:rsidR="00AF3210" w:rsidRPr="000228D1" w:rsidRDefault="00AF3210" w:rsidP="00AF3210">
            <w:pPr>
              <w:spacing w:line="240" w:lineRule="auto"/>
              <w:ind w:firstLine="0"/>
              <w:jc w:val="left"/>
              <w:rPr>
                <w:rFonts w:eastAsia="Times New Roman" w:cs="Times New Roman"/>
                <w:sz w:val="18"/>
                <w:szCs w:val="18"/>
                <w:lang w:eastAsia="ru-RU"/>
              </w:rPr>
            </w:pPr>
          </w:p>
        </w:tc>
        <w:tc>
          <w:tcPr>
            <w:tcW w:w="1577" w:type="dxa"/>
            <w:vMerge/>
            <w:vAlign w:val="center"/>
            <w:hideMark/>
          </w:tcPr>
          <w:p w14:paraId="4C4A02DA" w14:textId="77777777" w:rsidR="00AF3210" w:rsidRPr="000228D1" w:rsidRDefault="00AF3210" w:rsidP="00AF3210">
            <w:pPr>
              <w:spacing w:line="240" w:lineRule="auto"/>
              <w:ind w:firstLine="0"/>
              <w:jc w:val="left"/>
              <w:rPr>
                <w:rFonts w:eastAsia="Times New Roman" w:cs="Times New Roman"/>
                <w:sz w:val="18"/>
                <w:szCs w:val="18"/>
                <w:lang w:eastAsia="ru-RU"/>
              </w:rPr>
            </w:pPr>
          </w:p>
        </w:tc>
        <w:tc>
          <w:tcPr>
            <w:tcW w:w="1443" w:type="dxa"/>
            <w:vMerge/>
            <w:vAlign w:val="center"/>
            <w:hideMark/>
          </w:tcPr>
          <w:p w14:paraId="4E5C4301" w14:textId="77777777" w:rsidR="00AF3210" w:rsidRPr="000228D1" w:rsidRDefault="00AF3210" w:rsidP="00AF3210">
            <w:pPr>
              <w:spacing w:line="240" w:lineRule="auto"/>
              <w:ind w:firstLine="0"/>
              <w:jc w:val="left"/>
              <w:rPr>
                <w:rFonts w:eastAsia="Times New Roman" w:cs="Times New Roman"/>
                <w:sz w:val="18"/>
                <w:szCs w:val="18"/>
                <w:lang w:eastAsia="ru-RU"/>
              </w:rPr>
            </w:pPr>
          </w:p>
        </w:tc>
        <w:tc>
          <w:tcPr>
            <w:tcW w:w="1328" w:type="dxa"/>
            <w:vMerge/>
            <w:vAlign w:val="center"/>
            <w:hideMark/>
          </w:tcPr>
          <w:p w14:paraId="44836716" w14:textId="77777777" w:rsidR="00AF3210" w:rsidRPr="000228D1" w:rsidRDefault="00AF3210" w:rsidP="00AF3210">
            <w:pPr>
              <w:spacing w:line="240" w:lineRule="auto"/>
              <w:ind w:firstLine="0"/>
              <w:jc w:val="left"/>
              <w:rPr>
                <w:rFonts w:eastAsia="Times New Roman" w:cs="Times New Roman"/>
                <w:sz w:val="18"/>
                <w:szCs w:val="18"/>
                <w:lang w:eastAsia="ru-RU"/>
              </w:rPr>
            </w:pPr>
          </w:p>
        </w:tc>
        <w:tc>
          <w:tcPr>
            <w:tcW w:w="856" w:type="dxa"/>
            <w:vMerge/>
            <w:vAlign w:val="center"/>
            <w:hideMark/>
          </w:tcPr>
          <w:p w14:paraId="00169C26" w14:textId="77777777" w:rsidR="00AF3210" w:rsidRPr="000228D1" w:rsidRDefault="00AF3210" w:rsidP="00AF3210">
            <w:pPr>
              <w:spacing w:line="240" w:lineRule="auto"/>
              <w:ind w:firstLine="0"/>
              <w:jc w:val="left"/>
              <w:rPr>
                <w:rFonts w:eastAsia="Times New Roman" w:cs="Times New Roman"/>
                <w:sz w:val="18"/>
                <w:szCs w:val="18"/>
                <w:lang w:eastAsia="ru-RU"/>
              </w:rPr>
            </w:pPr>
          </w:p>
        </w:tc>
        <w:tc>
          <w:tcPr>
            <w:tcW w:w="851" w:type="dxa"/>
            <w:shd w:val="clear" w:color="auto" w:fill="auto"/>
            <w:vAlign w:val="center"/>
            <w:hideMark/>
          </w:tcPr>
          <w:p w14:paraId="7E711985"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01.01.по 30.06.</w:t>
            </w:r>
          </w:p>
        </w:tc>
        <w:tc>
          <w:tcPr>
            <w:tcW w:w="851" w:type="dxa"/>
            <w:shd w:val="clear" w:color="auto" w:fill="auto"/>
            <w:vAlign w:val="center"/>
            <w:hideMark/>
          </w:tcPr>
          <w:p w14:paraId="53ECFA9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30.11.</w:t>
            </w:r>
          </w:p>
        </w:tc>
        <w:tc>
          <w:tcPr>
            <w:tcW w:w="851" w:type="dxa"/>
            <w:shd w:val="clear" w:color="auto" w:fill="auto"/>
            <w:vAlign w:val="center"/>
            <w:hideMark/>
          </w:tcPr>
          <w:p w14:paraId="4556D42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01.11. по 31.12.</w:t>
            </w:r>
          </w:p>
        </w:tc>
        <w:tc>
          <w:tcPr>
            <w:tcW w:w="851" w:type="dxa"/>
            <w:shd w:val="clear" w:color="auto" w:fill="auto"/>
            <w:vAlign w:val="center"/>
            <w:hideMark/>
          </w:tcPr>
          <w:p w14:paraId="2F16308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01.01.по 30.06.</w:t>
            </w:r>
          </w:p>
        </w:tc>
        <w:tc>
          <w:tcPr>
            <w:tcW w:w="851" w:type="dxa"/>
            <w:shd w:val="clear" w:color="auto" w:fill="auto"/>
            <w:vAlign w:val="center"/>
            <w:hideMark/>
          </w:tcPr>
          <w:p w14:paraId="015008F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c>
          <w:tcPr>
            <w:tcW w:w="851" w:type="dxa"/>
            <w:shd w:val="clear" w:color="auto" w:fill="auto"/>
            <w:vAlign w:val="center"/>
            <w:hideMark/>
          </w:tcPr>
          <w:p w14:paraId="767439A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01.01.по 30.06.</w:t>
            </w:r>
          </w:p>
        </w:tc>
        <w:tc>
          <w:tcPr>
            <w:tcW w:w="851" w:type="dxa"/>
            <w:shd w:val="clear" w:color="auto" w:fill="auto"/>
            <w:vAlign w:val="center"/>
            <w:hideMark/>
          </w:tcPr>
          <w:p w14:paraId="63D5952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c>
          <w:tcPr>
            <w:tcW w:w="851" w:type="dxa"/>
            <w:shd w:val="clear" w:color="auto" w:fill="auto"/>
            <w:vAlign w:val="center"/>
            <w:hideMark/>
          </w:tcPr>
          <w:p w14:paraId="13C84041"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01.01.по 30.06.</w:t>
            </w:r>
          </w:p>
        </w:tc>
        <w:tc>
          <w:tcPr>
            <w:tcW w:w="851" w:type="dxa"/>
            <w:shd w:val="clear" w:color="auto" w:fill="auto"/>
            <w:vAlign w:val="center"/>
            <w:hideMark/>
          </w:tcPr>
          <w:p w14:paraId="0455C8D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с 01.07. по 31.12.</w:t>
            </w:r>
          </w:p>
        </w:tc>
      </w:tr>
      <w:tr w:rsidR="005B5238" w:rsidRPr="000228D1" w14:paraId="345B8C2A" w14:textId="77777777" w:rsidTr="00AF3210">
        <w:trPr>
          <w:trHeight w:val="20"/>
        </w:trPr>
        <w:tc>
          <w:tcPr>
            <w:tcW w:w="381" w:type="dxa"/>
            <w:vMerge w:val="restart"/>
            <w:shd w:val="clear" w:color="auto" w:fill="auto"/>
            <w:vAlign w:val="center"/>
            <w:hideMark/>
          </w:tcPr>
          <w:p w14:paraId="2134B246"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1577" w:type="dxa"/>
            <w:vMerge w:val="restart"/>
            <w:shd w:val="clear" w:color="auto" w:fill="auto"/>
            <w:vAlign w:val="center"/>
            <w:hideMark/>
          </w:tcPr>
          <w:p w14:paraId="7DA7F95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РостТех</w:t>
            </w:r>
            <w:r w:rsidR="007B150C" w:rsidRPr="000228D1">
              <w:rPr>
                <w:rFonts w:eastAsia="Times New Roman" w:cs="Times New Roman"/>
                <w:sz w:val="18"/>
                <w:szCs w:val="18"/>
                <w:lang w:eastAsia="ru-RU"/>
              </w:rPr>
              <w:t>»</w:t>
            </w:r>
          </w:p>
        </w:tc>
        <w:tc>
          <w:tcPr>
            <w:tcW w:w="1443" w:type="dxa"/>
            <w:shd w:val="clear" w:color="auto" w:fill="auto"/>
            <w:vAlign w:val="center"/>
            <w:hideMark/>
          </w:tcPr>
          <w:p w14:paraId="3014D37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Обращение с</w:t>
            </w:r>
            <w:r w:rsidRPr="000228D1">
              <w:rPr>
                <w:rFonts w:eastAsia="Times New Roman" w:cs="Times New Roman"/>
                <w:sz w:val="18"/>
                <w:szCs w:val="18"/>
                <w:lang w:eastAsia="ru-RU"/>
              </w:rPr>
              <w:br/>
              <w:t>твердыми</w:t>
            </w:r>
            <w:r w:rsidRPr="000228D1">
              <w:rPr>
                <w:rFonts w:eastAsia="Times New Roman" w:cs="Times New Roman"/>
                <w:sz w:val="18"/>
                <w:szCs w:val="18"/>
                <w:lang w:eastAsia="ru-RU"/>
              </w:rPr>
              <w:br/>
              <w:t>коммунальными</w:t>
            </w:r>
            <w:r w:rsidRPr="000228D1">
              <w:rPr>
                <w:rFonts w:eastAsia="Times New Roman" w:cs="Times New Roman"/>
                <w:sz w:val="18"/>
                <w:szCs w:val="18"/>
                <w:lang w:eastAsia="ru-RU"/>
              </w:rPr>
              <w:br/>
              <w:t>отходами</w:t>
            </w:r>
          </w:p>
        </w:tc>
        <w:tc>
          <w:tcPr>
            <w:tcW w:w="1328" w:type="dxa"/>
            <w:shd w:val="clear" w:color="auto" w:fill="auto"/>
            <w:vAlign w:val="center"/>
            <w:hideMark/>
          </w:tcPr>
          <w:p w14:paraId="2A00A4A4" w14:textId="77777777" w:rsidR="00AF3210" w:rsidRPr="000228D1" w:rsidRDefault="00AF3210" w:rsidP="00AF321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предельный единый тариф регионального оператора</w:t>
            </w:r>
          </w:p>
        </w:tc>
        <w:tc>
          <w:tcPr>
            <w:tcW w:w="856" w:type="dxa"/>
            <w:shd w:val="clear" w:color="auto" w:fill="auto"/>
            <w:vAlign w:val="center"/>
            <w:hideMark/>
          </w:tcPr>
          <w:p w14:paraId="75B8F47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Без НДС </w:t>
            </w:r>
          </w:p>
        </w:tc>
        <w:tc>
          <w:tcPr>
            <w:tcW w:w="851" w:type="dxa"/>
            <w:shd w:val="clear" w:color="000000" w:fill="FFFFFF"/>
            <w:vAlign w:val="center"/>
            <w:hideMark/>
          </w:tcPr>
          <w:p w14:paraId="5386EDEA"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1256,08</w:t>
            </w:r>
          </w:p>
        </w:tc>
        <w:tc>
          <w:tcPr>
            <w:tcW w:w="851" w:type="dxa"/>
            <w:shd w:val="clear" w:color="000000" w:fill="FFFFFF"/>
            <w:vAlign w:val="center"/>
            <w:hideMark/>
          </w:tcPr>
          <w:p w14:paraId="7A6219DF"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1259,65</w:t>
            </w:r>
          </w:p>
        </w:tc>
        <w:tc>
          <w:tcPr>
            <w:tcW w:w="851" w:type="dxa"/>
            <w:shd w:val="clear" w:color="000000" w:fill="FFFFFF"/>
            <w:vAlign w:val="center"/>
            <w:hideMark/>
          </w:tcPr>
          <w:p w14:paraId="2087877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1544,19</w:t>
            </w:r>
          </w:p>
        </w:tc>
        <w:tc>
          <w:tcPr>
            <w:tcW w:w="851" w:type="dxa"/>
            <w:shd w:val="clear" w:color="auto" w:fill="auto"/>
            <w:noWrap/>
            <w:vAlign w:val="center"/>
            <w:hideMark/>
          </w:tcPr>
          <w:p w14:paraId="0A65631C"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1 544,19</w:t>
            </w:r>
          </w:p>
        </w:tc>
        <w:tc>
          <w:tcPr>
            <w:tcW w:w="851" w:type="dxa"/>
            <w:shd w:val="clear" w:color="auto" w:fill="auto"/>
            <w:noWrap/>
            <w:vAlign w:val="center"/>
            <w:hideMark/>
          </w:tcPr>
          <w:p w14:paraId="6E97F273"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1 544,19</w:t>
            </w:r>
          </w:p>
        </w:tc>
        <w:tc>
          <w:tcPr>
            <w:tcW w:w="851" w:type="dxa"/>
            <w:shd w:val="clear" w:color="auto" w:fill="auto"/>
            <w:noWrap/>
            <w:vAlign w:val="center"/>
            <w:hideMark/>
          </w:tcPr>
          <w:p w14:paraId="563D1857"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1 544,19</w:t>
            </w:r>
          </w:p>
        </w:tc>
        <w:tc>
          <w:tcPr>
            <w:tcW w:w="851" w:type="dxa"/>
            <w:shd w:val="clear" w:color="auto" w:fill="auto"/>
            <w:noWrap/>
            <w:vAlign w:val="center"/>
            <w:hideMark/>
          </w:tcPr>
          <w:p w14:paraId="00DBB77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1 366,28</w:t>
            </w:r>
          </w:p>
        </w:tc>
        <w:tc>
          <w:tcPr>
            <w:tcW w:w="851" w:type="dxa"/>
            <w:shd w:val="clear" w:color="auto" w:fill="auto"/>
            <w:noWrap/>
            <w:vAlign w:val="center"/>
            <w:hideMark/>
          </w:tcPr>
          <w:p w14:paraId="081A45B9"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1 366,28</w:t>
            </w:r>
          </w:p>
        </w:tc>
        <w:tc>
          <w:tcPr>
            <w:tcW w:w="851" w:type="dxa"/>
            <w:shd w:val="clear" w:color="auto" w:fill="auto"/>
            <w:noWrap/>
            <w:vAlign w:val="center"/>
            <w:hideMark/>
          </w:tcPr>
          <w:p w14:paraId="72F1767D"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1 366,28</w:t>
            </w:r>
          </w:p>
        </w:tc>
      </w:tr>
      <w:tr w:rsidR="005B5238" w:rsidRPr="000228D1" w14:paraId="65926832" w14:textId="77777777" w:rsidTr="00AF3210">
        <w:trPr>
          <w:trHeight w:val="20"/>
        </w:trPr>
        <w:tc>
          <w:tcPr>
            <w:tcW w:w="381" w:type="dxa"/>
            <w:vMerge/>
            <w:vAlign w:val="center"/>
            <w:hideMark/>
          </w:tcPr>
          <w:p w14:paraId="371CF4F6" w14:textId="77777777" w:rsidR="00AF3210" w:rsidRPr="000228D1" w:rsidRDefault="00AF3210" w:rsidP="00AF3210">
            <w:pPr>
              <w:spacing w:line="240" w:lineRule="auto"/>
              <w:ind w:firstLine="0"/>
              <w:jc w:val="left"/>
              <w:rPr>
                <w:rFonts w:eastAsia="Times New Roman" w:cs="Times New Roman"/>
                <w:sz w:val="18"/>
                <w:szCs w:val="18"/>
                <w:lang w:eastAsia="ru-RU"/>
              </w:rPr>
            </w:pPr>
          </w:p>
        </w:tc>
        <w:tc>
          <w:tcPr>
            <w:tcW w:w="1577" w:type="dxa"/>
            <w:vMerge/>
            <w:vAlign w:val="center"/>
            <w:hideMark/>
          </w:tcPr>
          <w:p w14:paraId="6CEE42B4" w14:textId="77777777" w:rsidR="00AF3210" w:rsidRPr="000228D1" w:rsidRDefault="00AF3210" w:rsidP="00AF3210">
            <w:pPr>
              <w:spacing w:line="240" w:lineRule="auto"/>
              <w:ind w:firstLine="0"/>
              <w:jc w:val="left"/>
              <w:rPr>
                <w:rFonts w:eastAsia="Times New Roman" w:cs="Times New Roman"/>
                <w:sz w:val="18"/>
                <w:szCs w:val="18"/>
                <w:lang w:eastAsia="ru-RU"/>
              </w:rPr>
            </w:pPr>
          </w:p>
        </w:tc>
        <w:tc>
          <w:tcPr>
            <w:tcW w:w="3627" w:type="dxa"/>
            <w:gridSpan w:val="3"/>
            <w:shd w:val="clear" w:color="000000" w:fill="FFFFFF"/>
            <w:vAlign w:val="center"/>
            <w:hideMark/>
          </w:tcPr>
          <w:p w14:paraId="0B81DC38"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приказ Министерства тарифной политики Красноярского края</w:t>
            </w:r>
          </w:p>
        </w:tc>
        <w:tc>
          <w:tcPr>
            <w:tcW w:w="851" w:type="dxa"/>
            <w:gridSpan w:val="2"/>
            <w:shd w:val="clear" w:color="000000" w:fill="FFFFFF"/>
            <w:vAlign w:val="center"/>
            <w:hideMark/>
          </w:tcPr>
          <w:p w14:paraId="0FEA0852"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от 19.12.2019 № 1188-в (с изм. от 19.12.2019 № 1188-в)</w:t>
            </w:r>
          </w:p>
        </w:tc>
        <w:tc>
          <w:tcPr>
            <w:tcW w:w="851" w:type="dxa"/>
            <w:gridSpan w:val="7"/>
            <w:shd w:val="clear" w:color="000000" w:fill="FFFFFF"/>
            <w:vAlign w:val="center"/>
            <w:hideMark/>
          </w:tcPr>
          <w:p w14:paraId="204DD934" w14:textId="77777777" w:rsidR="00AF3210" w:rsidRPr="000228D1" w:rsidRDefault="00AF3210" w:rsidP="00AF3210">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от 23.11.2022 № 925-в</w:t>
            </w:r>
          </w:p>
        </w:tc>
      </w:tr>
    </w:tbl>
    <w:p w14:paraId="3CB42ADE" w14:textId="77777777" w:rsidR="0016355A" w:rsidRPr="000228D1" w:rsidRDefault="0016355A" w:rsidP="00AB6A1D">
      <w:pPr>
        <w:spacing w:line="240" w:lineRule="auto"/>
        <w:jc w:val="center"/>
        <w:rPr>
          <w:lang w:eastAsia="ru-RU"/>
        </w:rPr>
      </w:pPr>
    </w:p>
    <w:p w14:paraId="66DD6548" w14:textId="77777777" w:rsidR="001136EE" w:rsidRPr="000228D1" w:rsidRDefault="001136EE" w:rsidP="00AB6A1D">
      <w:pPr>
        <w:pStyle w:val="S0"/>
        <w:ind w:firstLine="0"/>
        <w:jc w:val="right"/>
      </w:pPr>
    </w:p>
    <w:p w14:paraId="568364CE" w14:textId="77777777" w:rsidR="001136EE" w:rsidRPr="000228D1" w:rsidRDefault="001136EE" w:rsidP="00AB6A1D">
      <w:pPr>
        <w:pStyle w:val="S0"/>
        <w:ind w:firstLine="0"/>
        <w:jc w:val="right"/>
      </w:pPr>
    </w:p>
    <w:p w14:paraId="09BF1106" w14:textId="77777777" w:rsidR="001136EE" w:rsidRPr="000228D1" w:rsidRDefault="001136EE" w:rsidP="00AB6A1D">
      <w:pPr>
        <w:pStyle w:val="S0"/>
        <w:ind w:firstLine="0"/>
        <w:jc w:val="right"/>
      </w:pPr>
    </w:p>
    <w:p w14:paraId="01FCD306" w14:textId="77777777" w:rsidR="001136EE" w:rsidRPr="000228D1" w:rsidRDefault="001136EE" w:rsidP="00AB6A1D">
      <w:pPr>
        <w:pStyle w:val="S0"/>
        <w:ind w:firstLine="0"/>
        <w:jc w:val="right"/>
      </w:pPr>
    </w:p>
    <w:p w14:paraId="5B38375D" w14:textId="77777777" w:rsidR="001136EE" w:rsidRPr="000228D1" w:rsidRDefault="001136EE" w:rsidP="00AB6A1D">
      <w:pPr>
        <w:pStyle w:val="S0"/>
        <w:ind w:firstLine="0"/>
        <w:jc w:val="right"/>
      </w:pPr>
    </w:p>
    <w:p w14:paraId="16B0CEBF" w14:textId="77777777" w:rsidR="001136EE" w:rsidRPr="000228D1" w:rsidRDefault="001136EE" w:rsidP="00AB6A1D">
      <w:pPr>
        <w:pStyle w:val="S0"/>
        <w:ind w:firstLine="0"/>
        <w:jc w:val="right"/>
      </w:pPr>
    </w:p>
    <w:p w14:paraId="17F82558" w14:textId="77777777" w:rsidR="001136EE" w:rsidRPr="000228D1" w:rsidRDefault="001136EE" w:rsidP="00AB6A1D">
      <w:pPr>
        <w:pStyle w:val="S0"/>
        <w:ind w:firstLine="0"/>
        <w:jc w:val="right"/>
      </w:pPr>
    </w:p>
    <w:p w14:paraId="25BD5E0A" w14:textId="77777777" w:rsidR="001136EE" w:rsidRPr="000228D1" w:rsidRDefault="001136EE" w:rsidP="00AB6A1D">
      <w:pPr>
        <w:pStyle w:val="S0"/>
        <w:ind w:firstLine="0"/>
        <w:jc w:val="right"/>
      </w:pPr>
    </w:p>
    <w:p w14:paraId="6CCD5A88" w14:textId="77777777" w:rsidR="001136EE" w:rsidRPr="000228D1" w:rsidRDefault="001136EE" w:rsidP="00AB6A1D">
      <w:pPr>
        <w:pStyle w:val="S0"/>
        <w:ind w:firstLine="0"/>
        <w:jc w:val="right"/>
      </w:pPr>
    </w:p>
    <w:p w14:paraId="1D16F664" w14:textId="77777777" w:rsidR="001136EE" w:rsidRPr="000228D1" w:rsidRDefault="001136EE" w:rsidP="00AB6A1D">
      <w:pPr>
        <w:pStyle w:val="S0"/>
        <w:ind w:firstLine="0"/>
        <w:jc w:val="right"/>
      </w:pPr>
    </w:p>
    <w:p w14:paraId="14F70BDC" w14:textId="77777777" w:rsidR="001136EE" w:rsidRPr="000228D1" w:rsidRDefault="001136EE" w:rsidP="00AB6A1D">
      <w:pPr>
        <w:pStyle w:val="S0"/>
        <w:ind w:firstLine="0"/>
        <w:jc w:val="right"/>
      </w:pPr>
    </w:p>
    <w:p w14:paraId="648EACDE" w14:textId="77777777" w:rsidR="0016355A" w:rsidRPr="000228D1" w:rsidRDefault="0016355A" w:rsidP="00AB6A1D">
      <w:pPr>
        <w:pStyle w:val="S0"/>
        <w:ind w:right="-425" w:firstLine="0"/>
        <w:rPr>
          <w:b/>
          <w:sz w:val="20"/>
        </w:rPr>
      </w:pPr>
    </w:p>
    <w:p w14:paraId="508AB875" w14:textId="77777777" w:rsidR="0016355A" w:rsidRPr="000228D1" w:rsidRDefault="0016355A" w:rsidP="00AB6A1D">
      <w:pPr>
        <w:spacing w:line="240" w:lineRule="auto"/>
        <w:sectPr w:rsidR="0016355A" w:rsidRPr="000228D1" w:rsidSect="00866465">
          <w:type w:val="continuous"/>
          <w:pgSz w:w="16838" w:h="11906" w:orient="landscape"/>
          <w:pgMar w:top="1134" w:right="850" w:bottom="1134" w:left="1701" w:header="709" w:footer="709" w:gutter="0"/>
          <w:cols w:space="708"/>
          <w:titlePg/>
          <w:docGrid w:linePitch="360"/>
        </w:sectPr>
      </w:pPr>
    </w:p>
    <w:p w14:paraId="74D34B59" w14:textId="77777777" w:rsidR="0016355A" w:rsidRPr="000228D1" w:rsidRDefault="0016355A" w:rsidP="00D86C8F">
      <w:pPr>
        <w:pStyle w:val="af1"/>
        <w:numPr>
          <w:ilvl w:val="2"/>
          <w:numId w:val="11"/>
        </w:numPr>
        <w:spacing w:line="240" w:lineRule="auto"/>
        <w:jc w:val="center"/>
        <w:outlineLvl w:val="2"/>
        <w:rPr>
          <w:b/>
          <w:u w:val="single"/>
        </w:rPr>
      </w:pPr>
      <w:bookmarkStart w:id="107" w:name="_Toc136338307"/>
      <w:r w:rsidRPr="000228D1">
        <w:rPr>
          <w:b/>
          <w:u w:val="single"/>
        </w:rPr>
        <w:lastRenderedPageBreak/>
        <w:t>Система газоснабжения</w:t>
      </w:r>
      <w:bookmarkEnd w:id="107"/>
    </w:p>
    <w:p w14:paraId="68FE9648" w14:textId="77777777" w:rsidR="00F208DF" w:rsidRPr="000228D1" w:rsidRDefault="00F208DF" w:rsidP="00965019">
      <w:pPr>
        <w:spacing w:line="240" w:lineRule="auto"/>
        <w:rPr>
          <w:rFonts w:eastAsia="Calibri" w:cs="Times New Roman"/>
          <w:szCs w:val="24"/>
        </w:rPr>
      </w:pPr>
    </w:p>
    <w:p w14:paraId="09D8393A"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Региональная газотранспортная система Красноярского края (далее - РГТС) является локальной и не имеет выхода в Единую систему газоснабжения.</w:t>
      </w:r>
    </w:p>
    <w:p w14:paraId="47181D38"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 xml:space="preserve">Поставка сетевого природного газа потребителям в Красноярском крае в настоящее время осуществляется только в Таймырском Долгано-Ненецком муниципальном районе и в </w:t>
      </w:r>
      <w:r w:rsidR="00B04DA0" w:rsidRPr="000228D1">
        <w:rPr>
          <w:rFonts w:eastAsia="Calibri" w:cs="Times New Roman"/>
          <w:szCs w:val="24"/>
        </w:rPr>
        <w:t xml:space="preserve">г. </w:t>
      </w:r>
      <w:r w:rsidR="009436AF" w:rsidRPr="000228D1">
        <w:rPr>
          <w:rFonts w:eastAsia="Calibri" w:cs="Times New Roman"/>
          <w:szCs w:val="24"/>
        </w:rPr>
        <w:t xml:space="preserve"> </w:t>
      </w:r>
      <w:r w:rsidRPr="000228D1">
        <w:rPr>
          <w:rFonts w:eastAsia="Calibri" w:cs="Times New Roman"/>
          <w:szCs w:val="24"/>
        </w:rPr>
        <w:t xml:space="preserve"> Норильске.</w:t>
      </w:r>
    </w:p>
    <w:p w14:paraId="0325BB33"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Основными потребителями природного газа являются: А</w:t>
      </w:r>
      <w:r w:rsidR="00DF1380" w:rsidRPr="000228D1">
        <w:rPr>
          <w:rFonts w:eastAsia="Calibri" w:cs="Times New Roman"/>
          <w:szCs w:val="24"/>
        </w:rPr>
        <w:t>кционерное общество</w:t>
      </w:r>
      <w:r w:rsidRPr="000228D1">
        <w:rPr>
          <w:rFonts w:eastAsia="Calibri" w:cs="Times New Roman"/>
          <w:szCs w:val="24"/>
        </w:rPr>
        <w:t xml:space="preserve"> </w:t>
      </w:r>
      <w:r w:rsidR="007B150C" w:rsidRPr="000228D1">
        <w:rPr>
          <w:rFonts w:eastAsia="Calibri" w:cs="Times New Roman"/>
          <w:szCs w:val="24"/>
        </w:rPr>
        <w:t>«</w:t>
      </w:r>
      <w:r w:rsidRPr="000228D1">
        <w:rPr>
          <w:rFonts w:eastAsia="Calibri" w:cs="Times New Roman"/>
          <w:szCs w:val="24"/>
        </w:rPr>
        <w:t>Норильско-Таймырская энергетическая компания</w:t>
      </w:r>
      <w:r w:rsidR="007B150C" w:rsidRPr="000228D1">
        <w:rPr>
          <w:rFonts w:eastAsia="Calibri" w:cs="Times New Roman"/>
          <w:szCs w:val="24"/>
        </w:rPr>
        <w:t>»</w:t>
      </w:r>
      <w:r w:rsidRPr="000228D1">
        <w:rPr>
          <w:rFonts w:eastAsia="Calibri" w:cs="Times New Roman"/>
          <w:szCs w:val="24"/>
        </w:rPr>
        <w:t xml:space="preserve">, предприятия Заполярного филиала ПАО </w:t>
      </w:r>
      <w:r w:rsidR="007B150C" w:rsidRPr="000228D1">
        <w:rPr>
          <w:rFonts w:eastAsia="Calibri" w:cs="Times New Roman"/>
          <w:szCs w:val="24"/>
        </w:rPr>
        <w:t>«</w:t>
      </w:r>
      <w:r w:rsidRPr="000228D1">
        <w:rPr>
          <w:rFonts w:eastAsia="Calibri" w:cs="Times New Roman"/>
          <w:szCs w:val="24"/>
        </w:rPr>
        <w:t xml:space="preserve">ГМК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 xml:space="preserve"> и </w:t>
      </w:r>
      <w:r w:rsidR="00B04DA0" w:rsidRPr="000228D1">
        <w:rPr>
          <w:rFonts w:eastAsia="Calibri" w:cs="Times New Roman"/>
          <w:szCs w:val="24"/>
        </w:rPr>
        <w:t xml:space="preserve">г. </w:t>
      </w:r>
      <w:r w:rsidR="009436AF" w:rsidRPr="000228D1">
        <w:rPr>
          <w:rFonts w:eastAsia="Calibri" w:cs="Times New Roman"/>
          <w:szCs w:val="24"/>
        </w:rPr>
        <w:t xml:space="preserve"> </w:t>
      </w:r>
      <w:r w:rsidRPr="000228D1">
        <w:rPr>
          <w:rFonts w:eastAsia="Calibri" w:cs="Times New Roman"/>
          <w:szCs w:val="24"/>
        </w:rPr>
        <w:t xml:space="preserve"> Дудинка. Газоснабжение населения на севере края природным газом не проводится, бытовые нужды населения обеспечиваются за счет централизованного электроснабжения и теплоснабжения жилья</w:t>
      </w:r>
    </w:p>
    <w:p w14:paraId="598B3C70"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Система газоснабжения Норильского промышленного района предназначена для бесперебойного обеспечения газом потребителей муниципального образования город Норильск и городского поселения Дудинка.</w:t>
      </w:r>
    </w:p>
    <w:p w14:paraId="4D9A7546"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 xml:space="preserve">Газоснабжение сжиженным природным газом на территории муниципального образования город Норильск не осуществляется. </w:t>
      </w:r>
    </w:p>
    <w:p w14:paraId="3991CE14" w14:textId="77777777" w:rsidR="0016355A" w:rsidRPr="000228D1" w:rsidRDefault="0016355A" w:rsidP="00965019">
      <w:pPr>
        <w:spacing w:line="240" w:lineRule="auto"/>
        <w:rPr>
          <w:rFonts w:eastAsia="Calibri" w:cs="Times New Roman"/>
          <w:szCs w:val="24"/>
        </w:rPr>
      </w:pPr>
      <w:r w:rsidRPr="000228D1">
        <w:rPr>
          <w:rFonts w:eastAsia="Calibri" w:cs="Times New Roman"/>
          <w:szCs w:val="24"/>
        </w:rPr>
        <w:t>Организационная структура системы газоснабжения включает четыре месторождения (</w:t>
      </w:r>
      <w:r w:rsidR="007B150C" w:rsidRPr="000228D1">
        <w:rPr>
          <w:rFonts w:eastAsia="Calibri" w:cs="Times New Roman"/>
          <w:szCs w:val="24"/>
        </w:rPr>
        <w:t>«</w:t>
      </w:r>
      <w:r w:rsidRPr="000228D1">
        <w:rPr>
          <w:rFonts w:eastAsia="Calibri" w:cs="Times New Roman"/>
          <w:szCs w:val="24"/>
        </w:rPr>
        <w:t>Пеляткинское</w:t>
      </w:r>
      <w:r w:rsidR="007B150C" w:rsidRPr="000228D1">
        <w:rPr>
          <w:rFonts w:eastAsia="Calibri" w:cs="Times New Roman"/>
          <w:szCs w:val="24"/>
        </w:rPr>
        <w:t>»</w:t>
      </w:r>
      <w:r w:rsidRPr="000228D1">
        <w:rPr>
          <w:rFonts w:eastAsia="Calibri" w:cs="Times New Roman"/>
          <w:szCs w:val="24"/>
        </w:rPr>
        <w:t xml:space="preserve"> газоконденсатное, </w:t>
      </w:r>
      <w:r w:rsidR="007B150C" w:rsidRPr="000228D1">
        <w:rPr>
          <w:rFonts w:eastAsia="Calibri" w:cs="Times New Roman"/>
          <w:szCs w:val="24"/>
        </w:rPr>
        <w:t>«</w:t>
      </w:r>
      <w:r w:rsidRPr="000228D1">
        <w:rPr>
          <w:rFonts w:eastAsia="Calibri" w:cs="Times New Roman"/>
          <w:szCs w:val="24"/>
        </w:rPr>
        <w:t>Северо-Соленинское</w:t>
      </w:r>
      <w:r w:rsidR="007B150C" w:rsidRPr="000228D1">
        <w:rPr>
          <w:rFonts w:eastAsia="Calibri" w:cs="Times New Roman"/>
          <w:szCs w:val="24"/>
        </w:rPr>
        <w:t>»</w:t>
      </w:r>
      <w:r w:rsidRPr="000228D1">
        <w:rPr>
          <w:rFonts w:eastAsia="Calibri" w:cs="Times New Roman"/>
          <w:szCs w:val="24"/>
        </w:rPr>
        <w:t xml:space="preserve"> газоконденсатное, </w:t>
      </w:r>
      <w:r w:rsidR="007B150C" w:rsidRPr="000228D1">
        <w:rPr>
          <w:rFonts w:eastAsia="Calibri" w:cs="Times New Roman"/>
          <w:szCs w:val="24"/>
        </w:rPr>
        <w:t>«</w:t>
      </w:r>
      <w:r w:rsidRPr="000228D1">
        <w:rPr>
          <w:rFonts w:eastAsia="Calibri" w:cs="Times New Roman"/>
          <w:szCs w:val="24"/>
        </w:rPr>
        <w:t>Южно-Соленинское</w:t>
      </w:r>
      <w:r w:rsidR="007B150C" w:rsidRPr="000228D1">
        <w:rPr>
          <w:rFonts w:eastAsia="Calibri" w:cs="Times New Roman"/>
          <w:szCs w:val="24"/>
        </w:rPr>
        <w:t>»</w:t>
      </w:r>
      <w:r w:rsidRPr="000228D1">
        <w:rPr>
          <w:rFonts w:eastAsia="Calibri" w:cs="Times New Roman"/>
          <w:szCs w:val="24"/>
        </w:rPr>
        <w:t xml:space="preserve"> газоконденсатное, </w:t>
      </w:r>
      <w:r w:rsidR="007B150C" w:rsidRPr="000228D1">
        <w:rPr>
          <w:rFonts w:eastAsia="Calibri" w:cs="Times New Roman"/>
          <w:szCs w:val="24"/>
        </w:rPr>
        <w:t>«</w:t>
      </w:r>
      <w:r w:rsidR="00750910" w:rsidRPr="000228D1">
        <w:rPr>
          <w:rFonts w:eastAsia="Calibri" w:cs="Times New Roman"/>
          <w:szCs w:val="24"/>
        </w:rPr>
        <w:t>Мессианское</w:t>
      </w:r>
      <w:r w:rsidR="007B150C" w:rsidRPr="000228D1">
        <w:rPr>
          <w:rFonts w:eastAsia="Calibri" w:cs="Times New Roman"/>
          <w:szCs w:val="24"/>
        </w:rPr>
        <w:t>»</w:t>
      </w:r>
      <w:r w:rsidRPr="000228D1">
        <w:rPr>
          <w:rFonts w:eastAsia="Calibri" w:cs="Times New Roman"/>
          <w:szCs w:val="24"/>
        </w:rPr>
        <w:t xml:space="preserve"> газовое), мощности по добыче и подготовке газа и конденсата, магистральные и распределительные сети с объектами перекачки и распределения газа и конденсата.</w:t>
      </w:r>
    </w:p>
    <w:p w14:paraId="299BB254"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Общий объем запасов газа по состоянию на 01.01.2022 составил 253,2 млрд м3, запасы конденсата — 4 697 тыс. тонн.</w:t>
      </w:r>
    </w:p>
    <w:p w14:paraId="55150AEB"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Эксплуатацию месторождений и перечисленных объектов системы газоснабжения обеспечивает дочерняя компания</w:t>
      </w:r>
      <w:r w:rsidR="009063F0" w:rsidRPr="000228D1">
        <w:rPr>
          <w:rFonts w:eastAsia="Calibri" w:cs="Times New Roman"/>
          <w:szCs w:val="24"/>
        </w:rPr>
        <w:t xml:space="preserve"> ПАО</w:t>
      </w:r>
      <w:r w:rsidRPr="000228D1">
        <w:rPr>
          <w:rFonts w:eastAsia="Calibri" w:cs="Times New Roman"/>
          <w:szCs w:val="24"/>
        </w:rPr>
        <w:t xml:space="preserve"> ГМК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 xml:space="preserve"> - АО </w:t>
      </w:r>
      <w:r w:rsidR="007B150C" w:rsidRPr="000228D1">
        <w:rPr>
          <w:rFonts w:eastAsia="Calibri" w:cs="Times New Roman"/>
          <w:szCs w:val="24"/>
        </w:rPr>
        <w:t>«</w:t>
      </w:r>
      <w:r w:rsidRPr="000228D1">
        <w:rPr>
          <w:rFonts w:eastAsia="Calibri" w:cs="Times New Roman"/>
          <w:szCs w:val="24"/>
        </w:rPr>
        <w:t>Норильскгазпром</w:t>
      </w:r>
      <w:r w:rsidR="007B150C" w:rsidRPr="000228D1">
        <w:rPr>
          <w:rFonts w:eastAsia="Calibri" w:cs="Times New Roman"/>
          <w:szCs w:val="24"/>
        </w:rPr>
        <w:t>»</w:t>
      </w:r>
      <w:r w:rsidRPr="000228D1">
        <w:rPr>
          <w:rFonts w:eastAsia="Calibri" w:cs="Times New Roman"/>
          <w:szCs w:val="24"/>
        </w:rPr>
        <w:t xml:space="preserve">. </w:t>
      </w:r>
    </w:p>
    <w:p w14:paraId="2350C160"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 xml:space="preserve">1 марта 2019 года в ЕГРЮЛ внесена запись о прекращении деятельности АО </w:t>
      </w:r>
      <w:r w:rsidR="007B150C" w:rsidRPr="000228D1">
        <w:rPr>
          <w:rFonts w:eastAsia="Calibri" w:cs="Times New Roman"/>
          <w:szCs w:val="24"/>
        </w:rPr>
        <w:t>«</w:t>
      </w:r>
      <w:r w:rsidRPr="000228D1">
        <w:rPr>
          <w:rFonts w:eastAsia="Calibri" w:cs="Times New Roman"/>
          <w:szCs w:val="24"/>
        </w:rPr>
        <w:t>Таймыргаз</w:t>
      </w:r>
      <w:r w:rsidR="007B150C" w:rsidRPr="000228D1">
        <w:rPr>
          <w:rFonts w:eastAsia="Calibri" w:cs="Times New Roman"/>
          <w:szCs w:val="24"/>
        </w:rPr>
        <w:t>»</w:t>
      </w:r>
      <w:r w:rsidRPr="000228D1">
        <w:rPr>
          <w:rFonts w:eastAsia="Calibri" w:cs="Times New Roman"/>
          <w:szCs w:val="24"/>
        </w:rPr>
        <w:t xml:space="preserve">, в результате присоединения к АО </w:t>
      </w:r>
      <w:r w:rsidR="007B150C" w:rsidRPr="000228D1">
        <w:rPr>
          <w:rFonts w:eastAsia="Calibri" w:cs="Times New Roman"/>
          <w:szCs w:val="24"/>
        </w:rPr>
        <w:t>«</w:t>
      </w:r>
      <w:r w:rsidRPr="000228D1">
        <w:rPr>
          <w:rFonts w:eastAsia="Calibri" w:cs="Times New Roman"/>
          <w:szCs w:val="24"/>
        </w:rPr>
        <w:t>Норильскгазпром</w:t>
      </w:r>
      <w:r w:rsidR="007B150C" w:rsidRPr="000228D1">
        <w:rPr>
          <w:rFonts w:eastAsia="Calibri" w:cs="Times New Roman"/>
          <w:szCs w:val="24"/>
        </w:rPr>
        <w:t>»</w:t>
      </w:r>
      <w:r w:rsidRPr="000228D1">
        <w:rPr>
          <w:rFonts w:eastAsia="Calibri" w:cs="Times New Roman"/>
          <w:szCs w:val="24"/>
        </w:rPr>
        <w:t>.</w:t>
      </w:r>
    </w:p>
    <w:p w14:paraId="6C1737D8"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 xml:space="preserve">Этап присоединения АО </w:t>
      </w:r>
      <w:r w:rsidR="007B150C" w:rsidRPr="000228D1">
        <w:rPr>
          <w:rFonts w:eastAsia="Calibri" w:cs="Times New Roman"/>
          <w:szCs w:val="24"/>
        </w:rPr>
        <w:t>«</w:t>
      </w:r>
      <w:r w:rsidRPr="000228D1">
        <w:rPr>
          <w:rFonts w:eastAsia="Calibri" w:cs="Times New Roman"/>
          <w:szCs w:val="24"/>
        </w:rPr>
        <w:t>Таймыргаз</w:t>
      </w:r>
      <w:r w:rsidR="007B150C" w:rsidRPr="000228D1">
        <w:rPr>
          <w:rFonts w:eastAsia="Calibri" w:cs="Times New Roman"/>
          <w:szCs w:val="24"/>
        </w:rPr>
        <w:t>»</w:t>
      </w:r>
      <w:r w:rsidRPr="000228D1">
        <w:rPr>
          <w:rFonts w:eastAsia="Calibri" w:cs="Times New Roman"/>
          <w:szCs w:val="24"/>
        </w:rPr>
        <w:t xml:space="preserve"> к АО </w:t>
      </w:r>
      <w:r w:rsidR="007B150C" w:rsidRPr="000228D1">
        <w:rPr>
          <w:rFonts w:eastAsia="Calibri" w:cs="Times New Roman"/>
          <w:szCs w:val="24"/>
        </w:rPr>
        <w:t>«</w:t>
      </w:r>
      <w:r w:rsidRPr="000228D1">
        <w:rPr>
          <w:rFonts w:eastAsia="Calibri" w:cs="Times New Roman"/>
          <w:szCs w:val="24"/>
        </w:rPr>
        <w:t>Норильскгазпром</w:t>
      </w:r>
      <w:r w:rsidR="007B150C" w:rsidRPr="000228D1">
        <w:rPr>
          <w:rFonts w:eastAsia="Calibri" w:cs="Times New Roman"/>
          <w:szCs w:val="24"/>
        </w:rPr>
        <w:t>»</w:t>
      </w:r>
      <w:r w:rsidRPr="000228D1">
        <w:rPr>
          <w:rFonts w:eastAsia="Calibri" w:cs="Times New Roman"/>
          <w:szCs w:val="24"/>
        </w:rPr>
        <w:t xml:space="preserve"> был завершающим в реструктуризации газовых активов Компании, стартовавшей в 2015 году, с целью разделения бизнеса по добыче и транспортировке газа.</w:t>
      </w:r>
    </w:p>
    <w:p w14:paraId="51C64D9B"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По итогам проведенной в период 2015-2019 реструктуризации энергетических активов Компании, предприятия газового блока в настоящее время представлены следующими активами:</w:t>
      </w:r>
    </w:p>
    <w:p w14:paraId="3F9C2221"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 xml:space="preserve">- газодобывающий блок: АО </w:t>
      </w:r>
      <w:r w:rsidR="007B150C" w:rsidRPr="000228D1">
        <w:rPr>
          <w:rFonts w:eastAsia="Calibri" w:cs="Times New Roman"/>
          <w:szCs w:val="24"/>
        </w:rPr>
        <w:t>«</w:t>
      </w:r>
      <w:r w:rsidRPr="000228D1">
        <w:rPr>
          <w:rFonts w:eastAsia="Calibri" w:cs="Times New Roman"/>
          <w:szCs w:val="24"/>
        </w:rPr>
        <w:t>Норильскгазпром</w:t>
      </w:r>
      <w:r w:rsidR="007B150C" w:rsidRPr="000228D1">
        <w:rPr>
          <w:rFonts w:eastAsia="Calibri" w:cs="Times New Roman"/>
          <w:szCs w:val="24"/>
        </w:rPr>
        <w:t>»</w:t>
      </w:r>
      <w:r w:rsidRPr="000228D1">
        <w:rPr>
          <w:rFonts w:eastAsia="Calibri" w:cs="Times New Roman"/>
          <w:szCs w:val="24"/>
        </w:rPr>
        <w:t xml:space="preserve"> (владеющее лицензиями на право разработки недр газовых месторождений);</w:t>
      </w:r>
    </w:p>
    <w:p w14:paraId="63D61843"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 xml:space="preserve">- газотранспортный блок: АО </w:t>
      </w:r>
      <w:r w:rsidR="007B150C" w:rsidRPr="000228D1">
        <w:rPr>
          <w:rFonts w:eastAsia="Calibri" w:cs="Times New Roman"/>
          <w:szCs w:val="24"/>
        </w:rPr>
        <w:t>«</w:t>
      </w:r>
      <w:r w:rsidRPr="000228D1">
        <w:rPr>
          <w:rFonts w:eastAsia="Calibri" w:cs="Times New Roman"/>
          <w:szCs w:val="24"/>
        </w:rPr>
        <w:t>Норильсктрансгаз</w:t>
      </w:r>
      <w:r w:rsidR="007B150C" w:rsidRPr="000228D1">
        <w:rPr>
          <w:rFonts w:eastAsia="Calibri" w:cs="Times New Roman"/>
          <w:szCs w:val="24"/>
        </w:rPr>
        <w:t>»</w:t>
      </w:r>
      <w:r w:rsidRPr="000228D1">
        <w:rPr>
          <w:rFonts w:eastAsia="Calibri" w:cs="Times New Roman"/>
          <w:szCs w:val="24"/>
        </w:rPr>
        <w:t xml:space="preserve"> (владеющее всей газотранспортной системой от Пеляткинского ГКМ до Норильского промышленного района).</w:t>
      </w:r>
    </w:p>
    <w:p w14:paraId="276DBF19"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 xml:space="preserve">АО </w:t>
      </w:r>
      <w:r w:rsidR="007B150C" w:rsidRPr="000228D1">
        <w:rPr>
          <w:rFonts w:eastAsia="Calibri" w:cs="Times New Roman"/>
          <w:szCs w:val="24"/>
        </w:rPr>
        <w:t>«</w:t>
      </w:r>
      <w:r w:rsidRPr="000228D1">
        <w:rPr>
          <w:rFonts w:eastAsia="Calibri" w:cs="Times New Roman"/>
          <w:szCs w:val="24"/>
        </w:rPr>
        <w:t>Норникель</w:t>
      </w:r>
      <w:r w:rsidR="007B150C" w:rsidRPr="000228D1">
        <w:rPr>
          <w:rFonts w:eastAsia="Calibri" w:cs="Times New Roman"/>
          <w:szCs w:val="24"/>
        </w:rPr>
        <w:t>»</w:t>
      </w:r>
      <w:r w:rsidRPr="000228D1">
        <w:rPr>
          <w:rFonts w:eastAsia="Calibri" w:cs="Times New Roman"/>
          <w:szCs w:val="24"/>
        </w:rPr>
        <w:t xml:space="preserve"> владеет собственным топливно-энергетическим комплексом, в который входят четыре месторождения природного газа, три теплоэлектростанции, две ГЭС, газопроводы и линии электропередач. Все энергетические активы расположены в Норильском промышленном районе.</w:t>
      </w:r>
    </w:p>
    <w:p w14:paraId="3848E61E"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 xml:space="preserve">Газовые месторождения, газотранспортная сеть, компании недропользователи и основные потребители природного газа стопроцентные или почти стопроцентные дочерние предприятия ПАО </w:t>
      </w:r>
      <w:r w:rsidR="007B150C" w:rsidRPr="000228D1">
        <w:rPr>
          <w:rFonts w:eastAsia="Calibri" w:cs="Times New Roman"/>
          <w:szCs w:val="24"/>
        </w:rPr>
        <w:t>«</w:t>
      </w:r>
      <w:r w:rsidRPr="000228D1">
        <w:rPr>
          <w:rFonts w:eastAsia="Calibri" w:cs="Times New Roman"/>
          <w:szCs w:val="24"/>
        </w:rPr>
        <w:t xml:space="preserve">ГМК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 xml:space="preserve"> Доля участия Группы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 xml:space="preserve"> в уставном капитале АО </w:t>
      </w:r>
      <w:r w:rsidR="007B150C" w:rsidRPr="000228D1">
        <w:rPr>
          <w:rFonts w:eastAsia="Calibri" w:cs="Times New Roman"/>
          <w:szCs w:val="24"/>
        </w:rPr>
        <w:t>«</w:t>
      </w:r>
      <w:r w:rsidRPr="000228D1">
        <w:rPr>
          <w:rFonts w:eastAsia="Calibri" w:cs="Times New Roman"/>
          <w:szCs w:val="24"/>
        </w:rPr>
        <w:t>Норильскгазпром</w:t>
      </w:r>
      <w:r w:rsidR="007B150C" w:rsidRPr="000228D1">
        <w:rPr>
          <w:rFonts w:eastAsia="Calibri" w:cs="Times New Roman"/>
          <w:szCs w:val="24"/>
        </w:rPr>
        <w:t>»</w:t>
      </w:r>
      <w:r w:rsidRPr="000228D1">
        <w:rPr>
          <w:rFonts w:eastAsia="Calibri" w:cs="Times New Roman"/>
          <w:szCs w:val="24"/>
        </w:rPr>
        <w:t xml:space="preserve"> составляет 95,25%. </w:t>
      </w:r>
    </w:p>
    <w:p w14:paraId="5FB0E40A"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 xml:space="preserve">Все компании, оперирующие добычей, поставкой и потреблением природного газа связаны системой прямых договоров в рамках структур Заполярного филиала ПАО </w:t>
      </w:r>
      <w:r w:rsidR="007B150C" w:rsidRPr="000228D1">
        <w:rPr>
          <w:rFonts w:eastAsia="Calibri" w:cs="Times New Roman"/>
          <w:szCs w:val="24"/>
        </w:rPr>
        <w:t>«</w:t>
      </w:r>
      <w:r w:rsidRPr="000228D1">
        <w:rPr>
          <w:rFonts w:eastAsia="Calibri" w:cs="Times New Roman"/>
          <w:szCs w:val="24"/>
        </w:rPr>
        <w:t xml:space="preserve">ГМК </w:t>
      </w:r>
      <w:r w:rsidR="007B150C" w:rsidRPr="000228D1">
        <w:rPr>
          <w:rFonts w:eastAsia="Calibri" w:cs="Times New Roman"/>
          <w:szCs w:val="24"/>
        </w:rPr>
        <w:lastRenderedPageBreak/>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 Иные потребители получают газ на основании заключенных договоров.</w:t>
      </w:r>
    </w:p>
    <w:p w14:paraId="202936FD" w14:textId="77777777" w:rsidR="00965019" w:rsidRPr="000228D1" w:rsidRDefault="00965019" w:rsidP="00965019">
      <w:pPr>
        <w:spacing w:line="240" w:lineRule="auto"/>
        <w:rPr>
          <w:rFonts w:eastAsia="Calibri" w:cs="Times New Roman"/>
          <w:szCs w:val="24"/>
        </w:rPr>
      </w:pPr>
    </w:p>
    <w:p w14:paraId="682F5C34"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Система газоснабжения – стратегически важный актив для обеспечения бесперебойного энергоснабжения производственной базы Заполярного филиала в связи с большой удаленностью Норильского промышленного района и отсутствия доступа к сети Единой системы газоснабжения Российской Федерации.</w:t>
      </w:r>
    </w:p>
    <w:p w14:paraId="7BF11DFD"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u w:val="single"/>
        </w:rPr>
        <w:t>Месояхское газовое месторождение</w:t>
      </w:r>
      <w:r w:rsidRPr="000228D1">
        <w:rPr>
          <w:rFonts w:eastAsia="Calibri" w:cs="Times New Roman"/>
          <w:szCs w:val="24"/>
        </w:rPr>
        <w:t xml:space="preserve"> расположено на границе Ямало-Ненецкого автономного округа и Красноярского края 230 км западнее города Норильска. Месторождение в разработке с 1969 года, введено в промышленную эксплуатацию с 1970 года. По оценкам экспертов, начальные запасы месторождения могут составить 44 миллиарда кубов природного газа. За прошедший срок запасы месторождения в значительной степени исчерпаны, в настоящее время оно находится на стадии падающей добычи. С начала разработки на месторождении добыто 64 % начальных запасов газа. К настоящему времени здесь пробурено 49 эксплуатационных скважин. В настоящее время добыча газа ведется четырьмя скважинами. Утвержденные остаточные запасы газа составляют около 9 млрд. м3.</w:t>
      </w:r>
    </w:p>
    <w:p w14:paraId="6C1870B6"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u w:val="single"/>
        </w:rPr>
        <w:t>Южно-Соленинское газоконденсатное месторождение</w:t>
      </w:r>
      <w:r w:rsidRPr="000228D1">
        <w:rPr>
          <w:rFonts w:eastAsia="Calibri" w:cs="Times New Roman"/>
          <w:szCs w:val="24"/>
        </w:rPr>
        <w:t xml:space="preserve"> расположено на территории Ямало-Ненецкого автономного округа западнее Месояхского месторождения, в разработке с 1972 года, введено в промышленную эксплуатацию в 1975 году. С начала разработки на месторождении добыто 53% начальных запасов газа. В настоящее время на месторождение находится на стадии падающей добычи, эксплуатируются 36 скважин, утвержденные остаточные запасы газа составляют 52,8 млрд. м3, конденсата – 0,5 млн. тонн.</w:t>
      </w:r>
    </w:p>
    <w:p w14:paraId="00A8F56D"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На Южно-Соленинском промысле в эксплуатации находится дожимная компрессорная станция, предназначенная для снижения давления в межпромысловых коллекторах, что способствует улучшению режима работы скважин Южно- и Северо-Соленинского месторождений при падении пластовых давлений.</w:t>
      </w:r>
    </w:p>
    <w:p w14:paraId="6CDBFB16"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u w:val="single"/>
        </w:rPr>
        <w:t>Северо-Соленинское газоконденсатное месторождение</w:t>
      </w:r>
      <w:r w:rsidRPr="000228D1">
        <w:rPr>
          <w:rFonts w:eastAsia="Calibri" w:cs="Times New Roman"/>
          <w:szCs w:val="24"/>
        </w:rPr>
        <w:t xml:space="preserve"> расположено на границе Ямало-Ненецкого автономного округа и Красноярского края северо-западнее Южно-Соленинского месторождения. Добывающие мощности введены в опытно-промышленную эксплуатацию в 1983 году. С начала разработки на месторождении добыто 65% начальных запасов газа. В настоящее время эксплуатируется в режиме падающей добычи, утвержденные остаточные запасы газа составляют 44 млрд. м3, конденсата – 0,5 млн. тонн. Эксплуатационный фонд скважин – 80 единиц. </w:t>
      </w:r>
    </w:p>
    <w:p w14:paraId="4E3C6671"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u w:val="single"/>
        </w:rPr>
        <w:t>Пеляткинское газоконденсатное месторождение</w:t>
      </w:r>
      <w:r w:rsidRPr="000228D1">
        <w:rPr>
          <w:rFonts w:eastAsia="Calibri" w:cs="Times New Roman"/>
          <w:szCs w:val="24"/>
        </w:rPr>
        <w:t xml:space="preserve"> является самым крупным из четырех разрабатываемых компанией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 xml:space="preserve"> месторождений. Месторождение в разработке с 1998 года, введено в промышленную эксплуатацию с 2003 года. На месторождении в действующем фонде числится 21 эксплуатационная скважина, 2 скважины в освоении после бурения и 6 скважины на консервации. Разработка Пеляткинского газоконденсатного месторождения позволила иметь гарантированную перспективу обеспечения углеводородным сырьем Норильского промышленного района на несколько десятков лет вперед.</w:t>
      </w:r>
    </w:p>
    <w:p w14:paraId="7E32CE32"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Утвержденные запасы газа составляют 260 млрд м3. Утвержденные остаточные запасы газа составляют 185,7 млрд. м3, конденсата – 6,8 млн. тонн. С начала разработки на месторождении добыто 28,5% начальных запасов газа.</w:t>
      </w:r>
    </w:p>
    <w:p w14:paraId="7E1D4980"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 xml:space="preserve">Газ, добытый на Пеляткинском ГКМ поступает в </w:t>
      </w:r>
      <w:r w:rsidR="00B04DA0" w:rsidRPr="000228D1">
        <w:rPr>
          <w:rFonts w:eastAsia="Calibri" w:cs="Times New Roman"/>
          <w:szCs w:val="24"/>
        </w:rPr>
        <w:t xml:space="preserve">г. </w:t>
      </w:r>
      <w:r w:rsidR="009436AF" w:rsidRPr="000228D1">
        <w:rPr>
          <w:rFonts w:eastAsia="Calibri" w:cs="Times New Roman"/>
          <w:szCs w:val="24"/>
        </w:rPr>
        <w:t xml:space="preserve"> </w:t>
      </w:r>
      <w:r w:rsidRPr="000228D1">
        <w:rPr>
          <w:rFonts w:eastAsia="Calibri" w:cs="Times New Roman"/>
          <w:szCs w:val="24"/>
        </w:rPr>
        <w:t xml:space="preserve"> Норильск по магистральному газопроводу (МГП) протяженностью 300 км.</w:t>
      </w:r>
    </w:p>
    <w:p w14:paraId="44999EB9" w14:textId="77777777" w:rsidR="00965019" w:rsidRPr="000228D1" w:rsidRDefault="00965019" w:rsidP="00965019">
      <w:pPr>
        <w:spacing w:line="240" w:lineRule="auto"/>
        <w:rPr>
          <w:rFonts w:eastAsia="Calibri" w:cs="Times New Roman"/>
          <w:szCs w:val="24"/>
        </w:rPr>
      </w:pPr>
      <w:r w:rsidRPr="000228D1">
        <w:rPr>
          <w:rFonts w:eastAsia="Calibri" w:cs="Times New Roman"/>
          <w:szCs w:val="24"/>
        </w:rPr>
        <w:t xml:space="preserve">Недропользователем всех четырех действующих месторождений является АО </w:t>
      </w:r>
      <w:r w:rsidR="007B150C" w:rsidRPr="000228D1">
        <w:rPr>
          <w:rFonts w:eastAsia="Calibri" w:cs="Times New Roman"/>
          <w:szCs w:val="24"/>
        </w:rPr>
        <w:t>«</w:t>
      </w:r>
      <w:r w:rsidRPr="000228D1">
        <w:rPr>
          <w:rFonts w:eastAsia="Calibri" w:cs="Times New Roman"/>
          <w:szCs w:val="24"/>
        </w:rPr>
        <w:t>Норильскгазпром</w:t>
      </w:r>
      <w:r w:rsidR="007B150C" w:rsidRPr="000228D1">
        <w:rPr>
          <w:rFonts w:eastAsia="Calibri" w:cs="Times New Roman"/>
          <w:szCs w:val="24"/>
        </w:rPr>
        <w:t>»</w:t>
      </w:r>
      <w:r w:rsidRPr="000228D1">
        <w:rPr>
          <w:rFonts w:eastAsia="Calibri" w:cs="Times New Roman"/>
          <w:szCs w:val="24"/>
        </w:rPr>
        <w:t xml:space="preserve"> дочерняя структура группы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w:t>
      </w:r>
    </w:p>
    <w:p w14:paraId="546AF659" w14:textId="77777777" w:rsidR="00965019" w:rsidRPr="000228D1" w:rsidRDefault="00965019" w:rsidP="00AB6A1D">
      <w:pPr>
        <w:spacing w:line="240" w:lineRule="auto"/>
        <w:rPr>
          <w:rFonts w:eastAsia="Calibri" w:cs="Times New Roman"/>
          <w:szCs w:val="24"/>
        </w:rPr>
      </w:pPr>
    </w:p>
    <w:p w14:paraId="267997B0" w14:textId="77777777" w:rsidR="00965019" w:rsidRPr="000228D1" w:rsidRDefault="00965019" w:rsidP="00AB6A1D">
      <w:pPr>
        <w:spacing w:line="240" w:lineRule="auto"/>
        <w:rPr>
          <w:rFonts w:eastAsia="Calibri" w:cs="Times New Roman"/>
          <w:b/>
          <w:i/>
          <w:szCs w:val="24"/>
        </w:rPr>
      </w:pPr>
      <w:r w:rsidRPr="000228D1">
        <w:rPr>
          <w:rFonts w:eastAsia="Calibri" w:cs="Times New Roman"/>
          <w:b/>
          <w:i/>
          <w:szCs w:val="24"/>
        </w:rPr>
        <w:t>Газотранспортные сети</w:t>
      </w:r>
    </w:p>
    <w:p w14:paraId="21BD0F3C"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lastRenderedPageBreak/>
        <w:t xml:space="preserve">АО </w:t>
      </w:r>
      <w:r w:rsidR="007B150C" w:rsidRPr="000228D1">
        <w:rPr>
          <w:rFonts w:eastAsia="Calibri" w:cs="Times New Roman"/>
          <w:szCs w:val="24"/>
        </w:rPr>
        <w:t>«</w:t>
      </w:r>
      <w:r w:rsidRPr="000228D1">
        <w:rPr>
          <w:rFonts w:eastAsia="Calibri" w:cs="Times New Roman"/>
          <w:szCs w:val="24"/>
        </w:rPr>
        <w:t>Норильсктрансгаз</w:t>
      </w:r>
      <w:r w:rsidR="007B150C" w:rsidRPr="000228D1">
        <w:rPr>
          <w:rFonts w:eastAsia="Calibri" w:cs="Times New Roman"/>
          <w:szCs w:val="24"/>
        </w:rPr>
        <w:t>»</w:t>
      </w:r>
      <w:r w:rsidRPr="000228D1">
        <w:rPr>
          <w:rFonts w:eastAsia="Calibri" w:cs="Times New Roman"/>
          <w:szCs w:val="24"/>
        </w:rPr>
        <w:t xml:space="preserve"> владеют всей газотранспортной системой от Пеляткинского ГКМ до Норильского промышленного района.</w:t>
      </w:r>
    </w:p>
    <w:p w14:paraId="6CFE3188"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 xml:space="preserve">АО </w:t>
      </w:r>
      <w:r w:rsidR="007B150C" w:rsidRPr="000228D1">
        <w:rPr>
          <w:rFonts w:eastAsia="Calibri" w:cs="Times New Roman"/>
          <w:szCs w:val="24"/>
        </w:rPr>
        <w:t>«</w:t>
      </w:r>
      <w:r w:rsidRPr="000228D1">
        <w:rPr>
          <w:rFonts w:eastAsia="Calibri" w:cs="Times New Roman"/>
          <w:szCs w:val="24"/>
        </w:rPr>
        <w:t>Норильсктрансгаз</w:t>
      </w:r>
      <w:r w:rsidR="007B150C" w:rsidRPr="000228D1">
        <w:rPr>
          <w:rFonts w:eastAsia="Calibri" w:cs="Times New Roman"/>
          <w:szCs w:val="24"/>
        </w:rPr>
        <w:t>»</w:t>
      </w:r>
      <w:r w:rsidRPr="000228D1">
        <w:rPr>
          <w:rFonts w:eastAsia="Calibri" w:cs="Times New Roman"/>
          <w:szCs w:val="24"/>
        </w:rPr>
        <w:t xml:space="preserve"> – дочернее общество ПАО </w:t>
      </w:r>
      <w:r w:rsidR="007B150C" w:rsidRPr="000228D1">
        <w:rPr>
          <w:rFonts w:eastAsia="Calibri" w:cs="Times New Roman"/>
          <w:szCs w:val="24"/>
        </w:rPr>
        <w:t>«</w:t>
      </w:r>
      <w:r w:rsidRPr="000228D1">
        <w:rPr>
          <w:rFonts w:eastAsia="Calibri" w:cs="Times New Roman"/>
          <w:szCs w:val="24"/>
        </w:rPr>
        <w:t xml:space="preserve">ГМК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 xml:space="preserve">. Предприятие было создано 1 ноября 2016 года в результате выделения его из состава АО </w:t>
      </w:r>
      <w:r w:rsidR="007B150C" w:rsidRPr="000228D1">
        <w:rPr>
          <w:rFonts w:eastAsia="Calibri" w:cs="Times New Roman"/>
          <w:szCs w:val="24"/>
        </w:rPr>
        <w:t>«</w:t>
      </w:r>
      <w:r w:rsidRPr="000228D1">
        <w:rPr>
          <w:rFonts w:eastAsia="Calibri" w:cs="Times New Roman"/>
          <w:szCs w:val="24"/>
        </w:rPr>
        <w:t>Норильскгазпром</w:t>
      </w:r>
      <w:r w:rsidR="007B150C" w:rsidRPr="000228D1">
        <w:rPr>
          <w:rFonts w:eastAsia="Calibri" w:cs="Times New Roman"/>
          <w:szCs w:val="24"/>
        </w:rPr>
        <w:t>»</w:t>
      </w:r>
      <w:r w:rsidRPr="000228D1">
        <w:rPr>
          <w:rFonts w:eastAsia="Calibri" w:cs="Times New Roman"/>
          <w:szCs w:val="24"/>
        </w:rPr>
        <w:t xml:space="preserve">. Разделение газодобывающих и газотранспортных активов произошло в соответствии со стратегией развития топливно–энергетического комплекса </w:t>
      </w:r>
      <w:r w:rsidR="007B150C" w:rsidRPr="000228D1">
        <w:rPr>
          <w:rFonts w:eastAsia="Calibri" w:cs="Times New Roman"/>
          <w:szCs w:val="24"/>
        </w:rPr>
        <w:t>«</w:t>
      </w:r>
      <w:r w:rsidRPr="000228D1">
        <w:rPr>
          <w:rFonts w:eastAsia="Calibri" w:cs="Times New Roman"/>
          <w:szCs w:val="24"/>
        </w:rPr>
        <w:t>Норникеля</w:t>
      </w:r>
      <w:r w:rsidR="007B150C" w:rsidRPr="000228D1">
        <w:rPr>
          <w:rFonts w:eastAsia="Calibri" w:cs="Times New Roman"/>
          <w:szCs w:val="24"/>
        </w:rPr>
        <w:t>»</w:t>
      </w:r>
      <w:r w:rsidRPr="000228D1">
        <w:rPr>
          <w:rFonts w:eastAsia="Calibri" w:cs="Times New Roman"/>
          <w:szCs w:val="24"/>
        </w:rPr>
        <w:t xml:space="preserve">. Основная задача АО </w:t>
      </w:r>
      <w:r w:rsidR="007B150C" w:rsidRPr="000228D1">
        <w:rPr>
          <w:rFonts w:eastAsia="Calibri" w:cs="Times New Roman"/>
          <w:szCs w:val="24"/>
        </w:rPr>
        <w:t>«</w:t>
      </w:r>
      <w:r w:rsidRPr="000228D1">
        <w:rPr>
          <w:rFonts w:eastAsia="Calibri" w:cs="Times New Roman"/>
          <w:szCs w:val="24"/>
        </w:rPr>
        <w:t>Норильсктрансгаз</w:t>
      </w:r>
      <w:r w:rsidR="007B150C" w:rsidRPr="000228D1">
        <w:rPr>
          <w:rFonts w:eastAsia="Calibri" w:cs="Times New Roman"/>
          <w:szCs w:val="24"/>
        </w:rPr>
        <w:t>»</w:t>
      </w:r>
      <w:r w:rsidRPr="000228D1">
        <w:rPr>
          <w:rFonts w:eastAsia="Calibri" w:cs="Times New Roman"/>
          <w:szCs w:val="24"/>
        </w:rPr>
        <w:t xml:space="preserve"> — транспортировка газа и газового конденсата основным потребителям — предприятиям Заполярного филиала </w:t>
      </w:r>
      <w:r w:rsidR="007B150C" w:rsidRPr="000228D1">
        <w:rPr>
          <w:rFonts w:eastAsia="Calibri" w:cs="Times New Roman"/>
          <w:szCs w:val="24"/>
        </w:rPr>
        <w:t>«</w:t>
      </w:r>
      <w:r w:rsidRPr="000228D1">
        <w:rPr>
          <w:rFonts w:eastAsia="Calibri" w:cs="Times New Roman"/>
          <w:szCs w:val="24"/>
        </w:rPr>
        <w:t>Норникеля</w:t>
      </w:r>
      <w:r w:rsidR="007B150C" w:rsidRPr="000228D1">
        <w:rPr>
          <w:rFonts w:eastAsia="Calibri" w:cs="Times New Roman"/>
          <w:szCs w:val="24"/>
        </w:rPr>
        <w:t>»</w:t>
      </w:r>
      <w:r w:rsidRPr="000228D1">
        <w:rPr>
          <w:rFonts w:eastAsia="Calibri" w:cs="Times New Roman"/>
          <w:szCs w:val="24"/>
        </w:rPr>
        <w:t xml:space="preserve">, АО </w:t>
      </w:r>
      <w:r w:rsidR="007B150C" w:rsidRPr="000228D1">
        <w:rPr>
          <w:rFonts w:eastAsia="Calibri" w:cs="Times New Roman"/>
          <w:szCs w:val="24"/>
        </w:rPr>
        <w:t>«</w:t>
      </w:r>
      <w:r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и промышленным предприятиям Норильского промышленного района и Дудинки.</w:t>
      </w:r>
    </w:p>
    <w:p w14:paraId="6EBF2C35"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 xml:space="preserve">Природный газ транспортируется по единой газотранспортной системе (ГТС). Она включает в себя межпромысловые газопроводы </w:t>
      </w:r>
      <w:r w:rsidR="007B150C" w:rsidRPr="000228D1">
        <w:rPr>
          <w:rFonts w:eastAsia="Calibri" w:cs="Times New Roman"/>
          <w:szCs w:val="24"/>
        </w:rPr>
        <w:t>«</w:t>
      </w:r>
      <w:r w:rsidRPr="000228D1">
        <w:rPr>
          <w:rFonts w:eastAsia="Calibri" w:cs="Times New Roman"/>
          <w:szCs w:val="24"/>
        </w:rPr>
        <w:t>Северо-Соленинское – Южно-Соленинское – Мессояха</w:t>
      </w:r>
      <w:r w:rsidR="007B150C" w:rsidRPr="000228D1">
        <w:rPr>
          <w:rFonts w:eastAsia="Calibri" w:cs="Times New Roman"/>
          <w:szCs w:val="24"/>
        </w:rPr>
        <w:t>»</w:t>
      </w:r>
      <w:r w:rsidRPr="000228D1">
        <w:rPr>
          <w:rFonts w:eastAsia="Calibri" w:cs="Times New Roman"/>
          <w:szCs w:val="24"/>
        </w:rPr>
        <w:t xml:space="preserve"> и магистральные газопроводы </w:t>
      </w:r>
      <w:r w:rsidR="007B150C" w:rsidRPr="000228D1">
        <w:rPr>
          <w:rFonts w:eastAsia="Calibri" w:cs="Times New Roman"/>
          <w:szCs w:val="24"/>
        </w:rPr>
        <w:t>«</w:t>
      </w:r>
      <w:r w:rsidRPr="000228D1">
        <w:rPr>
          <w:rFonts w:eastAsia="Calibri" w:cs="Times New Roman"/>
          <w:szCs w:val="24"/>
        </w:rPr>
        <w:t>Мессояха – Норильск</w:t>
      </w:r>
      <w:r w:rsidR="007B150C" w:rsidRPr="000228D1">
        <w:rPr>
          <w:rFonts w:eastAsia="Calibri" w:cs="Times New Roman"/>
          <w:szCs w:val="24"/>
        </w:rPr>
        <w:t>»</w:t>
      </w:r>
      <w:r w:rsidRPr="000228D1">
        <w:rPr>
          <w:rFonts w:eastAsia="Calibri" w:cs="Times New Roman"/>
          <w:szCs w:val="24"/>
        </w:rPr>
        <w:t xml:space="preserve">. Природный газ с Пеляткинского газоконденсатного месторождения поступает в систему газопроводов </w:t>
      </w:r>
      <w:r w:rsidR="007B150C" w:rsidRPr="000228D1">
        <w:rPr>
          <w:rFonts w:eastAsia="Calibri" w:cs="Times New Roman"/>
          <w:szCs w:val="24"/>
        </w:rPr>
        <w:t>«</w:t>
      </w:r>
      <w:r w:rsidRPr="000228D1">
        <w:rPr>
          <w:rFonts w:eastAsia="Calibri" w:cs="Times New Roman"/>
          <w:szCs w:val="24"/>
        </w:rPr>
        <w:t>Северо-Соленинское – Мессояха – Норильск</w:t>
      </w:r>
      <w:r w:rsidR="007B150C" w:rsidRPr="000228D1">
        <w:rPr>
          <w:rFonts w:eastAsia="Calibri" w:cs="Times New Roman"/>
          <w:szCs w:val="24"/>
        </w:rPr>
        <w:t>»</w:t>
      </w:r>
      <w:r w:rsidRPr="000228D1">
        <w:rPr>
          <w:rFonts w:eastAsia="Calibri" w:cs="Times New Roman"/>
          <w:szCs w:val="24"/>
        </w:rPr>
        <w:t xml:space="preserve"> через газопровод </w:t>
      </w:r>
      <w:r w:rsidR="007B150C" w:rsidRPr="000228D1">
        <w:rPr>
          <w:rFonts w:eastAsia="Calibri" w:cs="Times New Roman"/>
          <w:szCs w:val="24"/>
        </w:rPr>
        <w:t>«</w:t>
      </w:r>
      <w:r w:rsidRPr="000228D1">
        <w:rPr>
          <w:rFonts w:eastAsia="Calibri" w:cs="Times New Roman"/>
          <w:szCs w:val="24"/>
        </w:rPr>
        <w:t>Пелятка – Северо-Соленинское</w:t>
      </w:r>
      <w:r w:rsidR="007B150C" w:rsidRPr="000228D1">
        <w:rPr>
          <w:rFonts w:eastAsia="Calibri" w:cs="Times New Roman"/>
          <w:szCs w:val="24"/>
        </w:rPr>
        <w:t>»</w:t>
      </w:r>
      <w:r w:rsidRPr="000228D1">
        <w:rPr>
          <w:rFonts w:eastAsia="Calibri" w:cs="Times New Roman"/>
          <w:szCs w:val="24"/>
        </w:rPr>
        <w:t>.</w:t>
      </w:r>
    </w:p>
    <w:p w14:paraId="370FEC8F"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 xml:space="preserve">АО </w:t>
      </w:r>
      <w:r w:rsidR="007B150C" w:rsidRPr="000228D1">
        <w:rPr>
          <w:rFonts w:eastAsia="Calibri" w:cs="Times New Roman"/>
          <w:szCs w:val="24"/>
        </w:rPr>
        <w:t>«</w:t>
      </w:r>
      <w:r w:rsidRPr="000228D1">
        <w:rPr>
          <w:rFonts w:eastAsia="Calibri" w:cs="Times New Roman"/>
          <w:szCs w:val="24"/>
        </w:rPr>
        <w:t>Норильсктрансгаз</w:t>
      </w:r>
      <w:r w:rsidR="007B150C" w:rsidRPr="000228D1">
        <w:rPr>
          <w:rFonts w:eastAsia="Calibri" w:cs="Times New Roman"/>
          <w:szCs w:val="24"/>
        </w:rPr>
        <w:t>»</w:t>
      </w:r>
      <w:r w:rsidRPr="000228D1">
        <w:rPr>
          <w:rFonts w:eastAsia="Calibri" w:cs="Times New Roman"/>
          <w:szCs w:val="24"/>
        </w:rPr>
        <w:t xml:space="preserve"> обеспечивает транспортировку природного газа и конденсата от месторождений до потребителей. Длина газопроводов и конденсатопроводов составляет 1 639 км. Период их ввода в эксплуатацию — 1969 год.</w:t>
      </w:r>
    </w:p>
    <w:p w14:paraId="78F2F4CD"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Газоснабжение Норильского промышленного района Красноярского края и города Дудинка осуществляется по межпромысловым газопроводам, двум МГ и шести газопроводам-отводам (далее - ГО) (от пяти ГРС).</w:t>
      </w:r>
    </w:p>
    <w:p w14:paraId="1BA647EC"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 xml:space="preserve">Способ прокладки трубопроводов - надземный, когда газопровод не укладывается в траншею, как принято, а размещается на свайных опорах над поверхностью земли. Минимальная температура транспортируемых продуктов, зарегистрированная по оперативным диспетчерским данным, составляет -59°С. </w:t>
      </w:r>
    </w:p>
    <w:p w14:paraId="5521EE7E"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 xml:space="preserve">Поддержание бесперебойной, безаварийной работы предприятия и подача газа потребителю - процесс непрерывный, поэтому ключевая роль по оперативному реагированию в нештатных ситуациях принадлежит диспетчерской службе АО </w:t>
      </w:r>
      <w:r w:rsidR="007B150C" w:rsidRPr="000228D1">
        <w:rPr>
          <w:rFonts w:eastAsia="Calibri" w:cs="Times New Roman"/>
          <w:szCs w:val="24"/>
        </w:rPr>
        <w:t>«</w:t>
      </w:r>
      <w:r w:rsidRPr="000228D1">
        <w:rPr>
          <w:rFonts w:eastAsia="Calibri" w:cs="Times New Roman"/>
          <w:szCs w:val="24"/>
        </w:rPr>
        <w:t>Норильсктрансгаз</w:t>
      </w:r>
      <w:r w:rsidR="007B150C" w:rsidRPr="000228D1">
        <w:rPr>
          <w:rFonts w:eastAsia="Calibri" w:cs="Times New Roman"/>
          <w:szCs w:val="24"/>
        </w:rPr>
        <w:t>»</w:t>
      </w:r>
      <w:r w:rsidRPr="000228D1">
        <w:rPr>
          <w:rFonts w:eastAsia="Calibri" w:cs="Times New Roman"/>
          <w:szCs w:val="24"/>
        </w:rPr>
        <w:t>. Контроль над безопасной эксплуатацией системы газопровода ведется с помощью системы телемеханики, управление которой осуществляется с использованием цифровой связи.</w:t>
      </w:r>
    </w:p>
    <w:p w14:paraId="11C735BD"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 xml:space="preserve">От газовых промыслов </w:t>
      </w:r>
      <w:r w:rsidR="007B150C" w:rsidRPr="000228D1">
        <w:rPr>
          <w:rFonts w:eastAsia="Calibri" w:cs="Times New Roman"/>
          <w:szCs w:val="24"/>
        </w:rPr>
        <w:t>«</w:t>
      </w:r>
      <w:r w:rsidRPr="000228D1">
        <w:rPr>
          <w:rFonts w:eastAsia="Calibri" w:cs="Times New Roman"/>
          <w:szCs w:val="24"/>
        </w:rPr>
        <w:t>Норильскгазпрома</w:t>
      </w:r>
      <w:r w:rsidR="007B150C" w:rsidRPr="000228D1">
        <w:rPr>
          <w:rFonts w:eastAsia="Calibri" w:cs="Times New Roman"/>
          <w:szCs w:val="24"/>
        </w:rPr>
        <w:t>»</w:t>
      </w:r>
      <w:r w:rsidRPr="000228D1">
        <w:rPr>
          <w:rFonts w:eastAsia="Calibri" w:cs="Times New Roman"/>
          <w:szCs w:val="24"/>
        </w:rPr>
        <w:t xml:space="preserve"> до Мессояхи – нулевой отметки газопроводов - газ транспортируется по двум ниткам межпромыслового газопровода, далее до города Норильска по трем ниткам магистрального газопровода, соединенных перемычками. </w:t>
      </w:r>
    </w:p>
    <w:p w14:paraId="22653E99"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Проектная производительность магистральных газопроводов - более 20 млн. кубических метров газа в сутки.</w:t>
      </w:r>
    </w:p>
    <w:p w14:paraId="211F2A22"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 xml:space="preserve">Реальные объемы подачи газа составляют до 14,6 млн. кубических метров в сутки в зимний период. </w:t>
      </w:r>
    </w:p>
    <w:p w14:paraId="43A016D2" w14:textId="77777777" w:rsidR="00965019" w:rsidRPr="000228D1" w:rsidRDefault="00965019" w:rsidP="00790DF1">
      <w:pPr>
        <w:spacing w:line="240" w:lineRule="auto"/>
        <w:rPr>
          <w:rFonts w:eastAsia="Calibri" w:cs="Times New Roman"/>
          <w:szCs w:val="24"/>
        </w:rPr>
      </w:pPr>
    </w:p>
    <w:p w14:paraId="6F98402A"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 xml:space="preserve">Распределение газа на территории муниципального образования город Норильск осуществляется с четырех газораспределительных станций (ГРС-1, ГРС-2, ГРС-3 – город Норильск, ГРС-4 – </w:t>
      </w:r>
      <w:r w:rsidR="00B04DA0" w:rsidRPr="000228D1">
        <w:rPr>
          <w:rFonts w:eastAsia="Calibri" w:cs="Times New Roman"/>
          <w:szCs w:val="24"/>
        </w:rPr>
        <w:t xml:space="preserve">г. </w:t>
      </w:r>
      <w:r w:rsidR="009436AF" w:rsidRPr="000228D1">
        <w:rPr>
          <w:rFonts w:eastAsia="Calibri" w:cs="Times New Roman"/>
          <w:szCs w:val="24"/>
        </w:rPr>
        <w:t xml:space="preserve"> </w:t>
      </w:r>
      <w:r w:rsidRPr="000228D1">
        <w:rPr>
          <w:rFonts w:eastAsia="Calibri" w:cs="Times New Roman"/>
          <w:szCs w:val="24"/>
        </w:rPr>
        <w:t xml:space="preserve"> Дудинка), которые находятся на балансе АО </w:t>
      </w:r>
      <w:r w:rsidR="007B150C" w:rsidRPr="000228D1">
        <w:rPr>
          <w:rFonts w:eastAsia="Calibri" w:cs="Times New Roman"/>
          <w:szCs w:val="24"/>
        </w:rPr>
        <w:t>«</w:t>
      </w:r>
      <w:r w:rsidRPr="000228D1">
        <w:rPr>
          <w:rFonts w:eastAsia="Calibri" w:cs="Times New Roman"/>
          <w:szCs w:val="24"/>
        </w:rPr>
        <w:t>Норильскгазпром</w:t>
      </w:r>
      <w:r w:rsidR="007B150C" w:rsidRPr="000228D1">
        <w:rPr>
          <w:rFonts w:eastAsia="Calibri" w:cs="Times New Roman"/>
          <w:szCs w:val="24"/>
        </w:rPr>
        <w:t>»</w:t>
      </w:r>
      <w:r w:rsidRPr="000228D1">
        <w:rPr>
          <w:rFonts w:eastAsia="Calibri" w:cs="Times New Roman"/>
          <w:szCs w:val="24"/>
        </w:rPr>
        <w:t xml:space="preserve">. Схема распределения газа по давлению 2-х ступенчатая - высокого и среднего давлений. Связь между различными ступенями осуществляется посредством газорегуляторных пунктов (ГРП). </w:t>
      </w:r>
    </w:p>
    <w:p w14:paraId="3EE28F35"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 xml:space="preserve">На балансе АО </w:t>
      </w:r>
      <w:r w:rsidR="007B150C" w:rsidRPr="000228D1">
        <w:rPr>
          <w:rFonts w:eastAsia="Calibri" w:cs="Times New Roman"/>
          <w:szCs w:val="24"/>
        </w:rPr>
        <w:t>«</w:t>
      </w:r>
      <w:r w:rsidR="00DF1380"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находятся 5 ГРП: ГРС-1: ГРП 1,2; ГРС-2: ГРП 1,2; ГРС-3: ГРП для обслуживания ТЭЦ - 1,2,3.</w:t>
      </w:r>
      <w:r w:rsidRPr="000228D1">
        <w:t xml:space="preserve"> </w:t>
      </w:r>
      <w:r w:rsidRPr="000228D1">
        <w:rPr>
          <w:rFonts w:eastAsia="Calibri" w:cs="Times New Roman"/>
          <w:szCs w:val="24"/>
        </w:rPr>
        <w:t>Прокладка газопроводов надземная.</w:t>
      </w:r>
    </w:p>
    <w:p w14:paraId="149CB927"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 xml:space="preserve">Основное головное сооружение в районе Талнах - газораспределительная станция ГРС-2, находится на балансе АО </w:t>
      </w:r>
      <w:r w:rsidR="007B150C" w:rsidRPr="000228D1">
        <w:rPr>
          <w:rFonts w:eastAsia="Calibri" w:cs="Times New Roman"/>
          <w:szCs w:val="24"/>
        </w:rPr>
        <w:t>«</w:t>
      </w:r>
      <w:r w:rsidRPr="000228D1">
        <w:rPr>
          <w:rFonts w:eastAsia="Calibri" w:cs="Times New Roman"/>
          <w:szCs w:val="24"/>
        </w:rPr>
        <w:t>Норильскгазпром</w:t>
      </w:r>
      <w:r w:rsidR="007B150C" w:rsidRPr="000228D1">
        <w:rPr>
          <w:rFonts w:eastAsia="Calibri" w:cs="Times New Roman"/>
          <w:szCs w:val="24"/>
        </w:rPr>
        <w:t>»</w:t>
      </w:r>
      <w:r w:rsidRPr="000228D1">
        <w:rPr>
          <w:rFonts w:eastAsia="Calibri" w:cs="Times New Roman"/>
          <w:szCs w:val="24"/>
        </w:rPr>
        <w:t xml:space="preserve">. На балансе АО </w:t>
      </w:r>
      <w:r w:rsidR="007B150C" w:rsidRPr="000228D1">
        <w:rPr>
          <w:rFonts w:eastAsia="Calibri" w:cs="Times New Roman"/>
          <w:szCs w:val="24"/>
        </w:rPr>
        <w:t>«</w:t>
      </w:r>
      <w:r w:rsidRPr="000228D1">
        <w:rPr>
          <w:rFonts w:eastAsia="Calibri" w:cs="Times New Roman"/>
          <w:szCs w:val="24"/>
        </w:rPr>
        <w:t>Норильскэнерго</w:t>
      </w:r>
      <w:r w:rsidR="007B150C" w:rsidRPr="000228D1">
        <w:rPr>
          <w:rFonts w:eastAsia="Calibri" w:cs="Times New Roman"/>
          <w:szCs w:val="24"/>
        </w:rPr>
        <w:t>»</w:t>
      </w:r>
      <w:r w:rsidRPr="000228D1">
        <w:rPr>
          <w:rFonts w:eastAsia="Calibri" w:cs="Times New Roman"/>
          <w:szCs w:val="24"/>
        </w:rPr>
        <w:t xml:space="preserve"> находятся 2 ГРП. </w:t>
      </w:r>
    </w:p>
    <w:p w14:paraId="5B77B8ED"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lastRenderedPageBreak/>
        <w:t xml:space="preserve">Основное головное сооружение в районе Кайеркан - газораспределительная станция ГРС-3, находится на балансе АО </w:t>
      </w:r>
      <w:r w:rsidR="007B150C" w:rsidRPr="000228D1">
        <w:rPr>
          <w:rFonts w:eastAsia="Calibri" w:cs="Times New Roman"/>
          <w:szCs w:val="24"/>
        </w:rPr>
        <w:t>«</w:t>
      </w:r>
      <w:r w:rsidRPr="000228D1">
        <w:rPr>
          <w:rFonts w:eastAsia="Calibri" w:cs="Times New Roman"/>
          <w:szCs w:val="24"/>
        </w:rPr>
        <w:t>Норильскгазпром</w:t>
      </w:r>
      <w:r w:rsidR="007B150C" w:rsidRPr="000228D1">
        <w:rPr>
          <w:rFonts w:eastAsia="Calibri" w:cs="Times New Roman"/>
          <w:szCs w:val="24"/>
        </w:rPr>
        <w:t>»</w:t>
      </w:r>
      <w:r w:rsidRPr="000228D1">
        <w:rPr>
          <w:rFonts w:eastAsia="Calibri" w:cs="Times New Roman"/>
          <w:szCs w:val="24"/>
        </w:rPr>
        <w:t xml:space="preserve">. На балансе АО </w:t>
      </w:r>
      <w:r w:rsidR="007B150C" w:rsidRPr="000228D1">
        <w:rPr>
          <w:rFonts w:eastAsia="Calibri" w:cs="Times New Roman"/>
          <w:szCs w:val="24"/>
        </w:rPr>
        <w:t>«</w:t>
      </w:r>
      <w:r w:rsidRPr="000228D1">
        <w:rPr>
          <w:rFonts w:eastAsia="Calibri" w:cs="Times New Roman"/>
          <w:szCs w:val="24"/>
        </w:rPr>
        <w:t>Норильскэнерго</w:t>
      </w:r>
      <w:r w:rsidR="007B150C" w:rsidRPr="000228D1">
        <w:rPr>
          <w:rFonts w:eastAsia="Calibri" w:cs="Times New Roman"/>
          <w:szCs w:val="24"/>
        </w:rPr>
        <w:t>»</w:t>
      </w:r>
      <w:r w:rsidRPr="000228D1">
        <w:rPr>
          <w:rFonts w:eastAsia="Calibri" w:cs="Times New Roman"/>
          <w:szCs w:val="24"/>
        </w:rPr>
        <w:t xml:space="preserve"> находится 1 ГРП. </w:t>
      </w:r>
    </w:p>
    <w:p w14:paraId="1AFE38F0"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Общая протяженность сетей газоснабжения на территории муниципального образования город Норильск по состоянию на 01.01.2023 составила 79,3518 км. Характеристика сетей газоснабжения в разрезе районов муниципального образования город Норильск отражена в таблице ниже.</w:t>
      </w:r>
    </w:p>
    <w:p w14:paraId="25DB04B0" w14:textId="77777777" w:rsidR="005F7040" w:rsidRPr="000228D1" w:rsidRDefault="005F7040" w:rsidP="00790DF1">
      <w:pPr>
        <w:spacing w:line="240" w:lineRule="auto"/>
        <w:rPr>
          <w:rFonts w:eastAsia="Calibri" w:cs="Times New Roman"/>
          <w:szCs w:val="24"/>
        </w:rPr>
      </w:pPr>
    </w:p>
    <w:p w14:paraId="5E4FA1F0" w14:textId="432EB4B7" w:rsidR="00965019" w:rsidRPr="000228D1" w:rsidRDefault="005F7040" w:rsidP="00790DF1">
      <w:pPr>
        <w:spacing w:line="240" w:lineRule="auto"/>
        <w:jc w:val="center"/>
        <w:rPr>
          <w:rFonts w:eastAsia="Calibri" w:cs="Times New Roman"/>
          <w:szCs w:val="24"/>
        </w:rPr>
      </w:pPr>
      <w:bookmarkStart w:id="108" w:name="_Toc136338270"/>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73</w:t>
      </w:r>
      <w:r w:rsidRPr="000228D1">
        <w:rPr>
          <w:szCs w:val="24"/>
        </w:rPr>
        <w:fldChar w:fldCharType="end"/>
      </w:r>
      <w:r w:rsidRPr="000228D1">
        <w:rPr>
          <w:szCs w:val="24"/>
        </w:rPr>
        <w:t xml:space="preserve"> - </w:t>
      </w:r>
      <w:r w:rsidR="00965019" w:rsidRPr="000228D1">
        <w:rPr>
          <w:rFonts w:eastAsia="Calibri" w:cs="Times New Roman"/>
          <w:szCs w:val="24"/>
        </w:rPr>
        <w:t xml:space="preserve">Характеристика сетей газоснабжения АО </w:t>
      </w:r>
      <w:r w:rsidR="007B150C" w:rsidRPr="000228D1">
        <w:rPr>
          <w:rFonts w:eastAsia="Calibri" w:cs="Times New Roman"/>
          <w:szCs w:val="24"/>
        </w:rPr>
        <w:t>«</w:t>
      </w:r>
      <w:r w:rsidR="00965019" w:rsidRPr="000228D1">
        <w:rPr>
          <w:rFonts w:eastAsia="Calibri" w:cs="Times New Roman"/>
          <w:szCs w:val="24"/>
        </w:rPr>
        <w:t>Норильскгазпром</w:t>
      </w:r>
      <w:r w:rsidR="007B150C" w:rsidRPr="000228D1">
        <w:rPr>
          <w:rFonts w:eastAsia="Calibri" w:cs="Times New Roman"/>
          <w:szCs w:val="24"/>
        </w:rPr>
        <w:t>»</w:t>
      </w:r>
      <w:bookmarkEnd w:id="108"/>
      <w:r w:rsidR="00965019" w:rsidRPr="000228D1">
        <w:rPr>
          <w:rFonts w:eastAsia="Calibri" w:cs="Times New Roman"/>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9"/>
        <w:gridCol w:w="5636"/>
        <w:gridCol w:w="1395"/>
        <w:gridCol w:w="1395"/>
      </w:tblGrid>
      <w:tr w:rsidR="005B5238" w:rsidRPr="000228D1" w14:paraId="25E2AF18" w14:textId="77777777" w:rsidTr="00790DF1">
        <w:trPr>
          <w:trHeight w:val="207"/>
          <w:tblHeader/>
        </w:trPr>
        <w:tc>
          <w:tcPr>
            <w:tcW w:w="959" w:type="dxa"/>
            <w:vMerge w:val="restart"/>
            <w:shd w:val="clear" w:color="auto" w:fill="auto"/>
            <w:vAlign w:val="center"/>
            <w:hideMark/>
          </w:tcPr>
          <w:p w14:paraId="30045166"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r w:rsidRPr="000228D1">
              <w:rPr>
                <w:rFonts w:eastAsia="Times New Roman" w:cs="Times New Roman"/>
                <w:sz w:val="18"/>
                <w:szCs w:val="18"/>
                <w:lang w:eastAsia="ru-RU"/>
              </w:rPr>
              <w:br/>
              <w:t>п/п</w:t>
            </w:r>
          </w:p>
        </w:tc>
        <w:tc>
          <w:tcPr>
            <w:tcW w:w="5953" w:type="dxa"/>
            <w:vMerge w:val="restart"/>
            <w:shd w:val="clear" w:color="auto" w:fill="auto"/>
            <w:noWrap/>
            <w:vAlign w:val="center"/>
            <w:hideMark/>
          </w:tcPr>
          <w:p w14:paraId="30B38E65"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Наименование объекта</w:t>
            </w:r>
          </w:p>
        </w:tc>
        <w:tc>
          <w:tcPr>
            <w:tcW w:w="1463" w:type="dxa"/>
            <w:vMerge w:val="restart"/>
            <w:shd w:val="clear" w:color="auto" w:fill="auto"/>
            <w:vAlign w:val="center"/>
            <w:hideMark/>
          </w:tcPr>
          <w:p w14:paraId="736A9872"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Протяженность, м</w:t>
            </w:r>
          </w:p>
        </w:tc>
        <w:tc>
          <w:tcPr>
            <w:tcW w:w="1463" w:type="dxa"/>
            <w:vMerge w:val="restart"/>
            <w:shd w:val="clear" w:color="auto" w:fill="auto"/>
            <w:vAlign w:val="center"/>
            <w:hideMark/>
          </w:tcPr>
          <w:p w14:paraId="5B6752DC"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Диаметр, м</w:t>
            </w:r>
          </w:p>
        </w:tc>
      </w:tr>
      <w:tr w:rsidR="005B5238" w:rsidRPr="000228D1" w14:paraId="3322CA78" w14:textId="77777777" w:rsidTr="00790DF1">
        <w:trPr>
          <w:trHeight w:val="207"/>
        </w:trPr>
        <w:tc>
          <w:tcPr>
            <w:tcW w:w="959" w:type="dxa"/>
            <w:vMerge/>
            <w:vAlign w:val="center"/>
            <w:hideMark/>
          </w:tcPr>
          <w:p w14:paraId="0463F826" w14:textId="77777777" w:rsidR="00965019" w:rsidRPr="000228D1" w:rsidRDefault="00965019" w:rsidP="00790DF1">
            <w:pPr>
              <w:spacing w:line="240" w:lineRule="auto"/>
              <w:ind w:firstLine="0"/>
              <w:jc w:val="left"/>
              <w:rPr>
                <w:rFonts w:eastAsia="Times New Roman" w:cs="Times New Roman"/>
                <w:sz w:val="18"/>
                <w:szCs w:val="18"/>
                <w:lang w:eastAsia="ru-RU"/>
              </w:rPr>
            </w:pPr>
          </w:p>
        </w:tc>
        <w:tc>
          <w:tcPr>
            <w:tcW w:w="5953" w:type="dxa"/>
            <w:vMerge/>
            <w:vAlign w:val="center"/>
            <w:hideMark/>
          </w:tcPr>
          <w:p w14:paraId="0A3387C6" w14:textId="77777777" w:rsidR="00965019" w:rsidRPr="000228D1" w:rsidRDefault="00965019" w:rsidP="00790DF1">
            <w:pPr>
              <w:spacing w:line="240" w:lineRule="auto"/>
              <w:ind w:firstLine="0"/>
              <w:jc w:val="left"/>
              <w:rPr>
                <w:rFonts w:eastAsia="Times New Roman" w:cs="Times New Roman"/>
                <w:sz w:val="18"/>
                <w:szCs w:val="18"/>
                <w:lang w:eastAsia="ru-RU"/>
              </w:rPr>
            </w:pPr>
          </w:p>
        </w:tc>
        <w:tc>
          <w:tcPr>
            <w:tcW w:w="1463" w:type="dxa"/>
            <w:vMerge/>
            <w:vAlign w:val="center"/>
            <w:hideMark/>
          </w:tcPr>
          <w:p w14:paraId="75EC72B8" w14:textId="77777777" w:rsidR="00965019" w:rsidRPr="000228D1" w:rsidRDefault="00965019" w:rsidP="00790DF1">
            <w:pPr>
              <w:spacing w:line="240" w:lineRule="auto"/>
              <w:ind w:firstLine="0"/>
              <w:jc w:val="left"/>
              <w:rPr>
                <w:rFonts w:eastAsia="Times New Roman" w:cs="Times New Roman"/>
                <w:sz w:val="18"/>
                <w:szCs w:val="18"/>
                <w:lang w:eastAsia="ru-RU"/>
              </w:rPr>
            </w:pPr>
          </w:p>
        </w:tc>
        <w:tc>
          <w:tcPr>
            <w:tcW w:w="1463" w:type="dxa"/>
            <w:vMerge/>
            <w:vAlign w:val="center"/>
            <w:hideMark/>
          </w:tcPr>
          <w:p w14:paraId="0AF9FB1A" w14:textId="77777777" w:rsidR="00965019" w:rsidRPr="000228D1" w:rsidRDefault="00965019" w:rsidP="00790DF1">
            <w:pPr>
              <w:spacing w:line="240" w:lineRule="auto"/>
              <w:ind w:firstLine="0"/>
              <w:jc w:val="left"/>
              <w:rPr>
                <w:rFonts w:eastAsia="Times New Roman" w:cs="Times New Roman"/>
                <w:sz w:val="18"/>
                <w:szCs w:val="18"/>
                <w:lang w:eastAsia="ru-RU"/>
              </w:rPr>
            </w:pPr>
          </w:p>
        </w:tc>
      </w:tr>
      <w:tr w:rsidR="005B5238" w:rsidRPr="000228D1" w14:paraId="142AD175" w14:textId="77777777" w:rsidTr="00790DF1">
        <w:trPr>
          <w:trHeight w:val="20"/>
        </w:trPr>
        <w:tc>
          <w:tcPr>
            <w:tcW w:w="1463" w:type="dxa"/>
            <w:gridSpan w:val="4"/>
            <w:shd w:val="clear" w:color="auto" w:fill="auto"/>
            <w:noWrap/>
            <w:vAlign w:val="center"/>
            <w:hideMark/>
          </w:tcPr>
          <w:p w14:paraId="58BE3602" w14:textId="77777777" w:rsidR="00965019" w:rsidRPr="000228D1" w:rsidRDefault="00965019"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ОПО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Сеть газоснабжения Центрального района города Норильска</w:t>
            </w:r>
            <w:r w:rsidR="007B150C" w:rsidRPr="000228D1">
              <w:rPr>
                <w:rFonts w:eastAsia="Times New Roman" w:cs="Times New Roman"/>
                <w:b/>
                <w:bCs/>
                <w:sz w:val="18"/>
                <w:szCs w:val="18"/>
                <w:lang w:eastAsia="ru-RU"/>
              </w:rPr>
              <w:t>»</w:t>
            </w:r>
          </w:p>
        </w:tc>
      </w:tr>
      <w:tr w:rsidR="005B5238" w:rsidRPr="000228D1" w14:paraId="01915F28" w14:textId="77777777" w:rsidTr="00790DF1">
        <w:trPr>
          <w:trHeight w:val="20"/>
        </w:trPr>
        <w:tc>
          <w:tcPr>
            <w:tcW w:w="959" w:type="dxa"/>
            <w:shd w:val="clear" w:color="auto" w:fill="auto"/>
            <w:vAlign w:val="center"/>
            <w:hideMark/>
          </w:tcPr>
          <w:p w14:paraId="49B22A1A"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5953" w:type="dxa"/>
            <w:shd w:val="clear" w:color="auto" w:fill="auto"/>
            <w:vAlign w:val="center"/>
            <w:hideMark/>
          </w:tcPr>
          <w:p w14:paraId="530614EA"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ГРС-1 - ГРП Медного завода (вторая нитка)</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2B5D3D4F"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7356,00</w:t>
            </w:r>
          </w:p>
        </w:tc>
        <w:tc>
          <w:tcPr>
            <w:tcW w:w="1463" w:type="dxa"/>
            <w:shd w:val="clear" w:color="auto" w:fill="auto"/>
            <w:noWrap/>
            <w:vAlign w:val="center"/>
            <w:hideMark/>
          </w:tcPr>
          <w:p w14:paraId="3305D38C"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500</w:t>
            </w:r>
          </w:p>
        </w:tc>
      </w:tr>
      <w:tr w:rsidR="005B5238" w:rsidRPr="000228D1" w14:paraId="5670A3B6" w14:textId="77777777" w:rsidTr="00790DF1">
        <w:trPr>
          <w:trHeight w:val="20"/>
        </w:trPr>
        <w:tc>
          <w:tcPr>
            <w:tcW w:w="959" w:type="dxa"/>
            <w:shd w:val="clear" w:color="auto" w:fill="auto"/>
            <w:vAlign w:val="center"/>
            <w:hideMark/>
          </w:tcPr>
          <w:p w14:paraId="40FC24F9"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5953" w:type="dxa"/>
            <w:shd w:val="clear" w:color="auto" w:fill="auto"/>
            <w:vAlign w:val="center"/>
            <w:hideMark/>
          </w:tcPr>
          <w:p w14:paraId="24233B14"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ГРС-1 - ГРП Медного завода</w:t>
            </w:r>
          </w:p>
        </w:tc>
        <w:tc>
          <w:tcPr>
            <w:tcW w:w="1463" w:type="dxa"/>
            <w:shd w:val="clear" w:color="auto" w:fill="auto"/>
            <w:noWrap/>
            <w:vAlign w:val="center"/>
            <w:hideMark/>
          </w:tcPr>
          <w:p w14:paraId="769E2C4E"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7261,00</w:t>
            </w:r>
          </w:p>
        </w:tc>
        <w:tc>
          <w:tcPr>
            <w:tcW w:w="1463" w:type="dxa"/>
            <w:shd w:val="clear" w:color="auto" w:fill="auto"/>
            <w:noWrap/>
            <w:vAlign w:val="center"/>
            <w:hideMark/>
          </w:tcPr>
          <w:p w14:paraId="2D169576"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500</w:t>
            </w:r>
          </w:p>
        </w:tc>
      </w:tr>
      <w:tr w:rsidR="005B5238" w:rsidRPr="000228D1" w14:paraId="4E5B150E" w14:textId="77777777" w:rsidTr="00790DF1">
        <w:trPr>
          <w:trHeight w:val="20"/>
        </w:trPr>
        <w:tc>
          <w:tcPr>
            <w:tcW w:w="959" w:type="dxa"/>
            <w:shd w:val="clear" w:color="auto" w:fill="auto"/>
            <w:vAlign w:val="center"/>
            <w:hideMark/>
          </w:tcPr>
          <w:p w14:paraId="3A4560C6"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5953" w:type="dxa"/>
            <w:shd w:val="clear" w:color="auto" w:fill="auto"/>
            <w:vAlign w:val="center"/>
            <w:hideMark/>
          </w:tcPr>
          <w:p w14:paraId="129E55BD"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ГРС-1 - ГРП Цементного завода</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5F4BE3EA"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6067,00</w:t>
            </w:r>
          </w:p>
        </w:tc>
        <w:tc>
          <w:tcPr>
            <w:tcW w:w="1463" w:type="dxa"/>
            <w:shd w:val="clear" w:color="auto" w:fill="auto"/>
            <w:noWrap/>
            <w:vAlign w:val="center"/>
            <w:hideMark/>
          </w:tcPr>
          <w:p w14:paraId="7D7360F2"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500</w:t>
            </w:r>
          </w:p>
        </w:tc>
      </w:tr>
      <w:tr w:rsidR="005B5238" w:rsidRPr="000228D1" w14:paraId="359D9353" w14:textId="77777777" w:rsidTr="00790DF1">
        <w:trPr>
          <w:trHeight w:val="20"/>
        </w:trPr>
        <w:tc>
          <w:tcPr>
            <w:tcW w:w="959" w:type="dxa"/>
            <w:shd w:val="clear" w:color="auto" w:fill="auto"/>
            <w:vAlign w:val="center"/>
            <w:hideMark/>
          </w:tcPr>
          <w:p w14:paraId="17439EB8"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c>
          <w:tcPr>
            <w:tcW w:w="5953" w:type="dxa"/>
            <w:shd w:val="clear" w:color="auto" w:fill="auto"/>
            <w:vAlign w:val="center"/>
            <w:hideMark/>
          </w:tcPr>
          <w:p w14:paraId="182CAA26"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ГРП Цементного завода - ГРП Аглофабрики</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04883B37"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2438,00</w:t>
            </w:r>
          </w:p>
        </w:tc>
        <w:tc>
          <w:tcPr>
            <w:tcW w:w="1463" w:type="dxa"/>
            <w:shd w:val="clear" w:color="auto" w:fill="auto"/>
            <w:noWrap/>
            <w:vAlign w:val="center"/>
            <w:hideMark/>
          </w:tcPr>
          <w:p w14:paraId="7954646D"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250</w:t>
            </w:r>
          </w:p>
        </w:tc>
      </w:tr>
      <w:tr w:rsidR="005B5238" w:rsidRPr="000228D1" w14:paraId="4AB1F702" w14:textId="77777777" w:rsidTr="00790DF1">
        <w:trPr>
          <w:trHeight w:val="20"/>
        </w:trPr>
        <w:tc>
          <w:tcPr>
            <w:tcW w:w="959" w:type="dxa"/>
            <w:shd w:val="clear" w:color="auto" w:fill="auto"/>
            <w:vAlign w:val="center"/>
            <w:hideMark/>
          </w:tcPr>
          <w:p w14:paraId="79299604"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w:t>
            </w:r>
          </w:p>
        </w:tc>
        <w:tc>
          <w:tcPr>
            <w:tcW w:w="5953" w:type="dxa"/>
            <w:shd w:val="clear" w:color="auto" w:fill="auto"/>
            <w:vAlign w:val="center"/>
            <w:hideMark/>
          </w:tcPr>
          <w:p w14:paraId="4B6D0081"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ГРС-1 ГРП ТЭЦ-1 (правая нитка)</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2FB921D1"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3140,00</w:t>
            </w:r>
          </w:p>
        </w:tc>
        <w:tc>
          <w:tcPr>
            <w:tcW w:w="1463" w:type="dxa"/>
            <w:shd w:val="clear" w:color="auto" w:fill="auto"/>
            <w:noWrap/>
            <w:vAlign w:val="center"/>
            <w:hideMark/>
          </w:tcPr>
          <w:p w14:paraId="6C53174E"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500</w:t>
            </w:r>
          </w:p>
        </w:tc>
      </w:tr>
      <w:tr w:rsidR="005B5238" w:rsidRPr="000228D1" w14:paraId="2FA336C5" w14:textId="77777777" w:rsidTr="00790DF1">
        <w:trPr>
          <w:trHeight w:val="20"/>
        </w:trPr>
        <w:tc>
          <w:tcPr>
            <w:tcW w:w="959" w:type="dxa"/>
            <w:shd w:val="clear" w:color="auto" w:fill="auto"/>
            <w:vAlign w:val="center"/>
            <w:hideMark/>
          </w:tcPr>
          <w:p w14:paraId="285DE251"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w:t>
            </w:r>
          </w:p>
        </w:tc>
        <w:tc>
          <w:tcPr>
            <w:tcW w:w="5953" w:type="dxa"/>
            <w:shd w:val="clear" w:color="auto" w:fill="auto"/>
            <w:vAlign w:val="center"/>
            <w:hideMark/>
          </w:tcPr>
          <w:p w14:paraId="34C0080E"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ГРС-1 ГРП ТЭЦ-1 (левая нитка)</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4601D7A1"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3452,00</w:t>
            </w:r>
          </w:p>
        </w:tc>
        <w:tc>
          <w:tcPr>
            <w:tcW w:w="1463" w:type="dxa"/>
            <w:shd w:val="clear" w:color="auto" w:fill="auto"/>
            <w:noWrap/>
            <w:vAlign w:val="center"/>
            <w:hideMark/>
          </w:tcPr>
          <w:p w14:paraId="4FBA0D76"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700</w:t>
            </w:r>
          </w:p>
        </w:tc>
      </w:tr>
      <w:tr w:rsidR="005B5238" w:rsidRPr="000228D1" w14:paraId="2F7A4CF9" w14:textId="77777777" w:rsidTr="00790DF1">
        <w:trPr>
          <w:trHeight w:val="20"/>
        </w:trPr>
        <w:tc>
          <w:tcPr>
            <w:tcW w:w="959" w:type="dxa"/>
            <w:shd w:val="clear" w:color="auto" w:fill="auto"/>
            <w:noWrap/>
            <w:vAlign w:val="center"/>
            <w:hideMark/>
          </w:tcPr>
          <w:p w14:paraId="2378E14F"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5953" w:type="dxa"/>
            <w:shd w:val="clear" w:color="auto" w:fill="auto"/>
            <w:vAlign w:val="center"/>
            <w:hideMark/>
          </w:tcPr>
          <w:p w14:paraId="6F6860F3"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ИТОГО:</w:t>
            </w:r>
          </w:p>
        </w:tc>
        <w:tc>
          <w:tcPr>
            <w:tcW w:w="1463" w:type="dxa"/>
            <w:shd w:val="clear" w:color="auto" w:fill="auto"/>
            <w:noWrap/>
            <w:vAlign w:val="center"/>
            <w:hideMark/>
          </w:tcPr>
          <w:p w14:paraId="125C2E89" w14:textId="77777777" w:rsidR="00965019" w:rsidRPr="000228D1" w:rsidRDefault="00965019"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29714,00</w:t>
            </w:r>
          </w:p>
        </w:tc>
        <w:tc>
          <w:tcPr>
            <w:tcW w:w="1463" w:type="dxa"/>
            <w:shd w:val="clear" w:color="auto" w:fill="auto"/>
            <w:noWrap/>
            <w:vAlign w:val="center"/>
            <w:hideMark/>
          </w:tcPr>
          <w:p w14:paraId="7571F2BE"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7004F198" w14:textId="77777777" w:rsidTr="00790DF1">
        <w:trPr>
          <w:trHeight w:val="20"/>
        </w:trPr>
        <w:tc>
          <w:tcPr>
            <w:tcW w:w="959" w:type="dxa"/>
            <w:shd w:val="clear" w:color="auto" w:fill="auto"/>
            <w:noWrap/>
            <w:vAlign w:val="center"/>
            <w:hideMark/>
          </w:tcPr>
          <w:p w14:paraId="01E7C04E" w14:textId="77777777" w:rsidR="00965019" w:rsidRPr="000228D1" w:rsidRDefault="00965019" w:rsidP="00790DF1">
            <w:pPr>
              <w:spacing w:line="240" w:lineRule="auto"/>
              <w:ind w:firstLine="0"/>
              <w:jc w:val="center"/>
              <w:rPr>
                <w:rFonts w:eastAsia="Times New Roman" w:cs="Times New Roman"/>
                <w:sz w:val="18"/>
                <w:szCs w:val="18"/>
                <w:lang w:eastAsia="ru-RU"/>
              </w:rPr>
            </w:pPr>
          </w:p>
        </w:tc>
        <w:tc>
          <w:tcPr>
            <w:tcW w:w="5953" w:type="dxa"/>
            <w:shd w:val="clear" w:color="auto" w:fill="auto"/>
            <w:noWrap/>
            <w:vAlign w:val="center"/>
            <w:hideMark/>
          </w:tcPr>
          <w:p w14:paraId="32C92DA1" w14:textId="77777777" w:rsidR="00965019" w:rsidRPr="000228D1" w:rsidRDefault="00965019" w:rsidP="00790DF1">
            <w:pPr>
              <w:spacing w:line="240" w:lineRule="auto"/>
              <w:ind w:firstLine="0"/>
              <w:jc w:val="center"/>
              <w:rPr>
                <w:rFonts w:eastAsia="Times New Roman" w:cs="Times New Roman"/>
                <w:sz w:val="18"/>
                <w:szCs w:val="18"/>
                <w:lang w:eastAsia="ru-RU"/>
              </w:rPr>
            </w:pPr>
          </w:p>
        </w:tc>
        <w:tc>
          <w:tcPr>
            <w:tcW w:w="1463" w:type="dxa"/>
            <w:shd w:val="clear" w:color="auto" w:fill="auto"/>
            <w:noWrap/>
            <w:vAlign w:val="center"/>
            <w:hideMark/>
          </w:tcPr>
          <w:p w14:paraId="6AE8434B" w14:textId="77777777" w:rsidR="00965019" w:rsidRPr="000228D1" w:rsidRDefault="00965019" w:rsidP="00790DF1">
            <w:pPr>
              <w:spacing w:line="240" w:lineRule="auto"/>
              <w:ind w:firstLine="0"/>
              <w:jc w:val="left"/>
              <w:rPr>
                <w:rFonts w:eastAsia="Times New Roman" w:cs="Times New Roman"/>
                <w:sz w:val="18"/>
                <w:szCs w:val="18"/>
                <w:lang w:eastAsia="ru-RU"/>
              </w:rPr>
            </w:pPr>
          </w:p>
        </w:tc>
        <w:tc>
          <w:tcPr>
            <w:tcW w:w="1463" w:type="dxa"/>
            <w:shd w:val="clear" w:color="auto" w:fill="auto"/>
            <w:noWrap/>
            <w:vAlign w:val="center"/>
            <w:hideMark/>
          </w:tcPr>
          <w:p w14:paraId="6B6A81DD" w14:textId="77777777" w:rsidR="00965019" w:rsidRPr="000228D1" w:rsidRDefault="00965019" w:rsidP="00790DF1">
            <w:pPr>
              <w:spacing w:line="240" w:lineRule="auto"/>
              <w:ind w:firstLine="0"/>
              <w:jc w:val="left"/>
              <w:rPr>
                <w:rFonts w:eastAsia="Times New Roman" w:cs="Times New Roman"/>
                <w:sz w:val="18"/>
                <w:szCs w:val="18"/>
                <w:lang w:eastAsia="ru-RU"/>
              </w:rPr>
            </w:pPr>
          </w:p>
        </w:tc>
      </w:tr>
      <w:tr w:rsidR="005B5238" w:rsidRPr="000228D1" w14:paraId="2E609166" w14:textId="77777777" w:rsidTr="00790DF1">
        <w:trPr>
          <w:trHeight w:val="20"/>
        </w:trPr>
        <w:tc>
          <w:tcPr>
            <w:tcW w:w="1463" w:type="dxa"/>
            <w:gridSpan w:val="4"/>
            <w:shd w:val="clear" w:color="auto" w:fill="auto"/>
            <w:noWrap/>
            <w:vAlign w:val="center"/>
            <w:hideMark/>
          </w:tcPr>
          <w:p w14:paraId="08B54D3B" w14:textId="77777777" w:rsidR="00965019" w:rsidRPr="000228D1" w:rsidRDefault="00965019"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ОПО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Сеть газоснабжения района Талнах города Норильска</w:t>
            </w:r>
            <w:r w:rsidR="007B150C" w:rsidRPr="000228D1">
              <w:rPr>
                <w:rFonts w:eastAsia="Times New Roman" w:cs="Times New Roman"/>
                <w:b/>
                <w:bCs/>
                <w:sz w:val="18"/>
                <w:szCs w:val="18"/>
                <w:lang w:eastAsia="ru-RU"/>
              </w:rPr>
              <w:t>»</w:t>
            </w:r>
          </w:p>
        </w:tc>
      </w:tr>
      <w:tr w:rsidR="005B5238" w:rsidRPr="000228D1" w14:paraId="66DA51DF" w14:textId="77777777" w:rsidTr="00790DF1">
        <w:trPr>
          <w:trHeight w:val="20"/>
        </w:trPr>
        <w:tc>
          <w:tcPr>
            <w:tcW w:w="959" w:type="dxa"/>
            <w:shd w:val="clear" w:color="auto" w:fill="auto"/>
            <w:noWrap/>
            <w:vAlign w:val="center"/>
            <w:hideMark/>
          </w:tcPr>
          <w:p w14:paraId="49B6BC0A"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w:t>
            </w:r>
          </w:p>
        </w:tc>
        <w:tc>
          <w:tcPr>
            <w:tcW w:w="5953" w:type="dxa"/>
            <w:shd w:val="clear" w:color="auto" w:fill="auto"/>
            <w:vAlign w:val="center"/>
            <w:hideMark/>
          </w:tcPr>
          <w:p w14:paraId="02589824"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ГРС-2 - ГРП-1 ТЭЦ-2 (правая нитка)</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1BD13BA7"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2470,00</w:t>
            </w:r>
          </w:p>
        </w:tc>
        <w:tc>
          <w:tcPr>
            <w:tcW w:w="1463" w:type="dxa"/>
            <w:shd w:val="clear" w:color="auto" w:fill="auto"/>
            <w:noWrap/>
            <w:vAlign w:val="center"/>
            <w:hideMark/>
          </w:tcPr>
          <w:p w14:paraId="44EA2D58"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500</w:t>
            </w:r>
          </w:p>
        </w:tc>
      </w:tr>
      <w:tr w:rsidR="005B5238" w:rsidRPr="000228D1" w14:paraId="438461C9" w14:textId="77777777" w:rsidTr="00790DF1">
        <w:trPr>
          <w:trHeight w:val="20"/>
        </w:trPr>
        <w:tc>
          <w:tcPr>
            <w:tcW w:w="959" w:type="dxa"/>
            <w:shd w:val="clear" w:color="auto" w:fill="auto"/>
            <w:noWrap/>
            <w:vAlign w:val="center"/>
            <w:hideMark/>
          </w:tcPr>
          <w:p w14:paraId="6083CE19"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w:t>
            </w:r>
          </w:p>
        </w:tc>
        <w:tc>
          <w:tcPr>
            <w:tcW w:w="5953" w:type="dxa"/>
            <w:shd w:val="clear" w:color="auto" w:fill="auto"/>
            <w:vAlign w:val="center"/>
            <w:hideMark/>
          </w:tcPr>
          <w:p w14:paraId="3B86791D"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ГРС-2 - ГРП-2 ТЭЦ-2 (левая нитка)</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30E113D2"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2200,00</w:t>
            </w:r>
          </w:p>
        </w:tc>
        <w:tc>
          <w:tcPr>
            <w:tcW w:w="1463" w:type="dxa"/>
            <w:shd w:val="clear" w:color="auto" w:fill="auto"/>
            <w:noWrap/>
            <w:vAlign w:val="center"/>
            <w:hideMark/>
          </w:tcPr>
          <w:p w14:paraId="45C2214D"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500</w:t>
            </w:r>
          </w:p>
        </w:tc>
      </w:tr>
      <w:tr w:rsidR="005B5238" w:rsidRPr="000228D1" w14:paraId="60969B38" w14:textId="77777777" w:rsidTr="00790DF1">
        <w:trPr>
          <w:trHeight w:val="20"/>
        </w:trPr>
        <w:tc>
          <w:tcPr>
            <w:tcW w:w="959" w:type="dxa"/>
            <w:shd w:val="clear" w:color="auto" w:fill="auto"/>
            <w:noWrap/>
            <w:vAlign w:val="center"/>
            <w:hideMark/>
          </w:tcPr>
          <w:p w14:paraId="48A83B8E"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w:t>
            </w:r>
          </w:p>
        </w:tc>
        <w:tc>
          <w:tcPr>
            <w:tcW w:w="5953" w:type="dxa"/>
            <w:shd w:val="clear" w:color="auto" w:fill="auto"/>
            <w:vAlign w:val="center"/>
            <w:hideMark/>
          </w:tcPr>
          <w:p w14:paraId="790180C3"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ГРП-1,2 ТЭЦ-2 - ВС-4 рудника Октябрьский</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49B5B24C"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6024,00</w:t>
            </w:r>
          </w:p>
        </w:tc>
        <w:tc>
          <w:tcPr>
            <w:tcW w:w="1463" w:type="dxa"/>
            <w:shd w:val="clear" w:color="auto" w:fill="auto"/>
            <w:vAlign w:val="center"/>
            <w:hideMark/>
          </w:tcPr>
          <w:p w14:paraId="5A85F862"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4124 - 250</w:t>
            </w:r>
            <w:r w:rsidRPr="000228D1">
              <w:rPr>
                <w:rFonts w:eastAsia="Times New Roman" w:cs="Times New Roman"/>
                <w:sz w:val="18"/>
                <w:szCs w:val="18"/>
                <w:lang w:eastAsia="ru-RU"/>
              </w:rPr>
              <w:br/>
              <w:t>1900 - 200</w:t>
            </w:r>
          </w:p>
        </w:tc>
      </w:tr>
      <w:tr w:rsidR="005B5238" w:rsidRPr="000228D1" w14:paraId="5A04B562" w14:textId="77777777" w:rsidTr="00790DF1">
        <w:trPr>
          <w:trHeight w:val="20"/>
        </w:trPr>
        <w:tc>
          <w:tcPr>
            <w:tcW w:w="959" w:type="dxa"/>
            <w:shd w:val="clear" w:color="auto" w:fill="auto"/>
            <w:noWrap/>
            <w:vAlign w:val="center"/>
            <w:hideMark/>
          </w:tcPr>
          <w:p w14:paraId="0CCDA876"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w:t>
            </w:r>
          </w:p>
        </w:tc>
        <w:tc>
          <w:tcPr>
            <w:tcW w:w="5953" w:type="dxa"/>
            <w:shd w:val="clear" w:color="auto" w:fill="auto"/>
            <w:vAlign w:val="center"/>
            <w:hideMark/>
          </w:tcPr>
          <w:p w14:paraId="48C466AC"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ГРС-2 - до котельной шахты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Скалистая</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31A3A9FB"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16560,00</w:t>
            </w:r>
          </w:p>
        </w:tc>
        <w:tc>
          <w:tcPr>
            <w:tcW w:w="1463" w:type="dxa"/>
            <w:shd w:val="clear" w:color="auto" w:fill="auto"/>
            <w:vAlign w:val="center"/>
            <w:hideMark/>
          </w:tcPr>
          <w:p w14:paraId="6EBCBF53"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3112 - 150</w:t>
            </w:r>
            <w:r w:rsidRPr="000228D1">
              <w:rPr>
                <w:rFonts w:eastAsia="Times New Roman" w:cs="Times New Roman"/>
                <w:sz w:val="18"/>
                <w:szCs w:val="18"/>
                <w:lang w:eastAsia="ru-RU"/>
              </w:rPr>
              <w:br/>
              <w:t>13448 - 300</w:t>
            </w:r>
          </w:p>
        </w:tc>
      </w:tr>
      <w:tr w:rsidR="005B5238" w:rsidRPr="000228D1" w14:paraId="6C2F3957" w14:textId="77777777" w:rsidTr="00790DF1">
        <w:trPr>
          <w:trHeight w:val="20"/>
        </w:trPr>
        <w:tc>
          <w:tcPr>
            <w:tcW w:w="959" w:type="dxa"/>
            <w:shd w:val="clear" w:color="auto" w:fill="auto"/>
            <w:noWrap/>
            <w:vAlign w:val="center"/>
            <w:hideMark/>
          </w:tcPr>
          <w:p w14:paraId="01AF4F8A"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5953" w:type="dxa"/>
            <w:shd w:val="clear" w:color="auto" w:fill="auto"/>
            <w:vAlign w:val="center"/>
            <w:hideMark/>
          </w:tcPr>
          <w:p w14:paraId="3D8B19EE"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ИТОГО:</w:t>
            </w:r>
          </w:p>
        </w:tc>
        <w:tc>
          <w:tcPr>
            <w:tcW w:w="1463" w:type="dxa"/>
            <w:shd w:val="clear" w:color="auto" w:fill="auto"/>
            <w:noWrap/>
            <w:vAlign w:val="center"/>
            <w:hideMark/>
          </w:tcPr>
          <w:p w14:paraId="1C6E8D2B" w14:textId="77777777" w:rsidR="00965019" w:rsidRPr="000228D1" w:rsidRDefault="00965019"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27254,00</w:t>
            </w:r>
          </w:p>
        </w:tc>
        <w:tc>
          <w:tcPr>
            <w:tcW w:w="1463" w:type="dxa"/>
            <w:shd w:val="clear" w:color="auto" w:fill="auto"/>
            <w:noWrap/>
            <w:vAlign w:val="center"/>
            <w:hideMark/>
          </w:tcPr>
          <w:p w14:paraId="582A5C99"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2129561C" w14:textId="77777777" w:rsidTr="00790DF1">
        <w:trPr>
          <w:trHeight w:val="20"/>
        </w:trPr>
        <w:tc>
          <w:tcPr>
            <w:tcW w:w="1463" w:type="dxa"/>
            <w:gridSpan w:val="4"/>
            <w:shd w:val="clear" w:color="auto" w:fill="auto"/>
            <w:vAlign w:val="center"/>
            <w:hideMark/>
          </w:tcPr>
          <w:p w14:paraId="6AB79DB0" w14:textId="77777777" w:rsidR="00965019" w:rsidRPr="000228D1" w:rsidRDefault="00965019"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ОПО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Сеть газоснабжения района Кайеркан города Норильска</w:t>
            </w:r>
            <w:r w:rsidR="007B150C" w:rsidRPr="000228D1">
              <w:rPr>
                <w:rFonts w:eastAsia="Times New Roman" w:cs="Times New Roman"/>
                <w:b/>
                <w:bCs/>
                <w:sz w:val="18"/>
                <w:szCs w:val="18"/>
                <w:lang w:eastAsia="ru-RU"/>
              </w:rPr>
              <w:t>»</w:t>
            </w:r>
          </w:p>
        </w:tc>
      </w:tr>
      <w:tr w:rsidR="005B5238" w:rsidRPr="000228D1" w14:paraId="3EEA5919" w14:textId="77777777" w:rsidTr="00790DF1">
        <w:trPr>
          <w:trHeight w:val="20"/>
        </w:trPr>
        <w:tc>
          <w:tcPr>
            <w:tcW w:w="959" w:type="dxa"/>
            <w:shd w:val="clear" w:color="auto" w:fill="auto"/>
            <w:noWrap/>
            <w:vAlign w:val="center"/>
            <w:hideMark/>
          </w:tcPr>
          <w:p w14:paraId="49D93C99"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w:t>
            </w:r>
          </w:p>
        </w:tc>
        <w:tc>
          <w:tcPr>
            <w:tcW w:w="5953" w:type="dxa"/>
            <w:shd w:val="clear" w:color="auto" w:fill="auto"/>
            <w:vAlign w:val="center"/>
            <w:hideMark/>
          </w:tcPr>
          <w:p w14:paraId="2DF69DEA"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ГРС-3 - ГРП-1 ТЭЦ-3 (2 очередь)</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6914D5CC"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2380,00</w:t>
            </w:r>
          </w:p>
        </w:tc>
        <w:tc>
          <w:tcPr>
            <w:tcW w:w="1463" w:type="dxa"/>
            <w:shd w:val="clear" w:color="auto" w:fill="auto"/>
            <w:noWrap/>
            <w:vAlign w:val="center"/>
            <w:hideMark/>
          </w:tcPr>
          <w:p w14:paraId="5F5AF15D"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800</w:t>
            </w:r>
          </w:p>
        </w:tc>
      </w:tr>
      <w:tr w:rsidR="005B5238" w:rsidRPr="000228D1" w14:paraId="09DA470C" w14:textId="77777777" w:rsidTr="00790DF1">
        <w:trPr>
          <w:trHeight w:val="20"/>
        </w:trPr>
        <w:tc>
          <w:tcPr>
            <w:tcW w:w="959" w:type="dxa"/>
            <w:shd w:val="clear" w:color="auto" w:fill="auto"/>
            <w:noWrap/>
            <w:vAlign w:val="center"/>
            <w:hideMark/>
          </w:tcPr>
          <w:p w14:paraId="3F68E588"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w:t>
            </w:r>
          </w:p>
        </w:tc>
        <w:tc>
          <w:tcPr>
            <w:tcW w:w="5953" w:type="dxa"/>
            <w:shd w:val="clear" w:color="auto" w:fill="auto"/>
            <w:vAlign w:val="center"/>
            <w:hideMark/>
          </w:tcPr>
          <w:p w14:paraId="363A56E4"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Узел №2 - Узел №3</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7724436A"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1400,00</w:t>
            </w:r>
          </w:p>
        </w:tc>
        <w:tc>
          <w:tcPr>
            <w:tcW w:w="1463" w:type="dxa"/>
            <w:shd w:val="clear" w:color="auto" w:fill="auto"/>
            <w:noWrap/>
            <w:vAlign w:val="center"/>
            <w:hideMark/>
          </w:tcPr>
          <w:p w14:paraId="453B2A80"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300</w:t>
            </w:r>
          </w:p>
        </w:tc>
      </w:tr>
      <w:tr w:rsidR="005B5238" w:rsidRPr="000228D1" w14:paraId="77992BA9" w14:textId="77777777" w:rsidTr="00790DF1">
        <w:trPr>
          <w:trHeight w:val="20"/>
        </w:trPr>
        <w:tc>
          <w:tcPr>
            <w:tcW w:w="959" w:type="dxa"/>
            <w:shd w:val="clear" w:color="auto" w:fill="auto"/>
            <w:noWrap/>
            <w:vAlign w:val="center"/>
            <w:hideMark/>
          </w:tcPr>
          <w:p w14:paraId="15E442F8"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w:t>
            </w:r>
          </w:p>
        </w:tc>
        <w:tc>
          <w:tcPr>
            <w:tcW w:w="5953" w:type="dxa"/>
            <w:shd w:val="clear" w:color="auto" w:fill="auto"/>
            <w:vAlign w:val="center"/>
            <w:hideMark/>
          </w:tcPr>
          <w:p w14:paraId="70E9F2FE"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Узел №2 - котельная №1 района Кайеркан</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5A1BDE60"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10570,00</w:t>
            </w:r>
          </w:p>
        </w:tc>
        <w:tc>
          <w:tcPr>
            <w:tcW w:w="1463" w:type="dxa"/>
            <w:shd w:val="clear" w:color="auto" w:fill="auto"/>
            <w:vAlign w:val="center"/>
            <w:hideMark/>
          </w:tcPr>
          <w:p w14:paraId="7A2EFC7C"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1097 - 500</w:t>
            </w:r>
            <w:r w:rsidRPr="000228D1">
              <w:rPr>
                <w:rFonts w:eastAsia="Times New Roman" w:cs="Times New Roman"/>
                <w:sz w:val="18"/>
                <w:szCs w:val="18"/>
                <w:lang w:eastAsia="ru-RU"/>
              </w:rPr>
              <w:br/>
              <w:t>6668 - 300</w:t>
            </w:r>
            <w:r w:rsidRPr="000228D1">
              <w:rPr>
                <w:rFonts w:eastAsia="Times New Roman" w:cs="Times New Roman"/>
                <w:sz w:val="18"/>
                <w:szCs w:val="18"/>
                <w:lang w:eastAsia="ru-RU"/>
              </w:rPr>
              <w:br/>
              <w:t>2805 - 250</w:t>
            </w:r>
          </w:p>
        </w:tc>
      </w:tr>
      <w:tr w:rsidR="005B5238" w:rsidRPr="000228D1" w14:paraId="441F1031" w14:textId="77777777" w:rsidTr="00790DF1">
        <w:trPr>
          <w:trHeight w:val="20"/>
        </w:trPr>
        <w:tc>
          <w:tcPr>
            <w:tcW w:w="959" w:type="dxa"/>
            <w:shd w:val="clear" w:color="auto" w:fill="auto"/>
            <w:noWrap/>
            <w:vAlign w:val="center"/>
            <w:hideMark/>
          </w:tcPr>
          <w:p w14:paraId="4A2CF418"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w:t>
            </w:r>
          </w:p>
        </w:tc>
        <w:tc>
          <w:tcPr>
            <w:tcW w:w="5953" w:type="dxa"/>
            <w:shd w:val="clear" w:color="auto" w:fill="auto"/>
            <w:noWrap/>
            <w:vAlign w:val="center"/>
            <w:hideMark/>
          </w:tcPr>
          <w:p w14:paraId="399D26BE"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Узел №3 - ЦМВИЭиПМ</w:t>
            </w:r>
          </w:p>
        </w:tc>
        <w:tc>
          <w:tcPr>
            <w:tcW w:w="1463" w:type="dxa"/>
            <w:shd w:val="clear" w:color="auto" w:fill="auto"/>
            <w:noWrap/>
            <w:vAlign w:val="center"/>
            <w:hideMark/>
          </w:tcPr>
          <w:p w14:paraId="5CE421AF"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900,00</w:t>
            </w:r>
          </w:p>
        </w:tc>
        <w:tc>
          <w:tcPr>
            <w:tcW w:w="1463" w:type="dxa"/>
            <w:shd w:val="clear" w:color="auto" w:fill="auto"/>
            <w:noWrap/>
            <w:vAlign w:val="center"/>
            <w:hideMark/>
          </w:tcPr>
          <w:p w14:paraId="36ED2E89"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250</w:t>
            </w:r>
          </w:p>
        </w:tc>
      </w:tr>
      <w:tr w:rsidR="005B5238" w:rsidRPr="000228D1" w14:paraId="4884549F" w14:textId="77777777" w:rsidTr="00790DF1">
        <w:trPr>
          <w:trHeight w:val="20"/>
        </w:trPr>
        <w:tc>
          <w:tcPr>
            <w:tcW w:w="959" w:type="dxa"/>
            <w:shd w:val="clear" w:color="auto" w:fill="auto"/>
            <w:noWrap/>
            <w:vAlign w:val="center"/>
            <w:hideMark/>
          </w:tcPr>
          <w:p w14:paraId="76BCFA25"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c>
          <w:tcPr>
            <w:tcW w:w="5953" w:type="dxa"/>
            <w:shd w:val="clear" w:color="auto" w:fill="auto"/>
            <w:noWrap/>
            <w:vAlign w:val="center"/>
            <w:hideMark/>
          </w:tcPr>
          <w:p w14:paraId="4AD54F2F"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ГРС-3 – Узел 1.3</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744B8DB8"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4639,20</w:t>
            </w:r>
          </w:p>
        </w:tc>
        <w:tc>
          <w:tcPr>
            <w:tcW w:w="1463" w:type="dxa"/>
            <w:shd w:val="clear" w:color="auto" w:fill="auto"/>
            <w:noWrap/>
            <w:vAlign w:val="center"/>
            <w:hideMark/>
          </w:tcPr>
          <w:p w14:paraId="1188CF45"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1020</w:t>
            </w:r>
          </w:p>
        </w:tc>
      </w:tr>
      <w:tr w:rsidR="005B5238" w:rsidRPr="000228D1" w14:paraId="577D81DF" w14:textId="77777777" w:rsidTr="00790DF1">
        <w:trPr>
          <w:trHeight w:val="20"/>
        </w:trPr>
        <w:tc>
          <w:tcPr>
            <w:tcW w:w="959" w:type="dxa"/>
            <w:shd w:val="clear" w:color="auto" w:fill="auto"/>
            <w:noWrap/>
            <w:vAlign w:val="center"/>
            <w:hideMark/>
          </w:tcPr>
          <w:p w14:paraId="17AF2757"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c>
          <w:tcPr>
            <w:tcW w:w="5953" w:type="dxa"/>
            <w:shd w:val="clear" w:color="auto" w:fill="auto"/>
            <w:noWrap/>
            <w:vAlign w:val="center"/>
            <w:hideMark/>
          </w:tcPr>
          <w:p w14:paraId="3584E456"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Узел 1.3 – ПК ТЭЦ-3</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463885C4"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886,60</w:t>
            </w:r>
          </w:p>
        </w:tc>
        <w:tc>
          <w:tcPr>
            <w:tcW w:w="1463" w:type="dxa"/>
            <w:shd w:val="clear" w:color="auto" w:fill="auto"/>
            <w:noWrap/>
            <w:vAlign w:val="center"/>
            <w:hideMark/>
          </w:tcPr>
          <w:p w14:paraId="017097D5"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500</w:t>
            </w:r>
          </w:p>
        </w:tc>
      </w:tr>
      <w:tr w:rsidR="005B5238" w:rsidRPr="000228D1" w14:paraId="2B367EC4" w14:textId="77777777" w:rsidTr="00790DF1">
        <w:trPr>
          <w:trHeight w:val="20"/>
        </w:trPr>
        <w:tc>
          <w:tcPr>
            <w:tcW w:w="959" w:type="dxa"/>
            <w:shd w:val="clear" w:color="auto" w:fill="auto"/>
            <w:noWrap/>
            <w:vAlign w:val="center"/>
            <w:hideMark/>
          </w:tcPr>
          <w:p w14:paraId="04EC2A66"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w:t>
            </w:r>
          </w:p>
        </w:tc>
        <w:tc>
          <w:tcPr>
            <w:tcW w:w="5953" w:type="dxa"/>
            <w:shd w:val="clear" w:color="auto" w:fill="auto"/>
            <w:noWrap/>
            <w:vAlign w:val="center"/>
            <w:hideMark/>
          </w:tcPr>
          <w:p w14:paraId="73233696"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Узел 1.3 – НМЗ</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28F206CA"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695,00</w:t>
            </w:r>
          </w:p>
        </w:tc>
        <w:tc>
          <w:tcPr>
            <w:tcW w:w="1463" w:type="dxa"/>
            <w:shd w:val="clear" w:color="auto" w:fill="auto"/>
            <w:vAlign w:val="center"/>
            <w:hideMark/>
          </w:tcPr>
          <w:p w14:paraId="67FB353E"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377 - 700</w:t>
            </w:r>
            <w:r w:rsidRPr="000228D1">
              <w:rPr>
                <w:rFonts w:eastAsia="Times New Roman" w:cs="Times New Roman"/>
                <w:sz w:val="18"/>
                <w:szCs w:val="18"/>
                <w:lang w:eastAsia="ru-RU"/>
              </w:rPr>
              <w:br/>
              <w:t>149,7 - 500</w:t>
            </w:r>
            <w:r w:rsidRPr="000228D1">
              <w:rPr>
                <w:rFonts w:eastAsia="Times New Roman" w:cs="Times New Roman"/>
                <w:sz w:val="18"/>
                <w:szCs w:val="18"/>
                <w:lang w:eastAsia="ru-RU"/>
              </w:rPr>
              <w:br/>
              <w:t>168,3 - 350</w:t>
            </w:r>
          </w:p>
        </w:tc>
      </w:tr>
      <w:tr w:rsidR="005B5238" w:rsidRPr="000228D1" w14:paraId="32C8B189" w14:textId="77777777" w:rsidTr="00790DF1">
        <w:trPr>
          <w:trHeight w:val="20"/>
        </w:trPr>
        <w:tc>
          <w:tcPr>
            <w:tcW w:w="959" w:type="dxa"/>
            <w:shd w:val="clear" w:color="auto" w:fill="auto"/>
            <w:noWrap/>
            <w:vAlign w:val="center"/>
            <w:hideMark/>
          </w:tcPr>
          <w:p w14:paraId="64A9E69D"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5953" w:type="dxa"/>
            <w:shd w:val="clear" w:color="auto" w:fill="auto"/>
            <w:noWrap/>
            <w:vAlign w:val="center"/>
            <w:hideMark/>
          </w:tcPr>
          <w:p w14:paraId="650104D4"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ИТОГО:</w:t>
            </w:r>
          </w:p>
        </w:tc>
        <w:tc>
          <w:tcPr>
            <w:tcW w:w="1463" w:type="dxa"/>
            <w:shd w:val="clear" w:color="auto" w:fill="auto"/>
            <w:noWrap/>
            <w:vAlign w:val="center"/>
            <w:hideMark/>
          </w:tcPr>
          <w:p w14:paraId="73231327" w14:textId="77777777" w:rsidR="00965019" w:rsidRPr="000228D1" w:rsidRDefault="00965019"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21470,80</w:t>
            </w:r>
          </w:p>
        </w:tc>
        <w:tc>
          <w:tcPr>
            <w:tcW w:w="1463" w:type="dxa"/>
            <w:shd w:val="clear" w:color="auto" w:fill="auto"/>
            <w:noWrap/>
            <w:vAlign w:val="center"/>
            <w:hideMark/>
          </w:tcPr>
          <w:p w14:paraId="23A2ACB7"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047D01C1" w14:textId="77777777" w:rsidTr="00790DF1">
        <w:trPr>
          <w:trHeight w:val="20"/>
        </w:trPr>
        <w:tc>
          <w:tcPr>
            <w:tcW w:w="1463" w:type="dxa"/>
            <w:gridSpan w:val="4"/>
            <w:shd w:val="clear" w:color="auto" w:fill="auto"/>
            <w:vAlign w:val="center"/>
            <w:hideMark/>
          </w:tcPr>
          <w:p w14:paraId="584FB26E" w14:textId="77777777" w:rsidR="00965019" w:rsidRPr="000228D1" w:rsidRDefault="00965019"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ОПО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Сеть газоснабжения города Дудинки</w:t>
            </w:r>
            <w:r w:rsidR="007B150C" w:rsidRPr="000228D1">
              <w:rPr>
                <w:rFonts w:eastAsia="Times New Roman" w:cs="Times New Roman"/>
                <w:b/>
                <w:bCs/>
                <w:sz w:val="18"/>
                <w:szCs w:val="18"/>
                <w:lang w:eastAsia="ru-RU"/>
              </w:rPr>
              <w:t>»</w:t>
            </w:r>
          </w:p>
        </w:tc>
      </w:tr>
      <w:tr w:rsidR="005B5238" w:rsidRPr="000228D1" w14:paraId="15A81D5C" w14:textId="77777777" w:rsidTr="00790DF1">
        <w:trPr>
          <w:trHeight w:val="20"/>
        </w:trPr>
        <w:tc>
          <w:tcPr>
            <w:tcW w:w="959" w:type="dxa"/>
            <w:shd w:val="clear" w:color="auto" w:fill="auto"/>
            <w:noWrap/>
            <w:vAlign w:val="center"/>
            <w:hideMark/>
          </w:tcPr>
          <w:p w14:paraId="4AB8E9C8"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w:t>
            </w:r>
          </w:p>
        </w:tc>
        <w:tc>
          <w:tcPr>
            <w:tcW w:w="5953" w:type="dxa"/>
            <w:shd w:val="clear" w:color="auto" w:fill="auto"/>
            <w:vAlign w:val="center"/>
            <w:hideMark/>
          </w:tcPr>
          <w:p w14:paraId="32ED7EFD"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ГРС-4 - котельная № 7</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5C2D87E0"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5842,00</w:t>
            </w:r>
          </w:p>
        </w:tc>
        <w:tc>
          <w:tcPr>
            <w:tcW w:w="1463" w:type="dxa"/>
            <w:shd w:val="clear" w:color="auto" w:fill="auto"/>
            <w:noWrap/>
            <w:vAlign w:val="center"/>
            <w:hideMark/>
          </w:tcPr>
          <w:p w14:paraId="59C27FA7"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300</w:t>
            </w:r>
          </w:p>
        </w:tc>
      </w:tr>
      <w:tr w:rsidR="005B5238" w:rsidRPr="000228D1" w14:paraId="2638FC3A" w14:textId="77777777" w:rsidTr="00790DF1">
        <w:trPr>
          <w:trHeight w:val="20"/>
        </w:trPr>
        <w:tc>
          <w:tcPr>
            <w:tcW w:w="1463" w:type="dxa"/>
            <w:gridSpan w:val="4"/>
            <w:shd w:val="clear" w:color="auto" w:fill="auto"/>
            <w:noWrap/>
            <w:vAlign w:val="center"/>
            <w:hideMark/>
          </w:tcPr>
          <w:p w14:paraId="6D7B1747" w14:textId="77777777" w:rsidR="00965019" w:rsidRPr="000228D1" w:rsidRDefault="00965019"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ОПО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Сеть газоснабжения аэропорта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Алыкель</w:t>
            </w:r>
            <w:r w:rsidR="007B150C" w:rsidRPr="000228D1">
              <w:rPr>
                <w:rFonts w:eastAsia="Times New Roman" w:cs="Times New Roman"/>
                <w:b/>
                <w:bCs/>
                <w:sz w:val="18"/>
                <w:szCs w:val="18"/>
                <w:lang w:eastAsia="ru-RU"/>
              </w:rPr>
              <w:t>»</w:t>
            </w:r>
          </w:p>
        </w:tc>
      </w:tr>
      <w:tr w:rsidR="005B5238" w:rsidRPr="000228D1" w14:paraId="1EBC2210" w14:textId="77777777" w:rsidTr="00790DF1">
        <w:trPr>
          <w:trHeight w:val="20"/>
        </w:trPr>
        <w:tc>
          <w:tcPr>
            <w:tcW w:w="959" w:type="dxa"/>
            <w:shd w:val="clear" w:color="auto" w:fill="auto"/>
            <w:noWrap/>
            <w:vAlign w:val="center"/>
            <w:hideMark/>
          </w:tcPr>
          <w:p w14:paraId="7330F33E"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w:t>
            </w:r>
          </w:p>
        </w:tc>
        <w:tc>
          <w:tcPr>
            <w:tcW w:w="5953" w:type="dxa"/>
            <w:shd w:val="clear" w:color="auto" w:fill="auto"/>
            <w:vAlign w:val="center"/>
            <w:hideMark/>
          </w:tcPr>
          <w:p w14:paraId="37F077E0" w14:textId="77777777" w:rsidR="00965019" w:rsidRPr="000228D1" w:rsidRDefault="00965019"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Газопровод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АГРС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Алыкель</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 ГРП котельной аэропорта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Алыкель</w:t>
            </w:r>
            <w:r w:rsidR="007B150C" w:rsidRPr="000228D1">
              <w:rPr>
                <w:rFonts w:eastAsia="Times New Roman" w:cs="Times New Roman"/>
                <w:sz w:val="18"/>
                <w:szCs w:val="18"/>
                <w:lang w:eastAsia="ru-RU"/>
              </w:rPr>
              <w:t>»</w:t>
            </w:r>
          </w:p>
        </w:tc>
        <w:tc>
          <w:tcPr>
            <w:tcW w:w="1463" w:type="dxa"/>
            <w:shd w:val="clear" w:color="auto" w:fill="auto"/>
            <w:noWrap/>
            <w:vAlign w:val="center"/>
            <w:hideMark/>
          </w:tcPr>
          <w:p w14:paraId="1F33AB03"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913,00</w:t>
            </w:r>
          </w:p>
        </w:tc>
        <w:tc>
          <w:tcPr>
            <w:tcW w:w="1463" w:type="dxa"/>
            <w:shd w:val="clear" w:color="auto" w:fill="auto"/>
            <w:noWrap/>
            <w:vAlign w:val="center"/>
            <w:hideMark/>
          </w:tcPr>
          <w:p w14:paraId="1C345561" w14:textId="77777777" w:rsidR="00965019" w:rsidRPr="000228D1" w:rsidRDefault="00965019"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150</w:t>
            </w:r>
          </w:p>
        </w:tc>
      </w:tr>
      <w:tr w:rsidR="005B5238" w:rsidRPr="000228D1" w14:paraId="07E30400" w14:textId="77777777" w:rsidTr="00790DF1">
        <w:trPr>
          <w:trHeight w:val="20"/>
        </w:trPr>
        <w:tc>
          <w:tcPr>
            <w:tcW w:w="959" w:type="dxa"/>
            <w:shd w:val="clear" w:color="auto" w:fill="auto"/>
            <w:noWrap/>
            <w:vAlign w:val="center"/>
            <w:hideMark/>
          </w:tcPr>
          <w:p w14:paraId="32737FA7" w14:textId="77777777" w:rsidR="00965019" w:rsidRPr="000228D1" w:rsidRDefault="00965019"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5953" w:type="dxa"/>
            <w:shd w:val="clear" w:color="auto" w:fill="auto"/>
            <w:noWrap/>
            <w:vAlign w:val="center"/>
            <w:hideMark/>
          </w:tcPr>
          <w:p w14:paraId="13F4FA38" w14:textId="77777777" w:rsidR="00965019" w:rsidRPr="000228D1" w:rsidRDefault="00965019" w:rsidP="00790DF1">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ОБЩАЯ ПРОТЯЖЕННОСТЬ:</w:t>
            </w:r>
          </w:p>
        </w:tc>
        <w:tc>
          <w:tcPr>
            <w:tcW w:w="1463" w:type="dxa"/>
            <w:shd w:val="clear" w:color="auto" w:fill="auto"/>
            <w:noWrap/>
            <w:vAlign w:val="center"/>
            <w:hideMark/>
          </w:tcPr>
          <w:p w14:paraId="382FF3F0" w14:textId="77777777" w:rsidR="00965019" w:rsidRPr="000228D1" w:rsidRDefault="00965019"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85193,80</w:t>
            </w:r>
          </w:p>
        </w:tc>
        <w:tc>
          <w:tcPr>
            <w:tcW w:w="1463" w:type="dxa"/>
            <w:shd w:val="clear" w:color="auto" w:fill="auto"/>
            <w:noWrap/>
            <w:vAlign w:val="center"/>
            <w:hideMark/>
          </w:tcPr>
          <w:p w14:paraId="22ADFD81" w14:textId="77777777" w:rsidR="00965019" w:rsidRPr="000228D1" w:rsidRDefault="00965019"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r>
      <w:tr w:rsidR="00790DF1" w:rsidRPr="000228D1" w14:paraId="5F4A5A40" w14:textId="77777777" w:rsidTr="00790DF1">
        <w:trPr>
          <w:trHeight w:val="20"/>
        </w:trPr>
        <w:tc>
          <w:tcPr>
            <w:tcW w:w="959" w:type="dxa"/>
            <w:shd w:val="clear" w:color="auto" w:fill="auto"/>
            <w:noWrap/>
            <w:vAlign w:val="center"/>
          </w:tcPr>
          <w:p w14:paraId="2B1D2814" w14:textId="77777777" w:rsidR="00965019" w:rsidRPr="000228D1" w:rsidRDefault="00965019" w:rsidP="00790DF1">
            <w:pPr>
              <w:spacing w:line="240" w:lineRule="auto"/>
              <w:ind w:firstLine="0"/>
              <w:jc w:val="center"/>
              <w:rPr>
                <w:rFonts w:eastAsia="Times New Roman" w:cs="Times New Roman"/>
                <w:b/>
                <w:bCs/>
                <w:sz w:val="18"/>
                <w:szCs w:val="18"/>
                <w:lang w:eastAsia="ru-RU"/>
              </w:rPr>
            </w:pPr>
          </w:p>
        </w:tc>
        <w:tc>
          <w:tcPr>
            <w:tcW w:w="5953" w:type="dxa"/>
            <w:shd w:val="clear" w:color="auto" w:fill="auto"/>
            <w:noWrap/>
            <w:vAlign w:val="center"/>
          </w:tcPr>
          <w:p w14:paraId="189743F6" w14:textId="77777777" w:rsidR="00965019" w:rsidRPr="000228D1" w:rsidRDefault="00965019" w:rsidP="00790DF1">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в т.ч. в муниципальном образовании город Норильск</w:t>
            </w:r>
          </w:p>
        </w:tc>
        <w:tc>
          <w:tcPr>
            <w:tcW w:w="1463" w:type="dxa"/>
            <w:shd w:val="clear" w:color="auto" w:fill="auto"/>
            <w:noWrap/>
            <w:vAlign w:val="center"/>
          </w:tcPr>
          <w:p w14:paraId="7E16ECC9" w14:textId="77777777" w:rsidR="00965019" w:rsidRPr="000228D1" w:rsidRDefault="00965019"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79 351,8</w:t>
            </w:r>
          </w:p>
        </w:tc>
        <w:tc>
          <w:tcPr>
            <w:tcW w:w="1463" w:type="dxa"/>
            <w:shd w:val="clear" w:color="auto" w:fill="auto"/>
            <w:noWrap/>
            <w:vAlign w:val="center"/>
          </w:tcPr>
          <w:p w14:paraId="5086D29B" w14:textId="77777777" w:rsidR="00965019" w:rsidRPr="000228D1" w:rsidRDefault="00965019" w:rsidP="00790DF1">
            <w:pPr>
              <w:spacing w:line="240" w:lineRule="auto"/>
              <w:ind w:firstLine="0"/>
              <w:jc w:val="center"/>
              <w:rPr>
                <w:rFonts w:eastAsia="Times New Roman" w:cs="Times New Roman"/>
                <w:b/>
                <w:bCs/>
                <w:sz w:val="18"/>
                <w:szCs w:val="18"/>
                <w:lang w:eastAsia="ru-RU"/>
              </w:rPr>
            </w:pPr>
          </w:p>
        </w:tc>
      </w:tr>
    </w:tbl>
    <w:p w14:paraId="42753034" w14:textId="77777777" w:rsidR="00965019" w:rsidRPr="000228D1" w:rsidRDefault="00965019" w:rsidP="00790DF1">
      <w:pPr>
        <w:spacing w:line="240" w:lineRule="auto"/>
        <w:rPr>
          <w:rFonts w:eastAsia="Calibri" w:cs="Times New Roman"/>
          <w:szCs w:val="24"/>
        </w:rPr>
      </w:pPr>
    </w:p>
    <w:p w14:paraId="24C70466"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 xml:space="preserve">Газопроводы высокого давления (до 0,6 МПа) подают газ от ГРС до газорегуляторных пунктов крупных потребителей. </w:t>
      </w:r>
    </w:p>
    <w:p w14:paraId="020077CD"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 xml:space="preserve">Основные направления использования газа: </w:t>
      </w:r>
    </w:p>
    <w:p w14:paraId="6700B688"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 xml:space="preserve">технологические потребности производственных предприятий; </w:t>
      </w:r>
    </w:p>
    <w:p w14:paraId="21676F0E"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w:t>
      </w:r>
      <w:r w:rsidRPr="000228D1">
        <w:rPr>
          <w:rFonts w:eastAsia="Calibri" w:cs="Times New Roman"/>
          <w:szCs w:val="24"/>
        </w:rPr>
        <w:tab/>
        <w:t>основное топливо для паровых и водогрейных котлов, установленных на ТЭЦ-1, ТЭЦ-2 и ТЭЦ-3.</w:t>
      </w:r>
    </w:p>
    <w:p w14:paraId="181C28EE" w14:textId="77777777" w:rsidR="00965019" w:rsidRPr="000228D1" w:rsidRDefault="00965019" w:rsidP="00790DF1">
      <w:pPr>
        <w:spacing w:line="240" w:lineRule="auto"/>
        <w:rPr>
          <w:rFonts w:eastAsia="Calibri" w:cs="Times New Roman"/>
          <w:szCs w:val="24"/>
        </w:rPr>
      </w:pPr>
      <w:r w:rsidRPr="000228D1">
        <w:rPr>
          <w:rFonts w:eastAsia="Calibri" w:cs="Times New Roman"/>
          <w:szCs w:val="24"/>
        </w:rPr>
        <w:t>Техническая характеристика газопроводов свидетельствует о высоком уровне износа системы газоснабжения. Уровень износа газопроводов высокого давления составляет более 90%.</w:t>
      </w:r>
    </w:p>
    <w:p w14:paraId="0B5AF8D2" w14:textId="77777777" w:rsidR="00790DF1" w:rsidRPr="000228D1" w:rsidRDefault="00790DF1" w:rsidP="00790DF1">
      <w:pPr>
        <w:spacing w:line="240" w:lineRule="auto"/>
        <w:rPr>
          <w:rFonts w:eastAsia="Calibri" w:cs="Times New Roman"/>
          <w:szCs w:val="24"/>
        </w:rPr>
      </w:pPr>
      <w:r w:rsidRPr="000228D1">
        <w:rPr>
          <w:rFonts w:eastAsia="Calibri" w:cs="Times New Roman"/>
          <w:szCs w:val="24"/>
        </w:rPr>
        <w:t xml:space="preserve">Безаварийность эксплуатации магистральных газопроводов АО </w:t>
      </w:r>
      <w:r w:rsidR="007B150C" w:rsidRPr="000228D1">
        <w:rPr>
          <w:rFonts w:eastAsia="Calibri" w:cs="Times New Roman"/>
          <w:szCs w:val="24"/>
        </w:rPr>
        <w:t>«</w:t>
      </w:r>
      <w:r w:rsidRPr="000228D1">
        <w:rPr>
          <w:rFonts w:eastAsia="Calibri" w:cs="Times New Roman"/>
          <w:szCs w:val="24"/>
        </w:rPr>
        <w:t>Норильсктрансгаз</w:t>
      </w:r>
      <w:r w:rsidR="007B150C" w:rsidRPr="000228D1">
        <w:rPr>
          <w:rFonts w:eastAsia="Calibri" w:cs="Times New Roman"/>
          <w:szCs w:val="24"/>
        </w:rPr>
        <w:t>»</w:t>
      </w:r>
      <w:r w:rsidRPr="000228D1">
        <w:rPr>
          <w:rFonts w:eastAsia="Calibri" w:cs="Times New Roman"/>
          <w:szCs w:val="24"/>
        </w:rPr>
        <w:t xml:space="preserve"> гарантирована рядом технологических особенностей. </w:t>
      </w:r>
    </w:p>
    <w:p w14:paraId="3C085945" w14:textId="77777777" w:rsidR="00790DF1" w:rsidRPr="000228D1" w:rsidRDefault="00790DF1" w:rsidP="00790DF1">
      <w:pPr>
        <w:spacing w:line="240" w:lineRule="auto"/>
        <w:rPr>
          <w:rFonts w:eastAsia="Calibri" w:cs="Times New Roman"/>
          <w:szCs w:val="24"/>
        </w:rPr>
      </w:pPr>
      <w:r w:rsidRPr="000228D1">
        <w:rPr>
          <w:rFonts w:eastAsia="Calibri" w:cs="Times New Roman"/>
          <w:szCs w:val="24"/>
        </w:rPr>
        <w:lastRenderedPageBreak/>
        <w:t xml:space="preserve">Все трубопроводы выполнены в надземном исполнении, что сводит к минимуму коррозию труб. </w:t>
      </w:r>
    </w:p>
    <w:p w14:paraId="275582C3" w14:textId="77777777" w:rsidR="00790DF1" w:rsidRPr="000228D1" w:rsidRDefault="00790DF1" w:rsidP="00790DF1">
      <w:pPr>
        <w:spacing w:line="240" w:lineRule="auto"/>
        <w:rPr>
          <w:rFonts w:eastAsia="Calibri" w:cs="Times New Roman"/>
          <w:szCs w:val="24"/>
        </w:rPr>
      </w:pPr>
      <w:r w:rsidRPr="000228D1">
        <w:rPr>
          <w:rFonts w:eastAsia="Calibri" w:cs="Times New Roman"/>
          <w:szCs w:val="24"/>
        </w:rPr>
        <w:t xml:space="preserve">В местах пересечения газопроводом крупных рек – Енисея, Большой Хеты, Малой Хеты, Норильская для повышения надежности построены подводные переходы - дюкеры. </w:t>
      </w:r>
    </w:p>
    <w:p w14:paraId="16862C63" w14:textId="77777777" w:rsidR="00790DF1" w:rsidRPr="000228D1" w:rsidRDefault="00790DF1" w:rsidP="00790DF1">
      <w:pPr>
        <w:spacing w:line="240" w:lineRule="auto"/>
        <w:rPr>
          <w:rFonts w:eastAsia="Calibri" w:cs="Times New Roman"/>
          <w:szCs w:val="24"/>
        </w:rPr>
      </w:pPr>
      <w:r w:rsidRPr="000228D1">
        <w:rPr>
          <w:rFonts w:eastAsia="Calibri" w:cs="Times New Roman"/>
          <w:szCs w:val="24"/>
        </w:rPr>
        <w:t xml:space="preserve">Газотранспортная система предприятия обладает запасом прочности и эффективно обеспечивает бесперебойную поставку газа даже при пиковых сезонных нагрузках. Однако поддержание работоспособности требует увеличения затрат на диагностирование и ремонт. Поэтому объекты ГТС являются основными в планах работы АО </w:t>
      </w:r>
      <w:r w:rsidR="007B150C" w:rsidRPr="000228D1">
        <w:rPr>
          <w:rFonts w:eastAsia="Calibri" w:cs="Times New Roman"/>
          <w:szCs w:val="24"/>
        </w:rPr>
        <w:t>«</w:t>
      </w:r>
      <w:r w:rsidRPr="000228D1">
        <w:rPr>
          <w:rFonts w:eastAsia="Calibri" w:cs="Times New Roman"/>
          <w:szCs w:val="24"/>
        </w:rPr>
        <w:t>Норильсктрансгаз</w:t>
      </w:r>
      <w:r w:rsidR="007B150C" w:rsidRPr="000228D1">
        <w:rPr>
          <w:rFonts w:eastAsia="Calibri" w:cs="Times New Roman"/>
          <w:szCs w:val="24"/>
        </w:rPr>
        <w:t>»</w:t>
      </w:r>
      <w:r w:rsidRPr="000228D1">
        <w:rPr>
          <w:rFonts w:eastAsia="Calibri" w:cs="Times New Roman"/>
          <w:szCs w:val="24"/>
        </w:rPr>
        <w:t xml:space="preserve"> на последующие годы.</w:t>
      </w:r>
    </w:p>
    <w:p w14:paraId="346198A0" w14:textId="77777777" w:rsidR="00790DF1" w:rsidRPr="000228D1" w:rsidRDefault="00790DF1" w:rsidP="00790DF1">
      <w:pPr>
        <w:spacing w:line="240" w:lineRule="auto"/>
        <w:rPr>
          <w:rFonts w:eastAsia="Calibri" w:cs="Times New Roman"/>
          <w:szCs w:val="24"/>
        </w:rPr>
      </w:pPr>
      <w:r w:rsidRPr="000228D1">
        <w:rPr>
          <w:rFonts w:eastAsia="Calibri" w:cs="Times New Roman"/>
          <w:szCs w:val="24"/>
        </w:rPr>
        <w:t xml:space="preserve">Для обеспечения безаварийного и стабильного газоснабжения потребителей проводятся работы по ремонту опорно-ригельной части промысловых, межпромысловых и магистральных трубопроводов и ремонту других производственных объектов. Реализуется программа капитальных ремонтов существующих магистральных газопроводов. Программа ремонта включает замену опор газопроводов и замену части подводных переходов на реках Норильская (два дюкера), Большая Хета, Малая Хета и ввод в эксплуатацию построенных новых подводных переходов на реке Енисей (четыре дюкера), ремонт и реконструкцию сети газораспределения на территории муниципального образования город Норильск. </w:t>
      </w:r>
    </w:p>
    <w:p w14:paraId="1F28F09E" w14:textId="77777777" w:rsidR="00790DF1" w:rsidRPr="000228D1" w:rsidRDefault="00790DF1" w:rsidP="00790DF1">
      <w:pPr>
        <w:spacing w:line="240" w:lineRule="auto"/>
        <w:rPr>
          <w:rFonts w:eastAsia="Calibri" w:cs="Times New Roman"/>
          <w:szCs w:val="24"/>
        </w:rPr>
      </w:pPr>
    </w:p>
    <w:p w14:paraId="00A3A39C" w14:textId="77777777" w:rsidR="00790DF1" w:rsidRPr="000228D1" w:rsidRDefault="00790DF1" w:rsidP="00790DF1">
      <w:pPr>
        <w:spacing w:line="240" w:lineRule="auto"/>
        <w:rPr>
          <w:rFonts w:eastAsia="Calibri" w:cs="Times New Roman"/>
          <w:szCs w:val="24"/>
        </w:rPr>
      </w:pPr>
      <w:r w:rsidRPr="000228D1">
        <w:rPr>
          <w:rFonts w:eastAsia="Calibri" w:cs="Times New Roman"/>
          <w:szCs w:val="24"/>
        </w:rPr>
        <w:t>Годовая добыча природного газа в последние пять лет составляет в среднем 3 млрд. куб. м. Общий объем газа и конденсата за последние пять лет представлен в таблице ниже.</w:t>
      </w:r>
    </w:p>
    <w:p w14:paraId="20C852B8" w14:textId="77777777" w:rsidR="005F7040" w:rsidRPr="000228D1" w:rsidRDefault="005F7040" w:rsidP="00790DF1">
      <w:pPr>
        <w:spacing w:line="240" w:lineRule="auto"/>
        <w:rPr>
          <w:rFonts w:eastAsia="Calibri" w:cs="Times New Roman"/>
          <w:szCs w:val="24"/>
        </w:rPr>
      </w:pPr>
    </w:p>
    <w:p w14:paraId="401A156B" w14:textId="704F2B25" w:rsidR="00790DF1" w:rsidRPr="000228D1" w:rsidRDefault="005F7040" w:rsidP="00790DF1">
      <w:pPr>
        <w:spacing w:line="240" w:lineRule="auto"/>
        <w:jc w:val="center"/>
        <w:rPr>
          <w:rFonts w:eastAsia="Calibri" w:cs="Times New Roman"/>
        </w:rPr>
      </w:pPr>
      <w:bookmarkStart w:id="109" w:name="_Toc136338271"/>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74</w:t>
      </w:r>
      <w:r w:rsidRPr="000228D1">
        <w:rPr>
          <w:szCs w:val="24"/>
        </w:rPr>
        <w:fldChar w:fldCharType="end"/>
      </w:r>
      <w:r w:rsidRPr="000228D1">
        <w:rPr>
          <w:szCs w:val="24"/>
        </w:rPr>
        <w:t xml:space="preserve"> - </w:t>
      </w:r>
      <w:r w:rsidR="00790DF1" w:rsidRPr="000228D1">
        <w:rPr>
          <w:rFonts w:eastAsia="Calibri" w:cs="Times New Roman"/>
        </w:rPr>
        <w:t xml:space="preserve">Объем добычи природного газа и газового конденсата АО </w:t>
      </w:r>
      <w:r w:rsidR="007B150C" w:rsidRPr="000228D1">
        <w:rPr>
          <w:rFonts w:eastAsia="Calibri" w:cs="Times New Roman"/>
        </w:rPr>
        <w:t>«</w:t>
      </w:r>
      <w:r w:rsidR="00790DF1" w:rsidRPr="000228D1">
        <w:rPr>
          <w:rFonts w:eastAsia="Calibri" w:cs="Times New Roman"/>
        </w:rPr>
        <w:t>Норильскгазпром</w:t>
      </w:r>
      <w:r w:rsidR="007B150C" w:rsidRPr="000228D1">
        <w:rPr>
          <w:rFonts w:eastAsia="Calibri" w:cs="Times New Roman"/>
        </w:rPr>
        <w:t>»</w:t>
      </w:r>
      <w:bookmarkEnd w:id="1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1158"/>
        <w:gridCol w:w="1064"/>
        <w:gridCol w:w="1064"/>
        <w:gridCol w:w="1064"/>
        <w:gridCol w:w="1064"/>
        <w:gridCol w:w="1064"/>
      </w:tblGrid>
      <w:tr w:rsidR="005B5238" w:rsidRPr="000228D1" w14:paraId="5A5FE93C" w14:textId="77777777" w:rsidTr="00790DF1">
        <w:trPr>
          <w:trHeight w:val="288"/>
        </w:trPr>
        <w:tc>
          <w:tcPr>
            <w:tcW w:w="2945" w:type="dxa"/>
            <w:shd w:val="clear" w:color="auto" w:fill="auto"/>
            <w:noWrap/>
            <w:vAlign w:val="bottom"/>
            <w:hideMark/>
          </w:tcPr>
          <w:p w14:paraId="43B46E2B"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Наименование актива</w:t>
            </w:r>
          </w:p>
        </w:tc>
        <w:tc>
          <w:tcPr>
            <w:tcW w:w="1186" w:type="dxa"/>
            <w:shd w:val="clear" w:color="auto" w:fill="auto"/>
            <w:noWrap/>
            <w:vAlign w:val="center"/>
            <w:hideMark/>
          </w:tcPr>
          <w:p w14:paraId="7BF343E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 измерения</w:t>
            </w:r>
          </w:p>
        </w:tc>
        <w:tc>
          <w:tcPr>
            <w:tcW w:w="1088" w:type="dxa"/>
            <w:shd w:val="clear" w:color="auto" w:fill="auto"/>
            <w:noWrap/>
            <w:vAlign w:val="center"/>
            <w:hideMark/>
          </w:tcPr>
          <w:p w14:paraId="3E81F94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1088" w:type="dxa"/>
            <w:shd w:val="clear" w:color="auto" w:fill="auto"/>
            <w:noWrap/>
            <w:vAlign w:val="center"/>
            <w:hideMark/>
          </w:tcPr>
          <w:p w14:paraId="1B44B6F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1088" w:type="dxa"/>
            <w:shd w:val="clear" w:color="auto" w:fill="auto"/>
            <w:noWrap/>
            <w:vAlign w:val="center"/>
            <w:hideMark/>
          </w:tcPr>
          <w:p w14:paraId="362CE97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1088" w:type="dxa"/>
            <w:shd w:val="clear" w:color="auto" w:fill="auto"/>
            <w:noWrap/>
            <w:vAlign w:val="center"/>
            <w:hideMark/>
          </w:tcPr>
          <w:p w14:paraId="74056719"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1088" w:type="dxa"/>
            <w:shd w:val="clear" w:color="auto" w:fill="auto"/>
            <w:noWrap/>
            <w:vAlign w:val="center"/>
            <w:hideMark/>
          </w:tcPr>
          <w:p w14:paraId="0E51275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r>
      <w:tr w:rsidR="005B5238" w:rsidRPr="000228D1" w14:paraId="0BCEFFB7" w14:textId="77777777" w:rsidTr="00790DF1">
        <w:trPr>
          <w:trHeight w:val="288"/>
        </w:trPr>
        <w:tc>
          <w:tcPr>
            <w:tcW w:w="2945" w:type="dxa"/>
            <w:shd w:val="clear" w:color="auto" w:fill="auto"/>
            <w:noWrap/>
            <w:vAlign w:val="bottom"/>
            <w:hideMark/>
          </w:tcPr>
          <w:p w14:paraId="2C838375" w14:textId="77777777" w:rsidR="00790DF1" w:rsidRPr="000228D1" w:rsidRDefault="00790DF1" w:rsidP="00790DF1">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Объем добычи </w:t>
            </w:r>
          </w:p>
        </w:tc>
        <w:tc>
          <w:tcPr>
            <w:tcW w:w="1186" w:type="dxa"/>
            <w:shd w:val="clear" w:color="auto" w:fill="auto"/>
            <w:noWrap/>
            <w:vAlign w:val="center"/>
            <w:hideMark/>
          </w:tcPr>
          <w:p w14:paraId="4C56DF1E" w14:textId="77777777" w:rsidR="00790DF1" w:rsidRPr="000228D1" w:rsidRDefault="00790DF1" w:rsidP="00790DF1">
            <w:pPr>
              <w:spacing w:line="240" w:lineRule="auto"/>
              <w:ind w:firstLine="0"/>
              <w:jc w:val="center"/>
              <w:rPr>
                <w:rFonts w:eastAsia="Times New Roman" w:cs="Times New Roman"/>
                <w:sz w:val="18"/>
                <w:szCs w:val="18"/>
                <w:lang w:eastAsia="ru-RU"/>
              </w:rPr>
            </w:pPr>
          </w:p>
        </w:tc>
        <w:tc>
          <w:tcPr>
            <w:tcW w:w="1088" w:type="dxa"/>
            <w:shd w:val="clear" w:color="auto" w:fill="auto"/>
            <w:noWrap/>
            <w:vAlign w:val="bottom"/>
            <w:hideMark/>
          </w:tcPr>
          <w:p w14:paraId="3BBA63E8"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88" w:type="dxa"/>
            <w:shd w:val="clear" w:color="auto" w:fill="auto"/>
            <w:noWrap/>
            <w:vAlign w:val="bottom"/>
            <w:hideMark/>
          </w:tcPr>
          <w:p w14:paraId="7897853B"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88" w:type="dxa"/>
            <w:shd w:val="clear" w:color="auto" w:fill="auto"/>
            <w:noWrap/>
            <w:vAlign w:val="bottom"/>
            <w:hideMark/>
          </w:tcPr>
          <w:p w14:paraId="67DF3359"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88" w:type="dxa"/>
            <w:shd w:val="clear" w:color="auto" w:fill="auto"/>
            <w:noWrap/>
            <w:vAlign w:val="bottom"/>
            <w:hideMark/>
          </w:tcPr>
          <w:p w14:paraId="78C1D48A"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88" w:type="dxa"/>
            <w:shd w:val="clear" w:color="auto" w:fill="auto"/>
            <w:noWrap/>
            <w:vAlign w:val="bottom"/>
            <w:hideMark/>
          </w:tcPr>
          <w:p w14:paraId="3F03B1F6"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35BC9617" w14:textId="77777777" w:rsidTr="00790DF1">
        <w:trPr>
          <w:trHeight w:val="288"/>
        </w:trPr>
        <w:tc>
          <w:tcPr>
            <w:tcW w:w="2945" w:type="dxa"/>
            <w:shd w:val="clear" w:color="auto" w:fill="auto"/>
            <w:noWrap/>
            <w:vAlign w:val="bottom"/>
            <w:hideMark/>
          </w:tcPr>
          <w:p w14:paraId="1F34BEB0"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Природный газ</w:t>
            </w:r>
          </w:p>
        </w:tc>
        <w:tc>
          <w:tcPr>
            <w:tcW w:w="1186" w:type="dxa"/>
            <w:shd w:val="clear" w:color="auto" w:fill="auto"/>
            <w:noWrap/>
            <w:vAlign w:val="center"/>
            <w:hideMark/>
          </w:tcPr>
          <w:p w14:paraId="45842A0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млн. м3</w:t>
            </w:r>
          </w:p>
        </w:tc>
        <w:tc>
          <w:tcPr>
            <w:tcW w:w="1088" w:type="dxa"/>
            <w:shd w:val="clear" w:color="auto" w:fill="auto"/>
            <w:noWrap/>
            <w:vAlign w:val="center"/>
            <w:hideMark/>
          </w:tcPr>
          <w:p w14:paraId="7A4DEC7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3014</w:t>
            </w:r>
          </w:p>
        </w:tc>
        <w:tc>
          <w:tcPr>
            <w:tcW w:w="1088" w:type="dxa"/>
            <w:shd w:val="clear" w:color="auto" w:fill="auto"/>
            <w:noWrap/>
            <w:vAlign w:val="center"/>
            <w:hideMark/>
          </w:tcPr>
          <w:p w14:paraId="1A7596D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2896</w:t>
            </w:r>
          </w:p>
        </w:tc>
        <w:tc>
          <w:tcPr>
            <w:tcW w:w="1088" w:type="dxa"/>
            <w:shd w:val="clear" w:color="auto" w:fill="auto"/>
            <w:noWrap/>
            <w:vAlign w:val="center"/>
            <w:hideMark/>
          </w:tcPr>
          <w:p w14:paraId="2C2817C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2804</w:t>
            </w:r>
          </w:p>
        </w:tc>
        <w:tc>
          <w:tcPr>
            <w:tcW w:w="1088" w:type="dxa"/>
            <w:shd w:val="clear" w:color="auto" w:fill="auto"/>
            <w:noWrap/>
            <w:vAlign w:val="center"/>
            <w:hideMark/>
          </w:tcPr>
          <w:p w14:paraId="1924580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2680</w:t>
            </w:r>
          </w:p>
        </w:tc>
        <w:tc>
          <w:tcPr>
            <w:tcW w:w="1088" w:type="dxa"/>
            <w:shd w:val="clear" w:color="auto" w:fill="auto"/>
            <w:noWrap/>
            <w:vAlign w:val="center"/>
            <w:hideMark/>
          </w:tcPr>
          <w:p w14:paraId="2251C34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2876</w:t>
            </w:r>
          </w:p>
        </w:tc>
      </w:tr>
      <w:tr w:rsidR="005B5238" w:rsidRPr="000228D1" w14:paraId="0108F66F" w14:textId="77777777" w:rsidTr="00790DF1">
        <w:trPr>
          <w:trHeight w:val="288"/>
        </w:trPr>
        <w:tc>
          <w:tcPr>
            <w:tcW w:w="2945" w:type="dxa"/>
            <w:shd w:val="clear" w:color="auto" w:fill="auto"/>
            <w:noWrap/>
            <w:vAlign w:val="bottom"/>
            <w:hideMark/>
          </w:tcPr>
          <w:p w14:paraId="1ED6C567"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Таймыргаз</w:t>
            </w:r>
            <w:r w:rsidR="007B150C" w:rsidRPr="000228D1">
              <w:rPr>
                <w:rFonts w:eastAsia="Times New Roman" w:cs="Times New Roman"/>
                <w:sz w:val="18"/>
                <w:szCs w:val="18"/>
                <w:lang w:eastAsia="ru-RU"/>
              </w:rPr>
              <w:t>»</w:t>
            </w:r>
          </w:p>
        </w:tc>
        <w:tc>
          <w:tcPr>
            <w:tcW w:w="1186" w:type="dxa"/>
            <w:shd w:val="clear" w:color="auto" w:fill="auto"/>
            <w:noWrap/>
            <w:vAlign w:val="center"/>
            <w:hideMark/>
          </w:tcPr>
          <w:p w14:paraId="305FBA1D"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млн. м3</w:t>
            </w:r>
          </w:p>
        </w:tc>
        <w:tc>
          <w:tcPr>
            <w:tcW w:w="1088" w:type="dxa"/>
            <w:shd w:val="clear" w:color="auto" w:fill="auto"/>
            <w:noWrap/>
            <w:vAlign w:val="center"/>
            <w:hideMark/>
          </w:tcPr>
          <w:p w14:paraId="6373BF21"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2086</w:t>
            </w:r>
          </w:p>
        </w:tc>
        <w:tc>
          <w:tcPr>
            <w:tcW w:w="1088" w:type="dxa"/>
            <w:shd w:val="clear" w:color="auto" w:fill="auto"/>
            <w:noWrap/>
            <w:vAlign w:val="center"/>
            <w:hideMark/>
          </w:tcPr>
          <w:p w14:paraId="6A783199"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2027</w:t>
            </w:r>
          </w:p>
        </w:tc>
        <w:tc>
          <w:tcPr>
            <w:tcW w:w="1088" w:type="dxa"/>
            <w:shd w:val="clear" w:color="auto" w:fill="auto"/>
            <w:noWrap/>
            <w:vAlign w:val="center"/>
            <w:hideMark/>
          </w:tcPr>
          <w:p w14:paraId="2013A7E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88" w:type="dxa"/>
            <w:shd w:val="clear" w:color="auto" w:fill="auto"/>
            <w:noWrap/>
            <w:vAlign w:val="center"/>
            <w:hideMark/>
          </w:tcPr>
          <w:p w14:paraId="2D1D234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88" w:type="dxa"/>
            <w:shd w:val="clear" w:color="auto" w:fill="auto"/>
            <w:noWrap/>
            <w:vAlign w:val="center"/>
            <w:hideMark/>
          </w:tcPr>
          <w:p w14:paraId="51DF5D3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2E4CFE02" w14:textId="77777777" w:rsidTr="00790DF1">
        <w:trPr>
          <w:trHeight w:val="288"/>
        </w:trPr>
        <w:tc>
          <w:tcPr>
            <w:tcW w:w="2945" w:type="dxa"/>
            <w:shd w:val="clear" w:color="auto" w:fill="auto"/>
            <w:noWrap/>
            <w:vAlign w:val="bottom"/>
            <w:hideMark/>
          </w:tcPr>
          <w:p w14:paraId="4FE2AACF"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Норильсктрансгаз</w:t>
            </w:r>
            <w:r w:rsidR="007B150C" w:rsidRPr="000228D1">
              <w:rPr>
                <w:rFonts w:eastAsia="Times New Roman" w:cs="Times New Roman"/>
                <w:sz w:val="18"/>
                <w:szCs w:val="18"/>
                <w:lang w:eastAsia="ru-RU"/>
              </w:rPr>
              <w:t>»</w:t>
            </w:r>
          </w:p>
        </w:tc>
        <w:tc>
          <w:tcPr>
            <w:tcW w:w="1186" w:type="dxa"/>
            <w:shd w:val="clear" w:color="auto" w:fill="auto"/>
            <w:noWrap/>
            <w:vAlign w:val="center"/>
            <w:hideMark/>
          </w:tcPr>
          <w:p w14:paraId="45BFA0A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млн. м3</w:t>
            </w:r>
          </w:p>
        </w:tc>
        <w:tc>
          <w:tcPr>
            <w:tcW w:w="1088" w:type="dxa"/>
            <w:shd w:val="clear" w:color="auto" w:fill="auto"/>
            <w:noWrap/>
            <w:vAlign w:val="center"/>
            <w:hideMark/>
          </w:tcPr>
          <w:p w14:paraId="63837A6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928</w:t>
            </w:r>
          </w:p>
        </w:tc>
        <w:tc>
          <w:tcPr>
            <w:tcW w:w="1088" w:type="dxa"/>
            <w:shd w:val="clear" w:color="auto" w:fill="auto"/>
            <w:noWrap/>
            <w:vAlign w:val="center"/>
            <w:hideMark/>
          </w:tcPr>
          <w:p w14:paraId="45FC1A7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869</w:t>
            </w:r>
          </w:p>
        </w:tc>
        <w:tc>
          <w:tcPr>
            <w:tcW w:w="1088" w:type="dxa"/>
            <w:shd w:val="clear" w:color="auto" w:fill="auto"/>
            <w:noWrap/>
            <w:vAlign w:val="center"/>
            <w:hideMark/>
          </w:tcPr>
          <w:p w14:paraId="7390E90D"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2804</w:t>
            </w:r>
          </w:p>
        </w:tc>
        <w:tc>
          <w:tcPr>
            <w:tcW w:w="1088" w:type="dxa"/>
            <w:shd w:val="clear" w:color="auto" w:fill="auto"/>
            <w:noWrap/>
            <w:vAlign w:val="center"/>
            <w:hideMark/>
          </w:tcPr>
          <w:p w14:paraId="1949880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2680</w:t>
            </w:r>
          </w:p>
        </w:tc>
        <w:tc>
          <w:tcPr>
            <w:tcW w:w="1088" w:type="dxa"/>
            <w:shd w:val="clear" w:color="auto" w:fill="auto"/>
            <w:noWrap/>
            <w:vAlign w:val="center"/>
            <w:hideMark/>
          </w:tcPr>
          <w:p w14:paraId="34F4CC4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2876</w:t>
            </w:r>
          </w:p>
        </w:tc>
      </w:tr>
      <w:tr w:rsidR="005B5238" w:rsidRPr="000228D1" w14:paraId="6416A937" w14:textId="77777777" w:rsidTr="00790DF1">
        <w:trPr>
          <w:trHeight w:val="288"/>
        </w:trPr>
        <w:tc>
          <w:tcPr>
            <w:tcW w:w="2945" w:type="dxa"/>
            <w:shd w:val="clear" w:color="auto" w:fill="auto"/>
            <w:noWrap/>
            <w:vAlign w:val="bottom"/>
            <w:hideMark/>
          </w:tcPr>
          <w:p w14:paraId="5AB95A22"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Газовый конденсат</w:t>
            </w:r>
          </w:p>
        </w:tc>
        <w:tc>
          <w:tcPr>
            <w:tcW w:w="1186" w:type="dxa"/>
            <w:shd w:val="clear" w:color="auto" w:fill="auto"/>
            <w:noWrap/>
            <w:vAlign w:val="center"/>
            <w:hideMark/>
          </w:tcPr>
          <w:p w14:paraId="13C3A82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тонн</w:t>
            </w:r>
          </w:p>
        </w:tc>
        <w:tc>
          <w:tcPr>
            <w:tcW w:w="1088" w:type="dxa"/>
            <w:shd w:val="clear" w:color="auto" w:fill="auto"/>
            <w:noWrap/>
            <w:vAlign w:val="center"/>
            <w:hideMark/>
          </w:tcPr>
          <w:p w14:paraId="5417169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1088" w:type="dxa"/>
            <w:shd w:val="clear" w:color="auto" w:fill="auto"/>
            <w:noWrap/>
            <w:vAlign w:val="center"/>
            <w:hideMark/>
          </w:tcPr>
          <w:p w14:paraId="14CB908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w:t>
            </w:r>
          </w:p>
        </w:tc>
        <w:tc>
          <w:tcPr>
            <w:tcW w:w="1088" w:type="dxa"/>
            <w:shd w:val="clear" w:color="auto" w:fill="auto"/>
            <w:noWrap/>
            <w:vAlign w:val="center"/>
            <w:hideMark/>
          </w:tcPr>
          <w:p w14:paraId="6075534D"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w:t>
            </w:r>
          </w:p>
        </w:tc>
        <w:tc>
          <w:tcPr>
            <w:tcW w:w="1088" w:type="dxa"/>
            <w:shd w:val="clear" w:color="auto" w:fill="auto"/>
            <w:noWrap/>
            <w:vAlign w:val="center"/>
            <w:hideMark/>
          </w:tcPr>
          <w:p w14:paraId="1009A84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w:t>
            </w:r>
          </w:p>
        </w:tc>
        <w:tc>
          <w:tcPr>
            <w:tcW w:w="1088" w:type="dxa"/>
            <w:shd w:val="clear" w:color="auto" w:fill="auto"/>
            <w:noWrap/>
            <w:vAlign w:val="center"/>
            <w:hideMark/>
          </w:tcPr>
          <w:p w14:paraId="5D88CC6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102</w:t>
            </w:r>
          </w:p>
        </w:tc>
      </w:tr>
      <w:tr w:rsidR="005B5238" w:rsidRPr="000228D1" w14:paraId="4F4524EE" w14:textId="77777777" w:rsidTr="00790DF1">
        <w:trPr>
          <w:trHeight w:val="288"/>
        </w:trPr>
        <w:tc>
          <w:tcPr>
            <w:tcW w:w="2945" w:type="dxa"/>
            <w:shd w:val="clear" w:color="auto" w:fill="auto"/>
            <w:noWrap/>
            <w:vAlign w:val="bottom"/>
            <w:hideMark/>
          </w:tcPr>
          <w:p w14:paraId="54669159"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Таймыргаз</w:t>
            </w:r>
            <w:r w:rsidR="007B150C" w:rsidRPr="000228D1">
              <w:rPr>
                <w:rFonts w:eastAsia="Times New Roman" w:cs="Times New Roman"/>
                <w:sz w:val="18"/>
                <w:szCs w:val="18"/>
                <w:lang w:eastAsia="ru-RU"/>
              </w:rPr>
              <w:t>»</w:t>
            </w:r>
          </w:p>
        </w:tc>
        <w:tc>
          <w:tcPr>
            <w:tcW w:w="1186" w:type="dxa"/>
            <w:shd w:val="clear" w:color="auto" w:fill="auto"/>
            <w:noWrap/>
            <w:vAlign w:val="center"/>
            <w:hideMark/>
          </w:tcPr>
          <w:p w14:paraId="7DE2F28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тонн</w:t>
            </w:r>
          </w:p>
        </w:tc>
        <w:tc>
          <w:tcPr>
            <w:tcW w:w="1088" w:type="dxa"/>
            <w:shd w:val="clear" w:color="auto" w:fill="auto"/>
            <w:noWrap/>
            <w:vAlign w:val="center"/>
            <w:hideMark/>
          </w:tcPr>
          <w:p w14:paraId="067EEDCD"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w:t>
            </w:r>
          </w:p>
        </w:tc>
        <w:tc>
          <w:tcPr>
            <w:tcW w:w="1088" w:type="dxa"/>
            <w:shd w:val="clear" w:color="auto" w:fill="auto"/>
            <w:noWrap/>
            <w:vAlign w:val="center"/>
            <w:hideMark/>
          </w:tcPr>
          <w:p w14:paraId="4E75935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w:t>
            </w:r>
          </w:p>
        </w:tc>
        <w:tc>
          <w:tcPr>
            <w:tcW w:w="1088" w:type="dxa"/>
            <w:shd w:val="clear" w:color="auto" w:fill="auto"/>
            <w:noWrap/>
            <w:vAlign w:val="center"/>
            <w:hideMark/>
          </w:tcPr>
          <w:p w14:paraId="0FA2171F"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88" w:type="dxa"/>
            <w:shd w:val="clear" w:color="auto" w:fill="auto"/>
            <w:noWrap/>
            <w:vAlign w:val="center"/>
            <w:hideMark/>
          </w:tcPr>
          <w:p w14:paraId="585DC1A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88" w:type="dxa"/>
            <w:shd w:val="clear" w:color="auto" w:fill="auto"/>
            <w:noWrap/>
            <w:vAlign w:val="center"/>
            <w:hideMark/>
          </w:tcPr>
          <w:p w14:paraId="1FDBD34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790DF1" w:rsidRPr="000228D1" w14:paraId="5B35157F" w14:textId="77777777" w:rsidTr="00790DF1">
        <w:trPr>
          <w:trHeight w:val="288"/>
        </w:trPr>
        <w:tc>
          <w:tcPr>
            <w:tcW w:w="2945" w:type="dxa"/>
            <w:shd w:val="clear" w:color="auto" w:fill="auto"/>
            <w:noWrap/>
            <w:vAlign w:val="bottom"/>
            <w:hideMark/>
          </w:tcPr>
          <w:p w14:paraId="2AA6AC02"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Норильсктрансгаз</w:t>
            </w:r>
            <w:r w:rsidR="007B150C" w:rsidRPr="000228D1">
              <w:rPr>
                <w:rFonts w:eastAsia="Times New Roman" w:cs="Times New Roman"/>
                <w:sz w:val="18"/>
                <w:szCs w:val="18"/>
                <w:lang w:eastAsia="ru-RU"/>
              </w:rPr>
              <w:t>»</w:t>
            </w:r>
          </w:p>
        </w:tc>
        <w:tc>
          <w:tcPr>
            <w:tcW w:w="1186" w:type="dxa"/>
            <w:shd w:val="clear" w:color="auto" w:fill="auto"/>
            <w:noWrap/>
            <w:vAlign w:val="center"/>
            <w:hideMark/>
          </w:tcPr>
          <w:p w14:paraId="572191A1"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тонн</w:t>
            </w:r>
          </w:p>
        </w:tc>
        <w:tc>
          <w:tcPr>
            <w:tcW w:w="1088" w:type="dxa"/>
            <w:shd w:val="clear" w:color="auto" w:fill="auto"/>
            <w:noWrap/>
            <w:vAlign w:val="center"/>
            <w:hideMark/>
          </w:tcPr>
          <w:p w14:paraId="3DDCC39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1088" w:type="dxa"/>
            <w:shd w:val="clear" w:color="auto" w:fill="auto"/>
            <w:noWrap/>
            <w:vAlign w:val="center"/>
            <w:hideMark/>
          </w:tcPr>
          <w:p w14:paraId="5947C26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1088" w:type="dxa"/>
            <w:shd w:val="clear" w:color="auto" w:fill="auto"/>
            <w:noWrap/>
            <w:vAlign w:val="center"/>
            <w:hideMark/>
          </w:tcPr>
          <w:p w14:paraId="30FAE29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w:t>
            </w:r>
          </w:p>
        </w:tc>
        <w:tc>
          <w:tcPr>
            <w:tcW w:w="1088" w:type="dxa"/>
            <w:shd w:val="clear" w:color="auto" w:fill="auto"/>
            <w:noWrap/>
            <w:vAlign w:val="center"/>
            <w:hideMark/>
          </w:tcPr>
          <w:p w14:paraId="23D43CB0"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w:t>
            </w:r>
          </w:p>
        </w:tc>
        <w:tc>
          <w:tcPr>
            <w:tcW w:w="1088" w:type="dxa"/>
            <w:shd w:val="clear" w:color="auto" w:fill="auto"/>
            <w:noWrap/>
            <w:vAlign w:val="center"/>
            <w:hideMark/>
          </w:tcPr>
          <w:p w14:paraId="2028E064"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102</w:t>
            </w:r>
          </w:p>
        </w:tc>
      </w:tr>
    </w:tbl>
    <w:p w14:paraId="1E8699AE" w14:textId="77777777" w:rsidR="00790DF1" w:rsidRPr="000228D1" w:rsidRDefault="00790DF1" w:rsidP="00790DF1">
      <w:pPr>
        <w:spacing w:line="240" w:lineRule="auto"/>
        <w:jc w:val="center"/>
        <w:rPr>
          <w:rFonts w:eastAsia="Calibri" w:cs="Times New Roman"/>
        </w:rPr>
      </w:pPr>
    </w:p>
    <w:p w14:paraId="2CC27B4F" w14:textId="77777777" w:rsidR="00790DF1" w:rsidRPr="000228D1" w:rsidRDefault="00790DF1" w:rsidP="00790DF1">
      <w:pPr>
        <w:spacing w:line="240" w:lineRule="auto"/>
        <w:rPr>
          <w:rFonts w:eastAsia="Calibri" w:cs="Times New Roman"/>
          <w:szCs w:val="24"/>
        </w:rPr>
      </w:pPr>
      <w:r w:rsidRPr="000228D1">
        <w:rPr>
          <w:rFonts w:eastAsia="Calibri" w:cs="Times New Roman"/>
          <w:szCs w:val="24"/>
        </w:rPr>
        <w:t xml:space="preserve">В таблице хорошо видна динамика снижения добычи на месторождениях АО </w:t>
      </w:r>
      <w:r w:rsidR="007B150C" w:rsidRPr="000228D1">
        <w:rPr>
          <w:rFonts w:eastAsia="Calibri" w:cs="Times New Roman"/>
          <w:szCs w:val="24"/>
        </w:rPr>
        <w:t>«</w:t>
      </w:r>
      <w:r w:rsidRPr="000228D1">
        <w:rPr>
          <w:rFonts w:eastAsia="Calibri" w:cs="Times New Roman"/>
          <w:szCs w:val="24"/>
        </w:rPr>
        <w:t>Норильскгазпром</w:t>
      </w:r>
      <w:r w:rsidR="007B150C" w:rsidRPr="000228D1">
        <w:rPr>
          <w:rFonts w:eastAsia="Calibri" w:cs="Times New Roman"/>
          <w:szCs w:val="24"/>
        </w:rPr>
        <w:t>»</w:t>
      </w:r>
      <w:r w:rsidRPr="000228D1">
        <w:rPr>
          <w:rFonts w:eastAsia="Calibri" w:cs="Times New Roman"/>
          <w:szCs w:val="24"/>
        </w:rPr>
        <w:t xml:space="preserve">. </w:t>
      </w:r>
    </w:p>
    <w:p w14:paraId="3C014A09" w14:textId="77777777" w:rsidR="00790DF1" w:rsidRPr="000228D1" w:rsidRDefault="00790DF1" w:rsidP="00790DF1">
      <w:pPr>
        <w:spacing w:line="240" w:lineRule="auto"/>
        <w:rPr>
          <w:rFonts w:eastAsia="Calibri" w:cs="Times New Roman"/>
          <w:szCs w:val="24"/>
        </w:rPr>
      </w:pPr>
      <w:r w:rsidRPr="000228D1">
        <w:rPr>
          <w:rFonts w:eastAsia="Calibri" w:cs="Times New Roman"/>
          <w:szCs w:val="24"/>
        </w:rPr>
        <w:t xml:space="preserve">Долгосрочные планы поставки газа определены в соответствии с заявкой на поставку природного газа от основных потребителей АО </w:t>
      </w:r>
      <w:r w:rsidR="007B150C" w:rsidRPr="000228D1">
        <w:rPr>
          <w:rFonts w:eastAsia="Calibri" w:cs="Times New Roman"/>
          <w:szCs w:val="24"/>
        </w:rPr>
        <w:t>«</w:t>
      </w:r>
      <w:r w:rsidR="00DF1380" w:rsidRPr="000228D1">
        <w:rPr>
          <w:rFonts w:eastAsia="Calibri" w:cs="Times New Roman"/>
          <w:szCs w:val="24"/>
        </w:rPr>
        <w:t>НТЭК</w:t>
      </w:r>
      <w:r w:rsidR="007B150C" w:rsidRPr="000228D1">
        <w:rPr>
          <w:rFonts w:eastAsia="Calibri" w:cs="Times New Roman"/>
          <w:szCs w:val="24"/>
        </w:rPr>
        <w:t>»</w:t>
      </w:r>
      <w:r w:rsidRPr="000228D1">
        <w:rPr>
          <w:rFonts w:eastAsia="Calibri" w:cs="Times New Roman"/>
          <w:szCs w:val="24"/>
        </w:rPr>
        <w:t xml:space="preserve"> и Заполярного филиала </w:t>
      </w:r>
      <w:r w:rsidR="009063F0" w:rsidRPr="000228D1">
        <w:rPr>
          <w:rFonts w:eastAsia="Calibri" w:cs="Times New Roman"/>
          <w:szCs w:val="24"/>
        </w:rPr>
        <w:t>П</w:t>
      </w:r>
      <w:r w:rsidRPr="000228D1">
        <w:rPr>
          <w:rFonts w:eastAsia="Calibri" w:cs="Times New Roman"/>
          <w:szCs w:val="24"/>
        </w:rPr>
        <w:t xml:space="preserve">АО </w:t>
      </w:r>
      <w:r w:rsidR="007B150C" w:rsidRPr="000228D1">
        <w:rPr>
          <w:rFonts w:eastAsia="Calibri" w:cs="Times New Roman"/>
          <w:szCs w:val="24"/>
        </w:rPr>
        <w:t>«</w:t>
      </w:r>
      <w:r w:rsidRPr="000228D1">
        <w:rPr>
          <w:rFonts w:eastAsia="Calibri" w:cs="Times New Roman"/>
          <w:szCs w:val="24"/>
        </w:rPr>
        <w:t xml:space="preserve">ГМК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 Другие потребители имеют заявки в совокупности менее 1% от планируемой поставки газа.</w:t>
      </w:r>
    </w:p>
    <w:p w14:paraId="188207ED" w14:textId="77777777" w:rsidR="00790DF1" w:rsidRPr="000228D1" w:rsidRDefault="00790DF1" w:rsidP="00790DF1">
      <w:pPr>
        <w:spacing w:line="240" w:lineRule="auto"/>
        <w:rPr>
          <w:rFonts w:eastAsia="Calibri" w:cs="Times New Roman"/>
          <w:szCs w:val="24"/>
        </w:rPr>
      </w:pPr>
      <w:r w:rsidRPr="000228D1">
        <w:rPr>
          <w:rFonts w:eastAsia="Calibri" w:cs="Times New Roman"/>
          <w:szCs w:val="24"/>
        </w:rPr>
        <w:t>Доля газопотребления ТЭЦ, котельных и промышленности составила 77,9%, 2,6% и 19,5% соответственно, населения - 0.</w:t>
      </w:r>
    </w:p>
    <w:p w14:paraId="4F76BB9B" w14:textId="77777777" w:rsidR="00790DF1" w:rsidRPr="000228D1" w:rsidRDefault="00790DF1" w:rsidP="00790DF1">
      <w:pPr>
        <w:spacing w:line="240" w:lineRule="auto"/>
        <w:rPr>
          <w:rFonts w:eastAsia="Calibri" w:cs="Times New Roman"/>
          <w:szCs w:val="24"/>
        </w:rPr>
      </w:pPr>
      <w:r w:rsidRPr="000228D1">
        <w:rPr>
          <w:rFonts w:eastAsia="Calibri" w:cs="Times New Roman"/>
          <w:szCs w:val="24"/>
        </w:rPr>
        <w:t xml:space="preserve">Объемные показатели по газоснабжению с разбивкой по категориям потребителей АО </w:t>
      </w:r>
      <w:r w:rsidR="007B150C" w:rsidRPr="000228D1">
        <w:rPr>
          <w:rFonts w:eastAsia="Calibri" w:cs="Times New Roman"/>
          <w:szCs w:val="24"/>
        </w:rPr>
        <w:t>«</w:t>
      </w:r>
      <w:r w:rsidRPr="000228D1">
        <w:rPr>
          <w:rFonts w:eastAsia="Calibri" w:cs="Times New Roman"/>
          <w:szCs w:val="24"/>
        </w:rPr>
        <w:t>Норильсктрансгаз</w:t>
      </w:r>
      <w:r w:rsidR="007B150C" w:rsidRPr="000228D1">
        <w:rPr>
          <w:rFonts w:eastAsia="Calibri" w:cs="Times New Roman"/>
          <w:szCs w:val="24"/>
        </w:rPr>
        <w:t>»</w:t>
      </w:r>
      <w:r w:rsidRPr="000228D1">
        <w:rPr>
          <w:rFonts w:eastAsia="Calibri" w:cs="Times New Roman"/>
          <w:szCs w:val="24"/>
        </w:rPr>
        <w:t xml:space="preserve"> отражены в таблице ниже.</w:t>
      </w:r>
    </w:p>
    <w:p w14:paraId="1907FF1B" w14:textId="3A29CE04" w:rsidR="00790DF1" w:rsidRPr="000228D1" w:rsidRDefault="005F7040" w:rsidP="00790DF1">
      <w:pPr>
        <w:spacing w:line="240" w:lineRule="auto"/>
        <w:jc w:val="center"/>
        <w:rPr>
          <w:rFonts w:eastAsia="Calibri" w:cs="Times New Roman"/>
          <w:szCs w:val="24"/>
        </w:rPr>
      </w:pPr>
      <w:bookmarkStart w:id="110" w:name="_Toc136338272"/>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75</w:t>
      </w:r>
      <w:r w:rsidRPr="000228D1">
        <w:rPr>
          <w:szCs w:val="24"/>
        </w:rPr>
        <w:fldChar w:fldCharType="end"/>
      </w:r>
      <w:r w:rsidRPr="000228D1">
        <w:rPr>
          <w:szCs w:val="24"/>
        </w:rPr>
        <w:t xml:space="preserve"> - </w:t>
      </w:r>
      <w:r w:rsidR="00790DF1" w:rsidRPr="000228D1">
        <w:rPr>
          <w:rFonts w:eastAsia="Calibri" w:cs="Times New Roman"/>
          <w:szCs w:val="24"/>
        </w:rPr>
        <w:t xml:space="preserve">Объемные показатели по газоснабжению с разбивкой по категориям потребителей АО </w:t>
      </w:r>
      <w:r w:rsidR="007B150C" w:rsidRPr="000228D1">
        <w:rPr>
          <w:rFonts w:eastAsia="Calibri" w:cs="Times New Roman"/>
          <w:szCs w:val="24"/>
        </w:rPr>
        <w:t>«</w:t>
      </w:r>
      <w:r w:rsidR="00790DF1" w:rsidRPr="000228D1">
        <w:rPr>
          <w:rFonts w:eastAsia="Calibri" w:cs="Times New Roman"/>
          <w:szCs w:val="24"/>
        </w:rPr>
        <w:t>Норильсктрансгаз</w:t>
      </w:r>
      <w:r w:rsidR="007B150C" w:rsidRPr="000228D1">
        <w:rPr>
          <w:rFonts w:eastAsia="Calibri" w:cs="Times New Roman"/>
          <w:szCs w:val="24"/>
        </w:rPr>
        <w:t>»</w:t>
      </w:r>
      <w:r w:rsidR="00790DF1" w:rsidRPr="000228D1">
        <w:rPr>
          <w:rFonts w:eastAsia="Calibri" w:cs="Times New Roman"/>
          <w:szCs w:val="24"/>
        </w:rPr>
        <w:t xml:space="preserve">, </w:t>
      </w:r>
      <w:r w:rsidR="00790DF1" w:rsidRPr="000228D1">
        <w:rPr>
          <w:rFonts w:eastAsia="Times New Roman" w:cs="Times New Roman"/>
          <w:sz w:val="18"/>
          <w:szCs w:val="18"/>
          <w:lang w:eastAsia="ru-RU"/>
        </w:rPr>
        <w:t>млн. куб. м</w:t>
      </w:r>
      <w:bookmarkEnd w:id="110"/>
    </w:p>
    <w:tbl>
      <w:tblPr>
        <w:tblW w:w="5000" w:type="pct"/>
        <w:tblLook w:val="04A0" w:firstRow="1" w:lastRow="0" w:firstColumn="1" w:lastColumn="0" w:noHBand="0" w:noVBand="1"/>
      </w:tblPr>
      <w:tblGrid>
        <w:gridCol w:w="2305"/>
        <w:gridCol w:w="1841"/>
        <w:gridCol w:w="2112"/>
        <w:gridCol w:w="1029"/>
        <w:gridCol w:w="1029"/>
        <w:gridCol w:w="1029"/>
      </w:tblGrid>
      <w:tr w:rsidR="005B5238" w:rsidRPr="000228D1" w14:paraId="7058AA3C" w14:textId="77777777" w:rsidTr="00790DF1">
        <w:trPr>
          <w:trHeight w:val="20"/>
          <w:tblHeader/>
        </w:trPr>
        <w:tc>
          <w:tcPr>
            <w:tcW w:w="2531" w:type="dxa"/>
            <w:vMerge w:val="restart"/>
            <w:tcBorders>
              <w:top w:val="single" w:sz="4" w:space="0" w:color="auto"/>
              <w:left w:val="single" w:sz="4" w:space="0" w:color="auto"/>
              <w:right w:val="single" w:sz="4" w:space="0" w:color="auto"/>
            </w:tcBorders>
            <w:shd w:val="clear" w:color="auto" w:fill="auto"/>
            <w:vAlign w:val="center"/>
            <w:hideMark/>
          </w:tcPr>
          <w:p w14:paraId="62D2617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Наименование потребителя</w:t>
            </w:r>
          </w:p>
        </w:tc>
        <w:tc>
          <w:tcPr>
            <w:tcW w:w="1841" w:type="dxa"/>
            <w:vMerge w:val="restart"/>
            <w:tcBorders>
              <w:top w:val="single" w:sz="4" w:space="0" w:color="auto"/>
              <w:left w:val="nil"/>
              <w:right w:val="single" w:sz="4" w:space="0" w:color="auto"/>
            </w:tcBorders>
            <w:shd w:val="clear" w:color="auto" w:fill="auto"/>
            <w:vAlign w:val="center"/>
            <w:hideMark/>
          </w:tcPr>
          <w:p w14:paraId="3BF1BD9D"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Категория потребителей</w:t>
            </w:r>
          </w:p>
        </w:tc>
        <w:tc>
          <w:tcPr>
            <w:tcW w:w="2112" w:type="dxa"/>
            <w:vMerge w:val="restart"/>
            <w:tcBorders>
              <w:top w:val="single" w:sz="4" w:space="0" w:color="auto"/>
              <w:left w:val="nil"/>
              <w:right w:val="single" w:sz="4" w:space="0" w:color="auto"/>
            </w:tcBorders>
            <w:shd w:val="clear" w:color="auto" w:fill="auto"/>
            <w:vAlign w:val="center"/>
            <w:hideMark/>
          </w:tcPr>
          <w:p w14:paraId="4404106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Номер группы газопотребления/</w:t>
            </w:r>
            <w:r w:rsidRPr="000228D1">
              <w:rPr>
                <w:rFonts w:eastAsia="Times New Roman" w:cs="Times New Roman"/>
                <w:sz w:val="18"/>
                <w:szCs w:val="18"/>
                <w:lang w:eastAsia="ru-RU"/>
              </w:rPr>
              <w:br/>
              <w:t>транзит</w:t>
            </w:r>
          </w:p>
        </w:tc>
        <w:tc>
          <w:tcPr>
            <w:tcW w:w="3087" w:type="dxa"/>
            <w:gridSpan w:val="3"/>
            <w:tcBorders>
              <w:top w:val="single" w:sz="4" w:space="0" w:color="auto"/>
              <w:left w:val="nil"/>
              <w:bottom w:val="single" w:sz="4" w:space="0" w:color="auto"/>
              <w:right w:val="single" w:sz="4" w:space="0" w:color="auto"/>
            </w:tcBorders>
            <w:shd w:val="clear" w:color="auto" w:fill="auto"/>
            <w:vAlign w:val="center"/>
            <w:hideMark/>
          </w:tcPr>
          <w:p w14:paraId="6AF5BCC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Объемы газа в соответствии с удовлетворенными заявками</w:t>
            </w:r>
          </w:p>
        </w:tc>
      </w:tr>
      <w:tr w:rsidR="005B5238" w:rsidRPr="000228D1" w14:paraId="64F63114" w14:textId="77777777" w:rsidTr="00790DF1">
        <w:trPr>
          <w:trHeight w:val="20"/>
          <w:tblHeader/>
        </w:trPr>
        <w:tc>
          <w:tcPr>
            <w:tcW w:w="2531" w:type="dxa"/>
            <w:vMerge/>
            <w:tcBorders>
              <w:left w:val="single" w:sz="4" w:space="0" w:color="auto"/>
              <w:bottom w:val="single" w:sz="4" w:space="0" w:color="auto"/>
              <w:right w:val="single" w:sz="4" w:space="0" w:color="auto"/>
            </w:tcBorders>
            <w:shd w:val="clear" w:color="auto" w:fill="auto"/>
            <w:vAlign w:val="center"/>
          </w:tcPr>
          <w:p w14:paraId="1487AE9E" w14:textId="77777777" w:rsidR="00790DF1" w:rsidRPr="000228D1" w:rsidRDefault="00790DF1" w:rsidP="00790DF1">
            <w:pPr>
              <w:spacing w:line="240" w:lineRule="auto"/>
              <w:ind w:firstLine="0"/>
              <w:jc w:val="center"/>
              <w:rPr>
                <w:rFonts w:eastAsia="Times New Roman" w:cs="Times New Roman"/>
                <w:sz w:val="18"/>
                <w:szCs w:val="18"/>
                <w:lang w:eastAsia="ru-RU"/>
              </w:rPr>
            </w:pPr>
          </w:p>
        </w:tc>
        <w:tc>
          <w:tcPr>
            <w:tcW w:w="1841" w:type="dxa"/>
            <w:vMerge/>
            <w:tcBorders>
              <w:left w:val="nil"/>
              <w:bottom w:val="single" w:sz="4" w:space="0" w:color="auto"/>
              <w:right w:val="single" w:sz="4" w:space="0" w:color="auto"/>
            </w:tcBorders>
            <w:shd w:val="clear" w:color="auto" w:fill="auto"/>
            <w:vAlign w:val="center"/>
          </w:tcPr>
          <w:p w14:paraId="3442AFC0" w14:textId="77777777" w:rsidR="00790DF1" w:rsidRPr="000228D1" w:rsidRDefault="00790DF1" w:rsidP="00790DF1">
            <w:pPr>
              <w:spacing w:line="240" w:lineRule="auto"/>
              <w:ind w:firstLine="0"/>
              <w:jc w:val="center"/>
              <w:rPr>
                <w:rFonts w:eastAsia="Times New Roman" w:cs="Times New Roman"/>
                <w:sz w:val="18"/>
                <w:szCs w:val="18"/>
                <w:lang w:eastAsia="ru-RU"/>
              </w:rPr>
            </w:pPr>
          </w:p>
        </w:tc>
        <w:tc>
          <w:tcPr>
            <w:tcW w:w="2112" w:type="dxa"/>
            <w:vMerge/>
            <w:tcBorders>
              <w:left w:val="nil"/>
              <w:bottom w:val="single" w:sz="4" w:space="0" w:color="auto"/>
              <w:right w:val="single" w:sz="4" w:space="0" w:color="auto"/>
            </w:tcBorders>
            <w:shd w:val="clear" w:color="auto" w:fill="auto"/>
            <w:vAlign w:val="center"/>
          </w:tcPr>
          <w:p w14:paraId="7D5D361B" w14:textId="77777777" w:rsidR="00790DF1" w:rsidRPr="000228D1" w:rsidRDefault="00790DF1" w:rsidP="00790DF1">
            <w:pPr>
              <w:spacing w:line="240" w:lineRule="auto"/>
              <w:ind w:firstLine="0"/>
              <w:jc w:val="center"/>
              <w:rPr>
                <w:rFonts w:eastAsia="Times New Roman" w:cs="Times New Roman"/>
                <w:sz w:val="18"/>
                <w:szCs w:val="18"/>
                <w:lang w:eastAsia="ru-RU"/>
              </w:rPr>
            </w:pPr>
          </w:p>
        </w:tc>
        <w:tc>
          <w:tcPr>
            <w:tcW w:w="1029" w:type="dxa"/>
            <w:tcBorders>
              <w:top w:val="single" w:sz="4" w:space="0" w:color="auto"/>
              <w:left w:val="nil"/>
              <w:bottom w:val="single" w:sz="4" w:space="0" w:color="auto"/>
              <w:right w:val="single" w:sz="4" w:space="0" w:color="auto"/>
            </w:tcBorders>
            <w:shd w:val="clear" w:color="auto" w:fill="auto"/>
            <w:vAlign w:val="center"/>
          </w:tcPr>
          <w:p w14:paraId="7BF1B672"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за 2020 год</w:t>
            </w:r>
          </w:p>
        </w:tc>
        <w:tc>
          <w:tcPr>
            <w:tcW w:w="1029" w:type="dxa"/>
            <w:tcBorders>
              <w:top w:val="single" w:sz="4" w:space="0" w:color="auto"/>
              <w:left w:val="nil"/>
              <w:bottom w:val="single" w:sz="4" w:space="0" w:color="auto"/>
              <w:right w:val="single" w:sz="4" w:space="0" w:color="auto"/>
            </w:tcBorders>
            <w:shd w:val="clear" w:color="auto" w:fill="auto"/>
            <w:vAlign w:val="center"/>
          </w:tcPr>
          <w:p w14:paraId="02F1315F"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за 2021 год</w:t>
            </w:r>
          </w:p>
        </w:tc>
        <w:tc>
          <w:tcPr>
            <w:tcW w:w="1029" w:type="dxa"/>
            <w:tcBorders>
              <w:top w:val="single" w:sz="4" w:space="0" w:color="auto"/>
              <w:left w:val="nil"/>
              <w:bottom w:val="single" w:sz="4" w:space="0" w:color="auto"/>
              <w:right w:val="single" w:sz="4" w:space="0" w:color="auto"/>
            </w:tcBorders>
            <w:shd w:val="clear" w:color="auto" w:fill="auto"/>
            <w:vAlign w:val="center"/>
          </w:tcPr>
          <w:p w14:paraId="79FFCA0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за 2022 год</w:t>
            </w:r>
          </w:p>
        </w:tc>
      </w:tr>
      <w:tr w:rsidR="005B5238" w:rsidRPr="000228D1" w14:paraId="6A6957CD"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53C5C892"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br/>
              <w:t>ТЭЦ - 1</w:t>
            </w:r>
          </w:p>
        </w:tc>
        <w:tc>
          <w:tcPr>
            <w:tcW w:w="1841" w:type="dxa"/>
            <w:tcBorders>
              <w:top w:val="nil"/>
              <w:left w:val="nil"/>
              <w:bottom w:val="single" w:sz="4" w:space="0" w:color="auto"/>
              <w:right w:val="single" w:sz="4" w:space="0" w:color="auto"/>
            </w:tcBorders>
            <w:shd w:val="clear" w:color="auto" w:fill="auto"/>
            <w:vAlign w:val="center"/>
            <w:hideMark/>
          </w:tcPr>
          <w:p w14:paraId="65AC6FFD"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ТЭЦ</w:t>
            </w:r>
          </w:p>
        </w:tc>
        <w:tc>
          <w:tcPr>
            <w:tcW w:w="2112" w:type="dxa"/>
            <w:tcBorders>
              <w:top w:val="nil"/>
              <w:left w:val="nil"/>
              <w:bottom w:val="single" w:sz="4" w:space="0" w:color="auto"/>
              <w:right w:val="single" w:sz="4" w:space="0" w:color="auto"/>
            </w:tcBorders>
            <w:shd w:val="clear" w:color="auto" w:fill="auto"/>
            <w:vAlign w:val="center"/>
            <w:hideMark/>
          </w:tcPr>
          <w:p w14:paraId="23512CC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r w:rsidRPr="000228D1">
              <w:rPr>
                <w:rFonts w:eastAsia="Times New Roman" w:cs="Times New Roman"/>
                <w:sz w:val="18"/>
                <w:szCs w:val="18"/>
                <w:lang w:eastAsia="ru-RU"/>
              </w:rPr>
              <w:br/>
              <w:t xml:space="preserve"> (свыше 500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w:t>
            </w:r>
          </w:p>
        </w:tc>
        <w:tc>
          <w:tcPr>
            <w:tcW w:w="1029" w:type="dxa"/>
            <w:tcBorders>
              <w:top w:val="nil"/>
              <w:left w:val="nil"/>
              <w:bottom w:val="single" w:sz="4" w:space="0" w:color="auto"/>
              <w:right w:val="single" w:sz="4" w:space="0" w:color="auto"/>
            </w:tcBorders>
            <w:shd w:val="clear" w:color="auto" w:fill="auto"/>
            <w:vAlign w:val="center"/>
            <w:hideMark/>
          </w:tcPr>
          <w:p w14:paraId="7C2FAF6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915,28</w:t>
            </w:r>
          </w:p>
        </w:tc>
        <w:tc>
          <w:tcPr>
            <w:tcW w:w="1029" w:type="dxa"/>
            <w:tcBorders>
              <w:top w:val="nil"/>
              <w:left w:val="nil"/>
              <w:bottom w:val="single" w:sz="4" w:space="0" w:color="auto"/>
              <w:right w:val="single" w:sz="4" w:space="0" w:color="auto"/>
            </w:tcBorders>
            <w:shd w:val="clear" w:color="auto" w:fill="auto"/>
            <w:vAlign w:val="center"/>
            <w:hideMark/>
          </w:tcPr>
          <w:p w14:paraId="4C68C57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996,638</w:t>
            </w:r>
          </w:p>
        </w:tc>
        <w:tc>
          <w:tcPr>
            <w:tcW w:w="1029" w:type="dxa"/>
            <w:tcBorders>
              <w:top w:val="nil"/>
              <w:left w:val="nil"/>
              <w:bottom w:val="single" w:sz="4" w:space="0" w:color="auto"/>
              <w:right w:val="single" w:sz="4" w:space="0" w:color="auto"/>
            </w:tcBorders>
            <w:shd w:val="clear" w:color="auto" w:fill="auto"/>
            <w:noWrap/>
            <w:vAlign w:val="center"/>
            <w:hideMark/>
          </w:tcPr>
          <w:p w14:paraId="6A6CC909"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906,971</w:t>
            </w:r>
          </w:p>
        </w:tc>
      </w:tr>
      <w:tr w:rsidR="005B5238" w:rsidRPr="000228D1" w14:paraId="1DCC060C"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665A452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ЗФ ПАО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ГМК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Норильский никель</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br/>
              <w:t>Медный завод, Металлургический цех</w:t>
            </w:r>
          </w:p>
        </w:tc>
        <w:tc>
          <w:tcPr>
            <w:tcW w:w="1841" w:type="dxa"/>
            <w:tcBorders>
              <w:top w:val="nil"/>
              <w:left w:val="nil"/>
              <w:bottom w:val="single" w:sz="4" w:space="0" w:color="auto"/>
              <w:right w:val="single" w:sz="4" w:space="0" w:color="auto"/>
            </w:tcBorders>
            <w:shd w:val="clear" w:color="auto" w:fill="auto"/>
            <w:vAlign w:val="center"/>
            <w:hideMark/>
          </w:tcPr>
          <w:p w14:paraId="301B3E9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Промышленность</w:t>
            </w:r>
          </w:p>
        </w:tc>
        <w:tc>
          <w:tcPr>
            <w:tcW w:w="2112" w:type="dxa"/>
            <w:tcBorders>
              <w:top w:val="nil"/>
              <w:left w:val="nil"/>
              <w:bottom w:val="single" w:sz="4" w:space="0" w:color="auto"/>
              <w:right w:val="single" w:sz="4" w:space="0" w:color="auto"/>
            </w:tcBorders>
            <w:shd w:val="clear" w:color="auto" w:fill="auto"/>
            <w:vAlign w:val="center"/>
            <w:hideMark/>
          </w:tcPr>
          <w:p w14:paraId="203DB9E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2 </w:t>
            </w:r>
            <w:r w:rsidRPr="000228D1">
              <w:rPr>
                <w:rFonts w:eastAsia="Times New Roman" w:cs="Times New Roman"/>
                <w:sz w:val="18"/>
                <w:szCs w:val="18"/>
                <w:lang w:eastAsia="ru-RU"/>
              </w:rPr>
              <w:br/>
              <w:t>(от 100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500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7B123EA4"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198,045</w:t>
            </w:r>
          </w:p>
        </w:tc>
        <w:tc>
          <w:tcPr>
            <w:tcW w:w="1029" w:type="dxa"/>
            <w:tcBorders>
              <w:top w:val="nil"/>
              <w:left w:val="nil"/>
              <w:bottom w:val="single" w:sz="4" w:space="0" w:color="auto"/>
              <w:right w:val="single" w:sz="4" w:space="0" w:color="auto"/>
            </w:tcBorders>
            <w:shd w:val="clear" w:color="auto" w:fill="auto"/>
            <w:vAlign w:val="center"/>
            <w:hideMark/>
          </w:tcPr>
          <w:p w14:paraId="05FA045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159,862</w:t>
            </w:r>
          </w:p>
        </w:tc>
        <w:tc>
          <w:tcPr>
            <w:tcW w:w="1029" w:type="dxa"/>
            <w:tcBorders>
              <w:top w:val="nil"/>
              <w:left w:val="nil"/>
              <w:bottom w:val="single" w:sz="4" w:space="0" w:color="auto"/>
              <w:right w:val="single" w:sz="4" w:space="0" w:color="auto"/>
            </w:tcBorders>
            <w:shd w:val="clear" w:color="auto" w:fill="auto"/>
            <w:noWrap/>
            <w:vAlign w:val="center"/>
            <w:hideMark/>
          </w:tcPr>
          <w:p w14:paraId="6385C46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188,169</w:t>
            </w:r>
          </w:p>
        </w:tc>
      </w:tr>
      <w:tr w:rsidR="005B5238" w:rsidRPr="000228D1" w14:paraId="1E646B79"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3710CC6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Норильский обеспечивающий комплекс</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br/>
              <w:t>ЦОК ПЦ, ЦПиПЦиИ</w:t>
            </w:r>
          </w:p>
        </w:tc>
        <w:tc>
          <w:tcPr>
            <w:tcW w:w="1841" w:type="dxa"/>
            <w:tcBorders>
              <w:top w:val="nil"/>
              <w:left w:val="nil"/>
              <w:bottom w:val="single" w:sz="4" w:space="0" w:color="auto"/>
              <w:right w:val="single" w:sz="4" w:space="0" w:color="auto"/>
            </w:tcBorders>
            <w:shd w:val="clear" w:color="auto" w:fill="auto"/>
            <w:vAlign w:val="center"/>
            <w:hideMark/>
          </w:tcPr>
          <w:p w14:paraId="1A7E87A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Промышленность</w:t>
            </w:r>
          </w:p>
        </w:tc>
        <w:tc>
          <w:tcPr>
            <w:tcW w:w="2112" w:type="dxa"/>
            <w:tcBorders>
              <w:top w:val="nil"/>
              <w:left w:val="nil"/>
              <w:bottom w:val="single" w:sz="4" w:space="0" w:color="auto"/>
              <w:right w:val="single" w:sz="4" w:space="0" w:color="auto"/>
            </w:tcBorders>
            <w:shd w:val="clear" w:color="auto" w:fill="auto"/>
            <w:vAlign w:val="center"/>
            <w:hideMark/>
          </w:tcPr>
          <w:p w14:paraId="0326CB4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3 </w:t>
            </w:r>
            <w:r w:rsidRPr="000228D1">
              <w:rPr>
                <w:rFonts w:eastAsia="Times New Roman" w:cs="Times New Roman"/>
                <w:sz w:val="18"/>
                <w:szCs w:val="18"/>
                <w:lang w:eastAsia="ru-RU"/>
              </w:rPr>
              <w:br/>
              <w:t>(от 10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100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0251A38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76,797</w:t>
            </w:r>
          </w:p>
        </w:tc>
        <w:tc>
          <w:tcPr>
            <w:tcW w:w="1029" w:type="dxa"/>
            <w:tcBorders>
              <w:top w:val="nil"/>
              <w:left w:val="nil"/>
              <w:bottom w:val="single" w:sz="4" w:space="0" w:color="auto"/>
              <w:right w:val="single" w:sz="4" w:space="0" w:color="auto"/>
            </w:tcBorders>
            <w:shd w:val="clear" w:color="auto" w:fill="auto"/>
            <w:vAlign w:val="center"/>
            <w:hideMark/>
          </w:tcPr>
          <w:p w14:paraId="10FA92F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74,766</w:t>
            </w:r>
          </w:p>
        </w:tc>
        <w:tc>
          <w:tcPr>
            <w:tcW w:w="1029" w:type="dxa"/>
            <w:tcBorders>
              <w:top w:val="nil"/>
              <w:left w:val="nil"/>
              <w:bottom w:val="single" w:sz="4" w:space="0" w:color="auto"/>
              <w:right w:val="single" w:sz="4" w:space="0" w:color="auto"/>
            </w:tcBorders>
            <w:shd w:val="clear" w:color="auto" w:fill="auto"/>
            <w:noWrap/>
            <w:vAlign w:val="center"/>
            <w:hideMark/>
          </w:tcPr>
          <w:p w14:paraId="77E4C4F2"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77,685</w:t>
            </w:r>
          </w:p>
        </w:tc>
      </w:tr>
      <w:tr w:rsidR="005B5238" w:rsidRPr="000228D1" w14:paraId="77F99D35"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0D7BD674"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Норильскникельремонт</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br/>
              <w:t>Механический завод</w:t>
            </w:r>
          </w:p>
        </w:tc>
        <w:tc>
          <w:tcPr>
            <w:tcW w:w="1841" w:type="dxa"/>
            <w:tcBorders>
              <w:top w:val="nil"/>
              <w:left w:val="nil"/>
              <w:bottom w:val="single" w:sz="4" w:space="0" w:color="auto"/>
              <w:right w:val="single" w:sz="4" w:space="0" w:color="auto"/>
            </w:tcBorders>
            <w:shd w:val="clear" w:color="auto" w:fill="auto"/>
            <w:vAlign w:val="center"/>
            <w:hideMark/>
          </w:tcPr>
          <w:p w14:paraId="62DEDD4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Промышленность</w:t>
            </w:r>
          </w:p>
        </w:tc>
        <w:tc>
          <w:tcPr>
            <w:tcW w:w="2112" w:type="dxa"/>
            <w:tcBorders>
              <w:top w:val="nil"/>
              <w:left w:val="nil"/>
              <w:bottom w:val="single" w:sz="4" w:space="0" w:color="auto"/>
              <w:right w:val="single" w:sz="4" w:space="0" w:color="auto"/>
            </w:tcBorders>
            <w:shd w:val="clear" w:color="auto" w:fill="auto"/>
            <w:vAlign w:val="center"/>
            <w:hideMark/>
          </w:tcPr>
          <w:p w14:paraId="1ADBF564"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4 </w:t>
            </w:r>
            <w:r w:rsidRPr="000228D1">
              <w:rPr>
                <w:rFonts w:eastAsia="Times New Roman" w:cs="Times New Roman"/>
                <w:sz w:val="18"/>
                <w:szCs w:val="18"/>
                <w:lang w:eastAsia="ru-RU"/>
              </w:rPr>
              <w:br/>
              <w:t>(от 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10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0361B5D4"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2,131</w:t>
            </w:r>
          </w:p>
        </w:tc>
        <w:tc>
          <w:tcPr>
            <w:tcW w:w="1029" w:type="dxa"/>
            <w:tcBorders>
              <w:top w:val="nil"/>
              <w:left w:val="nil"/>
              <w:bottom w:val="single" w:sz="4" w:space="0" w:color="auto"/>
              <w:right w:val="single" w:sz="4" w:space="0" w:color="auto"/>
            </w:tcBorders>
            <w:shd w:val="clear" w:color="auto" w:fill="auto"/>
            <w:vAlign w:val="center"/>
            <w:hideMark/>
          </w:tcPr>
          <w:p w14:paraId="568937D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2,264</w:t>
            </w:r>
          </w:p>
        </w:tc>
        <w:tc>
          <w:tcPr>
            <w:tcW w:w="1029" w:type="dxa"/>
            <w:tcBorders>
              <w:top w:val="nil"/>
              <w:left w:val="nil"/>
              <w:bottom w:val="single" w:sz="4" w:space="0" w:color="auto"/>
              <w:right w:val="single" w:sz="4" w:space="0" w:color="auto"/>
            </w:tcBorders>
            <w:shd w:val="clear" w:color="auto" w:fill="auto"/>
            <w:noWrap/>
            <w:vAlign w:val="center"/>
            <w:hideMark/>
          </w:tcPr>
          <w:p w14:paraId="69302B4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1,311</w:t>
            </w:r>
          </w:p>
        </w:tc>
      </w:tr>
      <w:tr w:rsidR="005B5238" w:rsidRPr="000228D1" w14:paraId="0A152A8F"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3E10E69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МУП МО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Норильска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СС ПО ВПД</w:t>
            </w:r>
            <w:r w:rsidR="007B150C" w:rsidRPr="000228D1">
              <w:rPr>
                <w:rFonts w:eastAsia="Times New Roman" w:cs="Times New Roman"/>
                <w:sz w:val="18"/>
                <w:szCs w:val="18"/>
                <w:lang w:eastAsia="ru-RU"/>
              </w:rPr>
              <w:t>»</w:t>
            </w:r>
          </w:p>
        </w:tc>
        <w:tc>
          <w:tcPr>
            <w:tcW w:w="1841" w:type="dxa"/>
            <w:tcBorders>
              <w:top w:val="nil"/>
              <w:left w:val="nil"/>
              <w:bottom w:val="single" w:sz="4" w:space="0" w:color="auto"/>
              <w:right w:val="single" w:sz="4" w:space="0" w:color="auto"/>
            </w:tcBorders>
            <w:shd w:val="clear" w:color="auto" w:fill="auto"/>
            <w:vAlign w:val="center"/>
            <w:hideMark/>
          </w:tcPr>
          <w:p w14:paraId="296B6E99"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Прочие</w:t>
            </w:r>
          </w:p>
        </w:tc>
        <w:tc>
          <w:tcPr>
            <w:tcW w:w="2112" w:type="dxa"/>
            <w:tcBorders>
              <w:top w:val="nil"/>
              <w:left w:val="nil"/>
              <w:bottom w:val="single" w:sz="4" w:space="0" w:color="auto"/>
              <w:right w:val="single" w:sz="4" w:space="0" w:color="auto"/>
            </w:tcBorders>
            <w:shd w:val="clear" w:color="auto" w:fill="auto"/>
            <w:vAlign w:val="center"/>
            <w:hideMark/>
          </w:tcPr>
          <w:p w14:paraId="197EB67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6 </w:t>
            </w:r>
            <w:r w:rsidRPr="000228D1">
              <w:rPr>
                <w:rFonts w:eastAsia="Times New Roman" w:cs="Times New Roman"/>
                <w:sz w:val="18"/>
                <w:szCs w:val="18"/>
                <w:lang w:eastAsia="ru-RU"/>
              </w:rPr>
              <w:br/>
              <w:t>(от 0,01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0,1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2D2A55EF"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0,052</w:t>
            </w:r>
          </w:p>
        </w:tc>
        <w:tc>
          <w:tcPr>
            <w:tcW w:w="1029" w:type="dxa"/>
            <w:tcBorders>
              <w:top w:val="nil"/>
              <w:left w:val="nil"/>
              <w:bottom w:val="single" w:sz="4" w:space="0" w:color="auto"/>
              <w:right w:val="single" w:sz="4" w:space="0" w:color="auto"/>
            </w:tcBorders>
            <w:shd w:val="clear" w:color="auto" w:fill="auto"/>
            <w:vAlign w:val="center"/>
            <w:hideMark/>
          </w:tcPr>
          <w:p w14:paraId="4C2F8AD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0,048</w:t>
            </w:r>
          </w:p>
        </w:tc>
        <w:tc>
          <w:tcPr>
            <w:tcW w:w="1029" w:type="dxa"/>
            <w:tcBorders>
              <w:top w:val="nil"/>
              <w:left w:val="nil"/>
              <w:bottom w:val="single" w:sz="4" w:space="0" w:color="auto"/>
              <w:right w:val="single" w:sz="4" w:space="0" w:color="auto"/>
            </w:tcBorders>
            <w:shd w:val="clear" w:color="auto" w:fill="auto"/>
            <w:noWrap/>
            <w:vAlign w:val="center"/>
            <w:hideMark/>
          </w:tcPr>
          <w:p w14:paraId="56EE2BD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0,044</w:t>
            </w:r>
          </w:p>
        </w:tc>
      </w:tr>
      <w:tr w:rsidR="005B5238" w:rsidRPr="000228D1" w14:paraId="2BA18D54" w14:textId="77777777" w:rsidTr="00790DF1">
        <w:trPr>
          <w:trHeight w:val="20"/>
        </w:trPr>
        <w:tc>
          <w:tcPr>
            <w:tcW w:w="2531" w:type="dxa"/>
            <w:tcBorders>
              <w:top w:val="single" w:sz="4" w:space="0" w:color="auto"/>
              <w:left w:val="single" w:sz="4" w:space="0" w:color="auto"/>
              <w:bottom w:val="single" w:sz="4" w:space="0" w:color="auto"/>
              <w:right w:val="nil"/>
            </w:tcBorders>
            <w:shd w:val="clear" w:color="auto" w:fill="auto"/>
            <w:vAlign w:val="center"/>
            <w:hideMark/>
          </w:tcPr>
          <w:p w14:paraId="690E53B0"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Норильскникельремонт</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br/>
              <w:t xml:space="preserve">ПО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Норильсктрансремонт</w:t>
            </w:r>
            <w:r w:rsidR="007B150C" w:rsidRPr="000228D1">
              <w:rPr>
                <w:rFonts w:eastAsia="Times New Roman" w:cs="Times New Roman"/>
                <w:sz w:val="18"/>
                <w:szCs w:val="18"/>
                <w:lang w:eastAsia="ru-RU"/>
              </w:rPr>
              <w:t>»</w:t>
            </w:r>
          </w:p>
        </w:tc>
        <w:tc>
          <w:tcPr>
            <w:tcW w:w="1841" w:type="dxa"/>
            <w:tcBorders>
              <w:top w:val="nil"/>
              <w:left w:val="single" w:sz="4" w:space="0" w:color="auto"/>
              <w:bottom w:val="single" w:sz="4" w:space="0" w:color="auto"/>
              <w:right w:val="single" w:sz="4" w:space="0" w:color="auto"/>
            </w:tcBorders>
            <w:shd w:val="clear" w:color="auto" w:fill="auto"/>
            <w:vAlign w:val="center"/>
            <w:hideMark/>
          </w:tcPr>
          <w:p w14:paraId="65AD796D"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Промышленность</w:t>
            </w:r>
          </w:p>
        </w:tc>
        <w:tc>
          <w:tcPr>
            <w:tcW w:w="2112" w:type="dxa"/>
            <w:tcBorders>
              <w:top w:val="nil"/>
              <w:left w:val="nil"/>
              <w:bottom w:val="single" w:sz="4" w:space="0" w:color="auto"/>
              <w:right w:val="single" w:sz="4" w:space="0" w:color="auto"/>
            </w:tcBorders>
            <w:shd w:val="clear" w:color="auto" w:fill="auto"/>
            <w:vAlign w:val="center"/>
            <w:hideMark/>
          </w:tcPr>
          <w:p w14:paraId="4B18396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6 </w:t>
            </w:r>
            <w:r w:rsidRPr="000228D1">
              <w:rPr>
                <w:rFonts w:eastAsia="Times New Roman" w:cs="Times New Roman"/>
                <w:sz w:val="18"/>
                <w:szCs w:val="18"/>
                <w:lang w:eastAsia="ru-RU"/>
              </w:rPr>
              <w:br/>
              <w:t>(от 0,01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0,1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7B5F8A2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0,07</w:t>
            </w:r>
          </w:p>
        </w:tc>
        <w:tc>
          <w:tcPr>
            <w:tcW w:w="1029" w:type="dxa"/>
            <w:tcBorders>
              <w:top w:val="nil"/>
              <w:left w:val="nil"/>
              <w:bottom w:val="single" w:sz="4" w:space="0" w:color="auto"/>
              <w:right w:val="single" w:sz="4" w:space="0" w:color="auto"/>
            </w:tcBorders>
            <w:shd w:val="clear" w:color="auto" w:fill="auto"/>
            <w:vAlign w:val="center"/>
            <w:hideMark/>
          </w:tcPr>
          <w:p w14:paraId="1B43AA3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0,015</w:t>
            </w:r>
          </w:p>
        </w:tc>
        <w:tc>
          <w:tcPr>
            <w:tcW w:w="1029" w:type="dxa"/>
            <w:tcBorders>
              <w:top w:val="nil"/>
              <w:left w:val="nil"/>
              <w:bottom w:val="single" w:sz="4" w:space="0" w:color="auto"/>
              <w:right w:val="single" w:sz="4" w:space="0" w:color="auto"/>
            </w:tcBorders>
            <w:shd w:val="clear" w:color="auto" w:fill="auto"/>
            <w:noWrap/>
            <w:vAlign w:val="center"/>
            <w:hideMark/>
          </w:tcPr>
          <w:p w14:paraId="0DE52AA4"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0,012</w:t>
            </w:r>
          </w:p>
        </w:tc>
      </w:tr>
      <w:tr w:rsidR="005B5238" w:rsidRPr="000228D1" w14:paraId="53873D1C" w14:textId="77777777" w:rsidTr="00790DF1">
        <w:trPr>
          <w:trHeight w:val="20"/>
        </w:trPr>
        <w:tc>
          <w:tcPr>
            <w:tcW w:w="25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B78862"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Илан-Норильск</w:t>
            </w:r>
            <w:r w:rsidR="007B150C" w:rsidRPr="000228D1">
              <w:rPr>
                <w:rFonts w:eastAsia="Times New Roman" w:cs="Times New Roman"/>
                <w:sz w:val="18"/>
                <w:szCs w:val="18"/>
                <w:lang w:eastAsia="ru-RU"/>
              </w:rPr>
              <w:t>»</w:t>
            </w:r>
          </w:p>
        </w:tc>
        <w:tc>
          <w:tcPr>
            <w:tcW w:w="1841" w:type="dxa"/>
            <w:tcBorders>
              <w:top w:val="nil"/>
              <w:left w:val="nil"/>
              <w:bottom w:val="single" w:sz="4" w:space="0" w:color="auto"/>
              <w:right w:val="single" w:sz="4" w:space="0" w:color="auto"/>
            </w:tcBorders>
            <w:shd w:val="clear" w:color="auto" w:fill="auto"/>
            <w:vAlign w:val="center"/>
            <w:hideMark/>
          </w:tcPr>
          <w:p w14:paraId="6EF812A2"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Промышленность</w:t>
            </w:r>
          </w:p>
        </w:tc>
        <w:tc>
          <w:tcPr>
            <w:tcW w:w="2112" w:type="dxa"/>
            <w:tcBorders>
              <w:top w:val="nil"/>
              <w:left w:val="nil"/>
              <w:bottom w:val="single" w:sz="4" w:space="0" w:color="auto"/>
              <w:right w:val="single" w:sz="4" w:space="0" w:color="auto"/>
            </w:tcBorders>
            <w:shd w:val="clear" w:color="auto" w:fill="auto"/>
            <w:vAlign w:val="center"/>
            <w:hideMark/>
          </w:tcPr>
          <w:p w14:paraId="3DEFB49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4 </w:t>
            </w:r>
            <w:r w:rsidRPr="000228D1">
              <w:rPr>
                <w:rFonts w:eastAsia="Times New Roman" w:cs="Times New Roman"/>
                <w:sz w:val="18"/>
                <w:szCs w:val="18"/>
                <w:lang w:eastAsia="ru-RU"/>
              </w:rPr>
              <w:br/>
              <w:t>(от 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10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2FEF88F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1,138</w:t>
            </w:r>
          </w:p>
        </w:tc>
        <w:tc>
          <w:tcPr>
            <w:tcW w:w="1029" w:type="dxa"/>
            <w:tcBorders>
              <w:top w:val="nil"/>
              <w:left w:val="nil"/>
              <w:bottom w:val="single" w:sz="4" w:space="0" w:color="auto"/>
              <w:right w:val="single" w:sz="4" w:space="0" w:color="auto"/>
            </w:tcBorders>
            <w:shd w:val="clear" w:color="auto" w:fill="auto"/>
            <w:vAlign w:val="center"/>
            <w:hideMark/>
          </w:tcPr>
          <w:p w14:paraId="1366B84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w:t>
            </w:r>
          </w:p>
        </w:tc>
        <w:tc>
          <w:tcPr>
            <w:tcW w:w="1029" w:type="dxa"/>
            <w:tcBorders>
              <w:top w:val="nil"/>
              <w:left w:val="nil"/>
              <w:bottom w:val="single" w:sz="4" w:space="0" w:color="auto"/>
              <w:right w:val="single" w:sz="4" w:space="0" w:color="auto"/>
            </w:tcBorders>
            <w:shd w:val="clear" w:color="auto" w:fill="auto"/>
            <w:noWrap/>
            <w:vAlign w:val="center"/>
            <w:hideMark/>
          </w:tcPr>
          <w:p w14:paraId="66B89DB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1,604</w:t>
            </w:r>
          </w:p>
        </w:tc>
      </w:tr>
      <w:tr w:rsidR="005B5238" w:rsidRPr="000228D1" w14:paraId="03EF2906"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06404DE4"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r w:rsidRPr="000228D1">
              <w:rPr>
                <w:rFonts w:eastAsia="Times New Roman" w:cs="Times New Roman"/>
                <w:sz w:val="18"/>
                <w:szCs w:val="18"/>
                <w:lang w:eastAsia="ru-RU"/>
              </w:rPr>
              <w:br/>
              <w:t>ТЭЦ - 2</w:t>
            </w:r>
          </w:p>
        </w:tc>
        <w:tc>
          <w:tcPr>
            <w:tcW w:w="1841" w:type="dxa"/>
            <w:tcBorders>
              <w:top w:val="nil"/>
              <w:left w:val="nil"/>
              <w:bottom w:val="single" w:sz="4" w:space="0" w:color="auto"/>
              <w:right w:val="single" w:sz="4" w:space="0" w:color="auto"/>
            </w:tcBorders>
            <w:shd w:val="clear" w:color="auto" w:fill="auto"/>
            <w:vAlign w:val="center"/>
            <w:hideMark/>
          </w:tcPr>
          <w:p w14:paraId="6BF8DAD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ТЭЦ</w:t>
            </w:r>
          </w:p>
        </w:tc>
        <w:tc>
          <w:tcPr>
            <w:tcW w:w="2112" w:type="dxa"/>
            <w:tcBorders>
              <w:top w:val="nil"/>
              <w:left w:val="nil"/>
              <w:bottom w:val="single" w:sz="4" w:space="0" w:color="auto"/>
              <w:right w:val="single" w:sz="4" w:space="0" w:color="auto"/>
            </w:tcBorders>
            <w:shd w:val="clear" w:color="auto" w:fill="auto"/>
            <w:vAlign w:val="center"/>
            <w:hideMark/>
          </w:tcPr>
          <w:p w14:paraId="44EFB6E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r w:rsidRPr="000228D1">
              <w:rPr>
                <w:rFonts w:eastAsia="Times New Roman" w:cs="Times New Roman"/>
                <w:sz w:val="18"/>
                <w:szCs w:val="18"/>
                <w:lang w:eastAsia="ru-RU"/>
              </w:rPr>
              <w:br/>
              <w:t xml:space="preserve"> (свыше 500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w:t>
            </w:r>
          </w:p>
        </w:tc>
        <w:tc>
          <w:tcPr>
            <w:tcW w:w="1029" w:type="dxa"/>
            <w:tcBorders>
              <w:top w:val="nil"/>
              <w:left w:val="nil"/>
              <w:bottom w:val="single" w:sz="4" w:space="0" w:color="auto"/>
              <w:right w:val="single" w:sz="4" w:space="0" w:color="auto"/>
            </w:tcBorders>
            <w:shd w:val="clear" w:color="auto" w:fill="auto"/>
            <w:vAlign w:val="center"/>
            <w:hideMark/>
          </w:tcPr>
          <w:p w14:paraId="3B49A00D"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660,173</w:t>
            </w:r>
          </w:p>
        </w:tc>
        <w:tc>
          <w:tcPr>
            <w:tcW w:w="1029" w:type="dxa"/>
            <w:tcBorders>
              <w:top w:val="nil"/>
              <w:left w:val="nil"/>
              <w:bottom w:val="single" w:sz="4" w:space="0" w:color="auto"/>
              <w:right w:val="single" w:sz="4" w:space="0" w:color="auto"/>
            </w:tcBorders>
            <w:shd w:val="clear" w:color="auto" w:fill="auto"/>
            <w:vAlign w:val="center"/>
            <w:hideMark/>
          </w:tcPr>
          <w:p w14:paraId="128DF98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837,632</w:t>
            </w:r>
          </w:p>
        </w:tc>
        <w:tc>
          <w:tcPr>
            <w:tcW w:w="1029" w:type="dxa"/>
            <w:tcBorders>
              <w:top w:val="nil"/>
              <w:left w:val="nil"/>
              <w:bottom w:val="single" w:sz="4" w:space="0" w:color="auto"/>
              <w:right w:val="single" w:sz="4" w:space="0" w:color="auto"/>
            </w:tcBorders>
            <w:shd w:val="clear" w:color="auto" w:fill="auto"/>
            <w:noWrap/>
            <w:vAlign w:val="center"/>
            <w:hideMark/>
          </w:tcPr>
          <w:p w14:paraId="6BAA6B9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746,978</w:t>
            </w:r>
          </w:p>
        </w:tc>
      </w:tr>
      <w:tr w:rsidR="005B5238" w:rsidRPr="000228D1" w14:paraId="59C3058B"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09058DA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ЗФ ПАО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ГМК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НН</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br/>
              <w:t>Рудник Октябрьский</w:t>
            </w:r>
          </w:p>
        </w:tc>
        <w:tc>
          <w:tcPr>
            <w:tcW w:w="1841" w:type="dxa"/>
            <w:tcBorders>
              <w:top w:val="nil"/>
              <w:left w:val="nil"/>
              <w:bottom w:val="single" w:sz="4" w:space="0" w:color="auto"/>
              <w:right w:val="single" w:sz="4" w:space="0" w:color="auto"/>
            </w:tcBorders>
            <w:shd w:val="clear" w:color="auto" w:fill="auto"/>
            <w:vAlign w:val="center"/>
            <w:hideMark/>
          </w:tcPr>
          <w:p w14:paraId="3517AAD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Промышленность</w:t>
            </w:r>
          </w:p>
        </w:tc>
        <w:tc>
          <w:tcPr>
            <w:tcW w:w="2112" w:type="dxa"/>
            <w:tcBorders>
              <w:top w:val="nil"/>
              <w:left w:val="nil"/>
              <w:bottom w:val="single" w:sz="4" w:space="0" w:color="auto"/>
              <w:right w:val="single" w:sz="4" w:space="0" w:color="auto"/>
            </w:tcBorders>
            <w:shd w:val="clear" w:color="auto" w:fill="auto"/>
            <w:vAlign w:val="center"/>
            <w:hideMark/>
          </w:tcPr>
          <w:p w14:paraId="6801C0E9"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7  </w:t>
            </w:r>
            <w:r w:rsidRPr="000228D1">
              <w:rPr>
                <w:rFonts w:eastAsia="Times New Roman" w:cs="Times New Roman"/>
                <w:sz w:val="18"/>
                <w:szCs w:val="18"/>
                <w:lang w:eastAsia="ru-RU"/>
              </w:rPr>
              <w:br/>
              <w:t>(до 0,01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26529D70"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0,007</w:t>
            </w:r>
          </w:p>
        </w:tc>
        <w:tc>
          <w:tcPr>
            <w:tcW w:w="1029" w:type="dxa"/>
            <w:tcBorders>
              <w:top w:val="nil"/>
              <w:left w:val="nil"/>
              <w:bottom w:val="single" w:sz="4" w:space="0" w:color="auto"/>
              <w:right w:val="single" w:sz="4" w:space="0" w:color="auto"/>
            </w:tcBorders>
            <w:shd w:val="clear" w:color="auto" w:fill="auto"/>
            <w:vAlign w:val="center"/>
            <w:hideMark/>
          </w:tcPr>
          <w:p w14:paraId="4A6E8FA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0,009</w:t>
            </w:r>
          </w:p>
        </w:tc>
        <w:tc>
          <w:tcPr>
            <w:tcW w:w="1029" w:type="dxa"/>
            <w:tcBorders>
              <w:top w:val="nil"/>
              <w:left w:val="nil"/>
              <w:bottom w:val="single" w:sz="4" w:space="0" w:color="auto"/>
              <w:right w:val="single" w:sz="4" w:space="0" w:color="auto"/>
            </w:tcBorders>
            <w:shd w:val="clear" w:color="auto" w:fill="auto"/>
            <w:noWrap/>
            <w:vAlign w:val="center"/>
            <w:hideMark/>
          </w:tcPr>
          <w:p w14:paraId="0E89DBD4"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0,005</w:t>
            </w:r>
          </w:p>
        </w:tc>
      </w:tr>
      <w:tr w:rsidR="005B5238" w:rsidRPr="000228D1" w14:paraId="33A81CD1"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29B881CF"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r w:rsidRPr="000228D1">
              <w:rPr>
                <w:rFonts w:eastAsia="Times New Roman" w:cs="Times New Roman"/>
                <w:sz w:val="18"/>
                <w:szCs w:val="18"/>
                <w:lang w:eastAsia="ru-RU"/>
              </w:rPr>
              <w:br/>
              <w:t>Котельная шахты Скалистая</w:t>
            </w:r>
            <w:r w:rsidR="007B150C" w:rsidRPr="000228D1">
              <w:rPr>
                <w:rFonts w:eastAsia="Times New Roman" w:cs="Times New Roman"/>
                <w:sz w:val="18"/>
                <w:szCs w:val="18"/>
                <w:lang w:eastAsia="ru-RU"/>
              </w:rPr>
              <w:t>»</w:t>
            </w:r>
          </w:p>
        </w:tc>
        <w:tc>
          <w:tcPr>
            <w:tcW w:w="1841" w:type="dxa"/>
            <w:tcBorders>
              <w:top w:val="nil"/>
              <w:left w:val="nil"/>
              <w:bottom w:val="single" w:sz="4" w:space="0" w:color="auto"/>
              <w:right w:val="single" w:sz="4" w:space="0" w:color="auto"/>
            </w:tcBorders>
            <w:shd w:val="clear" w:color="auto" w:fill="auto"/>
            <w:vAlign w:val="center"/>
            <w:hideMark/>
          </w:tcPr>
          <w:p w14:paraId="2658B3A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Котельные</w:t>
            </w:r>
          </w:p>
        </w:tc>
        <w:tc>
          <w:tcPr>
            <w:tcW w:w="2112" w:type="dxa"/>
            <w:tcBorders>
              <w:top w:val="nil"/>
              <w:left w:val="nil"/>
              <w:bottom w:val="single" w:sz="4" w:space="0" w:color="auto"/>
              <w:right w:val="single" w:sz="4" w:space="0" w:color="auto"/>
            </w:tcBorders>
            <w:shd w:val="clear" w:color="auto" w:fill="auto"/>
            <w:vAlign w:val="center"/>
            <w:hideMark/>
          </w:tcPr>
          <w:p w14:paraId="33F0ABC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4 </w:t>
            </w:r>
            <w:r w:rsidRPr="000228D1">
              <w:rPr>
                <w:rFonts w:eastAsia="Times New Roman" w:cs="Times New Roman"/>
                <w:sz w:val="18"/>
                <w:szCs w:val="18"/>
                <w:lang w:eastAsia="ru-RU"/>
              </w:rPr>
              <w:br/>
              <w:t>(от 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10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32FB3EF9"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0,47</w:t>
            </w:r>
          </w:p>
        </w:tc>
        <w:tc>
          <w:tcPr>
            <w:tcW w:w="1029" w:type="dxa"/>
            <w:tcBorders>
              <w:top w:val="nil"/>
              <w:left w:val="nil"/>
              <w:bottom w:val="single" w:sz="4" w:space="0" w:color="auto"/>
              <w:right w:val="single" w:sz="4" w:space="0" w:color="auto"/>
            </w:tcBorders>
            <w:shd w:val="clear" w:color="auto" w:fill="auto"/>
            <w:vAlign w:val="center"/>
            <w:hideMark/>
          </w:tcPr>
          <w:p w14:paraId="6BABA11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0,547</w:t>
            </w:r>
          </w:p>
        </w:tc>
        <w:tc>
          <w:tcPr>
            <w:tcW w:w="1029" w:type="dxa"/>
            <w:tcBorders>
              <w:top w:val="nil"/>
              <w:left w:val="nil"/>
              <w:bottom w:val="single" w:sz="4" w:space="0" w:color="auto"/>
              <w:right w:val="single" w:sz="4" w:space="0" w:color="auto"/>
            </w:tcBorders>
            <w:shd w:val="clear" w:color="auto" w:fill="auto"/>
            <w:noWrap/>
            <w:vAlign w:val="center"/>
            <w:hideMark/>
          </w:tcPr>
          <w:p w14:paraId="324F9F89"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6,428</w:t>
            </w:r>
          </w:p>
        </w:tc>
      </w:tr>
      <w:tr w:rsidR="005B5238" w:rsidRPr="000228D1" w14:paraId="45A91233"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536653C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r w:rsidRPr="000228D1">
              <w:rPr>
                <w:rFonts w:eastAsia="Times New Roman" w:cs="Times New Roman"/>
                <w:sz w:val="18"/>
                <w:szCs w:val="18"/>
                <w:lang w:eastAsia="ru-RU"/>
              </w:rPr>
              <w:br/>
              <w:t>ТЭЦ - 3</w:t>
            </w:r>
          </w:p>
        </w:tc>
        <w:tc>
          <w:tcPr>
            <w:tcW w:w="1841" w:type="dxa"/>
            <w:tcBorders>
              <w:top w:val="nil"/>
              <w:left w:val="nil"/>
              <w:bottom w:val="single" w:sz="4" w:space="0" w:color="auto"/>
              <w:right w:val="single" w:sz="4" w:space="0" w:color="auto"/>
            </w:tcBorders>
            <w:shd w:val="clear" w:color="auto" w:fill="auto"/>
            <w:vAlign w:val="center"/>
            <w:hideMark/>
          </w:tcPr>
          <w:p w14:paraId="17A972B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ТЭЦ</w:t>
            </w:r>
          </w:p>
        </w:tc>
        <w:tc>
          <w:tcPr>
            <w:tcW w:w="2112" w:type="dxa"/>
            <w:tcBorders>
              <w:top w:val="nil"/>
              <w:left w:val="nil"/>
              <w:bottom w:val="single" w:sz="4" w:space="0" w:color="auto"/>
              <w:right w:val="single" w:sz="4" w:space="0" w:color="auto"/>
            </w:tcBorders>
            <w:shd w:val="clear" w:color="auto" w:fill="auto"/>
            <w:vAlign w:val="center"/>
            <w:hideMark/>
          </w:tcPr>
          <w:p w14:paraId="5AA33D8F"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2 </w:t>
            </w:r>
            <w:r w:rsidRPr="000228D1">
              <w:rPr>
                <w:rFonts w:eastAsia="Times New Roman" w:cs="Times New Roman"/>
                <w:sz w:val="18"/>
                <w:szCs w:val="18"/>
                <w:lang w:eastAsia="ru-RU"/>
              </w:rPr>
              <w:br/>
              <w:t>(от 100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500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437D77AF"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465,455</w:t>
            </w:r>
          </w:p>
        </w:tc>
        <w:tc>
          <w:tcPr>
            <w:tcW w:w="1029" w:type="dxa"/>
            <w:tcBorders>
              <w:top w:val="nil"/>
              <w:left w:val="nil"/>
              <w:bottom w:val="single" w:sz="4" w:space="0" w:color="auto"/>
              <w:right w:val="single" w:sz="4" w:space="0" w:color="auto"/>
            </w:tcBorders>
            <w:shd w:val="clear" w:color="auto" w:fill="auto"/>
            <w:vAlign w:val="center"/>
            <w:hideMark/>
          </w:tcPr>
          <w:p w14:paraId="3F653B2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464,058</w:t>
            </w:r>
          </w:p>
        </w:tc>
        <w:tc>
          <w:tcPr>
            <w:tcW w:w="1029" w:type="dxa"/>
            <w:tcBorders>
              <w:top w:val="nil"/>
              <w:left w:val="nil"/>
              <w:bottom w:val="single" w:sz="4" w:space="0" w:color="auto"/>
              <w:right w:val="single" w:sz="4" w:space="0" w:color="auto"/>
            </w:tcBorders>
            <w:shd w:val="clear" w:color="auto" w:fill="auto"/>
            <w:noWrap/>
            <w:vAlign w:val="center"/>
            <w:hideMark/>
          </w:tcPr>
          <w:p w14:paraId="299B4B6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472,656</w:t>
            </w:r>
          </w:p>
        </w:tc>
      </w:tr>
      <w:tr w:rsidR="005B5238" w:rsidRPr="000228D1" w14:paraId="7454E064"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022C0F90"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Норильский обеспечивающий комплекс</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br/>
              <w:t>ЦМВИЭиПМ</w:t>
            </w:r>
          </w:p>
        </w:tc>
        <w:tc>
          <w:tcPr>
            <w:tcW w:w="1841" w:type="dxa"/>
            <w:tcBorders>
              <w:top w:val="nil"/>
              <w:left w:val="nil"/>
              <w:bottom w:val="single" w:sz="4" w:space="0" w:color="auto"/>
              <w:right w:val="single" w:sz="4" w:space="0" w:color="auto"/>
            </w:tcBorders>
            <w:shd w:val="clear" w:color="auto" w:fill="auto"/>
            <w:vAlign w:val="center"/>
            <w:hideMark/>
          </w:tcPr>
          <w:p w14:paraId="6F5DC36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Промышленность</w:t>
            </w:r>
          </w:p>
        </w:tc>
        <w:tc>
          <w:tcPr>
            <w:tcW w:w="2112" w:type="dxa"/>
            <w:tcBorders>
              <w:top w:val="nil"/>
              <w:left w:val="nil"/>
              <w:bottom w:val="single" w:sz="4" w:space="0" w:color="auto"/>
              <w:right w:val="single" w:sz="4" w:space="0" w:color="auto"/>
            </w:tcBorders>
            <w:shd w:val="clear" w:color="auto" w:fill="auto"/>
            <w:vAlign w:val="center"/>
            <w:hideMark/>
          </w:tcPr>
          <w:p w14:paraId="7B1E3A2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4 </w:t>
            </w:r>
            <w:r w:rsidRPr="000228D1">
              <w:rPr>
                <w:rFonts w:eastAsia="Times New Roman" w:cs="Times New Roman"/>
                <w:sz w:val="18"/>
                <w:szCs w:val="18"/>
                <w:lang w:eastAsia="ru-RU"/>
              </w:rPr>
              <w:br/>
              <w:t>(от 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10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51AAFFE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3,539</w:t>
            </w:r>
          </w:p>
        </w:tc>
        <w:tc>
          <w:tcPr>
            <w:tcW w:w="1029" w:type="dxa"/>
            <w:tcBorders>
              <w:top w:val="nil"/>
              <w:left w:val="nil"/>
              <w:bottom w:val="single" w:sz="4" w:space="0" w:color="auto"/>
              <w:right w:val="single" w:sz="4" w:space="0" w:color="auto"/>
            </w:tcBorders>
            <w:shd w:val="clear" w:color="auto" w:fill="auto"/>
            <w:vAlign w:val="center"/>
            <w:hideMark/>
          </w:tcPr>
          <w:p w14:paraId="2828313D"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0,694</w:t>
            </w:r>
          </w:p>
        </w:tc>
        <w:tc>
          <w:tcPr>
            <w:tcW w:w="1029" w:type="dxa"/>
            <w:tcBorders>
              <w:top w:val="nil"/>
              <w:left w:val="nil"/>
              <w:bottom w:val="single" w:sz="4" w:space="0" w:color="auto"/>
              <w:right w:val="single" w:sz="4" w:space="0" w:color="auto"/>
            </w:tcBorders>
            <w:shd w:val="clear" w:color="auto" w:fill="auto"/>
            <w:noWrap/>
            <w:vAlign w:val="center"/>
            <w:hideMark/>
          </w:tcPr>
          <w:p w14:paraId="28F5AF5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1,105</w:t>
            </w:r>
          </w:p>
        </w:tc>
      </w:tr>
      <w:tr w:rsidR="005B5238" w:rsidRPr="000228D1" w14:paraId="0FA10B66"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77314E3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ЗФ ПАО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ГМК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Норильский никель</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br/>
              <w:t>НМЗ</w:t>
            </w:r>
          </w:p>
        </w:tc>
        <w:tc>
          <w:tcPr>
            <w:tcW w:w="1841" w:type="dxa"/>
            <w:tcBorders>
              <w:top w:val="nil"/>
              <w:left w:val="nil"/>
              <w:bottom w:val="single" w:sz="4" w:space="0" w:color="auto"/>
              <w:right w:val="single" w:sz="4" w:space="0" w:color="auto"/>
            </w:tcBorders>
            <w:shd w:val="clear" w:color="auto" w:fill="auto"/>
            <w:vAlign w:val="center"/>
            <w:hideMark/>
          </w:tcPr>
          <w:p w14:paraId="399297C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Промышленность</w:t>
            </w:r>
          </w:p>
        </w:tc>
        <w:tc>
          <w:tcPr>
            <w:tcW w:w="2112" w:type="dxa"/>
            <w:tcBorders>
              <w:top w:val="nil"/>
              <w:left w:val="nil"/>
              <w:bottom w:val="single" w:sz="4" w:space="0" w:color="auto"/>
              <w:right w:val="single" w:sz="4" w:space="0" w:color="auto"/>
            </w:tcBorders>
            <w:shd w:val="clear" w:color="auto" w:fill="auto"/>
            <w:vAlign w:val="center"/>
            <w:hideMark/>
          </w:tcPr>
          <w:p w14:paraId="47D59A9D"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2 </w:t>
            </w:r>
            <w:r w:rsidRPr="000228D1">
              <w:rPr>
                <w:rFonts w:eastAsia="Times New Roman" w:cs="Times New Roman"/>
                <w:sz w:val="18"/>
                <w:szCs w:val="18"/>
                <w:lang w:eastAsia="ru-RU"/>
              </w:rPr>
              <w:br/>
              <w:t>(от 100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500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6899536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256,176</w:t>
            </w:r>
          </w:p>
        </w:tc>
        <w:tc>
          <w:tcPr>
            <w:tcW w:w="1029" w:type="dxa"/>
            <w:tcBorders>
              <w:top w:val="nil"/>
              <w:left w:val="nil"/>
              <w:bottom w:val="single" w:sz="4" w:space="0" w:color="auto"/>
              <w:right w:val="single" w:sz="4" w:space="0" w:color="auto"/>
            </w:tcBorders>
            <w:shd w:val="clear" w:color="auto" w:fill="auto"/>
            <w:vAlign w:val="center"/>
            <w:hideMark/>
          </w:tcPr>
          <w:p w14:paraId="5D214C24"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224,677</w:t>
            </w:r>
          </w:p>
        </w:tc>
        <w:tc>
          <w:tcPr>
            <w:tcW w:w="1029" w:type="dxa"/>
            <w:tcBorders>
              <w:top w:val="nil"/>
              <w:left w:val="nil"/>
              <w:bottom w:val="single" w:sz="4" w:space="0" w:color="auto"/>
              <w:right w:val="single" w:sz="4" w:space="0" w:color="auto"/>
            </w:tcBorders>
            <w:shd w:val="clear" w:color="auto" w:fill="auto"/>
            <w:noWrap/>
            <w:vAlign w:val="center"/>
            <w:hideMark/>
          </w:tcPr>
          <w:p w14:paraId="6172E3F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260,916</w:t>
            </w:r>
          </w:p>
        </w:tc>
      </w:tr>
      <w:tr w:rsidR="005B5238" w:rsidRPr="000228D1" w14:paraId="349857C1"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303EFB2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ООО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Норильский обеспечивающий комплекс</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br/>
              <w:t>ЦОТППиП</w:t>
            </w:r>
          </w:p>
        </w:tc>
        <w:tc>
          <w:tcPr>
            <w:tcW w:w="1841" w:type="dxa"/>
            <w:tcBorders>
              <w:top w:val="nil"/>
              <w:left w:val="nil"/>
              <w:bottom w:val="single" w:sz="4" w:space="0" w:color="auto"/>
              <w:right w:val="single" w:sz="4" w:space="0" w:color="auto"/>
            </w:tcBorders>
            <w:shd w:val="clear" w:color="auto" w:fill="auto"/>
            <w:vAlign w:val="center"/>
            <w:hideMark/>
          </w:tcPr>
          <w:p w14:paraId="7B3602B9"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Промышленность</w:t>
            </w:r>
          </w:p>
        </w:tc>
        <w:tc>
          <w:tcPr>
            <w:tcW w:w="2112" w:type="dxa"/>
            <w:tcBorders>
              <w:top w:val="nil"/>
              <w:left w:val="nil"/>
              <w:bottom w:val="single" w:sz="4" w:space="0" w:color="auto"/>
              <w:right w:val="single" w:sz="4" w:space="0" w:color="auto"/>
            </w:tcBorders>
            <w:shd w:val="clear" w:color="auto" w:fill="auto"/>
            <w:vAlign w:val="center"/>
            <w:hideMark/>
          </w:tcPr>
          <w:p w14:paraId="6213613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5 </w:t>
            </w:r>
            <w:r w:rsidRPr="000228D1">
              <w:rPr>
                <w:rFonts w:eastAsia="Times New Roman" w:cs="Times New Roman"/>
                <w:sz w:val="18"/>
                <w:szCs w:val="18"/>
                <w:lang w:eastAsia="ru-RU"/>
              </w:rPr>
              <w:br/>
              <w:t>(от 0,1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1C84D43F"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0,19</w:t>
            </w:r>
          </w:p>
        </w:tc>
        <w:tc>
          <w:tcPr>
            <w:tcW w:w="1029" w:type="dxa"/>
            <w:tcBorders>
              <w:top w:val="nil"/>
              <w:left w:val="nil"/>
              <w:bottom w:val="single" w:sz="4" w:space="0" w:color="auto"/>
              <w:right w:val="single" w:sz="4" w:space="0" w:color="auto"/>
            </w:tcBorders>
            <w:shd w:val="clear" w:color="auto" w:fill="auto"/>
            <w:vAlign w:val="center"/>
            <w:hideMark/>
          </w:tcPr>
          <w:p w14:paraId="2ECF2BE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0,202</w:t>
            </w:r>
          </w:p>
        </w:tc>
        <w:tc>
          <w:tcPr>
            <w:tcW w:w="1029" w:type="dxa"/>
            <w:tcBorders>
              <w:top w:val="nil"/>
              <w:left w:val="nil"/>
              <w:bottom w:val="single" w:sz="4" w:space="0" w:color="auto"/>
              <w:right w:val="single" w:sz="4" w:space="0" w:color="auto"/>
            </w:tcBorders>
            <w:shd w:val="clear" w:color="auto" w:fill="auto"/>
            <w:noWrap/>
            <w:vAlign w:val="center"/>
            <w:hideMark/>
          </w:tcPr>
          <w:p w14:paraId="5CD36361"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0,168</w:t>
            </w:r>
          </w:p>
        </w:tc>
      </w:tr>
      <w:tr w:rsidR="005B5238" w:rsidRPr="000228D1" w14:paraId="5555CC94"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536B66F2"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r w:rsidRPr="000228D1">
              <w:rPr>
                <w:rFonts w:eastAsia="Times New Roman" w:cs="Times New Roman"/>
                <w:sz w:val="18"/>
                <w:szCs w:val="18"/>
                <w:lang w:eastAsia="ru-RU"/>
              </w:rPr>
              <w:br/>
              <w:t xml:space="preserve">Котельная № 7, котельная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Дукла</w:t>
            </w:r>
            <w:r w:rsidR="007B150C" w:rsidRPr="000228D1">
              <w:rPr>
                <w:rFonts w:eastAsia="Times New Roman" w:cs="Times New Roman"/>
                <w:sz w:val="18"/>
                <w:szCs w:val="18"/>
                <w:lang w:eastAsia="ru-RU"/>
              </w:rPr>
              <w:t>»</w:t>
            </w:r>
          </w:p>
        </w:tc>
        <w:tc>
          <w:tcPr>
            <w:tcW w:w="1841" w:type="dxa"/>
            <w:tcBorders>
              <w:top w:val="nil"/>
              <w:left w:val="nil"/>
              <w:bottom w:val="single" w:sz="4" w:space="0" w:color="auto"/>
              <w:right w:val="single" w:sz="4" w:space="0" w:color="auto"/>
            </w:tcBorders>
            <w:shd w:val="clear" w:color="auto" w:fill="auto"/>
            <w:vAlign w:val="center"/>
            <w:hideMark/>
          </w:tcPr>
          <w:p w14:paraId="5A5937F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Котельные</w:t>
            </w:r>
          </w:p>
        </w:tc>
        <w:tc>
          <w:tcPr>
            <w:tcW w:w="2112" w:type="dxa"/>
            <w:tcBorders>
              <w:top w:val="nil"/>
              <w:left w:val="nil"/>
              <w:bottom w:val="single" w:sz="4" w:space="0" w:color="auto"/>
              <w:right w:val="single" w:sz="4" w:space="0" w:color="auto"/>
            </w:tcBorders>
            <w:shd w:val="clear" w:color="auto" w:fill="auto"/>
            <w:vAlign w:val="center"/>
            <w:hideMark/>
          </w:tcPr>
          <w:p w14:paraId="2BC4E7B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3 </w:t>
            </w:r>
            <w:r w:rsidRPr="000228D1">
              <w:rPr>
                <w:rFonts w:eastAsia="Times New Roman" w:cs="Times New Roman"/>
                <w:sz w:val="18"/>
                <w:szCs w:val="18"/>
                <w:lang w:eastAsia="ru-RU"/>
              </w:rPr>
              <w:br/>
              <w:t>(от 10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100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3BF9D09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58,204</w:t>
            </w:r>
          </w:p>
        </w:tc>
        <w:tc>
          <w:tcPr>
            <w:tcW w:w="1029" w:type="dxa"/>
            <w:tcBorders>
              <w:top w:val="nil"/>
              <w:left w:val="nil"/>
              <w:bottom w:val="single" w:sz="4" w:space="0" w:color="auto"/>
              <w:right w:val="single" w:sz="4" w:space="0" w:color="auto"/>
            </w:tcBorders>
            <w:shd w:val="clear" w:color="auto" w:fill="auto"/>
            <w:vAlign w:val="center"/>
            <w:hideMark/>
          </w:tcPr>
          <w:p w14:paraId="79C3EF6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68,959</w:t>
            </w:r>
          </w:p>
        </w:tc>
        <w:tc>
          <w:tcPr>
            <w:tcW w:w="1029" w:type="dxa"/>
            <w:tcBorders>
              <w:top w:val="nil"/>
              <w:left w:val="nil"/>
              <w:bottom w:val="single" w:sz="4" w:space="0" w:color="auto"/>
              <w:right w:val="single" w:sz="4" w:space="0" w:color="auto"/>
            </w:tcBorders>
            <w:shd w:val="clear" w:color="auto" w:fill="auto"/>
            <w:noWrap/>
            <w:vAlign w:val="center"/>
            <w:hideMark/>
          </w:tcPr>
          <w:p w14:paraId="6CC4CF6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60,641</w:t>
            </w:r>
          </w:p>
        </w:tc>
      </w:tr>
      <w:tr w:rsidR="005B5238" w:rsidRPr="000228D1" w14:paraId="3B049A8B"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5796371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r w:rsidRPr="000228D1">
              <w:rPr>
                <w:rFonts w:eastAsia="Times New Roman" w:cs="Times New Roman"/>
                <w:sz w:val="18"/>
                <w:szCs w:val="18"/>
                <w:lang w:eastAsia="ru-RU"/>
              </w:rPr>
              <w:br/>
              <w:t xml:space="preserve">БМК ЗАО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ТТК</w:t>
            </w:r>
            <w:r w:rsidR="007B150C" w:rsidRPr="000228D1">
              <w:rPr>
                <w:rFonts w:eastAsia="Times New Roman" w:cs="Times New Roman"/>
                <w:sz w:val="18"/>
                <w:szCs w:val="18"/>
                <w:lang w:eastAsia="ru-RU"/>
              </w:rPr>
              <w:t>»</w:t>
            </w:r>
          </w:p>
        </w:tc>
        <w:tc>
          <w:tcPr>
            <w:tcW w:w="1841" w:type="dxa"/>
            <w:tcBorders>
              <w:top w:val="nil"/>
              <w:left w:val="nil"/>
              <w:bottom w:val="single" w:sz="4" w:space="0" w:color="auto"/>
              <w:right w:val="single" w:sz="4" w:space="0" w:color="auto"/>
            </w:tcBorders>
            <w:shd w:val="clear" w:color="auto" w:fill="auto"/>
            <w:vAlign w:val="center"/>
            <w:hideMark/>
          </w:tcPr>
          <w:p w14:paraId="38CC215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Котельные</w:t>
            </w:r>
          </w:p>
        </w:tc>
        <w:tc>
          <w:tcPr>
            <w:tcW w:w="2112" w:type="dxa"/>
            <w:tcBorders>
              <w:top w:val="nil"/>
              <w:left w:val="nil"/>
              <w:bottom w:val="single" w:sz="4" w:space="0" w:color="auto"/>
              <w:right w:val="single" w:sz="4" w:space="0" w:color="auto"/>
            </w:tcBorders>
            <w:shd w:val="clear" w:color="auto" w:fill="auto"/>
            <w:vAlign w:val="center"/>
            <w:hideMark/>
          </w:tcPr>
          <w:p w14:paraId="0A287C2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5 </w:t>
            </w:r>
            <w:r w:rsidRPr="000228D1">
              <w:rPr>
                <w:rFonts w:eastAsia="Times New Roman" w:cs="Times New Roman"/>
                <w:sz w:val="18"/>
                <w:szCs w:val="18"/>
                <w:lang w:eastAsia="ru-RU"/>
              </w:rPr>
              <w:br/>
              <w:t>(от 0,1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4E2F7A59"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0,79</w:t>
            </w:r>
          </w:p>
        </w:tc>
        <w:tc>
          <w:tcPr>
            <w:tcW w:w="1029" w:type="dxa"/>
            <w:tcBorders>
              <w:top w:val="nil"/>
              <w:left w:val="nil"/>
              <w:bottom w:val="single" w:sz="4" w:space="0" w:color="auto"/>
              <w:right w:val="single" w:sz="4" w:space="0" w:color="auto"/>
            </w:tcBorders>
            <w:shd w:val="clear" w:color="auto" w:fill="auto"/>
            <w:vAlign w:val="center"/>
            <w:hideMark/>
          </w:tcPr>
          <w:p w14:paraId="0E75792F"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1,173</w:t>
            </w:r>
          </w:p>
        </w:tc>
        <w:tc>
          <w:tcPr>
            <w:tcW w:w="1029" w:type="dxa"/>
            <w:tcBorders>
              <w:top w:val="nil"/>
              <w:left w:val="nil"/>
              <w:bottom w:val="single" w:sz="4" w:space="0" w:color="auto"/>
              <w:right w:val="single" w:sz="4" w:space="0" w:color="auto"/>
            </w:tcBorders>
            <w:shd w:val="clear" w:color="auto" w:fill="auto"/>
            <w:noWrap/>
            <w:vAlign w:val="center"/>
            <w:hideMark/>
          </w:tcPr>
          <w:p w14:paraId="4BB6B32D"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0,965</w:t>
            </w:r>
          </w:p>
        </w:tc>
      </w:tr>
      <w:tr w:rsidR="005B5238" w:rsidRPr="000228D1" w14:paraId="38A52B1D"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3AA98E21"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Таймыргеофизика</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w:t>
            </w:r>
            <w:r w:rsidRPr="000228D1">
              <w:rPr>
                <w:rFonts w:eastAsia="Times New Roman" w:cs="Times New Roman"/>
                <w:sz w:val="18"/>
                <w:szCs w:val="18"/>
                <w:lang w:eastAsia="ru-RU"/>
              </w:rPr>
              <w:br/>
              <w:t>Котельная</w:t>
            </w:r>
          </w:p>
        </w:tc>
        <w:tc>
          <w:tcPr>
            <w:tcW w:w="1841" w:type="dxa"/>
            <w:tcBorders>
              <w:top w:val="nil"/>
              <w:left w:val="nil"/>
              <w:bottom w:val="single" w:sz="4" w:space="0" w:color="auto"/>
              <w:right w:val="single" w:sz="4" w:space="0" w:color="auto"/>
            </w:tcBorders>
            <w:shd w:val="clear" w:color="auto" w:fill="auto"/>
            <w:vAlign w:val="center"/>
            <w:hideMark/>
          </w:tcPr>
          <w:p w14:paraId="15BE545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Котельные</w:t>
            </w:r>
          </w:p>
        </w:tc>
        <w:tc>
          <w:tcPr>
            <w:tcW w:w="2112" w:type="dxa"/>
            <w:tcBorders>
              <w:top w:val="nil"/>
              <w:left w:val="nil"/>
              <w:bottom w:val="single" w:sz="4" w:space="0" w:color="auto"/>
              <w:right w:val="single" w:sz="4" w:space="0" w:color="auto"/>
            </w:tcBorders>
            <w:shd w:val="clear" w:color="auto" w:fill="auto"/>
            <w:vAlign w:val="center"/>
            <w:hideMark/>
          </w:tcPr>
          <w:p w14:paraId="41B66AF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5 </w:t>
            </w:r>
            <w:r w:rsidRPr="000228D1">
              <w:rPr>
                <w:rFonts w:eastAsia="Times New Roman" w:cs="Times New Roman"/>
                <w:sz w:val="18"/>
                <w:szCs w:val="18"/>
                <w:lang w:eastAsia="ru-RU"/>
              </w:rPr>
              <w:br/>
              <w:t>(от 0,1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0E326C0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0,475</w:t>
            </w:r>
          </w:p>
        </w:tc>
        <w:tc>
          <w:tcPr>
            <w:tcW w:w="1029" w:type="dxa"/>
            <w:tcBorders>
              <w:top w:val="nil"/>
              <w:left w:val="nil"/>
              <w:bottom w:val="single" w:sz="4" w:space="0" w:color="auto"/>
              <w:right w:val="single" w:sz="4" w:space="0" w:color="auto"/>
            </w:tcBorders>
            <w:shd w:val="clear" w:color="auto" w:fill="auto"/>
            <w:vAlign w:val="center"/>
            <w:hideMark/>
          </w:tcPr>
          <w:p w14:paraId="3F66603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0,657</w:t>
            </w:r>
          </w:p>
        </w:tc>
        <w:tc>
          <w:tcPr>
            <w:tcW w:w="1029" w:type="dxa"/>
            <w:tcBorders>
              <w:top w:val="nil"/>
              <w:left w:val="nil"/>
              <w:bottom w:val="single" w:sz="4" w:space="0" w:color="auto"/>
              <w:right w:val="single" w:sz="4" w:space="0" w:color="auto"/>
            </w:tcBorders>
            <w:shd w:val="clear" w:color="auto" w:fill="auto"/>
            <w:noWrap/>
            <w:vAlign w:val="center"/>
            <w:hideMark/>
          </w:tcPr>
          <w:p w14:paraId="55870A5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0,563</w:t>
            </w:r>
          </w:p>
        </w:tc>
      </w:tr>
      <w:tr w:rsidR="005B5238" w:rsidRPr="000228D1" w14:paraId="0B4C1AF2"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3373BA2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Таймырбыт</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w:t>
            </w:r>
            <w:r w:rsidRPr="000228D1">
              <w:rPr>
                <w:rFonts w:eastAsia="Times New Roman" w:cs="Times New Roman"/>
                <w:sz w:val="18"/>
                <w:szCs w:val="18"/>
                <w:lang w:eastAsia="ru-RU"/>
              </w:rPr>
              <w:br/>
              <w:t>Котельная</w:t>
            </w:r>
          </w:p>
        </w:tc>
        <w:tc>
          <w:tcPr>
            <w:tcW w:w="1841" w:type="dxa"/>
            <w:tcBorders>
              <w:top w:val="nil"/>
              <w:left w:val="nil"/>
              <w:bottom w:val="single" w:sz="4" w:space="0" w:color="auto"/>
              <w:right w:val="single" w:sz="4" w:space="0" w:color="auto"/>
            </w:tcBorders>
            <w:shd w:val="clear" w:color="auto" w:fill="auto"/>
            <w:vAlign w:val="center"/>
            <w:hideMark/>
          </w:tcPr>
          <w:p w14:paraId="79B909A2"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Котельные</w:t>
            </w:r>
          </w:p>
        </w:tc>
        <w:tc>
          <w:tcPr>
            <w:tcW w:w="2112" w:type="dxa"/>
            <w:tcBorders>
              <w:top w:val="nil"/>
              <w:left w:val="nil"/>
              <w:bottom w:val="single" w:sz="4" w:space="0" w:color="auto"/>
              <w:right w:val="single" w:sz="4" w:space="0" w:color="auto"/>
            </w:tcBorders>
            <w:shd w:val="clear" w:color="auto" w:fill="auto"/>
            <w:vAlign w:val="center"/>
            <w:hideMark/>
          </w:tcPr>
          <w:p w14:paraId="4AB3972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5 </w:t>
            </w:r>
            <w:r w:rsidRPr="000228D1">
              <w:rPr>
                <w:rFonts w:eastAsia="Times New Roman" w:cs="Times New Roman"/>
                <w:sz w:val="18"/>
                <w:szCs w:val="18"/>
                <w:lang w:eastAsia="ru-RU"/>
              </w:rPr>
              <w:br/>
              <w:t>(от 0,1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1 </w:t>
            </w:r>
            <w:r w:rsidRPr="000228D1">
              <w:rPr>
                <w:rFonts w:eastAsia="Times New Roman" w:cs="Times New Roman"/>
                <w:sz w:val="18"/>
                <w:szCs w:val="18"/>
                <w:lang w:eastAsia="ru-RU"/>
              </w:rPr>
              <w:lastRenderedPageBreak/>
              <w:t>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66BA33B1"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0,534</w:t>
            </w:r>
          </w:p>
        </w:tc>
        <w:tc>
          <w:tcPr>
            <w:tcW w:w="1029" w:type="dxa"/>
            <w:tcBorders>
              <w:top w:val="nil"/>
              <w:left w:val="nil"/>
              <w:bottom w:val="single" w:sz="4" w:space="0" w:color="auto"/>
              <w:right w:val="single" w:sz="4" w:space="0" w:color="auto"/>
            </w:tcBorders>
            <w:shd w:val="clear" w:color="auto" w:fill="auto"/>
            <w:vAlign w:val="center"/>
            <w:hideMark/>
          </w:tcPr>
          <w:p w14:paraId="105DF18F"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0,485</w:t>
            </w:r>
          </w:p>
        </w:tc>
        <w:tc>
          <w:tcPr>
            <w:tcW w:w="1029" w:type="dxa"/>
            <w:tcBorders>
              <w:top w:val="nil"/>
              <w:left w:val="nil"/>
              <w:bottom w:val="single" w:sz="4" w:space="0" w:color="auto"/>
              <w:right w:val="single" w:sz="4" w:space="0" w:color="auto"/>
            </w:tcBorders>
            <w:shd w:val="clear" w:color="auto" w:fill="auto"/>
            <w:noWrap/>
            <w:vAlign w:val="center"/>
            <w:hideMark/>
          </w:tcPr>
          <w:p w14:paraId="7F08AFC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0,451</w:t>
            </w:r>
          </w:p>
        </w:tc>
      </w:tr>
      <w:tr w:rsidR="005B5238" w:rsidRPr="000228D1" w14:paraId="279DC596"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01B26B7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r w:rsidRPr="000228D1">
              <w:rPr>
                <w:rFonts w:eastAsia="Times New Roman" w:cs="Times New Roman"/>
                <w:sz w:val="18"/>
                <w:szCs w:val="18"/>
                <w:lang w:eastAsia="ru-RU"/>
              </w:rPr>
              <w:br/>
              <w:t>Котельная аэропорта Алыкель</w:t>
            </w:r>
          </w:p>
        </w:tc>
        <w:tc>
          <w:tcPr>
            <w:tcW w:w="1841" w:type="dxa"/>
            <w:tcBorders>
              <w:top w:val="nil"/>
              <w:left w:val="nil"/>
              <w:bottom w:val="single" w:sz="4" w:space="0" w:color="auto"/>
              <w:right w:val="single" w:sz="4" w:space="0" w:color="auto"/>
            </w:tcBorders>
            <w:shd w:val="clear" w:color="auto" w:fill="auto"/>
            <w:vAlign w:val="center"/>
            <w:hideMark/>
          </w:tcPr>
          <w:p w14:paraId="34D26F61"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Котельные</w:t>
            </w:r>
          </w:p>
        </w:tc>
        <w:tc>
          <w:tcPr>
            <w:tcW w:w="2112" w:type="dxa"/>
            <w:tcBorders>
              <w:top w:val="nil"/>
              <w:left w:val="nil"/>
              <w:bottom w:val="single" w:sz="4" w:space="0" w:color="auto"/>
              <w:right w:val="single" w:sz="4" w:space="0" w:color="auto"/>
            </w:tcBorders>
            <w:shd w:val="clear" w:color="auto" w:fill="auto"/>
            <w:vAlign w:val="center"/>
            <w:hideMark/>
          </w:tcPr>
          <w:p w14:paraId="0807B55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4 </w:t>
            </w:r>
            <w:r w:rsidRPr="000228D1">
              <w:rPr>
                <w:rFonts w:eastAsia="Times New Roman" w:cs="Times New Roman"/>
                <w:sz w:val="18"/>
                <w:szCs w:val="18"/>
                <w:lang w:eastAsia="ru-RU"/>
              </w:rPr>
              <w:br/>
              <w:t>(от 1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до 10 млн.м</w:t>
            </w:r>
            <w:r w:rsidRPr="000228D1">
              <w:rPr>
                <w:rFonts w:eastAsia="Times New Roman" w:cs="Times New Roman"/>
                <w:sz w:val="18"/>
                <w:szCs w:val="18"/>
                <w:vertAlign w:val="superscript"/>
                <w:lang w:eastAsia="ru-RU"/>
              </w:rPr>
              <w:t>3</w:t>
            </w:r>
            <w:r w:rsidRPr="000228D1">
              <w:rPr>
                <w:rFonts w:eastAsia="Times New Roman" w:cs="Times New Roman"/>
                <w:sz w:val="18"/>
                <w:szCs w:val="18"/>
                <w:lang w:eastAsia="ru-RU"/>
              </w:rPr>
              <w:t xml:space="preserve"> в год включительно) </w:t>
            </w:r>
          </w:p>
        </w:tc>
        <w:tc>
          <w:tcPr>
            <w:tcW w:w="1029" w:type="dxa"/>
            <w:tcBorders>
              <w:top w:val="nil"/>
              <w:left w:val="nil"/>
              <w:bottom w:val="single" w:sz="4" w:space="0" w:color="auto"/>
              <w:right w:val="single" w:sz="4" w:space="0" w:color="auto"/>
            </w:tcBorders>
            <w:shd w:val="clear" w:color="auto" w:fill="auto"/>
            <w:vAlign w:val="center"/>
            <w:hideMark/>
          </w:tcPr>
          <w:p w14:paraId="2AC4473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1,856</w:t>
            </w:r>
          </w:p>
        </w:tc>
        <w:tc>
          <w:tcPr>
            <w:tcW w:w="1029" w:type="dxa"/>
            <w:tcBorders>
              <w:top w:val="nil"/>
              <w:left w:val="nil"/>
              <w:bottom w:val="single" w:sz="4" w:space="0" w:color="auto"/>
              <w:right w:val="single" w:sz="4" w:space="0" w:color="auto"/>
            </w:tcBorders>
            <w:shd w:val="clear" w:color="auto" w:fill="auto"/>
            <w:vAlign w:val="center"/>
            <w:hideMark/>
          </w:tcPr>
          <w:p w14:paraId="46ED9BF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2,294</w:t>
            </w:r>
          </w:p>
        </w:tc>
        <w:tc>
          <w:tcPr>
            <w:tcW w:w="1029" w:type="dxa"/>
            <w:tcBorders>
              <w:top w:val="nil"/>
              <w:left w:val="nil"/>
              <w:bottom w:val="single" w:sz="4" w:space="0" w:color="auto"/>
              <w:right w:val="single" w:sz="4" w:space="0" w:color="auto"/>
            </w:tcBorders>
            <w:shd w:val="clear" w:color="auto" w:fill="auto"/>
            <w:noWrap/>
            <w:vAlign w:val="center"/>
            <w:hideMark/>
          </w:tcPr>
          <w:p w14:paraId="2485446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2,283</w:t>
            </w:r>
          </w:p>
        </w:tc>
      </w:tr>
      <w:tr w:rsidR="005B5238" w:rsidRPr="000228D1" w14:paraId="338E6FF5"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6AB1DEB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Итого, в том числе</w:t>
            </w:r>
          </w:p>
        </w:tc>
        <w:tc>
          <w:tcPr>
            <w:tcW w:w="1841" w:type="dxa"/>
            <w:tcBorders>
              <w:top w:val="nil"/>
              <w:left w:val="nil"/>
              <w:bottom w:val="single" w:sz="4" w:space="0" w:color="auto"/>
              <w:right w:val="single" w:sz="4" w:space="0" w:color="auto"/>
            </w:tcBorders>
            <w:shd w:val="clear" w:color="auto" w:fill="auto"/>
            <w:vAlign w:val="center"/>
            <w:hideMark/>
          </w:tcPr>
          <w:p w14:paraId="44BACAE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2112" w:type="dxa"/>
            <w:tcBorders>
              <w:top w:val="nil"/>
              <w:left w:val="nil"/>
              <w:bottom w:val="single" w:sz="4" w:space="0" w:color="auto"/>
              <w:right w:val="single" w:sz="4" w:space="0" w:color="auto"/>
            </w:tcBorders>
            <w:shd w:val="clear" w:color="auto" w:fill="auto"/>
            <w:noWrap/>
            <w:vAlign w:val="center"/>
            <w:hideMark/>
          </w:tcPr>
          <w:p w14:paraId="4D07F73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29" w:type="dxa"/>
            <w:tcBorders>
              <w:top w:val="nil"/>
              <w:left w:val="nil"/>
              <w:bottom w:val="single" w:sz="4" w:space="0" w:color="auto"/>
              <w:right w:val="single" w:sz="4" w:space="0" w:color="auto"/>
            </w:tcBorders>
            <w:shd w:val="clear" w:color="auto" w:fill="auto"/>
            <w:noWrap/>
            <w:vAlign w:val="center"/>
            <w:hideMark/>
          </w:tcPr>
          <w:p w14:paraId="45A48C6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2641,382</w:t>
            </w:r>
          </w:p>
        </w:tc>
        <w:tc>
          <w:tcPr>
            <w:tcW w:w="1029" w:type="dxa"/>
            <w:tcBorders>
              <w:top w:val="nil"/>
              <w:left w:val="nil"/>
              <w:bottom w:val="single" w:sz="4" w:space="0" w:color="auto"/>
              <w:right w:val="single" w:sz="4" w:space="0" w:color="auto"/>
            </w:tcBorders>
            <w:shd w:val="clear" w:color="auto" w:fill="auto"/>
            <w:noWrap/>
            <w:vAlign w:val="center"/>
            <w:hideMark/>
          </w:tcPr>
          <w:p w14:paraId="54ABB39F"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2837</w:t>
            </w:r>
          </w:p>
        </w:tc>
        <w:tc>
          <w:tcPr>
            <w:tcW w:w="1029" w:type="dxa"/>
            <w:tcBorders>
              <w:top w:val="nil"/>
              <w:left w:val="nil"/>
              <w:bottom w:val="single" w:sz="4" w:space="0" w:color="auto"/>
              <w:right w:val="single" w:sz="4" w:space="0" w:color="auto"/>
            </w:tcBorders>
            <w:shd w:val="clear" w:color="auto" w:fill="auto"/>
            <w:noWrap/>
            <w:vAlign w:val="center"/>
            <w:hideMark/>
          </w:tcPr>
          <w:p w14:paraId="5A16B0E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2 728,955</w:t>
            </w:r>
          </w:p>
        </w:tc>
      </w:tr>
      <w:tr w:rsidR="005B5238" w:rsidRPr="000228D1" w14:paraId="0B1A046D"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7A69C724"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ТЭЦ</w:t>
            </w:r>
          </w:p>
        </w:tc>
        <w:tc>
          <w:tcPr>
            <w:tcW w:w="1841" w:type="dxa"/>
            <w:tcBorders>
              <w:top w:val="nil"/>
              <w:left w:val="nil"/>
              <w:bottom w:val="single" w:sz="4" w:space="0" w:color="auto"/>
              <w:right w:val="single" w:sz="4" w:space="0" w:color="auto"/>
            </w:tcBorders>
            <w:shd w:val="clear" w:color="auto" w:fill="auto"/>
            <w:noWrap/>
            <w:vAlign w:val="bottom"/>
            <w:hideMark/>
          </w:tcPr>
          <w:p w14:paraId="4709B8AC"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2112" w:type="dxa"/>
            <w:tcBorders>
              <w:top w:val="nil"/>
              <w:left w:val="nil"/>
              <w:bottom w:val="single" w:sz="4" w:space="0" w:color="auto"/>
              <w:right w:val="single" w:sz="4" w:space="0" w:color="auto"/>
            </w:tcBorders>
            <w:shd w:val="clear" w:color="auto" w:fill="auto"/>
            <w:noWrap/>
            <w:vAlign w:val="bottom"/>
            <w:hideMark/>
          </w:tcPr>
          <w:p w14:paraId="5AFE7D6B"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9" w:type="dxa"/>
            <w:tcBorders>
              <w:top w:val="nil"/>
              <w:left w:val="nil"/>
              <w:bottom w:val="single" w:sz="4" w:space="0" w:color="auto"/>
              <w:right w:val="single" w:sz="4" w:space="0" w:color="auto"/>
            </w:tcBorders>
            <w:shd w:val="clear" w:color="auto" w:fill="auto"/>
            <w:noWrap/>
            <w:vAlign w:val="center"/>
            <w:hideMark/>
          </w:tcPr>
          <w:p w14:paraId="701E510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2040,908</w:t>
            </w:r>
          </w:p>
        </w:tc>
        <w:tc>
          <w:tcPr>
            <w:tcW w:w="1029" w:type="dxa"/>
            <w:tcBorders>
              <w:top w:val="nil"/>
              <w:left w:val="nil"/>
              <w:bottom w:val="single" w:sz="4" w:space="0" w:color="auto"/>
              <w:right w:val="single" w:sz="4" w:space="0" w:color="auto"/>
            </w:tcBorders>
            <w:shd w:val="clear" w:color="auto" w:fill="auto"/>
            <w:noWrap/>
            <w:vAlign w:val="center"/>
            <w:hideMark/>
          </w:tcPr>
          <w:p w14:paraId="56176D9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2298,328</w:t>
            </w:r>
          </w:p>
        </w:tc>
        <w:tc>
          <w:tcPr>
            <w:tcW w:w="1029" w:type="dxa"/>
            <w:tcBorders>
              <w:top w:val="nil"/>
              <w:left w:val="nil"/>
              <w:bottom w:val="single" w:sz="4" w:space="0" w:color="auto"/>
              <w:right w:val="single" w:sz="4" w:space="0" w:color="auto"/>
            </w:tcBorders>
            <w:shd w:val="clear" w:color="auto" w:fill="auto"/>
            <w:noWrap/>
            <w:vAlign w:val="center"/>
            <w:hideMark/>
          </w:tcPr>
          <w:p w14:paraId="5BD4BB1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2126,605</w:t>
            </w:r>
          </w:p>
        </w:tc>
      </w:tr>
      <w:tr w:rsidR="005B5238" w:rsidRPr="000228D1" w14:paraId="19D4E227"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00287D61"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котельные</w:t>
            </w:r>
          </w:p>
        </w:tc>
        <w:tc>
          <w:tcPr>
            <w:tcW w:w="1841" w:type="dxa"/>
            <w:tcBorders>
              <w:top w:val="nil"/>
              <w:left w:val="nil"/>
              <w:bottom w:val="single" w:sz="4" w:space="0" w:color="auto"/>
              <w:right w:val="single" w:sz="4" w:space="0" w:color="auto"/>
            </w:tcBorders>
            <w:shd w:val="clear" w:color="auto" w:fill="auto"/>
            <w:noWrap/>
            <w:vAlign w:val="bottom"/>
            <w:hideMark/>
          </w:tcPr>
          <w:p w14:paraId="2C5E930F"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2112" w:type="dxa"/>
            <w:tcBorders>
              <w:top w:val="nil"/>
              <w:left w:val="nil"/>
              <w:bottom w:val="single" w:sz="4" w:space="0" w:color="auto"/>
              <w:right w:val="single" w:sz="4" w:space="0" w:color="auto"/>
            </w:tcBorders>
            <w:shd w:val="clear" w:color="auto" w:fill="auto"/>
            <w:noWrap/>
            <w:vAlign w:val="bottom"/>
            <w:hideMark/>
          </w:tcPr>
          <w:p w14:paraId="433C6F5B"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9" w:type="dxa"/>
            <w:tcBorders>
              <w:top w:val="nil"/>
              <w:left w:val="nil"/>
              <w:bottom w:val="single" w:sz="4" w:space="0" w:color="auto"/>
              <w:right w:val="single" w:sz="4" w:space="0" w:color="auto"/>
            </w:tcBorders>
            <w:shd w:val="clear" w:color="auto" w:fill="auto"/>
            <w:noWrap/>
            <w:vAlign w:val="center"/>
            <w:hideMark/>
          </w:tcPr>
          <w:p w14:paraId="0088D42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62,329</w:t>
            </w:r>
          </w:p>
        </w:tc>
        <w:tc>
          <w:tcPr>
            <w:tcW w:w="1029" w:type="dxa"/>
            <w:tcBorders>
              <w:top w:val="nil"/>
              <w:left w:val="nil"/>
              <w:bottom w:val="single" w:sz="4" w:space="0" w:color="auto"/>
              <w:right w:val="single" w:sz="4" w:space="0" w:color="auto"/>
            </w:tcBorders>
            <w:shd w:val="clear" w:color="auto" w:fill="auto"/>
            <w:noWrap/>
            <w:vAlign w:val="center"/>
            <w:hideMark/>
          </w:tcPr>
          <w:p w14:paraId="1C4054D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74,115</w:t>
            </w:r>
          </w:p>
        </w:tc>
        <w:tc>
          <w:tcPr>
            <w:tcW w:w="1029" w:type="dxa"/>
            <w:tcBorders>
              <w:top w:val="nil"/>
              <w:left w:val="nil"/>
              <w:bottom w:val="single" w:sz="4" w:space="0" w:color="auto"/>
              <w:right w:val="single" w:sz="4" w:space="0" w:color="auto"/>
            </w:tcBorders>
            <w:shd w:val="clear" w:color="auto" w:fill="auto"/>
            <w:noWrap/>
            <w:vAlign w:val="center"/>
            <w:hideMark/>
          </w:tcPr>
          <w:p w14:paraId="6B042A3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71,331</w:t>
            </w:r>
          </w:p>
        </w:tc>
      </w:tr>
      <w:tr w:rsidR="005B5238" w:rsidRPr="000228D1" w14:paraId="5E28D73B"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16F4C3C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промышленность</w:t>
            </w:r>
          </w:p>
        </w:tc>
        <w:tc>
          <w:tcPr>
            <w:tcW w:w="1841" w:type="dxa"/>
            <w:tcBorders>
              <w:top w:val="nil"/>
              <w:left w:val="nil"/>
              <w:bottom w:val="single" w:sz="4" w:space="0" w:color="auto"/>
              <w:right w:val="single" w:sz="4" w:space="0" w:color="auto"/>
            </w:tcBorders>
            <w:shd w:val="clear" w:color="auto" w:fill="auto"/>
            <w:noWrap/>
            <w:vAlign w:val="bottom"/>
            <w:hideMark/>
          </w:tcPr>
          <w:p w14:paraId="470708A0"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2112" w:type="dxa"/>
            <w:tcBorders>
              <w:top w:val="nil"/>
              <w:left w:val="nil"/>
              <w:bottom w:val="single" w:sz="4" w:space="0" w:color="auto"/>
              <w:right w:val="single" w:sz="4" w:space="0" w:color="auto"/>
            </w:tcBorders>
            <w:shd w:val="clear" w:color="auto" w:fill="auto"/>
            <w:noWrap/>
            <w:vAlign w:val="bottom"/>
            <w:hideMark/>
          </w:tcPr>
          <w:p w14:paraId="73E2B478"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9" w:type="dxa"/>
            <w:tcBorders>
              <w:top w:val="nil"/>
              <w:left w:val="nil"/>
              <w:bottom w:val="single" w:sz="4" w:space="0" w:color="auto"/>
              <w:right w:val="single" w:sz="4" w:space="0" w:color="auto"/>
            </w:tcBorders>
            <w:shd w:val="clear" w:color="auto" w:fill="auto"/>
            <w:noWrap/>
            <w:hideMark/>
          </w:tcPr>
          <w:p w14:paraId="5B32515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538,093</w:t>
            </w:r>
          </w:p>
        </w:tc>
        <w:tc>
          <w:tcPr>
            <w:tcW w:w="1029" w:type="dxa"/>
            <w:tcBorders>
              <w:top w:val="nil"/>
              <w:left w:val="nil"/>
              <w:bottom w:val="single" w:sz="4" w:space="0" w:color="auto"/>
              <w:right w:val="single" w:sz="4" w:space="0" w:color="auto"/>
            </w:tcBorders>
            <w:shd w:val="clear" w:color="auto" w:fill="auto"/>
            <w:noWrap/>
            <w:hideMark/>
          </w:tcPr>
          <w:p w14:paraId="34671FE4"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464,509</w:t>
            </w:r>
          </w:p>
        </w:tc>
        <w:tc>
          <w:tcPr>
            <w:tcW w:w="1029" w:type="dxa"/>
            <w:tcBorders>
              <w:top w:val="nil"/>
              <w:left w:val="nil"/>
              <w:bottom w:val="single" w:sz="4" w:space="0" w:color="auto"/>
              <w:right w:val="single" w:sz="4" w:space="0" w:color="auto"/>
            </w:tcBorders>
            <w:shd w:val="clear" w:color="auto" w:fill="auto"/>
            <w:noWrap/>
            <w:hideMark/>
          </w:tcPr>
          <w:p w14:paraId="733F4AE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530,9751</w:t>
            </w:r>
          </w:p>
        </w:tc>
      </w:tr>
      <w:tr w:rsidR="005B5238" w:rsidRPr="000228D1" w14:paraId="7F71786D"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5FD5DA82"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прочие</w:t>
            </w:r>
          </w:p>
        </w:tc>
        <w:tc>
          <w:tcPr>
            <w:tcW w:w="1841" w:type="dxa"/>
            <w:tcBorders>
              <w:top w:val="nil"/>
              <w:left w:val="nil"/>
              <w:bottom w:val="single" w:sz="4" w:space="0" w:color="auto"/>
              <w:right w:val="single" w:sz="4" w:space="0" w:color="auto"/>
            </w:tcBorders>
            <w:shd w:val="clear" w:color="auto" w:fill="auto"/>
            <w:noWrap/>
            <w:vAlign w:val="bottom"/>
            <w:hideMark/>
          </w:tcPr>
          <w:p w14:paraId="2A2C9288"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2112" w:type="dxa"/>
            <w:tcBorders>
              <w:top w:val="nil"/>
              <w:left w:val="nil"/>
              <w:bottom w:val="single" w:sz="4" w:space="0" w:color="auto"/>
              <w:right w:val="single" w:sz="4" w:space="0" w:color="auto"/>
            </w:tcBorders>
            <w:shd w:val="clear" w:color="auto" w:fill="auto"/>
            <w:noWrap/>
            <w:vAlign w:val="bottom"/>
            <w:hideMark/>
          </w:tcPr>
          <w:p w14:paraId="0AFE3510"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9" w:type="dxa"/>
            <w:tcBorders>
              <w:top w:val="nil"/>
              <w:left w:val="nil"/>
              <w:bottom w:val="single" w:sz="4" w:space="0" w:color="auto"/>
              <w:right w:val="single" w:sz="4" w:space="0" w:color="auto"/>
            </w:tcBorders>
            <w:shd w:val="clear" w:color="auto" w:fill="auto"/>
            <w:noWrap/>
            <w:hideMark/>
          </w:tcPr>
          <w:p w14:paraId="55466F7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0,052</w:t>
            </w:r>
          </w:p>
        </w:tc>
        <w:tc>
          <w:tcPr>
            <w:tcW w:w="1029" w:type="dxa"/>
            <w:tcBorders>
              <w:top w:val="nil"/>
              <w:left w:val="nil"/>
              <w:bottom w:val="single" w:sz="4" w:space="0" w:color="auto"/>
              <w:right w:val="single" w:sz="4" w:space="0" w:color="auto"/>
            </w:tcBorders>
            <w:shd w:val="clear" w:color="auto" w:fill="auto"/>
            <w:noWrap/>
            <w:hideMark/>
          </w:tcPr>
          <w:p w14:paraId="0A3015F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0,048</w:t>
            </w:r>
          </w:p>
        </w:tc>
        <w:tc>
          <w:tcPr>
            <w:tcW w:w="1029" w:type="dxa"/>
            <w:tcBorders>
              <w:top w:val="nil"/>
              <w:left w:val="nil"/>
              <w:bottom w:val="single" w:sz="4" w:space="0" w:color="auto"/>
              <w:right w:val="single" w:sz="4" w:space="0" w:color="auto"/>
            </w:tcBorders>
            <w:shd w:val="clear" w:color="auto" w:fill="auto"/>
            <w:noWrap/>
            <w:hideMark/>
          </w:tcPr>
          <w:p w14:paraId="71C7220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0,044</w:t>
            </w:r>
          </w:p>
        </w:tc>
      </w:tr>
      <w:tr w:rsidR="00790DF1" w:rsidRPr="000228D1" w14:paraId="3960F8FD" w14:textId="77777777" w:rsidTr="00790DF1">
        <w:trPr>
          <w:trHeight w:val="20"/>
        </w:trPr>
        <w:tc>
          <w:tcPr>
            <w:tcW w:w="2531" w:type="dxa"/>
            <w:tcBorders>
              <w:top w:val="nil"/>
              <w:left w:val="single" w:sz="4" w:space="0" w:color="auto"/>
              <w:bottom w:val="single" w:sz="4" w:space="0" w:color="auto"/>
              <w:right w:val="single" w:sz="4" w:space="0" w:color="auto"/>
            </w:tcBorders>
            <w:shd w:val="clear" w:color="auto" w:fill="auto"/>
            <w:vAlign w:val="center"/>
            <w:hideMark/>
          </w:tcPr>
          <w:p w14:paraId="3F25E09D"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население</w:t>
            </w:r>
          </w:p>
        </w:tc>
        <w:tc>
          <w:tcPr>
            <w:tcW w:w="1841" w:type="dxa"/>
            <w:tcBorders>
              <w:top w:val="nil"/>
              <w:left w:val="nil"/>
              <w:bottom w:val="single" w:sz="4" w:space="0" w:color="auto"/>
              <w:right w:val="single" w:sz="4" w:space="0" w:color="auto"/>
            </w:tcBorders>
            <w:shd w:val="clear" w:color="auto" w:fill="auto"/>
            <w:noWrap/>
            <w:vAlign w:val="bottom"/>
            <w:hideMark/>
          </w:tcPr>
          <w:p w14:paraId="2B26B9FB"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2112" w:type="dxa"/>
            <w:tcBorders>
              <w:top w:val="nil"/>
              <w:left w:val="nil"/>
              <w:bottom w:val="single" w:sz="4" w:space="0" w:color="auto"/>
              <w:right w:val="single" w:sz="4" w:space="0" w:color="auto"/>
            </w:tcBorders>
            <w:shd w:val="clear" w:color="auto" w:fill="auto"/>
            <w:noWrap/>
            <w:vAlign w:val="bottom"/>
            <w:hideMark/>
          </w:tcPr>
          <w:p w14:paraId="07B9AEF3"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1029" w:type="dxa"/>
            <w:tcBorders>
              <w:top w:val="nil"/>
              <w:left w:val="nil"/>
              <w:bottom w:val="single" w:sz="4" w:space="0" w:color="auto"/>
              <w:right w:val="single" w:sz="4" w:space="0" w:color="auto"/>
            </w:tcBorders>
            <w:shd w:val="clear" w:color="auto" w:fill="auto"/>
            <w:noWrap/>
            <w:vAlign w:val="center"/>
            <w:hideMark/>
          </w:tcPr>
          <w:p w14:paraId="79794EC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29" w:type="dxa"/>
            <w:tcBorders>
              <w:top w:val="nil"/>
              <w:left w:val="nil"/>
              <w:bottom w:val="single" w:sz="4" w:space="0" w:color="auto"/>
              <w:right w:val="single" w:sz="4" w:space="0" w:color="auto"/>
            </w:tcBorders>
            <w:shd w:val="clear" w:color="auto" w:fill="auto"/>
            <w:noWrap/>
            <w:vAlign w:val="center"/>
            <w:hideMark/>
          </w:tcPr>
          <w:p w14:paraId="3DD12D52"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29" w:type="dxa"/>
            <w:tcBorders>
              <w:top w:val="nil"/>
              <w:left w:val="nil"/>
              <w:bottom w:val="single" w:sz="4" w:space="0" w:color="auto"/>
              <w:right w:val="single" w:sz="4" w:space="0" w:color="auto"/>
            </w:tcBorders>
            <w:shd w:val="clear" w:color="auto" w:fill="auto"/>
            <w:noWrap/>
            <w:vAlign w:val="center"/>
            <w:hideMark/>
          </w:tcPr>
          <w:p w14:paraId="1CC47FA1"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r>
    </w:tbl>
    <w:p w14:paraId="583CCFE9" w14:textId="77777777" w:rsidR="00790DF1" w:rsidRPr="000228D1" w:rsidRDefault="00790DF1" w:rsidP="00790DF1">
      <w:pPr>
        <w:spacing w:line="240" w:lineRule="auto"/>
        <w:rPr>
          <w:rFonts w:eastAsia="Calibri" w:cs="Times New Roman"/>
          <w:szCs w:val="24"/>
        </w:rPr>
      </w:pPr>
    </w:p>
    <w:p w14:paraId="3000FADB" w14:textId="77777777" w:rsidR="00790DF1" w:rsidRPr="000228D1" w:rsidRDefault="00790DF1" w:rsidP="00790DF1">
      <w:pPr>
        <w:spacing w:line="240" w:lineRule="auto"/>
        <w:rPr>
          <w:rFonts w:eastAsia="Calibri" w:cs="Times New Roman"/>
          <w:szCs w:val="24"/>
        </w:rPr>
      </w:pPr>
      <w:r w:rsidRPr="000228D1">
        <w:rPr>
          <w:rFonts w:eastAsia="Calibri" w:cs="Times New Roman"/>
          <w:szCs w:val="24"/>
        </w:rPr>
        <w:t xml:space="preserve">Общий объем подачи природного газа в трубопровод высокого давления за 2021 год составил 2 761,88 млн. м3. Уровень потерь при транспорте Пелятка-Норильск за 2021 год составил 4,599 млн. м3 или 0,16% общего объема подачи газа. Собственные нужды АО </w:t>
      </w:r>
      <w:r w:rsidR="007B150C" w:rsidRPr="000228D1">
        <w:rPr>
          <w:rFonts w:eastAsia="Calibri" w:cs="Times New Roman"/>
          <w:szCs w:val="24"/>
        </w:rPr>
        <w:t>«</w:t>
      </w:r>
      <w:r w:rsidRPr="000228D1">
        <w:rPr>
          <w:rFonts w:eastAsia="Calibri" w:cs="Times New Roman"/>
          <w:szCs w:val="24"/>
        </w:rPr>
        <w:t>Норильсктрансгаз</w:t>
      </w:r>
      <w:r w:rsidR="007B150C" w:rsidRPr="000228D1">
        <w:rPr>
          <w:rFonts w:eastAsia="Calibri" w:cs="Times New Roman"/>
          <w:szCs w:val="24"/>
        </w:rPr>
        <w:t>»</w:t>
      </w:r>
      <w:r w:rsidRPr="000228D1">
        <w:rPr>
          <w:rFonts w:eastAsia="Calibri" w:cs="Times New Roman"/>
          <w:szCs w:val="24"/>
        </w:rPr>
        <w:t xml:space="preserve"> и потери в транспорте составили 28,66 4,599 млн. м3 или 1,04% общего объема подачи газа.</w:t>
      </w:r>
    </w:p>
    <w:p w14:paraId="30A47BE6" w14:textId="77777777" w:rsidR="00790DF1" w:rsidRPr="000228D1" w:rsidRDefault="00790DF1" w:rsidP="00790DF1">
      <w:pPr>
        <w:spacing w:line="240" w:lineRule="auto"/>
        <w:rPr>
          <w:rFonts w:eastAsia="Calibri" w:cs="Times New Roman"/>
          <w:szCs w:val="24"/>
        </w:rPr>
      </w:pPr>
      <w:r w:rsidRPr="000228D1">
        <w:rPr>
          <w:rFonts w:eastAsia="Calibri" w:cs="Times New Roman"/>
          <w:szCs w:val="24"/>
        </w:rPr>
        <w:t>Общий баланс транспортировки газа на территории муниципального образования город Норильск отражен в таблице ниже.</w:t>
      </w:r>
    </w:p>
    <w:p w14:paraId="31320650" w14:textId="77777777" w:rsidR="005F7040" w:rsidRPr="000228D1" w:rsidRDefault="005F7040" w:rsidP="00790DF1">
      <w:pPr>
        <w:spacing w:line="240" w:lineRule="auto"/>
        <w:rPr>
          <w:rFonts w:eastAsia="Calibri" w:cs="Times New Roman"/>
          <w:szCs w:val="24"/>
        </w:rPr>
      </w:pPr>
    </w:p>
    <w:p w14:paraId="67290A25" w14:textId="271B7539" w:rsidR="00790DF1" w:rsidRPr="000228D1" w:rsidRDefault="005F7040" w:rsidP="00790DF1">
      <w:pPr>
        <w:spacing w:line="240" w:lineRule="auto"/>
        <w:jc w:val="center"/>
        <w:rPr>
          <w:rFonts w:eastAsia="Calibri" w:cs="Times New Roman"/>
          <w:szCs w:val="24"/>
        </w:rPr>
      </w:pPr>
      <w:bookmarkStart w:id="111" w:name="_Toc136338273"/>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76</w:t>
      </w:r>
      <w:r w:rsidRPr="000228D1">
        <w:rPr>
          <w:szCs w:val="24"/>
        </w:rPr>
        <w:fldChar w:fldCharType="end"/>
      </w:r>
      <w:r w:rsidRPr="000228D1">
        <w:rPr>
          <w:szCs w:val="24"/>
        </w:rPr>
        <w:t xml:space="preserve"> - </w:t>
      </w:r>
      <w:r w:rsidR="00790DF1" w:rsidRPr="000228D1">
        <w:rPr>
          <w:rFonts w:eastAsia="Calibri" w:cs="Times New Roman"/>
          <w:szCs w:val="24"/>
        </w:rPr>
        <w:t>Баланс транспортировки газа на территории муниципального образования город Норильск, тыс. м3</w:t>
      </w:r>
      <w:bookmarkEnd w:id="111"/>
    </w:p>
    <w:tbl>
      <w:tblPr>
        <w:tblW w:w="5000" w:type="pct"/>
        <w:shd w:val="clear" w:color="auto" w:fill="FFFFFF" w:themeFill="background1"/>
        <w:tblLook w:val="04A0" w:firstRow="1" w:lastRow="0" w:firstColumn="1" w:lastColumn="0" w:noHBand="0" w:noVBand="1"/>
      </w:tblPr>
      <w:tblGrid>
        <w:gridCol w:w="4440"/>
        <w:gridCol w:w="1635"/>
        <w:gridCol w:w="1635"/>
        <w:gridCol w:w="1635"/>
      </w:tblGrid>
      <w:tr w:rsidR="005B5238" w:rsidRPr="000228D1" w14:paraId="45ED2E0D" w14:textId="77777777" w:rsidTr="00790DF1">
        <w:trPr>
          <w:trHeight w:val="20"/>
          <w:tblHeader/>
        </w:trPr>
        <w:tc>
          <w:tcPr>
            <w:tcW w:w="3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771A8A"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П о к а з а т е л и</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hideMark/>
          </w:tcPr>
          <w:p w14:paraId="7041E597"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2020 год</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hideMark/>
          </w:tcPr>
          <w:p w14:paraId="2B11BA4F"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2021 год</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hideMark/>
          </w:tcPr>
          <w:p w14:paraId="62252444"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2022 год</w:t>
            </w:r>
          </w:p>
        </w:tc>
      </w:tr>
      <w:tr w:rsidR="005B5238" w:rsidRPr="000228D1" w14:paraId="547C4931"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70C9166" w14:textId="77777777" w:rsidR="00790DF1" w:rsidRPr="000228D1" w:rsidRDefault="00790DF1" w:rsidP="00790DF1">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Подано газа  в газопровод Пелятка-Норильск</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7832C660"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2 680 422</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4EF14649"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2 875 856</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192250A3"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2 761 880</w:t>
            </w:r>
          </w:p>
        </w:tc>
      </w:tr>
      <w:tr w:rsidR="005B5238" w:rsidRPr="000228D1" w14:paraId="4C0489A9"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F10BDAF"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Потери при транспорте Пелятка-Норильск</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0049B719"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5 907</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2701E95D"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5 894</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0F625FDE"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4 599</w:t>
            </w:r>
          </w:p>
        </w:tc>
      </w:tr>
      <w:tr w:rsidR="005B5238" w:rsidRPr="000228D1" w14:paraId="352C257B"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6521F335"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Собственные нужды 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НТГ</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и потери в транспорте всего, в т.ч.:</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27C17C9"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32 692</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4DA96A90"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33 725</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7769E968"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28 660</w:t>
            </w:r>
          </w:p>
        </w:tc>
      </w:tr>
      <w:tr w:rsidR="005B5238" w:rsidRPr="000228D1" w14:paraId="57CF71EF"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9A6AC55"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технологические нужды</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0A2E321E"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30 083</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2945587B"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31 163</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4602745"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26 429</w:t>
            </w:r>
          </w:p>
        </w:tc>
      </w:tr>
      <w:tr w:rsidR="005B5238" w:rsidRPr="000228D1" w14:paraId="74F3415A"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C52BEEE"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технологические потери всего, в т.ч.:</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1D7399E3"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2 609</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76E362BE"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2 562</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0C500598"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2 231</w:t>
            </w:r>
          </w:p>
        </w:tc>
      </w:tr>
      <w:tr w:rsidR="005B5238" w:rsidRPr="000228D1" w14:paraId="6C0BAFB4"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31F0F2F" w14:textId="77777777" w:rsidR="00790DF1" w:rsidRPr="000228D1" w:rsidRDefault="00790DF1" w:rsidP="00790DF1">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Транспортировка по газораспределительным сетям</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499650B8"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2 641 382</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26A38A19"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2 837 000</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AF5A018"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2 728 955</w:t>
            </w:r>
          </w:p>
        </w:tc>
      </w:tr>
      <w:tr w:rsidR="005B5238" w:rsidRPr="000228D1" w14:paraId="569B6204"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17607751" w14:textId="77777777" w:rsidR="00790DF1" w:rsidRPr="000228D1" w:rsidRDefault="00790DF1" w:rsidP="00790DF1">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         АО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НТЭК</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в том числе:</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ACE19B1"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2 101 758</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7FBC8F23"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2 370 754</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7FCC2B05"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2 196 922</w:t>
            </w:r>
          </w:p>
        </w:tc>
      </w:tr>
      <w:tr w:rsidR="005B5238" w:rsidRPr="000228D1" w14:paraId="55FBE442"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220C0F64"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ТЭЦ-1</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43B7444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915 280</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8C3F0B2"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996 638</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3FF5DBB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906 971</w:t>
            </w:r>
          </w:p>
        </w:tc>
      </w:tr>
      <w:tr w:rsidR="005B5238" w:rsidRPr="000228D1" w14:paraId="1F68B79C"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B70A8D2"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ТЭЦ-2</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C0948E4"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660 173</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3B3E536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837 632</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1128AE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746 978</w:t>
            </w:r>
          </w:p>
        </w:tc>
      </w:tr>
      <w:tr w:rsidR="005B5238" w:rsidRPr="000228D1" w14:paraId="34FAD5AE"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0F58ABC6"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ТЭЦ-3 с учетом котельной № 1</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57C2851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465 455</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5C7801F1"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464 058</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02EF64C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472 656</w:t>
            </w:r>
          </w:p>
        </w:tc>
      </w:tr>
      <w:tr w:rsidR="005B5238" w:rsidRPr="000228D1" w14:paraId="30FEF5F5"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15E43973"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котельная № 7 и котельная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Дукла</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Дудинка</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F7CB4F6"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58 204</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1E37267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68 959</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44CABE9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60 641</w:t>
            </w:r>
          </w:p>
        </w:tc>
      </w:tr>
      <w:tr w:rsidR="005B5238" w:rsidRPr="000228D1" w14:paraId="639ED65F"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02E93F1"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БМК на Дудинской нефтебазе ЗАО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ТТК</w:t>
            </w:r>
            <w:r w:rsidR="007B150C" w:rsidRPr="000228D1">
              <w:rPr>
                <w:rFonts w:eastAsia="Times New Roman" w:cs="Times New Roman"/>
                <w:sz w:val="18"/>
                <w:szCs w:val="18"/>
                <w:lang w:eastAsia="ru-RU"/>
              </w:rPr>
              <w:t>»</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55EE598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790</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33ED1C6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1 173</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2A679A7F"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965</w:t>
            </w:r>
          </w:p>
        </w:tc>
      </w:tr>
      <w:tr w:rsidR="005B5238" w:rsidRPr="000228D1" w14:paraId="55C62874"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5F92EB5A"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Котельная шахты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Скалистая</w:t>
            </w:r>
            <w:r w:rsidR="007B150C" w:rsidRPr="000228D1">
              <w:rPr>
                <w:rFonts w:eastAsia="Times New Roman" w:cs="Times New Roman"/>
                <w:sz w:val="18"/>
                <w:szCs w:val="18"/>
                <w:lang w:eastAsia="ru-RU"/>
              </w:rPr>
              <w:t>»</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225BCAAB"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367AB5F9"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1CA3DF9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6 428</w:t>
            </w:r>
          </w:p>
        </w:tc>
      </w:tr>
      <w:tr w:rsidR="005B5238" w:rsidRPr="000228D1" w14:paraId="74DC8A71"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2E0AE09B"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Котельная Аэропорта Алыкель</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7257547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1 856</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1B4FBE2F"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2 294</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5D3FD50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2 283</w:t>
            </w:r>
          </w:p>
        </w:tc>
      </w:tr>
      <w:tr w:rsidR="005B5238" w:rsidRPr="000228D1" w14:paraId="59223C32"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BB7F887" w14:textId="77777777" w:rsidR="00790DF1" w:rsidRPr="000228D1" w:rsidRDefault="00790DF1" w:rsidP="00790DF1">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         ЗФ ПАО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ГМК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НН</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в том числе:</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BC62709"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454 228</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2BD475DD"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384 548</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10BA60DA"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449 090</w:t>
            </w:r>
          </w:p>
        </w:tc>
      </w:tr>
      <w:tr w:rsidR="005B5238" w:rsidRPr="000228D1" w14:paraId="77CFB5D3"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116C426D"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Рудник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Октябрьский</w:t>
            </w:r>
            <w:r w:rsidR="007B150C" w:rsidRPr="000228D1">
              <w:rPr>
                <w:rFonts w:eastAsia="Times New Roman" w:cs="Times New Roman"/>
                <w:sz w:val="18"/>
                <w:szCs w:val="18"/>
                <w:lang w:eastAsia="ru-RU"/>
              </w:rPr>
              <w:t>»</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013D178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1FBC7E4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1D44E9F2"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w:t>
            </w:r>
          </w:p>
        </w:tc>
      </w:tr>
      <w:tr w:rsidR="005B5238" w:rsidRPr="000228D1" w14:paraId="22EB7A50"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67F5E17"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Медный завод и МЦ</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0F49994F"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198 045</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158B366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159 862</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18B2EAE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188 169</w:t>
            </w:r>
          </w:p>
        </w:tc>
      </w:tr>
      <w:tr w:rsidR="005B5238" w:rsidRPr="000228D1" w14:paraId="3D740542"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EC01E56"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НМЗ</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B58A9D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256 176</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4377E2A9"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224 677</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93F538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260 916</w:t>
            </w:r>
          </w:p>
        </w:tc>
      </w:tr>
      <w:tr w:rsidR="005B5238" w:rsidRPr="000228D1" w14:paraId="085BB64F"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26FA9D0E" w14:textId="77777777" w:rsidR="00790DF1" w:rsidRPr="000228D1" w:rsidRDefault="00790DF1" w:rsidP="00790DF1">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         ООО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Норильский обеспечивающий комплекс</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в том числе:</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7767E106"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82 657</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7309332"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77 926</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4D8BD448"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78 958</w:t>
            </w:r>
          </w:p>
        </w:tc>
      </w:tr>
      <w:tr w:rsidR="005B5238" w:rsidRPr="000228D1" w14:paraId="5C33AB5C"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16DBA9C"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ЦМВИЭиПМ</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299CB835"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3 539</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7C53924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694</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2D20BE5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1 105</w:t>
            </w:r>
          </w:p>
        </w:tc>
      </w:tr>
      <w:tr w:rsidR="005B5238" w:rsidRPr="000228D1" w14:paraId="23362D6B"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541BD64"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ЦОТППиП</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060B7E6C"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190</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01FDA797"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7B1301B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168</w:t>
            </w:r>
          </w:p>
        </w:tc>
      </w:tr>
      <w:tr w:rsidR="005B5238" w:rsidRPr="000228D1" w14:paraId="5F6A0A02"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0791B30"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ЦОК ПЦ, ЦПиПЦиИ</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7114FEE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76 797</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4D844839"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74 766</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6D39E3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77 685</w:t>
            </w:r>
          </w:p>
        </w:tc>
      </w:tr>
      <w:tr w:rsidR="005B5238" w:rsidRPr="000228D1" w14:paraId="27FD1EAB"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020EE0FF"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Механический завод</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0FDA4A31"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2 131</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445CEC14"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2 264</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3BD9A78A"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r>
      <w:tr w:rsidR="005B5238" w:rsidRPr="000228D1" w14:paraId="0E302DE2"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48E4F2D" w14:textId="77777777" w:rsidR="00790DF1" w:rsidRPr="000228D1" w:rsidRDefault="00790DF1" w:rsidP="00790DF1">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         АО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Таймырбыт</w:t>
            </w:r>
            <w:r w:rsidR="007B150C" w:rsidRPr="000228D1">
              <w:rPr>
                <w:rFonts w:eastAsia="Times New Roman" w:cs="Times New Roman"/>
                <w:b/>
                <w:bCs/>
                <w:sz w:val="18"/>
                <w:szCs w:val="18"/>
                <w:lang w:eastAsia="ru-RU"/>
              </w:rPr>
              <w:t>»</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52804F02"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534</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1F63DB84"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485</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54E91DFC"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451</w:t>
            </w:r>
          </w:p>
        </w:tc>
      </w:tr>
      <w:tr w:rsidR="005B5238" w:rsidRPr="000228D1" w14:paraId="5E5C554D"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95CE8B4" w14:textId="77777777" w:rsidR="00790DF1" w:rsidRPr="000228D1" w:rsidRDefault="00790DF1" w:rsidP="00790DF1">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         АО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Таймыргеофизика</w:t>
            </w:r>
            <w:r w:rsidR="007B150C" w:rsidRPr="000228D1">
              <w:rPr>
                <w:rFonts w:eastAsia="Times New Roman" w:cs="Times New Roman"/>
                <w:b/>
                <w:bCs/>
                <w:sz w:val="18"/>
                <w:szCs w:val="18"/>
                <w:lang w:eastAsia="ru-RU"/>
              </w:rPr>
              <w:t>»</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2C5824AC"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475</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4C83A7CF"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657</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71C99B6B"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563</w:t>
            </w:r>
          </w:p>
        </w:tc>
      </w:tr>
      <w:tr w:rsidR="005B5238" w:rsidRPr="000228D1" w14:paraId="4FEB75CB"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7414783" w14:textId="77777777" w:rsidR="00790DF1" w:rsidRPr="000228D1" w:rsidRDefault="00790DF1" w:rsidP="00790DF1">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         МУП МО </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r w:rsidRPr="000228D1">
              <w:rPr>
                <w:rFonts w:eastAsia="Times New Roman" w:cs="Times New Roman"/>
                <w:b/>
                <w:bCs/>
                <w:sz w:val="18"/>
                <w:szCs w:val="18"/>
                <w:lang w:eastAsia="ru-RU"/>
              </w:rPr>
              <w:t xml:space="preserve"> Норильска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СС ПО ВПД</w:t>
            </w:r>
            <w:r w:rsidR="007B150C" w:rsidRPr="000228D1">
              <w:rPr>
                <w:rFonts w:eastAsia="Times New Roman" w:cs="Times New Roman"/>
                <w:b/>
                <w:bCs/>
                <w:sz w:val="18"/>
                <w:szCs w:val="18"/>
                <w:lang w:eastAsia="ru-RU"/>
              </w:rPr>
              <w:t>»</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3E612C94"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52</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30F80840"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48</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36615AF7"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44</w:t>
            </w:r>
          </w:p>
        </w:tc>
      </w:tr>
      <w:tr w:rsidR="005B5238" w:rsidRPr="000228D1" w14:paraId="35B12F5B"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712D234" w14:textId="77777777" w:rsidR="00790DF1" w:rsidRPr="000228D1" w:rsidRDefault="00790DF1" w:rsidP="00790DF1">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         ООО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Илан-Норильск</w:t>
            </w:r>
            <w:r w:rsidR="007B150C" w:rsidRPr="000228D1">
              <w:rPr>
                <w:rFonts w:eastAsia="Times New Roman" w:cs="Times New Roman"/>
                <w:b/>
                <w:bCs/>
                <w:sz w:val="18"/>
                <w:szCs w:val="18"/>
                <w:lang w:eastAsia="ru-RU"/>
              </w:rPr>
              <w:t>»</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4816C61E"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1 138</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2CBB53B4"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2 020</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2986DBF6"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1 604</w:t>
            </w:r>
          </w:p>
        </w:tc>
      </w:tr>
      <w:tr w:rsidR="005B5238" w:rsidRPr="000228D1" w14:paraId="2D39299C"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972785E" w14:textId="77777777" w:rsidR="00790DF1" w:rsidRPr="000228D1" w:rsidRDefault="00790DF1" w:rsidP="00790DF1">
            <w:pPr>
              <w:spacing w:line="240" w:lineRule="auto"/>
              <w:ind w:firstLine="0"/>
              <w:jc w:val="right"/>
              <w:rPr>
                <w:rFonts w:eastAsia="Times New Roman" w:cs="Times New Roman"/>
                <w:b/>
                <w:bCs/>
                <w:sz w:val="18"/>
                <w:szCs w:val="18"/>
                <w:lang w:eastAsia="ru-RU"/>
              </w:rPr>
            </w:pPr>
            <w:r w:rsidRPr="000228D1">
              <w:rPr>
                <w:rFonts w:eastAsia="Times New Roman" w:cs="Times New Roman"/>
                <w:b/>
                <w:bCs/>
                <w:sz w:val="18"/>
                <w:szCs w:val="18"/>
                <w:lang w:eastAsia="ru-RU"/>
              </w:rPr>
              <w:t>0</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6780A4D5"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470</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4D4074CB"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547</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3CCD5B6D"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w:t>
            </w:r>
          </w:p>
        </w:tc>
      </w:tr>
      <w:tr w:rsidR="005B5238" w:rsidRPr="000228D1" w14:paraId="06485AB5"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04FE0451" w14:textId="77777777" w:rsidR="00790DF1" w:rsidRPr="000228D1" w:rsidRDefault="00790DF1" w:rsidP="00790DF1">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         ООО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Норильскникельремонт</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в том числе</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1FF84536"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70</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1283DB6C"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15</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6785778D" w14:textId="77777777" w:rsidR="00790DF1" w:rsidRPr="000228D1" w:rsidRDefault="00790DF1" w:rsidP="00790DF1">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1 323</w:t>
            </w:r>
          </w:p>
        </w:tc>
      </w:tr>
      <w:tr w:rsidR="005B5238" w:rsidRPr="000228D1" w14:paraId="501F8F11"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20CC763F"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Норильсктрансремонт</w:t>
            </w:r>
            <w:r w:rsidR="007B150C" w:rsidRPr="000228D1">
              <w:rPr>
                <w:rFonts w:eastAsia="Times New Roman" w:cs="Times New Roman"/>
                <w:sz w:val="18"/>
                <w:szCs w:val="18"/>
                <w:lang w:eastAsia="ru-RU"/>
              </w:rPr>
              <w:t>»</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5EE113F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7BC7FD10"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42444533"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w:t>
            </w:r>
          </w:p>
        </w:tc>
      </w:tr>
      <w:tr w:rsidR="005B5238" w:rsidRPr="000228D1" w14:paraId="6627AB66" w14:textId="77777777" w:rsidTr="00790DF1">
        <w:trPr>
          <w:trHeight w:val="20"/>
        </w:trPr>
        <w:tc>
          <w:tcPr>
            <w:tcW w:w="3080" w:type="dxa"/>
            <w:tcBorders>
              <w:top w:val="nil"/>
              <w:left w:val="single" w:sz="4" w:space="0" w:color="auto"/>
              <w:bottom w:val="single" w:sz="4" w:space="0" w:color="auto"/>
              <w:right w:val="single" w:sz="4" w:space="0" w:color="auto"/>
            </w:tcBorders>
            <w:shd w:val="clear" w:color="auto" w:fill="FFFFFF" w:themeFill="background1"/>
            <w:vAlign w:val="center"/>
            <w:hideMark/>
          </w:tcPr>
          <w:p w14:paraId="65C05B56" w14:textId="77777777" w:rsidR="00790DF1" w:rsidRPr="000228D1" w:rsidRDefault="00790DF1" w:rsidP="00790DF1">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Механический завод</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1F7CDC1E"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141537A1"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0D03CEF8" w14:textId="77777777" w:rsidR="00790DF1" w:rsidRPr="000228D1" w:rsidRDefault="00790DF1" w:rsidP="00790DF1">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1311</w:t>
            </w:r>
          </w:p>
        </w:tc>
      </w:tr>
    </w:tbl>
    <w:p w14:paraId="1AE767CF" w14:textId="77777777" w:rsidR="00790DF1" w:rsidRPr="000228D1" w:rsidRDefault="00790DF1" w:rsidP="00790DF1">
      <w:pPr>
        <w:spacing w:line="240" w:lineRule="auto"/>
        <w:rPr>
          <w:rFonts w:eastAsia="Calibri" w:cs="Times New Roman"/>
          <w:szCs w:val="24"/>
        </w:rPr>
      </w:pPr>
    </w:p>
    <w:p w14:paraId="3A863E6D" w14:textId="77777777" w:rsidR="00790DF1" w:rsidRPr="000228D1" w:rsidRDefault="00790DF1" w:rsidP="00790DF1">
      <w:pPr>
        <w:spacing w:line="240" w:lineRule="auto"/>
        <w:rPr>
          <w:rFonts w:eastAsia="Calibri" w:cs="Times New Roman"/>
          <w:szCs w:val="24"/>
        </w:rPr>
      </w:pPr>
      <w:r w:rsidRPr="000228D1">
        <w:rPr>
          <w:rFonts w:eastAsia="Calibri" w:cs="Times New Roman"/>
          <w:szCs w:val="24"/>
        </w:rPr>
        <w:lastRenderedPageBreak/>
        <w:t>По прогнозам, составленным в соответствии с утвержденной Региональной Программой газификации жилищно-коммунального хозяйства, промышленных и иных организаций Красноярского края на период 2022 – 2031 годов, утвержденной постановлением Правительства Красноярского края от 11.03.2022 № 167-п, годовое потребление природного газа увеличится к 2025 году до 4039 млн. м3 в связи с реализацией новых производственных мощностей.</w:t>
      </w:r>
    </w:p>
    <w:p w14:paraId="4B15A75A" w14:textId="77777777" w:rsidR="00790DF1" w:rsidRPr="000228D1" w:rsidRDefault="00790DF1" w:rsidP="00790DF1">
      <w:pPr>
        <w:spacing w:line="240" w:lineRule="auto"/>
        <w:rPr>
          <w:rFonts w:eastAsia="Calibri" w:cs="Times New Roman"/>
          <w:szCs w:val="24"/>
        </w:rPr>
      </w:pPr>
    </w:p>
    <w:p w14:paraId="18C1F3AD" w14:textId="77777777" w:rsidR="00365716" w:rsidRPr="000228D1" w:rsidRDefault="00365716" w:rsidP="00365716">
      <w:pPr>
        <w:spacing w:line="240" w:lineRule="auto"/>
        <w:rPr>
          <w:rFonts w:eastAsia="Calibri" w:cs="Times New Roman"/>
          <w:szCs w:val="24"/>
        </w:rPr>
      </w:pPr>
      <w:r w:rsidRPr="000228D1">
        <w:rPr>
          <w:rFonts w:eastAsia="Calibri" w:cs="Times New Roman"/>
          <w:szCs w:val="24"/>
        </w:rPr>
        <w:t>Детальный анализ системы газоснабжения МО город Норильск представлен в разделе 3.5. Обосновывающих материалов</w:t>
      </w:r>
    </w:p>
    <w:p w14:paraId="63ADEE5D" w14:textId="77777777" w:rsidR="00790DF1" w:rsidRPr="000228D1" w:rsidRDefault="00790DF1">
      <w:pPr>
        <w:spacing w:line="240" w:lineRule="auto"/>
        <w:ind w:firstLine="0"/>
        <w:jc w:val="left"/>
        <w:rPr>
          <w:rFonts w:eastAsia="Calibri" w:cs="Times New Roman"/>
          <w:szCs w:val="24"/>
        </w:rPr>
      </w:pPr>
      <w:r w:rsidRPr="000228D1">
        <w:rPr>
          <w:rFonts w:eastAsia="Calibri" w:cs="Times New Roman"/>
          <w:szCs w:val="24"/>
        </w:rPr>
        <w:br w:type="page"/>
      </w:r>
    </w:p>
    <w:p w14:paraId="229E60AB" w14:textId="77777777" w:rsidR="00D776A4" w:rsidRPr="000228D1" w:rsidRDefault="00D776A4" w:rsidP="004E62AB">
      <w:pPr>
        <w:spacing w:line="240" w:lineRule="auto"/>
        <w:rPr>
          <w:rFonts w:eastAsia="Calibri" w:cs="Times New Roman"/>
          <w:szCs w:val="24"/>
        </w:rPr>
      </w:pPr>
    </w:p>
    <w:p w14:paraId="30EF55C4" w14:textId="77777777" w:rsidR="0016355A" w:rsidRPr="000228D1" w:rsidRDefault="0016355A" w:rsidP="00F21070">
      <w:pPr>
        <w:spacing w:line="240" w:lineRule="auto"/>
        <w:outlineLvl w:val="2"/>
        <w:rPr>
          <w:rFonts w:eastAsia="Calibri" w:cs="Times New Roman"/>
          <w:b/>
          <w:szCs w:val="24"/>
        </w:rPr>
      </w:pPr>
      <w:bookmarkStart w:id="112" w:name="_Toc136338308"/>
      <w:r w:rsidRPr="000228D1">
        <w:rPr>
          <w:rFonts w:eastAsia="Calibri" w:cs="Times New Roman"/>
          <w:b/>
          <w:szCs w:val="24"/>
        </w:rPr>
        <w:t>2.2. Краткий анализ состояния установки приборов учета и энергоресурсосбережения у потребителей</w:t>
      </w:r>
      <w:bookmarkEnd w:id="112"/>
    </w:p>
    <w:p w14:paraId="68BA0B47" w14:textId="77777777" w:rsidR="009D6EC7" w:rsidRPr="000228D1" w:rsidRDefault="009D6EC7" w:rsidP="009D6EC7">
      <w:pPr>
        <w:spacing w:line="240" w:lineRule="auto"/>
        <w:rPr>
          <w:rFonts w:eastAsia="Calibri" w:cs="Times New Roman"/>
          <w:szCs w:val="24"/>
        </w:rPr>
      </w:pPr>
      <w:r w:rsidRPr="000228D1">
        <w:rPr>
          <w:rFonts w:eastAsia="Calibri" w:cs="Times New Roman"/>
          <w:szCs w:val="24"/>
        </w:rPr>
        <w:t>По состоянию на 30.09.2022 приборами учета тепловой энергии и холодного водоснабжения в многоквартирных домах оборудовано:</w:t>
      </w:r>
    </w:p>
    <w:p w14:paraId="444FA325" w14:textId="77777777" w:rsidR="009D6EC7" w:rsidRPr="000228D1" w:rsidRDefault="009D6EC7" w:rsidP="009D6EC7">
      <w:pPr>
        <w:spacing w:line="240" w:lineRule="auto"/>
        <w:rPr>
          <w:rFonts w:eastAsia="Calibri" w:cs="Times New Roman"/>
          <w:szCs w:val="24"/>
        </w:rPr>
      </w:pPr>
      <w:r w:rsidRPr="000228D1">
        <w:rPr>
          <w:rFonts w:eastAsia="Calibri" w:cs="Times New Roman"/>
          <w:szCs w:val="24"/>
        </w:rPr>
        <w:t>- 695 МКД приборами учета холодного водоснабжения (81,2 % от общего числа МКД);</w:t>
      </w:r>
    </w:p>
    <w:p w14:paraId="3E32A20D" w14:textId="77777777" w:rsidR="009D6EC7" w:rsidRPr="000228D1" w:rsidRDefault="009D6EC7" w:rsidP="009D6EC7">
      <w:pPr>
        <w:spacing w:line="240" w:lineRule="auto"/>
        <w:rPr>
          <w:rFonts w:eastAsia="Calibri" w:cs="Times New Roman"/>
          <w:szCs w:val="24"/>
        </w:rPr>
      </w:pPr>
      <w:r w:rsidRPr="000228D1">
        <w:rPr>
          <w:rFonts w:eastAsia="Calibri" w:cs="Times New Roman"/>
          <w:szCs w:val="24"/>
        </w:rPr>
        <w:t>- 693 МКД приборами учета горячего водоснабжения (81 % от общего числа МКД);</w:t>
      </w:r>
    </w:p>
    <w:p w14:paraId="377F9DDF" w14:textId="77777777" w:rsidR="009D6EC7" w:rsidRPr="000228D1" w:rsidRDefault="009D6EC7" w:rsidP="009D6EC7">
      <w:pPr>
        <w:spacing w:line="240" w:lineRule="auto"/>
        <w:rPr>
          <w:rFonts w:eastAsia="Calibri" w:cs="Times New Roman"/>
          <w:szCs w:val="24"/>
        </w:rPr>
      </w:pPr>
      <w:r w:rsidRPr="000228D1">
        <w:rPr>
          <w:rFonts w:eastAsia="Calibri" w:cs="Times New Roman"/>
          <w:szCs w:val="24"/>
        </w:rPr>
        <w:t>- 690 МКД приборами учета тепловой энергии (80,7 % от общего числа МКД).</w:t>
      </w:r>
    </w:p>
    <w:p w14:paraId="35D842FD" w14:textId="77777777" w:rsidR="009D6EC7" w:rsidRPr="000228D1" w:rsidRDefault="009D6EC7" w:rsidP="00AB6A1D">
      <w:pPr>
        <w:spacing w:line="240" w:lineRule="auto"/>
        <w:rPr>
          <w:rFonts w:eastAsia="Calibri" w:cs="Times New Roman"/>
          <w:szCs w:val="24"/>
        </w:rPr>
      </w:pPr>
    </w:p>
    <w:p w14:paraId="448EA89F" w14:textId="77777777" w:rsidR="0016355A" w:rsidRPr="000228D1" w:rsidRDefault="0016355A" w:rsidP="00AB6A1D">
      <w:pPr>
        <w:spacing w:line="240" w:lineRule="auto"/>
        <w:rPr>
          <w:rFonts w:eastAsia="Calibri" w:cs="Times New Roman"/>
          <w:szCs w:val="24"/>
        </w:rPr>
      </w:pPr>
      <w:r w:rsidRPr="000228D1">
        <w:rPr>
          <w:rFonts w:eastAsia="Calibri" w:cs="Times New Roman"/>
          <w:szCs w:val="24"/>
        </w:rPr>
        <w:t xml:space="preserve">Данные об уровне обеспеченности квартир индивидуальными приборами учета коммунальных ресурсов предоставлены </w:t>
      </w:r>
      <w:r w:rsidR="009D6EC7" w:rsidRPr="000228D1">
        <w:rPr>
          <w:rFonts w:eastAsia="Calibri" w:cs="Times New Roman"/>
          <w:szCs w:val="24"/>
        </w:rPr>
        <w:t>в соответствии с</w:t>
      </w:r>
      <w:r w:rsidR="009D6EC7" w:rsidRPr="000228D1">
        <w:t xml:space="preserve"> </w:t>
      </w:r>
      <w:r w:rsidR="009D6EC7" w:rsidRPr="000228D1">
        <w:rPr>
          <w:rFonts w:eastAsia="Calibri" w:cs="Times New Roman"/>
          <w:szCs w:val="24"/>
        </w:rPr>
        <w:t xml:space="preserve">муниципальной программой </w:t>
      </w:r>
      <w:r w:rsidR="007B150C" w:rsidRPr="000228D1">
        <w:rPr>
          <w:rFonts w:eastAsia="Calibri" w:cs="Times New Roman"/>
          <w:szCs w:val="24"/>
        </w:rPr>
        <w:t>«</w:t>
      </w:r>
      <w:r w:rsidR="009D6EC7" w:rsidRPr="000228D1">
        <w:rPr>
          <w:rFonts w:eastAsia="Calibri" w:cs="Times New Roman"/>
          <w:szCs w:val="24"/>
        </w:rPr>
        <w:t>Реформирование и модернизация жилищно-коммунального хозяйства и повышение энергетической эффективности</w:t>
      </w:r>
      <w:r w:rsidR="007B150C" w:rsidRPr="000228D1">
        <w:rPr>
          <w:rFonts w:eastAsia="Calibri" w:cs="Times New Roman"/>
          <w:szCs w:val="24"/>
        </w:rPr>
        <w:t>»</w:t>
      </w:r>
      <w:r w:rsidR="009D6EC7" w:rsidRPr="000228D1">
        <w:rPr>
          <w:rFonts w:eastAsia="Calibri" w:cs="Times New Roman"/>
          <w:szCs w:val="24"/>
        </w:rPr>
        <w:t xml:space="preserve">, утвержденной постановлением Администрации города Норильска от 07.12.2016 № 585 (с изм. от 09.12.2022 № 614) и имеющей в своем составе подпрограмму </w:t>
      </w:r>
      <w:r w:rsidR="007B150C" w:rsidRPr="000228D1">
        <w:rPr>
          <w:rFonts w:eastAsia="Calibri" w:cs="Times New Roman"/>
          <w:szCs w:val="24"/>
        </w:rPr>
        <w:t>«</w:t>
      </w:r>
      <w:r w:rsidR="009D6EC7" w:rsidRPr="000228D1">
        <w:rPr>
          <w:rFonts w:eastAsia="Calibri" w:cs="Times New Roman"/>
          <w:szCs w:val="24"/>
        </w:rPr>
        <w:t>Энергоэффективность и развитие энергетики</w:t>
      </w:r>
      <w:r w:rsidR="007B150C" w:rsidRPr="000228D1">
        <w:rPr>
          <w:rFonts w:eastAsia="Calibri" w:cs="Times New Roman"/>
          <w:szCs w:val="24"/>
        </w:rPr>
        <w:t>»</w:t>
      </w:r>
      <w:r w:rsidR="009D6EC7" w:rsidRPr="000228D1">
        <w:rPr>
          <w:rFonts w:eastAsia="Calibri" w:cs="Times New Roman"/>
          <w:szCs w:val="24"/>
        </w:rPr>
        <w:t>.</w:t>
      </w:r>
    </w:p>
    <w:p w14:paraId="2FE7A4E5" w14:textId="77777777" w:rsidR="00DA6CBB" w:rsidRPr="000228D1" w:rsidRDefault="00DA6CBB" w:rsidP="00DA6CBB">
      <w:pPr>
        <w:spacing w:line="240" w:lineRule="auto"/>
        <w:rPr>
          <w:rFonts w:eastAsia="Calibri" w:cs="Times New Roman"/>
          <w:szCs w:val="24"/>
        </w:rPr>
      </w:pPr>
      <w:r w:rsidRPr="000228D1">
        <w:rPr>
          <w:rFonts w:eastAsia="Calibri" w:cs="Times New Roman"/>
          <w:szCs w:val="24"/>
        </w:rPr>
        <w:t>Увеличение уровня обеспеченности квартир индивидуальными приборами учета во всех случаях приводит к заметному снижению потребления коммунальных ресурсов. Разворачивание соответствующей работы перспектива ближайшего будущего для городского округа.</w:t>
      </w:r>
    </w:p>
    <w:p w14:paraId="64ADA374" w14:textId="77777777" w:rsidR="00DA6CBB" w:rsidRPr="000228D1" w:rsidRDefault="00DA6CBB" w:rsidP="00DA6CBB">
      <w:pPr>
        <w:spacing w:line="240" w:lineRule="auto"/>
        <w:rPr>
          <w:rFonts w:eastAsia="Calibri" w:cs="Times New Roman"/>
          <w:szCs w:val="24"/>
        </w:rPr>
      </w:pPr>
      <w:r w:rsidRPr="000228D1">
        <w:rPr>
          <w:rFonts w:eastAsia="Calibri" w:cs="Times New Roman"/>
          <w:szCs w:val="24"/>
        </w:rPr>
        <w:t xml:space="preserve">Успешная реализация муниципальной </w:t>
      </w:r>
      <w:r w:rsidR="00BC567D" w:rsidRPr="000228D1">
        <w:rPr>
          <w:rFonts w:eastAsia="Calibri" w:cs="Times New Roman"/>
          <w:szCs w:val="24"/>
        </w:rPr>
        <w:t>под</w:t>
      </w:r>
      <w:r w:rsidRPr="000228D1">
        <w:rPr>
          <w:rFonts w:eastAsia="Calibri" w:cs="Times New Roman"/>
          <w:szCs w:val="24"/>
        </w:rPr>
        <w:t xml:space="preserve">программы </w:t>
      </w:r>
      <w:r w:rsidR="007B150C" w:rsidRPr="000228D1">
        <w:rPr>
          <w:rFonts w:eastAsia="Calibri" w:cs="Times New Roman"/>
          <w:szCs w:val="24"/>
        </w:rPr>
        <w:t>«</w:t>
      </w:r>
      <w:r w:rsidRPr="000228D1">
        <w:rPr>
          <w:rFonts w:eastAsia="Calibri" w:cs="Times New Roman"/>
          <w:szCs w:val="24"/>
        </w:rPr>
        <w:t xml:space="preserve">Энергосбережение и </w:t>
      </w:r>
      <w:r w:rsidR="00BC567D" w:rsidRPr="000228D1">
        <w:rPr>
          <w:rFonts w:eastAsia="Calibri" w:cs="Times New Roman"/>
          <w:szCs w:val="24"/>
        </w:rPr>
        <w:t>развитие энергетики</w:t>
      </w:r>
      <w:r w:rsidR="007B150C" w:rsidRPr="000228D1">
        <w:rPr>
          <w:rFonts w:eastAsia="Calibri" w:cs="Times New Roman"/>
          <w:szCs w:val="24"/>
        </w:rPr>
        <w:t>»</w:t>
      </w:r>
      <w:r w:rsidRPr="000228D1">
        <w:rPr>
          <w:rFonts w:eastAsia="Calibri" w:cs="Times New Roman"/>
          <w:szCs w:val="24"/>
        </w:rPr>
        <w:t xml:space="preserve"> позволит снизить удельное потребление энергоресурсов</w:t>
      </w:r>
      <w:r w:rsidR="00BC567D" w:rsidRPr="000228D1">
        <w:rPr>
          <w:rFonts w:eastAsia="Calibri" w:cs="Times New Roman"/>
          <w:szCs w:val="24"/>
        </w:rPr>
        <w:t>.</w:t>
      </w:r>
    </w:p>
    <w:p w14:paraId="7464972B" w14:textId="77777777" w:rsidR="00DA6CBB" w:rsidRPr="000228D1" w:rsidRDefault="00DA6CBB" w:rsidP="00AB6A1D">
      <w:pPr>
        <w:spacing w:line="240" w:lineRule="auto"/>
        <w:rPr>
          <w:rFonts w:eastAsia="Calibri" w:cs="Times New Roman"/>
          <w:szCs w:val="24"/>
        </w:rPr>
      </w:pPr>
    </w:p>
    <w:p w14:paraId="52083A64" w14:textId="77777777" w:rsidR="009D6EC7" w:rsidRPr="000228D1" w:rsidRDefault="009D6EC7" w:rsidP="00AB6A1D">
      <w:pPr>
        <w:spacing w:line="240" w:lineRule="auto"/>
        <w:jc w:val="right"/>
        <w:rPr>
          <w:rFonts w:eastAsia="Calibri" w:cs="Times New Roman"/>
          <w:szCs w:val="24"/>
        </w:rPr>
        <w:sectPr w:rsidR="009D6EC7" w:rsidRPr="000228D1" w:rsidSect="00866465">
          <w:type w:val="continuous"/>
          <w:pgSz w:w="11906" w:h="16838"/>
          <w:pgMar w:top="1134" w:right="850" w:bottom="1134" w:left="1701" w:header="708" w:footer="708" w:gutter="0"/>
          <w:cols w:space="708"/>
          <w:titlePg/>
          <w:docGrid w:linePitch="360"/>
        </w:sectPr>
      </w:pPr>
    </w:p>
    <w:p w14:paraId="20B4EC37" w14:textId="6D38FABD" w:rsidR="0016355A" w:rsidRPr="000228D1" w:rsidRDefault="005F7040" w:rsidP="00AB6A1D">
      <w:pPr>
        <w:spacing w:line="240" w:lineRule="auto"/>
        <w:jc w:val="center"/>
        <w:rPr>
          <w:rFonts w:cs="Times New Roman"/>
          <w:szCs w:val="24"/>
        </w:rPr>
      </w:pPr>
      <w:bookmarkStart w:id="113" w:name="_Toc136338274"/>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77</w:t>
      </w:r>
      <w:r w:rsidRPr="000228D1">
        <w:rPr>
          <w:szCs w:val="24"/>
        </w:rPr>
        <w:fldChar w:fldCharType="end"/>
      </w:r>
      <w:r w:rsidRPr="000228D1">
        <w:rPr>
          <w:szCs w:val="24"/>
        </w:rPr>
        <w:t xml:space="preserve"> - </w:t>
      </w:r>
      <w:r w:rsidR="0016355A" w:rsidRPr="000228D1">
        <w:rPr>
          <w:rFonts w:eastAsia="Calibri" w:cs="Times New Roman"/>
          <w:szCs w:val="24"/>
        </w:rPr>
        <w:t xml:space="preserve"> Обеспеченность и</w:t>
      </w:r>
      <w:r w:rsidR="0016355A" w:rsidRPr="000228D1">
        <w:rPr>
          <w:rFonts w:cs="Times New Roman"/>
          <w:szCs w:val="24"/>
        </w:rPr>
        <w:t xml:space="preserve">ндивидуальными приборами учета коммунальных ресурсов квартир в </w:t>
      </w:r>
      <w:r w:rsidR="007468D9" w:rsidRPr="000228D1">
        <w:rPr>
          <w:rFonts w:cs="Times New Roman"/>
          <w:szCs w:val="24"/>
        </w:rPr>
        <w:t>МО город Норильск</w:t>
      </w:r>
      <w:bookmarkEnd w:id="1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5"/>
        <w:gridCol w:w="4894"/>
        <w:gridCol w:w="780"/>
        <w:gridCol w:w="780"/>
        <w:gridCol w:w="780"/>
        <w:gridCol w:w="781"/>
        <w:gridCol w:w="781"/>
        <w:gridCol w:w="781"/>
        <w:gridCol w:w="781"/>
        <w:gridCol w:w="781"/>
        <w:gridCol w:w="781"/>
        <w:gridCol w:w="781"/>
        <w:gridCol w:w="781"/>
      </w:tblGrid>
      <w:tr w:rsidR="005B5238" w:rsidRPr="000228D1" w14:paraId="66C92C60" w14:textId="77777777" w:rsidTr="00DA6CBB">
        <w:trPr>
          <w:trHeight w:val="20"/>
        </w:trPr>
        <w:tc>
          <w:tcPr>
            <w:tcW w:w="717" w:type="dxa"/>
            <w:shd w:val="clear" w:color="auto" w:fill="auto"/>
            <w:noWrap/>
            <w:vAlign w:val="bottom"/>
            <w:hideMark/>
          </w:tcPr>
          <w:p w14:paraId="57D6C44F" w14:textId="77777777" w:rsidR="009D6EC7" w:rsidRPr="000228D1" w:rsidRDefault="009D6EC7" w:rsidP="009D6EC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4409" w:type="dxa"/>
            <w:shd w:val="clear" w:color="auto" w:fill="auto"/>
            <w:noWrap/>
            <w:vAlign w:val="center"/>
            <w:hideMark/>
          </w:tcPr>
          <w:p w14:paraId="6535EBBB" w14:textId="77777777" w:rsidR="009D6EC7" w:rsidRPr="000228D1" w:rsidRDefault="009D6EC7" w:rsidP="009D6E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Наименование индикатора</w:t>
            </w:r>
          </w:p>
        </w:tc>
        <w:tc>
          <w:tcPr>
            <w:tcW w:w="703" w:type="dxa"/>
            <w:shd w:val="clear" w:color="auto" w:fill="auto"/>
            <w:noWrap/>
            <w:vAlign w:val="center"/>
            <w:hideMark/>
          </w:tcPr>
          <w:p w14:paraId="60A14763" w14:textId="77777777" w:rsidR="009D6EC7" w:rsidRPr="000228D1" w:rsidRDefault="009D6EC7" w:rsidP="009D6E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Ед. изм.</w:t>
            </w:r>
          </w:p>
        </w:tc>
        <w:tc>
          <w:tcPr>
            <w:tcW w:w="703" w:type="dxa"/>
            <w:shd w:val="clear" w:color="auto" w:fill="auto"/>
            <w:vAlign w:val="center"/>
            <w:hideMark/>
          </w:tcPr>
          <w:p w14:paraId="263C94BB" w14:textId="77777777" w:rsidR="009D6EC7" w:rsidRPr="000228D1" w:rsidRDefault="009D6EC7" w:rsidP="009D6E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2016 </w:t>
            </w:r>
          </w:p>
        </w:tc>
        <w:tc>
          <w:tcPr>
            <w:tcW w:w="703" w:type="dxa"/>
            <w:shd w:val="clear" w:color="auto" w:fill="auto"/>
            <w:vAlign w:val="center"/>
            <w:hideMark/>
          </w:tcPr>
          <w:p w14:paraId="7D2295C2" w14:textId="77777777" w:rsidR="009D6EC7" w:rsidRPr="000228D1" w:rsidRDefault="009D6EC7" w:rsidP="009D6E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2017</w:t>
            </w:r>
          </w:p>
        </w:tc>
        <w:tc>
          <w:tcPr>
            <w:tcW w:w="703" w:type="dxa"/>
            <w:shd w:val="clear" w:color="auto" w:fill="auto"/>
            <w:vAlign w:val="center"/>
            <w:hideMark/>
          </w:tcPr>
          <w:p w14:paraId="32D82CC9" w14:textId="77777777" w:rsidR="009D6EC7" w:rsidRPr="000228D1" w:rsidRDefault="009D6EC7" w:rsidP="009D6E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2018</w:t>
            </w:r>
          </w:p>
        </w:tc>
        <w:tc>
          <w:tcPr>
            <w:tcW w:w="703" w:type="dxa"/>
            <w:shd w:val="clear" w:color="auto" w:fill="auto"/>
            <w:vAlign w:val="center"/>
            <w:hideMark/>
          </w:tcPr>
          <w:p w14:paraId="2A3AF7DB" w14:textId="77777777" w:rsidR="009D6EC7" w:rsidRPr="000228D1" w:rsidRDefault="009D6EC7" w:rsidP="009D6E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2019</w:t>
            </w:r>
          </w:p>
        </w:tc>
        <w:tc>
          <w:tcPr>
            <w:tcW w:w="703" w:type="dxa"/>
            <w:shd w:val="clear" w:color="auto" w:fill="auto"/>
            <w:vAlign w:val="center"/>
            <w:hideMark/>
          </w:tcPr>
          <w:p w14:paraId="3343686C" w14:textId="77777777" w:rsidR="009D6EC7" w:rsidRPr="000228D1" w:rsidRDefault="009D6EC7" w:rsidP="009D6E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2020</w:t>
            </w:r>
          </w:p>
        </w:tc>
        <w:tc>
          <w:tcPr>
            <w:tcW w:w="703" w:type="dxa"/>
            <w:shd w:val="clear" w:color="auto" w:fill="auto"/>
            <w:vAlign w:val="center"/>
            <w:hideMark/>
          </w:tcPr>
          <w:p w14:paraId="3C09C53C" w14:textId="77777777" w:rsidR="009D6EC7" w:rsidRPr="000228D1" w:rsidRDefault="009D6EC7" w:rsidP="009D6E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2021</w:t>
            </w:r>
          </w:p>
        </w:tc>
        <w:tc>
          <w:tcPr>
            <w:tcW w:w="703" w:type="dxa"/>
            <w:shd w:val="clear" w:color="auto" w:fill="auto"/>
            <w:vAlign w:val="center"/>
            <w:hideMark/>
          </w:tcPr>
          <w:p w14:paraId="5DE06C02" w14:textId="77777777" w:rsidR="009D6EC7" w:rsidRPr="000228D1" w:rsidRDefault="009D6EC7" w:rsidP="009D6E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2022 </w:t>
            </w:r>
          </w:p>
        </w:tc>
        <w:tc>
          <w:tcPr>
            <w:tcW w:w="703" w:type="dxa"/>
            <w:shd w:val="clear" w:color="auto" w:fill="auto"/>
            <w:vAlign w:val="center"/>
            <w:hideMark/>
          </w:tcPr>
          <w:p w14:paraId="059C6112" w14:textId="77777777" w:rsidR="009D6EC7" w:rsidRPr="000228D1" w:rsidRDefault="009D6EC7" w:rsidP="009D6E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2023 </w:t>
            </w:r>
          </w:p>
        </w:tc>
        <w:tc>
          <w:tcPr>
            <w:tcW w:w="703" w:type="dxa"/>
            <w:shd w:val="clear" w:color="auto" w:fill="auto"/>
            <w:vAlign w:val="center"/>
            <w:hideMark/>
          </w:tcPr>
          <w:p w14:paraId="5B44A8EF" w14:textId="77777777" w:rsidR="009D6EC7" w:rsidRPr="000228D1" w:rsidRDefault="009D6EC7" w:rsidP="009D6E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2024 </w:t>
            </w:r>
          </w:p>
        </w:tc>
        <w:tc>
          <w:tcPr>
            <w:tcW w:w="703" w:type="dxa"/>
            <w:shd w:val="clear" w:color="auto" w:fill="auto"/>
            <w:vAlign w:val="center"/>
            <w:hideMark/>
          </w:tcPr>
          <w:p w14:paraId="7411B7E8" w14:textId="77777777" w:rsidR="009D6EC7" w:rsidRPr="000228D1" w:rsidRDefault="009D6EC7" w:rsidP="009D6EC7">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2025</w:t>
            </w:r>
          </w:p>
        </w:tc>
      </w:tr>
      <w:tr w:rsidR="005B5238" w:rsidRPr="000228D1" w14:paraId="0059AE04" w14:textId="77777777" w:rsidTr="00DA6CBB">
        <w:trPr>
          <w:trHeight w:val="20"/>
        </w:trPr>
        <w:tc>
          <w:tcPr>
            <w:tcW w:w="717" w:type="dxa"/>
            <w:shd w:val="clear" w:color="auto" w:fill="auto"/>
            <w:noWrap/>
            <w:vAlign w:val="center"/>
            <w:hideMark/>
          </w:tcPr>
          <w:p w14:paraId="4EB84AB2"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4409" w:type="dxa"/>
            <w:shd w:val="clear" w:color="auto" w:fill="auto"/>
            <w:vAlign w:val="center"/>
            <w:hideMark/>
          </w:tcPr>
          <w:p w14:paraId="0F16771E"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многоквартирных домов, расположенных на территории муниципального образования, оснащенных общедомовыми приборами учета тепловой энергии</w:t>
            </w:r>
          </w:p>
        </w:tc>
        <w:tc>
          <w:tcPr>
            <w:tcW w:w="703" w:type="dxa"/>
            <w:shd w:val="clear" w:color="auto" w:fill="auto"/>
            <w:noWrap/>
            <w:vAlign w:val="center"/>
            <w:hideMark/>
          </w:tcPr>
          <w:p w14:paraId="6BE4755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36757FD7"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265</w:t>
            </w:r>
          </w:p>
        </w:tc>
        <w:tc>
          <w:tcPr>
            <w:tcW w:w="703" w:type="dxa"/>
            <w:shd w:val="clear" w:color="auto" w:fill="auto"/>
            <w:noWrap/>
            <w:vAlign w:val="center"/>
            <w:hideMark/>
          </w:tcPr>
          <w:p w14:paraId="54B625A8"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359</w:t>
            </w:r>
          </w:p>
        </w:tc>
        <w:tc>
          <w:tcPr>
            <w:tcW w:w="703" w:type="dxa"/>
            <w:shd w:val="clear" w:color="auto" w:fill="auto"/>
            <w:noWrap/>
            <w:vAlign w:val="center"/>
            <w:hideMark/>
          </w:tcPr>
          <w:p w14:paraId="6ACF93F7"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687</w:t>
            </w:r>
          </w:p>
        </w:tc>
        <w:tc>
          <w:tcPr>
            <w:tcW w:w="703" w:type="dxa"/>
            <w:shd w:val="clear" w:color="auto" w:fill="auto"/>
            <w:noWrap/>
            <w:vAlign w:val="center"/>
            <w:hideMark/>
          </w:tcPr>
          <w:p w14:paraId="386C673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662</w:t>
            </w:r>
          </w:p>
        </w:tc>
        <w:tc>
          <w:tcPr>
            <w:tcW w:w="703" w:type="dxa"/>
            <w:shd w:val="clear" w:color="auto" w:fill="auto"/>
            <w:noWrap/>
            <w:vAlign w:val="center"/>
            <w:hideMark/>
          </w:tcPr>
          <w:p w14:paraId="31BF6B0A"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631</w:t>
            </w:r>
          </w:p>
        </w:tc>
        <w:tc>
          <w:tcPr>
            <w:tcW w:w="703" w:type="dxa"/>
            <w:shd w:val="clear" w:color="auto" w:fill="auto"/>
            <w:noWrap/>
            <w:vAlign w:val="center"/>
            <w:hideMark/>
          </w:tcPr>
          <w:p w14:paraId="177A26DE"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662</w:t>
            </w:r>
          </w:p>
        </w:tc>
        <w:tc>
          <w:tcPr>
            <w:tcW w:w="703" w:type="dxa"/>
            <w:shd w:val="clear" w:color="auto" w:fill="auto"/>
            <w:noWrap/>
            <w:vAlign w:val="center"/>
            <w:hideMark/>
          </w:tcPr>
          <w:p w14:paraId="4431CA05"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691</w:t>
            </w:r>
          </w:p>
        </w:tc>
        <w:tc>
          <w:tcPr>
            <w:tcW w:w="703" w:type="dxa"/>
            <w:shd w:val="clear" w:color="auto" w:fill="auto"/>
            <w:noWrap/>
            <w:vAlign w:val="center"/>
            <w:hideMark/>
          </w:tcPr>
          <w:p w14:paraId="45200492"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691</w:t>
            </w:r>
          </w:p>
        </w:tc>
        <w:tc>
          <w:tcPr>
            <w:tcW w:w="703" w:type="dxa"/>
            <w:shd w:val="clear" w:color="auto" w:fill="auto"/>
            <w:noWrap/>
            <w:vAlign w:val="center"/>
            <w:hideMark/>
          </w:tcPr>
          <w:p w14:paraId="785C3E4F"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691</w:t>
            </w:r>
          </w:p>
        </w:tc>
        <w:tc>
          <w:tcPr>
            <w:tcW w:w="703" w:type="dxa"/>
            <w:shd w:val="clear" w:color="auto" w:fill="auto"/>
            <w:vAlign w:val="center"/>
            <w:hideMark/>
          </w:tcPr>
          <w:p w14:paraId="05CF64C6"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691</w:t>
            </w:r>
          </w:p>
        </w:tc>
      </w:tr>
      <w:tr w:rsidR="005B5238" w:rsidRPr="000228D1" w14:paraId="7890FF34" w14:textId="77777777" w:rsidTr="00DA6CBB">
        <w:trPr>
          <w:trHeight w:val="20"/>
        </w:trPr>
        <w:tc>
          <w:tcPr>
            <w:tcW w:w="717" w:type="dxa"/>
            <w:shd w:val="clear" w:color="auto" w:fill="auto"/>
            <w:noWrap/>
            <w:vAlign w:val="center"/>
            <w:hideMark/>
          </w:tcPr>
          <w:p w14:paraId="0B7577C5"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4409" w:type="dxa"/>
            <w:shd w:val="clear" w:color="auto" w:fill="auto"/>
            <w:vAlign w:val="center"/>
            <w:hideMark/>
          </w:tcPr>
          <w:p w14:paraId="34806968"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многоквартирных домов, расположенных на территории муниципального образования, оснащенных общедомовыми приборами учета горячей воды</w:t>
            </w:r>
          </w:p>
        </w:tc>
        <w:tc>
          <w:tcPr>
            <w:tcW w:w="703" w:type="dxa"/>
            <w:shd w:val="clear" w:color="auto" w:fill="auto"/>
            <w:noWrap/>
            <w:vAlign w:val="center"/>
            <w:hideMark/>
          </w:tcPr>
          <w:p w14:paraId="3D587C69"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06A9973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269</w:t>
            </w:r>
          </w:p>
        </w:tc>
        <w:tc>
          <w:tcPr>
            <w:tcW w:w="703" w:type="dxa"/>
            <w:shd w:val="clear" w:color="auto" w:fill="auto"/>
            <w:noWrap/>
            <w:vAlign w:val="center"/>
            <w:hideMark/>
          </w:tcPr>
          <w:p w14:paraId="331B94BE"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396</w:t>
            </w:r>
          </w:p>
        </w:tc>
        <w:tc>
          <w:tcPr>
            <w:tcW w:w="703" w:type="dxa"/>
            <w:shd w:val="clear" w:color="auto" w:fill="auto"/>
            <w:noWrap/>
            <w:vAlign w:val="center"/>
            <w:hideMark/>
          </w:tcPr>
          <w:p w14:paraId="4425FC7D"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688</w:t>
            </w:r>
          </w:p>
        </w:tc>
        <w:tc>
          <w:tcPr>
            <w:tcW w:w="703" w:type="dxa"/>
            <w:shd w:val="clear" w:color="auto" w:fill="auto"/>
            <w:noWrap/>
            <w:vAlign w:val="center"/>
            <w:hideMark/>
          </w:tcPr>
          <w:p w14:paraId="00541B7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666</w:t>
            </w:r>
          </w:p>
        </w:tc>
        <w:tc>
          <w:tcPr>
            <w:tcW w:w="703" w:type="dxa"/>
            <w:shd w:val="clear" w:color="auto" w:fill="auto"/>
            <w:noWrap/>
            <w:vAlign w:val="center"/>
            <w:hideMark/>
          </w:tcPr>
          <w:p w14:paraId="35AF0FE2"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641</w:t>
            </w:r>
          </w:p>
        </w:tc>
        <w:tc>
          <w:tcPr>
            <w:tcW w:w="703" w:type="dxa"/>
            <w:shd w:val="clear" w:color="auto" w:fill="auto"/>
            <w:noWrap/>
            <w:vAlign w:val="center"/>
            <w:hideMark/>
          </w:tcPr>
          <w:p w14:paraId="18010E8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672</w:t>
            </w:r>
          </w:p>
        </w:tc>
        <w:tc>
          <w:tcPr>
            <w:tcW w:w="703" w:type="dxa"/>
            <w:shd w:val="clear" w:color="auto" w:fill="auto"/>
            <w:noWrap/>
            <w:vAlign w:val="center"/>
            <w:hideMark/>
          </w:tcPr>
          <w:p w14:paraId="7B97D09F"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693</w:t>
            </w:r>
          </w:p>
        </w:tc>
        <w:tc>
          <w:tcPr>
            <w:tcW w:w="703" w:type="dxa"/>
            <w:shd w:val="clear" w:color="auto" w:fill="auto"/>
            <w:noWrap/>
            <w:vAlign w:val="center"/>
            <w:hideMark/>
          </w:tcPr>
          <w:p w14:paraId="0A2B53B5"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693</w:t>
            </w:r>
          </w:p>
        </w:tc>
        <w:tc>
          <w:tcPr>
            <w:tcW w:w="703" w:type="dxa"/>
            <w:shd w:val="clear" w:color="auto" w:fill="auto"/>
            <w:noWrap/>
            <w:vAlign w:val="center"/>
            <w:hideMark/>
          </w:tcPr>
          <w:p w14:paraId="3B37089E"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693</w:t>
            </w:r>
          </w:p>
        </w:tc>
        <w:tc>
          <w:tcPr>
            <w:tcW w:w="703" w:type="dxa"/>
            <w:shd w:val="clear" w:color="auto" w:fill="auto"/>
            <w:vAlign w:val="center"/>
            <w:hideMark/>
          </w:tcPr>
          <w:p w14:paraId="49526246"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693</w:t>
            </w:r>
          </w:p>
        </w:tc>
      </w:tr>
      <w:tr w:rsidR="005B5238" w:rsidRPr="000228D1" w14:paraId="442900B9" w14:textId="77777777" w:rsidTr="00DA6CBB">
        <w:trPr>
          <w:trHeight w:val="20"/>
        </w:trPr>
        <w:tc>
          <w:tcPr>
            <w:tcW w:w="717" w:type="dxa"/>
            <w:shd w:val="clear" w:color="auto" w:fill="auto"/>
            <w:noWrap/>
            <w:vAlign w:val="center"/>
            <w:hideMark/>
          </w:tcPr>
          <w:p w14:paraId="6D9B5DAE"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4409" w:type="dxa"/>
            <w:shd w:val="clear" w:color="auto" w:fill="auto"/>
            <w:vAlign w:val="center"/>
            <w:hideMark/>
          </w:tcPr>
          <w:p w14:paraId="7C65DCB6"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многоквартирных домов, расположенных на территории муниципального образования, оснащенных общедомовыми приборами учета холодной воды</w:t>
            </w:r>
          </w:p>
        </w:tc>
        <w:tc>
          <w:tcPr>
            <w:tcW w:w="703" w:type="dxa"/>
            <w:shd w:val="clear" w:color="auto" w:fill="auto"/>
            <w:noWrap/>
            <w:vAlign w:val="center"/>
            <w:hideMark/>
          </w:tcPr>
          <w:p w14:paraId="6AD11FB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73BB659B"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297</w:t>
            </w:r>
          </w:p>
        </w:tc>
        <w:tc>
          <w:tcPr>
            <w:tcW w:w="703" w:type="dxa"/>
            <w:shd w:val="clear" w:color="auto" w:fill="auto"/>
            <w:noWrap/>
            <w:vAlign w:val="center"/>
            <w:hideMark/>
          </w:tcPr>
          <w:p w14:paraId="7735E451"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428</w:t>
            </w:r>
          </w:p>
        </w:tc>
        <w:tc>
          <w:tcPr>
            <w:tcW w:w="703" w:type="dxa"/>
            <w:shd w:val="clear" w:color="auto" w:fill="auto"/>
            <w:noWrap/>
            <w:vAlign w:val="center"/>
            <w:hideMark/>
          </w:tcPr>
          <w:p w14:paraId="6984DEC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689</w:t>
            </w:r>
          </w:p>
        </w:tc>
        <w:tc>
          <w:tcPr>
            <w:tcW w:w="703" w:type="dxa"/>
            <w:shd w:val="clear" w:color="auto" w:fill="auto"/>
            <w:noWrap/>
            <w:vAlign w:val="center"/>
            <w:hideMark/>
          </w:tcPr>
          <w:p w14:paraId="2962582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672</w:t>
            </w:r>
          </w:p>
        </w:tc>
        <w:tc>
          <w:tcPr>
            <w:tcW w:w="703" w:type="dxa"/>
            <w:shd w:val="clear" w:color="auto" w:fill="auto"/>
            <w:noWrap/>
            <w:vAlign w:val="center"/>
            <w:hideMark/>
          </w:tcPr>
          <w:p w14:paraId="3CDD6374"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649</w:t>
            </w:r>
          </w:p>
        </w:tc>
        <w:tc>
          <w:tcPr>
            <w:tcW w:w="703" w:type="dxa"/>
            <w:shd w:val="clear" w:color="auto" w:fill="auto"/>
            <w:noWrap/>
            <w:vAlign w:val="center"/>
            <w:hideMark/>
          </w:tcPr>
          <w:p w14:paraId="143D4052"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683</w:t>
            </w:r>
          </w:p>
        </w:tc>
        <w:tc>
          <w:tcPr>
            <w:tcW w:w="703" w:type="dxa"/>
            <w:shd w:val="clear" w:color="auto" w:fill="auto"/>
            <w:noWrap/>
            <w:vAlign w:val="center"/>
            <w:hideMark/>
          </w:tcPr>
          <w:p w14:paraId="0CD941D7"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695</w:t>
            </w:r>
          </w:p>
        </w:tc>
        <w:tc>
          <w:tcPr>
            <w:tcW w:w="703" w:type="dxa"/>
            <w:shd w:val="clear" w:color="auto" w:fill="auto"/>
            <w:noWrap/>
            <w:vAlign w:val="center"/>
            <w:hideMark/>
          </w:tcPr>
          <w:p w14:paraId="05BF837D"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695</w:t>
            </w:r>
          </w:p>
        </w:tc>
        <w:tc>
          <w:tcPr>
            <w:tcW w:w="703" w:type="dxa"/>
            <w:shd w:val="clear" w:color="auto" w:fill="auto"/>
            <w:noWrap/>
            <w:vAlign w:val="center"/>
            <w:hideMark/>
          </w:tcPr>
          <w:p w14:paraId="1F241699"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695</w:t>
            </w:r>
          </w:p>
        </w:tc>
        <w:tc>
          <w:tcPr>
            <w:tcW w:w="703" w:type="dxa"/>
            <w:shd w:val="clear" w:color="auto" w:fill="auto"/>
            <w:vAlign w:val="center"/>
            <w:hideMark/>
          </w:tcPr>
          <w:p w14:paraId="4683AA4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695</w:t>
            </w:r>
          </w:p>
        </w:tc>
      </w:tr>
      <w:tr w:rsidR="005B5238" w:rsidRPr="000228D1" w14:paraId="769E18B8" w14:textId="77777777" w:rsidTr="00DA6CBB">
        <w:trPr>
          <w:trHeight w:val="20"/>
        </w:trPr>
        <w:tc>
          <w:tcPr>
            <w:tcW w:w="717" w:type="dxa"/>
            <w:shd w:val="clear" w:color="auto" w:fill="auto"/>
            <w:noWrap/>
            <w:vAlign w:val="center"/>
            <w:hideMark/>
          </w:tcPr>
          <w:p w14:paraId="740D8E3F"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c>
          <w:tcPr>
            <w:tcW w:w="4409" w:type="dxa"/>
            <w:shd w:val="clear" w:color="auto" w:fill="auto"/>
            <w:vAlign w:val="center"/>
            <w:hideMark/>
          </w:tcPr>
          <w:p w14:paraId="47170D4F"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многоквартирных домов, расположенных на территории муниципального образования, оснащенных общедомовыми приборами учета электрической энергии</w:t>
            </w:r>
          </w:p>
        </w:tc>
        <w:tc>
          <w:tcPr>
            <w:tcW w:w="703" w:type="dxa"/>
            <w:shd w:val="clear" w:color="auto" w:fill="auto"/>
            <w:noWrap/>
            <w:vAlign w:val="center"/>
            <w:hideMark/>
          </w:tcPr>
          <w:p w14:paraId="5A666471"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25282D9A"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860</w:t>
            </w:r>
          </w:p>
        </w:tc>
        <w:tc>
          <w:tcPr>
            <w:tcW w:w="703" w:type="dxa"/>
            <w:shd w:val="clear" w:color="auto" w:fill="auto"/>
            <w:noWrap/>
            <w:vAlign w:val="center"/>
            <w:hideMark/>
          </w:tcPr>
          <w:p w14:paraId="116A2BAA"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856</w:t>
            </w:r>
          </w:p>
        </w:tc>
        <w:tc>
          <w:tcPr>
            <w:tcW w:w="703" w:type="dxa"/>
            <w:shd w:val="clear" w:color="auto" w:fill="auto"/>
            <w:noWrap/>
            <w:vAlign w:val="center"/>
            <w:hideMark/>
          </w:tcPr>
          <w:p w14:paraId="3119CD82"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856</w:t>
            </w:r>
          </w:p>
        </w:tc>
        <w:tc>
          <w:tcPr>
            <w:tcW w:w="703" w:type="dxa"/>
            <w:shd w:val="clear" w:color="auto" w:fill="auto"/>
            <w:noWrap/>
            <w:vAlign w:val="center"/>
            <w:hideMark/>
          </w:tcPr>
          <w:p w14:paraId="45EDC945"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854</w:t>
            </w:r>
          </w:p>
        </w:tc>
        <w:tc>
          <w:tcPr>
            <w:tcW w:w="703" w:type="dxa"/>
            <w:shd w:val="clear" w:color="auto" w:fill="auto"/>
            <w:noWrap/>
            <w:vAlign w:val="center"/>
            <w:hideMark/>
          </w:tcPr>
          <w:p w14:paraId="4E4F3C2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854</w:t>
            </w:r>
          </w:p>
        </w:tc>
        <w:tc>
          <w:tcPr>
            <w:tcW w:w="703" w:type="dxa"/>
            <w:shd w:val="clear" w:color="auto" w:fill="auto"/>
            <w:noWrap/>
            <w:vAlign w:val="center"/>
            <w:hideMark/>
          </w:tcPr>
          <w:p w14:paraId="50C26C38"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854</w:t>
            </w:r>
          </w:p>
        </w:tc>
        <w:tc>
          <w:tcPr>
            <w:tcW w:w="703" w:type="dxa"/>
            <w:shd w:val="clear" w:color="auto" w:fill="auto"/>
            <w:noWrap/>
            <w:vAlign w:val="center"/>
            <w:hideMark/>
          </w:tcPr>
          <w:p w14:paraId="4DBE7CF4"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852</w:t>
            </w:r>
          </w:p>
        </w:tc>
        <w:tc>
          <w:tcPr>
            <w:tcW w:w="703" w:type="dxa"/>
            <w:shd w:val="clear" w:color="auto" w:fill="auto"/>
            <w:noWrap/>
            <w:vAlign w:val="center"/>
            <w:hideMark/>
          </w:tcPr>
          <w:p w14:paraId="1FCC89F7"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852</w:t>
            </w:r>
          </w:p>
        </w:tc>
        <w:tc>
          <w:tcPr>
            <w:tcW w:w="703" w:type="dxa"/>
            <w:shd w:val="clear" w:color="auto" w:fill="auto"/>
            <w:noWrap/>
            <w:vAlign w:val="center"/>
            <w:hideMark/>
          </w:tcPr>
          <w:p w14:paraId="04D57CB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852</w:t>
            </w:r>
          </w:p>
        </w:tc>
        <w:tc>
          <w:tcPr>
            <w:tcW w:w="703" w:type="dxa"/>
            <w:shd w:val="clear" w:color="auto" w:fill="auto"/>
            <w:vAlign w:val="center"/>
            <w:hideMark/>
          </w:tcPr>
          <w:p w14:paraId="0D1EEE06"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852</w:t>
            </w:r>
          </w:p>
        </w:tc>
      </w:tr>
      <w:tr w:rsidR="005B5238" w:rsidRPr="000228D1" w14:paraId="2C44EC70" w14:textId="77777777" w:rsidTr="00DA6CBB">
        <w:trPr>
          <w:trHeight w:val="20"/>
        </w:trPr>
        <w:tc>
          <w:tcPr>
            <w:tcW w:w="717" w:type="dxa"/>
            <w:shd w:val="clear" w:color="auto" w:fill="auto"/>
            <w:noWrap/>
            <w:vAlign w:val="center"/>
            <w:hideMark/>
          </w:tcPr>
          <w:p w14:paraId="2A27420E"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w:t>
            </w:r>
          </w:p>
        </w:tc>
        <w:tc>
          <w:tcPr>
            <w:tcW w:w="4409" w:type="dxa"/>
            <w:shd w:val="clear" w:color="auto" w:fill="auto"/>
            <w:vAlign w:val="center"/>
            <w:hideMark/>
          </w:tcPr>
          <w:p w14:paraId="3F1DECA0"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многоквартирных домов, расположенных на территории муниципального образования, в которых имеется потребность в оснащении общедомовыми приборами учета тепловой энергии</w:t>
            </w:r>
          </w:p>
        </w:tc>
        <w:tc>
          <w:tcPr>
            <w:tcW w:w="703" w:type="dxa"/>
            <w:shd w:val="clear" w:color="auto" w:fill="auto"/>
            <w:noWrap/>
            <w:vAlign w:val="center"/>
            <w:hideMark/>
          </w:tcPr>
          <w:p w14:paraId="7A0B9249"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28F7E465"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601</w:t>
            </w:r>
          </w:p>
        </w:tc>
        <w:tc>
          <w:tcPr>
            <w:tcW w:w="703" w:type="dxa"/>
            <w:shd w:val="clear" w:color="auto" w:fill="auto"/>
            <w:noWrap/>
            <w:vAlign w:val="center"/>
            <w:hideMark/>
          </w:tcPr>
          <w:p w14:paraId="4901C37E"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500</w:t>
            </w:r>
          </w:p>
        </w:tc>
        <w:tc>
          <w:tcPr>
            <w:tcW w:w="703" w:type="dxa"/>
            <w:shd w:val="clear" w:color="auto" w:fill="auto"/>
            <w:noWrap/>
            <w:vAlign w:val="center"/>
            <w:hideMark/>
          </w:tcPr>
          <w:p w14:paraId="63B59994"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172</w:t>
            </w:r>
          </w:p>
        </w:tc>
        <w:tc>
          <w:tcPr>
            <w:tcW w:w="703" w:type="dxa"/>
            <w:shd w:val="clear" w:color="auto" w:fill="auto"/>
            <w:noWrap/>
            <w:vAlign w:val="center"/>
            <w:hideMark/>
          </w:tcPr>
          <w:p w14:paraId="48D1B6AE"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192</w:t>
            </w:r>
          </w:p>
        </w:tc>
        <w:tc>
          <w:tcPr>
            <w:tcW w:w="703" w:type="dxa"/>
            <w:shd w:val="clear" w:color="auto" w:fill="auto"/>
            <w:noWrap/>
            <w:vAlign w:val="center"/>
            <w:hideMark/>
          </w:tcPr>
          <w:p w14:paraId="305A0AFA"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223</w:t>
            </w:r>
          </w:p>
        </w:tc>
        <w:tc>
          <w:tcPr>
            <w:tcW w:w="703" w:type="dxa"/>
            <w:shd w:val="clear" w:color="auto" w:fill="auto"/>
            <w:noWrap/>
            <w:vAlign w:val="center"/>
            <w:hideMark/>
          </w:tcPr>
          <w:p w14:paraId="0963E387"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198</w:t>
            </w:r>
          </w:p>
        </w:tc>
        <w:tc>
          <w:tcPr>
            <w:tcW w:w="703" w:type="dxa"/>
            <w:shd w:val="clear" w:color="auto" w:fill="auto"/>
            <w:noWrap/>
            <w:vAlign w:val="center"/>
            <w:hideMark/>
          </w:tcPr>
          <w:p w14:paraId="581C693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w:t>
            </w:r>
          </w:p>
        </w:tc>
        <w:tc>
          <w:tcPr>
            <w:tcW w:w="703" w:type="dxa"/>
            <w:shd w:val="clear" w:color="auto" w:fill="auto"/>
            <w:noWrap/>
            <w:vAlign w:val="center"/>
            <w:hideMark/>
          </w:tcPr>
          <w:p w14:paraId="54FC4AA6"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w:t>
            </w:r>
          </w:p>
        </w:tc>
        <w:tc>
          <w:tcPr>
            <w:tcW w:w="703" w:type="dxa"/>
            <w:shd w:val="clear" w:color="auto" w:fill="auto"/>
            <w:noWrap/>
            <w:vAlign w:val="center"/>
            <w:hideMark/>
          </w:tcPr>
          <w:p w14:paraId="6DC8B7F1"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w:t>
            </w:r>
          </w:p>
        </w:tc>
        <w:tc>
          <w:tcPr>
            <w:tcW w:w="703" w:type="dxa"/>
            <w:shd w:val="clear" w:color="auto" w:fill="auto"/>
            <w:vAlign w:val="center"/>
            <w:hideMark/>
          </w:tcPr>
          <w:p w14:paraId="48457922"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w:t>
            </w:r>
          </w:p>
        </w:tc>
      </w:tr>
      <w:tr w:rsidR="005B5238" w:rsidRPr="000228D1" w14:paraId="4D76A97B" w14:textId="77777777" w:rsidTr="00DA6CBB">
        <w:trPr>
          <w:trHeight w:val="20"/>
        </w:trPr>
        <w:tc>
          <w:tcPr>
            <w:tcW w:w="717" w:type="dxa"/>
            <w:shd w:val="clear" w:color="auto" w:fill="auto"/>
            <w:noWrap/>
            <w:vAlign w:val="center"/>
            <w:hideMark/>
          </w:tcPr>
          <w:p w14:paraId="6B2F4B6B"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w:t>
            </w:r>
          </w:p>
        </w:tc>
        <w:tc>
          <w:tcPr>
            <w:tcW w:w="4409" w:type="dxa"/>
            <w:shd w:val="clear" w:color="auto" w:fill="auto"/>
            <w:vAlign w:val="center"/>
            <w:hideMark/>
          </w:tcPr>
          <w:p w14:paraId="106D33B2"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многоквартирных домов, расположенных на территории муниципального образования, в которых имеется потребность в оснащении общедомовыми приборами учета горячей воды</w:t>
            </w:r>
          </w:p>
        </w:tc>
        <w:tc>
          <w:tcPr>
            <w:tcW w:w="703" w:type="dxa"/>
            <w:shd w:val="clear" w:color="auto" w:fill="auto"/>
            <w:noWrap/>
            <w:vAlign w:val="center"/>
            <w:hideMark/>
          </w:tcPr>
          <w:p w14:paraId="4864F5D3"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64378866"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597</w:t>
            </w:r>
          </w:p>
        </w:tc>
        <w:tc>
          <w:tcPr>
            <w:tcW w:w="703" w:type="dxa"/>
            <w:shd w:val="clear" w:color="auto" w:fill="auto"/>
            <w:noWrap/>
            <w:vAlign w:val="center"/>
            <w:hideMark/>
          </w:tcPr>
          <w:p w14:paraId="4178AEB6"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463</w:t>
            </w:r>
          </w:p>
        </w:tc>
        <w:tc>
          <w:tcPr>
            <w:tcW w:w="703" w:type="dxa"/>
            <w:shd w:val="clear" w:color="auto" w:fill="auto"/>
            <w:noWrap/>
            <w:vAlign w:val="center"/>
            <w:hideMark/>
          </w:tcPr>
          <w:p w14:paraId="4DD3470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171</w:t>
            </w:r>
          </w:p>
        </w:tc>
        <w:tc>
          <w:tcPr>
            <w:tcW w:w="703" w:type="dxa"/>
            <w:shd w:val="clear" w:color="auto" w:fill="auto"/>
            <w:noWrap/>
            <w:vAlign w:val="center"/>
            <w:hideMark/>
          </w:tcPr>
          <w:p w14:paraId="3D596369"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188</w:t>
            </w:r>
          </w:p>
        </w:tc>
        <w:tc>
          <w:tcPr>
            <w:tcW w:w="703" w:type="dxa"/>
            <w:shd w:val="clear" w:color="auto" w:fill="auto"/>
            <w:noWrap/>
            <w:vAlign w:val="center"/>
            <w:hideMark/>
          </w:tcPr>
          <w:p w14:paraId="29479AFF"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213</w:t>
            </w:r>
          </w:p>
        </w:tc>
        <w:tc>
          <w:tcPr>
            <w:tcW w:w="703" w:type="dxa"/>
            <w:shd w:val="clear" w:color="auto" w:fill="auto"/>
            <w:noWrap/>
            <w:vAlign w:val="center"/>
            <w:hideMark/>
          </w:tcPr>
          <w:p w14:paraId="3B11F909"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188</w:t>
            </w:r>
          </w:p>
        </w:tc>
        <w:tc>
          <w:tcPr>
            <w:tcW w:w="703" w:type="dxa"/>
            <w:shd w:val="clear" w:color="auto" w:fill="auto"/>
            <w:noWrap/>
            <w:vAlign w:val="center"/>
            <w:hideMark/>
          </w:tcPr>
          <w:p w14:paraId="3B8BA44A"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c>
          <w:tcPr>
            <w:tcW w:w="703" w:type="dxa"/>
            <w:shd w:val="clear" w:color="auto" w:fill="auto"/>
            <w:noWrap/>
            <w:vAlign w:val="center"/>
            <w:hideMark/>
          </w:tcPr>
          <w:p w14:paraId="772A727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c>
          <w:tcPr>
            <w:tcW w:w="703" w:type="dxa"/>
            <w:shd w:val="clear" w:color="auto" w:fill="auto"/>
            <w:noWrap/>
            <w:vAlign w:val="center"/>
            <w:hideMark/>
          </w:tcPr>
          <w:p w14:paraId="32751E7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c>
          <w:tcPr>
            <w:tcW w:w="703" w:type="dxa"/>
            <w:shd w:val="clear" w:color="auto" w:fill="auto"/>
            <w:vAlign w:val="center"/>
            <w:hideMark/>
          </w:tcPr>
          <w:p w14:paraId="521D69F4"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162</w:t>
            </w:r>
          </w:p>
        </w:tc>
      </w:tr>
      <w:tr w:rsidR="005B5238" w:rsidRPr="000228D1" w14:paraId="73769803" w14:textId="77777777" w:rsidTr="00DA6CBB">
        <w:trPr>
          <w:trHeight w:val="20"/>
        </w:trPr>
        <w:tc>
          <w:tcPr>
            <w:tcW w:w="717" w:type="dxa"/>
            <w:shd w:val="clear" w:color="auto" w:fill="auto"/>
            <w:noWrap/>
            <w:vAlign w:val="center"/>
            <w:hideMark/>
          </w:tcPr>
          <w:p w14:paraId="5C50A67A"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w:t>
            </w:r>
          </w:p>
        </w:tc>
        <w:tc>
          <w:tcPr>
            <w:tcW w:w="4409" w:type="dxa"/>
            <w:shd w:val="clear" w:color="auto" w:fill="auto"/>
            <w:vAlign w:val="center"/>
            <w:hideMark/>
          </w:tcPr>
          <w:p w14:paraId="1D0F8B83"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многоквартирных домов, расположенных на территории муниципального образования, в которых имеется потребность в оснащении общедомовыми приборами учета холодной воды</w:t>
            </w:r>
          </w:p>
        </w:tc>
        <w:tc>
          <w:tcPr>
            <w:tcW w:w="703" w:type="dxa"/>
            <w:shd w:val="clear" w:color="auto" w:fill="auto"/>
            <w:noWrap/>
            <w:vAlign w:val="center"/>
            <w:hideMark/>
          </w:tcPr>
          <w:p w14:paraId="7867D75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42BDDC28"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569</w:t>
            </w:r>
          </w:p>
        </w:tc>
        <w:tc>
          <w:tcPr>
            <w:tcW w:w="703" w:type="dxa"/>
            <w:shd w:val="clear" w:color="auto" w:fill="auto"/>
            <w:noWrap/>
            <w:vAlign w:val="center"/>
            <w:hideMark/>
          </w:tcPr>
          <w:p w14:paraId="08B3CE9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431</w:t>
            </w:r>
          </w:p>
        </w:tc>
        <w:tc>
          <w:tcPr>
            <w:tcW w:w="703" w:type="dxa"/>
            <w:shd w:val="clear" w:color="auto" w:fill="auto"/>
            <w:noWrap/>
            <w:vAlign w:val="center"/>
            <w:hideMark/>
          </w:tcPr>
          <w:p w14:paraId="75083098"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170</w:t>
            </w:r>
          </w:p>
        </w:tc>
        <w:tc>
          <w:tcPr>
            <w:tcW w:w="703" w:type="dxa"/>
            <w:shd w:val="clear" w:color="auto" w:fill="auto"/>
            <w:noWrap/>
            <w:vAlign w:val="center"/>
            <w:hideMark/>
          </w:tcPr>
          <w:p w14:paraId="563D1F98"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182</w:t>
            </w:r>
          </w:p>
        </w:tc>
        <w:tc>
          <w:tcPr>
            <w:tcW w:w="703" w:type="dxa"/>
            <w:shd w:val="clear" w:color="auto" w:fill="auto"/>
            <w:noWrap/>
            <w:vAlign w:val="center"/>
            <w:hideMark/>
          </w:tcPr>
          <w:p w14:paraId="01F1E51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205</w:t>
            </w:r>
          </w:p>
        </w:tc>
        <w:tc>
          <w:tcPr>
            <w:tcW w:w="703" w:type="dxa"/>
            <w:shd w:val="clear" w:color="auto" w:fill="auto"/>
            <w:noWrap/>
            <w:vAlign w:val="center"/>
            <w:hideMark/>
          </w:tcPr>
          <w:p w14:paraId="37EF235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177</w:t>
            </w:r>
          </w:p>
        </w:tc>
        <w:tc>
          <w:tcPr>
            <w:tcW w:w="703" w:type="dxa"/>
            <w:shd w:val="clear" w:color="auto" w:fill="auto"/>
            <w:noWrap/>
            <w:vAlign w:val="center"/>
            <w:hideMark/>
          </w:tcPr>
          <w:p w14:paraId="6C2A7A1F"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160</w:t>
            </w:r>
          </w:p>
        </w:tc>
        <w:tc>
          <w:tcPr>
            <w:tcW w:w="703" w:type="dxa"/>
            <w:shd w:val="clear" w:color="auto" w:fill="auto"/>
            <w:noWrap/>
            <w:vAlign w:val="center"/>
            <w:hideMark/>
          </w:tcPr>
          <w:p w14:paraId="349BE1B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160</w:t>
            </w:r>
          </w:p>
        </w:tc>
        <w:tc>
          <w:tcPr>
            <w:tcW w:w="703" w:type="dxa"/>
            <w:shd w:val="clear" w:color="auto" w:fill="auto"/>
            <w:noWrap/>
            <w:vAlign w:val="center"/>
            <w:hideMark/>
          </w:tcPr>
          <w:p w14:paraId="5B2FC77B"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160</w:t>
            </w:r>
          </w:p>
        </w:tc>
        <w:tc>
          <w:tcPr>
            <w:tcW w:w="703" w:type="dxa"/>
            <w:shd w:val="clear" w:color="auto" w:fill="auto"/>
            <w:vAlign w:val="center"/>
            <w:hideMark/>
          </w:tcPr>
          <w:p w14:paraId="53049FE3"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160</w:t>
            </w:r>
          </w:p>
        </w:tc>
      </w:tr>
      <w:tr w:rsidR="005B5238" w:rsidRPr="000228D1" w14:paraId="334EF056" w14:textId="77777777" w:rsidTr="00DA6CBB">
        <w:trPr>
          <w:trHeight w:val="20"/>
        </w:trPr>
        <w:tc>
          <w:tcPr>
            <w:tcW w:w="717" w:type="dxa"/>
            <w:shd w:val="clear" w:color="auto" w:fill="auto"/>
            <w:noWrap/>
            <w:vAlign w:val="center"/>
            <w:hideMark/>
          </w:tcPr>
          <w:p w14:paraId="27B28F0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w:t>
            </w:r>
          </w:p>
        </w:tc>
        <w:tc>
          <w:tcPr>
            <w:tcW w:w="4409" w:type="dxa"/>
            <w:shd w:val="clear" w:color="auto" w:fill="auto"/>
            <w:vAlign w:val="center"/>
            <w:hideMark/>
          </w:tcPr>
          <w:p w14:paraId="08267ED4"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многоквартирных домов, расположенных на территории муниципального образования, в которых имеется потребность в оснащении общедомовыми приборами учета электрической энергии</w:t>
            </w:r>
          </w:p>
        </w:tc>
        <w:tc>
          <w:tcPr>
            <w:tcW w:w="703" w:type="dxa"/>
            <w:shd w:val="clear" w:color="auto" w:fill="auto"/>
            <w:noWrap/>
            <w:vAlign w:val="center"/>
            <w:hideMark/>
          </w:tcPr>
          <w:p w14:paraId="47DC38B9"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6678E367"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w:t>
            </w:r>
          </w:p>
        </w:tc>
        <w:tc>
          <w:tcPr>
            <w:tcW w:w="703" w:type="dxa"/>
            <w:shd w:val="clear" w:color="auto" w:fill="auto"/>
            <w:noWrap/>
            <w:vAlign w:val="center"/>
            <w:hideMark/>
          </w:tcPr>
          <w:p w14:paraId="46B8CA39"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703" w:type="dxa"/>
            <w:shd w:val="clear" w:color="auto" w:fill="auto"/>
            <w:noWrap/>
            <w:vAlign w:val="center"/>
            <w:hideMark/>
          </w:tcPr>
          <w:p w14:paraId="3A32C473"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703" w:type="dxa"/>
            <w:shd w:val="clear" w:color="auto" w:fill="auto"/>
            <w:noWrap/>
            <w:vAlign w:val="center"/>
            <w:hideMark/>
          </w:tcPr>
          <w:p w14:paraId="48A73E27"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703" w:type="dxa"/>
            <w:shd w:val="clear" w:color="auto" w:fill="auto"/>
            <w:noWrap/>
            <w:vAlign w:val="center"/>
            <w:hideMark/>
          </w:tcPr>
          <w:p w14:paraId="530837DB"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703" w:type="dxa"/>
            <w:shd w:val="clear" w:color="auto" w:fill="auto"/>
            <w:noWrap/>
            <w:vAlign w:val="center"/>
            <w:hideMark/>
          </w:tcPr>
          <w:p w14:paraId="7D53B6A7"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w:t>
            </w:r>
          </w:p>
        </w:tc>
        <w:tc>
          <w:tcPr>
            <w:tcW w:w="703" w:type="dxa"/>
            <w:shd w:val="clear" w:color="auto" w:fill="auto"/>
            <w:noWrap/>
            <w:vAlign w:val="center"/>
            <w:hideMark/>
          </w:tcPr>
          <w:p w14:paraId="0F932CAB"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703" w:type="dxa"/>
            <w:shd w:val="clear" w:color="auto" w:fill="auto"/>
            <w:noWrap/>
            <w:vAlign w:val="center"/>
            <w:hideMark/>
          </w:tcPr>
          <w:p w14:paraId="1C25435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703" w:type="dxa"/>
            <w:shd w:val="clear" w:color="auto" w:fill="auto"/>
            <w:noWrap/>
            <w:vAlign w:val="center"/>
            <w:hideMark/>
          </w:tcPr>
          <w:p w14:paraId="5C940776"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703" w:type="dxa"/>
            <w:shd w:val="clear" w:color="auto" w:fill="auto"/>
            <w:vAlign w:val="center"/>
            <w:hideMark/>
          </w:tcPr>
          <w:p w14:paraId="35EF2AEF"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r>
      <w:tr w:rsidR="005B5238" w:rsidRPr="000228D1" w14:paraId="06F387A0" w14:textId="77777777" w:rsidTr="00DA6CBB">
        <w:trPr>
          <w:trHeight w:val="20"/>
        </w:trPr>
        <w:tc>
          <w:tcPr>
            <w:tcW w:w="717" w:type="dxa"/>
            <w:shd w:val="clear" w:color="auto" w:fill="auto"/>
            <w:noWrap/>
            <w:vAlign w:val="center"/>
            <w:hideMark/>
          </w:tcPr>
          <w:p w14:paraId="7666E117"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w:t>
            </w:r>
          </w:p>
        </w:tc>
        <w:tc>
          <w:tcPr>
            <w:tcW w:w="4409" w:type="dxa"/>
            <w:shd w:val="clear" w:color="auto" w:fill="auto"/>
            <w:vAlign w:val="center"/>
            <w:hideMark/>
          </w:tcPr>
          <w:p w14:paraId="63D624FE"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квартир в многоквартирных домах расположенных на территории муниципального образования, фактически оснащенных приборами учета горячей воды</w:t>
            </w:r>
          </w:p>
        </w:tc>
        <w:tc>
          <w:tcPr>
            <w:tcW w:w="703" w:type="dxa"/>
            <w:shd w:val="clear" w:color="auto" w:fill="auto"/>
            <w:noWrap/>
            <w:vAlign w:val="center"/>
            <w:hideMark/>
          </w:tcPr>
          <w:p w14:paraId="29560502"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640AE44F"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42 748</w:t>
            </w:r>
          </w:p>
        </w:tc>
        <w:tc>
          <w:tcPr>
            <w:tcW w:w="703" w:type="dxa"/>
            <w:shd w:val="clear" w:color="auto" w:fill="auto"/>
            <w:noWrap/>
            <w:vAlign w:val="center"/>
            <w:hideMark/>
          </w:tcPr>
          <w:p w14:paraId="10E58896"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50 536</w:t>
            </w:r>
          </w:p>
        </w:tc>
        <w:tc>
          <w:tcPr>
            <w:tcW w:w="703" w:type="dxa"/>
            <w:shd w:val="clear" w:color="auto" w:fill="auto"/>
            <w:noWrap/>
            <w:vAlign w:val="center"/>
            <w:hideMark/>
          </w:tcPr>
          <w:p w14:paraId="50B5ACD2"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54064</w:t>
            </w:r>
          </w:p>
        </w:tc>
        <w:tc>
          <w:tcPr>
            <w:tcW w:w="703" w:type="dxa"/>
            <w:shd w:val="clear" w:color="auto" w:fill="auto"/>
            <w:noWrap/>
            <w:vAlign w:val="center"/>
            <w:hideMark/>
          </w:tcPr>
          <w:p w14:paraId="64B3D552"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64363</w:t>
            </w:r>
          </w:p>
        </w:tc>
        <w:tc>
          <w:tcPr>
            <w:tcW w:w="703" w:type="dxa"/>
            <w:shd w:val="clear" w:color="auto" w:fill="auto"/>
            <w:noWrap/>
            <w:vAlign w:val="center"/>
            <w:hideMark/>
          </w:tcPr>
          <w:p w14:paraId="620B8D3E"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62076</w:t>
            </w:r>
          </w:p>
        </w:tc>
        <w:tc>
          <w:tcPr>
            <w:tcW w:w="703" w:type="dxa"/>
            <w:shd w:val="clear" w:color="auto" w:fill="auto"/>
            <w:noWrap/>
            <w:vAlign w:val="center"/>
            <w:hideMark/>
          </w:tcPr>
          <w:p w14:paraId="70367749"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61517</w:t>
            </w:r>
          </w:p>
        </w:tc>
        <w:tc>
          <w:tcPr>
            <w:tcW w:w="703" w:type="dxa"/>
            <w:shd w:val="clear" w:color="auto" w:fill="auto"/>
            <w:noWrap/>
            <w:vAlign w:val="center"/>
            <w:hideMark/>
          </w:tcPr>
          <w:p w14:paraId="748B1DB5"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70143</w:t>
            </w:r>
          </w:p>
        </w:tc>
        <w:tc>
          <w:tcPr>
            <w:tcW w:w="703" w:type="dxa"/>
            <w:shd w:val="clear" w:color="auto" w:fill="auto"/>
            <w:noWrap/>
            <w:vAlign w:val="center"/>
            <w:hideMark/>
          </w:tcPr>
          <w:p w14:paraId="17FFA211"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70143</w:t>
            </w:r>
          </w:p>
        </w:tc>
        <w:tc>
          <w:tcPr>
            <w:tcW w:w="703" w:type="dxa"/>
            <w:shd w:val="clear" w:color="auto" w:fill="auto"/>
            <w:noWrap/>
            <w:vAlign w:val="center"/>
            <w:hideMark/>
          </w:tcPr>
          <w:p w14:paraId="44F91CA6"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70143</w:t>
            </w:r>
          </w:p>
        </w:tc>
        <w:tc>
          <w:tcPr>
            <w:tcW w:w="703" w:type="dxa"/>
            <w:shd w:val="clear" w:color="auto" w:fill="auto"/>
            <w:vAlign w:val="center"/>
            <w:hideMark/>
          </w:tcPr>
          <w:p w14:paraId="23CCE82B"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70143</w:t>
            </w:r>
          </w:p>
        </w:tc>
      </w:tr>
      <w:tr w:rsidR="005B5238" w:rsidRPr="000228D1" w14:paraId="5442C5D8" w14:textId="77777777" w:rsidTr="00DA6CBB">
        <w:trPr>
          <w:trHeight w:val="20"/>
        </w:trPr>
        <w:tc>
          <w:tcPr>
            <w:tcW w:w="717" w:type="dxa"/>
            <w:shd w:val="clear" w:color="auto" w:fill="auto"/>
            <w:noWrap/>
            <w:vAlign w:val="center"/>
            <w:hideMark/>
          </w:tcPr>
          <w:p w14:paraId="47A6BBF9"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w:t>
            </w:r>
          </w:p>
        </w:tc>
        <w:tc>
          <w:tcPr>
            <w:tcW w:w="4409" w:type="dxa"/>
            <w:shd w:val="clear" w:color="auto" w:fill="auto"/>
            <w:vAlign w:val="center"/>
            <w:hideMark/>
          </w:tcPr>
          <w:p w14:paraId="628617CC"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квартир в многоквартирных домах расположенных на территории муниципального образования, фактически оснащенных приборами учета холодной воды</w:t>
            </w:r>
          </w:p>
        </w:tc>
        <w:tc>
          <w:tcPr>
            <w:tcW w:w="703" w:type="dxa"/>
            <w:shd w:val="clear" w:color="auto" w:fill="auto"/>
            <w:noWrap/>
            <w:vAlign w:val="center"/>
            <w:hideMark/>
          </w:tcPr>
          <w:p w14:paraId="4D4BCCDE"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6FFF3FBB"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43 711</w:t>
            </w:r>
          </w:p>
        </w:tc>
        <w:tc>
          <w:tcPr>
            <w:tcW w:w="703" w:type="dxa"/>
            <w:shd w:val="clear" w:color="auto" w:fill="auto"/>
            <w:noWrap/>
            <w:vAlign w:val="center"/>
            <w:hideMark/>
          </w:tcPr>
          <w:p w14:paraId="2E3CD608"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52 081</w:t>
            </w:r>
          </w:p>
        </w:tc>
        <w:tc>
          <w:tcPr>
            <w:tcW w:w="703" w:type="dxa"/>
            <w:shd w:val="clear" w:color="auto" w:fill="auto"/>
            <w:noWrap/>
            <w:vAlign w:val="center"/>
            <w:hideMark/>
          </w:tcPr>
          <w:p w14:paraId="6EEBB65D"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54266</w:t>
            </w:r>
          </w:p>
        </w:tc>
        <w:tc>
          <w:tcPr>
            <w:tcW w:w="703" w:type="dxa"/>
            <w:shd w:val="clear" w:color="auto" w:fill="auto"/>
            <w:noWrap/>
            <w:vAlign w:val="center"/>
            <w:hideMark/>
          </w:tcPr>
          <w:p w14:paraId="63BFF63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64443</w:t>
            </w:r>
          </w:p>
        </w:tc>
        <w:tc>
          <w:tcPr>
            <w:tcW w:w="703" w:type="dxa"/>
            <w:shd w:val="clear" w:color="auto" w:fill="auto"/>
            <w:noWrap/>
            <w:vAlign w:val="center"/>
            <w:hideMark/>
          </w:tcPr>
          <w:p w14:paraId="56563DBA"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62165</w:t>
            </w:r>
          </w:p>
        </w:tc>
        <w:tc>
          <w:tcPr>
            <w:tcW w:w="703" w:type="dxa"/>
            <w:shd w:val="clear" w:color="auto" w:fill="auto"/>
            <w:noWrap/>
            <w:vAlign w:val="center"/>
            <w:hideMark/>
          </w:tcPr>
          <w:p w14:paraId="458AF1EB"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61725</w:t>
            </w:r>
          </w:p>
        </w:tc>
        <w:tc>
          <w:tcPr>
            <w:tcW w:w="703" w:type="dxa"/>
            <w:shd w:val="clear" w:color="auto" w:fill="auto"/>
            <w:noWrap/>
            <w:vAlign w:val="center"/>
            <w:hideMark/>
          </w:tcPr>
          <w:p w14:paraId="7E6FAD0B"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70681</w:t>
            </w:r>
          </w:p>
        </w:tc>
        <w:tc>
          <w:tcPr>
            <w:tcW w:w="703" w:type="dxa"/>
            <w:shd w:val="clear" w:color="auto" w:fill="auto"/>
            <w:noWrap/>
            <w:vAlign w:val="center"/>
            <w:hideMark/>
          </w:tcPr>
          <w:p w14:paraId="1D4E75AF"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70681</w:t>
            </w:r>
          </w:p>
        </w:tc>
        <w:tc>
          <w:tcPr>
            <w:tcW w:w="703" w:type="dxa"/>
            <w:shd w:val="clear" w:color="auto" w:fill="auto"/>
            <w:noWrap/>
            <w:vAlign w:val="center"/>
            <w:hideMark/>
          </w:tcPr>
          <w:p w14:paraId="6605899F"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70681</w:t>
            </w:r>
          </w:p>
        </w:tc>
        <w:tc>
          <w:tcPr>
            <w:tcW w:w="703" w:type="dxa"/>
            <w:shd w:val="clear" w:color="auto" w:fill="auto"/>
            <w:vAlign w:val="center"/>
            <w:hideMark/>
          </w:tcPr>
          <w:p w14:paraId="7D7D8ACD"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70681</w:t>
            </w:r>
          </w:p>
        </w:tc>
      </w:tr>
      <w:tr w:rsidR="005B5238" w:rsidRPr="000228D1" w14:paraId="07E7B2ED" w14:textId="77777777" w:rsidTr="00DA6CBB">
        <w:trPr>
          <w:trHeight w:val="20"/>
        </w:trPr>
        <w:tc>
          <w:tcPr>
            <w:tcW w:w="717" w:type="dxa"/>
            <w:shd w:val="clear" w:color="auto" w:fill="auto"/>
            <w:noWrap/>
            <w:vAlign w:val="center"/>
            <w:hideMark/>
          </w:tcPr>
          <w:p w14:paraId="20ACD48D"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w:t>
            </w:r>
          </w:p>
        </w:tc>
        <w:tc>
          <w:tcPr>
            <w:tcW w:w="4409" w:type="dxa"/>
            <w:shd w:val="clear" w:color="auto" w:fill="auto"/>
            <w:vAlign w:val="center"/>
            <w:hideMark/>
          </w:tcPr>
          <w:p w14:paraId="2162D9F9"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квартир в многоквартирных домах расположенных на территории муниципального образования, фактически оснащенных приборами учета электрической энергии</w:t>
            </w:r>
          </w:p>
        </w:tc>
        <w:tc>
          <w:tcPr>
            <w:tcW w:w="703" w:type="dxa"/>
            <w:shd w:val="clear" w:color="auto" w:fill="auto"/>
            <w:noWrap/>
            <w:vAlign w:val="center"/>
            <w:hideMark/>
          </w:tcPr>
          <w:p w14:paraId="6850FA8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05A6E09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65 219</w:t>
            </w:r>
          </w:p>
        </w:tc>
        <w:tc>
          <w:tcPr>
            <w:tcW w:w="703" w:type="dxa"/>
            <w:shd w:val="clear" w:color="auto" w:fill="auto"/>
            <w:noWrap/>
            <w:vAlign w:val="center"/>
            <w:hideMark/>
          </w:tcPr>
          <w:p w14:paraId="6E01A28A"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63 507</w:t>
            </w:r>
          </w:p>
        </w:tc>
        <w:tc>
          <w:tcPr>
            <w:tcW w:w="703" w:type="dxa"/>
            <w:shd w:val="clear" w:color="auto" w:fill="auto"/>
            <w:noWrap/>
            <w:vAlign w:val="center"/>
            <w:hideMark/>
          </w:tcPr>
          <w:p w14:paraId="4FC58B1B"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65450</w:t>
            </w:r>
          </w:p>
        </w:tc>
        <w:tc>
          <w:tcPr>
            <w:tcW w:w="703" w:type="dxa"/>
            <w:shd w:val="clear" w:color="auto" w:fill="auto"/>
            <w:noWrap/>
            <w:vAlign w:val="center"/>
            <w:hideMark/>
          </w:tcPr>
          <w:p w14:paraId="6876782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73663</w:t>
            </w:r>
          </w:p>
        </w:tc>
        <w:tc>
          <w:tcPr>
            <w:tcW w:w="703" w:type="dxa"/>
            <w:shd w:val="clear" w:color="auto" w:fill="auto"/>
            <w:noWrap/>
            <w:vAlign w:val="center"/>
            <w:hideMark/>
          </w:tcPr>
          <w:p w14:paraId="23EB645B"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73136</w:t>
            </w:r>
          </w:p>
        </w:tc>
        <w:tc>
          <w:tcPr>
            <w:tcW w:w="703" w:type="dxa"/>
            <w:shd w:val="clear" w:color="auto" w:fill="auto"/>
            <w:noWrap/>
            <w:vAlign w:val="center"/>
            <w:hideMark/>
          </w:tcPr>
          <w:p w14:paraId="1875ACC9"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72862</w:t>
            </w:r>
          </w:p>
        </w:tc>
        <w:tc>
          <w:tcPr>
            <w:tcW w:w="703" w:type="dxa"/>
            <w:shd w:val="clear" w:color="auto" w:fill="auto"/>
            <w:noWrap/>
            <w:vAlign w:val="center"/>
            <w:hideMark/>
          </w:tcPr>
          <w:p w14:paraId="7572578F"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72719</w:t>
            </w:r>
          </w:p>
        </w:tc>
        <w:tc>
          <w:tcPr>
            <w:tcW w:w="703" w:type="dxa"/>
            <w:shd w:val="clear" w:color="auto" w:fill="auto"/>
            <w:noWrap/>
            <w:vAlign w:val="center"/>
            <w:hideMark/>
          </w:tcPr>
          <w:p w14:paraId="3E960029"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72719</w:t>
            </w:r>
          </w:p>
        </w:tc>
        <w:tc>
          <w:tcPr>
            <w:tcW w:w="703" w:type="dxa"/>
            <w:shd w:val="clear" w:color="auto" w:fill="auto"/>
            <w:noWrap/>
            <w:vAlign w:val="center"/>
            <w:hideMark/>
          </w:tcPr>
          <w:p w14:paraId="1B90FE7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72719</w:t>
            </w:r>
          </w:p>
        </w:tc>
        <w:tc>
          <w:tcPr>
            <w:tcW w:w="703" w:type="dxa"/>
            <w:shd w:val="clear" w:color="auto" w:fill="auto"/>
            <w:vAlign w:val="center"/>
            <w:hideMark/>
          </w:tcPr>
          <w:p w14:paraId="247DC47D"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72719</w:t>
            </w:r>
          </w:p>
        </w:tc>
      </w:tr>
      <w:tr w:rsidR="005B5238" w:rsidRPr="000228D1" w14:paraId="19AB9ABD" w14:textId="77777777" w:rsidTr="00DA6CBB">
        <w:trPr>
          <w:trHeight w:val="20"/>
        </w:trPr>
        <w:tc>
          <w:tcPr>
            <w:tcW w:w="717" w:type="dxa"/>
            <w:shd w:val="clear" w:color="auto" w:fill="auto"/>
            <w:noWrap/>
            <w:vAlign w:val="center"/>
            <w:hideMark/>
          </w:tcPr>
          <w:p w14:paraId="5EC7D476"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w:t>
            </w:r>
          </w:p>
        </w:tc>
        <w:tc>
          <w:tcPr>
            <w:tcW w:w="4409" w:type="dxa"/>
            <w:shd w:val="clear" w:color="auto" w:fill="auto"/>
            <w:vAlign w:val="center"/>
            <w:hideMark/>
          </w:tcPr>
          <w:p w14:paraId="332E8CB5"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квартир в многоквартирных домах расположенных на территории муниципального образования, в которых имеется потребность в оснащении приборами учета горячей воды</w:t>
            </w:r>
          </w:p>
        </w:tc>
        <w:tc>
          <w:tcPr>
            <w:tcW w:w="703" w:type="dxa"/>
            <w:shd w:val="clear" w:color="auto" w:fill="auto"/>
            <w:noWrap/>
            <w:vAlign w:val="center"/>
            <w:hideMark/>
          </w:tcPr>
          <w:p w14:paraId="1BD8CD6E"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674DA7F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41 170</w:t>
            </w:r>
          </w:p>
        </w:tc>
        <w:tc>
          <w:tcPr>
            <w:tcW w:w="703" w:type="dxa"/>
            <w:shd w:val="clear" w:color="auto" w:fill="auto"/>
            <w:noWrap/>
            <w:vAlign w:val="center"/>
            <w:hideMark/>
          </w:tcPr>
          <w:p w14:paraId="29326323"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37 143</w:t>
            </w:r>
          </w:p>
        </w:tc>
        <w:tc>
          <w:tcPr>
            <w:tcW w:w="703" w:type="dxa"/>
            <w:shd w:val="clear" w:color="auto" w:fill="auto"/>
            <w:noWrap/>
            <w:vAlign w:val="center"/>
            <w:hideMark/>
          </w:tcPr>
          <w:p w14:paraId="0D120179"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33662</w:t>
            </w:r>
          </w:p>
        </w:tc>
        <w:tc>
          <w:tcPr>
            <w:tcW w:w="703" w:type="dxa"/>
            <w:shd w:val="clear" w:color="auto" w:fill="auto"/>
            <w:noWrap/>
            <w:vAlign w:val="center"/>
            <w:hideMark/>
          </w:tcPr>
          <w:p w14:paraId="06CF2493"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22033</w:t>
            </w:r>
          </w:p>
        </w:tc>
        <w:tc>
          <w:tcPr>
            <w:tcW w:w="703" w:type="dxa"/>
            <w:shd w:val="clear" w:color="auto" w:fill="auto"/>
            <w:noWrap/>
            <w:vAlign w:val="center"/>
            <w:hideMark/>
          </w:tcPr>
          <w:p w14:paraId="53BAD5E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23592</w:t>
            </w:r>
          </w:p>
        </w:tc>
        <w:tc>
          <w:tcPr>
            <w:tcW w:w="703" w:type="dxa"/>
            <w:shd w:val="clear" w:color="auto" w:fill="auto"/>
            <w:noWrap/>
            <w:vAlign w:val="center"/>
            <w:hideMark/>
          </w:tcPr>
          <w:p w14:paraId="41AD9341"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24153</w:t>
            </w:r>
          </w:p>
        </w:tc>
        <w:tc>
          <w:tcPr>
            <w:tcW w:w="703" w:type="dxa"/>
            <w:shd w:val="clear" w:color="auto" w:fill="auto"/>
            <w:noWrap/>
            <w:vAlign w:val="center"/>
            <w:hideMark/>
          </w:tcPr>
          <w:p w14:paraId="3AF6FA42"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15659</w:t>
            </w:r>
          </w:p>
        </w:tc>
        <w:tc>
          <w:tcPr>
            <w:tcW w:w="703" w:type="dxa"/>
            <w:shd w:val="clear" w:color="auto" w:fill="auto"/>
            <w:noWrap/>
            <w:vAlign w:val="center"/>
            <w:hideMark/>
          </w:tcPr>
          <w:p w14:paraId="2FEB810E"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15659</w:t>
            </w:r>
          </w:p>
        </w:tc>
        <w:tc>
          <w:tcPr>
            <w:tcW w:w="703" w:type="dxa"/>
            <w:shd w:val="clear" w:color="auto" w:fill="auto"/>
            <w:noWrap/>
            <w:vAlign w:val="center"/>
            <w:hideMark/>
          </w:tcPr>
          <w:p w14:paraId="78C2D012"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15659</w:t>
            </w:r>
          </w:p>
        </w:tc>
        <w:tc>
          <w:tcPr>
            <w:tcW w:w="703" w:type="dxa"/>
            <w:shd w:val="clear" w:color="auto" w:fill="auto"/>
            <w:vAlign w:val="center"/>
            <w:hideMark/>
          </w:tcPr>
          <w:p w14:paraId="64B54882"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15659</w:t>
            </w:r>
          </w:p>
        </w:tc>
      </w:tr>
      <w:tr w:rsidR="005B5238" w:rsidRPr="000228D1" w14:paraId="4F03384D" w14:textId="77777777" w:rsidTr="00DA6CBB">
        <w:trPr>
          <w:trHeight w:val="20"/>
        </w:trPr>
        <w:tc>
          <w:tcPr>
            <w:tcW w:w="717" w:type="dxa"/>
            <w:shd w:val="clear" w:color="auto" w:fill="auto"/>
            <w:noWrap/>
            <w:vAlign w:val="center"/>
            <w:hideMark/>
          </w:tcPr>
          <w:p w14:paraId="675C13A2"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13</w:t>
            </w:r>
          </w:p>
        </w:tc>
        <w:tc>
          <w:tcPr>
            <w:tcW w:w="4409" w:type="dxa"/>
            <w:shd w:val="clear" w:color="auto" w:fill="auto"/>
            <w:vAlign w:val="center"/>
            <w:hideMark/>
          </w:tcPr>
          <w:p w14:paraId="526A18EC"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квартир в многоквартирных домах расположенных на территории муниципального образования, в которых имеется потребность в оснащении приборами учета холодной воды</w:t>
            </w:r>
          </w:p>
        </w:tc>
        <w:tc>
          <w:tcPr>
            <w:tcW w:w="703" w:type="dxa"/>
            <w:shd w:val="clear" w:color="auto" w:fill="auto"/>
            <w:noWrap/>
            <w:vAlign w:val="center"/>
            <w:hideMark/>
          </w:tcPr>
          <w:p w14:paraId="4B4B053A"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181466B4"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40 207</w:t>
            </w:r>
          </w:p>
        </w:tc>
        <w:tc>
          <w:tcPr>
            <w:tcW w:w="703" w:type="dxa"/>
            <w:shd w:val="clear" w:color="auto" w:fill="auto"/>
            <w:noWrap/>
            <w:vAlign w:val="center"/>
            <w:hideMark/>
          </w:tcPr>
          <w:p w14:paraId="61B4B8B1"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35 600</w:t>
            </w:r>
          </w:p>
        </w:tc>
        <w:tc>
          <w:tcPr>
            <w:tcW w:w="703" w:type="dxa"/>
            <w:shd w:val="clear" w:color="auto" w:fill="auto"/>
            <w:noWrap/>
            <w:vAlign w:val="center"/>
            <w:hideMark/>
          </w:tcPr>
          <w:p w14:paraId="6D1E4C11"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33460</w:t>
            </w:r>
          </w:p>
        </w:tc>
        <w:tc>
          <w:tcPr>
            <w:tcW w:w="703" w:type="dxa"/>
            <w:shd w:val="clear" w:color="auto" w:fill="auto"/>
            <w:noWrap/>
            <w:vAlign w:val="center"/>
            <w:hideMark/>
          </w:tcPr>
          <w:p w14:paraId="3E592C5A"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21953</w:t>
            </w:r>
          </w:p>
        </w:tc>
        <w:tc>
          <w:tcPr>
            <w:tcW w:w="703" w:type="dxa"/>
            <w:shd w:val="clear" w:color="auto" w:fill="auto"/>
            <w:noWrap/>
            <w:vAlign w:val="center"/>
            <w:hideMark/>
          </w:tcPr>
          <w:p w14:paraId="7E073C0D"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23503</w:t>
            </w:r>
          </w:p>
        </w:tc>
        <w:tc>
          <w:tcPr>
            <w:tcW w:w="703" w:type="dxa"/>
            <w:shd w:val="clear" w:color="auto" w:fill="auto"/>
            <w:noWrap/>
            <w:vAlign w:val="center"/>
            <w:hideMark/>
          </w:tcPr>
          <w:p w14:paraId="7697CA3C"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23945</w:t>
            </w:r>
          </w:p>
        </w:tc>
        <w:tc>
          <w:tcPr>
            <w:tcW w:w="703" w:type="dxa"/>
            <w:shd w:val="clear" w:color="auto" w:fill="auto"/>
            <w:noWrap/>
            <w:vAlign w:val="center"/>
            <w:hideMark/>
          </w:tcPr>
          <w:p w14:paraId="38366864"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15121</w:t>
            </w:r>
          </w:p>
        </w:tc>
        <w:tc>
          <w:tcPr>
            <w:tcW w:w="703" w:type="dxa"/>
            <w:shd w:val="clear" w:color="auto" w:fill="auto"/>
            <w:noWrap/>
            <w:vAlign w:val="center"/>
            <w:hideMark/>
          </w:tcPr>
          <w:p w14:paraId="1A4FA344"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15121</w:t>
            </w:r>
          </w:p>
        </w:tc>
        <w:tc>
          <w:tcPr>
            <w:tcW w:w="703" w:type="dxa"/>
            <w:shd w:val="clear" w:color="auto" w:fill="auto"/>
            <w:noWrap/>
            <w:vAlign w:val="center"/>
            <w:hideMark/>
          </w:tcPr>
          <w:p w14:paraId="7C37207F"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15121</w:t>
            </w:r>
          </w:p>
        </w:tc>
        <w:tc>
          <w:tcPr>
            <w:tcW w:w="703" w:type="dxa"/>
            <w:shd w:val="clear" w:color="auto" w:fill="auto"/>
            <w:vAlign w:val="center"/>
            <w:hideMark/>
          </w:tcPr>
          <w:p w14:paraId="69E69C33"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15121</w:t>
            </w:r>
          </w:p>
        </w:tc>
      </w:tr>
      <w:tr w:rsidR="009D6EC7" w:rsidRPr="000228D1" w14:paraId="45171945" w14:textId="77777777" w:rsidTr="00DA6CBB">
        <w:trPr>
          <w:trHeight w:val="20"/>
        </w:trPr>
        <w:tc>
          <w:tcPr>
            <w:tcW w:w="717" w:type="dxa"/>
            <w:shd w:val="clear" w:color="auto" w:fill="auto"/>
            <w:noWrap/>
            <w:vAlign w:val="center"/>
            <w:hideMark/>
          </w:tcPr>
          <w:p w14:paraId="4993D1C4"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w:t>
            </w:r>
          </w:p>
        </w:tc>
        <w:tc>
          <w:tcPr>
            <w:tcW w:w="4409" w:type="dxa"/>
            <w:shd w:val="clear" w:color="auto" w:fill="auto"/>
            <w:vAlign w:val="center"/>
            <w:hideMark/>
          </w:tcPr>
          <w:p w14:paraId="46E32657" w14:textId="77777777" w:rsidR="009D6EC7" w:rsidRPr="000228D1" w:rsidRDefault="009D6EC7" w:rsidP="00DA6CB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число квартир в многоквартирных домах расположенных на территории муниципального образования, в которых имеется потребность в оснащении приборами учета электрической энергии</w:t>
            </w:r>
          </w:p>
        </w:tc>
        <w:tc>
          <w:tcPr>
            <w:tcW w:w="703" w:type="dxa"/>
            <w:shd w:val="clear" w:color="auto" w:fill="auto"/>
            <w:noWrap/>
            <w:vAlign w:val="center"/>
            <w:hideMark/>
          </w:tcPr>
          <w:p w14:paraId="1342C527"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703" w:type="dxa"/>
            <w:shd w:val="clear" w:color="auto" w:fill="auto"/>
            <w:noWrap/>
            <w:vAlign w:val="center"/>
            <w:hideMark/>
          </w:tcPr>
          <w:p w14:paraId="03923214"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22 030</w:t>
            </w:r>
          </w:p>
        </w:tc>
        <w:tc>
          <w:tcPr>
            <w:tcW w:w="703" w:type="dxa"/>
            <w:shd w:val="clear" w:color="auto" w:fill="auto"/>
            <w:noWrap/>
            <w:vAlign w:val="center"/>
            <w:hideMark/>
          </w:tcPr>
          <w:p w14:paraId="1A97D2A1"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24 171</w:t>
            </w:r>
          </w:p>
        </w:tc>
        <w:tc>
          <w:tcPr>
            <w:tcW w:w="703" w:type="dxa"/>
            <w:shd w:val="clear" w:color="auto" w:fill="auto"/>
            <w:noWrap/>
            <w:vAlign w:val="center"/>
            <w:hideMark/>
          </w:tcPr>
          <w:p w14:paraId="4D782827"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22276</w:t>
            </w:r>
          </w:p>
        </w:tc>
        <w:tc>
          <w:tcPr>
            <w:tcW w:w="703" w:type="dxa"/>
            <w:shd w:val="clear" w:color="auto" w:fill="auto"/>
            <w:noWrap/>
            <w:vAlign w:val="center"/>
            <w:hideMark/>
          </w:tcPr>
          <w:p w14:paraId="15A94CD1"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12733</w:t>
            </w:r>
          </w:p>
        </w:tc>
        <w:tc>
          <w:tcPr>
            <w:tcW w:w="703" w:type="dxa"/>
            <w:shd w:val="clear" w:color="auto" w:fill="auto"/>
            <w:noWrap/>
            <w:vAlign w:val="center"/>
            <w:hideMark/>
          </w:tcPr>
          <w:p w14:paraId="1AF4AFF1"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12532</w:t>
            </w:r>
          </w:p>
        </w:tc>
        <w:tc>
          <w:tcPr>
            <w:tcW w:w="703" w:type="dxa"/>
            <w:shd w:val="clear" w:color="auto" w:fill="auto"/>
            <w:noWrap/>
            <w:vAlign w:val="center"/>
            <w:hideMark/>
          </w:tcPr>
          <w:p w14:paraId="380E650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12808</w:t>
            </w:r>
          </w:p>
        </w:tc>
        <w:tc>
          <w:tcPr>
            <w:tcW w:w="703" w:type="dxa"/>
            <w:shd w:val="clear" w:color="auto" w:fill="auto"/>
            <w:noWrap/>
            <w:vAlign w:val="center"/>
            <w:hideMark/>
          </w:tcPr>
          <w:p w14:paraId="1B459089"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13083</w:t>
            </w:r>
          </w:p>
        </w:tc>
        <w:tc>
          <w:tcPr>
            <w:tcW w:w="703" w:type="dxa"/>
            <w:shd w:val="clear" w:color="auto" w:fill="auto"/>
            <w:noWrap/>
            <w:vAlign w:val="center"/>
            <w:hideMark/>
          </w:tcPr>
          <w:p w14:paraId="56C6A1F3"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13083</w:t>
            </w:r>
          </w:p>
        </w:tc>
        <w:tc>
          <w:tcPr>
            <w:tcW w:w="703" w:type="dxa"/>
            <w:shd w:val="clear" w:color="auto" w:fill="auto"/>
            <w:noWrap/>
            <w:vAlign w:val="center"/>
            <w:hideMark/>
          </w:tcPr>
          <w:p w14:paraId="1D3FBA60"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13083</w:t>
            </w:r>
          </w:p>
        </w:tc>
        <w:tc>
          <w:tcPr>
            <w:tcW w:w="703" w:type="dxa"/>
            <w:shd w:val="clear" w:color="auto" w:fill="auto"/>
            <w:vAlign w:val="center"/>
            <w:hideMark/>
          </w:tcPr>
          <w:p w14:paraId="30DDB936" w14:textId="77777777" w:rsidR="009D6EC7" w:rsidRPr="000228D1" w:rsidRDefault="009D6EC7" w:rsidP="009D6EC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13083</w:t>
            </w:r>
          </w:p>
        </w:tc>
      </w:tr>
    </w:tbl>
    <w:p w14:paraId="22313EF0" w14:textId="77777777" w:rsidR="009D6EC7" w:rsidRPr="000228D1" w:rsidRDefault="009D6EC7" w:rsidP="00AB6A1D">
      <w:pPr>
        <w:spacing w:line="240" w:lineRule="auto"/>
        <w:rPr>
          <w:rFonts w:eastAsia="Calibri" w:cs="Times New Roman"/>
          <w:szCs w:val="24"/>
        </w:rPr>
      </w:pPr>
    </w:p>
    <w:p w14:paraId="564852FB" w14:textId="77777777" w:rsidR="009D6EC7" w:rsidRPr="000228D1" w:rsidRDefault="009D6EC7" w:rsidP="00AB6A1D">
      <w:pPr>
        <w:spacing w:line="240" w:lineRule="auto"/>
        <w:rPr>
          <w:rFonts w:eastAsia="Calibri" w:cs="Times New Roman"/>
          <w:szCs w:val="24"/>
        </w:rPr>
      </w:pPr>
    </w:p>
    <w:p w14:paraId="2FA44033" w14:textId="77777777" w:rsidR="009D6EC7" w:rsidRPr="000228D1" w:rsidRDefault="009D6EC7" w:rsidP="00AB6A1D">
      <w:pPr>
        <w:spacing w:line="240" w:lineRule="auto"/>
        <w:rPr>
          <w:rFonts w:eastAsia="Calibri" w:cs="Times New Roman"/>
          <w:szCs w:val="24"/>
        </w:rPr>
        <w:sectPr w:rsidR="009D6EC7" w:rsidRPr="000228D1" w:rsidSect="00866465">
          <w:type w:val="continuous"/>
          <w:pgSz w:w="16838" w:h="11906" w:orient="landscape"/>
          <w:pgMar w:top="1134" w:right="850" w:bottom="1134" w:left="1701" w:header="709" w:footer="709" w:gutter="0"/>
          <w:cols w:space="708"/>
          <w:titlePg/>
          <w:docGrid w:linePitch="360"/>
        </w:sectPr>
      </w:pPr>
    </w:p>
    <w:p w14:paraId="4B3FB646" w14:textId="77777777" w:rsidR="0016355A" w:rsidRPr="000228D1" w:rsidRDefault="0016355A" w:rsidP="00AB6A1D">
      <w:pPr>
        <w:pStyle w:val="22"/>
        <w:spacing w:line="240" w:lineRule="auto"/>
        <w:jc w:val="center"/>
      </w:pPr>
      <w:bookmarkStart w:id="114" w:name="_Toc136335090"/>
      <w:bookmarkStart w:id="115" w:name="_Toc136335578"/>
      <w:bookmarkStart w:id="116" w:name="_Toc136338309"/>
      <w:r w:rsidRPr="000228D1">
        <w:lastRenderedPageBreak/>
        <w:t>Раздел 3. Перспективы развития города и прогноз спроса на коммунальные ресурсы</w:t>
      </w:r>
      <w:bookmarkEnd w:id="114"/>
      <w:bookmarkEnd w:id="115"/>
      <w:bookmarkEnd w:id="116"/>
    </w:p>
    <w:p w14:paraId="66407BC9" w14:textId="77777777" w:rsidR="00F3471D" w:rsidRPr="000228D1" w:rsidRDefault="00F3471D" w:rsidP="00F3471D">
      <w:pPr>
        <w:rPr>
          <w:lang w:eastAsia="ru-RU"/>
        </w:rPr>
      </w:pPr>
    </w:p>
    <w:p w14:paraId="52D9BE7C" w14:textId="77777777" w:rsidR="0016355A" w:rsidRPr="000228D1" w:rsidRDefault="0016355A" w:rsidP="00F21070">
      <w:pPr>
        <w:spacing w:line="240" w:lineRule="auto"/>
        <w:outlineLvl w:val="2"/>
        <w:rPr>
          <w:rFonts w:eastAsia="Calibri" w:cs="Times New Roman"/>
          <w:b/>
          <w:szCs w:val="24"/>
        </w:rPr>
      </w:pPr>
      <w:bookmarkStart w:id="117" w:name="_Toc136338310"/>
      <w:r w:rsidRPr="000228D1">
        <w:rPr>
          <w:rFonts w:eastAsia="Calibri" w:cs="Times New Roman"/>
          <w:b/>
          <w:szCs w:val="24"/>
        </w:rPr>
        <w:t>3.1. Перспективные показатели развития города</w:t>
      </w:r>
      <w:bookmarkEnd w:id="117"/>
    </w:p>
    <w:p w14:paraId="066D8D8B" w14:textId="77777777" w:rsidR="00461606" w:rsidRPr="000228D1" w:rsidRDefault="00461606" w:rsidP="00461606">
      <w:pPr>
        <w:spacing w:line="240" w:lineRule="auto"/>
        <w:rPr>
          <w:rFonts w:eastAsia="Times New Roman" w:cs="Times New Roman"/>
          <w:iCs/>
          <w:szCs w:val="24"/>
        </w:rPr>
      </w:pPr>
      <w:r w:rsidRPr="000228D1">
        <w:rPr>
          <w:rFonts w:eastAsia="Times New Roman" w:cs="Times New Roman"/>
          <w:iCs/>
          <w:szCs w:val="24"/>
        </w:rPr>
        <w:t xml:space="preserve">Перспективы развития города подробно рассмотрены в разделе 1 </w:t>
      </w:r>
      <w:r w:rsidR="007B150C" w:rsidRPr="000228D1">
        <w:rPr>
          <w:rFonts w:eastAsia="Times New Roman" w:cs="Times New Roman"/>
          <w:iCs/>
          <w:szCs w:val="24"/>
        </w:rPr>
        <w:t>«</w:t>
      </w:r>
      <w:r w:rsidRPr="000228D1">
        <w:rPr>
          <w:rFonts w:eastAsia="Times New Roman" w:cs="Times New Roman"/>
          <w:iCs/>
          <w:szCs w:val="24"/>
        </w:rPr>
        <w:t>План развития муниципального образования город Норильск для разработки программы</w:t>
      </w:r>
      <w:r w:rsidR="007B150C" w:rsidRPr="000228D1">
        <w:rPr>
          <w:rFonts w:eastAsia="Times New Roman" w:cs="Times New Roman"/>
          <w:iCs/>
          <w:szCs w:val="24"/>
        </w:rPr>
        <w:t>»</w:t>
      </w:r>
      <w:r w:rsidRPr="000228D1">
        <w:rPr>
          <w:rFonts w:eastAsia="Times New Roman" w:cs="Times New Roman"/>
          <w:iCs/>
          <w:szCs w:val="24"/>
        </w:rPr>
        <w:t xml:space="preserve"> Обосновывающих материалов к данному программному документу</w:t>
      </w:r>
    </w:p>
    <w:p w14:paraId="33DBAF97" w14:textId="77777777" w:rsidR="00461606" w:rsidRPr="000228D1" w:rsidRDefault="00461606" w:rsidP="00461606">
      <w:pPr>
        <w:spacing w:line="240" w:lineRule="auto"/>
        <w:rPr>
          <w:rFonts w:eastAsia="Times New Roman" w:cs="Times New Roman"/>
          <w:b/>
          <w:iCs/>
          <w:szCs w:val="24"/>
        </w:rPr>
      </w:pPr>
    </w:p>
    <w:p w14:paraId="0DEC0023" w14:textId="77777777" w:rsidR="0086244E" w:rsidRPr="000228D1" w:rsidRDefault="0086244E" w:rsidP="0083673B">
      <w:pPr>
        <w:spacing w:line="240" w:lineRule="auto"/>
        <w:outlineLvl w:val="2"/>
        <w:rPr>
          <w:rFonts w:eastAsia="Times New Roman" w:cs="Times New Roman"/>
          <w:b/>
          <w:iCs/>
          <w:szCs w:val="24"/>
        </w:rPr>
      </w:pPr>
      <w:bookmarkStart w:id="118" w:name="_Toc136338311"/>
      <w:r w:rsidRPr="000228D1">
        <w:rPr>
          <w:rFonts w:eastAsia="Times New Roman" w:cs="Times New Roman"/>
          <w:b/>
          <w:iCs/>
          <w:szCs w:val="24"/>
        </w:rPr>
        <w:t>3.1.1. Прогноз численности и состава населения (демографический прогноз</w:t>
      </w:r>
      <w:bookmarkEnd w:id="118"/>
    </w:p>
    <w:p w14:paraId="31CDEEBF" w14:textId="77777777" w:rsidR="0086244E" w:rsidRPr="000228D1" w:rsidRDefault="0086244E" w:rsidP="00461606">
      <w:pPr>
        <w:spacing w:line="240" w:lineRule="auto"/>
        <w:ind w:left="28" w:firstLine="708"/>
        <w:rPr>
          <w:rFonts w:eastAsia="Times New Roman" w:cs="Times New Roman"/>
          <w:szCs w:val="24"/>
          <w:lang w:eastAsia="ru-RU"/>
        </w:rPr>
      </w:pPr>
      <w:r w:rsidRPr="000228D1">
        <w:rPr>
          <w:rFonts w:eastAsia="Times New Roman" w:cs="Times New Roman"/>
          <w:szCs w:val="24"/>
          <w:lang w:eastAsia="ru-RU"/>
        </w:rPr>
        <w:t xml:space="preserve">Прогноз демографической ситуации городского округа город Норильск на перспективу до 2025 года базируется на статистических данных о численности населения на начало 2022 года, а также на оценке сложившейся динамики рождаемости, смертности и миграции населения. </w:t>
      </w:r>
      <w:r w:rsidRPr="000228D1">
        <w:rPr>
          <w:rFonts w:eastAsia="Calibri" w:cs="Times New Roman"/>
          <w:szCs w:val="24"/>
        </w:rPr>
        <w:t xml:space="preserve">Разработке прогноза демографических показателей на плановый период 2016 – 2025 годы предшествовал анализ перспективных производственных и инвестиционных программ основного работодателя городского округа ЗФ </w:t>
      </w:r>
      <w:r w:rsidR="009063F0" w:rsidRPr="000228D1">
        <w:rPr>
          <w:rFonts w:eastAsia="Calibri" w:cs="Times New Roman"/>
          <w:szCs w:val="24"/>
        </w:rPr>
        <w:t xml:space="preserve">ПАО </w:t>
      </w:r>
      <w:r w:rsidR="007B150C" w:rsidRPr="000228D1">
        <w:rPr>
          <w:rFonts w:eastAsia="Calibri" w:cs="Times New Roman"/>
          <w:szCs w:val="24"/>
        </w:rPr>
        <w:t>«</w:t>
      </w:r>
      <w:r w:rsidRPr="000228D1">
        <w:rPr>
          <w:rFonts w:eastAsia="Calibri" w:cs="Times New Roman"/>
          <w:szCs w:val="24"/>
        </w:rPr>
        <w:t xml:space="preserve">ГМК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Calibri" w:cs="Times New Roman"/>
          <w:szCs w:val="24"/>
        </w:rPr>
        <w:t>»</w:t>
      </w:r>
      <w:r w:rsidRPr="000228D1">
        <w:rPr>
          <w:rFonts w:eastAsia="Calibri" w:cs="Times New Roman"/>
          <w:szCs w:val="24"/>
        </w:rPr>
        <w:t>.</w:t>
      </w:r>
      <w:r w:rsidRPr="000228D1">
        <w:rPr>
          <w:rFonts w:eastAsia="Times New Roman" w:cs="Times New Roman"/>
          <w:szCs w:val="24"/>
          <w:lang w:eastAsia="ru-RU"/>
        </w:rPr>
        <w:t xml:space="preserve"> </w:t>
      </w:r>
    </w:p>
    <w:p w14:paraId="444CD96C" w14:textId="77777777" w:rsidR="0086244E" w:rsidRPr="000228D1" w:rsidRDefault="0086244E" w:rsidP="00461606">
      <w:pPr>
        <w:spacing w:line="240" w:lineRule="auto"/>
        <w:rPr>
          <w:rFonts w:eastAsia="Calibri" w:cs="Times New Roman"/>
          <w:szCs w:val="24"/>
        </w:rPr>
      </w:pPr>
      <w:r w:rsidRPr="000228D1">
        <w:rPr>
          <w:rFonts w:eastAsia="Calibri" w:cs="Times New Roman"/>
          <w:szCs w:val="24"/>
        </w:rPr>
        <w:t xml:space="preserve">Тенденция к ежегодному росту численности населения городского округа объективна, имеет среднесрочный или даже долгосрочный характер. </w:t>
      </w:r>
    </w:p>
    <w:p w14:paraId="533DDB60" w14:textId="77777777" w:rsidR="0086244E" w:rsidRPr="000228D1" w:rsidRDefault="0086244E" w:rsidP="00461606">
      <w:pPr>
        <w:spacing w:line="240" w:lineRule="auto"/>
        <w:rPr>
          <w:rFonts w:eastAsia="Calibri" w:cs="Times New Roman"/>
          <w:szCs w:val="24"/>
        </w:rPr>
      </w:pPr>
      <w:r w:rsidRPr="000228D1">
        <w:rPr>
          <w:rFonts w:eastAsia="Calibri" w:cs="Times New Roman"/>
          <w:szCs w:val="24"/>
        </w:rPr>
        <w:t>При сохранении складывающейся динамики изменения численности населения городского округа к 2025 году численность населения городского округа город Норильск может составить 188,9 тыс. человек.</w:t>
      </w:r>
    </w:p>
    <w:p w14:paraId="0715D53C" w14:textId="77777777" w:rsidR="0086244E" w:rsidRPr="000228D1" w:rsidRDefault="0086244E" w:rsidP="0086244E">
      <w:pPr>
        <w:jc w:val="right"/>
        <w:rPr>
          <w:rFonts w:eastAsia="Calibri" w:cs="Times New Roman"/>
          <w:szCs w:val="24"/>
        </w:rPr>
        <w:sectPr w:rsidR="0086244E" w:rsidRPr="000228D1" w:rsidSect="00866465">
          <w:type w:val="continuous"/>
          <w:pgSz w:w="11906" w:h="16838"/>
          <w:pgMar w:top="1134" w:right="850" w:bottom="1134" w:left="1701" w:header="708" w:footer="708" w:gutter="0"/>
          <w:cols w:space="708"/>
          <w:titlePg/>
          <w:docGrid w:linePitch="360"/>
        </w:sectPr>
      </w:pPr>
    </w:p>
    <w:p w14:paraId="6BA20CBA" w14:textId="2F9B2327" w:rsidR="0086244E" w:rsidRPr="000228D1" w:rsidRDefault="005F7040" w:rsidP="0086244E">
      <w:pPr>
        <w:jc w:val="center"/>
        <w:rPr>
          <w:rFonts w:eastAsia="Calibri" w:cs="Times New Roman"/>
          <w:szCs w:val="24"/>
        </w:rPr>
      </w:pPr>
      <w:bookmarkStart w:id="119" w:name="_Toc136338275"/>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78</w:t>
      </w:r>
      <w:r w:rsidRPr="000228D1">
        <w:rPr>
          <w:szCs w:val="24"/>
        </w:rPr>
        <w:fldChar w:fldCharType="end"/>
      </w:r>
      <w:r w:rsidRPr="000228D1">
        <w:rPr>
          <w:szCs w:val="24"/>
        </w:rPr>
        <w:t xml:space="preserve"> - </w:t>
      </w:r>
      <w:r w:rsidR="0086244E" w:rsidRPr="000228D1">
        <w:rPr>
          <w:rFonts w:eastAsia="Calibri" w:cs="Times New Roman"/>
          <w:szCs w:val="24"/>
        </w:rPr>
        <w:t>Прогноз численности населения города Норильска</w:t>
      </w:r>
      <w:bookmarkEnd w:id="1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7"/>
        <w:gridCol w:w="960"/>
        <w:gridCol w:w="960"/>
        <w:gridCol w:w="960"/>
        <w:gridCol w:w="1100"/>
        <w:gridCol w:w="960"/>
        <w:gridCol w:w="960"/>
        <w:gridCol w:w="960"/>
        <w:gridCol w:w="960"/>
        <w:gridCol w:w="960"/>
        <w:gridCol w:w="1140"/>
        <w:gridCol w:w="1000"/>
      </w:tblGrid>
      <w:tr w:rsidR="005B5238" w:rsidRPr="000228D1" w14:paraId="7D43B5FD" w14:textId="77777777" w:rsidTr="0003540B">
        <w:trPr>
          <w:trHeight w:val="300"/>
        </w:trPr>
        <w:tc>
          <w:tcPr>
            <w:tcW w:w="4120" w:type="dxa"/>
            <w:shd w:val="clear" w:color="auto" w:fill="auto"/>
            <w:vAlign w:val="center"/>
            <w:hideMark/>
          </w:tcPr>
          <w:p w14:paraId="42CF22AC" w14:textId="77777777" w:rsidR="0086244E" w:rsidRPr="000228D1" w:rsidRDefault="0086244E" w:rsidP="0086244E">
            <w:pPr>
              <w:spacing w:line="240" w:lineRule="auto"/>
              <w:ind w:firstLine="0"/>
              <w:jc w:val="center"/>
              <w:rPr>
                <w:rFonts w:ascii="Calibri" w:eastAsia="Times New Roman" w:hAnsi="Calibri" w:cs="Calibri"/>
                <w:sz w:val="18"/>
                <w:szCs w:val="18"/>
                <w:lang w:eastAsia="ru-RU"/>
              </w:rPr>
            </w:pPr>
            <w:r w:rsidRPr="000228D1">
              <w:rPr>
                <w:rFonts w:eastAsia="Times New Roman" w:cs="Times New Roman"/>
                <w:sz w:val="18"/>
                <w:szCs w:val="18"/>
                <w:lang w:eastAsia="ru-RU"/>
              </w:rPr>
              <w:t>Наименование показателя</w:t>
            </w:r>
          </w:p>
        </w:tc>
        <w:tc>
          <w:tcPr>
            <w:tcW w:w="960" w:type="dxa"/>
            <w:shd w:val="clear" w:color="auto" w:fill="auto"/>
            <w:noWrap/>
            <w:vAlign w:val="center"/>
            <w:hideMark/>
          </w:tcPr>
          <w:p w14:paraId="1F71F7EE"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2015</w:t>
            </w:r>
          </w:p>
        </w:tc>
        <w:tc>
          <w:tcPr>
            <w:tcW w:w="960" w:type="dxa"/>
            <w:shd w:val="clear" w:color="auto" w:fill="auto"/>
            <w:noWrap/>
            <w:vAlign w:val="center"/>
            <w:hideMark/>
          </w:tcPr>
          <w:p w14:paraId="724117F6"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2016</w:t>
            </w:r>
          </w:p>
        </w:tc>
        <w:tc>
          <w:tcPr>
            <w:tcW w:w="960" w:type="dxa"/>
            <w:shd w:val="clear" w:color="auto" w:fill="auto"/>
            <w:noWrap/>
            <w:vAlign w:val="center"/>
            <w:hideMark/>
          </w:tcPr>
          <w:p w14:paraId="4641228A"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1100" w:type="dxa"/>
            <w:shd w:val="clear" w:color="auto" w:fill="auto"/>
            <w:noWrap/>
            <w:vAlign w:val="center"/>
            <w:hideMark/>
          </w:tcPr>
          <w:p w14:paraId="4BD6F0CF"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960" w:type="dxa"/>
            <w:shd w:val="clear" w:color="auto" w:fill="auto"/>
            <w:noWrap/>
            <w:vAlign w:val="center"/>
            <w:hideMark/>
          </w:tcPr>
          <w:p w14:paraId="0FE10587"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960" w:type="dxa"/>
            <w:shd w:val="clear" w:color="auto" w:fill="auto"/>
            <w:noWrap/>
            <w:vAlign w:val="center"/>
            <w:hideMark/>
          </w:tcPr>
          <w:p w14:paraId="469DB4BB"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960" w:type="dxa"/>
            <w:shd w:val="clear" w:color="auto" w:fill="auto"/>
            <w:noWrap/>
            <w:vAlign w:val="center"/>
            <w:hideMark/>
          </w:tcPr>
          <w:p w14:paraId="2B2B359D"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960" w:type="dxa"/>
            <w:shd w:val="clear" w:color="auto" w:fill="auto"/>
            <w:noWrap/>
            <w:vAlign w:val="center"/>
            <w:hideMark/>
          </w:tcPr>
          <w:p w14:paraId="33B48D0C"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960" w:type="dxa"/>
            <w:shd w:val="clear" w:color="auto" w:fill="auto"/>
            <w:noWrap/>
            <w:vAlign w:val="center"/>
            <w:hideMark/>
          </w:tcPr>
          <w:p w14:paraId="3093C400"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1140" w:type="dxa"/>
            <w:shd w:val="clear" w:color="auto" w:fill="auto"/>
            <w:noWrap/>
            <w:vAlign w:val="center"/>
            <w:hideMark/>
          </w:tcPr>
          <w:p w14:paraId="2FD30825"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1000" w:type="dxa"/>
            <w:shd w:val="clear" w:color="auto" w:fill="auto"/>
            <w:noWrap/>
            <w:vAlign w:val="center"/>
            <w:hideMark/>
          </w:tcPr>
          <w:p w14:paraId="4DEC4C9B"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3271B338" w14:textId="77777777" w:rsidTr="0003540B">
        <w:trPr>
          <w:trHeight w:val="300"/>
        </w:trPr>
        <w:tc>
          <w:tcPr>
            <w:tcW w:w="4120" w:type="dxa"/>
            <w:shd w:val="clear" w:color="auto" w:fill="auto"/>
            <w:vAlign w:val="center"/>
            <w:hideMark/>
          </w:tcPr>
          <w:p w14:paraId="29A9A964" w14:textId="77777777" w:rsidR="0086244E" w:rsidRPr="000228D1" w:rsidRDefault="0086244E" w:rsidP="0086244E">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Население городского округа на 1 января</w:t>
            </w:r>
          </w:p>
        </w:tc>
        <w:tc>
          <w:tcPr>
            <w:tcW w:w="960" w:type="dxa"/>
            <w:shd w:val="clear" w:color="auto" w:fill="auto"/>
            <w:vAlign w:val="center"/>
            <w:hideMark/>
          </w:tcPr>
          <w:p w14:paraId="6CD42C2E"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176 971</w:t>
            </w:r>
          </w:p>
        </w:tc>
        <w:tc>
          <w:tcPr>
            <w:tcW w:w="960" w:type="dxa"/>
            <w:shd w:val="clear" w:color="auto" w:fill="auto"/>
            <w:vAlign w:val="center"/>
            <w:hideMark/>
          </w:tcPr>
          <w:p w14:paraId="22AFCC29"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178 106</w:t>
            </w:r>
          </w:p>
        </w:tc>
        <w:tc>
          <w:tcPr>
            <w:tcW w:w="960" w:type="dxa"/>
            <w:shd w:val="clear" w:color="auto" w:fill="auto"/>
            <w:vAlign w:val="center"/>
            <w:hideMark/>
          </w:tcPr>
          <w:p w14:paraId="4D3806A7"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178 654</w:t>
            </w:r>
          </w:p>
        </w:tc>
        <w:tc>
          <w:tcPr>
            <w:tcW w:w="1100" w:type="dxa"/>
            <w:shd w:val="clear" w:color="auto" w:fill="auto"/>
            <w:vAlign w:val="center"/>
            <w:hideMark/>
          </w:tcPr>
          <w:p w14:paraId="796412A0"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180 239</w:t>
            </w:r>
          </w:p>
        </w:tc>
        <w:tc>
          <w:tcPr>
            <w:tcW w:w="960" w:type="dxa"/>
            <w:shd w:val="clear" w:color="auto" w:fill="auto"/>
            <w:vAlign w:val="center"/>
            <w:hideMark/>
          </w:tcPr>
          <w:p w14:paraId="0F2B7BCA"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181 656</w:t>
            </w:r>
          </w:p>
        </w:tc>
        <w:tc>
          <w:tcPr>
            <w:tcW w:w="960" w:type="dxa"/>
            <w:shd w:val="clear" w:color="auto" w:fill="auto"/>
            <w:vAlign w:val="center"/>
            <w:hideMark/>
          </w:tcPr>
          <w:p w14:paraId="1238AB02"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182 496</w:t>
            </w:r>
          </w:p>
        </w:tc>
        <w:tc>
          <w:tcPr>
            <w:tcW w:w="960" w:type="dxa"/>
            <w:shd w:val="clear" w:color="auto" w:fill="auto"/>
            <w:vAlign w:val="center"/>
            <w:hideMark/>
          </w:tcPr>
          <w:p w14:paraId="23052F2A"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183 299</w:t>
            </w:r>
          </w:p>
        </w:tc>
        <w:tc>
          <w:tcPr>
            <w:tcW w:w="960" w:type="dxa"/>
            <w:shd w:val="clear" w:color="auto" w:fill="auto"/>
            <w:vAlign w:val="center"/>
            <w:hideMark/>
          </w:tcPr>
          <w:p w14:paraId="18EF2405"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184 645</w:t>
            </w:r>
          </w:p>
        </w:tc>
        <w:tc>
          <w:tcPr>
            <w:tcW w:w="960" w:type="dxa"/>
            <w:shd w:val="clear" w:color="auto" w:fill="auto"/>
            <w:vAlign w:val="center"/>
            <w:hideMark/>
          </w:tcPr>
          <w:p w14:paraId="29458B6A"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185 600</w:t>
            </w:r>
          </w:p>
        </w:tc>
        <w:tc>
          <w:tcPr>
            <w:tcW w:w="1140" w:type="dxa"/>
            <w:shd w:val="clear" w:color="auto" w:fill="auto"/>
            <w:vAlign w:val="center"/>
            <w:hideMark/>
          </w:tcPr>
          <w:p w14:paraId="6C0232CD"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187 000</w:t>
            </w:r>
          </w:p>
        </w:tc>
        <w:tc>
          <w:tcPr>
            <w:tcW w:w="1000" w:type="dxa"/>
            <w:shd w:val="clear" w:color="auto" w:fill="auto"/>
            <w:vAlign w:val="center"/>
            <w:hideMark/>
          </w:tcPr>
          <w:p w14:paraId="2B63E5C0"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188 900</w:t>
            </w:r>
          </w:p>
        </w:tc>
      </w:tr>
      <w:tr w:rsidR="0086244E" w:rsidRPr="000228D1" w14:paraId="2444204C" w14:textId="77777777" w:rsidTr="0003540B">
        <w:trPr>
          <w:trHeight w:val="300"/>
        </w:trPr>
        <w:tc>
          <w:tcPr>
            <w:tcW w:w="4120" w:type="dxa"/>
            <w:shd w:val="clear" w:color="auto" w:fill="auto"/>
            <w:vAlign w:val="center"/>
            <w:hideMark/>
          </w:tcPr>
          <w:p w14:paraId="4EF53539" w14:textId="77777777" w:rsidR="0086244E" w:rsidRPr="000228D1" w:rsidRDefault="0086244E" w:rsidP="0086244E">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Среднегодовая численность</w:t>
            </w:r>
          </w:p>
        </w:tc>
        <w:tc>
          <w:tcPr>
            <w:tcW w:w="960" w:type="dxa"/>
            <w:shd w:val="clear" w:color="auto" w:fill="auto"/>
            <w:vAlign w:val="center"/>
            <w:hideMark/>
          </w:tcPr>
          <w:p w14:paraId="3007A94B"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177 544</w:t>
            </w:r>
          </w:p>
        </w:tc>
        <w:tc>
          <w:tcPr>
            <w:tcW w:w="960" w:type="dxa"/>
            <w:shd w:val="clear" w:color="auto" w:fill="auto"/>
            <w:vAlign w:val="center"/>
            <w:hideMark/>
          </w:tcPr>
          <w:p w14:paraId="30F67711"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178 380</w:t>
            </w:r>
          </w:p>
        </w:tc>
        <w:tc>
          <w:tcPr>
            <w:tcW w:w="960" w:type="dxa"/>
            <w:shd w:val="clear" w:color="auto" w:fill="auto"/>
            <w:vAlign w:val="center"/>
            <w:hideMark/>
          </w:tcPr>
          <w:p w14:paraId="7A429253"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179 446</w:t>
            </w:r>
          </w:p>
        </w:tc>
        <w:tc>
          <w:tcPr>
            <w:tcW w:w="1100" w:type="dxa"/>
            <w:shd w:val="clear" w:color="auto" w:fill="auto"/>
            <w:vAlign w:val="center"/>
            <w:hideMark/>
          </w:tcPr>
          <w:p w14:paraId="66F48179"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180 947</w:t>
            </w:r>
          </w:p>
        </w:tc>
        <w:tc>
          <w:tcPr>
            <w:tcW w:w="960" w:type="dxa"/>
            <w:shd w:val="clear" w:color="auto" w:fill="auto"/>
            <w:vAlign w:val="center"/>
            <w:hideMark/>
          </w:tcPr>
          <w:p w14:paraId="4D17DA98"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182 076</w:t>
            </w:r>
          </w:p>
        </w:tc>
        <w:tc>
          <w:tcPr>
            <w:tcW w:w="960" w:type="dxa"/>
            <w:shd w:val="clear" w:color="auto" w:fill="auto"/>
            <w:vAlign w:val="center"/>
            <w:hideMark/>
          </w:tcPr>
          <w:p w14:paraId="2729D8AE"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182 898</w:t>
            </w:r>
          </w:p>
        </w:tc>
        <w:tc>
          <w:tcPr>
            <w:tcW w:w="960" w:type="dxa"/>
            <w:shd w:val="clear" w:color="auto" w:fill="auto"/>
            <w:vAlign w:val="center"/>
            <w:hideMark/>
          </w:tcPr>
          <w:p w14:paraId="0B6A4E6D"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183 972</w:t>
            </w:r>
          </w:p>
        </w:tc>
        <w:tc>
          <w:tcPr>
            <w:tcW w:w="960" w:type="dxa"/>
            <w:shd w:val="clear" w:color="auto" w:fill="auto"/>
            <w:vAlign w:val="center"/>
            <w:hideMark/>
          </w:tcPr>
          <w:p w14:paraId="084F5C74"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185 123</w:t>
            </w:r>
          </w:p>
        </w:tc>
        <w:tc>
          <w:tcPr>
            <w:tcW w:w="960" w:type="dxa"/>
            <w:shd w:val="clear" w:color="auto" w:fill="auto"/>
            <w:vAlign w:val="center"/>
            <w:hideMark/>
          </w:tcPr>
          <w:p w14:paraId="679A9219"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186 300</w:t>
            </w:r>
          </w:p>
        </w:tc>
        <w:tc>
          <w:tcPr>
            <w:tcW w:w="1140" w:type="dxa"/>
            <w:shd w:val="clear" w:color="auto" w:fill="auto"/>
            <w:vAlign w:val="center"/>
            <w:hideMark/>
          </w:tcPr>
          <w:p w14:paraId="2FE3BF9F"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187 950</w:t>
            </w:r>
          </w:p>
        </w:tc>
        <w:tc>
          <w:tcPr>
            <w:tcW w:w="1000" w:type="dxa"/>
            <w:shd w:val="clear" w:color="auto" w:fill="auto"/>
            <w:vAlign w:val="center"/>
            <w:hideMark/>
          </w:tcPr>
          <w:p w14:paraId="4F3AF7E0" w14:textId="77777777" w:rsidR="0086244E" w:rsidRPr="000228D1" w:rsidRDefault="0086244E"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189 850</w:t>
            </w:r>
          </w:p>
        </w:tc>
      </w:tr>
    </w:tbl>
    <w:p w14:paraId="6497C7DE" w14:textId="77777777" w:rsidR="0086244E" w:rsidRPr="000228D1" w:rsidRDefault="0086244E" w:rsidP="0086244E">
      <w:pPr>
        <w:jc w:val="right"/>
        <w:rPr>
          <w:rFonts w:eastAsia="Calibri" w:cs="Times New Roman"/>
          <w:szCs w:val="24"/>
        </w:rPr>
      </w:pPr>
    </w:p>
    <w:p w14:paraId="2DDB7BB2" w14:textId="77777777" w:rsidR="0086244E" w:rsidRPr="000228D1" w:rsidRDefault="0086244E" w:rsidP="000225A6">
      <w:pPr>
        <w:keepNext/>
        <w:keepLines/>
        <w:numPr>
          <w:ilvl w:val="0"/>
          <w:numId w:val="1"/>
        </w:numPr>
        <w:spacing w:before="60" w:after="60"/>
        <w:ind w:left="0" w:firstLine="709"/>
        <w:jc w:val="left"/>
        <w:outlineLvl w:val="1"/>
        <w:rPr>
          <w:rFonts w:eastAsia="Calibri" w:cs="Times New Roman"/>
          <w:b/>
          <w:bCs/>
          <w:sz w:val="26"/>
          <w:szCs w:val="26"/>
          <w:lang w:eastAsia="ru-RU"/>
        </w:rPr>
        <w:sectPr w:rsidR="0086244E" w:rsidRPr="000228D1" w:rsidSect="00866465">
          <w:type w:val="continuous"/>
          <w:pgSz w:w="16838" w:h="11906" w:orient="landscape"/>
          <w:pgMar w:top="1134" w:right="850" w:bottom="1134" w:left="1701" w:header="709" w:footer="709" w:gutter="0"/>
          <w:cols w:space="708"/>
          <w:titlePg/>
          <w:docGrid w:linePitch="360"/>
        </w:sectPr>
      </w:pPr>
    </w:p>
    <w:p w14:paraId="582532A8" w14:textId="77777777" w:rsidR="0086244E" w:rsidRPr="000228D1" w:rsidRDefault="0086244E" w:rsidP="0083673B">
      <w:pPr>
        <w:spacing w:line="240" w:lineRule="auto"/>
        <w:outlineLvl w:val="2"/>
        <w:rPr>
          <w:rFonts w:eastAsia="Times New Roman" w:cs="Times New Roman"/>
          <w:b/>
          <w:iCs/>
          <w:szCs w:val="24"/>
        </w:rPr>
      </w:pPr>
      <w:bookmarkStart w:id="120" w:name="_Toc136338312"/>
      <w:r w:rsidRPr="000228D1">
        <w:rPr>
          <w:rFonts w:eastAsia="Times New Roman" w:cs="Times New Roman"/>
          <w:b/>
          <w:iCs/>
          <w:szCs w:val="24"/>
        </w:rPr>
        <w:lastRenderedPageBreak/>
        <w:t>3.1.2. Прогноз развития застройки городского округа с прогнозом развития жилищного фонда</w:t>
      </w:r>
      <w:bookmarkEnd w:id="120"/>
    </w:p>
    <w:p w14:paraId="26152C74" w14:textId="77777777" w:rsidR="00BC567D" w:rsidRPr="000228D1" w:rsidRDefault="00BC567D" w:rsidP="00BC567D">
      <w:pPr>
        <w:spacing w:line="240" w:lineRule="auto"/>
        <w:rPr>
          <w:rFonts w:eastAsia="Times New Roman" w:cs="Times New Roman"/>
          <w:iCs/>
          <w:szCs w:val="24"/>
        </w:rPr>
      </w:pPr>
      <w:r w:rsidRPr="000228D1">
        <w:rPr>
          <w:rFonts w:eastAsia="Times New Roman" w:cs="Times New Roman"/>
          <w:iCs/>
          <w:szCs w:val="24"/>
        </w:rPr>
        <w:t>Прогноз изменения объемов жилого фонда до 2025 года при варианте отсутствия нового строительства жилья и одновременном продолжении постепенной ликвидации некачественного старого жилого фонда, представлен в таблице.</w:t>
      </w:r>
    </w:p>
    <w:p w14:paraId="15571451" w14:textId="77777777" w:rsidR="00BC567D" w:rsidRPr="000228D1" w:rsidRDefault="00BC567D" w:rsidP="00AB6A1D">
      <w:pPr>
        <w:spacing w:line="240" w:lineRule="auto"/>
        <w:jc w:val="right"/>
        <w:rPr>
          <w:rFonts w:eastAsia="Times New Roman" w:cs="Times New Roman"/>
          <w:iCs/>
          <w:szCs w:val="24"/>
        </w:rPr>
        <w:sectPr w:rsidR="00BC567D" w:rsidRPr="000228D1" w:rsidSect="00866465">
          <w:type w:val="continuous"/>
          <w:pgSz w:w="11906" w:h="16838"/>
          <w:pgMar w:top="1134" w:right="850" w:bottom="1134" w:left="1701" w:header="709" w:footer="709" w:gutter="0"/>
          <w:cols w:space="708"/>
          <w:titlePg/>
          <w:docGrid w:linePitch="360"/>
        </w:sectPr>
      </w:pPr>
    </w:p>
    <w:p w14:paraId="48B3276A" w14:textId="0007102B" w:rsidR="0016355A" w:rsidRPr="000228D1" w:rsidRDefault="005F7040" w:rsidP="00AB6A1D">
      <w:pPr>
        <w:spacing w:line="240" w:lineRule="auto"/>
        <w:ind w:firstLine="0"/>
        <w:jc w:val="center"/>
        <w:rPr>
          <w:rFonts w:eastAsia="Times New Roman" w:cs="Times New Roman"/>
          <w:iCs/>
          <w:szCs w:val="24"/>
        </w:rPr>
      </w:pPr>
      <w:bookmarkStart w:id="121" w:name="_Toc136338276"/>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79</w:t>
      </w:r>
      <w:r w:rsidRPr="000228D1">
        <w:rPr>
          <w:szCs w:val="24"/>
        </w:rPr>
        <w:fldChar w:fldCharType="end"/>
      </w:r>
      <w:r w:rsidRPr="000228D1">
        <w:rPr>
          <w:szCs w:val="24"/>
        </w:rPr>
        <w:t xml:space="preserve"> - </w:t>
      </w:r>
      <w:r w:rsidR="0016355A" w:rsidRPr="000228D1">
        <w:rPr>
          <w:rFonts w:eastAsia="Times New Roman" w:cs="Times New Roman"/>
          <w:iCs/>
          <w:szCs w:val="24"/>
        </w:rPr>
        <w:t>Прогноз развития застройки и изменения объемов жилого фонда до 2025 года</w:t>
      </w:r>
      <w:bookmarkEnd w:id="121"/>
    </w:p>
    <w:p w14:paraId="1BFBEBFF" w14:textId="77777777" w:rsidR="0016355A" w:rsidRPr="000228D1" w:rsidRDefault="0016355A" w:rsidP="00AB6A1D">
      <w:pPr>
        <w:spacing w:line="240" w:lineRule="auto"/>
        <w:jc w:val="center"/>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950"/>
        <w:gridCol w:w="1060"/>
        <w:gridCol w:w="1060"/>
        <w:gridCol w:w="960"/>
        <w:gridCol w:w="960"/>
        <w:gridCol w:w="960"/>
        <w:gridCol w:w="960"/>
        <w:gridCol w:w="960"/>
        <w:gridCol w:w="960"/>
        <w:gridCol w:w="960"/>
        <w:gridCol w:w="960"/>
        <w:gridCol w:w="960"/>
      </w:tblGrid>
      <w:tr w:rsidR="005B5238" w:rsidRPr="000228D1" w14:paraId="5EF9EECD" w14:textId="77777777" w:rsidTr="0003540B">
        <w:trPr>
          <w:trHeight w:val="20"/>
        </w:trPr>
        <w:tc>
          <w:tcPr>
            <w:tcW w:w="4900" w:type="dxa"/>
            <w:shd w:val="clear" w:color="auto" w:fill="auto"/>
            <w:vAlign w:val="center"/>
            <w:hideMark/>
          </w:tcPr>
          <w:p w14:paraId="2A994AFD"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Показатели</w:t>
            </w:r>
          </w:p>
        </w:tc>
        <w:tc>
          <w:tcPr>
            <w:tcW w:w="1220" w:type="dxa"/>
            <w:shd w:val="clear" w:color="auto" w:fill="auto"/>
            <w:vAlign w:val="center"/>
            <w:hideMark/>
          </w:tcPr>
          <w:p w14:paraId="55DE8BF9"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 изм.</w:t>
            </w:r>
          </w:p>
        </w:tc>
        <w:tc>
          <w:tcPr>
            <w:tcW w:w="1060" w:type="dxa"/>
            <w:shd w:val="clear" w:color="auto" w:fill="auto"/>
            <w:noWrap/>
            <w:vAlign w:val="center"/>
            <w:hideMark/>
          </w:tcPr>
          <w:p w14:paraId="55ACB4E9"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2015</w:t>
            </w:r>
          </w:p>
        </w:tc>
        <w:tc>
          <w:tcPr>
            <w:tcW w:w="1060" w:type="dxa"/>
            <w:shd w:val="clear" w:color="auto" w:fill="auto"/>
            <w:noWrap/>
            <w:vAlign w:val="center"/>
            <w:hideMark/>
          </w:tcPr>
          <w:p w14:paraId="5DA5263C"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2016</w:t>
            </w:r>
          </w:p>
        </w:tc>
        <w:tc>
          <w:tcPr>
            <w:tcW w:w="960" w:type="dxa"/>
            <w:shd w:val="clear" w:color="auto" w:fill="auto"/>
            <w:noWrap/>
            <w:vAlign w:val="center"/>
            <w:hideMark/>
          </w:tcPr>
          <w:p w14:paraId="23B8B29A"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960" w:type="dxa"/>
            <w:shd w:val="clear" w:color="auto" w:fill="auto"/>
            <w:noWrap/>
            <w:vAlign w:val="center"/>
            <w:hideMark/>
          </w:tcPr>
          <w:p w14:paraId="7FA87982"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960" w:type="dxa"/>
            <w:shd w:val="clear" w:color="auto" w:fill="auto"/>
            <w:noWrap/>
            <w:vAlign w:val="center"/>
            <w:hideMark/>
          </w:tcPr>
          <w:p w14:paraId="7D4A7FF0"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960" w:type="dxa"/>
            <w:shd w:val="clear" w:color="auto" w:fill="auto"/>
            <w:noWrap/>
            <w:vAlign w:val="center"/>
            <w:hideMark/>
          </w:tcPr>
          <w:p w14:paraId="2E1B0303"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960" w:type="dxa"/>
            <w:shd w:val="clear" w:color="auto" w:fill="auto"/>
            <w:noWrap/>
            <w:vAlign w:val="center"/>
            <w:hideMark/>
          </w:tcPr>
          <w:p w14:paraId="5D4F686C"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960" w:type="dxa"/>
            <w:shd w:val="clear" w:color="auto" w:fill="auto"/>
            <w:noWrap/>
            <w:vAlign w:val="center"/>
            <w:hideMark/>
          </w:tcPr>
          <w:p w14:paraId="4A65EB5F"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960" w:type="dxa"/>
            <w:shd w:val="clear" w:color="auto" w:fill="auto"/>
            <w:noWrap/>
            <w:vAlign w:val="center"/>
            <w:hideMark/>
          </w:tcPr>
          <w:p w14:paraId="43038A2E"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960" w:type="dxa"/>
            <w:shd w:val="clear" w:color="auto" w:fill="auto"/>
            <w:noWrap/>
            <w:vAlign w:val="center"/>
            <w:hideMark/>
          </w:tcPr>
          <w:p w14:paraId="79D8EB69"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960" w:type="dxa"/>
            <w:shd w:val="clear" w:color="auto" w:fill="auto"/>
            <w:noWrap/>
            <w:vAlign w:val="center"/>
            <w:hideMark/>
          </w:tcPr>
          <w:p w14:paraId="11CC2025"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4CCDAF6C" w14:textId="77777777" w:rsidTr="0003540B">
        <w:trPr>
          <w:trHeight w:val="20"/>
        </w:trPr>
        <w:tc>
          <w:tcPr>
            <w:tcW w:w="4900" w:type="dxa"/>
            <w:shd w:val="clear" w:color="auto" w:fill="auto"/>
            <w:vAlign w:val="center"/>
            <w:hideMark/>
          </w:tcPr>
          <w:p w14:paraId="354B13A0" w14:textId="77777777" w:rsidR="00BC567D" w:rsidRPr="000228D1" w:rsidRDefault="00BC567D" w:rsidP="00BC5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Жилищный фонд всего</w:t>
            </w:r>
          </w:p>
        </w:tc>
        <w:tc>
          <w:tcPr>
            <w:tcW w:w="1220" w:type="dxa"/>
            <w:shd w:val="clear" w:color="auto" w:fill="auto"/>
            <w:vAlign w:val="center"/>
            <w:hideMark/>
          </w:tcPr>
          <w:p w14:paraId="1C3CC335"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w:t>
            </w:r>
            <w:r w:rsidRPr="000228D1">
              <w:rPr>
                <w:rFonts w:eastAsia="Times New Roman" w:cs="Times New Roman"/>
                <w:sz w:val="18"/>
                <w:szCs w:val="18"/>
                <w:vertAlign w:val="superscript"/>
                <w:lang w:eastAsia="ru-RU"/>
              </w:rPr>
              <w:t>2</w:t>
            </w:r>
          </w:p>
        </w:tc>
        <w:tc>
          <w:tcPr>
            <w:tcW w:w="1060" w:type="dxa"/>
            <w:shd w:val="clear" w:color="auto" w:fill="auto"/>
            <w:vAlign w:val="center"/>
            <w:hideMark/>
          </w:tcPr>
          <w:p w14:paraId="6219992D"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4341,70</w:t>
            </w:r>
          </w:p>
        </w:tc>
        <w:tc>
          <w:tcPr>
            <w:tcW w:w="1060" w:type="dxa"/>
            <w:shd w:val="clear" w:color="auto" w:fill="auto"/>
            <w:vAlign w:val="center"/>
            <w:hideMark/>
          </w:tcPr>
          <w:p w14:paraId="0B1633C9"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4335,90</w:t>
            </w:r>
          </w:p>
        </w:tc>
        <w:tc>
          <w:tcPr>
            <w:tcW w:w="960" w:type="dxa"/>
            <w:shd w:val="clear" w:color="auto" w:fill="auto"/>
            <w:vAlign w:val="center"/>
            <w:hideMark/>
          </w:tcPr>
          <w:p w14:paraId="6DCD50BA"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4340,60</w:t>
            </w:r>
          </w:p>
        </w:tc>
        <w:tc>
          <w:tcPr>
            <w:tcW w:w="960" w:type="dxa"/>
            <w:shd w:val="clear" w:color="auto" w:fill="auto"/>
            <w:vAlign w:val="center"/>
            <w:hideMark/>
          </w:tcPr>
          <w:p w14:paraId="789EDDF0"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4334,40</w:t>
            </w:r>
          </w:p>
        </w:tc>
        <w:tc>
          <w:tcPr>
            <w:tcW w:w="960" w:type="dxa"/>
            <w:shd w:val="clear" w:color="auto" w:fill="auto"/>
            <w:vAlign w:val="center"/>
            <w:hideMark/>
          </w:tcPr>
          <w:p w14:paraId="01B52F76"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4333,10</w:t>
            </w:r>
          </w:p>
        </w:tc>
        <w:tc>
          <w:tcPr>
            <w:tcW w:w="960" w:type="dxa"/>
            <w:shd w:val="clear" w:color="auto" w:fill="auto"/>
            <w:vAlign w:val="center"/>
            <w:hideMark/>
          </w:tcPr>
          <w:p w14:paraId="1EEA6B4E"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4318,00</w:t>
            </w:r>
          </w:p>
        </w:tc>
        <w:tc>
          <w:tcPr>
            <w:tcW w:w="960" w:type="dxa"/>
            <w:shd w:val="clear" w:color="auto" w:fill="auto"/>
            <w:vAlign w:val="center"/>
            <w:hideMark/>
          </w:tcPr>
          <w:p w14:paraId="222353FA"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4297,30</w:t>
            </w:r>
          </w:p>
        </w:tc>
        <w:tc>
          <w:tcPr>
            <w:tcW w:w="960" w:type="dxa"/>
            <w:shd w:val="clear" w:color="auto" w:fill="auto"/>
            <w:vAlign w:val="center"/>
            <w:hideMark/>
          </w:tcPr>
          <w:p w14:paraId="4059509F"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4287,62</w:t>
            </w:r>
          </w:p>
        </w:tc>
        <w:tc>
          <w:tcPr>
            <w:tcW w:w="960" w:type="dxa"/>
            <w:shd w:val="clear" w:color="auto" w:fill="auto"/>
            <w:vAlign w:val="center"/>
            <w:hideMark/>
          </w:tcPr>
          <w:p w14:paraId="3D76C372"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4258,61</w:t>
            </w:r>
          </w:p>
        </w:tc>
        <w:tc>
          <w:tcPr>
            <w:tcW w:w="960" w:type="dxa"/>
            <w:shd w:val="clear" w:color="auto" w:fill="auto"/>
            <w:vAlign w:val="center"/>
            <w:hideMark/>
          </w:tcPr>
          <w:p w14:paraId="1034C488"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4258,61</w:t>
            </w:r>
          </w:p>
        </w:tc>
        <w:tc>
          <w:tcPr>
            <w:tcW w:w="960" w:type="dxa"/>
            <w:shd w:val="clear" w:color="auto" w:fill="auto"/>
            <w:vAlign w:val="center"/>
            <w:hideMark/>
          </w:tcPr>
          <w:p w14:paraId="53646042"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4258,61</w:t>
            </w:r>
          </w:p>
        </w:tc>
      </w:tr>
      <w:tr w:rsidR="005B5238" w:rsidRPr="000228D1" w14:paraId="602EFC80" w14:textId="77777777" w:rsidTr="0003540B">
        <w:trPr>
          <w:trHeight w:val="20"/>
        </w:trPr>
        <w:tc>
          <w:tcPr>
            <w:tcW w:w="4900" w:type="dxa"/>
            <w:shd w:val="clear" w:color="auto" w:fill="auto"/>
            <w:vAlign w:val="center"/>
            <w:hideMark/>
          </w:tcPr>
          <w:p w14:paraId="09CFAE36" w14:textId="77777777" w:rsidR="00BC567D" w:rsidRPr="000228D1" w:rsidRDefault="00BC567D" w:rsidP="00BC5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Изменение за год</w:t>
            </w:r>
          </w:p>
        </w:tc>
        <w:tc>
          <w:tcPr>
            <w:tcW w:w="1220" w:type="dxa"/>
            <w:shd w:val="clear" w:color="auto" w:fill="auto"/>
            <w:vAlign w:val="center"/>
            <w:hideMark/>
          </w:tcPr>
          <w:p w14:paraId="7F5AF746"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w:t>
            </w:r>
            <w:r w:rsidRPr="000228D1">
              <w:rPr>
                <w:rFonts w:eastAsia="Times New Roman" w:cs="Times New Roman"/>
                <w:sz w:val="18"/>
                <w:szCs w:val="18"/>
                <w:vertAlign w:val="superscript"/>
                <w:lang w:eastAsia="ru-RU"/>
              </w:rPr>
              <w:t>2</w:t>
            </w:r>
          </w:p>
        </w:tc>
        <w:tc>
          <w:tcPr>
            <w:tcW w:w="1060" w:type="dxa"/>
            <w:shd w:val="clear" w:color="auto" w:fill="auto"/>
            <w:vAlign w:val="center"/>
            <w:hideMark/>
          </w:tcPr>
          <w:p w14:paraId="5FCD3855"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-4,30</w:t>
            </w:r>
          </w:p>
        </w:tc>
        <w:tc>
          <w:tcPr>
            <w:tcW w:w="1060" w:type="dxa"/>
            <w:shd w:val="clear" w:color="auto" w:fill="auto"/>
            <w:vAlign w:val="center"/>
            <w:hideMark/>
          </w:tcPr>
          <w:p w14:paraId="5EF6F11D"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-5,80</w:t>
            </w:r>
          </w:p>
        </w:tc>
        <w:tc>
          <w:tcPr>
            <w:tcW w:w="960" w:type="dxa"/>
            <w:shd w:val="clear" w:color="auto" w:fill="auto"/>
            <w:vAlign w:val="center"/>
            <w:hideMark/>
          </w:tcPr>
          <w:p w14:paraId="428CD661"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4,70</w:t>
            </w:r>
          </w:p>
        </w:tc>
        <w:tc>
          <w:tcPr>
            <w:tcW w:w="960" w:type="dxa"/>
            <w:shd w:val="clear" w:color="auto" w:fill="auto"/>
            <w:vAlign w:val="center"/>
            <w:hideMark/>
          </w:tcPr>
          <w:p w14:paraId="30090FD8"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-6,20</w:t>
            </w:r>
          </w:p>
        </w:tc>
        <w:tc>
          <w:tcPr>
            <w:tcW w:w="960" w:type="dxa"/>
            <w:shd w:val="clear" w:color="auto" w:fill="auto"/>
            <w:vAlign w:val="center"/>
            <w:hideMark/>
          </w:tcPr>
          <w:p w14:paraId="66B1ABAE"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-1,30</w:t>
            </w:r>
          </w:p>
        </w:tc>
        <w:tc>
          <w:tcPr>
            <w:tcW w:w="960" w:type="dxa"/>
            <w:shd w:val="clear" w:color="auto" w:fill="auto"/>
            <w:vAlign w:val="center"/>
            <w:hideMark/>
          </w:tcPr>
          <w:p w14:paraId="491426B9"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-15,10</w:t>
            </w:r>
          </w:p>
        </w:tc>
        <w:tc>
          <w:tcPr>
            <w:tcW w:w="960" w:type="dxa"/>
            <w:shd w:val="clear" w:color="auto" w:fill="auto"/>
            <w:vAlign w:val="center"/>
            <w:hideMark/>
          </w:tcPr>
          <w:p w14:paraId="251E725B"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-20,70</w:t>
            </w:r>
          </w:p>
        </w:tc>
        <w:tc>
          <w:tcPr>
            <w:tcW w:w="960" w:type="dxa"/>
            <w:shd w:val="clear" w:color="auto" w:fill="auto"/>
            <w:vAlign w:val="center"/>
            <w:hideMark/>
          </w:tcPr>
          <w:p w14:paraId="1C15DD29"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-9,68</w:t>
            </w:r>
          </w:p>
        </w:tc>
        <w:tc>
          <w:tcPr>
            <w:tcW w:w="960" w:type="dxa"/>
            <w:shd w:val="clear" w:color="auto" w:fill="auto"/>
            <w:vAlign w:val="center"/>
            <w:hideMark/>
          </w:tcPr>
          <w:p w14:paraId="0DD2280B"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-29,01</w:t>
            </w:r>
          </w:p>
        </w:tc>
        <w:tc>
          <w:tcPr>
            <w:tcW w:w="960" w:type="dxa"/>
            <w:shd w:val="clear" w:color="auto" w:fill="auto"/>
            <w:vAlign w:val="center"/>
            <w:hideMark/>
          </w:tcPr>
          <w:p w14:paraId="5256DFAC"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960" w:type="dxa"/>
            <w:shd w:val="clear" w:color="auto" w:fill="auto"/>
            <w:vAlign w:val="center"/>
            <w:hideMark/>
          </w:tcPr>
          <w:p w14:paraId="69CFB3BB"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12E26EF8" w14:textId="77777777" w:rsidTr="0003540B">
        <w:trPr>
          <w:trHeight w:val="20"/>
        </w:trPr>
        <w:tc>
          <w:tcPr>
            <w:tcW w:w="4900" w:type="dxa"/>
            <w:shd w:val="clear" w:color="auto" w:fill="auto"/>
            <w:vAlign w:val="center"/>
            <w:hideMark/>
          </w:tcPr>
          <w:p w14:paraId="0599A61A" w14:textId="77777777" w:rsidR="00BC567D" w:rsidRPr="000228D1" w:rsidRDefault="00BC567D" w:rsidP="00BC5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Средняя обеспеченность населения жилой площадью</w:t>
            </w:r>
          </w:p>
        </w:tc>
        <w:tc>
          <w:tcPr>
            <w:tcW w:w="1220" w:type="dxa"/>
            <w:shd w:val="clear" w:color="auto" w:fill="auto"/>
            <w:vAlign w:val="center"/>
            <w:hideMark/>
          </w:tcPr>
          <w:p w14:paraId="7285E0A0"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w:t>
            </w:r>
            <w:r w:rsidRPr="000228D1">
              <w:rPr>
                <w:rFonts w:eastAsia="Times New Roman" w:cs="Times New Roman"/>
                <w:sz w:val="18"/>
                <w:szCs w:val="18"/>
                <w:vertAlign w:val="superscript"/>
                <w:lang w:eastAsia="ru-RU"/>
              </w:rPr>
              <w:t>2</w:t>
            </w:r>
            <w:r w:rsidRPr="000228D1">
              <w:rPr>
                <w:rFonts w:eastAsia="Times New Roman" w:cs="Times New Roman"/>
                <w:sz w:val="18"/>
                <w:szCs w:val="18"/>
                <w:lang w:eastAsia="ru-RU"/>
              </w:rPr>
              <w:t>/чел.</w:t>
            </w:r>
          </w:p>
        </w:tc>
        <w:tc>
          <w:tcPr>
            <w:tcW w:w="1060" w:type="dxa"/>
            <w:shd w:val="clear" w:color="auto" w:fill="auto"/>
            <w:vAlign w:val="center"/>
            <w:hideMark/>
          </w:tcPr>
          <w:p w14:paraId="15074846"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24,53</w:t>
            </w:r>
          </w:p>
        </w:tc>
        <w:tc>
          <w:tcPr>
            <w:tcW w:w="1060" w:type="dxa"/>
            <w:shd w:val="clear" w:color="auto" w:fill="auto"/>
            <w:vAlign w:val="center"/>
            <w:hideMark/>
          </w:tcPr>
          <w:p w14:paraId="536C5981"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24,3</w:t>
            </w:r>
          </w:p>
        </w:tc>
        <w:tc>
          <w:tcPr>
            <w:tcW w:w="960" w:type="dxa"/>
            <w:shd w:val="clear" w:color="auto" w:fill="auto"/>
            <w:vAlign w:val="center"/>
            <w:hideMark/>
          </w:tcPr>
          <w:p w14:paraId="7EB28CEA"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24,1</w:t>
            </w:r>
          </w:p>
        </w:tc>
        <w:tc>
          <w:tcPr>
            <w:tcW w:w="960" w:type="dxa"/>
            <w:shd w:val="clear" w:color="auto" w:fill="auto"/>
            <w:vAlign w:val="center"/>
            <w:hideMark/>
          </w:tcPr>
          <w:p w14:paraId="22D4F228"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23,9</w:t>
            </w:r>
          </w:p>
        </w:tc>
        <w:tc>
          <w:tcPr>
            <w:tcW w:w="960" w:type="dxa"/>
            <w:shd w:val="clear" w:color="auto" w:fill="auto"/>
            <w:vAlign w:val="center"/>
            <w:hideMark/>
          </w:tcPr>
          <w:p w14:paraId="5E5AB9D4"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23,7</w:t>
            </w:r>
          </w:p>
        </w:tc>
        <w:tc>
          <w:tcPr>
            <w:tcW w:w="960" w:type="dxa"/>
            <w:shd w:val="clear" w:color="auto" w:fill="auto"/>
            <w:vAlign w:val="center"/>
            <w:hideMark/>
          </w:tcPr>
          <w:p w14:paraId="5997D6ED"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23,6</w:t>
            </w:r>
          </w:p>
        </w:tc>
        <w:tc>
          <w:tcPr>
            <w:tcW w:w="960" w:type="dxa"/>
            <w:shd w:val="clear" w:color="auto" w:fill="auto"/>
            <w:vAlign w:val="center"/>
            <w:hideMark/>
          </w:tcPr>
          <w:p w14:paraId="311D24EE"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23,4</w:t>
            </w:r>
          </w:p>
        </w:tc>
        <w:tc>
          <w:tcPr>
            <w:tcW w:w="960" w:type="dxa"/>
            <w:shd w:val="clear" w:color="auto" w:fill="auto"/>
            <w:vAlign w:val="center"/>
            <w:hideMark/>
          </w:tcPr>
          <w:p w14:paraId="461E8857"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23,2</w:t>
            </w:r>
          </w:p>
        </w:tc>
        <w:tc>
          <w:tcPr>
            <w:tcW w:w="960" w:type="dxa"/>
            <w:shd w:val="clear" w:color="auto" w:fill="auto"/>
            <w:vAlign w:val="center"/>
            <w:hideMark/>
          </w:tcPr>
          <w:p w14:paraId="1C614F32"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22,9</w:t>
            </w:r>
          </w:p>
        </w:tc>
        <w:tc>
          <w:tcPr>
            <w:tcW w:w="960" w:type="dxa"/>
            <w:shd w:val="clear" w:color="auto" w:fill="auto"/>
            <w:vAlign w:val="center"/>
            <w:hideMark/>
          </w:tcPr>
          <w:p w14:paraId="5C27DF9E"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w:t>
            </w:r>
          </w:p>
        </w:tc>
        <w:tc>
          <w:tcPr>
            <w:tcW w:w="960" w:type="dxa"/>
            <w:shd w:val="clear" w:color="auto" w:fill="auto"/>
            <w:vAlign w:val="center"/>
            <w:hideMark/>
          </w:tcPr>
          <w:p w14:paraId="00BAA1EB"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22,5</w:t>
            </w:r>
          </w:p>
        </w:tc>
      </w:tr>
      <w:tr w:rsidR="005B5238" w:rsidRPr="000228D1" w14:paraId="253AC0F2" w14:textId="77777777" w:rsidTr="0003540B">
        <w:trPr>
          <w:trHeight w:val="20"/>
        </w:trPr>
        <w:tc>
          <w:tcPr>
            <w:tcW w:w="4900" w:type="dxa"/>
            <w:shd w:val="clear" w:color="auto" w:fill="auto"/>
            <w:vAlign w:val="center"/>
            <w:hideMark/>
          </w:tcPr>
          <w:p w14:paraId="13C7D539" w14:textId="77777777" w:rsidR="00BC567D" w:rsidRPr="000228D1" w:rsidRDefault="00BC567D" w:rsidP="00BC5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Новое жилищное строительство</w:t>
            </w:r>
          </w:p>
        </w:tc>
        <w:tc>
          <w:tcPr>
            <w:tcW w:w="1220" w:type="dxa"/>
            <w:shd w:val="clear" w:color="auto" w:fill="auto"/>
            <w:vAlign w:val="center"/>
            <w:hideMark/>
          </w:tcPr>
          <w:p w14:paraId="744BA25D"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w:t>
            </w:r>
            <w:r w:rsidRPr="000228D1">
              <w:rPr>
                <w:rFonts w:eastAsia="Times New Roman" w:cs="Times New Roman"/>
                <w:sz w:val="18"/>
                <w:szCs w:val="18"/>
                <w:vertAlign w:val="superscript"/>
                <w:lang w:eastAsia="ru-RU"/>
              </w:rPr>
              <w:t>2</w:t>
            </w:r>
          </w:p>
        </w:tc>
        <w:tc>
          <w:tcPr>
            <w:tcW w:w="1060" w:type="dxa"/>
            <w:shd w:val="clear" w:color="auto" w:fill="auto"/>
            <w:vAlign w:val="center"/>
            <w:hideMark/>
          </w:tcPr>
          <w:p w14:paraId="14A0CA41"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shd w:val="clear" w:color="auto" w:fill="auto"/>
            <w:vAlign w:val="center"/>
            <w:hideMark/>
          </w:tcPr>
          <w:p w14:paraId="777BD03D"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60" w:type="dxa"/>
            <w:shd w:val="clear" w:color="auto" w:fill="auto"/>
            <w:vAlign w:val="center"/>
            <w:hideMark/>
          </w:tcPr>
          <w:p w14:paraId="63F0AFF1"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60" w:type="dxa"/>
            <w:shd w:val="clear" w:color="auto" w:fill="auto"/>
            <w:vAlign w:val="center"/>
            <w:hideMark/>
          </w:tcPr>
          <w:p w14:paraId="239A8D17"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60" w:type="dxa"/>
            <w:shd w:val="clear" w:color="auto" w:fill="auto"/>
            <w:vAlign w:val="center"/>
            <w:hideMark/>
          </w:tcPr>
          <w:p w14:paraId="7B236B57"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60" w:type="dxa"/>
            <w:shd w:val="clear" w:color="auto" w:fill="auto"/>
            <w:vAlign w:val="center"/>
            <w:hideMark/>
          </w:tcPr>
          <w:p w14:paraId="18D9ED75"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60" w:type="dxa"/>
            <w:shd w:val="clear" w:color="auto" w:fill="auto"/>
            <w:vAlign w:val="center"/>
            <w:hideMark/>
          </w:tcPr>
          <w:p w14:paraId="7B7756ED"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60" w:type="dxa"/>
            <w:shd w:val="clear" w:color="auto" w:fill="auto"/>
            <w:vAlign w:val="center"/>
            <w:hideMark/>
          </w:tcPr>
          <w:p w14:paraId="2C4EAF7F"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60" w:type="dxa"/>
            <w:shd w:val="clear" w:color="auto" w:fill="auto"/>
            <w:vAlign w:val="center"/>
            <w:hideMark/>
          </w:tcPr>
          <w:p w14:paraId="61AF561B"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60" w:type="dxa"/>
            <w:shd w:val="clear" w:color="auto" w:fill="auto"/>
            <w:vAlign w:val="center"/>
            <w:hideMark/>
          </w:tcPr>
          <w:p w14:paraId="1E8721C7"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60" w:type="dxa"/>
            <w:shd w:val="clear" w:color="auto" w:fill="auto"/>
            <w:vAlign w:val="center"/>
            <w:hideMark/>
          </w:tcPr>
          <w:p w14:paraId="41278C36"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BC567D" w:rsidRPr="000228D1" w14:paraId="568B25DA" w14:textId="77777777" w:rsidTr="0003540B">
        <w:trPr>
          <w:trHeight w:val="20"/>
        </w:trPr>
        <w:tc>
          <w:tcPr>
            <w:tcW w:w="4900" w:type="dxa"/>
            <w:shd w:val="clear" w:color="auto" w:fill="auto"/>
            <w:vAlign w:val="center"/>
            <w:hideMark/>
          </w:tcPr>
          <w:p w14:paraId="5A08C8C6" w14:textId="77777777" w:rsidR="00BC567D" w:rsidRPr="000228D1" w:rsidRDefault="00BC567D" w:rsidP="00BC5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Население городского округа на 01.01</w:t>
            </w:r>
          </w:p>
        </w:tc>
        <w:tc>
          <w:tcPr>
            <w:tcW w:w="1220" w:type="dxa"/>
            <w:shd w:val="clear" w:color="auto" w:fill="auto"/>
            <w:vAlign w:val="center"/>
            <w:hideMark/>
          </w:tcPr>
          <w:p w14:paraId="1E0B2B00"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человек</w:t>
            </w:r>
          </w:p>
        </w:tc>
        <w:tc>
          <w:tcPr>
            <w:tcW w:w="1060" w:type="dxa"/>
            <w:shd w:val="clear" w:color="auto" w:fill="auto"/>
            <w:vAlign w:val="center"/>
            <w:hideMark/>
          </w:tcPr>
          <w:p w14:paraId="2D7D5506"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176 971</w:t>
            </w:r>
          </w:p>
        </w:tc>
        <w:tc>
          <w:tcPr>
            <w:tcW w:w="1060" w:type="dxa"/>
            <w:shd w:val="clear" w:color="auto" w:fill="auto"/>
            <w:vAlign w:val="center"/>
            <w:hideMark/>
          </w:tcPr>
          <w:p w14:paraId="3C339F98"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178 106</w:t>
            </w:r>
          </w:p>
        </w:tc>
        <w:tc>
          <w:tcPr>
            <w:tcW w:w="960" w:type="dxa"/>
            <w:shd w:val="clear" w:color="auto" w:fill="auto"/>
            <w:vAlign w:val="center"/>
            <w:hideMark/>
          </w:tcPr>
          <w:p w14:paraId="237E70F3"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178 654</w:t>
            </w:r>
          </w:p>
        </w:tc>
        <w:tc>
          <w:tcPr>
            <w:tcW w:w="960" w:type="dxa"/>
            <w:shd w:val="clear" w:color="auto" w:fill="auto"/>
            <w:vAlign w:val="center"/>
            <w:hideMark/>
          </w:tcPr>
          <w:p w14:paraId="44BFCEE1"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180 239</w:t>
            </w:r>
          </w:p>
        </w:tc>
        <w:tc>
          <w:tcPr>
            <w:tcW w:w="960" w:type="dxa"/>
            <w:shd w:val="clear" w:color="auto" w:fill="auto"/>
            <w:vAlign w:val="center"/>
            <w:hideMark/>
          </w:tcPr>
          <w:p w14:paraId="0D7054D9"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181 656</w:t>
            </w:r>
          </w:p>
        </w:tc>
        <w:tc>
          <w:tcPr>
            <w:tcW w:w="960" w:type="dxa"/>
            <w:shd w:val="clear" w:color="auto" w:fill="auto"/>
            <w:vAlign w:val="center"/>
            <w:hideMark/>
          </w:tcPr>
          <w:p w14:paraId="2973CAC5"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182 496</w:t>
            </w:r>
          </w:p>
        </w:tc>
        <w:tc>
          <w:tcPr>
            <w:tcW w:w="960" w:type="dxa"/>
            <w:shd w:val="clear" w:color="auto" w:fill="auto"/>
            <w:vAlign w:val="center"/>
            <w:hideMark/>
          </w:tcPr>
          <w:p w14:paraId="5A36BB69"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183 299</w:t>
            </w:r>
          </w:p>
        </w:tc>
        <w:tc>
          <w:tcPr>
            <w:tcW w:w="960" w:type="dxa"/>
            <w:shd w:val="clear" w:color="auto" w:fill="auto"/>
            <w:vAlign w:val="center"/>
            <w:hideMark/>
          </w:tcPr>
          <w:p w14:paraId="00C08ECE"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184 645</w:t>
            </w:r>
          </w:p>
        </w:tc>
        <w:tc>
          <w:tcPr>
            <w:tcW w:w="960" w:type="dxa"/>
            <w:shd w:val="clear" w:color="auto" w:fill="auto"/>
            <w:vAlign w:val="center"/>
            <w:hideMark/>
          </w:tcPr>
          <w:p w14:paraId="76331846"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185 600</w:t>
            </w:r>
          </w:p>
        </w:tc>
        <w:tc>
          <w:tcPr>
            <w:tcW w:w="960" w:type="dxa"/>
            <w:shd w:val="clear" w:color="auto" w:fill="auto"/>
            <w:vAlign w:val="center"/>
            <w:hideMark/>
          </w:tcPr>
          <w:p w14:paraId="2137326A"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187 000</w:t>
            </w:r>
          </w:p>
        </w:tc>
        <w:tc>
          <w:tcPr>
            <w:tcW w:w="960" w:type="dxa"/>
            <w:shd w:val="clear" w:color="auto" w:fill="auto"/>
            <w:vAlign w:val="center"/>
            <w:hideMark/>
          </w:tcPr>
          <w:p w14:paraId="5D95CA9F" w14:textId="77777777" w:rsidR="00BC567D" w:rsidRPr="000228D1" w:rsidRDefault="00BC567D" w:rsidP="00BC5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188 900</w:t>
            </w:r>
          </w:p>
        </w:tc>
      </w:tr>
    </w:tbl>
    <w:p w14:paraId="33381235" w14:textId="77777777" w:rsidR="00F3471D" w:rsidRPr="000228D1" w:rsidRDefault="00F3471D" w:rsidP="00BC567D">
      <w:pPr>
        <w:spacing w:line="240" w:lineRule="auto"/>
        <w:rPr>
          <w:rFonts w:eastAsia="Times New Roman"/>
          <w:bCs/>
          <w:lang w:eastAsia="ru-RU"/>
        </w:rPr>
      </w:pPr>
    </w:p>
    <w:p w14:paraId="091F5852" w14:textId="77777777" w:rsidR="00BC567D" w:rsidRPr="000228D1" w:rsidRDefault="00BC567D" w:rsidP="00BC567D">
      <w:pPr>
        <w:widowControl w:val="0"/>
        <w:autoSpaceDE w:val="0"/>
        <w:autoSpaceDN w:val="0"/>
        <w:adjustRightInd w:val="0"/>
        <w:spacing w:line="240" w:lineRule="auto"/>
        <w:rPr>
          <w:rFonts w:eastAsia="Times New Roman" w:cs="Times New Roman"/>
          <w:szCs w:val="24"/>
          <w:lang w:eastAsia="ru-RU"/>
        </w:rPr>
        <w:sectPr w:rsidR="00BC567D" w:rsidRPr="000228D1" w:rsidSect="00866465">
          <w:type w:val="continuous"/>
          <w:pgSz w:w="16838" w:h="11906" w:orient="landscape"/>
          <w:pgMar w:top="1134" w:right="850" w:bottom="1134" w:left="1701" w:header="709" w:footer="709" w:gutter="0"/>
          <w:cols w:space="708"/>
          <w:titlePg/>
          <w:docGrid w:linePitch="360"/>
        </w:sectPr>
      </w:pPr>
    </w:p>
    <w:p w14:paraId="128BE5D5" w14:textId="77777777" w:rsidR="00BC567D" w:rsidRPr="000228D1" w:rsidRDefault="00BC567D" w:rsidP="00BC567D">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lastRenderedPageBreak/>
        <w:t xml:space="preserve">В соответствии со Стратегией социально-экономического развития муниципального образования город Норильск до 2030 года и Комплексным планом социально-экономического развития муниципального образования </w:t>
      </w:r>
      <w:r w:rsidR="00B04DA0" w:rsidRPr="000228D1">
        <w:rPr>
          <w:rFonts w:eastAsia="Times New Roman" w:cs="Times New Roman"/>
          <w:szCs w:val="24"/>
          <w:lang w:eastAsia="ru-RU"/>
        </w:rPr>
        <w:t xml:space="preserve">г. </w:t>
      </w:r>
      <w:r w:rsidR="009436AF" w:rsidRPr="000228D1">
        <w:rPr>
          <w:rFonts w:eastAsia="Times New Roman" w:cs="Times New Roman"/>
          <w:szCs w:val="24"/>
          <w:lang w:eastAsia="ru-RU"/>
        </w:rPr>
        <w:t xml:space="preserve"> </w:t>
      </w:r>
      <w:r w:rsidRPr="000228D1">
        <w:rPr>
          <w:rFonts w:eastAsia="Times New Roman" w:cs="Times New Roman"/>
          <w:szCs w:val="24"/>
          <w:lang w:eastAsia="ru-RU"/>
        </w:rPr>
        <w:t xml:space="preserve"> Норильск предусмотрено возобновление на территории жилищного строительства. Запланировано активное строительство многоквартирных домов, в том числе на существующих ростверках и ростверках, планируемых к расселению и последующему сносу неперспективных МКД. </w:t>
      </w:r>
    </w:p>
    <w:p w14:paraId="1BFCDE05" w14:textId="77777777" w:rsidR="00BC567D" w:rsidRPr="000228D1" w:rsidRDefault="00BC567D" w:rsidP="00BC567D">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Также реализация Стратегии социально-экономического развития муниципального образования город Норильск позволит к 2030 году на 100% оборудовать жилой фонд качественными водопроводами, канализацией, отоплением, горячим водоснабжением, создать благоприятную городскую среду для проживания населения.</w:t>
      </w:r>
    </w:p>
    <w:p w14:paraId="4EDE1DCA" w14:textId="77777777" w:rsidR="00BC567D" w:rsidRPr="000228D1" w:rsidRDefault="00BC567D" w:rsidP="00BC567D">
      <w:pPr>
        <w:spacing w:line="240" w:lineRule="auto"/>
        <w:rPr>
          <w:rFonts w:eastAsia="Times New Roman" w:cs="Times New Roman"/>
          <w:szCs w:val="24"/>
          <w:lang w:eastAsia="ru-RU"/>
        </w:rPr>
      </w:pPr>
      <w:r w:rsidRPr="000228D1">
        <w:rPr>
          <w:rFonts w:eastAsia="Times New Roman" w:cs="Times New Roman"/>
          <w:szCs w:val="24"/>
          <w:lang w:eastAsia="ru-RU"/>
        </w:rPr>
        <w:t xml:space="preserve">Генеральным планом предлагается развитие жилых зон за счет внутренних территориальных резервов Центрального района путем реконструкции жилой застройки при сохранении и развитии сложившейся планировочной структуры с возможным использованием ростверков сносимых зданий и уплотнительной застройки для формирования жилой среды с высокой плотностью, отвечающей современным требованиям комфорта. </w:t>
      </w:r>
    </w:p>
    <w:p w14:paraId="3A299C29" w14:textId="77777777" w:rsidR="00BC567D" w:rsidRPr="000228D1" w:rsidRDefault="00BC567D" w:rsidP="00BC567D">
      <w:pPr>
        <w:spacing w:line="240" w:lineRule="auto"/>
        <w:rPr>
          <w:rFonts w:eastAsia="Times New Roman" w:cs="Times New Roman"/>
          <w:szCs w:val="24"/>
          <w:lang w:eastAsia="ru-RU"/>
        </w:rPr>
      </w:pPr>
      <w:r w:rsidRPr="000228D1">
        <w:rPr>
          <w:rFonts w:eastAsia="Times New Roman" w:cs="Times New Roman"/>
          <w:szCs w:val="24"/>
          <w:lang w:eastAsia="ru-RU"/>
        </w:rPr>
        <w:t xml:space="preserve">Новое строительство предлагается на свободных территориях в Центральном районе (Оганер). Предлагается организация зоны застройки объектами индивидуального жилищного строительства в западной части жилого района. </w:t>
      </w:r>
    </w:p>
    <w:p w14:paraId="69589933" w14:textId="77777777" w:rsidR="00BC567D" w:rsidRPr="000228D1" w:rsidRDefault="00BC567D" w:rsidP="00BC567D">
      <w:pPr>
        <w:spacing w:line="240" w:lineRule="auto"/>
        <w:rPr>
          <w:rFonts w:eastAsia="Times New Roman" w:cs="Times New Roman"/>
          <w:szCs w:val="24"/>
          <w:lang w:eastAsia="ru-RU"/>
        </w:rPr>
      </w:pPr>
      <w:r w:rsidRPr="000228D1">
        <w:rPr>
          <w:rFonts w:eastAsia="Times New Roman" w:cs="Times New Roman"/>
          <w:szCs w:val="24"/>
          <w:lang w:eastAsia="ru-RU"/>
        </w:rPr>
        <w:t xml:space="preserve">В районе Талнах развитие жилых зон предусматривается на реконструируемых территориях – на участках частичного сноса жилых домов (аварийных и деформированных) на территории микрорайонов 1, 2, 2а, 3, 4. На реконструируемых территориях в районе улиц Спортивная, Бауманская, Кравца, Пионерская планируется зона застройки малоэтажными многоквартирными жилыми домами до 3 этажей. </w:t>
      </w:r>
    </w:p>
    <w:p w14:paraId="06FA1E3C" w14:textId="77777777" w:rsidR="00BC567D" w:rsidRPr="000228D1" w:rsidRDefault="00BC567D" w:rsidP="00BC567D">
      <w:pPr>
        <w:spacing w:line="240" w:lineRule="auto"/>
        <w:rPr>
          <w:rFonts w:eastAsia="Times New Roman" w:cs="Times New Roman"/>
          <w:szCs w:val="24"/>
          <w:lang w:eastAsia="ru-RU"/>
        </w:rPr>
      </w:pPr>
      <w:r w:rsidRPr="000228D1">
        <w:rPr>
          <w:rFonts w:eastAsia="Times New Roman" w:cs="Times New Roman"/>
          <w:szCs w:val="24"/>
          <w:lang w:eastAsia="ru-RU"/>
        </w:rPr>
        <w:t xml:space="preserve">В районе Кайеркан развитие жилых зон предусматривается за счет реконструкции участков аварийных жилых домов и в виде уплотнительной 5-9 этажной застройки по улицам Шахтерской, Строителей и Надеждинской. </w:t>
      </w:r>
    </w:p>
    <w:p w14:paraId="44669C11" w14:textId="77777777" w:rsidR="00BC567D" w:rsidRPr="000228D1" w:rsidRDefault="00BC567D" w:rsidP="0086244E">
      <w:pPr>
        <w:spacing w:line="240" w:lineRule="auto"/>
        <w:rPr>
          <w:rFonts w:eastAsia="Times New Roman" w:cs="Times New Roman"/>
          <w:szCs w:val="24"/>
          <w:lang w:eastAsia="ru-RU"/>
        </w:rPr>
      </w:pPr>
      <w:r w:rsidRPr="000228D1">
        <w:rPr>
          <w:rFonts w:eastAsia="Times New Roman" w:cs="Times New Roman"/>
          <w:szCs w:val="24"/>
          <w:lang w:eastAsia="ru-RU"/>
        </w:rPr>
        <w:t xml:space="preserve">В гп. Снежногорск развитие жилой зоны предлагается за счет перепрофилирования участка в южной части коммунальной зоны в зону жилой многоэтажной застройки. Предлагается формирование полифункционального центра местного обслуживания на участке сносимого ветхого дома по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Гидростроительная. С учетом сложившихся тенденций предлагается формирование зоны общественного назначения к северу от улицы Гидростроителей, а к югу – зоны застройки многоэтажными жилыми домами.</w:t>
      </w:r>
    </w:p>
    <w:p w14:paraId="2F7E21D3" w14:textId="77777777" w:rsidR="00BC567D" w:rsidRPr="000228D1" w:rsidRDefault="00BC567D" w:rsidP="0086244E">
      <w:pPr>
        <w:spacing w:line="240" w:lineRule="auto"/>
        <w:rPr>
          <w:rFonts w:eastAsia="Times New Roman" w:cs="Times New Roman"/>
          <w:szCs w:val="24"/>
          <w:lang w:eastAsia="ru-RU"/>
        </w:rPr>
      </w:pPr>
      <w:r w:rsidRPr="000228D1">
        <w:rPr>
          <w:rFonts w:eastAsia="Times New Roman" w:cs="Times New Roman"/>
          <w:szCs w:val="24"/>
          <w:lang w:eastAsia="ru-RU"/>
        </w:rPr>
        <w:t>При условии реализации планов строительства в соответствии с мероприятиями Генерального плана Норильска, прогноз изменения объемов жилого фонда будет иметь вид, представленный в следующей таблице.</w:t>
      </w:r>
    </w:p>
    <w:p w14:paraId="14E479D7" w14:textId="77777777" w:rsidR="005F7040" w:rsidRPr="000228D1" w:rsidRDefault="005F7040" w:rsidP="0086244E">
      <w:pPr>
        <w:spacing w:line="240" w:lineRule="auto"/>
        <w:rPr>
          <w:rFonts w:eastAsia="Times New Roman" w:cs="Times New Roman"/>
          <w:iCs/>
          <w:szCs w:val="24"/>
          <w:lang w:eastAsia="x-none"/>
        </w:rPr>
      </w:pPr>
    </w:p>
    <w:p w14:paraId="1C22ECF2" w14:textId="6E4586E2" w:rsidR="00BC567D" w:rsidRPr="000228D1" w:rsidRDefault="005F7040" w:rsidP="0086244E">
      <w:pPr>
        <w:spacing w:line="240" w:lineRule="auto"/>
        <w:ind w:firstLine="0"/>
        <w:jc w:val="center"/>
        <w:rPr>
          <w:rFonts w:eastAsia="Times New Roman" w:cs="Times New Roman"/>
          <w:iCs/>
          <w:szCs w:val="24"/>
          <w:lang w:eastAsia="x-none"/>
        </w:rPr>
      </w:pPr>
      <w:bookmarkStart w:id="122" w:name="_Toc136338277"/>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80</w:t>
      </w:r>
      <w:r w:rsidRPr="000228D1">
        <w:rPr>
          <w:szCs w:val="24"/>
        </w:rPr>
        <w:fldChar w:fldCharType="end"/>
      </w:r>
      <w:r w:rsidRPr="000228D1">
        <w:rPr>
          <w:szCs w:val="24"/>
        </w:rPr>
        <w:t xml:space="preserve"> - </w:t>
      </w:r>
      <w:r w:rsidR="00BC567D" w:rsidRPr="000228D1">
        <w:rPr>
          <w:rFonts w:eastAsia="Times New Roman" w:cs="Times New Roman"/>
          <w:iCs/>
          <w:szCs w:val="24"/>
          <w:lang w:eastAsia="x-none"/>
        </w:rPr>
        <w:t>Прогноз развития застройки и изменения объемов жилого фонда</w:t>
      </w:r>
      <w:bookmarkEnd w:id="122"/>
      <w:r w:rsidR="00BC567D" w:rsidRPr="000228D1">
        <w:rPr>
          <w:rFonts w:eastAsia="Times New Roman" w:cs="Times New Roman"/>
          <w:iCs/>
          <w:szCs w:val="24"/>
          <w:lang w:eastAsia="x-none"/>
        </w:rPr>
        <w:t xml:space="preserve"> </w:t>
      </w:r>
    </w:p>
    <w:p w14:paraId="02E8D077" w14:textId="77777777" w:rsidR="00BC567D" w:rsidRPr="000228D1" w:rsidRDefault="00BC567D" w:rsidP="0086244E">
      <w:pPr>
        <w:spacing w:line="240" w:lineRule="auto"/>
        <w:jc w:val="center"/>
        <w:rPr>
          <w:szCs w:val="24"/>
        </w:rPr>
      </w:pPr>
      <w:r w:rsidRPr="000228D1">
        <w:rPr>
          <w:szCs w:val="24"/>
        </w:rPr>
        <w:t>(с учетом планов строительства нового жилья)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2998"/>
        <w:gridCol w:w="1268"/>
        <w:gridCol w:w="1472"/>
        <w:gridCol w:w="1363"/>
        <w:gridCol w:w="1428"/>
      </w:tblGrid>
      <w:tr w:rsidR="005B5238" w:rsidRPr="000228D1" w14:paraId="53071D0E" w14:textId="77777777" w:rsidTr="0003540B">
        <w:trPr>
          <w:trHeight w:val="20"/>
        </w:trPr>
        <w:tc>
          <w:tcPr>
            <w:tcW w:w="894" w:type="dxa"/>
            <w:shd w:val="clear" w:color="auto" w:fill="auto"/>
            <w:vAlign w:val="center"/>
            <w:hideMark/>
          </w:tcPr>
          <w:p w14:paraId="389222D3" w14:textId="77777777" w:rsidR="00BC567D" w:rsidRPr="000228D1" w:rsidRDefault="00BC567D" w:rsidP="0086244E">
            <w:pPr>
              <w:spacing w:line="240" w:lineRule="auto"/>
              <w:ind w:firstLineChars="100" w:firstLine="18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 п/п </w:t>
            </w:r>
          </w:p>
        </w:tc>
        <w:tc>
          <w:tcPr>
            <w:tcW w:w="3504" w:type="dxa"/>
            <w:shd w:val="clear" w:color="auto" w:fill="auto"/>
            <w:vAlign w:val="center"/>
            <w:hideMark/>
          </w:tcPr>
          <w:p w14:paraId="594EB7F8" w14:textId="77777777" w:rsidR="00BC567D" w:rsidRPr="000228D1" w:rsidRDefault="00BC567D" w:rsidP="0086244E">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Наименование показателя </w:t>
            </w:r>
          </w:p>
        </w:tc>
        <w:tc>
          <w:tcPr>
            <w:tcW w:w="1330" w:type="dxa"/>
            <w:shd w:val="clear" w:color="auto" w:fill="auto"/>
            <w:vAlign w:val="center"/>
            <w:hideMark/>
          </w:tcPr>
          <w:p w14:paraId="3BF4823B" w14:textId="77777777" w:rsidR="00BC567D" w:rsidRPr="000228D1" w:rsidRDefault="00BC567D" w:rsidP="0086244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Единица измерения </w:t>
            </w:r>
          </w:p>
        </w:tc>
        <w:tc>
          <w:tcPr>
            <w:tcW w:w="1531" w:type="dxa"/>
            <w:shd w:val="clear" w:color="auto" w:fill="auto"/>
            <w:vAlign w:val="center"/>
            <w:hideMark/>
          </w:tcPr>
          <w:p w14:paraId="2E34E2CF" w14:textId="77777777" w:rsidR="00BC567D" w:rsidRPr="000228D1" w:rsidRDefault="00BC567D" w:rsidP="0086244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Современное состояние </w:t>
            </w:r>
          </w:p>
        </w:tc>
        <w:tc>
          <w:tcPr>
            <w:tcW w:w="1531" w:type="dxa"/>
            <w:shd w:val="clear" w:color="auto" w:fill="auto"/>
            <w:vAlign w:val="center"/>
            <w:hideMark/>
          </w:tcPr>
          <w:p w14:paraId="3DEDDCB7" w14:textId="77777777" w:rsidR="00BC567D" w:rsidRPr="000228D1" w:rsidRDefault="00BC567D" w:rsidP="0086244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Первая очередь 2030 </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r w:rsidRPr="000228D1">
              <w:rPr>
                <w:rFonts w:eastAsia="Times New Roman" w:cs="Times New Roman"/>
                <w:b/>
                <w:bCs/>
                <w:sz w:val="18"/>
                <w:szCs w:val="18"/>
                <w:lang w:eastAsia="ru-RU"/>
              </w:rPr>
              <w:t xml:space="preserve"> </w:t>
            </w:r>
          </w:p>
        </w:tc>
        <w:tc>
          <w:tcPr>
            <w:tcW w:w="1531" w:type="dxa"/>
            <w:shd w:val="clear" w:color="auto" w:fill="auto"/>
            <w:vAlign w:val="center"/>
            <w:hideMark/>
          </w:tcPr>
          <w:p w14:paraId="69393730" w14:textId="77777777" w:rsidR="00BC567D" w:rsidRPr="000228D1" w:rsidRDefault="00BC567D" w:rsidP="0086244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Расчетный срок 2042 </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r w:rsidRPr="000228D1">
              <w:rPr>
                <w:rFonts w:eastAsia="Times New Roman" w:cs="Times New Roman"/>
                <w:b/>
                <w:bCs/>
                <w:sz w:val="18"/>
                <w:szCs w:val="18"/>
                <w:lang w:eastAsia="ru-RU"/>
              </w:rPr>
              <w:t xml:space="preserve"> </w:t>
            </w:r>
          </w:p>
        </w:tc>
      </w:tr>
      <w:tr w:rsidR="005B5238" w:rsidRPr="000228D1" w14:paraId="7990F2DA" w14:textId="77777777" w:rsidTr="0003540B">
        <w:trPr>
          <w:trHeight w:val="20"/>
        </w:trPr>
        <w:tc>
          <w:tcPr>
            <w:tcW w:w="894" w:type="dxa"/>
            <w:shd w:val="clear" w:color="auto" w:fill="auto"/>
            <w:vAlign w:val="center"/>
            <w:hideMark/>
          </w:tcPr>
          <w:p w14:paraId="52F27C26" w14:textId="77777777" w:rsidR="00BC567D" w:rsidRPr="000228D1" w:rsidRDefault="00BC567D" w:rsidP="0086244E">
            <w:pPr>
              <w:spacing w:line="240" w:lineRule="auto"/>
              <w:ind w:firstLine="0"/>
              <w:jc w:val="center"/>
              <w:rPr>
                <w:rFonts w:eastAsia="Times New Roman" w:cs="Times New Roman"/>
                <w:b/>
                <w:bCs/>
                <w:sz w:val="18"/>
                <w:szCs w:val="18"/>
                <w:lang w:eastAsia="ru-RU"/>
              </w:rPr>
            </w:pPr>
          </w:p>
        </w:tc>
        <w:tc>
          <w:tcPr>
            <w:tcW w:w="3504" w:type="dxa"/>
            <w:shd w:val="clear" w:color="auto" w:fill="auto"/>
            <w:vAlign w:val="center"/>
            <w:hideMark/>
          </w:tcPr>
          <w:p w14:paraId="3B91A462" w14:textId="77777777" w:rsidR="00BC567D" w:rsidRPr="000228D1" w:rsidRDefault="00BC567D" w:rsidP="0086244E">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ЖИЛИЩНЫЙ ФОНД</w:t>
            </w:r>
            <w:r w:rsidRPr="000228D1">
              <w:rPr>
                <w:rFonts w:eastAsia="Times New Roman" w:cs="Times New Roman"/>
                <w:sz w:val="18"/>
                <w:szCs w:val="18"/>
                <w:lang w:eastAsia="ru-RU"/>
              </w:rPr>
              <w:t xml:space="preserve"> </w:t>
            </w:r>
          </w:p>
        </w:tc>
        <w:tc>
          <w:tcPr>
            <w:tcW w:w="1330" w:type="dxa"/>
            <w:shd w:val="clear" w:color="auto" w:fill="auto"/>
            <w:vAlign w:val="center"/>
            <w:hideMark/>
          </w:tcPr>
          <w:p w14:paraId="5D5C10A0"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531" w:type="dxa"/>
            <w:shd w:val="clear" w:color="auto" w:fill="auto"/>
            <w:vAlign w:val="center"/>
            <w:hideMark/>
          </w:tcPr>
          <w:p w14:paraId="2FF6BFD7"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531" w:type="dxa"/>
            <w:shd w:val="clear" w:color="auto" w:fill="auto"/>
            <w:vAlign w:val="center"/>
            <w:hideMark/>
          </w:tcPr>
          <w:p w14:paraId="282A5C4B"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531" w:type="dxa"/>
            <w:shd w:val="clear" w:color="auto" w:fill="auto"/>
            <w:vAlign w:val="center"/>
            <w:hideMark/>
          </w:tcPr>
          <w:p w14:paraId="7C238421"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r>
      <w:tr w:rsidR="005B5238" w:rsidRPr="000228D1" w14:paraId="511B9956" w14:textId="77777777" w:rsidTr="0003540B">
        <w:trPr>
          <w:trHeight w:val="20"/>
        </w:trPr>
        <w:tc>
          <w:tcPr>
            <w:tcW w:w="894" w:type="dxa"/>
            <w:shd w:val="clear" w:color="auto" w:fill="auto"/>
            <w:vAlign w:val="center"/>
          </w:tcPr>
          <w:p w14:paraId="48C1819E"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w:t>
            </w:r>
          </w:p>
        </w:tc>
        <w:tc>
          <w:tcPr>
            <w:tcW w:w="3504" w:type="dxa"/>
            <w:shd w:val="clear" w:color="auto" w:fill="auto"/>
            <w:vAlign w:val="center"/>
            <w:hideMark/>
          </w:tcPr>
          <w:p w14:paraId="42965DF2" w14:textId="77777777" w:rsidR="00BC567D" w:rsidRPr="000228D1" w:rsidRDefault="00BC567D" w:rsidP="0086244E">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Средняя обеспеченность населения общей площадью жилищного фонда </w:t>
            </w:r>
          </w:p>
        </w:tc>
        <w:tc>
          <w:tcPr>
            <w:tcW w:w="1330" w:type="dxa"/>
            <w:shd w:val="clear" w:color="auto" w:fill="auto"/>
            <w:vAlign w:val="center"/>
            <w:hideMark/>
          </w:tcPr>
          <w:p w14:paraId="1D9ED4B3"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кв. м на человека</w:t>
            </w:r>
          </w:p>
        </w:tc>
        <w:tc>
          <w:tcPr>
            <w:tcW w:w="1531" w:type="dxa"/>
            <w:shd w:val="clear" w:color="auto" w:fill="auto"/>
            <w:vAlign w:val="center"/>
            <w:hideMark/>
          </w:tcPr>
          <w:p w14:paraId="71528AF3"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23,6</w:t>
            </w:r>
          </w:p>
        </w:tc>
        <w:tc>
          <w:tcPr>
            <w:tcW w:w="1531" w:type="dxa"/>
            <w:shd w:val="clear" w:color="auto" w:fill="auto"/>
            <w:vAlign w:val="center"/>
            <w:hideMark/>
          </w:tcPr>
          <w:p w14:paraId="06A987C3"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30,0</w:t>
            </w:r>
          </w:p>
        </w:tc>
        <w:tc>
          <w:tcPr>
            <w:tcW w:w="1531" w:type="dxa"/>
            <w:shd w:val="clear" w:color="auto" w:fill="auto"/>
            <w:vAlign w:val="center"/>
            <w:hideMark/>
          </w:tcPr>
          <w:p w14:paraId="30CA0481"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36,4</w:t>
            </w:r>
          </w:p>
        </w:tc>
      </w:tr>
      <w:tr w:rsidR="005B5238" w:rsidRPr="000228D1" w14:paraId="01555CE2" w14:textId="77777777" w:rsidTr="0003540B">
        <w:trPr>
          <w:trHeight w:val="20"/>
        </w:trPr>
        <w:tc>
          <w:tcPr>
            <w:tcW w:w="894" w:type="dxa"/>
            <w:shd w:val="clear" w:color="auto" w:fill="auto"/>
            <w:vAlign w:val="center"/>
          </w:tcPr>
          <w:p w14:paraId="2AD6553B"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w:t>
            </w:r>
          </w:p>
        </w:tc>
        <w:tc>
          <w:tcPr>
            <w:tcW w:w="3504" w:type="dxa"/>
            <w:shd w:val="clear" w:color="auto" w:fill="auto"/>
            <w:vAlign w:val="center"/>
            <w:hideMark/>
          </w:tcPr>
          <w:p w14:paraId="7B907BDE" w14:textId="77777777" w:rsidR="00BC567D" w:rsidRPr="000228D1" w:rsidRDefault="00BC567D" w:rsidP="0086244E">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Общая площадь жилых помещений </w:t>
            </w:r>
          </w:p>
        </w:tc>
        <w:tc>
          <w:tcPr>
            <w:tcW w:w="1330" w:type="dxa"/>
            <w:shd w:val="clear" w:color="auto" w:fill="auto"/>
            <w:vAlign w:val="center"/>
            <w:hideMark/>
          </w:tcPr>
          <w:p w14:paraId="70ECDFC4"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тыс. кв. м </w:t>
            </w:r>
          </w:p>
        </w:tc>
        <w:tc>
          <w:tcPr>
            <w:tcW w:w="1531" w:type="dxa"/>
            <w:shd w:val="clear" w:color="auto" w:fill="auto"/>
            <w:vAlign w:val="center"/>
            <w:hideMark/>
          </w:tcPr>
          <w:p w14:paraId="4A51669A"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4318</w:t>
            </w:r>
          </w:p>
        </w:tc>
        <w:tc>
          <w:tcPr>
            <w:tcW w:w="1531" w:type="dxa"/>
            <w:shd w:val="clear" w:color="auto" w:fill="auto"/>
            <w:vAlign w:val="center"/>
            <w:hideMark/>
          </w:tcPr>
          <w:p w14:paraId="2FD9FA49"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5523</w:t>
            </w:r>
          </w:p>
        </w:tc>
        <w:tc>
          <w:tcPr>
            <w:tcW w:w="1531" w:type="dxa"/>
            <w:shd w:val="clear" w:color="auto" w:fill="auto"/>
            <w:vAlign w:val="center"/>
            <w:hideMark/>
          </w:tcPr>
          <w:p w14:paraId="5863A247"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6752,2</w:t>
            </w:r>
          </w:p>
        </w:tc>
      </w:tr>
      <w:tr w:rsidR="00BC567D" w:rsidRPr="000228D1" w14:paraId="0B655BC6" w14:textId="77777777" w:rsidTr="0003540B">
        <w:trPr>
          <w:trHeight w:val="20"/>
        </w:trPr>
        <w:tc>
          <w:tcPr>
            <w:tcW w:w="894" w:type="dxa"/>
            <w:shd w:val="clear" w:color="auto" w:fill="auto"/>
            <w:vAlign w:val="center"/>
          </w:tcPr>
          <w:p w14:paraId="42D8EA79"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3504" w:type="dxa"/>
            <w:shd w:val="clear" w:color="auto" w:fill="auto"/>
            <w:vAlign w:val="center"/>
            <w:hideMark/>
          </w:tcPr>
          <w:p w14:paraId="16A7E96B" w14:textId="77777777" w:rsidR="00BC567D" w:rsidRPr="000228D1" w:rsidRDefault="00BC567D" w:rsidP="0086244E">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Общий объём нового жилищного строительства </w:t>
            </w:r>
          </w:p>
        </w:tc>
        <w:tc>
          <w:tcPr>
            <w:tcW w:w="1330" w:type="dxa"/>
            <w:shd w:val="clear" w:color="auto" w:fill="auto"/>
            <w:vAlign w:val="center"/>
            <w:hideMark/>
          </w:tcPr>
          <w:p w14:paraId="42B27B6C"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тыс. кв. м </w:t>
            </w:r>
          </w:p>
        </w:tc>
        <w:tc>
          <w:tcPr>
            <w:tcW w:w="1531" w:type="dxa"/>
            <w:shd w:val="clear" w:color="auto" w:fill="auto"/>
            <w:vAlign w:val="center"/>
            <w:hideMark/>
          </w:tcPr>
          <w:p w14:paraId="5435B7FF"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xml:space="preserve">- </w:t>
            </w:r>
          </w:p>
        </w:tc>
        <w:tc>
          <w:tcPr>
            <w:tcW w:w="1531" w:type="dxa"/>
            <w:shd w:val="clear" w:color="auto" w:fill="auto"/>
            <w:vAlign w:val="center"/>
            <w:hideMark/>
          </w:tcPr>
          <w:p w14:paraId="2BE0A2B4"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1205</w:t>
            </w:r>
          </w:p>
        </w:tc>
        <w:tc>
          <w:tcPr>
            <w:tcW w:w="1531" w:type="dxa"/>
            <w:shd w:val="clear" w:color="auto" w:fill="auto"/>
            <w:vAlign w:val="center"/>
            <w:hideMark/>
          </w:tcPr>
          <w:p w14:paraId="63CEB0E6" w14:textId="77777777" w:rsidR="00BC567D" w:rsidRPr="000228D1" w:rsidRDefault="00BC567D" w:rsidP="0086244E">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2434,2</w:t>
            </w:r>
          </w:p>
        </w:tc>
      </w:tr>
    </w:tbl>
    <w:p w14:paraId="4A7E63D7" w14:textId="77777777" w:rsidR="00BC567D" w:rsidRPr="000228D1" w:rsidRDefault="00BC567D" w:rsidP="0086244E">
      <w:pPr>
        <w:widowControl w:val="0"/>
        <w:autoSpaceDE w:val="0"/>
        <w:autoSpaceDN w:val="0"/>
        <w:adjustRightInd w:val="0"/>
        <w:spacing w:line="240" w:lineRule="auto"/>
        <w:rPr>
          <w:rFonts w:eastAsia="Times New Roman" w:cs="Times New Roman"/>
          <w:szCs w:val="24"/>
          <w:lang w:eastAsia="ru-RU"/>
        </w:rPr>
      </w:pPr>
    </w:p>
    <w:p w14:paraId="6DC90FB0" w14:textId="77777777" w:rsidR="00BC567D" w:rsidRPr="000228D1" w:rsidRDefault="00BC567D"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Помимо жилья важной задачей местной власти является стимулирование капитального строительства, связанного с вводом зданий бюджетных организаций, общественного и коммерческого назначения. </w:t>
      </w:r>
    </w:p>
    <w:p w14:paraId="556BB1F2"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Генеральным планом предлагается развитие общественно-деловых зон в </w:t>
      </w:r>
      <w:r w:rsidRPr="000228D1">
        <w:rPr>
          <w:rFonts w:eastAsia="Times New Roman" w:cs="Times New Roman"/>
          <w:szCs w:val="24"/>
          <w:lang w:eastAsia="ru-RU"/>
        </w:rPr>
        <w:lastRenderedPageBreak/>
        <w:t xml:space="preserve">Центральном районе: </w:t>
      </w:r>
    </w:p>
    <w:p w14:paraId="1F96770B"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реконструкция линейного общегородского центра, сформированного вдоль Ленинского проспекта; </w:t>
      </w:r>
    </w:p>
    <w:p w14:paraId="6A61AA93"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завершение формирования специализированных общественно-деловых и рекреационных зон и комплексов: </w:t>
      </w:r>
    </w:p>
    <w:p w14:paraId="3FD9B17A"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формирование общественно-деловых зон на реконструируемых территориях:  </w:t>
      </w:r>
    </w:p>
    <w:p w14:paraId="1D7A7AA0"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перепрофилирование коммунально-складской зоны между улицами Талнахская, Анисимова, Ветеранов в общественно-деловую зону; </w:t>
      </w:r>
    </w:p>
    <w:p w14:paraId="7EBF15C7"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перепрофилирование производственной зоны по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Лауреатов в общественно-деловую зону по обслуживанию производственной и предпринимательской деятельности  </w:t>
      </w:r>
    </w:p>
    <w:p w14:paraId="03B36257"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формирование в жилой застройке комплексных полифункциональных центров местного обслуживания и использование для размещения объектов социальной сферы первых и вторых этажей жилых домов. </w:t>
      </w:r>
    </w:p>
    <w:p w14:paraId="13D05E94"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В районе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Нансена предлагается строительство картодрома, в районе улицы Комсомольская 33 - спортивного зала, в районе улицы Комсомольская 22 - быстровозводимого центра единоборств, в районе улицы 50 лет Октября 2Б быстровозводимого гимнастического комплекса и общеобразовательной школы, в районе Вальковского шоссе 1 предлагается размещение быстровозводимого спортивного комплекса (для игровых видов спорта) и концертного зала. Строительство здания Управления социальной политики Администрации предлагается в районе площади Металлургов, а по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Богдана Хмельницкого - капитальный ремонт здания, расположенного по адресу: </w:t>
      </w:r>
      <w:r w:rsidR="00B04DA0" w:rsidRPr="000228D1">
        <w:rPr>
          <w:rFonts w:eastAsia="Times New Roman" w:cs="Times New Roman"/>
          <w:szCs w:val="24"/>
          <w:lang w:eastAsia="ru-RU"/>
        </w:rPr>
        <w:t xml:space="preserve">г. </w:t>
      </w:r>
      <w:r w:rsidR="009436AF" w:rsidRPr="000228D1">
        <w:rPr>
          <w:rFonts w:eastAsia="Times New Roman" w:cs="Times New Roman"/>
          <w:szCs w:val="24"/>
          <w:lang w:eastAsia="ru-RU"/>
        </w:rPr>
        <w:t xml:space="preserve"> </w:t>
      </w:r>
      <w:r w:rsidRPr="000228D1">
        <w:rPr>
          <w:rFonts w:eastAsia="Times New Roman" w:cs="Times New Roman"/>
          <w:szCs w:val="24"/>
          <w:lang w:eastAsia="ru-RU"/>
        </w:rPr>
        <w:t xml:space="preserve"> Норильск,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Богдана Хмельницкого 20 и приобретение реабилитационного оборудования, в целях размещения краевого государственного бюджетного учреждения социального обслуживания </w:t>
      </w:r>
      <w:r w:rsidR="007B150C" w:rsidRPr="000228D1">
        <w:rPr>
          <w:rFonts w:eastAsia="Times New Roman" w:cs="Times New Roman"/>
          <w:szCs w:val="24"/>
          <w:lang w:eastAsia="ru-RU"/>
        </w:rPr>
        <w:t>«</w:t>
      </w:r>
      <w:r w:rsidRPr="000228D1">
        <w:rPr>
          <w:rFonts w:eastAsia="Times New Roman" w:cs="Times New Roman"/>
          <w:szCs w:val="24"/>
          <w:lang w:eastAsia="ru-RU"/>
        </w:rPr>
        <w:t xml:space="preserve">Комплексный центр социальною обслуживания населения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w:t>
      </w:r>
      <w:r w:rsidR="007B150C" w:rsidRPr="000228D1">
        <w:rPr>
          <w:rFonts w:eastAsia="Times New Roman" w:cs="Times New Roman"/>
          <w:szCs w:val="24"/>
          <w:lang w:eastAsia="ru-RU"/>
        </w:rPr>
        <w:t>»</w:t>
      </w:r>
      <w:r w:rsidRPr="000228D1">
        <w:rPr>
          <w:rFonts w:eastAsia="Times New Roman" w:cs="Times New Roman"/>
          <w:szCs w:val="24"/>
          <w:lang w:eastAsia="ru-RU"/>
        </w:rPr>
        <w:t xml:space="preserve">. </w:t>
      </w:r>
    </w:p>
    <w:p w14:paraId="3BC9055E"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В Центральном районе (Оганер) предлагается формирование общественно-делового центра вдоль главной планировочной оси –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Югославской и в южной части, за улицей Озерная. В новых микрорайонах предлагается строительство общеобразовательной школы, детских садов, организации дополнительного образования, спортивно-оздоровительного комплекса с бассейном, крытой спортивной площадки. В северной части предлагается размещение картодрома. В восточной части района предлагается строительство поликлиники, дома (отделения) ночного пребывания и дома-интерната для престарелых и инвалидов. По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Вальковского,6, предлагается реконструкция здания бывшей школы МБОУ </w:t>
      </w:r>
      <w:r w:rsidR="007B150C" w:rsidRPr="000228D1">
        <w:rPr>
          <w:rFonts w:eastAsia="Times New Roman" w:cs="Times New Roman"/>
          <w:szCs w:val="24"/>
          <w:lang w:eastAsia="ru-RU"/>
        </w:rPr>
        <w:t>«</w:t>
      </w:r>
      <w:r w:rsidRPr="000228D1">
        <w:rPr>
          <w:rFonts w:eastAsia="Times New Roman" w:cs="Times New Roman"/>
          <w:szCs w:val="24"/>
          <w:lang w:eastAsia="ru-RU"/>
        </w:rPr>
        <w:t xml:space="preserve">СОШ № 41, корп. 2 под дошкольное образовательное учреждение. </w:t>
      </w:r>
    </w:p>
    <w:p w14:paraId="29DFCA6E"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По общественно-деловым зонам в районе Талнах предусматривается: </w:t>
      </w:r>
    </w:p>
    <w:p w14:paraId="0965AB4A"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развитие центральной общественно-деловой зоны; </w:t>
      </w:r>
    </w:p>
    <w:p w14:paraId="1C68FABF"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формирование общественно-торговой зоны на юго-западе района, переходящей в рекреационную прибрежную зону вдоль реки Талнах; </w:t>
      </w:r>
    </w:p>
    <w:p w14:paraId="02682218"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развитие центров местного обслуживания в микрорайонах 4а и 5 в составе учреждений торговли, общественного, бытового обслуживания, спорта, культуры. </w:t>
      </w:r>
    </w:p>
    <w:p w14:paraId="6FF0A8BD"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размещение Ледовой арены на пересечении улиц Спортивная и Михаила Кравца; </w:t>
      </w:r>
    </w:p>
    <w:p w14:paraId="7E865970"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размещение крытого катка с искусственным льдом; </w:t>
      </w:r>
    </w:p>
    <w:p w14:paraId="03221B7F"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строительство быстровозводимых крытых катков; </w:t>
      </w:r>
    </w:p>
    <w:p w14:paraId="4E8589B6"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размещение детского дома-интерната для умственно отсталых детей; </w:t>
      </w:r>
    </w:p>
    <w:p w14:paraId="7400FC42"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размещение поликлиники мощностью 1000 посещений в смену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Спортивная,14А). </w:t>
      </w:r>
    </w:p>
    <w:p w14:paraId="64DA6B75"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В районе Кайеркан предлагается строительство учреждения культуры клубного типа с библиотекой в районе улицы Шахтерская,16, а также спортивного зала в районе улицы Норильская,26. К северу от района Кайеркан предлагается размещение лыжной базы </w:t>
      </w:r>
      <w:r w:rsidRPr="000228D1">
        <w:rPr>
          <w:rFonts w:eastAsia="Times New Roman" w:cs="Times New Roman"/>
          <w:szCs w:val="24"/>
          <w:lang w:eastAsia="ru-RU"/>
        </w:rPr>
        <w:lastRenderedPageBreak/>
        <w:t xml:space="preserve">отдыха. </w:t>
      </w:r>
    </w:p>
    <w:p w14:paraId="2A594E88"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В гп. Снежногорск с учетом сложившихся тенденций предлагается формирование общественно-деловых зон к северу от улицы Гидростроителей с размещением физкультурно-оздоровительного комплекса, а также строительство здания зала ожидания в районе существующей вертолетной площадки.</w:t>
      </w:r>
    </w:p>
    <w:p w14:paraId="3F2687E1"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На расчетный срок Генерального плана развитие производственных зон планируется в южном направлении от Центрального района Норильска за счет вовлечения в эксплуатацию Черногорского медно-никелевого месторождения и Каменского месторождения известняков, в северном направлении от района Талнах за счет разработки рудника </w:t>
      </w:r>
      <w:r w:rsidR="007B150C" w:rsidRPr="000228D1">
        <w:rPr>
          <w:rFonts w:eastAsia="Times New Roman" w:cs="Times New Roman"/>
          <w:szCs w:val="24"/>
          <w:lang w:eastAsia="ru-RU"/>
        </w:rPr>
        <w:t>«</w:t>
      </w:r>
      <w:r w:rsidRPr="000228D1">
        <w:rPr>
          <w:rFonts w:eastAsia="Times New Roman" w:cs="Times New Roman"/>
          <w:szCs w:val="24"/>
          <w:lang w:eastAsia="ru-RU"/>
        </w:rPr>
        <w:t>Скалистый</w:t>
      </w:r>
      <w:r w:rsidR="007B150C" w:rsidRPr="000228D1">
        <w:rPr>
          <w:rFonts w:eastAsia="Times New Roman" w:cs="Times New Roman"/>
          <w:szCs w:val="24"/>
          <w:lang w:eastAsia="ru-RU"/>
        </w:rPr>
        <w:t>»</w:t>
      </w:r>
      <w:r w:rsidRPr="000228D1">
        <w:rPr>
          <w:rFonts w:eastAsia="Times New Roman" w:cs="Times New Roman"/>
          <w:szCs w:val="24"/>
          <w:lang w:eastAsia="ru-RU"/>
        </w:rPr>
        <w:t>. Учитывается развитие Масловского месторождения, где предлагается строительство рудника, обогатительной фабрики, объектов хвостового хозяйства.</w:t>
      </w:r>
    </w:p>
    <w:p w14:paraId="44379FB9"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p>
    <w:p w14:paraId="24F76602"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На территории городского округа действует совместная с государством долгосрочная целевая программа по переселению граждан, проживающих в городском округе, в районы с благоприятными природно-климатическими условиями на территории Российской Федерации. Соглашение о взаимодействии и сотрудничестве Сторон в целях реализации комплексных мер социально-экономического развития Муниципального образования на период до 2024 года и перспективу до 2035 года было подписано четырьмя сторонами при непосредственном участии федерального и регионального правительств, а также местной власти и компании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 никель</w:t>
      </w:r>
      <w:r w:rsidR="007B150C" w:rsidRPr="000228D1">
        <w:rPr>
          <w:rFonts w:eastAsia="Times New Roman" w:cs="Times New Roman"/>
          <w:szCs w:val="24"/>
          <w:lang w:eastAsia="ru-RU"/>
        </w:rPr>
        <w:t>»</w:t>
      </w:r>
      <w:r w:rsidRPr="000228D1">
        <w:rPr>
          <w:rFonts w:eastAsia="Times New Roman" w:cs="Times New Roman"/>
          <w:szCs w:val="24"/>
          <w:lang w:eastAsia="ru-RU"/>
        </w:rPr>
        <w:t>, и представляет собой соглашение о государственно-муниципально-частном партнерстве. Суть содержания программы заключается в ликвидации (демонтаж) аварийного жилищного и подлежащего признанию аварийным жилищного фонда, строительстве (реконструкции) многоэтажных жилых домов, развитии социальной инфраструктуры территории, обеспечении безопасности на территории муниципального образования город Норильск, предоставлении переселяющимся семьям социальной выплаты на приобретение жилья на территории Российской Федерации, при условии сдачи муниципалитету жилой площади в Норильске и Дудинке.</w:t>
      </w:r>
    </w:p>
    <w:p w14:paraId="4211207C"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Соглашением о взаимодействии и сотрудничестве Сторон в целях реализации комплексных мер социально-экономического развития Муниципального образования на период до 2024 года и перспективу до 2035 года предусмотрен объем средств на реализацию мероприятий в течение 4 лет (с 2021 по 2024 годы) в размере 19,8 млрд. рублей, в том числе средства федерального бюджета 3,1 млрд. рублей, средства консолидированного бюджета Красноярского края – 1,5 млрд. рублей, внебюджетные источники – 15,2 млрд. рублей. </w:t>
      </w:r>
    </w:p>
    <w:p w14:paraId="26181302" w14:textId="77777777" w:rsidR="0086244E"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Компания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 никель</w:t>
      </w:r>
      <w:r w:rsidR="007B150C" w:rsidRPr="000228D1">
        <w:rPr>
          <w:rFonts w:eastAsia="Times New Roman" w:cs="Times New Roman"/>
          <w:szCs w:val="24"/>
          <w:lang w:eastAsia="ru-RU"/>
        </w:rPr>
        <w:t>»</w:t>
      </w:r>
      <w:r w:rsidRPr="000228D1">
        <w:rPr>
          <w:rFonts w:eastAsia="Times New Roman" w:cs="Times New Roman"/>
          <w:szCs w:val="24"/>
          <w:lang w:eastAsia="ru-RU"/>
        </w:rPr>
        <w:t xml:space="preserve"> участвует в программе в качестве благотворителя. Компания приобретает в благоприятных для проживания регионах России готовые к проживанию квартиры и предоставляет их участникам программ на условиях софинансирования: до половины стоимости квартиры оплачивает</w:t>
      </w:r>
      <w:r w:rsidR="009063F0" w:rsidRPr="000228D1">
        <w:rPr>
          <w:rFonts w:eastAsia="Times New Roman" w:cs="Times New Roman"/>
          <w:szCs w:val="24"/>
          <w:lang w:eastAsia="ru-RU"/>
        </w:rPr>
        <w:t xml:space="preserve"> ПАО </w:t>
      </w:r>
      <w:r w:rsidR="007B150C" w:rsidRPr="000228D1">
        <w:rPr>
          <w:rFonts w:eastAsia="Times New Roman" w:cs="Times New Roman"/>
          <w:szCs w:val="24"/>
          <w:lang w:eastAsia="ru-RU"/>
        </w:rPr>
        <w:t>«</w:t>
      </w:r>
      <w:r w:rsidRPr="000228D1">
        <w:rPr>
          <w:rFonts w:eastAsia="Times New Roman" w:cs="Times New Roman"/>
          <w:szCs w:val="24"/>
          <w:lang w:eastAsia="ru-RU"/>
        </w:rPr>
        <w:t xml:space="preserve">ГМК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 никель</w:t>
      </w:r>
      <w:r w:rsidR="007B150C" w:rsidRPr="000228D1">
        <w:rPr>
          <w:rFonts w:eastAsia="Times New Roman" w:cs="Times New Roman"/>
          <w:szCs w:val="24"/>
          <w:lang w:eastAsia="ru-RU"/>
        </w:rPr>
        <w:t>»</w:t>
      </w:r>
      <w:r w:rsidRPr="000228D1">
        <w:rPr>
          <w:rFonts w:eastAsia="Times New Roman" w:cs="Times New Roman"/>
          <w:szCs w:val="24"/>
          <w:lang w:eastAsia="ru-RU"/>
        </w:rPr>
        <w:t>, остальную часть — работник в течение определенного срока работы на предприятии (от 5 до 10 лет). Жилье оформляется в собственность работника по завершении его участия в программе, однако пользоваться квартирой работник может с момента ее получения. Стоимость жилого помещения в течение всего срока участия работника в программе не меняется.</w:t>
      </w:r>
    </w:p>
    <w:p w14:paraId="049E0507" w14:textId="77777777" w:rsidR="00BC567D" w:rsidRPr="000228D1" w:rsidRDefault="0086244E" w:rsidP="0086244E">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Квартиры в рамках реализации программ приобретаются в Московской, Тверской областях и Краснодарском крае.</w:t>
      </w:r>
    </w:p>
    <w:p w14:paraId="3D339417" w14:textId="77777777" w:rsidR="00BC567D" w:rsidRPr="000228D1" w:rsidRDefault="00BC567D" w:rsidP="00BC567D">
      <w:pPr>
        <w:widowControl w:val="0"/>
        <w:autoSpaceDE w:val="0"/>
        <w:autoSpaceDN w:val="0"/>
        <w:adjustRightInd w:val="0"/>
        <w:rPr>
          <w:rFonts w:eastAsia="Times New Roman" w:cs="Times New Roman"/>
          <w:szCs w:val="24"/>
          <w:lang w:eastAsia="ru-RU"/>
        </w:rPr>
      </w:pPr>
    </w:p>
    <w:p w14:paraId="7EC5192F" w14:textId="77777777" w:rsidR="0086244E" w:rsidRPr="000228D1" w:rsidRDefault="0086244E" w:rsidP="0083673B">
      <w:pPr>
        <w:spacing w:line="240" w:lineRule="auto"/>
        <w:outlineLvl w:val="2"/>
        <w:rPr>
          <w:rFonts w:eastAsia="Times New Roman" w:cs="Times New Roman"/>
          <w:b/>
          <w:iCs/>
          <w:szCs w:val="24"/>
        </w:rPr>
      </w:pPr>
      <w:bookmarkStart w:id="123" w:name="_Toc136338313"/>
      <w:r w:rsidRPr="000228D1">
        <w:rPr>
          <w:rFonts w:eastAsia="Times New Roman" w:cs="Times New Roman"/>
          <w:b/>
          <w:iCs/>
          <w:szCs w:val="24"/>
        </w:rPr>
        <w:t xml:space="preserve">3.1.3. </w:t>
      </w:r>
      <w:bookmarkStart w:id="124" w:name="_Toc132873572"/>
      <w:r w:rsidRPr="000228D1">
        <w:rPr>
          <w:rFonts w:eastAsia="Calibri" w:cs="Times New Roman"/>
          <w:b/>
          <w:bCs/>
          <w:sz w:val="26"/>
          <w:szCs w:val="26"/>
          <w:lang w:eastAsia="ru-RU"/>
        </w:rPr>
        <w:t>П</w:t>
      </w:r>
      <w:r w:rsidRPr="000228D1">
        <w:rPr>
          <w:rFonts w:eastAsia="Times New Roman" w:cs="Times New Roman"/>
          <w:b/>
          <w:bCs/>
          <w:szCs w:val="26"/>
          <w:lang w:eastAsia="ru-RU"/>
        </w:rPr>
        <w:t>рогноз развития промышленности</w:t>
      </w:r>
      <w:bookmarkEnd w:id="123"/>
      <w:bookmarkEnd w:id="124"/>
    </w:p>
    <w:p w14:paraId="6A641051" w14:textId="77777777" w:rsidR="0086244E"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Градообразующее предприятие городского округа город Норильск – Заполярный филиал ПАО </w:t>
      </w:r>
      <w:r w:rsidR="007B150C" w:rsidRPr="000228D1">
        <w:rPr>
          <w:rFonts w:eastAsia="Times New Roman" w:cs="Times New Roman"/>
          <w:szCs w:val="24"/>
          <w:lang w:eastAsia="ru-RU"/>
        </w:rPr>
        <w:t>«</w:t>
      </w:r>
      <w:r w:rsidRPr="000228D1">
        <w:rPr>
          <w:rFonts w:eastAsia="Times New Roman" w:cs="Times New Roman"/>
          <w:szCs w:val="24"/>
          <w:lang w:eastAsia="ru-RU"/>
        </w:rPr>
        <w:t xml:space="preserve">Горно-металлургическая компания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 никель</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(ПАО </w:t>
      </w:r>
      <w:r w:rsidR="007B150C" w:rsidRPr="000228D1">
        <w:rPr>
          <w:rFonts w:eastAsia="Times New Roman" w:cs="Times New Roman"/>
          <w:szCs w:val="24"/>
          <w:lang w:eastAsia="ru-RU"/>
        </w:rPr>
        <w:t>«</w:t>
      </w:r>
      <w:r w:rsidRPr="000228D1">
        <w:rPr>
          <w:rFonts w:eastAsia="Times New Roman" w:cs="Times New Roman"/>
          <w:szCs w:val="24"/>
          <w:lang w:eastAsia="ru-RU"/>
        </w:rPr>
        <w:t xml:space="preserve">ГМК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 никель</w:t>
      </w:r>
      <w:r w:rsidR="007B150C" w:rsidRPr="000228D1">
        <w:rPr>
          <w:rFonts w:eastAsia="Times New Roman" w:cs="Times New Roman"/>
          <w:szCs w:val="24"/>
          <w:lang w:eastAsia="ru-RU"/>
        </w:rPr>
        <w:t>»</w:t>
      </w:r>
      <w:r w:rsidRPr="000228D1">
        <w:rPr>
          <w:rFonts w:eastAsia="Times New Roman" w:cs="Times New Roman"/>
          <w:szCs w:val="24"/>
          <w:lang w:eastAsia="ru-RU"/>
        </w:rPr>
        <w:t xml:space="preserve">), – диверсифицированная горно-металлургическая компания, </w:t>
      </w:r>
      <w:r w:rsidRPr="000228D1">
        <w:rPr>
          <w:rFonts w:eastAsia="Times New Roman" w:cs="Times New Roman"/>
          <w:szCs w:val="24"/>
          <w:lang w:eastAsia="ru-RU"/>
        </w:rPr>
        <w:lastRenderedPageBreak/>
        <w:t>являющаяся крупнейшим в мире производителем никеля и палладия, ведущим мировым производителем платины, кобальта, меди и родия. Компания также производит золото, серебро, иридий, селен, рутений и теллур.</w:t>
      </w:r>
    </w:p>
    <w:p w14:paraId="1BD2D12A" w14:textId="77777777" w:rsidR="0086244E"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Обогатительные мощности представлены Талнахской и Норильской обогатительными фабриками.</w:t>
      </w:r>
    </w:p>
    <w:p w14:paraId="01AEF4A7"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Металлургические мощности Заполярного филиала включают Надеждинский металлургический завод, Никелевый и Медный заводы.</w:t>
      </w:r>
    </w:p>
    <w:p w14:paraId="2FEC6D95"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Вспомогательными активами </w:t>
      </w:r>
      <w:r w:rsidR="007B150C" w:rsidRPr="000228D1">
        <w:rPr>
          <w:rFonts w:eastAsia="Times New Roman" w:cs="Times New Roman"/>
          <w:szCs w:val="24"/>
          <w:lang w:eastAsia="ru-RU"/>
        </w:rPr>
        <w:t>«</w:t>
      </w:r>
      <w:r w:rsidRPr="000228D1">
        <w:rPr>
          <w:rFonts w:eastAsia="Times New Roman" w:cs="Times New Roman"/>
          <w:szCs w:val="24"/>
          <w:lang w:eastAsia="ru-RU"/>
        </w:rPr>
        <w:t>Норильского никеля</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в заполярье являются:</w:t>
      </w:r>
    </w:p>
    <w:p w14:paraId="1C34A87A"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газодобывающие предприятия;</w:t>
      </w:r>
    </w:p>
    <w:p w14:paraId="2B301568"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газотранспортная система;</w:t>
      </w:r>
    </w:p>
    <w:p w14:paraId="6EB1FC63"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система электроснабжения;</w:t>
      </w:r>
    </w:p>
    <w:p w14:paraId="3D2C585A"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отдельные логистические активы;</w:t>
      </w:r>
    </w:p>
    <w:p w14:paraId="69464E3C"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сервисные компании ГМК.</w:t>
      </w:r>
    </w:p>
    <w:p w14:paraId="49342FF5"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Поэтому, к системообразующим организациям города Норильска также относятся подразделения ПАО </w:t>
      </w:r>
      <w:r w:rsidR="007B150C" w:rsidRPr="000228D1">
        <w:rPr>
          <w:rFonts w:eastAsia="Times New Roman" w:cs="Times New Roman"/>
          <w:szCs w:val="24"/>
          <w:lang w:eastAsia="ru-RU"/>
        </w:rPr>
        <w:t>«</w:t>
      </w:r>
      <w:r w:rsidRPr="000228D1">
        <w:rPr>
          <w:rFonts w:eastAsia="Times New Roman" w:cs="Times New Roman"/>
          <w:szCs w:val="24"/>
          <w:lang w:eastAsia="ru-RU"/>
        </w:rPr>
        <w:t xml:space="preserve">ГМК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 никель</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деятельность которых направлена на поддержание стабильной работы Заполярного филиала ПАО </w:t>
      </w:r>
      <w:r w:rsidR="007B150C" w:rsidRPr="000228D1">
        <w:rPr>
          <w:rFonts w:eastAsia="Times New Roman" w:cs="Times New Roman"/>
          <w:szCs w:val="24"/>
          <w:lang w:eastAsia="ru-RU"/>
        </w:rPr>
        <w:t>«</w:t>
      </w:r>
      <w:r w:rsidRPr="000228D1">
        <w:rPr>
          <w:rFonts w:eastAsia="Times New Roman" w:cs="Times New Roman"/>
          <w:szCs w:val="24"/>
          <w:lang w:eastAsia="ru-RU"/>
        </w:rPr>
        <w:t xml:space="preserve">ГМК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 никель</w:t>
      </w:r>
      <w:r w:rsidR="007B150C" w:rsidRPr="000228D1">
        <w:rPr>
          <w:rFonts w:eastAsia="Times New Roman" w:cs="Times New Roman"/>
          <w:szCs w:val="24"/>
          <w:lang w:eastAsia="ru-RU"/>
        </w:rPr>
        <w:t>»</w:t>
      </w:r>
      <w:r w:rsidRPr="000228D1">
        <w:rPr>
          <w:rFonts w:eastAsia="Times New Roman" w:cs="Times New Roman"/>
          <w:szCs w:val="24"/>
          <w:lang w:eastAsia="ru-RU"/>
        </w:rPr>
        <w:t>.</w:t>
      </w:r>
    </w:p>
    <w:p w14:paraId="7220B3E0"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Общий объем отгруженных товаров собственного производства (выполненных работ и услуг собственными силами) на территории городского округа город Норильск в 2022 году составил 1 091,5 млрд. рублей или 108,1% к уровню 2021 года. </w:t>
      </w:r>
    </w:p>
    <w:p w14:paraId="6BA18B76"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Структура отгруженной товарной продукции практически неизменна, основная доля приходится на </w:t>
      </w:r>
      <w:r w:rsidR="007B150C" w:rsidRPr="000228D1">
        <w:rPr>
          <w:rFonts w:eastAsia="Times New Roman" w:cs="Times New Roman"/>
          <w:szCs w:val="24"/>
          <w:lang w:eastAsia="ru-RU"/>
        </w:rPr>
        <w:t>«</w:t>
      </w:r>
      <w:r w:rsidRPr="000228D1">
        <w:rPr>
          <w:rFonts w:eastAsia="Times New Roman" w:cs="Times New Roman"/>
          <w:szCs w:val="24"/>
          <w:lang w:eastAsia="ru-RU"/>
        </w:rPr>
        <w:t>Промышленное производство</w:t>
      </w:r>
      <w:r w:rsidR="007B150C" w:rsidRPr="000228D1">
        <w:rPr>
          <w:rFonts w:eastAsia="Times New Roman" w:cs="Times New Roman"/>
          <w:szCs w:val="24"/>
          <w:lang w:eastAsia="ru-RU"/>
        </w:rPr>
        <w:t>»</w:t>
      </w:r>
      <w:r w:rsidRPr="000228D1">
        <w:rPr>
          <w:rFonts w:eastAsia="Times New Roman" w:cs="Times New Roman"/>
          <w:szCs w:val="24"/>
          <w:lang w:eastAsia="ru-RU"/>
        </w:rPr>
        <w:t xml:space="preserve"> - 84,2% в 2022 году и 88,7% - в 2021.</w:t>
      </w:r>
    </w:p>
    <w:p w14:paraId="2F702E12"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Структура промышленности города Норильска в 2022 году (2021</w:t>
      </w:r>
      <w:r w:rsidR="00B04DA0" w:rsidRPr="000228D1">
        <w:rPr>
          <w:rFonts w:eastAsia="Times New Roman" w:cs="Times New Roman"/>
          <w:szCs w:val="24"/>
          <w:lang w:eastAsia="ru-RU"/>
        </w:rPr>
        <w:t>г.</w:t>
      </w:r>
      <w:r w:rsidR="009436AF" w:rsidRPr="000228D1">
        <w:rPr>
          <w:rFonts w:eastAsia="Times New Roman" w:cs="Times New Roman"/>
          <w:szCs w:val="24"/>
          <w:lang w:eastAsia="ru-RU"/>
        </w:rPr>
        <w:t>)</w:t>
      </w:r>
      <w:r w:rsidRPr="000228D1">
        <w:rPr>
          <w:rFonts w:eastAsia="Times New Roman" w:cs="Times New Roman"/>
          <w:szCs w:val="24"/>
          <w:lang w:eastAsia="ru-RU"/>
        </w:rPr>
        <w:t xml:space="preserve">: </w:t>
      </w:r>
    </w:p>
    <w:p w14:paraId="7DA43A48"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 добыча полезных ископаемых – 6,0% (6,8%); </w:t>
      </w:r>
    </w:p>
    <w:p w14:paraId="205CE2E1"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обрабатывающие производства – 74,9% (80,3%),</w:t>
      </w:r>
    </w:p>
    <w:p w14:paraId="26789BFE"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производство и распределение электроэнергии, газа и воды – 2,2% (2,5%),</w:t>
      </w:r>
    </w:p>
    <w:p w14:paraId="7C053955"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Основными предприятиями, осуществляющими деятельность в сфере производства пищевых продуктов, являются: </w:t>
      </w:r>
    </w:p>
    <w:p w14:paraId="6F757ED1"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ООО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 молочный завод</w:t>
      </w:r>
      <w:r w:rsidR="007B150C" w:rsidRPr="000228D1">
        <w:rPr>
          <w:rFonts w:eastAsia="Times New Roman" w:cs="Times New Roman"/>
          <w:szCs w:val="24"/>
          <w:lang w:eastAsia="ru-RU"/>
        </w:rPr>
        <w:t>»</w:t>
      </w:r>
      <w:r w:rsidRPr="000228D1">
        <w:rPr>
          <w:rFonts w:eastAsia="Times New Roman" w:cs="Times New Roman"/>
          <w:szCs w:val="24"/>
          <w:lang w:eastAsia="ru-RU"/>
        </w:rPr>
        <w:t xml:space="preserve">; </w:t>
      </w:r>
    </w:p>
    <w:p w14:paraId="098F0B65"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ООО </w:t>
      </w:r>
      <w:r w:rsidR="007B150C" w:rsidRPr="000228D1">
        <w:rPr>
          <w:rFonts w:eastAsia="Times New Roman" w:cs="Times New Roman"/>
          <w:szCs w:val="24"/>
          <w:lang w:eastAsia="ru-RU"/>
        </w:rPr>
        <w:t>«</w:t>
      </w:r>
      <w:r w:rsidRPr="000228D1">
        <w:rPr>
          <w:rFonts w:eastAsia="Times New Roman" w:cs="Times New Roman"/>
          <w:szCs w:val="24"/>
          <w:lang w:eastAsia="ru-RU"/>
        </w:rPr>
        <w:t xml:space="preserve">Мясоперерабатывающий комбинат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w:t>
      </w:r>
      <w:r w:rsidR="007B150C" w:rsidRPr="000228D1">
        <w:rPr>
          <w:rFonts w:eastAsia="Times New Roman" w:cs="Times New Roman"/>
          <w:szCs w:val="24"/>
          <w:lang w:eastAsia="ru-RU"/>
        </w:rPr>
        <w:t>»</w:t>
      </w:r>
      <w:r w:rsidRPr="000228D1">
        <w:rPr>
          <w:rFonts w:eastAsia="Times New Roman" w:cs="Times New Roman"/>
          <w:szCs w:val="24"/>
          <w:lang w:eastAsia="ru-RU"/>
        </w:rPr>
        <w:t xml:space="preserve">; </w:t>
      </w:r>
    </w:p>
    <w:p w14:paraId="4FB4D1B8"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ООО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 хлебозавод</w:t>
      </w:r>
      <w:r w:rsidR="007B150C" w:rsidRPr="000228D1">
        <w:rPr>
          <w:rFonts w:eastAsia="Times New Roman" w:cs="Times New Roman"/>
          <w:szCs w:val="24"/>
          <w:lang w:eastAsia="ru-RU"/>
        </w:rPr>
        <w:t>»</w:t>
      </w:r>
      <w:r w:rsidRPr="000228D1">
        <w:rPr>
          <w:rFonts w:eastAsia="Times New Roman" w:cs="Times New Roman"/>
          <w:szCs w:val="24"/>
          <w:lang w:eastAsia="ru-RU"/>
        </w:rPr>
        <w:t xml:space="preserve">; </w:t>
      </w:r>
    </w:p>
    <w:p w14:paraId="66DE6A3D"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ООО </w:t>
      </w:r>
      <w:r w:rsidR="007B150C" w:rsidRPr="000228D1">
        <w:rPr>
          <w:rFonts w:eastAsia="Times New Roman" w:cs="Times New Roman"/>
          <w:szCs w:val="24"/>
          <w:lang w:eastAsia="ru-RU"/>
        </w:rPr>
        <w:t>«</w:t>
      </w:r>
      <w:r w:rsidRPr="000228D1">
        <w:rPr>
          <w:rFonts w:eastAsia="Times New Roman" w:cs="Times New Roman"/>
          <w:szCs w:val="24"/>
          <w:lang w:eastAsia="ru-RU"/>
        </w:rPr>
        <w:t>Ащеулов</w:t>
      </w:r>
      <w:r w:rsidR="007B150C" w:rsidRPr="000228D1">
        <w:rPr>
          <w:rFonts w:eastAsia="Times New Roman" w:cs="Times New Roman"/>
          <w:szCs w:val="24"/>
          <w:lang w:eastAsia="ru-RU"/>
        </w:rPr>
        <w:t>»</w:t>
      </w:r>
      <w:r w:rsidRPr="000228D1">
        <w:rPr>
          <w:rFonts w:eastAsia="Times New Roman" w:cs="Times New Roman"/>
          <w:szCs w:val="24"/>
          <w:lang w:eastAsia="ru-RU"/>
        </w:rPr>
        <w:t xml:space="preserve">; </w:t>
      </w:r>
    </w:p>
    <w:p w14:paraId="7D9EA3A9"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ООО </w:t>
      </w:r>
      <w:r w:rsidR="007B150C" w:rsidRPr="000228D1">
        <w:rPr>
          <w:rFonts w:eastAsia="Times New Roman" w:cs="Times New Roman"/>
          <w:szCs w:val="24"/>
          <w:lang w:eastAsia="ru-RU"/>
        </w:rPr>
        <w:t>«</w:t>
      </w:r>
      <w:r w:rsidRPr="000228D1">
        <w:rPr>
          <w:rFonts w:eastAsia="Times New Roman" w:cs="Times New Roman"/>
          <w:szCs w:val="24"/>
          <w:lang w:eastAsia="ru-RU"/>
        </w:rPr>
        <w:t>Золотой олень плюс</w:t>
      </w:r>
      <w:r w:rsidR="007B150C" w:rsidRPr="000228D1">
        <w:rPr>
          <w:rFonts w:eastAsia="Times New Roman" w:cs="Times New Roman"/>
          <w:szCs w:val="24"/>
          <w:lang w:eastAsia="ru-RU"/>
        </w:rPr>
        <w:t>»</w:t>
      </w:r>
      <w:r w:rsidRPr="000228D1">
        <w:rPr>
          <w:rFonts w:eastAsia="Times New Roman" w:cs="Times New Roman"/>
          <w:szCs w:val="24"/>
          <w:lang w:eastAsia="ru-RU"/>
        </w:rPr>
        <w:t xml:space="preserve">. </w:t>
      </w:r>
    </w:p>
    <w:p w14:paraId="49F9941D"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ab/>
        <w:t xml:space="preserve">Основным сельскохозяйственным предприятием является ООО </w:t>
      </w:r>
      <w:r w:rsidR="007B150C" w:rsidRPr="000228D1">
        <w:rPr>
          <w:rFonts w:eastAsia="Times New Roman" w:cs="Times New Roman"/>
          <w:szCs w:val="24"/>
          <w:lang w:eastAsia="ru-RU"/>
        </w:rPr>
        <w:t>«</w:t>
      </w:r>
      <w:r w:rsidRPr="000228D1">
        <w:rPr>
          <w:rFonts w:eastAsia="Times New Roman" w:cs="Times New Roman"/>
          <w:szCs w:val="24"/>
          <w:lang w:eastAsia="ru-RU"/>
        </w:rPr>
        <w:t>Севертехносклад</w:t>
      </w:r>
      <w:r w:rsidR="007B150C" w:rsidRPr="000228D1">
        <w:rPr>
          <w:rFonts w:eastAsia="Times New Roman" w:cs="Times New Roman"/>
          <w:szCs w:val="24"/>
          <w:lang w:eastAsia="ru-RU"/>
        </w:rPr>
        <w:t>»</w:t>
      </w:r>
      <w:r w:rsidRPr="000228D1">
        <w:rPr>
          <w:rFonts w:eastAsia="Times New Roman" w:cs="Times New Roman"/>
          <w:szCs w:val="24"/>
          <w:lang w:eastAsia="ru-RU"/>
        </w:rPr>
        <w:t>, осуществляющее деятельность по выращиванию овощей.</w:t>
      </w:r>
    </w:p>
    <w:p w14:paraId="06B3F0FC"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Розничная торговля и общественное питание являются основными сферами потребительского рынка города Норильска. Товарооборот в 2022 году оценивается в размере 63,4 млрд руб. (темп роста к предыдущему году – 112,7%, 2021 </w:t>
      </w:r>
      <w:r w:rsidR="00B04DA0" w:rsidRPr="000228D1">
        <w:rPr>
          <w:rFonts w:eastAsia="Times New Roman" w:cs="Times New Roman"/>
          <w:szCs w:val="24"/>
          <w:lang w:eastAsia="ru-RU"/>
        </w:rPr>
        <w:t xml:space="preserve">г. </w:t>
      </w:r>
      <w:r w:rsidR="009436AF" w:rsidRPr="000228D1">
        <w:rPr>
          <w:rFonts w:eastAsia="Times New Roman" w:cs="Times New Roman"/>
          <w:szCs w:val="24"/>
          <w:lang w:eastAsia="ru-RU"/>
        </w:rPr>
        <w:t xml:space="preserve"> </w:t>
      </w:r>
      <w:r w:rsidRPr="000228D1">
        <w:rPr>
          <w:rFonts w:eastAsia="Times New Roman" w:cs="Times New Roman"/>
          <w:szCs w:val="24"/>
          <w:lang w:eastAsia="ru-RU"/>
        </w:rPr>
        <w:t xml:space="preserve"> – 56,2 млрд руб.), в том числе:</w:t>
      </w:r>
    </w:p>
    <w:p w14:paraId="40309BDC"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 оборот розничной торговли в 2022 году - 56,0 млрд руб. (темп роста к предыдущему году – 112,0%, 2021 </w:t>
      </w:r>
      <w:r w:rsidR="00B04DA0" w:rsidRPr="000228D1">
        <w:rPr>
          <w:rFonts w:eastAsia="Times New Roman" w:cs="Times New Roman"/>
          <w:szCs w:val="24"/>
          <w:lang w:eastAsia="ru-RU"/>
        </w:rPr>
        <w:t xml:space="preserve">г. </w:t>
      </w:r>
      <w:r w:rsidR="009436AF" w:rsidRPr="000228D1">
        <w:rPr>
          <w:rFonts w:eastAsia="Times New Roman" w:cs="Times New Roman"/>
          <w:szCs w:val="24"/>
          <w:lang w:eastAsia="ru-RU"/>
        </w:rPr>
        <w:t xml:space="preserve"> </w:t>
      </w:r>
      <w:r w:rsidRPr="000228D1">
        <w:rPr>
          <w:rFonts w:eastAsia="Times New Roman" w:cs="Times New Roman"/>
          <w:szCs w:val="24"/>
          <w:lang w:eastAsia="ru-RU"/>
        </w:rPr>
        <w:t xml:space="preserve"> – 50,0 млрд руб.), </w:t>
      </w:r>
    </w:p>
    <w:p w14:paraId="23D81620"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оборот общественного питания в 2022 году - 7,4 млрд руб. (на 18,8% выше уровня 2021 года – 6,2 млрд руб.).</w:t>
      </w:r>
    </w:p>
    <w:p w14:paraId="33D57CE1"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Показатель объема платных услуг, оказанных населению в 2022 году оценивается в объеме 25,2 млрд руб. (темп роста к предыдущему году – 100,5%, 2021 </w:t>
      </w:r>
      <w:r w:rsidR="00B04DA0" w:rsidRPr="000228D1">
        <w:rPr>
          <w:rFonts w:eastAsia="Times New Roman" w:cs="Times New Roman"/>
          <w:szCs w:val="24"/>
          <w:lang w:eastAsia="ru-RU"/>
        </w:rPr>
        <w:t xml:space="preserve">г. </w:t>
      </w:r>
      <w:r w:rsidR="009436AF" w:rsidRPr="000228D1">
        <w:rPr>
          <w:rFonts w:eastAsia="Times New Roman" w:cs="Times New Roman"/>
          <w:szCs w:val="24"/>
          <w:lang w:eastAsia="ru-RU"/>
        </w:rPr>
        <w:t xml:space="preserve"> </w:t>
      </w:r>
      <w:r w:rsidRPr="000228D1">
        <w:rPr>
          <w:rFonts w:eastAsia="Times New Roman" w:cs="Times New Roman"/>
          <w:szCs w:val="24"/>
          <w:lang w:eastAsia="ru-RU"/>
        </w:rPr>
        <w:t xml:space="preserve"> – 25,0 млрд руб.).</w:t>
      </w:r>
    </w:p>
    <w:p w14:paraId="20248082"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На территории города Норильска функционируют 41 хозяйствующий субъект (ХС), которые осуществляют свою деятельность в сфере пищевой и перерабатывающей промышленности.</w:t>
      </w:r>
    </w:p>
    <w:p w14:paraId="3362BA9E"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По оценке 2022 года на территории предпринимательскую деятельность осуществляют порядка 5 840 субъектов малого предпринимательства (включая индивидуальных предпринимателей), из них: </w:t>
      </w:r>
    </w:p>
    <w:p w14:paraId="6D9E0C7F"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 xml:space="preserve">организации малого бизнеса (включая микропредприятия) – 1 419 ед. (7 166 </w:t>
      </w:r>
      <w:r w:rsidRPr="000228D1">
        <w:rPr>
          <w:rFonts w:eastAsia="Times New Roman" w:cs="Times New Roman"/>
          <w:szCs w:val="24"/>
          <w:lang w:eastAsia="ru-RU"/>
        </w:rPr>
        <w:lastRenderedPageBreak/>
        <w:t xml:space="preserve">работников), что выше показателя предыдущего периода на 11 ед. (2021 год – 1 408 ед.); </w:t>
      </w:r>
    </w:p>
    <w:p w14:paraId="635260D1"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w:t>
      </w:r>
      <w:r w:rsidRPr="000228D1">
        <w:rPr>
          <w:rFonts w:eastAsia="Times New Roman" w:cs="Times New Roman"/>
          <w:szCs w:val="24"/>
          <w:lang w:eastAsia="ru-RU"/>
        </w:rPr>
        <w:tab/>
        <w:t>индивидуальные предприниматели – 4 421 чел. (7 201 работник), что выше показателя предыдущего периода на 35 ед. (52 работника).</w:t>
      </w:r>
    </w:p>
    <w:p w14:paraId="6A59155A" w14:textId="77777777" w:rsidR="0003540B" w:rsidRPr="000228D1" w:rsidRDefault="0003540B" w:rsidP="0003540B">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По состоянию на 1 января 2022 года на потребительском рынке города Норильска действует 1 519 объекта торговли и оказания услуг общественного питания, общей площадью 315 325 м2.</w:t>
      </w:r>
    </w:p>
    <w:p w14:paraId="76951F51" w14:textId="77777777" w:rsidR="0003540B" w:rsidRPr="000228D1" w:rsidRDefault="0003540B" w:rsidP="0003540B">
      <w:pPr>
        <w:spacing w:line="240" w:lineRule="auto"/>
        <w:ind w:firstLine="708"/>
        <w:rPr>
          <w:rFonts w:eastAsia="Calibri" w:cs="Times New Roman"/>
          <w:szCs w:val="24"/>
        </w:rPr>
      </w:pPr>
    </w:p>
    <w:p w14:paraId="51DF6FC5" w14:textId="77777777" w:rsidR="0003540B" w:rsidRPr="000228D1" w:rsidRDefault="0003540B" w:rsidP="0003540B">
      <w:pPr>
        <w:spacing w:line="240" w:lineRule="auto"/>
        <w:ind w:firstLine="708"/>
        <w:rPr>
          <w:rFonts w:eastAsia="Arial Unicode MS" w:cs="Arial Unicode MS"/>
          <w:szCs w:val="24"/>
        </w:rPr>
      </w:pPr>
      <w:r w:rsidRPr="000228D1">
        <w:rPr>
          <w:rFonts w:eastAsia="Calibri" w:cs="Times New Roman"/>
          <w:szCs w:val="24"/>
        </w:rPr>
        <w:t xml:space="preserve">ПАО </w:t>
      </w:r>
      <w:r w:rsidR="007B150C" w:rsidRPr="000228D1">
        <w:rPr>
          <w:rFonts w:eastAsia="Calibri" w:cs="Times New Roman"/>
          <w:szCs w:val="24"/>
        </w:rPr>
        <w:t>«</w:t>
      </w:r>
      <w:r w:rsidRPr="000228D1">
        <w:rPr>
          <w:rFonts w:eastAsia="Calibri" w:cs="Times New Roman"/>
          <w:szCs w:val="24"/>
        </w:rPr>
        <w:t xml:space="preserve">ГМК </w:t>
      </w:r>
      <w:r w:rsidR="007B150C" w:rsidRPr="000228D1">
        <w:rPr>
          <w:rFonts w:eastAsia="Calibri" w:cs="Times New Roman"/>
          <w:szCs w:val="24"/>
        </w:rPr>
        <w:t>«</w:t>
      </w:r>
      <w:r w:rsidRPr="000228D1">
        <w:rPr>
          <w:rFonts w:eastAsia="Calibri" w:cs="Times New Roman"/>
          <w:szCs w:val="24"/>
        </w:rPr>
        <w:t>Норильский никель</w:t>
      </w:r>
      <w:r w:rsidR="007B150C" w:rsidRPr="000228D1">
        <w:rPr>
          <w:rFonts w:eastAsia="Arial Unicode MS" w:cs="Arial Unicode MS"/>
          <w:szCs w:val="24"/>
        </w:rPr>
        <w:t>»</w:t>
      </w:r>
      <w:r w:rsidRPr="000228D1">
        <w:rPr>
          <w:rFonts w:eastAsia="Arial Unicode MS" w:cs="Arial Unicode MS"/>
          <w:szCs w:val="24"/>
        </w:rPr>
        <w:t xml:space="preserve"> разработал и реализует стратегию устойчивого развития до 2030 года. Она включает долгосрочные цели по объемам добычи и производства, модернизации и расширения перерабатывающих мощностей и топливно-энергетического комплекса, сокращению вредного воздействия на окружающую среду и повышению промышленной безопасности.</w:t>
      </w:r>
    </w:p>
    <w:p w14:paraId="03CFB076"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Основные цели Стратегии устойчивого развития до 2030 года:</w:t>
      </w:r>
    </w:p>
    <w:p w14:paraId="51B154D1"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рост добычи руды в Норильском промышленном районе (Норильский дивизион и проект Южный Кластер) с 2017 г на 80% до 30-32 млн т в год;</w:t>
      </w:r>
    </w:p>
    <w:p w14:paraId="1B0FA760"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рост производства металлов на 30-40% в никелевом эквиваленте;</w:t>
      </w:r>
    </w:p>
    <w:p w14:paraId="4294D25C"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снижение выбросов диоксида серы в Норильском дивизионе в 20 раз;</w:t>
      </w:r>
    </w:p>
    <w:p w14:paraId="6256EE02"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xml:space="preserve">- снижение выбросов диоксида серы на Кольской ГМК в 7 раз уже в 2021 </w:t>
      </w:r>
      <w:r w:rsidR="00B04DA0" w:rsidRPr="000228D1">
        <w:rPr>
          <w:rFonts w:eastAsia="Arial Unicode MS" w:cs="Arial Unicode MS"/>
          <w:szCs w:val="24"/>
        </w:rPr>
        <w:t xml:space="preserve">г. </w:t>
      </w:r>
      <w:r w:rsidR="009436AF" w:rsidRPr="000228D1">
        <w:rPr>
          <w:rFonts w:eastAsia="Arial Unicode MS" w:cs="Arial Unicode MS"/>
          <w:szCs w:val="24"/>
        </w:rPr>
        <w:t xml:space="preserve"> </w:t>
      </w:r>
    </w:p>
    <w:p w14:paraId="3BF5B3B8"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xml:space="preserve">Компания объявила о запуске нового инвестиционного цикла, нацеленного на комплексное развитие горнорудной базы и расширение перерабатывающих мощностей, в результате чего ожидается, что производство металлов вырастет на 30–40% к 2030 году (в Ni-эквиваленте, относительно 2017 года). Будучи производителем продукции с самым низким карбоновым следом в мировой отрасли, </w:t>
      </w:r>
      <w:r w:rsidR="007B150C" w:rsidRPr="000228D1">
        <w:rPr>
          <w:rFonts w:eastAsia="Arial Unicode MS" w:cs="Arial Unicode MS"/>
          <w:szCs w:val="24"/>
        </w:rPr>
        <w:t>«</w:t>
      </w:r>
      <w:r w:rsidRPr="000228D1">
        <w:rPr>
          <w:rFonts w:eastAsia="Arial Unicode MS" w:cs="Arial Unicode MS"/>
          <w:szCs w:val="24"/>
        </w:rPr>
        <w:t>Норникель</w:t>
      </w:r>
      <w:r w:rsidR="007B150C" w:rsidRPr="000228D1">
        <w:rPr>
          <w:rFonts w:eastAsia="Arial Unicode MS" w:cs="Arial Unicode MS"/>
          <w:szCs w:val="24"/>
        </w:rPr>
        <w:t>»</w:t>
      </w:r>
      <w:r w:rsidRPr="000228D1">
        <w:rPr>
          <w:rFonts w:eastAsia="Arial Unicode MS" w:cs="Arial Unicode MS"/>
          <w:szCs w:val="24"/>
        </w:rPr>
        <w:t xml:space="preserve"> намеревается увеличивать поставку на рынок металлов, необходимых для перехода к низкоуглеродной экономике.</w:t>
      </w:r>
    </w:p>
    <w:p w14:paraId="5BFC7062"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Общий объем инвестиций до 2030 года запланирован на уровне около 35 млрд долл. США, включая 6 млрд долл. США на экологические проекты и 8 млрд долл. США — на модернизацию энергетической инфраструктуры.</w:t>
      </w:r>
    </w:p>
    <w:p w14:paraId="7E7057EF"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xml:space="preserve">Основными стратегическими приоритетами развития </w:t>
      </w:r>
      <w:r w:rsidR="009063F0" w:rsidRPr="000228D1">
        <w:rPr>
          <w:rFonts w:eastAsia="Arial Unicode MS" w:cs="Arial Unicode MS"/>
          <w:szCs w:val="24"/>
        </w:rPr>
        <w:t xml:space="preserve">ПАО </w:t>
      </w:r>
      <w:r w:rsidR="007B150C" w:rsidRPr="000228D1">
        <w:rPr>
          <w:rFonts w:eastAsia="Arial Unicode MS" w:cs="Arial Unicode MS"/>
          <w:szCs w:val="24"/>
        </w:rPr>
        <w:t>«</w:t>
      </w:r>
      <w:r w:rsidRPr="000228D1">
        <w:rPr>
          <w:rFonts w:eastAsia="Arial Unicode MS" w:cs="Arial Unicode MS"/>
          <w:szCs w:val="24"/>
        </w:rPr>
        <w:t xml:space="preserve">ГМК </w:t>
      </w:r>
      <w:r w:rsidR="007B150C" w:rsidRPr="000228D1">
        <w:rPr>
          <w:rFonts w:eastAsia="Arial Unicode MS" w:cs="Arial Unicode MS"/>
          <w:szCs w:val="24"/>
        </w:rPr>
        <w:t>«</w:t>
      </w:r>
      <w:r w:rsidRPr="000228D1">
        <w:rPr>
          <w:rFonts w:eastAsia="Arial Unicode MS" w:cs="Arial Unicode MS"/>
          <w:szCs w:val="24"/>
        </w:rPr>
        <w:t>Норильский никель</w:t>
      </w:r>
      <w:r w:rsidR="007B150C" w:rsidRPr="000228D1">
        <w:rPr>
          <w:rFonts w:eastAsia="Arial Unicode MS" w:cs="Arial Unicode MS"/>
          <w:szCs w:val="24"/>
        </w:rPr>
        <w:t>»</w:t>
      </w:r>
      <w:r w:rsidRPr="000228D1">
        <w:rPr>
          <w:rFonts w:eastAsia="Arial Unicode MS" w:cs="Arial Unicode MS"/>
          <w:szCs w:val="24"/>
        </w:rPr>
        <w:t xml:space="preserve"> являются:</w:t>
      </w:r>
    </w:p>
    <w:p w14:paraId="36EA6116" w14:textId="77777777" w:rsidR="0003540B" w:rsidRPr="000228D1" w:rsidRDefault="0003540B" w:rsidP="00D86C8F">
      <w:pPr>
        <w:numPr>
          <w:ilvl w:val="1"/>
          <w:numId w:val="32"/>
        </w:numPr>
        <w:spacing w:line="240" w:lineRule="auto"/>
        <w:ind w:left="0" w:firstLine="709"/>
        <w:contextualSpacing/>
        <w:rPr>
          <w:rFonts w:eastAsia="Arial Unicode MS" w:cs="Arial Unicode MS"/>
          <w:szCs w:val="24"/>
        </w:rPr>
      </w:pPr>
      <w:r w:rsidRPr="000228D1">
        <w:rPr>
          <w:rFonts w:eastAsia="Arial Unicode MS" w:cs="Arial Unicode MS"/>
          <w:szCs w:val="24"/>
        </w:rPr>
        <w:t>Очистка территории от накопленных отходов за предыдущие периоды и восстановление окружающей среды после экологических происшествий в Норильске;</w:t>
      </w:r>
    </w:p>
    <w:p w14:paraId="589B6D2C" w14:textId="77777777" w:rsidR="0003540B" w:rsidRPr="000228D1" w:rsidRDefault="0003540B" w:rsidP="00D86C8F">
      <w:pPr>
        <w:numPr>
          <w:ilvl w:val="1"/>
          <w:numId w:val="32"/>
        </w:numPr>
        <w:spacing w:line="240" w:lineRule="auto"/>
        <w:ind w:left="0" w:firstLine="709"/>
        <w:contextualSpacing/>
        <w:rPr>
          <w:rFonts w:eastAsia="Arial Unicode MS" w:cs="Arial Unicode MS"/>
          <w:szCs w:val="24"/>
        </w:rPr>
      </w:pPr>
      <w:r w:rsidRPr="000228D1">
        <w:rPr>
          <w:rFonts w:eastAsia="Arial Unicode MS" w:cs="Arial Unicode MS"/>
          <w:szCs w:val="24"/>
        </w:rPr>
        <w:t>Значительное сокращение выбросов SO2 на двух крупнейших производственных площадках;</w:t>
      </w:r>
    </w:p>
    <w:p w14:paraId="5DB80534" w14:textId="77777777" w:rsidR="0003540B" w:rsidRPr="000228D1" w:rsidRDefault="0003540B" w:rsidP="00D86C8F">
      <w:pPr>
        <w:numPr>
          <w:ilvl w:val="1"/>
          <w:numId w:val="32"/>
        </w:numPr>
        <w:spacing w:line="240" w:lineRule="auto"/>
        <w:ind w:left="0" w:firstLine="709"/>
        <w:contextualSpacing/>
        <w:rPr>
          <w:rFonts w:eastAsia="Arial Unicode MS" w:cs="Arial Unicode MS"/>
          <w:szCs w:val="24"/>
        </w:rPr>
      </w:pPr>
      <w:r w:rsidRPr="000228D1">
        <w:rPr>
          <w:rFonts w:eastAsia="Arial Unicode MS" w:cs="Arial Unicode MS"/>
          <w:szCs w:val="24"/>
        </w:rPr>
        <w:t>Снижение негативных воздействий на биоразнообразие;</w:t>
      </w:r>
    </w:p>
    <w:p w14:paraId="77AC7C05" w14:textId="77777777" w:rsidR="0003540B" w:rsidRPr="000228D1" w:rsidRDefault="0003540B" w:rsidP="00D86C8F">
      <w:pPr>
        <w:numPr>
          <w:ilvl w:val="1"/>
          <w:numId w:val="32"/>
        </w:numPr>
        <w:spacing w:line="240" w:lineRule="auto"/>
        <w:ind w:left="0" w:firstLine="709"/>
        <w:contextualSpacing/>
        <w:rPr>
          <w:rFonts w:eastAsia="Arial Unicode MS" w:cs="Arial Unicode MS"/>
          <w:szCs w:val="24"/>
        </w:rPr>
      </w:pPr>
      <w:r w:rsidRPr="000228D1">
        <w:rPr>
          <w:rFonts w:eastAsia="Arial Unicode MS" w:cs="Arial Unicode MS"/>
          <w:szCs w:val="24"/>
        </w:rPr>
        <w:t>Дальнейшее развитие системы управления физическими рисками в регионах присутствия;</w:t>
      </w:r>
    </w:p>
    <w:p w14:paraId="2F1ECDBE" w14:textId="77777777" w:rsidR="0003540B" w:rsidRPr="000228D1" w:rsidRDefault="0003540B" w:rsidP="00D86C8F">
      <w:pPr>
        <w:numPr>
          <w:ilvl w:val="1"/>
          <w:numId w:val="32"/>
        </w:numPr>
        <w:spacing w:line="240" w:lineRule="auto"/>
        <w:ind w:left="0" w:firstLine="709"/>
        <w:contextualSpacing/>
        <w:rPr>
          <w:rFonts w:eastAsia="Arial Unicode MS" w:cs="Arial Unicode MS"/>
          <w:szCs w:val="24"/>
        </w:rPr>
      </w:pPr>
      <w:r w:rsidRPr="000228D1">
        <w:rPr>
          <w:rFonts w:eastAsia="Arial Unicode MS" w:cs="Arial Unicode MS"/>
          <w:szCs w:val="24"/>
        </w:rPr>
        <w:t>Поддержка экологических инициатив на территориях присутствия;</w:t>
      </w:r>
    </w:p>
    <w:p w14:paraId="4BC7CAAA" w14:textId="77777777" w:rsidR="0003540B" w:rsidRPr="000228D1" w:rsidRDefault="0003540B" w:rsidP="00D86C8F">
      <w:pPr>
        <w:numPr>
          <w:ilvl w:val="1"/>
          <w:numId w:val="32"/>
        </w:numPr>
        <w:spacing w:line="240" w:lineRule="auto"/>
        <w:ind w:left="0" w:firstLine="709"/>
        <w:contextualSpacing/>
        <w:rPr>
          <w:rFonts w:eastAsia="Arial Unicode MS" w:cs="Arial Unicode MS"/>
          <w:szCs w:val="24"/>
        </w:rPr>
      </w:pPr>
      <w:r w:rsidRPr="000228D1">
        <w:rPr>
          <w:rFonts w:eastAsia="Arial Unicode MS" w:cs="Arial Unicode MS"/>
          <w:szCs w:val="24"/>
        </w:rPr>
        <w:t>Достижение нулевого уровня смертности на производстве;</w:t>
      </w:r>
    </w:p>
    <w:p w14:paraId="4AB6B107" w14:textId="77777777" w:rsidR="0003540B" w:rsidRPr="000228D1" w:rsidRDefault="0003540B" w:rsidP="00D86C8F">
      <w:pPr>
        <w:numPr>
          <w:ilvl w:val="1"/>
          <w:numId w:val="32"/>
        </w:numPr>
        <w:spacing w:line="240" w:lineRule="auto"/>
        <w:ind w:left="0" w:firstLine="709"/>
        <w:contextualSpacing/>
        <w:rPr>
          <w:rFonts w:eastAsia="Arial Unicode MS" w:cs="Arial Unicode MS"/>
          <w:szCs w:val="24"/>
        </w:rPr>
      </w:pPr>
      <w:r w:rsidRPr="000228D1">
        <w:rPr>
          <w:rFonts w:eastAsia="Arial Unicode MS" w:cs="Arial Unicode MS"/>
          <w:szCs w:val="24"/>
        </w:rPr>
        <w:t>Снижение воздействия производственной деятельности на коренное население в регионах присутствия;</w:t>
      </w:r>
    </w:p>
    <w:p w14:paraId="5DB22824" w14:textId="77777777" w:rsidR="0003540B" w:rsidRPr="000228D1" w:rsidRDefault="0003540B" w:rsidP="00D86C8F">
      <w:pPr>
        <w:numPr>
          <w:ilvl w:val="1"/>
          <w:numId w:val="32"/>
        </w:numPr>
        <w:spacing w:line="240" w:lineRule="auto"/>
        <w:ind w:left="0" w:firstLine="709"/>
        <w:contextualSpacing/>
        <w:rPr>
          <w:rFonts w:eastAsia="Arial Unicode MS" w:cs="Arial Unicode MS"/>
          <w:szCs w:val="24"/>
        </w:rPr>
      </w:pPr>
      <w:r w:rsidRPr="000228D1">
        <w:rPr>
          <w:rFonts w:eastAsia="Arial Unicode MS" w:cs="Arial Unicode MS"/>
          <w:szCs w:val="24"/>
        </w:rPr>
        <w:t>Реконструкция жилищной и социальной инфраструктуры Норильска;</w:t>
      </w:r>
    </w:p>
    <w:p w14:paraId="16BADBAD" w14:textId="77777777" w:rsidR="0003540B" w:rsidRPr="000228D1" w:rsidRDefault="0003540B" w:rsidP="00D86C8F">
      <w:pPr>
        <w:numPr>
          <w:ilvl w:val="1"/>
          <w:numId w:val="32"/>
        </w:numPr>
        <w:spacing w:line="240" w:lineRule="auto"/>
        <w:ind w:left="0" w:firstLine="709"/>
        <w:contextualSpacing/>
        <w:rPr>
          <w:rFonts w:eastAsia="Arial Unicode MS" w:cs="Arial Unicode MS"/>
          <w:szCs w:val="24"/>
        </w:rPr>
      </w:pPr>
      <w:r w:rsidRPr="000228D1">
        <w:rPr>
          <w:rFonts w:eastAsia="Arial Unicode MS" w:cs="Arial Unicode MS"/>
          <w:szCs w:val="24"/>
        </w:rPr>
        <w:t>Внедрение новой культуры устойчивого развития в Компании;</w:t>
      </w:r>
    </w:p>
    <w:p w14:paraId="198A3339" w14:textId="77777777" w:rsidR="0003540B" w:rsidRPr="000228D1" w:rsidRDefault="0003540B" w:rsidP="00D86C8F">
      <w:pPr>
        <w:numPr>
          <w:ilvl w:val="1"/>
          <w:numId w:val="32"/>
        </w:numPr>
        <w:spacing w:line="240" w:lineRule="auto"/>
        <w:ind w:left="0" w:firstLine="709"/>
        <w:contextualSpacing/>
        <w:rPr>
          <w:rFonts w:eastAsia="Arial Unicode MS" w:cs="Arial Unicode MS"/>
          <w:szCs w:val="24"/>
        </w:rPr>
      </w:pPr>
      <w:r w:rsidRPr="000228D1">
        <w:rPr>
          <w:rFonts w:eastAsia="Arial Unicode MS" w:cs="Arial Unicode MS"/>
          <w:szCs w:val="24"/>
        </w:rPr>
        <w:t>Соответствие основным международным инициативам в области устойчивого развития.</w:t>
      </w:r>
    </w:p>
    <w:p w14:paraId="65DBCE19"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Процесс ускоренной модернизации плавильных мощностей включает следующие мероприятия:</w:t>
      </w:r>
    </w:p>
    <w:p w14:paraId="3C7E7E5B"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закрытие старого Никелевого завода в Норильске, что должно существенно повысить эффективность металлургического передела, радикально улучшить экологическую обстановку в городе, снизив выбросы в атмосферу диоксида серы;</w:t>
      </w:r>
    </w:p>
    <w:p w14:paraId="5BC24AC4"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xml:space="preserve">- увеличение инвестиций в шахту </w:t>
      </w:r>
      <w:r w:rsidR="007B150C" w:rsidRPr="000228D1">
        <w:rPr>
          <w:rFonts w:eastAsia="Arial Unicode MS" w:cs="Arial Unicode MS"/>
          <w:szCs w:val="24"/>
        </w:rPr>
        <w:t>«</w:t>
      </w:r>
      <w:r w:rsidRPr="000228D1">
        <w:rPr>
          <w:rFonts w:eastAsia="Arial Unicode MS" w:cs="Arial Unicode MS"/>
          <w:szCs w:val="24"/>
        </w:rPr>
        <w:t>Скалистая</w:t>
      </w:r>
      <w:r w:rsidR="007B150C" w:rsidRPr="000228D1">
        <w:rPr>
          <w:rFonts w:eastAsia="Arial Unicode MS" w:cs="Arial Unicode MS"/>
          <w:szCs w:val="24"/>
        </w:rPr>
        <w:t>»</w:t>
      </w:r>
      <w:r w:rsidRPr="000228D1">
        <w:rPr>
          <w:rFonts w:eastAsia="Arial Unicode MS" w:cs="Arial Unicode MS"/>
          <w:szCs w:val="24"/>
        </w:rPr>
        <w:t>, как высокорентабельный горный проект;</w:t>
      </w:r>
    </w:p>
    <w:p w14:paraId="47BB15A6"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lastRenderedPageBreak/>
        <w:t>- Модернизация ТОФ (ТОФ-3) – рост переработки руды с 10 до 18 млн т в год</w:t>
      </w:r>
    </w:p>
    <w:p w14:paraId="6F3A4FFA"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Строительство новой НОФ;</w:t>
      </w:r>
    </w:p>
    <w:p w14:paraId="2B1B1F62"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модернизация Надеждинского металлургического завода (3-й плавильный агрегат), чтобы компенсировать выбытие закрывающихся мощностей и сохранить стабильные объемы производства;</w:t>
      </w:r>
    </w:p>
    <w:p w14:paraId="4A8FCC4A"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Техническое обслуживание печей взвешенной плавки НМЗ в 2022–2024 годах;</w:t>
      </w:r>
    </w:p>
    <w:p w14:paraId="099D1CFC"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Строительство комплекса непрерывного конвертирования на Медном заводе;</w:t>
      </w:r>
    </w:p>
    <w:p w14:paraId="6B6DAAD0"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Новое современное медерафинировочное производство на Кольской ГМК;</w:t>
      </w:r>
    </w:p>
    <w:p w14:paraId="693EE166" w14:textId="77777777" w:rsidR="0003540B" w:rsidRPr="000228D1" w:rsidRDefault="0003540B" w:rsidP="0003540B">
      <w:pPr>
        <w:spacing w:line="240" w:lineRule="auto"/>
        <w:ind w:firstLine="708"/>
        <w:rPr>
          <w:rFonts w:eastAsia="Arial Unicode MS" w:cs="Arial Unicode MS"/>
          <w:szCs w:val="24"/>
        </w:rPr>
      </w:pPr>
      <w:r w:rsidRPr="000228D1">
        <w:t xml:space="preserve">- </w:t>
      </w:r>
      <w:r w:rsidRPr="000228D1">
        <w:rPr>
          <w:rFonts w:eastAsia="Arial Unicode MS" w:cs="Arial Unicode MS"/>
          <w:szCs w:val="24"/>
        </w:rPr>
        <w:t>Постепенное увеличение мощности цеха электролиза меди в Норильске</w:t>
      </w:r>
    </w:p>
    <w:p w14:paraId="2C59FF5D"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xml:space="preserve">- Завершение модернизации ЦЭН-2 (проект завершен в 2020 </w:t>
      </w:r>
      <w:r w:rsidR="00B04DA0" w:rsidRPr="000228D1">
        <w:rPr>
          <w:rFonts w:eastAsia="Arial Unicode MS" w:cs="Arial Unicode MS"/>
          <w:szCs w:val="24"/>
        </w:rPr>
        <w:t>г.)</w:t>
      </w:r>
      <w:r w:rsidRPr="000228D1">
        <w:rPr>
          <w:rFonts w:eastAsia="Arial Unicode MS" w:cs="Arial Unicode MS"/>
          <w:szCs w:val="24"/>
        </w:rPr>
        <w:t>;</w:t>
      </w:r>
    </w:p>
    <w:p w14:paraId="13A66F8D"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xml:space="preserve">- Модернизация энергетической инфраструктуры, в том числе: </w:t>
      </w:r>
    </w:p>
    <w:p w14:paraId="731222C0" w14:textId="77777777" w:rsidR="0003540B" w:rsidRPr="000228D1" w:rsidRDefault="0003540B" w:rsidP="0003540B">
      <w:pPr>
        <w:spacing w:line="240" w:lineRule="auto"/>
        <w:ind w:firstLine="993"/>
        <w:contextualSpacing/>
        <w:rPr>
          <w:rFonts w:eastAsia="Arial Unicode MS" w:cs="Arial Unicode MS"/>
          <w:szCs w:val="24"/>
        </w:rPr>
      </w:pPr>
      <w:r w:rsidRPr="000228D1">
        <w:rPr>
          <w:rFonts w:eastAsia="Arial Unicode MS" w:cs="Arial Unicode MS"/>
          <w:szCs w:val="24"/>
        </w:rPr>
        <w:t>Замена энергоблоков на ТЭЦ-1, ТЭЦ-2, ТЭЦ-3;</w:t>
      </w:r>
    </w:p>
    <w:p w14:paraId="19CC183D" w14:textId="77777777" w:rsidR="0003540B" w:rsidRPr="000228D1" w:rsidRDefault="0003540B" w:rsidP="0003540B">
      <w:pPr>
        <w:spacing w:line="240" w:lineRule="auto"/>
        <w:ind w:firstLine="993"/>
        <w:contextualSpacing/>
        <w:rPr>
          <w:rFonts w:eastAsia="Arial Unicode MS" w:cs="Arial Unicode MS"/>
          <w:szCs w:val="24"/>
        </w:rPr>
      </w:pPr>
      <w:r w:rsidRPr="000228D1">
        <w:rPr>
          <w:rFonts w:eastAsia="Arial Unicode MS" w:cs="Arial Unicode MS"/>
          <w:szCs w:val="24"/>
        </w:rPr>
        <w:t>Строительство двух новых энергоблоков на ТЭЦ-3;</w:t>
      </w:r>
    </w:p>
    <w:p w14:paraId="45CA92A2" w14:textId="77777777" w:rsidR="0003540B" w:rsidRPr="000228D1" w:rsidRDefault="0003540B" w:rsidP="0003540B">
      <w:pPr>
        <w:spacing w:line="240" w:lineRule="auto"/>
        <w:ind w:firstLine="993"/>
        <w:rPr>
          <w:rFonts w:eastAsia="Arial Unicode MS" w:cs="Arial Unicode MS"/>
          <w:szCs w:val="24"/>
        </w:rPr>
      </w:pPr>
      <w:r w:rsidRPr="000228D1">
        <w:rPr>
          <w:rFonts w:eastAsia="Arial Unicode MS" w:cs="Arial Unicode MS"/>
          <w:szCs w:val="24"/>
        </w:rPr>
        <w:t>Ускоренная замена линий электропередач 110 кВ и 220 кВ (более 1 тыс. км);</w:t>
      </w:r>
    </w:p>
    <w:p w14:paraId="07682CB8" w14:textId="77777777" w:rsidR="0003540B" w:rsidRPr="000228D1" w:rsidRDefault="0003540B" w:rsidP="0003540B">
      <w:pPr>
        <w:spacing w:line="240" w:lineRule="auto"/>
        <w:ind w:firstLine="993"/>
        <w:rPr>
          <w:rFonts w:eastAsia="Arial Unicode MS" w:cs="Arial Unicode MS"/>
          <w:szCs w:val="24"/>
        </w:rPr>
      </w:pPr>
      <w:r w:rsidRPr="000228D1">
        <w:rPr>
          <w:rFonts w:eastAsia="Arial Unicode MS" w:cs="Arial Unicode MS"/>
          <w:szCs w:val="24"/>
        </w:rPr>
        <w:t>Модернизация сетей теплоснабжения, водоснабжения;</w:t>
      </w:r>
    </w:p>
    <w:p w14:paraId="4288367B" w14:textId="77777777" w:rsidR="0003540B" w:rsidRPr="000228D1" w:rsidRDefault="0003540B" w:rsidP="0003540B">
      <w:pPr>
        <w:spacing w:line="240" w:lineRule="auto"/>
        <w:ind w:firstLine="993"/>
        <w:contextualSpacing/>
        <w:rPr>
          <w:rFonts w:eastAsia="Arial Unicode MS" w:cs="Arial Unicode MS"/>
          <w:szCs w:val="24"/>
        </w:rPr>
      </w:pPr>
      <w:r w:rsidRPr="000228D1">
        <w:rPr>
          <w:rFonts w:eastAsia="Arial Unicode MS" w:cs="Arial Unicode MS"/>
          <w:szCs w:val="24"/>
        </w:rPr>
        <w:t>Завершена модернизация всех семи гидротурбин на Усть-Хантайской ГЭС.</w:t>
      </w:r>
    </w:p>
    <w:p w14:paraId="7E9EE9E4" w14:textId="77777777" w:rsidR="0003540B" w:rsidRPr="000228D1" w:rsidRDefault="0003540B" w:rsidP="0003540B">
      <w:pPr>
        <w:spacing w:line="240" w:lineRule="auto"/>
        <w:ind w:firstLine="993"/>
        <w:contextualSpacing/>
        <w:rPr>
          <w:rFonts w:eastAsia="Arial Unicode MS" w:cs="Arial Unicode MS"/>
          <w:szCs w:val="24"/>
        </w:rPr>
      </w:pPr>
      <w:r w:rsidRPr="000228D1">
        <w:rPr>
          <w:rFonts w:eastAsia="Arial Unicode MS" w:cs="Arial Unicode MS"/>
          <w:szCs w:val="24"/>
        </w:rPr>
        <w:t>Снижение выбросов CO2 на 300+ тыс. тонн / год;</w:t>
      </w:r>
    </w:p>
    <w:p w14:paraId="317FCE88" w14:textId="77777777" w:rsidR="0003540B" w:rsidRPr="000228D1" w:rsidRDefault="0003540B" w:rsidP="0003540B">
      <w:pPr>
        <w:spacing w:line="240" w:lineRule="auto"/>
        <w:ind w:firstLine="993"/>
        <w:contextualSpacing/>
        <w:rPr>
          <w:rFonts w:eastAsia="Arial Unicode MS" w:cs="Arial Unicode MS"/>
          <w:szCs w:val="24"/>
        </w:rPr>
      </w:pPr>
      <w:r w:rsidRPr="000228D1">
        <w:rPr>
          <w:rFonts w:eastAsia="Arial Unicode MS" w:cs="Arial Unicode MS"/>
          <w:szCs w:val="24"/>
        </w:rPr>
        <w:t>Модернизация Курейской ГЭС запланирована на 2023–2030 годы. Цель —расширение установленной мощности и повышение эффективности, что приведет к снижению выбросов CO</w:t>
      </w:r>
      <w:r w:rsidR="00335F32" w:rsidRPr="000228D1">
        <w:rPr>
          <w:rFonts w:eastAsia="Arial Unicode MS" w:cs="Arial Unicode MS"/>
          <w:szCs w:val="24"/>
        </w:rPr>
        <w:t>2</w:t>
      </w:r>
      <w:r w:rsidRPr="000228D1">
        <w:rPr>
          <w:rFonts w:eastAsia="Arial Unicode MS" w:cs="Arial Unicode MS"/>
          <w:szCs w:val="24"/>
        </w:rPr>
        <w:t>.</w:t>
      </w:r>
    </w:p>
    <w:p w14:paraId="0F23173E" w14:textId="77777777" w:rsidR="0003540B" w:rsidRPr="000228D1" w:rsidRDefault="0003540B" w:rsidP="0003540B">
      <w:pPr>
        <w:spacing w:line="240" w:lineRule="auto"/>
        <w:ind w:firstLine="708"/>
        <w:rPr>
          <w:rFonts w:eastAsia="Arial Unicode MS" w:cs="Arial Unicode MS"/>
          <w:szCs w:val="24"/>
        </w:rPr>
      </w:pPr>
    </w:p>
    <w:p w14:paraId="503F6536" w14:textId="77777777" w:rsidR="0003540B" w:rsidRPr="000228D1" w:rsidRDefault="0003540B" w:rsidP="0003540B">
      <w:pPr>
        <w:spacing w:line="240" w:lineRule="auto"/>
        <w:ind w:firstLine="708"/>
        <w:rPr>
          <w:rFonts w:eastAsia="Arial Unicode MS" w:cs="Arial Unicode MS"/>
          <w:szCs w:val="24"/>
        </w:rPr>
      </w:pPr>
      <w:r w:rsidRPr="000228D1">
        <w:rPr>
          <w:rFonts w:eastAsia="Arial Unicode MS" w:cs="Arial Unicode MS"/>
          <w:szCs w:val="24"/>
        </w:rPr>
        <w:t xml:space="preserve">Указанные масштабные преобразования, вкупе с привлекательной корзиной производимых металлов, делают </w:t>
      </w:r>
      <w:r w:rsidR="007B150C" w:rsidRPr="000228D1">
        <w:rPr>
          <w:rFonts w:eastAsia="Arial Unicode MS" w:cs="Arial Unicode MS"/>
          <w:szCs w:val="24"/>
        </w:rPr>
        <w:t>«</w:t>
      </w:r>
      <w:r w:rsidRPr="000228D1">
        <w:rPr>
          <w:rFonts w:eastAsia="Arial Unicode MS" w:cs="Arial Unicode MS"/>
          <w:szCs w:val="24"/>
        </w:rPr>
        <w:t>Норильский никель</w:t>
      </w:r>
      <w:r w:rsidR="007B150C" w:rsidRPr="000228D1">
        <w:rPr>
          <w:rFonts w:eastAsia="Arial Unicode MS" w:cs="Arial Unicode MS"/>
          <w:szCs w:val="24"/>
        </w:rPr>
        <w:t>»</w:t>
      </w:r>
      <w:r w:rsidRPr="000228D1">
        <w:rPr>
          <w:rFonts w:eastAsia="Arial Unicode MS" w:cs="Arial Unicode MS"/>
          <w:szCs w:val="24"/>
        </w:rPr>
        <w:t xml:space="preserve"> лидером мировой горно-металлургической отрасли.</w:t>
      </w:r>
    </w:p>
    <w:p w14:paraId="2B1AB198" w14:textId="77777777" w:rsidR="0003540B" w:rsidRPr="000228D1" w:rsidRDefault="0003540B" w:rsidP="00D364E2">
      <w:pPr>
        <w:spacing w:line="240" w:lineRule="auto"/>
        <w:ind w:firstLine="708"/>
        <w:rPr>
          <w:rFonts w:eastAsia="Arial Unicode MS" w:cs="Arial Unicode MS"/>
          <w:szCs w:val="24"/>
        </w:rPr>
      </w:pPr>
      <w:r w:rsidRPr="000228D1">
        <w:rPr>
          <w:rFonts w:eastAsia="Arial Unicode MS" w:cs="Arial Unicode MS"/>
          <w:szCs w:val="24"/>
        </w:rPr>
        <w:t>Несмотря на сложную макроэкономическую конъюнктуру и кризисное состояние мировых товарных рынков, утвержденный бюджет 2023 года демонстрирует высокую социальную ответственность ГМК и предусматривает:</w:t>
      </w:r>
    </w:p>
    <w:p w14:paraId="3A1BDA0D" w14:textId="77777777" w:rsidR="0003540B" w:rsidRPr="000228D1" w:rsidRDefault="0003540B" w:rsidP="00D364E2">
      <w:pPr>
        <w:spacing w:line="240" w:lineRule="auto"/>
        <w:ind w:firstLine="708"/>
        <w:rPr>
          <w:rFonts w:eastAsia="Arial Unicode MS" w:cs="Arial Unicode MS"/>
          <w:szCs w:val="24"/>
        </w:rPr>
      </w:pPr>
      <w:r w:rsidRPr="000228D1">
        <w:rPr>
          <w:rFonts w:eastAsia="Arial Unicode MS" w:cs="Arial Unicode MS"/>
          <w:szCs w:val="24"/>
        </w:rPr>
        <w:t>- индексацию заработной платы работникам производственных подразделений в полном соответствии с коллективным договором;</w:t>
      </w:r>
    </w:p>
    <w:p w14:paraId="598909A6" w14:textId="77777777" w:rsidR="0003540B" w:rsidRPr="000228D1" w:rsidRDefault="0003540B" w:rsidP="00D364E2">
      <w:pPr>
        <w:spacing w:line="240" w:lineRule="auto"/>
        <w:ind w:firstLine="708"/>
        <w:rPr>
          <w:rFonts w:eastAsia="Arial Unicode MS" w:cs="Arial Unicode MS"/>
          <w:szCs w:val="24"/>
        </w:rPr>
      </w:pPr>
      <w:r w:rsidRPr="000228D1">
        <w:rPr>
          <w:rFonts w:eastAsia="Arial Unicode MS" w:cs="Arial Unicode MS"/>
          <w:szCs w:val="24"/>
        </w:rPr>
        <w:t>- сохранение действующих социальных и благотворительных инициатив;</w:t>
      </w:r>
    </w:p>
    <w:p w14:paraId="794418D7" w14:textId="77777777" w:rsidR="0003540B" w:rsidRPr="000228D1" w:rsidRDefault="0003540B" w:rsidP="00D364E2">
      <w:pPr>
        <w:spacing w:line="240" w:lineRule="auto"/>
        <w:ind w:firstLine="708"/>
        <w:rPr>
          <w:rFonts w:eastAsia="Arial Unicode MS" w:cs="Arial Unicode MS"/>
          <w:szCs w:val="24"/>
        </w:rPr>
      </w:pPr>
      <w:r w:rsidRPr="000228D1">
        <w:rPr>
          <w:rFonts w:eastAsia="Arial Unicode MS" w:cs="Arial Unicode MS"/>
          <w:szCs w:val="24"/>
        </w:rPr>
        <w:t>- продолжение реализации совместных с федеральными и краевыми органами власти программ переселения и развитие городской инфраструктуры города Норильска.</w:t>
      </w:r>
    </w:p>
    <w:p w14:paraId="4479F3C1" w14:textId="77777777" w:rsidR="0003540B" w:rsidRPr="000228D1" w:rsidRDefault="0003540B" w:rsidP="00D364E2">
      <w:pPr>
        <w:spacing w:line="240" w:lineRule="auto"/>
        <w:ind w:firstLine="708"/>
        <w:rPr>
          <w:rFonts w:eastAsia="Arial Unicode MS" w:cs="Arial Unicode MS"/>
          <w:szCs w:val="24"/>
        </w:rPr>
      </w:pPr>
      <w:r w:rsidRPr="000228D1">
        <w:rPr>
          <w:rFonts w:eastAsia="Arial Unicode MS" w:cs="Arial Unicode MS"/>
          <w:szCs w:val="24"/>
        </w:rPr>
        <w:t xml:space="preserve">Инвестиционная программа </w:t>
      </w:r>
      <w:r w:rsidR="009063F0" w:rsidRPr="000228D1">
        <w:rPr>
          <w:rFonts w:eastAsia="Arial Unicode MS" w:cs="Arial Unicode MS"/>
          <w:szCs w:val="24"/>
        </w:rPr>
        <w:t xml:space="preserve">ПАО </w:t>
      </w:r>
      <w:r w:rsidR="007B150C" w:rsidRPr="000228D1">
        <w:rPr>
          <w:rFonts w:eastAsia="Arial Unicode MS" w:cs="Arial Unicode MS"/>
          <w:szCs w:val="24"/>
        </w:rPr>
        <w:t>«</w:t>
      </w:r>
      <w:r w:rsidR="009063F0" w:rsidRPr="000228D1">
        <w:rPr>
          <w:rFonts w:eastAsia="Arial Unicode MS" w:cs="Arial Unicode MS"/>
          <w:szCs w:val="24"/>
        </w:rPr>
        <w:t xml:space="preserve">ГМК </w:t>
      </w:r>
      <w:r w:rsidR="007B150C" w:rsidRPr="000228D1">
        <w:rPr>
          <w:rFonts w:eastAsia="Arial Unicode MS" w:cs="Arial Unicode MS"/>
          <w:szCs w:val="24"/>
        </w:rPr>
        <w:t>«</w:t>
      </w:r>
      <w:r w:rsidR="009063F0" w:rsidRPr="000228D1">
        <w:rPr>
          <w:rFonts w:eastAsia="Arial Unicode MS" w:cs="Arial Unicode MS"/>
          <w:szCs w:val="24"/>
        </w:rPr>
        <w:t>Норильский никель</w:t>
      </w:r>
      <w:r w:rsidR="007B150C" w:rsidRPr="000228D1">
        <w:rPr>
          <w:rFonts w:eastAsia="Arial Unicode MS" w:cs="Arial Unicode MS"/>
          <w:szCs w:val="24"/>
        </w:rPr>
        <w:t>»</w:t>
      </w:r>
      <w:r w:rsidR="009063F0" w:rsidRPr="000228D1">
        <w:rPr>
          <w:rFonts w:eastAsia="Arial Unicode MS" w:cs="Arial Unicode MS"/>
          <w:szCs w:val="24"/>
        </w:rPr>
        <w:t xml:space="preserve"> </w:t>
      </w:r>
      <w:r w:rsidRPr="000228D1">
        <w:rPr>
          <w:rFonts w:eastAsia="Arial Unicode MS" w:cs="Arial Unicode MS"/>
          <w:szCs w:val="24"/>
        </w:rPr>
        <w:t xml:space="preserve">на 2023 год предусматривает финансирование ключевых проектов, таких как </w:t>
      </w:r>
      <w:r w:rsidR="007B150C" w:rsidRPr="000228D1">
        <w:rPr>
          <w:rFonts w:eastAsia="Arial Unicode MS" w:cs="Arial Unicode MS"/>
          <w:szCs w:val="24"/>
        </w:rPr>
        <w:t>«</w:t>
      </w:r>
      <w:r w:rsidRPr="000228D1">
        <w:rPr>
          <w:rFonts w:eastAsia="Arial Unicode MS" w:cs="Arial Unicode MS"/>
          <w:szCs w:val="24"/>
        </w:rPr>
        <w:t>Серная программа 2.0</w:t>
      </w:r>
      <w:r w:rsidR="007B150C" w:rsidRPr="000228D1">
        <w:rPr>
          <w:rFonts w:eastAsia="Arial Unicode MS" w:cs="Arial Unicode MS"/>
          <w:szCs w:val="24"/>
        </w:rPr>
        <w:t>»</w:t>
      </w:r>
      <w:r w:rsidRPr="000228D1">
        <w:rPr>
          <w:rFonts w:eastAsia="Arial Unicode MS" w:cs="Arial Unicode MS"/>
          <w:szCs w:val="24"/>
        </w:rPr>
        <w:t xml:space="preserve">, горные проекты, проекты поддержания инфраструктуры топливо-энергетического комплекса Норильского промышленного района и замены оборудования и капитализируемых ремонтов, а также социальные проекты. Ожидается рост общего объема капитальных вложений на 10% относительно 2022 </w:t>
      </w:r>
      <w:r w:rsidR="00B04DA0" w:rsidRPr="000228D1">
        <w:rPr>
          <w:rFonts w:eastAsia="Arial Unicode MS" w:cs="Arial Unicode MS"/>
          <w:szCs w:val="24"/>
        </w:rPr>
        <w:t>г.,</w:t>
      </w:r>
      <w:r w:rsidRPr="000228D1">
        <w:rPr>
          <w:rFonts w:eastAsia="Arial Unicode MS" w:cs="Arial Unicode MS"/>
          <w:szCs w:val="24"/>
        </w:rPr>
        <w:t xml:space="preserve"> который прогнозируется на уровне около 4,7 млрд долл. США.</w:t>
      </w:r>
    </w:p>
    <w:p w14:paraId="15891280" w14:textId="77777777" w:rsidR="0003540B" w:rsidRPr="000228D1" w:rsidRDefault="0003540B" w:rsidP="00D364E2">
      <w:pPr>
        <w:spacing w:line="240" w:lineRule="auto"/>
        <w:ind w:firstLine="708"/>
        <w:rPr>
          <w:rFonts w:eastAsia="Arial Unicode MS" w:cs="Arial Unicode MS"/>
          <w:szCs w:val="24"/>
        </w:rPr>
      </w:pPr>
      <w:r w:rsidRPr="000228D1">
        <w:rPr>
          <w:rFonts w:eastAsia="Arial Unicode MS" w:cs="Arial Unicode MS"/>
          <w:szCs w:val="24"/>
        </w:rPr>
        <w:t>Для ответа на новые сложности, связанные главным образом с добровольным отказом от сотрудничества с компанией иностранных партнеров, был разработан и находится в стадии реализации комплекс мероприятий, направленных на поддержание операционной деятельности и достижение намеченных производственных и инвестиционных планов. Основные инициативы включают корректировку сбытовой стратегии, импортозамещение поставщиков оборудования и технологий, выстраивание новых логистических цепочек и выход на другие рынки и инструменты финансирования.</w:t>
      </w:r>
    </w:p>
    <w:p w14:paraId="469774BE" w14:textId="77777777" w:rsidR="0003540B" w:rsidRPr="000228D1" w:rsidRDefault="0003540B" w:rsidP="00D364E2">
      <w:pPr>
        <w:spacing w:line="240" w:lineRule="auto"/>
        <w:ind w:firstLine="708"/>
        <w:rPr>
          <w:rFonts w:eastAsia="Arial Unicode MS" w:cs="Arial Unicode MS"/>
          <w:szCs w:val="24"/>
        </w:rPr>
      </w:pPr>
    </w:p>
    <w:p w14:paraId="3B66785D" w14:textId="77777777" w:rsidR="0003540B" w:rsidRPr="000228D1" w:rsidRDefault="0003540B" w:rsidP="00D364E2">
      <w:pPr>
        <w:spacing w:line="240" w:lineRule="auto"/>
        <w:ind w:firstLine="686"/>
        <w:rPr>
          <w:rFonts w:eastAsia="Calibri" w:cs="Times New Roman"/>
          <w:szCs w:val="24"/>
        </w:rPr>
      </w:pPr>
      <w:r w:rsidRPr="000228D1">
        <w:rPr>
          <w:rFonts w:eastAsia="Calibri" w:cs="Times New Roman"/>
          <w:szCs w:val="24"/>
        </w:rPr>
        <w:t xml:space="preserve">Общий объем инвестиций в основной капитал за счет всех источников финансирования по полному кругу хозяйствующих субъектов в 2022 году составил 179 426,50 млн. руб. Темп роста объема инвестиций в основной капитал за счет всех </w:t>
      </w:r>
      <w:r w:rsidRPr="000228D1">
        <w:rPr>
          <w:rFonts w:eastAsia="Calibri" w:cs="Times New Roman"/>
          <w:szCs w:val="24"/>
        </w:rPr>
        <w:lastRenderedPageBreak/>
        <w:t>источников финансирования (с учетом бюджетных средств) составил 117,2% (объем инвестиций в 2021 году составил 153 093,60 млн. руб.)</w:t>
      </w:r>
    </w:p>
    <w:p w14:paraId="65244B5E" w14:textId="77777777" w:rsidR="0003540B" w:rsidRPr="000228D1" w:rsidRDefault="0003540B" w:rsidP="00D364E2">
      <w:pPr>
        <w:spacing w:line="240" w:lineRule="auto"/>
        <w:ind w:firstLine="686"/>
        <w:rPr>
          <w:rFonts w:eastAsia="Calibri" w:cs="Times New Roman"/>
          <w:szCs w:val="24"/>
        </w:rPr>
      </w:pPr>
    </w:p>
    <w:p w14:paraId="3C6C4F35" w14:textId="3E3DD730" w:rsidR="0003540B" w:rsidRPr="000228D1" w:rsidRDefault="005F7040" w:rsidP="00D364E2">
      <w:pPr>
        <w:tabs>
          <w:tab w:val="left" w:pos="0"/>
        </w:tabs>
        <w:spacing w:line="240" w:lineRule="auto"/>
        <w:jc w:val="center"/>
        <w:rPr>
          <w:rFonts w:eastAsia="Calibri" w:cs="Times New Roman"/>
          <w:szCs w:val="24"/>
        </w:rPr>
      </w:pPr>
      <w:bookmarkStart w:id="125" w:name="_Toc136338278"/>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81</w:t>
      </w:r>
      <w:r w:rsidRPr="000228D1">
        <w:rPr>
          <w:szCs w:val="24"/>
        </w:rPr>
        <w:fldChar w:fldCharType="end"/>
      </w:r>
      <w:r w:rsidRPr="000228D1">
        <w:rPr>
          <w:szCs w:val="24"/>
        </w:rPr>
        <w:t xml:space="preserve"> - </w:t>
      </w:r>
      <w:r w:rsidR="0003540B" w:rsidRPr="000228D1">
        <w:rPr>
          <w:rFonts w:eastAsia="Calibri" w:cs="Times New Roman"/>
          <w:szCs w:val="24"/>
        </w:rPr>
        <w:t>Объемы инвестиции в основной капитал, млн. руб.</w:t>
      </w:r>
      <w:bookmarkEnd w:id="125"/>
      <w:r w:rsidR="0003540B" w:rsidRPr="000228D1">
        <w:rPr>
          <w:rFonts w:eastAsia="Calibri" w:cs="Times New Roman"/>
          <w:szCs w:val="24"/>
        </w:rPr>
        <w:t xml:space="preserve"> </w:t>
      </w:r>
    </w:p>
    <w:tbl>
      <w:tblPr>
        <w:tblW w:w="5000" w:type="pct"/>
        <w:tblLook w:val="04A0" w:firstRow="1" w:lastRow="0" w:firstColumn="1" w:lastColumn="0" w:noHBand="0" w:noVBand="1"/>
      </w:tblPr>
      <w:tblGrid>
        <w:gridCol w:w="3219"/>
        <w:gridCol w:w="1021"/>
        <w:gridCol w:w="1021"/>
        <w:gridCol w:w="1021"/>
        <w:gridCol w:w="1021"/>
        <w:gridCol w:w="1021"/>
        <w:gridCol w:w="1021"/>
      </w:tblGrid>
      <w:tr w:rsidR="005B5238" w:rsidRPr="000228D1" w14:paraId="1AB8C69B" w14:textId="77777777" w:rsidTr="0003540B">
        <w:trPr>
          <w:trHeight w:val="20"/>
        </w:trPr>
        <w:tc>
          <w:tcPr>
            <w:tcW w:w="57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779F9"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Вид экономический деятельности</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5F7F1780"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29B585BC"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33D836EB"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08BFA300"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3ADCF15F"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49249018"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49434062" w14:textId="77777777" w:rsidTr="0003540B">
        <w:trPr>
          <w:trHeight w:val="20"/>
        </w:trPr>
        <w:tc>
          <w:tcPr>
            <w:tcW w:w="5740" w:type="dxa"/>
            <w:tcBorders>
              <w:top w:val="nil"/>
              <w:left w:val="single" w:sz="4" w:space="0" w:color="auto"/>
              <w:bottom w:val="single" w:sz="4" w:space="0" w:color="auto"/>
              <w:right w:val="single" w:sz="4" w:space="0" w:color="auto"/>
            </w:tcBorders>
            <w:shd w:val="clear" w:color="auto" w:fill="auto"/>
            <w:vAlign w:val="center"/>
            <w:hideMark/>
          </w:tcPr>
          <w:p w14:paraId="3DA7F2A3" w14:textId="77777777" w:rsidR="0003540B" w:rsidRPr="000228D1" w:rsidRDefault="0003540B" w:rsidP="00D364E2">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Объем инвестиций в основной капитал за счет всех источников финансирования по полному кругу хозяйствующих субъектов </w:t>
            </w:r>
          </w:p>
        </w:tc>
        <w:tc>
          <w:tcPr>
            <w:tcW w:w="1021" w:type="dxa"/>
            <w:tcBorders>
              <w:top w:val="nil"/>
              <w:left w:val="nil"/>
              <w:bottom w:val="single" w:sz="4" w:space="0" w:color="auto"/>
              <w:right w:val="single" w:sz="4" w:space="0" w:color="auto"/>
            </w:tcBorders>
            <w:shd w:val="clear" w:color="auto" w:fill="auto"/>
            <w:noWrap/>
            <w:vAlign w:val="center"/>
            <w:hideMark/>
          </w:tcPr>
          <w:p w14:paraId="6F14383F"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92 071,8</w:t>
            </w:r>
          </w:p>
        </w:tc>
        <w:tc>
          <w:tcPr>
            <w:tcW w:w="1021" w:type="dxa"/>
            <w:tcBorders>
              <w:top w:val="nil"/>
              <w:left w:val="nil"/>
              <w:bottom w:val="single" w:sz="4" w:space="0" w:color="auto"/>
              <w:right w:val="single" w:sz="4" w:space="0" w:color="auto"/>
            </w:tcBorders>
            <w:shd w:val="clear" w:color="auto" w:fill="auto"/>
            <w:noWrap/>
            <w:vAlign w:val="center"/>
            <w:hideMark/>
          </w:tcPr>
          <w:p w14:paraId="75BEAB57"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153 093,6</w:t>
            </w:r>
          </w:p>
        </w:tc>
        <w:tc>
          <w:tcPr>
            <w:tcW w:w="1021" w:type="dxa"/>
            <w:tcBorders>
              <w:top w:val="nil"/>
              <w:left w:val="nil"/>
              <w:bottom w:val="single" w:sz="4" w:space="0" w:color="auto"/>
              <w:right w:val="single" w:sz="4" w:space="0" w:color="auto"/>
            </w:tcBorders>
            <w:shd w:val="clear" w:color="auto" w:fill="auto"/>
            <w:noWrap/>
            <w:vAlign w:val="center"/>
            <w:hideMark/>
          </w:tcPr>
          <w:p w14:paraId="2EC01C85"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179 426,5</w:t>
            </w:r>
          </w:p>
        </w:tc>
        <w:tc>
          <w:tcPr>
            <w:tcW w:w="1021" w:type="dxa"/>
            <w:tcBorders>
              <w:top w:val="nil"/>
              <w:left w:val="nil"/>
              <w:bottom w:val="single" w:sz="4" w:space="0" w:color="auto"/>
              <w:right w:val="single" w:sz="4" w:space="0" w:color="auto"/>
            </w:tcBorders>
            <w:shd w:val="clear" w:color="auto" w:fill="auto"/>
            <w:noWrap/>
            <w:vAlign w:val="center"/>
            <w:hideMark/>
          </w:tcPr>
          <w:p w14:paraId="1B12F428"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199 038,8</w:t>
            </w:r>
          </w:p>
        </w:tc>
        <w:tc>
          <w:tcPr>
            <w:tcW w:w="1021" w:type="dxa"/>
            <w:tcBorders>
              <w:top w:val="nil"/>
              <w:left w:val="nil"/>
              <w:bottom w:val="single" w:sz="4" w:space="0" w:color="auto"/>
              <w:right w:val="single" w:sz="4" w:space="0" w:color="auto"/>
            </w:tcBorders>
            <w:shd w:val="clear" w:color="auto" w:fill="auto"/>
            <w:noWrap/>
            <w:vAlign w:val="center"/>
            <w:hideMark/>
          </w:tcPr>
          <w:p w14:paraId="412D7434"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230 894,8</w:t>
            </w:r>
          </w:p>
        </w:tc>
        <w:tc>
          <w:tcPr>
            <w:tcW w:w="1021" w:type="dxa"/>
            <w:tcBorders>
              <w:top w:val="nil"/>
              <w:left w:val="nil"/>
              <w:bottom w:val="single" w:sz="4" w:space="0" w:color="auto"/>
              <w:right w:val="single" w:sz="4" w:space="0" w:color="auto"/>
            </w:tcBorders>
            <w:shd w:val="clear" w:color="auto" w:fill="auto"/>
            <w:noWrap/>
            <w:vAlign w:val="center"/>
            <w:hideMark/>
          </w:tcPr>
          <w:p w14:paraId="07CFC849"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182 226,0</w:t>
            </w:r>
          </w:p>
        </w:tc>
      </w:tr>
      <w:tr w:rsidR="005B5238" w:rsidRPr="000228D1" w14:paraId="5FD1BCB4" w14:textId="77777777" w:rsidTr="0003540B">
        <w:trPr>
          <w:trHeight w:val="20"/>
        </w:trPr>
        <w:tc>
          <w:tcPr>
            <w:tcW w:w="5740" w:type="dxa"/>
            <w:tcBorders>
              <w:top w:val="nil"/>
              <w:left w:val="single" w:sz="4" w:space="0" w:color="auto"/>
              <w:bottom w:val="single" w:sz="4" w:space="0" w:color="auto"/>
              <w:right w:val="single" w:sz="4" w:space="0" w:color="auto"/>
            </w:tcBorders>
            <w:shd w:val="clear" w:color="auto" w:fill="auto"/>
            <w:vAlign w:val="center"/>
            <w:hideMark/>
          </w:tcPr>
          <w:p w14:paraId="3409BB5B" w14:textId="77777777" w:rsidR="0003540B" w:rsidRPr="000228D1" w:rsidRDefault="0003540B" w:rsidP="00D364E2">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Объем инвестиций в основной капитал организаций малого предпринимательства, включая микропредприятия (юридических лиц) </w:t>
            </w:r>
          </w:p>
        </w:tc>
        <w:tc>
          <w:tcPr>
            <w:tcW w:w="1021" w:type="dxa"/>
            <w:tcBorders>
              <w:top w:val="nil"/>
              <w:left w:val="nil"/>
              <w:bottom w:val="single" w:sz="4" w:space="0" w:color="auto"/>
              <w:right w:val="single" w:sz="4" w:space="0" w:color="auto"/>
            </w:tcBorders>
            <w:shd w:val="clear" w:color="auto" w:fill="auto"/>
            <w:noWrap/>
            <w:vAlign w:val="center"/>
            <w:hideMark/>
          </w:tcPr>
          <w:p w14:paraId="74655E08"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37,3</w:t>
            </w:r>
          </w:p>
        </w:tc>
        <w:tc>
          <w:tcPr>
            <w:tcW w:w="1021" w:type="dxa"/>
            <w:tcBorders>
              <w:top w:val="nil"/>
              <w:left w:val="nil"/>
              <w:bottom w:val="single" w:sz="4" w:space="0" w:color="auto"/>
              <w:right w:val="single" w:sz="4" w:space="0" w:color="auto"/>
            </w:tcBorders>
            <w:shd w:val="clear" w:color="auto" w:fill="auto"/>
            <w:noWrap/>
            <w:vAlign w:val="center"/>
            <w:hideMark/>
          </w:tcPr>
          <w:p w14:paraId="6FD56026"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113,5</w:t>
            </w:r>
          </w:p>
        </w:tc>
        <w:tc>
          <w:tcPr>
            <w:tcW w:w="1021" w:type="dxa"/>
            <w:tcBorders>
              <w:top w:val="nil"/>
              <w:left w:val="nil"/>
              <w:bottom w:val="single" w:sz="4" w:space="0" w:color="auto"/>
              <w:right w:val="single" w:sz="4" w:space="0" w:color="auto"/>
            </w:tcBorders>
            <w:shd w:val="clear" w:color="auto" w:fill="auto"/>
            <w:noWrap/>
            <w:vAlign w:val="center"/>
            <w:hideMark/>
          </w:tcPr>
          <w:p w14:paraId="67D68CC3"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20,0</w:t>
            </w:r>
          </w:p>
        </w:tc>
        <w:tc>
          <w:tcPr>
            <w:tcW w:w="1021" w:type="dxa"/>
            <w:tcBorders>
              <w:top w:val="nil"/>
              <w:left w:val="nil"/>
              <w:bottom w:val="single" w:sz="4" w:space="0" w:color="auto"/>
              <w:right w:val="single" w:sz="4" w:space="0" w:color="auto"/>
            </w:tcBorders>
            <w:shd w:val="clear" w:color="auto" w:fill="auto"/>
            <w:noWrap/>
            <w:vAlign w:val="center"/>
            <w:hideMark/>
          </w:tcPr>
          <w:p w14:paraId="2CE2F187"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20,0</w:t>
            </w:r>
          </w:p>
        </w:tc>
        <w:tc>
          <w:tcPr>
            <w:tcW w:w="1021" w:type="dxa"/>
            <w:tcBorders>
              <w:top w:val="nil"/>
              <w:left w:val="nil"/>
              <w:bottom w:val="single" w:sz="4" w:space="0" w:color="auto"/>
              <w:right w:val="single" w:sz="4" w:space="0" w:color="auto"/>
            </w:tcBorders>
            <w:shd w:val="clear" w:color="auto" w:fill="auto"/>
            <w:noWrap/>
            <w:vAlign w:val="center"/>
            <w:hideMark/>
          </w:tcPr>
          <w:p w14:paraId="195895F9"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20,0</w:t>
            </w:r>
          </w:p>
        </w:tc>
        <w:tc>
          <w:tcPr>
            <w:tcW w:w="1021" w:type="dxa"/>
            <w:tcBorders>
              <w:top w:val="nil"/>
              <w:left w:val="nil"/>
              <w:bottom w:val="single" w:sz="4" w:space="0" w:color="auto"/>
              <w:right w:val="single" w:sz="4" w:space="0" w:color="auto"/>
            </w:tcBorders>
            <w:shd w:val="clear" w:color="auto" w:fill="auto"/>
            <w:noWrap/>
            <w:vAlign w:val="center"/>
            <w:hideMark/>
          </w:tcPr>
          <w:p w14:paraId="767E2155"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20,0</w:t>
            </w:r>
          </w:p>
        </w:tc>
      </w:tr>
      <w:tr w:rsidR="0003540B" w:rsidRPr="000228D1" w14:paraId="3B58B24B" w14:textId="77777777" w:rsidTr="0003540B">
        <w:trPr>
          <w:trHeight w:val="20"/>
        </w:trPr>
        <w:tc>
          <w:tcPr>
            <w:tcW w:w="5740" w:type="dxa"/>
            <w:tcBorders>
              <w:top w:val="nil"/>
              <w:left w:val="single" w:sz="4" w:space="0" w:color="auto"/>
              <w:bottom w:val="single" w:sz="4" w:space="0" w:color="auto"/>
              <w:right w:val="single" w:sz="4" w:space="0" w:color="auto"/>
            </w:tcBorders>
            <w:shd w:val="clear" w:color="auto" w:fill="auto"/>
            <w:vAlign w:val="center"/>
            <w:hideMark/>
          </w:tcPr>
          <w:p w14:paraId="0C4124ED" w14:textId="77777777" w:rsidR="0003540B" w:rsidRPr="000228D1" w:rsidRDefault="0003540B" w:rsidP="00D364E2">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Инвестиции в основной капитал за счет средств муниципального бюджета</w:t>
            </w:r>
          </w:p>
        </w:tc>
        <w:tc>
          <w:tcPr>
            <w:tcW w:w="1021" w:type="dxa"/>
            <w:tcBorders>
              <w:top w:val="nil"/>
              <w:left w:val="nil"/>
              <w:bottom w:val="single" w:sz="4" w:space="0" w:color="auto"/>
              <w:right w:val="single" w:sz="4" w:space="0" w:color="auto"/>
            </w:tcBorders>
            <w:shd w:val="clear" w:color="auto" w:fill="auto"/>
            <w:noWrap/>
            <w:vAlign w:val="center"/>
            <w:hideMark/>
          </w:tcPr>
          <w:p w14:paraId="3A326247"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957,4</w:t>
            </w:r>
          </w:p>
        </w:tc>
        <w:tc>
          <w:tcPr>
            <w:tcW w:w="1021" w:type="dxa"/>
            <w:tcBorders>
              <w:top w:val="nil"/>
              <w:left w:val="nil"/>
              <w:bottom w:val="single" w:sz="4" w:space="0" w:color="auto"/>
              <w:right w:val="single" w:sz="4" w:space="0" w:color="auto"/>
            </w:tcBorders>
            <w:shd w:val="clear" w:color="auto" w:fill="auto"/>
            <w:noWrap/>
            <w:vAlign w:val="center"/>
            <w:hideMark/>
          </w:tcPr>
          <w:p w14:paraId="39F110E4"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1 082,3</w:t>
            </w:r>
          </w:p>
        </w:tc>
        <w:tc>
          <w:tcPr>
            <w:tcW w:w="1021" w:type="dxa"/>
            <w:tcBorders>
              <w:top w:val="nil"/>
              <w:left w:val="nil"/>
              <w:bottom w:val="single" w:sz="4" w:space="0" w:color="auto"/>
              <w:right w:val="single" w:sz="4" w:space="0" w:color="auto"/>
            </w:tcBorders>
            <w:shd w:val="clear" w:color="auto" w:fill="auto"/>
            <w:noWrap/>
            <w:vAlign w:val="center"/>
            <w:hideMark/>
          </w:tcPr>
          <w:p w14:paraId="7021BF29"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544,5</w:t>
            </w:r>
          </w:p>
        </w:tc>
        <w:tc>
          <w:tcPr>
            <w:tcW w:w="1021" w:type="dxa"/>
            <w:tcBorders>
              <w:top w:val="nil"/>
              <w:left w:val="nil"/>
              <w:bottom w:val="single" w:sz="4" w:space="0" w:color="auto"/>
              <w:right w:val="single" w:sz="4" w:space="0" w:color="auto"/>
            </w:tcBorders>
            <w:shd w:val="clear" w:color="auto" w:fill="auto"/>
            <w:noWrap/>
            <w:vAlign w:val="center"/>
            <w:hideMark/>
          </w:tcPr>
          <w:p w14:paraId="59AF7AE9"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1 591,0</w:t>
            </w:r>
          </w:p>
        </w:tc>
        <w:tc>
          <w:tcPr>
            <w:tcW w:w="1021" w:type="dxa"/>
            <w:tcBorders>
              <w:top w:val="nil"/>
              <w:left w:val="nil"/>
              <w:bottom w:val="single" w:sz="4" w:space="0" w:color="auto"/>
              <w:right w:val="single" w:sz="4" w:space="0" w:color="auto"/>
            </w:tcBorders>
            <w:shd w:val="clear" w:color="auto" w:fill="auto"/>
            <w:noWrap/>
            <w:vAlign w:val="center"/>
            <w:hideMark/>
          </w:tcPr>
          <w:p w14:paraId="3C0B0F97"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2 182,2</w:t>
            </w:r>
          </w:p>
        </w:tc>
        <w:tc>
          <w:tcPr>
            <w:tcW w:w="1021" w:type="dxa"/>
            <w:tcBorders>
              <w:top w:val="nil"/>
              <w:left w:val="nil"/>
              <w:bottom w:val="single" w:sz="4" w:space="0" w:color="auto"/>
              <w:right w:val="single" w:sz="4" w:space="0" w:color="auto"/>
            </w:tcBorders>
            <w:shd w:val="clear" w:color="auto" w:fill="auto"/>
            <w:noWrap/>
            <w:vAlign w:val="center"/>
            <w:hideMark/>
          </w:tcPr>
          <w:p w14:paraId="0F61F09F" w14:textId="77777777" w:rsidR="0003540B" w:rsidRPr="000228D1" w:rsidRDefault="0003540B"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1 071,0</w:t>
            </w:r>
          </w:p>
        </w:tc>
      </w:tr>
    </w:tbl>
    <w:p w14:paraId="54BCB95E" w14:textId="77777777" w:rsidR="0003540B" w:rsidRPr="000228D1" w:rsidRDefault="0003540B" w:rsidP="00D364E2">
      <w:pPr>
        <w:spacing w:line="240" w:lineRule="auto"/>
      </w:pPr>
    </w:p>
    <w:p w14:paraId="672027FC"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С учетом реализации мероприятий Комплексного плана социально-экономического развития города и инвестиционных проектов организаций на территории в 2022 году показатель инвестиционных вложений оценивается в размере 179,4 млрд руб., прогнозируется в 2023 году – 199,0 млрд руб., в 2024 году – 230,9 млрд руб., в 2025 году – 182,2 млрд руб. Основными факторами обуславливающими прогнозируемую динамику объемов инвестиций в основной капитал являются запланированные к реализации проекты градообразующего предприятия – ЗФ ПАО </w:t>
      </w:r>
      <w:r w:rsidR="007B150C" w:rsidRPr="000228D1">
        <w:rPr>
          <w:rFonts w:eastAsia="Times New Roman" w:cs="Times New Roman"/>
          <w:szCs w:val="24"/>
          <w:lang w:eastAsia="ru-RU"/>
        </w:rPr>
        <w:t>«</w:t>
      </w:r>
      <w:r w:rsidRPr="000228D1">
        <w:rPr>
          <w:rFonts w:eastAsia="Times New Roman" w:cs="Times New Roman"/>
          <w:szCs w:val="24"/>
          <w:lang w:eastAsia="ru-RU"/>
        </w:rPr>
        <w:t xml:space="preserve">ГМК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 никель</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в особенности направленные на реализацию </w:t>
      </w:r>
      <w:r w:rsidR="007B150C" w:rsidRPr="000228D1">
        <w:rPr>
          <w:rFonts w:eastAsia="Times New Roman" w:cs="Times New Roman"/>
          <w:szCs w:val="24"/>
          <w:lang w:eastAsia="ru-RU"/>
        </w:rPr>
        <w:t>«</w:t>
      </w:r>
      <w:r w:rsidRPr="000228D1">
        <w:rPr>
          <w:rFonts w:eastAsia="Times New Roman" w:cs="Times New Roman"/>
          <w:szCs w:val="24"/>
          <w:lang w:eastAsia="ru-RU"/>
        </w:rPr>
        <w:t>Серной программы 2.0</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а также реализацией проектов ООО </w:t>
      </w:r>
      <w:r w:rsidR="007B150C" w:rsidRPr="000228D1">
        <w:rPr>
          <w:rFonts w:eastAsia="Times New Roman" w:cs="Times New Roman"/>
          <w:szCs w:val="24"/>
          <w:lang w:eastAsia="ru-RU"/>
        </w:rPr>
        <w:t>«</w:t>
      </w:r>
      <w:r w:rsidRPr="000228D1">
        <w:rPr>
          <w:rFonts w:eastAsia="Times New Roman" w:cs="Times New Roman"/>
          <w:szCs w:val="24"/>
          <w:lang w:eastAsia="ru-RU"/>
        </w:rPr>
        <w:t>Русская платина</w:t>
      </w:r>
      <w:r w:rsidR="007B150C" w:rsidRPr="000228D1">
        <w:rPr>
          <w:rFonts w:eastAsia="Times New Roman" w:cs="Times New Roman"/>
          <w:szCs w:val="24"/>
          <w:lang w:eastAsia="ru-RU"/>
        </w:rPr>
        <w:t>»</w:t>
      </w:r>
      <w:r w:rsidRPr="000228D1">
        <w:rPr>
          <w:rFonts w:eastAsia="Times New Roman" w:cs="Times New Roman"/>
          <w:szCs w:val="24"/>
          <w:lang w:eastAsia="ru-RU"/>
        </w:rPr>
        <w:t>.</w:t>
      </w:r>
    </w:p>
    <w:p w14:paraId="57AACA68"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Большая часть капитальных вложений – инвестиции градообразующего предприятия ЗФ ПАО </w:t>
      </w:r>
      <w:r w:rsidR="007B150C" w:rsidRPr="000228D1">
        <w:rPr>
          <w:rFonts w:eastAsia="Times New Roman" w:cs="Times New Roman"/>
          <w:szCs w:val="24"/>
          <w:lang w:eastAsia="ru-RU"/>
        </w:rPr>
        <w:t>«</w:t>
      </w:r>
      <w:r w:rsidRPr="000228D1">
        <w:rPr>
          <w:rFonts w:eastAsia="Times New Roman" w:cs="Times New Roman"/>
          <w:szCs w:val="24"/>
          <w:lang w:eastAsia="ru-RU"/>
        </w:rPr>
        <w:t xml:space="preserve">ГМК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 никель</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в рамках реализации его производственной стратегии, а именно:</w:t>
      </w:r>
    </w:p>
    <w:p w14:paraId="4E23EC25"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1. Инвестиционные проекты по разработке рудников, направленные на поддержание и увеличение добычи руды – это модернизация 5 рудников, и реализация проекта </w:t>
      </w:r>
      <w:r w:rsidR="007B150C" w:rsidRPr="000228D1">
        <w:rPr>
          <w:rFonts w:eastAsia="Times New Roman" w:cs="Times New Roman"/>
          <w:szCs w:val="24"/>
          <w:lang w:eastAsia="ru-RU"/>
        </w:rPr>
        <w:t>«</w:t>
      </w:r>
      <w:r w:rsidRPr="000228D1">
        <w:rPr>
          <w:rFonts w:eastAsia="Times New Roman" w:cs="Times New Roman"/>
          <w:szCs w:val="24"/>
          <w:lang w:eastAsia="ru-RU"/>
        </w:rPr>
        <w:t>Южный кластер</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в который входят Норильская обогатительная фабрика, карьер, шахта рудника </w:t>
      </w:r>
      <w:r w:rsidR="007B150C" w:rsidRPr="000228D1">
        <w:rPr>
          <w:rFonts w:eastAsia="Times New Roman" w:cs="Times New Roman"/>
          <w:szCs w:val="24"/>
          <w:lang w:eastAsia="ru-RU"/>
        </w:rPr>
        <w:t>«</w:t>
      </w:r>
      <w:r w:rsidRPr="000228D1">
        <w:rPr>
          <w:rFonts w:eastAsia="Times New Roman" w:cs="Times New Roman"/>
          <w:szCs w:val="24"/>
          <w:lang w:eastAsia="ru-RU"/>
        </w:rPr>
        <w:t>Заполярный</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а также хвостохранилища. Реализация проектов сможет обеспечить добычу руды к 2025 году до 24-26 млн тонн. </w:t>
      </w:r>
    </w:p>
    <w:p w14:paraId="532724A7"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2. Перерабатывающий проект – модернизация Талнахской обогатительной фабрики, перерабатывающей богатые, медистые и вкрапленные руды Октябрьского и Талнахского месторождений. Проект включает в себя три этапа, из которых на сегодняшний день уже реализовано два. Планируется, что результатом реализации третьего этапа станет увеличение мощности фабрики до 18 млн тонн в год к 2024 году. </w:t>
      </w:r>
    </w:p>
    <w:p w14:paraId="1FB5F303"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3. Экологические проекты. Вслед за закрытием старейшего металлургического производства на территории – Никелевого завода, на территории продолжается реализация масштабного экологического проекта – </w:t>
      </w:r>
      <w:r w:rsidR="007B150C" w:rsidRPr="000228D1">
        <w:rPr>
          <w:rFonts w:eastAsia="Times New Roman" w:cs="Times New Roman"/>
          <w:szCs w:val="24"/>
          <w:lang w:eastAsia="ru-RU"/>
        </w:rPr>
        <w:t>«</w:t>
      </w:r>
      <w:r w:rsidRPr="000228D1">
        <w:rPr>
          <w:rFonts w:eastAsia="Times New Roman" w:cs="Times New Roman"/>
          <w:szCs w:val="24"/>
          <w:lang w:eastAsia="ru-RU"/>
        </w:rPr>
        <w:t>Серная программа 2.0</w:t>
      </w:r>
      <w:r w:rsidR="007B150C" w:rsidRPr="000228D1">
        <w:rPr>
          <w:rFonts w:eastAsia="Times New Roman" w:cs="Times New Roman"/>
          <w:szCs w:val="24"/>
          <w:lang w:eastAsia="ru-RU"/>
        </w:rPr>
        <w:t>»</w:t>
      </w:r>
      <w:r w:rsidRPr="000228D1">
        <w:rPr>
          <w:rFonts w:eastAsia="Times New Roman" w:cs="Times New Roman"/>
          <w:szCs w:val="24"/>
          <w:lang w:eastAsia="ru-RU"/>
        </w:rPr>
        <w:t>. Проект реализуется поэтапно на двух основных металлургических заводах – Надеждинском металлургическом заводе (предполагается наладить утилизацию печных газов с получением серной кислоты и строительство мощностей по ее нейтрализации) и Медном заводе (утилизация диоксида серы, строительство объектов и расширение инфраструктуры по переработке серной кислоты).</w:t>
      </w:r>
    </w:p>
    <w:p w14:paraId="2238737D"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Реализация инвестиционного проекта позволит поэтапно сократить выбросы диоксида серы на 45% в 2023 году и на 90% в 2025 году, что позволит решить основную экологическую проблему в Норильске.</w:t>
      </w:r>
    </w:p>
    <w:p w14:paraId="6AB33B21"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4. Кроме того, на территории начата реализация масштабных проектов компании </w:t>
      </w:r>
      <w:r w:rsidR="007B150C" w:rsidRPr="000228D1">
        <w:rPr>
          <w:rFonts w:eastAsia="Times New Roman" w:cs="Times New Roman"/>
          <w:szCs w:val="24"/>
          <w:lang w:eastAsia="ru-RU"/>
        </w:rPr>
        <w:t>«</w:t>
      </w:r>
      <w:r w:rsidRPr="000228D1">
        <w:rPr>
          <w:rFonts w:eastAsia="Times New Roman" w:cs="Times New Roman"/>
          <w:szCs w:val="24"/>
          <w:lang w:eastAsia="ru-RU"/>
        </w:rPr>
        <w:t>Русская платина</w:t>
      </w:r>
      <w:r w:rsidR="007B150C" w:rsidRPr="000228D1">
        <w:rPr>
          <w:rFonts w:eastAsia="Times New Roman" w:cs="Times New Roman"/>
          <w:szCs w:val="24"/>
          <w:lang w:eastAsia="ru-RU"/>
        </w:rPr>
        <w:t>»</w:t>
      </w:r>
      <w:r w:rsidRPr="000228D1">
        <w:rPr>
          <w:rFonts w:eastAsia="Times New Roman" w:cs="Times New Roman"/>
          <w:szCs w:val="24"/>
          <w:lang w:eastAsia="ru-RU"/>
        </w:rPr>
        <w:t xml:space="preserve">. </w:t>
      </w:r>
    </w:p>
    <w:p w14:paraId="78F04E15"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Так, дочернее общество группы компаний </w:t>
      </w:r>
      <w:r w:rsidR="007B150C" w:rsidRPr="000228D1">
        <w:rPr>
          <w:rFonts w:eastAsia="Times New Roman" w:cs="Times New Roman"/>
          <w:szCs w:val="24"/>
          <w:lang w:eastAsia="ru-RU"/>
        </w:rPr>
        <w:t>«</w:t>
      </w:r>
      <w:r w:rsidRPr="000228D1">
        <w:rPr>
          <w:rFonts w:eastAsia="Times New Roman" w:cs="Times New Roman"/>
          <w:szCs w:val="24"/>
          <w:lang w:eastAsia="ru-RU"/>
        </w:rPr>
        <w:t>Русская платина</w:t>
      </w:r>
      <w:r w:rsidR="007B150C" w:rsidRPr="000228D1">
        <w:rPr>
          <w:rFonts w:eastAsia="Times New Roman" w:cs="Times New Roman"/>
          <w:szCs w:val="24"/>
          <w:lang w:eastAsia="ru-RU"/>
        </w:rPr>
        <w:t>»</w:t>
      </w:r>
      <w:r w:rsidRPr="000228D1">
        <w:rPr>
          <w:rFonts w:eastAsia="Times New Roman" w:cs="Times New Roman"/>
          <w:szCs w:val="24"/>
          <w:lang w:eastAsia="ru-RU"/>
        </w:rPr>
        <w:t xml:space="preserve"> – ООО </w:t>
      </w:r>
      <w:r w:rsidR="007B150C" w:rsidRPr="000228D1">
        <w:rPr>
          <w:rFonts w:eastAsia="Times New Roman" w:cs="Times New Roman"/>
          <w:szCs w:val="24"/>
          <w:lang w:eastAsia="ru-RU"/>
        </w:rPr>
        <w:t>«</w:t>
      </w:r>
      <w:r w:rsidRPr="000228D1">
        <w:rPr>
          <w:rFonts w:eastAsia="Times New Roman" w:cs="Times New Roman"/>
          <w:szCs w:val="24"/>
          <w:lang w:eastAsia="ru-RU"/>
        </w:rPr>
        <w:t>Черногорская ГРК</w:t>
      </w:r>
      <w:r w:rsidR="007B150C" w:rsidRPr="000228D1">
        <w:rPr>
          <w:rFonts w:eastAsia="Times New Roman" w:cs="Times New Roman"/>
          <w:szCs w:val="24"/>
          <w:lang w:eastAsia="ru-RU"/>
        </w:rPr>
        <w:t>»</w:t>
      </w:r>
      <w:r w:rsidRPr="000228D1">
        <w:rPr>
          <w:rFonts w:eastAsia="Times New Roman" w:cs="Times New Roman"/>
          <w:szCs w:val="24"/>
          <w:lang w:eastAsia="ru-RU"/>
        </w:rPr>
        <w:t xml:space="preserve"> является пользователем участка недр Черногорского медно-никелевого </w:t>
      </w:r>
      <w:r w:rsidRPr="000228D1">
        <w:rPr>
          <w:rFonts w:eastAsia="Times New Roman" w:cs="Times New Roman"/>
          <w:szCs w:val="24"/>
          <w:lang w:eastAsia="ru-RU"/>
        </w:rPr>
        <w:lastRenderedPageBreak/>
        <w:t>месторождения, расположенного в 15 километрах юго-восточнее Норильска на территории Таймырского Долгано-Ненецкого муниципального района.</w:t>
      </w:r>
    </w:p>
    <w:p w14:paraId="35F06774"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Наряду с реализацией производственных и экологических проектов, градообразующее предприятие принимает активное участие в развитии городской и социальной инфраструктуры в рамках реализации мероприятий Комплексного плана социально-экономического развития муниципального образования город Норильск до 2035 года (далее – Комплексный план). </w:t>
      </w:r>
    </w:p>
    <w:p w14:paraId="62BD8F4D"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Основной объем инвестиций в рамках реализации мероприятий Комплексного плана в период 2022-2025 г</w:t>
      </w:r>
      <w:r w:rsidR="00B04DA0" w:rsidRPr="000228D1">
        <w:rPr>
          <w:rFonts w:eastAsia="Times New Roman" w:cs="Times New Roman"/>
          <w:szCs w:val="24"/>
          <w:lang w:eastAsia="ru-RU"/>
        </w:rPr>
        <w:t xml:space="preserve">г. </w:t>
      </w:r>
      <w:r w:rsidR="009436AF" w:rsidRPr="000228D1">
        <w:rPr>
          <w:rFonts w:eastAsia="Times New Roman" w:cs="Times New Roman"/>
          <w:szCs w:val="24"/>
          <w:lang w:eastAsia="ru-RU"/>
        </w:rPr>
        <w:t xml:space="preserve"> </w:t>
      </w:r>
      <w:r w:rsidRPr="000228D1">
        <w:rPr>
          <w:rFonts w:eastAsia="Times New Roman" w:cs="Times New Roman"/>
          <w:szCs w:val="24"/>
          <w:lang w:eastAsia="ru-RU"/>
        </w:rPr>
        <w:t xml:space="preserve"> направлен на: </w:t>
      </w:r>
    </w:p>
    <w:p w14:paraId="1D2F65BA"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реновацию жилищного фонда МО город Норильск;</w:t>
      </w:r>
    </w:p>
    <w:p w14:paraId="3E5E4180"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реформирование и модернизацию жилищно-коммунального хозяйства, а также мероприятия по восстановлению его инженерной и коммунальной инфраструктуры;</w:t>
      </w:r>
    </w:p>
    <w:p w14:paraId="4103966E"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развитие социальной инфраструктуры территории;</w:t>
      </w:r>
    </w:p>
    <w:p w14:paraId="41AEC603"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обеспечение безопасности на территории.</w:t>
      </w:r>
    </w:p>
    <w:p w14:paraId="68EF48F0"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В целях развития туристического потенциала территории, в рамках подписанного на Красноярском экономическом форуме соглашения (между Правительством Красноярского края, ЗФ ПАО </w:t>
      </w:r>
      <w:r w:rsidR="007B150C" w:rsidRPr="000228D1">
        <w:rPr>
          <w:rFonts w:eastAsia="Times New Roman" w:cs="Times New Roman"/>
          <w:szCs w:val="24"/>
          <w:lang w:eastAsia="ru-RU"/>
        </w:rPr>
        <w:t>«</w:t>
      </w:r>
      <w:r w:rsidRPr="000228D1">
        <w:rPr>
          <w:rFonts w:eastAsia="Times New Roman" w:cs="Times New Roman"/>
          <w:szCs w:val="24"/>
          <w:lang w:eastAsia="ru-RU"/>
        </w:rPr>
        <w:t xml:space="preserve">ГМК </w:t>
      </w:r>
      <w:r w:rsidR="007B150C" w:rsidRPr="000228D1">
        <w:rPr>
          <w:rFonts w:eastAsia="Times New Roman" w:cs="Times New Roman"/>
          <w:szCs w:val="24"/>
          <w:lang w:eastAsia="ru-RU"/>
        </w:rPr>
        <w:t>«</w:t>
      </w:r>
      <w:r w:rsidRPr="000228D1">
        <w:rPr>
          <w:rFonts w:eastAsia="Times New Roman" w:cs="Times New Roman"/>
          <w:szCs w:val="24"/>
          <w:lang w:eastAsia="ru-RU"/>
        </w:rPr>
        <w:t>Норильский никель</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и </w:t>
      </w:r>
      <w:r w:rsidR="009063F0" w:rsidRPr="000228D1">
        <w:rPr>
          <w:rFonts w:eastAsia="Times New Roman" w:cs="Times New Roman"/>
          <w:szCs w:val="24"/>
          <w:lang w:eastAsia="ru-RU"/>
        </w:rPr>
        <w:t xml:space="preserve">ООО </w:t>
      </w:r>
      <w:r w:rsidR="007B150C" w:rsidRPr="000228D1">
        <w:rPr>
          <w:rFonts w:eastAsia="Times New Roman" w:cs="Times New Roman"/>
          <w:szCs w:val="24"/>
          <w:lang w:eastAsia="ru-RU"/>
        </w:rPr>
        <w:t>«</w:t>
      </w:r>
      <w:r w:rsidRPr="000228D1">
        <w:rPr>
          <w:rFonts w:eastAsia="Times New Roman" w:cs="Times New Roman"/>
          <w:szCs w:val="24"/>
          <w:lang w:eastAsia="ru-RU"/>
        </w:rPr>
        <w:t>Васта Дискавери</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планируется реализация проекта </w:t>
      </w:r>
      <w:r w:rsidR="007B150C" w:rsidRPr="000228D1">
        <w:rPr>
          <w:rFonts w:eastAsia="Times New Roman" w:cs="Times New Roman"/>
          <w:szCs w:val="24"/>
          <w:lang w:eastAsia="ru-RU"/>
        </w:rPr>
        <w:t>«</w:t>
      </w:r>
      <w:r w:rsidRPr="000228D1">
        <w:rPr>
          <w:rFonts w:eastAsia="Times New Roman" w:cs="Times New Roman"/>
          <w:szCs w:val="24"/>
          <w:lang w:eastAsia="ru-RU"/>
        </w:rPr>
        <w:t>Затундра</w:t>
      </w:r>
      <w:r w:rsidR="007B150C" w:rsidRPr="000228D1">
        <w:rPr>
          <w:rFonts w:eastAsia="Times New Roman" w:cs="Times New Roman"/>
          <w:szCs w:val="24"/>
          <w:lang w:eastAsia="ru-RU"/>
        </w:rPr>
        <w:t>»</w:t>
      </w:r>
      <w:r w:rsidRPr="000228D1">
        <w:rPr>
          <w:rFonts w:eastAsia="Times New Roman" w:cs="Times New Roman"/>
          <w:szCs w:val="24"/>
          <w:lang w:eastAsia="ru-RU"/>
        </w:rPr>
        <w:t xml:space="preserve">. </w:t>
      </w:r>
    </w:p>
    <w:p w14:paraId="3ECE15F3"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Так, на территории появится новый туристический центр, в котором будут созданы туристическая деревня и сеть кемпингов, организованы пешие и водные экспедиционные маршруты.</w:t>
      </w:r>
    </w:p>
    <w:p w14:paraId="032CE14D"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Центром нового кластера станет туристическая деревня </w:t>
      </w:r>
      <w:r w:rsidR="007B150C" w:rsidRPr="000228D1">
        <w:rPr>
          <w:rFonts w:eastAsia="Times New Roman" w:cs="Times New Roman"/>
          <w:szCs w:val="24"/>
          <w:lang w:eastAsia="ru-RU"/>
        </w:rPr>
        <w:t>«</w:t>
      </w:r>
      <w:r w:rsidRPr="000228D1">
        <w:rPr>
          <w:rFonts w:eastAsia="Times New Roman" w:cs="Times New Roman"/>
          <w:szCs w:val="24"/>
          <w:lang w:eastAsia="ru-RU"/>
        </w:rPr>
        <w:t>Бухта Канчуль</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На первом этапе она будет состоять из нескольких гостиниц на 605 номеров. Кроме того, в районе озер Лама и Мелкое планируется построить несколько кемпингов на 600 номеров. Эти объекты будут связаны водным транспортом. Туристическую инфраструктуру создадут за пределами государственного природного заповедника </w:t>
      </w:r>
      <w:r w:rsidR="007B150C" w:rsidRPr="000228D1">
        <w:rPr>
          <w:rFonts w:eastAsia="Times New Roman" w:cs="Times New Roman"/>
          <w:szCs w:val="24"/>
          <w:lang w:eastAsia="ru-RU"/>
        </w:rPr>
        <w:t>«</w:t>
      </w:r>
      <w:r w:rsidRPr="000228D1">
        <w:rPr>
          <w:rFonts w:eastAsia="Times New Roman" w:cs="Times New Roman"/>
          <w:szCs w:val="24"/>
          <w:lang w:eastAsia="ru-RU"/>
        </w:rPr>
        <w:t>Путоранский</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при этом комплекс станет удобной отправной точкой для его посещения. </w:t>
      </w:r>
    </w:p>
    <w:p w14:paraId="6BCBE82A"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Реализовать проект планируется в 2021-2026 годах. Ежегодно в комплексе </w:t>
      </w:r>
      <w:r w:rsidR="007B150C" w:rsidRPr="000228D1">
        <w:rPr>
          <w:rFonts w:eastAsia="Times New Roman" w:cs="Times New Roman"/>
          <w:szCs w:val="24"/>
          <w:lang w:eastAsia="ru-RU"/>
        </w:rPr>
        <w:t>«</w:t>
      </w:r>
      <w:r w:rsidRPr="000228D1">
        <w:rPr>
          <w:rFonts w:eastAsia="Times New Roman" w:cs="Times New Roman"/>
          <w:szCs w:val="24"/>
          <w:lang w:eastAsia="ru-RU"/>
        </w:rPr>
        <w:t>Затундра</w:t>
      </w:r>
      <w:r w:rsidR="007B150C" w:rsidRPr="000228D1">
        <w:rPr>
          <w:rFonts w:eastAsia="Times New Roman" w:cs="Times New Roman"/>
          <w:szCs w:val="24"/>
          <w:lang w:eastAsia="ru-RU"/>
        </w:rPr>
        <w:t>»</w:t>
      </w:r>
      <w:r w:rsidRPr="000228D1">
        <w:rPr>
          <w:rFonts w:eastAsia="Times New Roman" w:cs="Times New Roman"/>
          <w:szCs w:val="24"/>
          <w:lang w:eastAsia="ru-RU"/>
        </w:rPr>
        <w:t xml:space="preserve"> рассчитывают принимать около 50 тыс. гостей.</w:t>
      </w:r>
    </w:p>
    <w:p w14:paraId="08967F03"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Кроме того, реализуются (планируются к реализации) проекты субъектов предпринимательства, получивших статус резидентов Арктической зоны в соответствии с Федеральным законом </w:t>
      </w:r>
      <w:r w:rsidR="007B150C" w:rsidRPr="000228D1">
        <w:rPr>
          <w:rFonts w:eastAsia="Times New Roman" w:cs="Times New Roman"/>
          <w:szCs w:val="24"/>
          <w:lang w:eastAsia="ru-RU"/>
        </w:rPr>
        <w:t>«</w:t>
      </w:r>
      <w:r w:rsidRPr="000228D1">
        <w:rPr>
          <w:rFonts w:eastAsia="Times New Roman" w:cs="Times New Roman"/>
          <w:szCs w:val="24"/>
          <w:lang w:eastAsia="ru-RU"/>
        </w:rPr>
        <w:t>О государственной поддержке предпринимательской деятельности в Арктической зоне Российской Федерации</w:t>
      </w:r>
      <w:r w:rsidR="007B150C" w:rsidRPr="000228D1">
        <w:rPr>
          <w:rFonts w:eastAsia="Times New Roman" w:cs="Times New Roman"/>
          <w:szCs w:val="24"/>
          <w:lang w:eastAsia="ru-RU"/>
        </w:rPr>
        <w:t>»</w:t>
      </w:r>
      <w:r w:rsidRPr="000228D1">
        <w:rPr>
          <w:rFonts w:eastAsia="Times New Roman" w:cs="Times New Roman"/>
          <w:szCs w:val="24"/>
          <w:lang w:eastAsia="ru-RU"/>
        </w:rPr>
        <w:t>:</w:t>
      </w:r>
    </w:p>
    <w:p w14:paraId="109341ED"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 заканчивается реконструкция нежилого здания под размещение </w:t>
      </w:r>
      <w:r w:rsidR="007B150C" w:rsidRPr="000228D1">
        <w:rPr>
          <w:rFonts w:eastAsia="Times New Roman" w:cs="Times New Roman"/>
          <w:szCs w:val="24"/>
          <w:lang w:eastAsia="ru-RU"/>
        </w:rPr>
        <w:t>«</w:t>
      </w:r>
      <w:r w:rsidRPr="000228D1">
        <w:rPr>
          <w:rFonts w:eastAsia="Times New Roman" w:cs="Times New Roman"/>
          <w:szCs w:val="24"/>
          <w:lang w:eastAsia="ru-RU"/>
        </w:rPr>
        <w:t>Бизнес-отеля</w:t>
      </w:r>
      <w:r w:rsidR="007B150C" w:rsidRPr="000228D1">
        <w:rPr>
          <w:rFonts w:eastAsia="Times New Roman" w:cs="Times New Roman"/>
          <w:szCs w:val="24"/>
          <w:lang w:eastAsia="ru-RU"/>
        </w:rPr>
        <w:t>»</w:t>
      </w:r>
      <w:r w:rsidRPr="000228D1">
        <w:rPr>
          <w:rFonts w:eastAsia="Times New Roman" w:cs="Times New Roman"/>
          <w:szCs w:val="24"/>
          <w:lang w:eastAsia="ru-RU"/>
        </w:rPr>
        <w:t xml:space="preserve">; </w:t>
      </w:r>
    </w:p>
    <w:p w14:paraId="7C54DE89"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 продолжается строительство турбазы </w:t>
      </w:r>
      <w:r w:rsidR="007B150C" w:rsidRPr="000228D1">
        <w:rPr>
          <w:rFonts w:eastAsia="Times New Roman" w:cs="Times New Roman"/>
          <w:szCs w:val="24"/>
          <w:lang w:eastAsia="ru-RU"/>
        </w:rPr>
        <w:t>«</w:t>
      </w:r>
      <w:r w:rsidRPr="000228D1">
        <w:rPr>
          <w:rFonts w:eastAsia="Times New Roman" w:cs="Times New Roman"/>
          <w:szCs w:val="24"/>
          <w:lang w:eastAsia="ru-RU"/>
        </w:rPr>
        <w:t>Малинка</w:t>
      </w:r>
      <w:r w:rsidR="007B150C" w:rsidRPr="000228D1">
        <w:rPr>
          <w:rFonts w:eastAsia="Times New Roman" w:cs="Times New Roman"/>
          <w:szCs w:val="24"/>
          <w:lang w:eastAsia="ru-RU"/>
        </w:rPr>
        <w:t>»</w:t>
      </w:r>
      <w:r w:rsidRPr="000228D1">
        <w:rPr>
          <w:rFonts w:eastAsia="Times New Roman" w:cs="Times New Roman"/>
          <w:szCs w:val="24"/>
          <w:lang w:eastAsia="ru-RU"/>
        </w:rPr>
        <w:t>;</w:t>
      </w:r>
    </w:p>
    <w:p w14:paraId="5EEA2BDF"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 расширение загородного комплекса отдыха </w:t>
      </w:r>
      <w:r w:rsidR="007B150C" w:rsidRPr="000228D1">
        <w:rPr>
          <w:rFonts w:eastAsia="Times New Roman" w:cs="Times New Roman"/>
          <w:szCs w:val="24"/>
          <w:lang w:eastAsia="ru-RU"/>
        </w:rPr>
        <w:t>«</w:t>
      </w:r>
      <w:r w:rsidRPr="000228D1">
        <w:rPr>
          <w:rFonts w:eastAsia="Times New Roman" w:cs="Times New Roman"/>
          <w:szCs w:val="24"/>
          <w:lang w:eastAsia="ru-RU"/>
        </w:rPr>
        <w:t>Горизонт</w:t>
      </w:r>
      <w:r w:rsidR="007B150C" w:rsidRPr="000228D1">
        <w:rPr>
          <w:rFonts w:eastAsia="Times New Roman" w:cs="Times New Roman"/>
          <w:szCs w:val="24"/>
          <w:lang w:eastAsia="ru-RU"/>
        </w:rPr>
        <w:t>»</w:t>
      </w:r>
      <w:r w:rsidRPr="000228D1">
        <w:rPr>
          <w:rFonts w:eastAsia="Times New Roman" w:cs="Times New Roman"/>
          <w:szCs w:val="24"/>
          <w:lang w:eastAsia="ru-RU"/>
        </w:rPr>
        <w:t>.</w:t>
      </w:r>
    </w:p>
    <w:p w14:paraId="58A1FED3"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В среднесрочной перспективе реализация инвестиционных проектов, за счет бюджетных средств планируется по следующим направлениям:</w:t>
      </w:r>
    </w:p>
    <w:p w14:paraId="59B9C54F"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реконструкция и строительство объектов социальной инфраструктуры:</w:t>
      </w:r>
    </w:p>
    <w:p w14:paraId="46D34DAD"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 реконструкция нежилых отдельно стоящих зданий, расположенных по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Лауреатов, д. 87;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Завенягина, д. 3;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Комсомольская, д. 37;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Севастопольская, д.7;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Ленинградская, 7А;</w:t>
      </w:r>
    </w:p>
    <w:p w14:paraId="3357C7DB"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 реконструкция очистных сооружений города, расположенных по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Вокзальная, 9А;</w:t>
      </w:r>
    </w:p>
    <w:p w14:paraId="499AE683"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 строительство физкультурно-спортивного комплекса по </w:t>
      </w:r>
      <w:r w:rsidR="003A31AE" w:rsidRPr="000228D1">
        <w:rPr>
          <w:rFonts w:eastAsia="Times New Roman" w:cs="Times New Roman"/>
          <w:szCs w:val="24"/>
          <w:lang w:eastAsia="ru-RU"/>
        </w:rPr>
        <w:t xml:space="preserve">ул. </w:t>
      </w:r>
      <w:r w:rsidRPr="000228D1">
        <w:rPr>
          <w:rFonts w:eastAsia="Times New Roman" w:cs="Times New Roman"/>
          <w:szCs w:val="24"/>
          <w:lang w:eastAsia="ru-RU"/>
        </w:rPr>
        <w:t xml:space="preserve"> Комсомольская, д. 46А;</w:t>
      </w:r>
    </w:p>
    <w:p w14:paraId="568A1424"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 строительство автодороги </w:t>
      </w:r>
      <w:r w:rsidR="007B150C" w:rsidRPr="000228D1">
        <w:rPr>
          <w:rFonts w:eastAsia="Times New Roman" w:cs="Times New Roman"/>
          <w:szCs w:val="24"/>
          <w:lang w:eastAsia="ru-RU"/>
        </w:rPr>
        <w:t>«</w:t>
      </w:r>
      <w:r w:rsidRPr="000228D1">
        <w:rPr>
          <w:rFonts w:eastAsia="Times New Roman" w:cs="Times New Roman"/>
          <w:szCs w:val="24"/>
          <w:lang w:eastAsia="ru-RU"/>
        </w:rPr>
        <w:t>Автомобильная северная объездная дорога</w:t>
      </w:r>
      <w:r w:rsidR="007B150C" w:rsidRPr="000228D1">
        <w:rPr>
          <w:rFonts w:eastAsia="Times New Roman" w:cs="Times New Roman"/>
          <w:szCs w:val="24"/>
          <w:lang w:eastAsia="ru-RU"/>
        </w:rPr>
        <w:t>»</w:t>
      </w:r>
      <w:r w:rsidRPr="000228D1">
        <w:rPr>
          <w:rFonts w:eastAsia="Times New Roman" w:cs="Times New Roman"/>
          <w:szCs w:val="24"/>
          <w:lang w:eastAsia="ru-RU"/>
        </w:rPr>
        <w:t xml:space="preserve"> (III пусковой комплекс);</w:t>
      </w:r>
    </w:p>
    <w:p w14:paraId="0A33A025"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реконструкция автомобильной дороги Норильск-Талнах (мост через р. Наледная на км 2+969);</w:t>
      </w:r>
    </w:p>
    <w:p w14:paraId="7993509A"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lastRenderedPageBreak/>
        <w:t xml:space="preserve">- реконструкция Юго-западной объездной дороги </w:t>
      </w:r>
      <w:r w:rsidR="00B04DA0" w:rsidRPr="000228D1">
        <w:rPr>
          <w:rFonts w:eastAsia="Times New Roman" w:cs="Times New Roman"/>
          <w:szCs w:val="24"/>
          <w:lang w:eastAsia="ru-RU"/>
        </w:rPr>
        <w:t xml:space="preserve">г. </w:t>
      </w:r>
      <w:r w:rsidR="009436AF" w:rsidRPr="000228D1">
        <w:rPr>
          <w:rFonts w:eastAsia="Times New Roman" w:cs="Times New Roman"/>
          <w:szCs w:val="24"/>
          <w:lang w:eastAsia="ru-RU"/>
        </w:rPr>
        <w:t xml:space="preserve"> </w:t>
      </w:r>
      <w:r w:rsidRPr="000228D1">
        <w:rPr>
          <w:rFonts w:eastAsia="Times New Roman" w:cs="Times New Roman"/>
          <w:szCs w:val="24"/>
          <w:lang w:eastAsia="ru-RU"/>
        </w:rPr>
        <w:t xml:space="preserve"> Норильска (автодорожного моста на км 7+495);</w:t>
      </w:r>
    </w:p>
    <w:p w14:paraId="238827BF"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реконструкция автомобильной дороги улица Дудинская (автодорожного моста через концентратопровод на км 0+157);</w:t>
      </w:r>
    </w:p>
    <w:p w14:paraId="39699158"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 устройство велодорожек на автодороге Норильск-Талнах до лыжной базы </w:t>
      </w:r>
      <w:r w:rsidR="007B150C" w:rsidRPr="000228D1">
        <w:rPr>
          <w:rFonts w:eastAsia="Times New Roman" w:cs="Times New Roman"/>
          <w:szCs w:val="24"/>
          <w:lang w:eastAsia="ru-RU"/>
        </w:rPr>
        <w:t>«</w:t>
      </w:r>
      <w:r w:rsidRPr="000228D1">
        <w:rPr>
          <w:rFonts w:eastAsia="Times New Roman" w:cs="Times New Roman"/>
          <w:szCs w:val="24"/>
          <w:lang w:eastAsia="ru-RU"/>
        </w:rPr>
        <w:t>Оль-Гуль</w:t>
      </w:r>
      <w:r w:rsidR="007B150C" w:rsidRPr="000228D1">
        <w:rPr>
          <w:rFonts w:eastAsia="Times New Roman" w:cs="Times New Roman"/>
          <w:szCs w:val="24"/>
          <w:lang w:eastAsia="ru-RU"/>
        </w:rPr>
        <w:t>»</w:t>
      </w:r>
      <w:r w:rsidRPr="000228D1">
        <w:rPr>
          <w:rFonts w:eastAsia="Times New Roman" w:cs="Times New Roman"/>
          <w:szCs w:val="24"/>
          <w:lang w:eastAsia="ru-RU"/>
        </w:rPr>
        <w:t>;</w:t>
      </w:r>
    </w:p>
    <w:p w14:paraId="21F9B756" w14:textId="77777777" w:rsidR="0003540B" w:rsidRPr="000228D1" w:rsidRDefault="0003540B" w:rsidP="00D364E2">
      <w:pPr>
        <w:spacing w:line="240" w:lineRule="auto"/>
        <w:ind w:firstLine="708"/>
        <w:rPr>
          <w:rFonts w:eastAsia="Times New Roman" w:cs="Times New Roman"/>
          <w:szCs w:val="24"/>
          <w:lang w:eastAsia="ru-RU"/>
        </w:rPr>
      </w:pPr>
      <w:r w:rsidRPr="000228D1">
        <w:rPr>
          <w:rFonts w:eastAsia="Times New Roman" w:cs="Times New Roman"/>
          <w:szCs w:val="24"/>
          <w:lang w:eastAsia="ru-RU"/>
        </w:rPr>
        <w:t xml:space="preserve">- устройство наружного освещения на автодороге </w:t>
      </w:r>
      <w:r w:rsidR="007B150C" w:rsidRPr="000228D1">
        <w:rPr>
          <w:rFonts w:eastAsia="Times New Roman" w:cs="Times New Roman"/>
          <w:szCs w:val="24"/>
          <w:lang w:eastAsia="ru-RU"/>
        </w:rPr>
        <w:t>«</w:t>
      </w:r>
      <w:r w:rsidRPr="000228D1">
        <w:rPr>
          <w:rFonts w:eastAsia="Times New Roman" w:cs="Times New Roman"/>
          <w:szCs w:val="24"/>
          <w:lang w:eastAsia="ru-RU"/>
        </w:rPr>
        <w:t>Юго-западная объездная</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и автомобильной дороге подъезд к порту Валек.</w:t>
      </w:r>
      <w:r w:rsidRPr="000228D1">
        <w:rPr>
          <w:rFonts w:eastAsia="Times New Roman" w:cs="Times New Roman"/>
          <w:szCs w:val="24"/>
          <w:lang w:eastAsia="ru-RU"/>
        </w:rPr>
        <w:cr/>
      </w:r>
    </w:p>
    <w:p w14:paraId="03FB13F8" w14:textId="77777777" w:rsidR="00D364E2" w:rsidRPr="000228D1" w:rsidRDefault="00D364E2" w:rsidP="0083673B">
      <w:pPr>
        <w:keepNext/>
        <w:keepLines/>
        <w:spacing w:before="60" w:after="60"/>
        <w:ind w:left="709" w:firstLine="0"/>
        <w:jc w:val="left"/>
        <w:outlineLvl w:val="2"/>
        <w:rPr>
          <w:rFonts w:eastAsia="Times New Roman" w:cs="Times New Roman"/>
          <w:b/>
          <w:bCs/>
          <w:szCs w:val="26"/>
          <w:lang w:eastAsia="ru-RU"/>
        </w:rPr>
      </w:pPr>
      <w:bookmarkStart w:id="126" w:name="_Toc136338314"/>
      <w:r w:rsidRPr="000228D1">
        <w:rPr>
          <w:rFonts w:eastAsia="Times New Roman" w:cs="Times New Roman"/>
          <w:b/>
          <w:iCs/>
          <w:szCs w:val="24"/>
        </w:rPr>
        <w:t xml:space="preserve">3.1.4. </w:t>
      </w:r>
      <w:bookmarkStart w:id="127" w:name="_Toc132873574"/>
      <w:r w:rsidRPr="000228D1">
        <w:rPr>
          <w:rFonts w:eastAsia="Times New Roman" w:cs="Times New Roman"/>
          <w:b/>
          <w:bCs/>
          <w:szCs w:val="26"/>
          <w:lang w:eastAsia="ru-RU"/>
        </w:rPr>
        <w:t>Прогноз изменения доходов населения</w:t>
      </w:r>
      <w:bookmarkEnd w:id="126"/>
      <w:bookmarkEnd w:id="127"/>
    </w:p>
    <w:p w14:paraId="5239CDA3" w14:textId="77777777" w:rsidR="00D364E2" w:rsidRPr="000228D1" w:rsidRDefault="00D364E2" w:rsidP="00D364E2">
      <w:pPr>
        <w:spacing w:line="240" w:lineRule="auto"/>
        <w:rPr>
          <w:rFonts w:eastAsia="Times New Roman" w:cs="Times New Roman"/>
          <w:iCs/>
          <w:szCs w:val="24"/>
        </w:rPr>
      </w:pPr>
      <w:r w:rsidRPr="000228D1">
        <w:rPr>
          <w:rFonts w:eastAsia="Times New Roman" w:cs="Times New Roman"/>
          <w:iCs/>
          <w:szCs w:val="24"/>
        </w:rPr>
        <w:t>Уровень доходов населения городского округа можно охарактеризовать как высокий: среднемесячная заработная плата в 2022 году превышает среднероссийский уровень в 1,8 раза, прожиточный минимум – в 7,2 раз; общекраевой уровень, соответственно, в 1,8 раза и в 1,68 раз (в 2021 году заработная плата превышала величину прожиточного минимума в 6,5 раза, средний размер пенсии в 1,3 раза выше прожиточного минимума, установленного для пенсионеров).</w:t>
      </w:r>
    </w:p>
    <w:p w14:paraId="0E92B711" w14:textId="77777777" w:rsidR="00D364E2" w:rsidRPr="000228D1" w:rsidRDefault="00D364E2" w:rsidP="00D364E2">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По уровню оплаты труда наиболее привлекательными видами экономической деятельности на протяжении нескольких лет остаются: строительство, добыча полезных ископаемых, обрабатывающие производства, а также производство и распределение электроэнергии, газа и воды.</w:t>
      </w:r>
    </w:p>
    <w:p w14:paraId="2D85BA47" w14:textId="77777777" w:rsidR="00D364E2" w:rsidRPr="000228D1" w:rsidRDefault="00D364E2" w:rsidP="00D364E2">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Основными факторами, определяющими изменения на ближайшие годы в области доходов работающего населения на территории, являются:</w:t>
      </w:r>
    </w:p>
    <w:p w14:paraId="7E480AFC" w14:textId="77777777" w:rsidR="00D364E2" w:rsidRPr="000228D1" w:rsidRDefault="00D364E2" w:rsidP="00D364E2">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 политика органов власти в части повышения оплаты труда работников бюджетной сферы, в том числе отдельным категориям работников в рамках реализации </w:t>
      </w:r>
      <w:r w:rsidR="007B150C" w:rsidRPr="000228D1">
        <w:rPr>
          <w:rFonts w:eastAsia="Times New Roman" w:cs="Times New Roman"/>
          <w:szCs w:val="24"/>
          <w:lang w:eastAsia="ru-RU"/>
        </w:rPr>
        <w:t>«</w:t>
      </w:r>
      <w:r w:rsidRPr="000228D1">
        <w:rPr>
          <w:rFonts w:eastAsia="Times New Roman" w:cs="Times New Roman"/>
          <w:szCs w:val="24"/>
          <w:lang w:eastAsia="ru-RU"/>
        </w:rPr>
        <w:t>майских Указов Президента Российской Федерации 2012 года;</w:t>
      </w:r>
    </w:p>
    <w:p w14:paraId="2CDA538B" w14:textId="77777777" w:rsidR="0003540B" w:rsidRPr="000228D1" w:rsidRDefault="00D364E2" w:rsidP="00D364E2">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 действия частных организаций, в том числе градообразующего предприятия – ЗФ ПАО </w:t>
      </w:r>
      <w:r w:rsidR="007B150C" w:rsidRPr="000228D1">
        <w:rPr>
          <w:rFonts w:eastAsia="Times New Roman" w:cs="Times New Roman"/>
          <w:szCs w:val="24"/>
          <w:lang w:eastAsia="ru-RU"/>
        </w:rPr>
        <w:t>«</w:t>
      </w:r>
      <w:r w:rsidRPr="000228D1">
        <w:rPr>
          <w:rFonts w:eastAsia="Times New Roman" w:cs="Times New Roman"/>
          <w:szCs w:val="24"/>
          <w:lang w:eastAsia="ru-RU"/>
        </w:rPr>
        <w:t>ГМК Норильский никель</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и группы его дочерних зависимых обществ, в части роста заработной платы работников.</w:t>
      </w:r>
    </w:p>
    <w:p w14:paraId="4EC3C7D9" w14:textId="77777777" w:rsidR="00BA1241" w:rsidRPr="000228D1" w:rsidRDefault="00BA1241" w:rsidP="00D364E2">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Прогноз изменений доходов населения составлен на основе тенденции изменения доходов населения и прожиточного минимума, сложившихся в 2016 – 2022 годах, с учетом складывающейся ситуации на рынке цветных металлов, тенденций развития российской экономики и вероятной тенденции инфляционных процессов в стране на ближайшую перспективу.</w:t>
      </w:r>
    </w:p>
    <w:p w14:paraId="47D6AD31" w14:textId="77777777" w:rsidR="00BA1241" w:rsidRPr="000228D1" w:rsidRDefault="00BA1241" w:rsidP="00D364E2">
      <w:pPr>
        <w:widowControl w:val="0"/>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Прогноз изменения доходов населения муниципального образования город Норильск отражен в таблице ниже.</w:t>
      </w:r>
    </w:p>
    <w:p w14:paraId="11BF1715" w14:textId="77777777" w:rsidR="00D364E2" w:rsidRPr="000228D1" w:rsidRDefault="00D364E2" w:rsidP="00D364E2">
      <w:pPr>
        <w:widowControl w:val="0"/>
        <w:autoSpaceDE w:val="0"/>
        <w:autoSpaceDN w:val="0"/>
        <w:adjustRightInd w:val="0"/>
        <w:spacing w:line="240" w:lineRule="auto"/>
        <w:rPr>
          <w:rFonts w:eastAsia="Times New Roman" w:cs="Times New Roman"/>
          <w:szCs w:val="24"/>
          <w:lang w:eastAsia="ru-RU"/>
        </w:rPr>
      </w:pPr>
    </w:p>
    <w:p w14:paraId="6AE531C8" w14:textId="77777777" w:rsidR="00D364E2" w:rsidRPr="000228D1" w:rsidRDefault="00D364E2" w:rsidP="00D364E2">
      <w:pPr>
        <w:widowControl w:val="0"/>
        <w:autoSpaceDE w:val="0"/>
        <w:autoSpaceDN w:val="0"/>
        <w:adjustRightInd w:val="0"/>
        <w:spacing w:line="240" w:lineRule="auto"/>
        <w:rPr>
          <w:rFonts w:eastAsia="Times New Roman" w:cs="Times New Roman"/>
          <w:szCs w:val="24"/>
          <w:lang w:eastAsia="ru-RU"/>
        </w:rPr>
        <w:sectPr w:rsidR="00D364E2" w:rsidRPr="000228D1" w:rsidSect="00866465">
          <w:type w:val="continuous"/>
          <w:pgSz w:w="11906" w:h="16838"/>
          <w:pgMar w:top="1134" w:right="850" w:bottom="1134" w:left="1701" w:header="709" w:footer="709" w:gutter="0"/>
          <w:cols w:space="708"/>
          <w:titlePg/>
          <w:docGrid w:linePitch="360"/>
        </w:sectPr>
      </w:pPr>
    </w:p>
    <w:p w14:paraId="75B3A57D" w14:textId="42D1504C" w:rsidR="00D364E2" w:rsidRPr="000228D1" w:rsidRDefault="005F7040" w:rsidP="00D364E2">
      <w:pPr>
        <w:widowControl w:val="0"/>
        <w:autoSpaceDE w:val="0"/>
        <w:autoSpaceDN w:val="0"/>
        <w:adjustRightInd w:val="0"/>
        <w:spacing w:line="240" w:lineRule="auto"/>
        <w:jc w:val="center"/>
        <w:rPr>
          <w:rFonts w:eastAsia="Times New Roman" w:cs="Times New Roman"/>
          <w:szCs w:val="24"/>
          <w:lang w:eastAsia="ru-RU"/>
        </w:rPr>
      </w:pPr>
      <w:bookmarkStart w:id="128" w:name="_Toc136338279"/>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82</w:t>
      </w:r>
      <w:r w:rsidRPr="000228D1">
        <w:rPr>
          <w:szCs w:val="24"/>
        </w:rPr>
        <w:fldChar w:fldCharType="end"/>
      </w:r>
      <w:r w:rsidRPr="000228D1">
        <w:rPr>
          <w:szCs w:val="24"/>
        </w:rPr>
        <w:t xml:space="preserve"> - </w:t>
      </w:r>
      <w:r w:rsidR="00D364E2" w:rsidRPr="000228D1">
        <w:rPr>
          <w:rFonts w:eastAsia="Times New Roman" w:cs="Times New Roman"/>
          <w:szCs w:val="24"/>
          <w:lang w:eastAsia="ru-RU"/>
        </w:rPr>
        <w:t>Прогноз изменения доходов населения муниципального образования город Норильск, рублей</w:t>
      </w:r>
      <w:bookmarkEnd w:id="128"/>
    </w:p>
    <w:tbl>
      <w:tblPr>
        <w:tblW w:w="5101" w:type="pct"/>
        <w:tblLook w:val="04A0" w:firstRow="1" w:lastRow="0" w:firstColumn="1" w:lastColumn="0" w:noHBand="0" w:noVBand="1"/>
      </w:tblPr>
      <w:tblGrid>
        <w:gridCol w:w="4079"/>
        <w:gridCol w:w="1085"/>
        <w:gridCol w:w="1022"/>
        <w:gridCol w:w="1073"/>
        <w:gridCol w:w="1072"/>
        <w:gridCol w:w="944"/>
        <w:gridCol w:w="944"/>
        <w:gridCol w:w="944"/>
        <w:gridCol w:w="1134"/>
        <w:gridCol w:w="1134"/>
        <w:gridCol w:w="1134"/>
      </w:tblGrid>
      <w:tr w:rsidR="005B5238" w:rsidRPr="000228D1" w14:paraId="4F671A60" w14:textId="77777777" w:rsidTr="00461606">
        <w:trPr>
          <w:trHeight w:val="312"/>
        </w:trPr>
        <w:tc>
          <w:tcPr>
            <w:tcW w:w="436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7E0928B"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Доходные группы</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14:paraId="4D6281C9"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2016</w:t>
            </w:r>
          </w:p>
        </w:tc>
        <w:tc>
          <w:tcPr>
            <w:tcW w:w="1047" w:type="dxa"/>
            <w:tcBorders>
              <w:top w:val="single" w:sz="4" w:space="0" w:color="auto"/>
              <w:left w:val="nil"/>
              <w:bottom w:val="single" w:sz="4" w:space="0" w:color="auto"/>
              <w:right w:val="single" w:sz="4" w:space="0" w:color="auto"/>
            </w:tcBorders>
            <w:shd w:val="clear" w:color="000000" w:fill="FFFFFF"/>
            <w:vAlign w:val="center"/>
            <w:hideMark/>
          </w:tcPr>
          <w:p w14:paraId="5719EB10"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1094" w:type="dxa"/>
            <w:tcBorders>
              <w:top w:val="single" w:sz="4" w:space="0" w:color="auto"/>
              <w:left w:val="nil"/>
              <w:bottom w:val="single" w:sz="4" w:space="0" w:color="auto"/>
              <w:right w:val="single" w:sz="4" w:space="0" w:color="auto"/>
            </w:tcBorders>
            <w:shd w:val="clear" w:color="000000" w:fill="FFFFFF"/>
            <w:vAlign w:val="center"/>
            <w:hideMark/>
          </w:tcPr>
          <w:p w14:paraId="185BA5FF"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1118" w:type="dxa"/>
            <w:tcBorders>
              <w:top w:val="single" w:sz="4" w:space="0" w:color="auto"/>
              <w:left w:val="nil"/>
              <w:bottom w:val="single" w:sz="4" w:space="0" w:color="auto"/>
              <w:right w:val="single" w:sz="4" w:space="0" w:color="auto"/>
            </w:tcBorders>
            <w:shd w:val="clear" w:color="000000" w:fill="FFFFFF"/>
            <w:vAlign w:val="center"/>
            <w:hideMark/>
          </w:tcPr>
          <w:p w14:paraId="0EFBF1AB"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976" w:type="dxa"/>
            <w:tcBorders>
              <w:top w:val="single" w:sz="4" w:space="0" w:color="auto"/>
              <w:left w:val="nil"/>
              <w:bottom w:val="single" w:sz="4" w:space="0" w:color="auto"/>
              <w:right w:val="single" w:sz="4" w:space="0" w:color="auto"/>
            </w:tcBorders>
            <w:shd w:val="clear" w:color="000000" w:fill="FFFFFF"/>
            <w:vAlign w:val="center"/>
            <w:hideMark/>
          </w:tcPr>
          <w:p w14:paraId="7272F247"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976" w:type="dxa"/>
            <w:tcBorders>
              <w:top w:val="single" w:sz="4" w:space="0" w:color="auto"/>
              <w:left w:val="nil"/>
              <w:bottom w:val="single" w:sz="4" w:space="0" w:color="auto"/>
              <w:right w:val="single" w:sz="4" w:space="0" w:color="auto"/>
            </w:tcBorders>
            <w:shd w:val="clear" w:color="000000" w:fill="FFFFFF"/>
            <w:vAlign w:val="center"/>
            <w:hideMark/>
          </w:tcPr>
          <w:p w14:paraId="3EC580BC"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976" w:type="dxa"/>
            <w:tcBorders>
              <w:top w:val="single" w:sz="4" w:space="0" w:color="auto"/>
              <w:left w:val="nil"/>
              <w:bottom w:val="single" w:sz="4" w:space="0" w:color="auto"/>
              <w:right w:val="single" w:sz="4" w:space="0" w:color="auto"/>
            </w:tcBorders>
            <w:shd w:val="clear" w:color="000000" w:fill="FFFFFF"/>
            <w:vAlign w:val="center"/>
            <w:hideMark/>
          </w:tcPr>
          <w:p w14:paraId="39E8785A"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265DD62F"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78EE9978"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74828CF9"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0E562759" w14:textId="77777777" w:rsidTr="00461606">
        <w:trPr>
          <w:trHeight w:hRule="exact" w:val="1248"/>
        </w:trPr>
        <w:tc>
          <w:tcPr>
            <w:tcW w:w="4364" w:type="dxa"/>
            <w:tcBorders>
              <w:top w:val="nil"/>
              <w:left w:val="single" w:sz="4" w:space="0" w:color="auto"/>
              <w:bottom w:val="single" w:sz="4" w:space="0" w:color="auto"/>
              <w:right w:val="single" w:sz="4" w:space="0" w:color="auto"/>
            </w:tcBorders>
            <w:shd w:val="clear" w:color="000000" w:fill="FFFFFF"/>
            <w:vAlign w:val="center"/>
            <w:hideMark/>
          </w:tcPr>
          <w:p w14:paraId="416BC0B2" w14:textId="77777777" w:rsidR="00D364E2" w:rsidRPr="000228D1" w:rsidRDefault="00D364E2" w:rsidP="00D364E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Среднемесячная номинальная начисленная заработная плата работников крупных, средних предприятий и некоммерческих организаций городского округа (муниципального района)</w:t>
            </w:r>
          </w:p>
        </w:tc>
        <w:tc>
          <w:tcPr>
            <w:tcW w:w="1132" w:type="dxa"/>
            <w:tcBorders>
              <w:top w:val="nil"/>
              <w:left w:val="nil"/>
              <w:bottom w:val="single" w:sz="4" w:space="0" w:color="auto"/>
              <w:right w:val="single" w:sz="4" w:space="0" w:color="auto"/>
            </w:tcBorders>
            <w:shd w:val="clear" w:color="000000" w:fill="FFFFFF"/>
            <w:vAlign w:val="center"/>
            <w:hideMark/>
          </w:tcPr>
          <w:p w14:paraId="5DCC551D"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82 991,9</w:t>
            </w:r>
          </w:p>
        </w:tc>
        <w:tc>
          <w:tcPr>
            <w:tcW w:w="1047" w:type="dxa"/>
            <w:tcBorders>
              <w:top w:val="nil"/>
              <w:left w:val="nil"/>
              <w:bottom w:val="single" w:sz="4" w:space="0" w:color="auto"/>
              <w:right w:val="single" w:sz="4" w:space="0" w:color="auto"/>
            </w:tcBorders>
            <w:shd w:val="clear" w:color="000000" w:fill="FFFFFF"/>
            <w:vAlign w:val="center"/>
            <w:hideMark/>
          </w:tcPr>
          <w:p w14:paraId="02EA1B52"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88 319,5</w:t>
            </w:r>
          </w:p>
        </w:tc>
        <w:tc>
          <w:tcPr>
            <w:tcW w:w="1094" w:type="dxa"/>
            <w:tcBorders>
              <w:top w:val="nil"/>
              <w:left w:val="nil"/>
              <w:bottom w:val="single" w:sz="4" w:space="0" w:color="auto"/>
              <w:right w:val="single" w:sz="4" w:space="0" w:color="auto"/>
            </w:tcBorders>
            <w:shd w:val="clear" w:color="000000" w:fill="FFFFFF"/>
            <w:vAlign w:val="center"/>
            <w:hideMark/>
          </w:tcPr>
          <w:p w14:paraId="6A26CDD6"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93 129</w:t>
            </w:r>
          </w:p>
        </w:tc>
        <w:tc>
          <w:tcPr>
            <w:tcW w:w="1118" w:type="dxa"/>
            <w:tcBorders>
              <w:top w:val="nil"/>
              <w:left w:val="nil"/>
              <w:bottom w:val="single" w:sz="4" w:space="0" w:color="auto"/>
              <w:right w:val="single" w:sz="4" w:space="0" w:color="auto"/>
            </w:tcBorders>
            <w:shd w:val="clear" w:color="000000" w:fill="FFFFFF"/>
            <w:vAlign w:val="center"/>
            <w:hideMark/>
          </w:tcPr>
          <w:p w14:paraId="6DB37BA9"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99 633,9</w:t>
            </w:r>
          </w:p>
        </w:tc>
        <w:tc>
          <w:tcPr>
            <w:tcW w:w="976" w:type="dxa"/>
            <w:tcBorders>
              <w:top w:val="nil"/>
              <w:left w:val="nil"/>
              <w:bottom w:val="single" w:sz="4" w:space="0" w:color="auto"/>
              <w:right w:val="single" w:sz="4" w:space="0" w:color="auto"/>
            </w:tcBorders>
            <w:shd w:val="clear" w:color="000000" w:fill="FFFFFF"/>
            <w:vAlign w:val="center"/>
            <w:hideMark/>
          </w:tcPr>
          <w:p w14:paraId="199BE8F9"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110 428</w:t>
            </w:r>
          </w:p>
        </w:tc>
        <w:tc>
          <w:tcPr>
            <w:tcW w:w="976" w:type="dxa"/>
            <w:tcBorders>
              <w:top w:val="nil"/>
              <w:left w:val="nil"/>
              <w:bottom w:val="single" w:sz="4" w:space="0" w:color="auto"/>
              <w:right w:val="single" w:sz="4" w:space="0" w:color="auto"/>
            </w:tcBorders>
            <w:shd w:val="clear" w:color="000000" w:fill="FFFFFF"/>
            <w:vAlign w:val="center"/>
            <w:hideMark/>
          </w:tcPr>
          <w:p w14:paraId="0D456590"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122 922</w:t>
            </w:r>
          </w:p>
        </w:tc>
        <w:tc>
          <w:tcPr>
            <w:tcW w:w="976" w:type="dxa"/>
            <w:tcBorders>
              <w:top w:val="nil"/>
              <w:left w:val="nil"/>
              <w:bottom w:val="single" w:sz="4" w:space="0" w:color="auto"/>
              <w:right w:val="single" w:sz="4" w:space="0" w:color="auto"/>
            </w:tcBorders>
            <w:shd w:val="clear" w:color="000000" w:fill="FFFFFF"/>
            <w:vAlign w:val="center"/>
            <w:hideMark/>
          </w:tcPr>
          <w:p w14:paraId="3A55F544"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156 852</w:t>
            </w:r>
          </w:p>
        </w:tc>
        <w:tc>
          <w:tcPr>
            <w:tcW w:w="1134" w:type="dxa"/>
            <w:tcBorders>
              <w:top w:val="nil"/>
              <w:left w:val="nil"/>
              <w:bottom w:val="single" w:sz="4" w:space="0" w:color="auto"/>
              <w:right w:val="single" w:sz="4" w:space="0" w:color="auto"/>
            </w:tcBorders>
            <w:shd w:val="clear" w:color="auto" w:fill="auto"/>
            <w:noWrap/>
            <w:vAlign w:val="center"/>
            <w:hideMark/>
          </w:tcPr>
          <w:p w14:paraId="0EAF1523"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163 449</w:t>
            </w:r>
          </w:p>
        </w:tc>
        <w:tc>
          <w:tcPr>
            <w:tcW w:w="1134" w:type="dxa"/>
            <w:tcBorders>
              <w:top w:val="nil"/>
              <w:left w:val="nil"/>
              <w:bottom w:val="single" w:sz="4" w:space="0" w:color="auto"/>
              <w:right w:val="single" w:sz="4" w:space="0" w:color="auto"/>
            </w:tcBorders>
            <w:shd w:val="clear" w:color="auto" w:fill="auto"/>
            <w:noWrap/>
            <w:vAlign w:val="center"/>
            <w:hideMark/>
          </w:tcPr>
          <w:p w14:paraId="6DCA949D"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171 294</w:t>
            </w:r>
          </w:p>
        </w:tc>
        <w:tc>
          <w:tcPr>
            <w:tcW w:w="1134" w:type="dxa"/>
            <w:tcBorders>
              <w:top w:val="nil"/>
              <w:left w:val="nil"/>
              <w:bottom w:val="single" w:sz="4" w:space="0" w:color="auto"/>
              <w:right w:val="single" w:sz="4" w:space="0" w:color="auto"/>
            </w:tcBorders>
            <w:shd w:val="clear" w:color="auto" w:fill="auto"/>
            <w:noWrap/>
            <w:vAlign w:val="center"/>
            <w:hideMark/>
          </w:tcPr>
          <w:p w14:paraId="0FB42E05"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178 067</w:t>
            </w:r>
          </w:p>
        </w:tc>
      </w:tr>
      <w:tr w:rsidR="005B5238" w:rsidRPr="000228D1" w14:paraId="038E9DBE" w14:textId="77777777" w:rsidTr="00461606">
        <w:trPr>
          <w:trHeight w:val="312"/>
        </w:trPr>
        <w:tc>
          <w:tcPr>
            <w:tcW w:w="4364" w:type="dxa"/>
            <w:tcBorders>
              <w:top w:val="nil"/>
              <w:left w:val="single" w:sz="4" w:space="0" w:color="auto"/>
              <w:bottom w:val="single" w:sz="4" w:space="0" w:color="auto"/>
              <w:right w:val="single" w:sz="4" w:space="0" w:color="auto"/>
            </w:tcBorders>
            <w:shd w:val="clear" w:color="000000" w:fill="FFFFFF"/>
            <w:vAlign w:val="center"/>
            <w:hideMark/>
          </w:tcPr>
          <w:p w14:paraId="1A303748" w14:textId="77777777" w:rsidR="00D364E2" w:rsidRPr="000228D1" w:rsidRDefault="00D364E2" w:rsidP="00D364E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Средний размер пенсии на конец периода</w:t>
            </w:r>
          </w:p>
        </w:tc>
        <w:tc>
          <w:tcPr>
            <w:tcW w:w="1132" w:type="dxa"/>
            <w:tcBorders>
              <w:top w:val="nil"/>
              <w:left w:val="nil"/>
              <w:bottom w:val="single" w:sz="4" w:space="0" w:color="auto"/>
              <w:right w:val="single" w:sz="4" w:space="0" w:color="auto"/>
            </w:tcBorders>
            <w:shd w:val="clear" w:color="000000" w:fill="FFFFFF"/>
            <w:vAlign w:val="center"/>
            <w:hideMark/>
          </w:tcPr>
          <w:p w14:paraId="46C5969A"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22316</w:t>
            </w:r>
          </w:p>
        </w:tc>
        <w:tc>
          <w:tcPr>
            <w:tcW w:w="1047" w:type="dxa"/>
            <w:tcBorders>
              <w:top w:val="nil"/>
              <w:left w:val="nil"/>
              <w:bottom w:val="single" w:sz="4" w:space="0" w:color="auto"/>
              <w:right w:val="single" w:sz="4" w:space="0" w:color="auto"/>
            </w:tcBorders>
            <w:shd w:val="clear" w:color="000000" w:fill="FFFFFF"/>
            <w:vAlign w:val="center"/>
            <w:hideMark/>
          </w:tcPr>
          <w:p w14:paraId="252F7CCC"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22676,2</w:t>
            </w:r>
          </w:p>
        </w:tc>
        <w:tc>
          <w:tcPr>
            <w:tcW w:w="1094" w:type="dxa"/>
            <w:tcBorders>
              <w:top w:val="nil"/>
              <w:left w:val="nil"/>
              <w:bottom w:val="single" w:sz="4" w:space="0" w:color="auto"/>
              <w:right w:val="single" w:sz="4" w:space="0" w:color="auto"/>
            </w:tcBorders>
            <w:shd w:val="clear" w:color="000000" w:fill="FFFFFF"/>
            <w:vAlign w:val="center"/>
            <w:hideMark/>
          </w:tcPr>
          <w:p w14:paraId="29D35256"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23467,28</w:t>
            </w:r>
          </w:p>
        </w:tc>
        <w:tc>
          <w:tcPr>
            <w:tcW w:w="1118" w:type="dxa"/>
            <w:tcBorders>
              <w:top w:val="nil"/>
              <w:left w:val="nil"/>
              <w:bottom w:val="single" w:sz="4" w:space="0" w:color="auto"/>
              <w:right w:val="single" w:sz="4" w:space="0" w:color="auto"/>
            </w:tcBorders>
            <w:shd w:val="clear" w:color="000000" w:fill="FFFFFF"/>
            <w:vAlign w:val="center"/>
            <w:hideMark/>
          </w:tcPr>
          <w:p w14:paraId="2B0A77DF"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23782</w:t>
            </w:r>
          </w:p>
        </w:tc>
        <w:tc>
          <w:tcPr>
            <w:tcW w:w="976" w:type="dxa"/>
            <w:tcBorders>
              <w:top w:val="nil"/>
              <w:left w:val="nil"/>
              <w:bottom w:val="single" w:sz="4" w:space="0" w:color="auto"/>
              <w:right w:val="single" w:sz="4" w:space="0" w:color="auto"/>
            </w:tcBorders>
            <w:shd w:val="clear" w:color="000000" w:fill="FFFFFF"/>
            <w:vAlign w:val="center"/>
            <w:hideMark/>
          </w:tcPr>
          <w:p w14:paraId="4BA57C8E"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23933</w:t>
            </w:r>
          </w:p>
        </w:tc>
        <w:tc>
          <w:tcPr>
            <w:tcW w:w="976" w:type="dxa"/>
            <w:tcBorders>
              <w:top w:val="nil"/>
              <w:left w:val="nil"/>
              <w:bottom w:val="single" w:sz="4" w:space="0" w:color="auto"/>
              <w:right w:val="single" w:sz="4" w:space="0" w:color="auto"/>
            </w:tcBorders>
            <w:shd w:val="clear" w:color="000000" w:fill="FFFFFF"/>
            <w:vAlign w:val="center"/>
            <w:hideMark/>
          </w:tcPr>
          <w:p w14:paraId="26A8258F"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26308</w:t>
            </w:r>
          </w:p>
        </w:tc>
        <w:tc>
          <w:tcPr>
            <w:tcW w:w="976" w:type="dxa"/>
            <w:tcBorders>
              <w:top w:val="nil"/>
              <w:left w:val="nil"/>
              <w:bottom w:val="single" w:sz="4" w:space="0" w:color="auto"/>
              <w:right w:val="single" w:sz="4" w:space="0" w:color="auto"/>
            </w:tcBorders>
            <w:shd w:val="clear" w:color="000000" w:fill="FFFFFF"/>
            <w:vAlign w:val="center"/>
            <w:hideMark/>
          </w:tcPr>
          <w:p w14:paraId="1BB5ADDA"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27360</w:t>
            </w:r>
          </w:p>
        </w:tc>
        <w:tc>
          <w:tcPr>
            <w:tcW w:w="1134" w:type="dxa"/>
            <w:tcBorders>
              <w:top w:val="nil"/>
              <w:left w:val="nil"/>
              <w:bottom w:val="single" w:sz="4" w:space="0" w:color="auto"/>
              <w:right w:val="single" w:sz="4" w:space="0" w:color="auto"/>
            </w:tcBorders>
            <w:shd w:val="clear" w:color="000000" w:fill="FFFFFF"/>
            <w:vAlign w:val="center"/>
            <w:hideMark/>
          </w:tcPr>
          <w:p w14:paraId="23DB41F0"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28455</w:t>
            </w:r>
          </w:p>
        </w:tc>
        <w:tc>
          <w:tcPr>
            <w:tcW w:w="1134" w:type="dxa"/>
            <w:tcBorders>
              <w:top w:val="nil"/>
              <w:left w:val="nil"/>
              <w:bottom w:val="single" w:sz="4" w:space="0" w:color="auto"/>
              <w:right w:val="single" w:sz="4" w:space="0" w:color="auto"/>
            </w:tcBorders>
            <w:shd w:val="clear" w:color="000000" w:fill="FFFFFF"/>
            <w:vAlign w:val="center"/>
            <w:hideMark/>
          </w:tcPr>
          <w:p w14:paraId="2D7D6171"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29593</w:t>
            </w:r>
          </w:p>
        </w:tc>
        <w:tc>
          <w:tcPr>
            <w:tcW w:w="1134" w:type="dxa"/>
            <w:tcBorders>
              <w:top w:val="nil"/>
              <w:left w:val="nil"/>
              <w:bottom w:val="single" w:sz="4" w:space="0" w:color="auto"/>
              <w:right w:val="single" w:sz="4" w:space="0" w:color="auto"/>
            </w:tcBorders>
            <w:shd w:val="clear" w:color="000000" w:fill="FFFFFF"/>
            <w:vAlign w:val="center"/>
            <w:hideMark/>
          </w:tcPr>
          <w:p w14:paraId="3E0FE9F1"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31700</w:t>
            </w:r>
          </w:p>
        </w:tc>
      </w:tr>
      <w:tr w:rsidR="005B5238" w:rsidRPr="000228D1" w14:paraId="169C33CB" w14:textId="77777777" w:rsidTr="00461606">
        <w:trPr>
          <w:trHeight w:val="312"/>
        </w:trPr>
        <w:tc>
          <w:tcPr>
            <w:tcW w:w="4364" w:type="dxa"/>
            <w:tcBorders>
              <w:top w:val="nil"/>
              <w:left w:val="single" w:sz="4" w:space="0" w:color="auto"/>
              <w:bottom w:val="single" w:sz="4" w:space="0" w:color="auto"/>
              <w:right w:val="single" w:sz="4" w:space="0" w:color="auto"/>
            </w:tcBorders>
            <w:shd w:val="clear" w:color="000000" w:fill="FFFFFF"/>
            <w:vAlign w:val="center"/>
            <w:hideMark/>
          </w:tcPr>
          <w:p w14:paraId="114637AD" w14:textId="77777777" w:rsidR="00D364E2" w:rsidRPr="000228D1" w:rsidRDefault="00D364E2" w:rsidP="00D364E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Прожиточный минимум </w:t>
            </w:r>
          </w:p>
        </w:tc>
        <w:tc>
          <w:tcPr>
            <w:tcW w:w="1132" w:type="dxa"/>
            <w:tcBorders>
              <w:top w:val="nil"/>
              <w:left w:val="nil"/>
              <w:bottom w:val="single" w:sz="4" w:space="0" w:color="auto"/>
              <w:right w:val="single" w:sz="4" w:space="0" w:color="auto"/>
            </w:tcBorders>
            <w:shd w:val="clear" w:color="000000" w:fill="FFFFFF"/>
            <w:vAlign w:val="center"/>
            <w:hideMark/>
          </w:tcPr>
          <w:p w14:paraId="4DD29D6C"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15740</w:t>
            </w:r>
          </w:p>
        </w:tc>
        <w:tc>
          <w:tcPr>
            <w:tcW w:w="1047" w:type="dxa"/>
            <w:tcBorders>
              <w:top w:val="nil"/>
              <w:left w:val="nil"/>
              <w:bottom w:val="single" w:sz="4" w:space="0" w:color="auto"/>
              <w:right w:val="single" w:sz="4" w:space="0" w:color="auto"/>
            </w:tcBorders>
            <w:shd w:val="clear" w:color="000000" w:fill="FFFFFF"/>
            <w:vAlign w:val="center"/>
            <w:hideMark/>
          </w:tcPr>
          <w:p w14:paraId="23EE0D35"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16066</w:t>
            </w:r>
          </w:p>
        </w:tc>
        <w:tc>
          <w:tcPr>
            <w:tcW w:w="1094" w:type="dxa"/>
            <w:tcBorders>
              <w:top w:val="nil"/>
              <w:left w:val="nil"/>
              <w:bottom w:val="single" w:sz="4" w:space="0" w:color="auto"/>
              <w:right w:val="single" w:sz="4" w:space="0" w:color="auto"/>
            </w:tcBorders>
            <w:shd w:val="clear" w:color="000000" w:fill="FFFFFF"/>
            <w:vAlign w:val="center"/>
            <w:hideMark/>
          </w:tcPr>
          <w:p w14:paraId="7E7D5CFA"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16404</w:t>
            </w:r>
          </w:p>
        </w:tc>
        <w:tc>
          <w:tcPr>
            <w:tcW w:w="1118" w:type="dxa"/>
            <w:tcBorders>
              <w:top w:val="nil"/>
              <w:left w:val="nil"/>
              <w:bottom w:val="single" w:sz="4" w:space="0" w:color="auto"/>
              <w:right w:val="single" w:sz="4" w:space="0" w:color="auto"/>
            </w:tcBorders>
            <w:shd w:val="clear" w:color="000000" w:fill="FFFFFF"/>
            <w:vAlign w:val="center"/>
            <w:hideMark/>
          </w:tcPr>
          <w:p w14:paraId="2A64E1E6"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17282</w:t>
            </w:r>
          </w:p>
        </w:tc>
        <w:tc>
          <w:tcPr>
            <w:tcW w:w="976" w:type="dxa"/>
            <w:tcBorders>
              <w:top w:val="nil"/>
              <w:left w:val="nil"/>
              <w:bottom w:val="single" w:sz="4" w:space="0" w:color="auto"/>
              <w:right w:val="single" w:sz="4" w:space="0" w:color="auto"/>
            </w:tcBorders>
            <w:shd w:val="clear" w:color="000000" w:fill="FFFFFF"/>
            <w:vAlign w:val="center"/>
            <w:hideMark/>
          </w:tcPr>
          <w:p w14:paraId="7B3B10CA"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18609</w:t>
            </w:r>
          </w:p>
        </w:tc>
        <w:tc>
          <w:tcPr>
            <w:tcW w:w="976" w:type="dxa"/>
            <w:tcBorders>
              <w:top w:val="nil"/>
              <w:left w:val="nil"/>
              <w:bottom w:val="single" w:sz="4" w:space="0" w:color="auto"/>
              <w:right w:val="single" w:sz="4" w:space="0" w:color="auto"/>
            </w:tcBorders>
            <w:shd w:val="clear" w:color="000000" w:fill="FFFFFF"/>
            <w:vAlign w:val="center"/>
            <w:hideMark/>
          </w:tcPr>
          <w:p w14:paraId="2400063A"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18828</w:t>
            </w:r>
          </w:p>
        </w:tc>
        <w:tc>
          <w:tcPr>
            <w:tcW w:w="976" w:type="dxa"/>
            <w:tcBorders>
              <w:top w:val="nil"/>
              <w:left w:val="nil"/>
              <w:bottom w:val="single" w:sz="4" w:space="0" w:color="auto"/>
              <w:right w:val="single" w:sz="4" w:space="0" w:color="auto"/>
            </w:tcBorders>
            <w:shd w:val="clear" w:color="000000" w:fill="FFFFFF"/>
            <w:vAlign w:val="center"/>
            <w:hideMark/>
          </w:tcPr>
          <w:p w14:paraId="2FFBA7D4"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21713</w:t>
            </w:r>
          </w:p>
        </w:tc>
        <w:tc>
          <w:tcPr>
            <w:tcW w:w="1134" w:type="dxa"/>
            <w:tcBorders>
              <w:top w:val="nil"/>
              <w:left w:val="nil"/>
              <w:bottom w:val="single" w:sz="4" w:space="0" w:color="auto"/>
              <w:right w:val="single" w:sz="4" w:space="0" w:color="auto"/>
            </w:tcBorders>
            <w:shd w:val="clear" w:color="000000" w:fill="FFFFFF"/>
            <w:vAlign w:val="center"/>
            <w:hideMark/>
          </w:tcPr>
          <w:p w14:paraId="646231CD"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22522</w:t>
            </w:r>
          </w:p>
        </w:tc>
        <w:tc>
          <w:tcPr>
            <w:tcW w:w="1134" w:type="dxa"/>
            <w:tcBorders>
              <w:top w:val="nil"/>
              <w:left w:val="nil"/>
              <w:bottom w:val="single" w:sz="4" w:space="0" w:color="auto"/>
              <w:right w:val="single" w:sz="4" w:space="0" w:color="auto"/>
            </w:tcBorders>
            <w:shd w:val="clear" w:color="000000" w:fill="FFFFFF"/>
            <w:vAlign w:val="center"/>
            <w:hideMark/>
          </w:tcPr>
          <w:p w14:paraId="261D71BF"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23361</w:t>
            </w:r>
          </w:p>
        </w:tc>
        <w:tc>
          <w:tcPr>
            <w:tcW w:w="1134" w:type="dxa"/>
            <w:tcBorders>
              <w:top w:val="nil"/>
              <w:left w:val="nil"/>
              <w:bottom w:val="single" w:sz="4" w:space="0" w:color="auto"/>
              <w:right w:val="single" w:sz="4" w:space="0" w:color="auto"/>
            </w:tcBorders>
            <w:shd w:val="clear" w:color="000000" w:fill="FFFFFF"/>
            <w:vAlign w:val="center"/>
            <w:hideMark/>
          </w:tcPr>
          <w:p w14:paraId="52A171EB" w14:textId="77777777" w:rsidR="00D364E2" w:rsidRPr="000228D1" w:rsidRDefault="00D364E2" w:rsidP="00D364E2">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24232</w:t>
            </w:r>
          </w:p>
        </w:tc>
      </w:tr>
    </w:tbl>
    <w:p w14:paraId="017BAA0C" w14:textId="77777777" w:rsidR="00D364E2" w:rsidRPr="000228D1" w:rsidRDefault="00D364E2" w:rsidP="0003540B">
      <w:pPr>
        <w:widowControl w:val="0"/>
        <w:autoSpaceDE w:val="0"/>
        <w:autoSpaceDN w:val="0"/>
        <w:adjustRightInd w:val="0"/>
        <w:rPr>
          <w:rFonts w:eastAsia="Times New Roman" w:cs="Times New Roman"/>
          <w:szCs w:val="24"/>
          <w:lang w:eastAsia="ru-RU"/>
        </w:rPr>
        <w:sectPr w:rsidR="00D364E2" w:rsidRPr="000228D1" w:rsidSect="00866465">
          <w:type w:val="continuous"/>
          <w:pgSz w:w="16838" w:h="11906" w:orient="landscape"/>
          <w:pgMar w:top="1134" w:right="850" w:bottom="1134" w:left="1701" w:header="709" w:footer="709" w:gutter="0"/>
          <w:cols w:space="708"/>
          <w:titlePg/>
          <w:docGrid w:linePitch="360"/>
        </w:sectPr>
      </w:pPr>
    </w:p>
    <w:p w14:paraId="003743CA" w14:textId="77777777" w:rsidR="00461606" w:rsidRPr="000228D1" w:rsidRDefault="00461606" w:rsidP="00F21070">
      <w:pPr>
        <w:spacing w:line="240" w:lineRule="auto"/>
        <w:outlineLvl w:val="2"/>
        <w:rPr>
          <w:rFonts w:eastAsia="Calibri" w:cs="Times New Roman"/>
          <w:b/>
          <w:szCs w:val="24"/>
        </w:rPr>
      </w:pPr>
      <w:bookmarkStart w:id="129" w:name="_Toc136338315"/>
      <w:r w:rsidRPr="000228D1">
        <w:rPr>
          <w:rFonts w:eastAsia="Calibri" w:cs="Times New Roman"/>
          <w:b/>
          <w:szCs w:val="24"/>
        </w:rPr>
        <w:lastRenderedPageBreak/>
        <w:t>3.2. Прогноз спроса на коммунальные ресурсы</w:t>
      </w:r>
      <w:bookmarkEnd w:id="129"/>
    </w:p>
    <w:p w14:paraId="63303D0D" w14:textId="77777777" w:rsidR="00461606" w:rsidRPr="000228D1" w:rsidRDefault="00461606" w:rsidP="00461606">
      <w:pPr>
        <w:spacing w:line="240" w:lineRule="auto"/>
        <w:rPr>
          <w:lang w:eastAsia="ru-RU"/>
        </w:rPr>
      </w:pPr>
      <w:r w:rsidRPr="000228D1">
        <w:rPr>
          <w:lang w:eastAsia="ru-RU"/>
        </w:rPr>
        <w:t xml:space="preserve">Обоснование прогнозных показателей представлено в разделе 2 </w:t>
      </w:r>
      <w:r w:rsidR="007B150C" w:rsidRPr="000228D1">
        <w:rPr>
          <w:lang w:eastAsia="ru-RU"/>
        </w:rPr>
        <w:t>«</w:t>
      </w:r>
      <w:r w:rsidRPr="000228D1">
        <w:rPr>
          <w:lang w:eastAsia="ru-RU"/>
        </w:rPr>
        <w:t>Перспективные показатели спроса на коммунальные ресурсы</w:t>
      </w:r>
      <w:r w:rsidR="007B150C" w:rsidRPr="000228D1">
        <w:rPr>
          <w:lang w:eastAsia="ru-RU"/>
        </w:rPr>
        <w:t>»</w:t>
      </w:r>
      <w:r w:rsidRPr="000228D1">
        <w:rPr>
          <w:lang w:eastAsia="ru-RU"/>
        </w:rPr>
        <w:t xml:space="preserve"> Обосновывающих материалов к данному программному документу.</w:t>
      </w:r>
    </w:p>
    <w:p w14:paraId="4CA3088E" w14:textId="77777777" w:rsidR="00BC567D" w:rsidRPr="000228D1" w:rsidRDefault="00BC567D" w:rsidP="0003540B">
      <w:pPr>
        <w:rPr>
          <w:rFonts w:eastAsia="Times New Roman" w:cs="Times New Roman"/>
          <w:szCs w:val="24"/>
          <w:lang w:eastAsia="ru-RU"/>
        </w:rPr>
      </w:pPr>
    </w:p>
    <w:p w14:paraId="258C0215" w14:textId="77777777" w:rsidR="00BC567D" w:rsidRPr="000228D1" w:rsidRDefault="00BC567D" w:rsidP="00AB6A1D">
      <w:pPr>
        <w:spacing w:line="240" w:lineRule="auto"/>
        <w:rPr>
          <w:rFonts w:eastAsia="Times New Roman"/>
          <w:bCs/>
          <w:lang w:eastAsia="ru-RU"/>
        </w:rPr>
        <w:sectPr w:rsidR="00BC567D" w:rsidRPr="000228D1" w:rsidSect="00866465">
          <w:type w:val="continuous"/>
          <w:pgSz w:w="11906" w:h="16838"/>
          <w:pgMar w:top="1134" w:right="850" w:bottom="1134" w:left="1701" w:header="709" w:footer="709" w:gutter="0"/>
          <w:cols w:space="708"/>
          <w:titlePg/>
          <w:docGrid w:linePitch="360"/>
        </w:sectPr>
      </w:pPr>
    </w:p>
    <w:p w14:paraId="0738B8F2" w14:textId="77777777" w:rsidR="00BC567D" w:rsidRPr="000228D1" w:rsidRDefault="00BC567D" w:rsidP="0083673B">
      <w:pPr>
        <w:spacing w:line="240" w:lineRule="auto"/>
        <w:rPr>
          <w:rFonts w:eastAsia="Times New Roman"/>
          <w:bCs/>
          <w:lang w:eastAsia="ru-RU"/>
        </w:rPr>
      </w:pPr>
    </w:p>
    <w:p w14:paraId="261BE32C" w14:textId="77777777" w:rsidR="0016355A" w:rsidRPr="000228D1" w:rsidRDefault="0033703C" w:rsidP="0083673B">
      <w:pPr>
        <w:spacing w:line="240" w:lineRule="auto"/>
        <w:ind w:left="709" w:firstLine="0"/>
        <w:outlineLvl w:val="2"/>
        <w:rPr>
          <w:b/>
          <w:lang w:eastAsia="ru-RU"/>
        </w:rPr>
      </w:pPr>
      <w:bookmarkStart w:id="130" w:name="_Toc136338316"/>
      <w:r w:rsidRPr="000228D1">
        <w:rPr>
          <w:b/>
          <w:lang w:eastAsia="ru-RU"/>
        </w:rPr>
        <w:t xml:space="preserve">3.2.1. </w:t>
      </w:r>
      <w:r w:rsidR="0016355A" w:rsidRPr="000228D1">
        <w:rPr>
          <w:b/>
          <w:lang w:eastAsia="ru-RU"/>
        </w:rPr>
        <w:t>Перспективные показатели спроса на электроснабжение</w:t>
      </w:r>
      <w:bookmarkEnd w:id="130"/>
    </w:p>
    <w:p w14:paraId="16E6DEDC" w14:textId="77777777" w:rsidR="005F7040" w:rsidRPr="000228D1" w:rsidRDefault="005F7040" w:rsidP="00AB6A1D">
      <w:pPr>
        <w:spacing w:line="240" w:lineRule="auto"/>
        <w:ind w:firstLine="0"/>
        <w:jc w:val="center"/>
        <w:rPr>
          <w:szCs w:val="24"/>
        </w:rPr>
      </w:pPr>
    </w:p>
    <w:p w14:paraId="32006987" w14:textId="5EA99022" w:rsidR="0016355A" w:rsidRPr="000228D1" w:rsidRDefault="005F7040" w:rsidP="00AB6A1D">
      <w:pPr>
        <w:spacing w:line="240" w:lineRule="auto"/>
        <w:ind w:firstLine="0"/>
        <w:jc w:val="center"/>
        <w:rPr>
          <w:rFonts w:eastAsia="Times New Roman" w:cs="Times New Roman"/>
          <w:bCs/>
          <w:szCs w:val="24"/>
          <w:lang w:eastAsia="ru-RU"/>
        </w:rPr>
      </w:pPr>
      <w:bookmarkStart w:id="131" w:name="_Toc136338280"/>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83</w:t>
      </w:r>
      <w:r w:rsidRPr="000228D1">
        <w:rPr>
          <w:szCs w:val="24"/>
        </w:rPr>
        <w:fldChar w:fldCharType="end"/>
      </w:r>
      <w:r w:rsidRPr="000228D1">
        <w:rPr>
          <w:szCs w:val="24"/>
        </w:rPr>
        <w:t xml:space="preserve"> - </w:t>
      </w:r>
      <w:r w:rsidR="0016355A" w:rsidRPr="000228D1">
        <w:rPr>
          <w:rFonts w:eastAsia="Times New Roman" w:cs="Times New Roman"/>
          <w:bCs/>
          <w:szCs w:val="24"/>
          <w:lang w:eastAsia="ru-RU"/>
        </w:rPr>
        <w:t>Перспективные показатели спроса услуги электроснабжения, млн. кВт. ч</w:t>
      </w:r>
      <w:bookmarkEnd w:id="1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7"/>
        <w:gridCol w:w="960"/>
        <w:gridCol w:w="960"/>
        <w:gridCol w:w="960"/>
        <w:gridCol w:w="960"/>
        <w:gridCol w:w="960"/>
        <w:gridCol w:w="960"/>
        <w:gridCol w:w="920"/>
        <w:gridCol w:w="960"/>
        <w:gridCol w:w="960"/>
        <w:gridCol w:w="960"/>
      </w:tblGrid>
      <w:tr w:rsidR="005B5238" w:rsidRPr="000228D1" w14:paraId="02BEF868" w14:textId="77777777" w:rsidTr="00461606">
        <w:trPr>
          <w:trHeight w:val="20"/>
        </w:trPr>
        <w:tc>
          <w:tcPr>
            <w:tcW w:w="5720" w:type="dxa"/>
            <w:shd w:val="clear" w:color="auto" w:fill="auto"/>
            <w:vAlign w:val="center"/>
            <w:hideMark/>
          </w:tcPr>
          <w:p w14:paraId="54DD1E1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Показатели</w:t>
            </w:r>
          </w:p>
        </w:tc>
        <w:tc>
          <w:tcPr>
            <w:tcW w:w="960" w:type="dxa"/>
            <w:shd w:val="clear" w:color="auto" w:fill="auto"/>
            <w:vAlign w:val="center"/>
            <w:hideMark/>
          </w:tcPr>
          <w:p w14:paraId="41D7F4C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2016</w:t>
            </w:r>
          </w:p>
        </w:tc>
        <w:tc>
          <w:tcPr>
            <w:tcW w:w="960" w:type="dxa"/>
            <w:shd w:val="clear" w:color="auto" w:fill="auto"/>
            <w:vAlign w:val="center"/>
            <w:hideMark/>
          </w:tcPr>
          <w:p w14:paraId="14D563E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960" w:type="dxa"/>
            <w:shd w:val="clear" w:color="auto" w:fill="auto"/>
            <w:vAlign w:val="center"/>
            <w:hideMark/>
          </w:tcPr>
          <w:p w14:paraId="5965B1C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960" w:type="dxa"/>
            <w:shd w:val="clear" w:color="auto" w:fill="auto"/>
            <w:vAlign w:val="center"/>
            <w:hideMark/>
          </w:tcPr>
          <w:p w14:paraId="2D62604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960" w:type="dxa"/>
            <w:shd w:val="clear" w:color="auto" w:fill="auto"/>
            <w:vAlign w:val="center"/>
            <w:hideMark/>
          </w:tcPr>
          <w:p w14:paraId="32158CF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960" w:type="dxa"/>
            <w:shd w:val="clear" w:color="auto" w:fill="auto"/>
            <w:vAlign w:val="center"/>
            <w:hideMark/>
          </w:tcPr>
          <w:p w14:paraId="7FCCD60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920" w:type="dxa"/>
            <w:shd w:val="clear" w:color="auto" w:fill="auto"/>
            <w:vAlign w:val="center"/>
            <w:hideMark/>
          </w:tcPr>
          <w:p w14:paraId="703B107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960" w:type="dxa"/>
            <w:shd w:val="clear" w:color="auto" w:fill="auto"/>
            <w:vAlign w:val="center"/>
            <w:hideMark/>
          </w:tcPr>
          <w:p w14:paraId="24F3D4A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960" w:type="dxa"/>
            <w:shd w:val="clear" w:color="auto" w:fill="auto"/>
            <w:vAlign w:val="center"/>
            <w:hideMark/>
          </w:tcPr>
          <w:p w14:paraId="3931539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960" w:type="dxa"/>
            <w:shd w:val="clear" w:color="auto" w:fill="auto"/>
            <w:vAlign w:val="center"/>
            <w:hideMark/>
          </w:tcPr>
          <w:p w14:paraId="3460DB0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400DD85D" w14:textId="77777777" w:rsidTr="00461606">
        <w:trPr>
          <w:trHeight w:val="20"/>
        </w:trPr>
        <w:tc>
          <w:tcPr>
            <w:tcW w:w="5720" w:type="dxa"/>
            <w:shd w:val="clear" w:color="auto" w:fill="auto"/>
            <w:vAlign w:val="center"/>
            <w:hideMark/>
          </w:tcPr>
          <w:p w14:paraId="734C59FC"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Среднегодовая численность постоянного населения, чел.</w:t>
            </w:r>
          </w:p>
        </w:tc>
        <w:tc>
          <w:tcPr>
            <w:tcW w:w="960" w:type="dxa"/>
            <w:shd w:val="clear" w:color="auto" w:fill="auto"/>
            <w:noWrap/>
            <w:vAlign w:val="center"/>
            <w:hideMark/>
          </w:tcPr>
          <w:p w14:paraId="53251F3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178106</w:t>
            </w:r>
          </w:p>
        </w:tc>
        <w:tc>
          <w:tcPr>
            <w:tcW w:w="960" w:type="dxa"/>
            <w:shd w:val="clear" w:color="auto" w:fill="auto"/>
            <w:noWrap/>
            <w:vAlign w:val="center"/>
            <w:hideMark/>
          </w:tcPr>
          <w:p w14:paraId="522A9B4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178654</w:t>
            </w:r>
          </w:p>
        </w:tc>
        <w:tc>
          <w:tcPr>
            <w:tcW w:w="960" w:type="dxa"/>
            <w:shd w:val="clear" w:color="auto" w:fill="auto"/>
            <w:noWrap/>
            <w:vAlign w:val="center"/>
            <w:hideMark/>
          </w:tcPr>
          <w:p w14:paraId="4794C68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180239</w:t>
            </w:r>
          </w:p>
        </w:tc>
        <w:tc>
          <w:tcPr>
            <w:tcW w:w="960" w:type="dxa"/>
            <w:shd w:val="clear" w:color="auto" w:fill="auto"/>
            <w:noWrap/>
            <w:vAlign w:val="center"/>
            <w:hideMark/>
          </w:tcPr>
          <w:p w14:paraId="3190A53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181656</w:t>
            </w:r>
          </w:p>
        </w:tc>
        <w:tc>
          <w:tcPr>
            <w:tcW w:w="960" w:type="dxa"/>
            <w:shd w:val="clear" w:color="auto" w:fill="auto"/>
            <w:noWrap/>
            <w:vAlign w:val="center"/>
            <w:hideMark/>
          </w:tcPr>
          <w:p w14:paraId="151F4B6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182496</w:t>
            </w:r>
          </w:p>
        </w:tc>
        <w:tc>
          <w:tcPr>
            <w:tcW w:w="960" w:type="dxa"/>
            <w:shd w:val="clear" w:color="auto" w:fill="auto"/>
            <w:noWrap/>
            <w:vAlign w:val="center"/>
            <w:hideMark/>
          </w:tcPr>
          <w:p w14:paraId="6C9D9EF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183299</w:t>
            </w:r>
          </w:p>
        </w:tc>
        <w:tc>
          <w:tcPr>
            <w:tcW w:w="920" w:type="dxa"/>
            <w:shd w:val="clear" w:color="auto" w:fill="auto"/>
            <w:noWrap/>
            <w:vAlign w:val="center"/>
            <w:hideMark/>
          </w:tcPr>
          <w:p w14:paraId="75E93C8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184645</w:t>
            </w:r>
          </w:p>
        </w:tc>
        <w:tc>
          <w:tcPr>
            <w:tcW w:w="960" w:type="dxa"/>
            <w:shd w:val="clear" w:color="auto" w:fill="auto"/>
            <w:noWrap/>
            <w:vAlign w:val="center"/>
            <w:hideMark/>
          </w:tcPr>
          <w:p w14:paraId="0FC4FC1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185600</w:t>
            </w:r>
          </w:p>
        </w:tc>
        <w:tc>
          <w:tcPr>
            <w:tcW w:w="960" w:type="dxa"/>
            <w:shd w:val="clear" w:color="auto" w:fill="auto"/>
            <w:noWrap/>
            <w:vAlign w:val="center"/>
            <w:hideMark/>
          </w:tcPr>
          <w:p w14:paraId="1308A70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187000</w:t>
            </w:r>
          </w:p>
        </w:tc>
        <w:tc>
          <w:tcPr>
            <w:tcW w:w="960" w:type="dxa"/>
            <w:shd w:val="clear" w:color="auto" w:fill="auto"/>
            <w:noWrap/>
            <w:vAlign w:val="center"/>
            <w:hideMark/>
          </w:tcPr>
          <w:p w14:paraId="4DFB62E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188900</w:t>
            </w:r>
          </w:p>
        </w:tc>
      </w:tr>
      <w:tr w:rsidR="005B5238" w:rsidRPr="000228D1" w14:paraId="2FD1BA02" w14:textId="77777777" w:rsidTr="00461606">
        <w:trPr>
          <w:trHeight w:val="20"/>
        </w:trPr>
        <w:tc>
          <w:tcPr>
            <w:tcW w:w="5720" w:type="dxa"/>
            <w:shd w:val="clear" w:color="auto" w:fill="auto"/>
            <w:vAlign w:val="center"/>
            <w:hideMark/>
          </w:tcPr>
          <w:p w14:paraId="6E323436"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Удельное потребление электроэнергии  в МКД, кВт/ч на 1 проживающего</w:t>
            </w:r>
          </w:p>
        </w:tc>
        <w:tc>
          <w:tcPr>
            <w:tcW w:w="960" w:type="dxa"/>
            <w:shd w:val="clear" w:color="auto" w:fill="auto"/>
            <w:noWrap/>
            <w:vAlign w:val="center"/>
            <w:hideMark/>
          </w:tcPr>
          <w:p w14:paraId="1709DFF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1414,16</w:t>
            </w:r>
          </w:p>
        </w:tc>
        <w:tc>
          <w:tcPr>
            <w:tcW w:w="960" w:type="dxa"/>
            <w:shd w:val="clear" w:color="auto" w:fill="auto"/>
            <w:noWrap/>
            <w:vAlign w:val="center"/>
            <w:hideMark/>
          </w:tcPr>
          <w:p w14:paraId="70E1292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1350,58</w:t>
            </w:r>
          </w:p>
        </w:tc>
        <w:tc>
          <w:tcPr>
            <w:tcW w:w="960" w:type="dxa"/>
            <w:shd w:val="clear" w:color="auto" w:fill="auto"/>
            <w:noWrap/>
            <w:vAlign w:val="center"/>
            <w:hideMark/>
          </w:tcPr>
          <w:p w14:paraId="08F44F4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1301,87</w:t>
            </w:r>
          </w:p>
        </w:tc>
        <w:tc>
          <w:tcPr>
            <w:tcW w:w="960" w:type="dxa"/>
            <w:shd w:val="clear" w:color="auto" w:fill="auto"/>
            <w:noWrap/>
            <w:vAlign w:val="center"/>
            <w:hideMark/>
          </w:tcPr>
          <w:p w14:paraId="1F93155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1177,58</w:t>
            </w:r>
          </w:p>
        </w:tc>
        <w:tc>
          <w:tcPr>
            <w:tcW w:w="960" w:type="dxa"/>
            <w:shd w:val="clear" w:color="auto" w:fill="auto"/>
            <w:noWrap/>
            <w:vAlign w:val="center"/>
            <w:hideMark/>
          </w:tcPr>
          <w:p w14:paraId="68A57DD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1245,04</w:t>
            </w:r>
          </w:p>
        </w:tc>
        <w:tc>
          <w:tcPr>
            <w:tcW w:w="960" w:type="dxa"/>
            <w:shd w:val="clear" w:color="auto" w:fill="auto"/>
            <w:noWrap/>
            <w:vAlign w:val="center"/>
            <w:hideMark/>
          </w:tcPr>
          <w:p w14:paraId="2FD8C06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1142,52</w:t>
            </w:r>
          </w:p>
        </w:tc>
        <w:tc>
          <w:tcPr>
            <w:tcW w:w="920" w:type="dxa"/>
            <w:shd w:val="clear" w:color="auto" w:fill="auto"/>
            <w:vAlign w:val="center"/>
            <w:hideMark/>
          </w:tcPr>
          <w:p w14:paraId="2958E99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1122,90</w:t>
            </w:r>
          </w:p>
        </w:tc>
        <w:tc>
          <w:tcPr>
            <w:tcW w:w="960" w:type="dxa"/>
            <w:shd w:val="clear" w:color="auto" w:fill="auto"/>
            <w:vAlign w:val="center"/>
            <w:hideMark/>
          </w:tcPr>
          <w:p w14:paraId="5306CB2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1117,13</w:t>
            </w:r>
          </w:p>
        </w:tc>
        <w:tc>
          <w:tcPr>
            <w:tcW w:w="960" w:type="dxa"/>
            <w:shd w:val="clear" w:color="auto" w:fill="auto"/>
            <w:vAlign w:val="center"/>
            <w:hideMark/>
          </w:tcPr>
          <w:p w14:paraId="46AB997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1108,76</w:t>
            </w:r>
          </w:p>
        </w:tc>
        <w:tc>
          <w:tcPr>
            <w:tcW w:w="960" w:type="dxa"/>
            <w:shd w:val="clear" w:color="auto" w:fill="auto"/>
            <w:vAlign w:val="center"/>
            <w:hideMark/>
          </w:tcPr>
          <w:p w14:paraId="402A3F7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1097,61</w:t>
            </w:r>
          </w:p>
        </w:tc>
      </w:tr>
      <w:tr w:rsidR="005B5238" w:rsidRPr="000228D1" w14:paraId="2D642654" w14:textId="77777777" w:rsidTr="00461606">
        <w:trPr>
          <w:trHeight w:val="20"/>
        </w:trPr>
        <w:tc>
          <w:tcPr>
            <w:tcW w:w="5720" w:type="dxa"/>
            <w:shd w:val="clear" w:color="auto" w:fill="auto"/>
            <w:vAlign w:val="center"/>
            <w:hideMark/>
          </w:tcPr>
          <w:p w14:paraId="1BD9A948"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Удельное потребление электроэнергии МБУ, кВт/ч на  1 чел. населения</w:t>
            </w:r>
          </w:p>
        </w:tc>
        <w:tc>
          <w:tcPr>
            <w:tcW w:w="960" w:type="dxa"/>
            <w:shd w:val="clear" w:color="auto" w:fill="auto"/>
            <w:noWrap/>
            <w:vAlign w:val="center"/>
            <w:hideMark/>
          </w:tcPr>
          <w:p w14:paraId="083FFEB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179,62</w:t>
            </w:r>
          </w:p>
        </w:tc>
        <w:tc>
          <w:tcPr>
            <w:tcW w:w="960" w:type="dxa"/>
            <w:shd w:val="clear" w:color="auto" w:fill="auto"/>
            <w:noWrap/>
            <w:vAlign w:val="center"/>
            <w:hideMark/>
          </w:tcPr>
          <w:p w14:paraId="1A1C220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178,93</w:t>
            </w:r>
          </w:p>
        </w:tc>
        <w:tc>
          <w:tcPr>
            <w:tcW w:w="960" w:type="dxa"/>
            <w:shd w:val="clear" w:color="auto" w:fill="auto"/>
            <w:noWrap/>
            <w:vAlign w:val="center"/>
            <w:hideMark/>
          </w:tcPr>
          <w:p w14:paraId="4452351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175,54</w:t>
            </w:r>
          </w:p>
        </w:tc>
        <w:tc>
          <w:tcPr>
            <w:tcW w:w="960" w:type="dxa"/>
            <w:shd w:val="clear" w:color="auto" w:fill="auto"/>
            <w:noWrap/>
            <w:vAlign w:val="center"/>
            <w:hideMark/>
          </w:tcPr>
          <w:p w14:paraId="20CAB4C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168,31</w:t>
            </w:r>
          </w:p>
        </w:tc>
        <w:tc>
          <w:tcPr>
            <w:tcW w:w="960" w:type="dxa"/>
            <w:shd w:val="clear" w:color="auto" w:fill="auto"/>
            <w:noWrap/>
            <w:vAlign w:val="center"/>
            <w:hideMark/>
          </w:tcPr>
          <w:p w14:paraId="1B86FE5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133,92</w:t>
            </w:r>
          </w:p>
        </w:tc>
        <w:tc>
          <w:tcPr>
            <w:tcW w:w="960" w:type="dxa"/>
            <w:shd w:val="clear" w:color="auto" w:fill="auto"/>
            <w:noWrap/>
            <w:vAlign w:val="center"/>
            <w:hideMark/>
          </w:tcPr>
          <w:p w14:paraId="24D7BEE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155,43</w:t>
            </w:r>
          </w:p>
        </w:tc>
        <w:tc>
          <w:tcPr>
            <w:tcW w:w="920" w:type="dxa"/>
            <w:shd w:val="clear" w:color="auto" w:fill="auto"/>
            <w:vAlign w:val="center"/>
            <w:hideMark/>
          </w:tcPr>
          <w:p w14:paraId="03C343F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154,30</w:t>
            </w:r>
          </w:p>
        </w:tc>
        <w:tc>
          <w:tcPr>
            <w:tcW w:w="960" w:type="dxa"/>
            <w:shd w:val="clear" w:color="auto" w:fill="auto"/>
            <w:vAlign w:val="center"/>
            <w:hideMark/>
          </w:tcPr>
          <w:p w14:paraId="751410D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153,50</w:t>
            </w:r>
          </w:p>
        </w:tc>
        <w:tc>
          <w:tcPr>
            <w:tcW w:w="960" w:type="dxa"/>
            <w:shd w:val="clear" w:color="auto" w:fill="auto"/>
            <w:vAlign w:val="center"/>
            <w:hideMark/>
          </w:tcPr>
          <w:p w14:paraId="1DD79A7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152,35</w:t>
            </w:r>
          </w:p>
        </w:tc>
        <w:tc>
          <w:tcPr>
            <w:tcW w:w="960" w:type="dxa"/>
            <w:shd w:val="clear" w:color="auto" w:fill="auto"/>
            <w:vAlign w:val="center"/>
            <w:hideMark/>
          </w:tcPr>
          <w:p w14:paraId="734EB43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153,51</w:t>
            </w:r>
          </w:p>
        </w:tc>
      </w:tr>
      <w:tr w:rsidR="005B5238" w:rsidRPr="000228D1" w14:paraId="3F1660F3" w14:textId="77777777" w:rsidTr="00461606">
        <w:trPr>
          <w:trHeight w:val="20"/>
        </w:trPr>
        <w:tc>
          <w:tcPr>
            <w:tcW w:w="5720" w:type="dxa"/>
            <w:shd w:val="clear" w:color="auto" w:fill="auto"/>
            <w:vAlign w:val="center"/>
            <w:hideMark/>
          </w:tcPr>
          <w:p w14:paraId="761F2CAB"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общий объем переданной электрической энергии по распределительным сетям на территории муниципального образования, млн. кВт/час</w:t>
            </w:r>
          </w:p>
        </w:tc>
        <w:tc>
          <w:tcPr>
            <w:tcW w:w="960" w:type="dxa"/>
            <w:shd w:val="clear" w:color="auto" w:fill="auto"/>
            <w:noWrap/>
            <w:vAlign w:val="center"/>
            <w:hideMark/>
          </w:tcPr>
          <w:p w14:paraId="2501994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6 048,95</w:t>
            </w:r>
          </w:p>
        </w:tc>
        <w:tc>
          <w:tcPr>
            <w:tcW w:w="960" w:type="dxa"/>
            <w:shd w:val="clear" w:color="auto" w:fill="auto"/>
            <w:noWrap/>
            <w:vAlign w:val="center"/>
            <w:hideMark/>
          </w:tcPr>
          <w:p w14:paraId="4961134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4 698,00</w:t>
            </w:r>
          </w:p>
        </w:tc>
        <w:tc>
          <w:tcPr>
            <w:tcW w:w="960" w:type="dxa"/>
            <w:shd w:val="clear" w:color="auto" w:fill="auto"/>
            <w:noWrap/>
            <w:vAlign w:val="center"/>
            <w:hideMark/>
          </w:tcPr>
          <w:p w14:paraId="2C2D5B4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5 014,30</w:t>
            </w:r>
          </w:p>
        </w:tc>
        <w:tc>
          <w:tcPr>
            <w:tcW w:w="960" w:type="dxa"/>
            <w:shd w:val="clear" w:color="auto" w:fill="auto"/>
            <w:noWrap/>
            <w:vAlign w:val="center"/>
            <w:hideMark/>
          </w:tcPr>
          <w:p w14:paraId="63131CB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4 268,96</w:t>
            </w:r>
          </w:p>
        </w:tc>
        <w:tc>
          <w:tcPr>
            <w:tcW w:w="960" w:type="dxa"/>
            <w:shd w:val="clear" w:color="auto" w:fill="auto"/>
            <w:noWrap/>
            <w:vAlign w:val="center"/>
            <w:hideMark/>
          </w:tcPr>
          <w:p w14:paraId="6F4075B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4 245,88</w:t>
            </w:r>
          </w:p>
        </w:tc>
        <w:tc>
          <w:tcPr>
            <w:tcW w:w="960" w:type="dxa"/>
            <w:shd w:val="clear" w:color="auto" w:fill="auto"/>
            <w:noWrap/>
            <w:vAlign w:val="center"/>
            <w:hideMark/>
          </w:tcPr>
          <w:p w14:paraId="16F1996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4 788,46</w:t>
            </w:r>
          </w:p>
        </w:tc>
        <w:tc>
          <w:tcPr>
            <w:tcW w:w="920" w:type="dxa"/>
            <w:shd w:val="clear" w:color="auto" w:fill="auto"/>
            <w:noWrap/>
            <w:vAlign w:val="center"/>
            <w:hideMark/>
          </w:tcPr>
          <w:p w14:paraId="4D977BE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4 788,46</w:t>
            </w:r>
          </w:p>
        </w:tc>
        <w:tc>
          <w:tcPr>
            <w:tcW w:w="960" w:type="dxa"/>
            <w:shd w:val="clear" w:color="auto" w:fill="auto"/>
            <w:noWrap/>
            <w:vAlign w:val="center"/>
            <w:hideMark/>
          </w:tcPr>
          <w:p w14:paraId="47794B8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4 788,46</w:t>
            </w:r>
          </w:p>
        </w:tc>
        <w:tc>
          <w:tcPr>
            <w:tcW w:w="960" w:type="dxa"/>
            <w:shd w:val="clear" w:color="auto" w:fill="auto"/>
            <w:noWrap/>
            <w:vAlign w:val="center"/>
            <w:hideMark/>
          </w:tcPr>
          <w:p w14:paraId="135412A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4 788,46</w:t>
            </w:r>
          </w:p>
        </w:tc>
        <w:tc>
          <w:tcPr>
            <w:tcW w:w="960" w:type="dxa"/>
            <w:shd w:val="clear" w:color="auto" w:fill="auto"/>
            <w:noWrap/>
            <w:vAlign w:val="center"/>
            <w:hideMark/>
          </w:tcPr>
          <w:p w14:paraId="1B5C4D8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4 788,46</w:t>
            </w:r>
          </w:p>
        </w:tc>
      </w:tr>
      <w:tr w:rsidR="005B5238" w:rsidRPr="000228D1" w14:paraId="7525AD4D" w14:textId="77777777" w:rsidTr="00461606">
        <w:trPr>
          <w:trHeight w:val="20"/>
        </w:trPr>
        <w:tc>
          <w:tcPr>
            <w:tcW w:w="5720" w:type="dxa"/>
            <w:shd w:val="clear" w:color="auto" w:fill="auto"/>
            <w:vAlign w:val="center"/>
            <w:hideMark/>
          </w:tcPr>
          <w:p w14:paraId="58921342"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объем потерь электрической энергии при ее передаче по распределительным сетям на территории муниципального образования, млн. кВт/час</w:t>
            </w:r>
          </w:p>
        </w:tc>
        <w:tc>
          <w:tcPr>
            <w:tcW w:w="960" w:type="dxa"/>
            <w:shd w:val="clear" w:color="auto" w:fill="auto"/>
            <w:noWrap/>
            <w:vAlign w:val="center"/>
            <w:hideMark/>
          </w:tcPr>
          <w:p w14:paraId="76F9A1A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481,67</w:t>
            </w:r>
          </w:p>
        </w:tc>
        <w:tc>
          <w:tcPr>
            <w:tcW w:w="960" w:type="dxa"/>
            <w:shd w:val="clear" w:color="auto" w:fill="auto"/>
            <w:noWrap/>
            <w:vAlign w:val="center"/>
            <w:hideMark/>
          </w:tcPr>
          <w:p w14:paraId="61BBFD0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487,12</w:t>
            </w:r>
          </w:p>
        </w:tc>
        <w:tc>
          <w:tcPr>
            <w:tcW w:w="960" w:type="dxa"/>
            <w:shd w:val="clear" w:color="auto" w:fill="auto"/>
            <w:noWrap/>
            <w:vAlign w:val="center"/>
            <w:hideMark/>
          </w:tcPr>
          <w:p w14:paraId="03E6E29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516,56</w:t>
            </w:r>
          </w:p>
        </w:tc>
        <w:tc>
          <w:tcPr>
            <w:tcW w:w="960" w:type="dxa"/>
            <w:shd w:val="clear" w:color="auto" w:fill="auto"/>
            <w:noWrap/>
            <w:vAlign w:val="center"/>
            <w:hideMark/>
          </w:tcPr>
          <w:p w14:paraId="4B8E932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432,89</w:t>
            </w:r>
          </w:p>
        </w:tc>
        <w:tc>
          <w:tcPr>
            <w:tcW w:w="960" w:type="dxa"/>
            <w:shd w:val="clear" w:color="auto" w:fill="auto"/>
            <w:noWrap/>
            <w:vAlign w:val="center"/>
            <w:hideMark/>
          </w:tcPr>
          <w:p w14:paraId="37B09ED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418,86</w:t>
            </w:r>
          </w:p>
        </w:tc>
        <w:tc>
          <w:tcPr>
            <w:tcW w:w="960" w:type="dxa"/>
            <w:shd w:val="clear" w:color="auto" w:fill="auto"/>
            <w:noWrap/>
            <w:vAlign w:val="center"/>
            <w:hideMark/>
          </w:tcPr>
          <w:p w14:paraId="0DCA0C6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466,78</w:t>
            </w:r>
          </w:p>
        </w:tc>
        <w:tc>
          <w:tcPr>
            <w:tcW w:w="920" w:type="dxa"/>
            <w:shd w:val="clear" w:color="auto" w:fill="auto"/>
            <w:noWrap/>
            <w:vAlign w:val="center"/>
            <w:hideMark/>
          </w:tcPr>
          <w:p w14:paraId="1B4B6A2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466,78</w:t>
            </w:r>
          </w:p>
        </w:tc>
        <w:tc>
          <w:tcPr>
            <w:tcW w:w="960" w:type="dxa"/>
            <w:shd w:val="clear" w:color="auto" w:fill="auto"/>
            <w:noWrap/>
            <w:vAlign w:val="center"/>
            <w:hideMark/>
          </w:tcPr>
          <w:p w14:paraId="3734D2C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466,78</w:t>
            </w:r>
          </w:p>
        </w:tc>
        <w:tc>
          <w:tcPr>
            <w:tcW w:w="960" w:type="dxa"/>
            <w:shd w:val="clear" w:color="auto" w:fill="auto"/>
            <w:noWrap/>
            <w:vAlign w:val="center"/>
            <w:hideMark/>
          </w:tcPr>
          <w:p w14:paraId="0087105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466,78</w:t>
            </w:r>
          </w:p>
        </w:tc>
        <w:tc>
          <w:tcPr>
            <w:tcW w:w="960" w:type="dxa"/>
            <w:shd w:val="clear" w:color="auto" w:fill="auto"/>
            <w:noWrap/>
            <w:vAlign w:val="center"/>
            <w:hideMark/>
          </w:tcPr>
          <w:p w14:paraId="588B5AC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466,78</w:t>
            </w:r>
          </w:p>
        </w:tc>
      </w:tr>
      <w:tr w:rsidR="005B5238" w:rsidRPr="000228D1" w14:paraId="40518947" w14:textId="77777777" w:rsidTr="00461606">
        <w:trPr>
          <w:trHeight w:val="20"/>
        </w:trPr>
        <w:tc>
          <w:tcPr>
            <w:tcW w:w="5720" w:type="dxa"/>
            <w:shd w:val="clear" w:color="auto" w:fill="auto"/>
            <w:vAlign w:val="center"/>
            <w:hideMark/>
          </w:tcPr>
          <w:p w14:paraId="41764CB2"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Объем реализации электроэнергии, млн. кВт/час, в том числе:</w:t>
            </w:r>
          </w:p>
        </w:tc>
        <w:tc>
          <w:tcPr>
            <w:tcW w:w="960" w:type="dxa"/>
            <w:shd w:val="clear" w:color="auto" w:fill="auto"/>
            <w:noWrap/>
            <w:vAlign w:val="center"/>
            <w:hideMark/>
          </w:tcPr>
          <w:p w14:paraId="72692DE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5 567,28</w:t>
            </w:r>
          </w:p>
        </w:tc>
        <w:tc>
          <w:tcPr>
            <w:tcW w:w="960" w:type="dxa"/>
            <w:shd w:val="clear" w:color="auto" w:fill="auto"/>
            <w:noWrap/>
            <w:vAlign w:val="center"/>
            <w:hideMark/>
          </w:tcPr>
          <w:p w14:paraId="48126CE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4 210,88</w:t>
            </w:r>
          </w:p>
        </w:tc>
        <w:tc>
          <w:tcPr>
            <w:tcW w:w="960" w:type="dxa"/>
            <w:shd w:val="clear" w:color="auto" w:fill="auto"/>
            <w:noWrap/>
            <w:vAlign w:val="center"/>
            <w:hideMark/>
          </w:tcPr>
          <w:p w14:paraId="05E7C0B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4 497,74</w:t>
            </w:r>
          </w:p>
        </w:tc>
        <w:tc>
          <w:tcPr>
            <w:tcW w:w="960" w:type="dxa"/>
            <w:shd w:val="clear" w:color="auto" w:fill="auto"/>
            <w:noWrap/>
            <w:vAlign w:val="center"/>
            <w:hideMark/>
          </w:tcPr>
          <w:p w14:paraId="26D80EA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3 836,07</w:t>
            </w:r>
          </w:p>
        </w:tc>
        <w:tc>
          <w:tcPr>
            <w:tcW w:w="960" w:type="dxa"/>
            <w:shd w:val="clear" w:color="auto" w:fill="auto"/>
            <w:noWrap/>
            <w:vAlign w:val="center"/>
            <w:hideMark/>
          </w:tcPr>
          <w:p w14:paraId="49B814E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3 827,02</w:t>
            </w:r>
          </w:p>
        </w:tc>
        <w:tc>
          <w:tcPr>
            <w:tcW w:w="960" w:type="dxa"/>
            <w:shd w:val="clear" w:color="auto" w:fill="auto"/>
            <w:noWrap/>
            <w:vAlign w:val="center"/>
            <w:hideMark/>
          </w:tcPr>
          <w:p w14:paraId="3605FC9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4 321,68</w:t>
            </w:r>
          </w:p>
        </w:tc>
        <w:tc>
          <w:tcPr>
            <w:tcW w:w="920" w:type="dxa"/>
            <w:shd w:val="clear" w:color="auto" w:fill="auto"/>
            <w:noWrap/>
            <w:vAlign w:val="center"/>
            <w:hideMark/>
          </w:tcPr>
          <w:p w14:paraId="1EB8FD1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4 321,68</w:t>
            </w:r>
          </w:p>
        </w:tc>
        <w:tc>
          <w:tcPr>
            <w:tcW w:w="960" w:type="dxa"/>
            <w:shd w:val="clear" w:color="auto" w:fill="auto"/>
            <w:noWrap/>
            <w:vAlign w:val="center"/>
            <w:hideMark/>
          </w:tcPr>
          <w:p w14:paraId="39D1031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4 321,68</w:t>
            </w:r>
          </w:p>
        </w:tc>
        <w:tc>
          <w:tcPr>
            <w:tcW w:w="960" w:type="dxa"/>
            <w:shd w:val="clear" w:color="auto" w:fill="auto"/>
            <w:noWrap/>
            <w:vAlign w:val="center"/>
            <w:hideMark/>
          </w:tcPr>
          <w:p w14:paraId="2271412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4 321,68</w:t>
            </w:r>
          </w:p>
        </w:tc>
        <w:tc>
          <w:tcPr>
            <w:tcW w:w="960" w:type="dxa"/>
            <w:shd w:val="clear" w:color="auto" w:fill="auto"/>
            <w:noWrap/>
            <w:vAlign w:val="center"/>
            <w:hideMark/>
          </w:tcPr>
          <w:p w14:paraId="6DDC87C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4 321,68</w:t>
            </w:r>
          </w:p>
        </w:tc>
      </w:tr>
      <w:tr w:rsidR="005B5238" w:rsidRPr="000228D1" w14:paraId="304BE3AA" w14:textId="77777777" w:rsidTr="00461606">
        <w:trPr>
          <w:trHeight w:val="20"/>
        </w:trPr>
        <w:tc>
          <w:tcPr>
            <w:tcW w:w="5720" w:type="dxa"/>
            <w:shd w:val="clear" w:color="auto" w:fill="auto"/>
            <w:vAlign w:val="center"/>
            <w:hideMark/>
          </w:tcPr>
          <w:p w14:paraId="130C3440"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населению</w:t>
            </w:r>
          </w:p>
        </w:tc>
        <w:tc>
          <w:tcPr>
            <w:tcW w:w="960" w:type="dxa"/>
            <w:shd w:val="clear" w:color="auto" w:fill="auto"/>
            <w:noWrap/>
            <w:vAlign w:val="center"/>
            <w:hideMark/>
          </w:tcPr>
          <w:p w14:paraId="563D2B5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493,03</w:t>
            </w:r>
          </w:p>
        </w:tc>
        <w:tc>
          <w:tcPr>
            <w:tcW w:w="960" w:type="dxa"/>
            <w:shd w:val="clear" w:color="auto" w:fill="auto"/>
            <w:noWrap/>
            <w:vAlign w:val="center"/>
            <w:hideMark/>
          </w:tcPr>
          <w:p w14:paraId="03B50D1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236,49</w:t>
            </w:r>
          </w:p>
        </w:tc>
        <w:tc>
          <w:tcPr>
            <w:tcW w:w="960" w:type="dxa"/>
            <w:shd w:val="clear" w:color="auto" w:fill="auto"/>
            <w:noWrap/>
            <w:vAlign w:val="center"/>
            <w:hideMark/>
          </w:tcPr>
          <w:p w14:paraId="53C2F1D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235,57</w:t>
            </w:r>
          </w:p>
        </w:tc>
        <w:tc>
          <w:tcPr>
            <w:tcW w:w="960" w:type="dxa"/>
            <w:shd w:val="clear" w:color="auto" w:fill="auto"/>
            <w:noWrap/>
            <w:vAlign w:val="center"/>
            <w:hideMark/>
          </w:tcPr>
          <w:p w14:paraId="78C45C1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214,46</w:t>
            </w:r>
          </w:p>
        </w:tc>
        <w:tc>
          <w:tcPr>
            <w:tcW w:w="960" w:type="dxa"/>
            <w:shd w:val="clear" w:color="auto" w:fill="auto"/>
            <w:noWrap/>
            <w:vAlign w:val="center"/>
            <w:hideMark/>
          </w:tcPr>
          <w:p w14:paraId="200E6EF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227,22</w:t>
            </w:r>
          </w:p>
        </w:tc>
        <w:tc>
          <w:tcPr>
            <w:tcW w:w="960" w:type="dxa"/>
            <w:shd w:val="clear" w:color="auto" w:fill="auto"/>
            <w:noWrap/>
            <w:vAlign w:val="center"/>
            <w:hideMark/>
          </w:tcPr>
          <w:p w14:paraId="64C30C8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210,96</w:t>
            </w:r>
          </w:p>
        </w:tc>
        <w:tc>
          <w:tcPr>
            <w:tcW w:w="920" w:type="dxa"/>
            <w:shd w:val="clear" w:color="auto" w:fill="auto"/>
            <w:noWrap/>
            <w:vAlign w:val="center"/>
            <w:hideMark/>
          </w:tcPr>
          <w:p w14:paraId="29C5B13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207,34</w:t>
            </w:r>
          </w:p>
        </w:tc>
        <w:tc>
          <w:tcPr>
            <w:tcW w:w="960" w:type="dxa"/>
            <w:shd w:val="clear" w:color="auto" w:fill="auto"/>
            <w:noWrap/>
            <w:vAlign w:val="center"/>
            <w:hideMark/>
          </w:tcPr>
          <w:p w14:paraId="202BD6E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207,34</w:t>
            </w:r>
          </w:p>
        </w:tc>
        <w:tc>
          <w:tcPr>
            <w:tcW w:w="960" w:type="dxa"/>
            <w:shd w:val="clear" w:color="auto" w:fill="auto"/>
            <w:noWrap/>
            <w:vAlign w:val="center"/>
            <w:hideMark/>
          </w:tcPr>
          <w:p w14:paraId="4CE052E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207,34</w:t>
            </w:r>
          </w:p>
        </w:tc>
        <w:tc>
          <w:tcPr>
            <w:tcW w:w="960" w:type="dxa"/>
            <w:shd w:val="clear" w:color="auto" w:fill="auto"/>
            <w:noWrap/>
            <w:vAlign w:val="center"/>
            <w:hideMark/>
          </w:tcPr>
          <w:p w14:paraId="54D952D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207,34</w:t>
            </w:r>
          </w:p>
        </w:tc>
      </w:tr>
      <w:tr w:rsidR="005B5238" w:rsidRPr="000228D1" w14:paraId="2CED6F39" w14:textId="77777777" w:rsidTr="00461606">
        <w:trPr>
          <w:trHeight w:val="20"/>
        </w:trPr>
        <w:tc>
          <w:tcPr>
            <w:tcW w:w="5720" w:type="dxa"/>
            <w:shd w:val="clear" w:color="auto" w:fill="auto"/>
            <w:vAlign w:val="center"/>
            <w:hideMark/>
          </w:tcPr>
          <w:p w14:paraId="6A69B743"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прочим потребителям, в том числе:</w:t>
            </w:r>
          </w:p>
        </w:tc>
        <w:tc>
          <w:tcPr>
            <w:tcW w:w="960" w:type="dxa"/>
            <w:shd w:val="clear" w:color="auto" w:fill="auto"/>
            <w:vAlign w:val="center"/>
            <w:hideMark/>
          </w:tcPr>
          <w:p w14:paraId="74A8829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5 074,25</w:t>
            </w:r>
          </w:p>
        </w:tc>
        <w:tc>
          <w:tcPr>
            <w:tcW w:w="960" w:type="dxa"/>
            <w:shd w:val="clear" w:color="auto" w:fill="auto"/>
            <w:vAlign w:val="center"/>
            <w:hideMark/>
          </w:tcPr>
          <w:p w14:paraId="7FA7DC3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3 974,39</w:t>
            </w:r>
          </w:p>
        </w:tc>
        <w:tc>
          <w:tcPr>
            <w:tcW w:w="960" w:type="dxa"/>
            <w:shd w:val="clear" w:color="auto" w:fill="auto"/>
            <w:vAlign w:val="center"/>
            <w:hideMark/>
          </w:tcPr>
          <w:p w14:paraId="65B7E45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4 262,17</w:t>
            </w:r>
          </w:p>
        </w:tc>
        <w:tc>
          <w:tcPr>
            <w:tcW w:w="960" w:type="dxa"/>
            <w:shd w:val="clear" w:color="auto" w:fill="auto"/>
            <w:vAlign w:val="center"/>
            <w:hideMark/>
          </w:tcPr>
          <w:p w14:paraId="5AC0175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3 621,61</w:t>
            </w:r>
          </w:p>
        </w:tc>
        <w:tc>
          <w:tcPr>
            <w:tcW w:w="960" w:type="dxa"/>
            <w:shd w:val="clear" w:color="auto" w:fill="auto"/>
            <w:vAlign w:val="center"/>
            <w:hideMark/>
          </w:tcPr>
          <w:p w14:paraId="164CBC8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3 599,80</w:t>
            </w:r>
          </w:p>
        </w:tc>
        <w:tc>
          <w:tcPr>
            <w:tcW w:w="960" w:type="dxa"/>
            <w:shd w:val="clear" w:color="auto" w:fill="auto"/>
            <w:vAlign w:val="center"/>
            <w:hideMark/>
          </w:tcPr>
          <w:p w14:paraId="18EA336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4 110,72</w:t>
            </w:r>
          </w:p>
        </w:tc>
        <w:tc>
          <w:tcPr>
            <w:tcW w:w="920" w:type="dxa"/>
            <w:shd w:val="clear" w:color="auto" w:fill="auto"/>
            <w:vAlign w:val="center"/>
            <w:hideMark/>
          </w:tcPr>
          <w:p w14:paraId="6BC3E45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4 114,34</w:t>
            </w:r>
          </w:p>
        </w:tc>
        <w:tc>
          <w:tcPr>
            <w:tcW w:w="960" w:type="dxa"/>
            <w:shd w:val="clear" w:color="auto" w:fill="auto"/>
            <w:vAlign w:val="center"/>
            <w:hideMark/>
          </w:tcPr>
          <w:p w14:paraId="551CC91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4 114,34</w:t>
            </w:r>
          </w:p>
        </w:tc>
        <w:tc>
          <w:tcPr>
            <w:tcW w:w="960" w:type="dxa"/>
            <w:shd w:val="clear" w:color="auto" w:fill="auto"/>
            <w:vAlign w:val="center"/>
            <w:hideMark/>
          </w:tcPr>
          <w:p w14:paraId="4C5B09D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4 114,34</w:t>
            </w:r>
          </w:p>
        </w:tc>
        <w:tc>
          <w:tcPr>
            <w:tcW w:w="960" w:type="dxa"/>
            <w:shd w:val="clear" w:color="auto" w:fill="auto"/>
            <w:vAlign w:val="center"/>
            <w:hideMark/>
          </w:tcPr>
          <w:p w14:paraId="5B9637F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4 114,34</w:t>
            </w:r>
          </w:p>
        </w:tc>
      </w:tr>
      <w:tr w:rsidR="005B5238" w:rsidRPr="000228D1" w14:paraId="012885C9" w14:textId="77777777" w:rsidTr="00461606">
        <w:trPr>
          <w:trHeight w:val="20"/>
        </w:trPr>
        <w:tc>
          <w:tcPr>
            <w:tcW w:w="5720" w:type="dxa"/>
            <w:shd w:val="clear" w:color="auto" w:fill="auto"/>
            <w:vAlign w:val="center"/>
            <w:hideMark/>
          </w:tcPr>
          <w:p w14:paraId="2BD0A08B" w14:textId="77777777" w:rsidR="00461606" w:rsidRPr="000228D1" w:rsidRDefault="00461606" w:rsidP="00461606">
            <w:pPr>
              <w:spacing w:line="240" w:lineRule="auto"/>
              <w:ind w:firstLine="0"/>
              <w:jc w:val="left"/>
              <w:rPr>
                <w:rFonts w:eastAsia="Times New Roman" w:cs="Times New Roman"/>
                <w:i/>
                <w:iCs/>
                <w:sz w:val="18"/>
                <w:szCs w:val="18"/>
                <w:lang w:eastAsia="ru-RU"/>
              </w:rPr>
            </w:pPr>
            <w:r w:rsidRPr="000228D1">
              <w:rPr>
                <w:rFonts w:eastAsia="Times New Roman" w:cs="Times New Roman"/>
                <w:i/>
                <w:iCs/>
                <w:sz w:val="18"/>
                <w:szCs w:val="18"/>
                <w:lang w:eastAsia="ru-RU"/>
              </w:rPr>
              <w:t>бюджетным учреждениям</w:t>
            </w:r>
          </w:p>
        </w:tc>
        <w:tc>
          <w:tcPr>
            <w:tcW w:w="960" w:type="dxa"/>
            <w:shd w:val="clear" w:color="auto" w:fill="auto"/>
            <w:vAlign w:val="center"/>
            <w:hideMark/>
          </w:tcPr>
          <w:p w14:paraId="7DABCF3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106,1</w:t>
            </w:r>
          </w:p>
        </w:tc>
        <w:tc>
          <w:tcPr>
            <w:tcW w:w="960" w:type="dxa"/>
            <w:shd w:val="clear" w:color="auto" w:fill="auto"/>
            <w:vAlign w:val="center"/>
            <w:hideMark/>
          </w:tcPr>
          <w:p w14:paraId="433A095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99,19</w:t>
            </w:r>
          </w:p>
        </w:tc>
        <w:tc>
          <w:tcPr>
            <w:tcW w:w="960" w:type="dxa"/>
            <w:shd w:val="clear" w:color="auto" w:fill="auto"/>
            <w:vAlign w:val="center"/>
            <w:hideMark/>
          </w:tcPr>
          <w:p w14:paraId="2486033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97,49</w:t>
            </w:r>
          </w:p>
        </w:tc>
        <w:tc>
          <w:tcPr>
            <w:tcW w:w="960" w:type="dxa"/>
            <w:shd w:val="clear" w:color="auto" w:fill="auto"/>
            <w:vAlign w:val="center"/>
            <w:hideMark/>
          </w:tcPr>
          <w:p w14:paraId="4436F57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104,01</w:t>
            </w:r>
          </w:p>
        </w:tc>
        <w:tc>
          <w:tcPr>
            <w:tcW w:w="960" w:type="dxa"/>
            <w:shd w:val="clear" w:color="auto" w:fill="auto"/>
            <w:vAlign w:val="center"/>
            <w:hideMark/>
          </w:tcPr>
          <w:p w14:paraId="0B73491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101,31</w:t>
            </w:r>
          </w:p>
        </w:tc>
        <w:tc>
          <w:tcPr>
            <w:tcW w:w="960" w:type="dxa"/>
            <w:shd w:val="clear" w:color="auto" w:fill="auto"/>
            <w:vAlign w:val="center"/>
            <w:hideMark/>
          </w:tcPr>
          <w:p w14:paraId="60C8E5E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100,55</w:t>
            </w:r>
          </w:p>
        </w:tc>
        <w:tc>
          <w:tcPr>
            <w:tcW w:w="920" w:type="dxa"/>
            <w:shd w:val="clear" w:color="auto" w:fill="auto"/>
            <w:vAlign w:val="center"/>
            <w:hideMark/>
          </w:tcPr>
          <w:p w14:paraId="1628BF3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100,55</w:t>
            </w:r>
          </w:p>
        </w:tc>
        <w:tc>
          <w:tcPr>
            <w:tcW w:w="960" w:type="dxa"/>
            <w:shd w:val="clear" w:color="auto" w:fill="auto"/>
            <w:vAlign w:val="center"/>
            <w:hideMark/>
          </w:tcPr>
          <w:p w14:paraId="343D455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100,55</w:t>
            </w:r>
          </w:p>
        </w:tc>
        <w:tc>
          <w:tcPr>
            <w:tcW w:w="960" w:type="dxa"/>
            <w:shd w:val="clear" w:color="auto" w:fill="auto"/>
            <w:vAlign w:val="center"/>
            <w:hideMark/>
          </w:tcPr>
          <w:p w14:paraId="2D9A5E6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100,55</w:t>
            </w:r>
          </w:p>
        </w:tc>
        <w:tc>
          <w:tcPr>
            <w:tcW w:w="960" w:type="dxa"/>
            <w:shd w:val="clear" w:color="auto" w:fill="auto"/>
            <w:vAlign w:val="center"/>
            <w:hideMark/>
          </w:tcPr>
          <w:p w14:paraId="1624143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101,31</w:t>
            </w:r>
          </w:p>
        </w:tc>
      </w:tr>
      <w:tr w:rsidR="005B5238" w:rsidRPr="000228D1" w14:paraId="21A17C84" w14:textId="77777777" w:rsidTr="00461606">
        <w:trPr>
          <w:trHeight w:val="20"/>
        </w:trPr>
        <w:tc>
          <w:tcPr>
            <w:tcW w:w="5720" w:type="dxa"/>
            <w:shd w:val="clear" w:color="auto" w:fill="auto"/>
            <w:vAlign w:val="center"/>
            <w:hideMark/>
          </w:tcPr>
          <w:p w14:paraId="0AA1108B" w14:textId="77777777" w:rsidR="00461606" w:rsidRPr="000228D1" w:rsidRDefault="00461606" w:rsidP="00461606">
            <w:pPr>
              <w:spacing w:line="240" w:lineRule="auto"/>
              <w:ind w:firstLine="0"/>
              <w:jc w:val="left"/>
              <w:rPr>
                <w:rFonts w:eastAsia="Times New Roman" w:cs="Times New Roman"/>
                <w:i/>
                <w:iCs/>
                <w:sz w:val="18"/>
                <w:szCs w:val="18"/>
                <w:lang w:eastAsia="ru-RU"/>
              </w:rPr>
            </w:pPr>
            <w:r w:rsidRPr="000228D1">
              <w:rPr>
                <w:rFonts w:eastAsia="Times New Roman" w:cs="Times New Roman"/>
                <w:i/>
                <w:iCs/>
                <w:sz w:val="18"/>
                <w:szCs w:val="18"/>
                <w:lang w:eastAsia="ru-RU"/>
              </w:rPr>
              <w:t>промышленным предприятиям</w:t>
            </w:r>
          </w:p>
        </w:tc>
        <w:tc>
          <w:tcPr>
            <w:tcW w:w="960" w:type="dxa"/>
            <w:shd w:val="clear" w:color="auto" w:fill="auto"/>
            <w:vAlign w:val="center"/>
            <w:hideMark/>
          </w:tcPr>
          <w:p w14:paraId="6004518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4 968,15</w:t>
            </w:r>
          </w:p>
        </w:tc>
        <w:tc>
          <w:tcPr>
            <w:tcW w:w="960" w:type="dxa"/>
            <w:shd w:val="clear" w:color="auto" w:fill="auto"/>
            <w:vAlign w:val="center"/>
            <w:hideMark/>
          </w:tcPr>
          <w:p w14:paraId="20B893C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3 875,20</w:t>
            </w:r>
          </w:p>
        </w:tc>
        <w:tc>
          <w:tcPr>
            <w:tcW w:w="960" w:type="dxa"/>
            <w:shd w:val="clear" w:color="auto" w:fill="auto"/>
            <w:vAlign w:val="center"/>
            <w:hideMark/>
          </w:tcPr>
          <w:p w14:paraId="64091DE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4 164,68</w:t>
            </w:r>
          </w:p>
        </w:tc>
        <w:tc>
          <w:tcPr>
            <w:tcW w:w="960" w:type="dxa"/>
            <w:shd w:val="clear" w:color="auto" w:fill="auto"/>
            <w:vAlign w:val="center"/>
            <w:hideMark/>
          </w:tcPr>
          <w:p w14:paraId="4CCC984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3 517,60</w:t>
            </w:r>
          </w:p>
        </w:tc>
        <w:tc>
          <w:tcPr>
            <w:tcW w:w="960" w:type="dxa"/>
            <w:shd w:val="clear" w:color="auto" w:fill="auto"/>
            <w:vAlign w:val="center"/>
            <w:hideMark/>
          </w:tcPr>
          <w:p w14:paraId="5FFBD86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3 498,49</w:t>
            </w:r>
          </w:p>
        </w:tc>
        <w:tc>
          <w:tcPr>
            <w:tcW w:w="960" w:type="dxa"/>
            <w:shd w:val="clear" w:color="auto" w:fill="auto"/>
            <w:vAlign w:val="center"/>
            <w:hideMark/>
          </w:tcPr>
          <w:p w14:paraId="5BAAC39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4 010,17</w:t>
            </w:r>
          </w:p>
        </w:tc>
        <w:tc>
          <w:tcPr>
            <w:tcW w:w="920" w:type="dxa"/>
            <w:shd w:val="clear" w:color="auto" w:fill="auto"/>
            <w:vAlign w:val="center"/>
            <w:hideMark/>
          </w:tcPr>
          <w:p w14:paraId="411F14B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4 013,79</w:t>
            </w:r>
          </w:p>
        </w:tc>
        <w:tc>
          <w:tcPr>
            <w:tcW w:w="960" w:type="dxa"/>
            <w:shd w:val="clear" w:color="auto" w:fill="auto"/>
            <w:vAlign w:val="center"/>
            <w:hideMark/>
          </w:tcPr>
          <w:p w14:paraId="606B3AB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4 013,79</w:t>
            </w:r>
          </w:p>
        </w:tc>
        <w:tc>
          <w:tcPr>
            <w:tcW w:w="960" w:type="dxa"/>
            <w:shd w:val="clear" w:color="auto" w:fill="auto"/>
            <w:vAlign w:val="center"/>
            <w:hideMark/>
          </w:tcPr>
          <w:p w14:paraId="0CB7CD0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4 013,79</w:t>
            </w:r>
          </w:p>
        </w:tc>
        <w:tc>
          <w:tcPr>
            <w:tcW w:w="960" w:type="dxa"/>
            <w:shd w:val="clear" w:color="auto" w:fill="auto"/>
            <w:vAlign w:val="center"/>
            <w:hideMark/>
          </w:tcPr>
          <w:p w14:paraId="024163E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4 013,03</w:t>
            </w:r>
          </w:p>
        </w:tc>
      </w:tr>
      <w:tr w:rsidR="00461606" w:rsidRPr="000228D1" w14:paraId="4ECB2135" w14:textId="77777777" w:rsidTr="00461606">
        <w:trPr>
          <w:trHeight w:val="20"/>
        </w:trPr>
        <w:tc>
          <w:tcPr>
            <w:tcW w:w="5720" w:type="dxa"/>
            <w:shd w:val="clear" w:color="auto" w:fill="auto"/>
            <w:vAlign w:val="center"/>
            <w:hideMark/>
          </w:tcPr>
          <w:p w14:paraId="4B329C43"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Динамика изменения объема реализации электрической энергии (по отношению к 2014 году), %</w:t>
            </w:r>
          </w:p>
        </w:tc>
        <w:tc>
          <w:tcPr>
            <w:tcW w:w="960" w:type="dxa"/>
            <w:shd w:val="clear" w:color="auto" w:fill="auto"/>
            <w:noWrap/>
            <w:vAlign w:val="center"/>
            <w:hideMark/>
          </w:tcPr>
          <w:p w14:paraId="6FA18BA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95,4</w:t>
            </w:r>
          </w:p>
        </w:tc>
        <w:tc>
          <w:tcPr>
            <w:tcW w:w="960" w:type="dxa"/>
            <w:shd w:val="clear" w:color="auto" w:fill="auto"/>
            <w:noWrap/>
            <w:vAlign w:val="center"/>
            <w:hideMark/>
          </w:tcPr>
          <w:p w14:paraId="23788E2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75,6</w:t>
            </w:r>
          </w:p>
        </w:tc>
        <w:tc>
          <w:tcPr>
            <w:tcW w:w="960" w:type="dxa"/>
            <w:shd w:val="clear" w:color="auto" w:fill="auto"/>
            <w:noWrap/>
            <w:vAlign w:val="center"/>
            <w:hideMark/>
          </w:tcPr>
          <w:p w14:paraId="62F1E5B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106,8</w:t>
            </w:r>
          </w:p>
        </w:tc>
        <w:tc>
          <w:tcPr>
            <w:tcW w:w="960" w:type="dxa"/>
            <w:shd w:val="clear" w:color="auto" w:fill="auto"/>
            <w:noWrap/>
            <w:vAlign w:val="center"/>
            <w:hideMark/>
          </w:tcPr>
          <w:p w14:paraId="7505F01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85,3</w:t>
            </w:r>
          </w:p>
        </w:tc>
        <w:tc>
          <w:tcPr>
            <w:tcW w:w="960" w:type="dxa"/>
            <w:shd w:val="clear" w:color="auto" w:fill="auto"/>
            <w:noWrap/>
            <w:vAlign w:val="center"/>
            <w:hideMark/>
          </w:tcPr>
          <w:p w14:paraId="7FD7DFE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99,8</w:t>
            </w:r>
          </w:p>
        </w:tc>
        <w:tc>
          <w:tcPr>
            <w:tcW w:w="960" w:type="dxa"/>
            <w:shd w:val="clear" w:color="auto" w:fill="auto"/>
            <w:noWrap/>
            <w:vAlign w:val="center"/>
            <w:hideMark/>
          </w:tcPr>
          <w:p w14:paraId="17B529B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112,9</w:t>
            </w:r>
          </w:p>
        </w:tc>
        <w:tc>
          <w:tcPr>
            <w:tcW w:w="920" w:type="dxa"/>
            <w:shd w:val="clear" w:color="auto" w:fill="auto"/>
            <w:noWrap/>
            <w:vAlign w:val="center"/>
            <w:hideMark/>
          </w:tcPr>
          <w:p w14:paraId="1C0D022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w:t>
            </w:r>
          </w:p>
        </w:tc>
        <w:tc>
          <w:tcPr>
            <w:tcW w:w="960" w:type="dxa"/>
            <w:shd w:val="clear" w:color="auto" w:fill="auto"/>
            <w:noWrap/>
            <w:vAlign w:val="center"/>
            <w:hideMark/>
          </w:tcPr>
          <w:p w14:paraId="3A187B5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w:t>
            </w:r>
          </w:p>
        </w:tc>
        <w:tc>
          <w:tcPr>
            <w:tcW w:w="960" w:type="dxa"/>
            <w:shd w:val="clear" w:color="auto" w:fill="auto"/>
            <w:noWrap/>
            <w:vAlign w:val="center"/>
            <w:hideMark/>
          </w:tcPr>
          <w:p w14:paraId="58419FE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w:t>
            </w:r>
          </w:p>
        </w:tc>
        <w:tc>
          <w:tcPr>
            <w:tcW w:w="960" w:type="dxa"/>
            <w:shd w:val="clear" w:color="auto" w:fill="auto"/>
            <w:noWrap/>
            <w:vAlign w:val="center"/>
            <w:hideMark/>
          </w:tcPr>
          <w:p w14:paraId="689FA00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w:t>
            </w:r>
          </w:p>
        </w:tc>
      </w:tr>
    </w:tbl>
    <w:p w14:paraId="61C5C0F9" w14:textId="77777777" w:rsidR="00461606" w:rsidRPr="000228D1" w:rsidRDefault="00461606" w:rsidP="00AB6A1D">
      <w:pPr>
        <w:spacing w:line="240" w:lineRule="auto"/>
        <w:ind w:left="709" w:firstLine="0"/>
        <w:rPr>
          <w:b/>
          <w:i/>
          <w:lang w:eastAsia="ru-RU"/>
        </w:rPr>
      </w:pPr>
    </w:p>
    <w:p w14:paraId="7A88FEAC" w14:textId="77777777" w:rsidR="00461606" w:rsidRPr="000228D1" w:rsidRDefault="00461606">
      <w:pPr>
        <w:spacing w:line="240" w:lineRule="auto"/>
        <w:ind w:firstLine="0"/>
        <w:jc w:val="left"/>
        <w:rPr>
          <w:b/>
          <w:i/>
          <w:lang w:eastAsia="ru-RU"/>
        </w:rPr>
      </w:pPr>
      <w:r w:rsidRPr="000228D1">
        <w:rPr>
          <w:b/>
          <w:i/>
          <w:lang w:eastAsia="ru-RU"/>
        </w:rPr>
        <w:br w:type="page"/>
      </w:r>
    </w:p>
    <w:p w14:paraId="749F141A" w14:textId="77777777" w:rsidR="0016355A" w:rsidRPr="000228D1" w:rsidRDefault="0033703C" w:rsidP="0083673B">
      <w:pPr>
        <w:spacing w:line="240" w:lineRule="auto"/>
        <w:ind w:left="709" w:firstLine="0"/>
        <w:outlineLvl w:val="2"/>
        <w:rPr>
          <w:b/>
          <w:lang w:eastAsia="ru-RU"/>
        </w:rPr>
      </w:pPr>
      <w:bookmarkStart w:id="132" w:name="_Toc136338317"/>
      <w:r w:rsidRPr="000228D1">
        <w:rPr>
          <w:b/>
          <w:lang w:eastAsia="ru-RU"/>
        </w:rPr>
        <w:lastRenderedPageBreak/>
        <w:t xml:space="preserve">3.2.2. </w:t>
      </w:r>
      <w:r w:rsidR="0016355A" w:rsidRPr="000228D1">
        <w:rPr>
          <w:b/>
          <w:lang w:eastAsia="ru-RU"/>
        </w:rPr>
        <w:t>Перспективные показатели спроса на теплоснабжение</w:t>
      </w:r>
      <w:bookmarkEnd w:id="132"/>
    </w:p>
    <w:p w14:paraId="15D320F5" w14:textId="77777777" w:rsidR="005F7040" w:rsidRPr="000228D1" w:rsidRDefault="005F7040" w:rsidP="00AB6A1D">
      <w:pPr>
        <w:spacing w:line="240" w:lineRule="auto"/>
        <w:ind w:firstLine="0"/>
        <w:jc w:val="center"/>
        <w:rPr>
          <w:szCs w:val="24"/>
        </w:rPr>
      </w:pPr>
    </w:p>
    <w:p w14:paraId="5FA4260D" w14:textId="570B74A1" w:rsidR="0016355A" w:rsidRPr="000228D1" w:rsidRDefault="005F7040" w:rsidP="00AB6A1D">
      <w:pPr>
        <w:spacing w:line="240" w:lineRule="auto"/>
        <w:ind w:firstLine="0"/>
        <w:jc w:val="center"/>
        <w:rPr>
          <w:rFonts w:eastAsia="Times New Roman" w:cs="Times New Roman"/>
          <w:bCs/>
          <w:szCs w:val="24"/>
          <w:lang w:eastAsia="ru-RU"/>
        </w:rPr>
      </w:pPr>
      <w:bookmarkStart w:id="133" w:name="_Toc136338281"/>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84</w:t>
      </w:r>
      <w:r w:rsidRPr="000228D1">
        <w:rPr>
          <w:szCs w:val="24"/>
        </w:rPr>
        <w:fldChar w:fldCharType="end"/>
      </w:r>
      <w:r w:rsidRPr="000228D1">
        <w:rPr>
          <w:szCs w:val="24"/>
        </w:rPr>
        <w:t xml:space="preserve"> - </w:t>
      </w:r>
      <w:r w:rsidR="0016355A" w:rsidRPr="000228D1">
        <w:rPr>
          <w:rFonts w:eastAsia="Times New Roman" w:cs="Times New Roman"/>
          <w:bCs/>
          <w:szCs w:val="24"/>
          <w:lang w:eastAsia="ru-RU"/>
        </w:rPr>
        <w:t>Перспективные показатели спроса услуги теплоснабжения</w:t>
      </w:r>
      <w:bookmarkEnd w:id="1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2"/>
        <w:gridCol w:w="776"/>
        <w:gridCol w:w="908"/>
        <w:gridCol w:w="909"/>
        <w:gridCol w:w="909"/>
        <w:gridCol w:w="909"/>
        <w:gridCol w:w="909"/>
        <w:gridCol w:w="909"/>
        <w:gridCol w:w="909"/>
        <w:gridCol w:w="909"/>
        <w:gridCol w:w="909"/>
        <w:gridCol w:w="909"/>
      </w:tblGrid>
      <w:tr w:rsidR="005B5238" w:rsidRPr="000228D1" w14:paraId="15420A12" w14:textId="77777777" w:rsidTr="00461606">
        <w:trPr>
          <w:trHeight w:val="284"/>
        </w:trPr>
        <w:tc>
          <w:tcPr>
            <w:tcW w:w="4596" w:type="dxa"/>
            <w:shd w:val="clear" w:color="auto" w:fill="auto"/>
            <w:noWrap/>
            <w:vAlign w:val="center"/>
            <w:hideMark/>
          </w:tcPr>
          <w:p w14:paraId="3754B2C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Показатели</w:t>
            </w:r>
          </w:p>
        </w:tc>
        <w:tc>
          <w:tcPr>
            <w:tcW w:w="801" w:type="dxa"/>
            <w:shd w:val="clear" w:color="auto" w:fill="auto"/>
            <w:noWrap/>
            <w:vAlign w:val="center"/>
            <w:hideMark/>
          </w:tcPr>
          <w:p w14:paraId="475ACE3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 изм.</w:t>
            </w:r>
          </w:p>
        </w:tc>
        <w:tc>
          <w:tcPr>
            <w:tcW w:w="938" w:type="dxa"/>
            <w:shd w:val="clear" w:color="auto" w:fill="auto"/>
            <w:vAlign w:val="center"/>
            <w:hideMark/>
          </w:tcPr>
          <w:p w14:paraId="01A5D2A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2016</w:t>
            </w:r>
          </w:p>
        </w:tc>
        <w:tc>
          <w:tcPr>
            <w:tcW w:w="939" w:type="dxa"/>
            <w:shd w:val="clear" w:color="auto" w:fill="auto"/>
            <w:vAlign w:val="center"/>
            <w:hideMark/>
          </w:tcPr>
          <w:p w14:paraId="518DF1E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939" w:type="dxa"/>
            <w:shd w:val="clear" w:color="auto" w:fill="auto"/>
            <w:vAlign w:val="center"/>
            <w:hideMark/>
          </w:tcPr>
          <w:p w14:paraId="4D862A7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939" w:type="dxa"/>
            <w:shd w:val="clear" w:color="auto" w:fill="auto"/>
            <w:vAlign w:val="center"/>
            <w:hideMark/>
          </w:tcPr>
          <w:p w14:paraId="2F17429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939" w:type="dxa"/>
            <w:shd w:val="clear" w:color="auto" w:fill="auto"/>
            <w:vAlign w:val="center"/>
            <w:hideMark/>
          </w:tcPr>
          <w:p w14:paraId="2A615E6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939" w:type="dxa"/>
            <w:shd w:val="clear" w:color="auto" w:fill="auto"/>
            <w:vAlign w:val="center"/>
            <w:hideMark/>
          </w:tcPr>
          <w:p w14:paraId="746FC2A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939" w:type="dxa"/>
            <w:shd w:val="clear" w:color="auto" w:fill="auto"/>
            <w:vAlign w:val="center"/>
            <w:hideMark/>
          </w:tcPr>
          <w:p w14:paraId="7E8B58B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939" w:type="dxa"/>
            <w:shd w:val="clear" w:color="auto" w:fill="auto"/>
            <w:vAlign w:val="center"/>
            <w:hideMark/>
          </w:tcPr>
          <w:p w14:paraId="42D7021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939" w:type="dxa"/>
            <w:shd w:val="clear" w:color="auto" w:fill="auto"/>
            <w:vAlign w:val="center"/>
            <w:hideMark/>
          </w:tcPr>
          <w:p w14:paraId="4D77898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939" w:type="dxa"/>
            <w:shd w:val="clear" w:color="auto" w:fill="auto"/>
            <w:vAlign w:val="center"/>
            <w:hideMark/>
          </w:tcPr>
          <w:p w14:paraId="7DE3550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51147AB5" w14:textId="77777777" w:rsidTr="00461606">
        <w:trPr>
          <w:trHeight w:val="284"/>
        </w:trPr>
        <w:tc>
          <w:tcPr>
            <w:tcW w:w="4596" w:type="dxa"/>
            <w:shd w:val="clear" w:color="auto" w:fill="auto"/>
            <w:noWrap/>
            <w:vAlign w:val="center"/>
            <w:hideMark/>
          </w:tcPr>
          <w:p w14:paraId="21891940"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Население муниципального образования на 1 января</w:t>
            </w:r>
          </w:p>
        </w:tc>
        <w:tc>
          <w:tcPr>
            <w:tcW w:w="801" w:type="dxa"/>
            <w:shd w:val="clear" w:color="auto" w:fill="auto"/>
            <w:noWrap/>
            <w:vAlign w:val="center"/>
            <w:hideMark/>
          </w:tcPr>
          <w:p w14:paraId="239A756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чел</w:t>
            </w:r>
          </w:p>
        </w:tc>
        <w:tc>
          <w:tcPr>
            <w:tcW w:w="938" w:type="dxa"/>
            <w:shd w:val="clear" w:color="auto" w:fill="auto"/>
            <w:noWrap/>
            <w:vAlign w:val="center"/>
            <w:hideMark/>
          </w:tcPr>
          <w:p w14:paraId="7795EED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178106</w:t>
            </w:r>
          </w:p>
        </w:tc>
        <w:tc>
          <w:tcPr>
            <w:tcW w:w="939" w:type="dxa"/>
            <w:shd w:val="clear" w:color="auto" w:fill="auto"/>
            <w:noWrap/>
            <w:vAlign w:val="center"/>
            <w:hideMark/>
          </w:tcPr>
          <w:p w14:paraId="4DF9925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178654</w:t>
            </w:r>
          </w:p>
        </w:tc>
        <w:tc>
          <w:tcPr>
            <w:tcW w:w="939" w:type="dxa"/>
            <w:shd w:val="clear" w:color="auto" w:fill="auto"/>
            <w:noWrap/>
            <w:vAlign w:val="center"/>
            <w:hideMark/>
          </w:tcPr>
          <w:p w14:paraId="7A6EF4F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180239</w:t>
            </w:r>
          </w:p>
        </w:tc>
        <w:tc>
          <w:tcPr>
            <w:tcW w:w="939" w:type="dxa"/>
            <w:shd w:val="clear" w:color="auto" w:fill="auto"/>
            <w:noWrap/>
            <w:vAlign w:val="center"/>
            <w:hideMark/>
          </w:tcPr>
          <w:p w14:paraId="0DB92CE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181656</w:t>
            </w:r>
          </w:p>
        </w:tc>
        <w:tc>
          <w:tcPr>
            <w:tcW w:w="939" w:type="dxa"/>
            <w:shd w:val="clear" w:color="auto" w:fill="auto"/>
            <w:noWrap/>
            <w:vAlign w:val="center"/>
            <w:hideMark/>
          </w:tcPr>
          <w:p w14:paraId="13FD881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182496</w:t>
            </w:r>
          </w:p>
        </w:tc>
        <w:tc>
          <w:tcPr>
            <w:tcW w:w="939" w:type="dxa"/>
            <w:shd w:val="clear" w:color="auto" w:fill="auto"/>
            <w:noWrap/>
            <w:vAlign w:val="center"/>
            <w:hideMark/>
          </w:tcPr>
          <w:p w14:paraId="005ACE3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183299</w:t>
            </w:r>
          </w:p>
        </w:tc>
        <w:tc>
          <w:tcPr>
            <w:tcW w:w="939" w:type="dxa"/>
            <w:shd w:val="clear" w:color="auto" w:fill="auto"/>
            <w:noWrap/>
            <w:vAlign w:val="center"/>
            <w:hideMark/>
          </w:tcPr>
          <w:p w14:paraId="36A526F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184645</w:t>
            </w:r>
          </w:p>
        </w:tc>
        <w:tc>
          <w:tcPr>
            <w:tcW w:w="939" w:type="dxa"/>
            <w:shd w:val="clear" w:color="auto" w:fill="auto"/>
            <w:noWrap/>
            <w:vAlign w:val="center"/>
            <w:hideMark/>
          </w:tcPr>
          <w:p w14:paraId="78D47A3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185600</w:t>
            </w:r>
          </w:p>
        </w:tc>
        <w:tc>
          <w:tcPr>
            <w:tcW w:w="939" w:type="dxa"/>
            <w:shd w:val="clear" w:color="auto" w:fill="auto"/>
            <w:noWrap/>
            <w:vAlign w:val="center"/>
            <w:hideMark/>
          </w:tcPr>
          <w:p w14:paraId="0A60955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187000</w:t>
            </w:r>
          </w:p>
        </w:tc>
        <w:tc>
          <w:tcPr>
            <w:tcW w:w="939" w:type="dxa"/>
            <w:shd w:val="clear" w:color="auto" w:fill="auto"/>
            <w:noWrap/>
            <w:vAlign w:val="center"/>
            <w:hideMark/>
          </w:tcPr>
          <w:p w14:paraId="364D5DC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188900</w:t>
            </w:r>
          </w:p>
        </w:tc>
      </w:tr>
      <w:tr w:rsidR="005B5238" w:rsidRPr="000228D1" w14:paraId="305E6FA8" w14:textId="77777777" w:rsidTr="00461606">
        <w:trPr>
          <w:trHeight w:val="284"/>
        </w:trPr>
        <w:tc>
          <w:tcPr>
            <w:tcW w:w="4596" w:type="dxa"/>
            <w:shd w:val="clear" w:color="auto" w:fill="auto"/>
            <w:noWrap/>
            <w:vAlign w:val="center"/>
            <w:hideMark/>
          </w:tcPr>
          <w:p w14:paraId="19B4478D"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Жилой фонд</w:t>
            </w:r>
          </w:p>
        </w:tc>
        <w:tc>
          <w:tcPr>
            <w:tcW w:w="801" w:type="dxa"/>
            <w:shd w:val="clear" w:color="auto" w:fill="auto"/>
            <w:noWrap/>
            <w:vAlign w:val="center"/>
            <w:hideMark/>
          </w:tcPr>
          <w:p w14:paraId="34299EE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w:t>
            </w:r>
            <w:r w:rsidRPr="000228D1">
              <w:rPr>
                <w:rFonts w:eastAsia="Times New Roman" w:cs="Times New Roman"/>
                <w:sz w:val="18"/>
                <w:szCs w:val="18"/>
                <w:vertAlign w:val="superscript"/>
                <w:lang w:eastAsia="ru-RU"/>
              </w:rPr>
              <w:t>2</w:t>
            </w:r>
          </w:p>
        </w:tc>
        <w:tc>
          <w:tcPr>
            <w:tcW w:w="938" w:type="dxa"/>
            <w:shd w:val="clear" w:color="auto" w:fill="auto"/>
            <w:noWrap/>
            <w:vAlign w:val="center"/>
            <w:hideMark/>
          </w:tcPr>
          <w:p w14:paraId="3BC0C91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4335,90</w:t>
            </w:r>
          </w:p>
        </w:tc>
        <w:tc>
          <w:tcPr>
            <w:tcW w:w="939" w:type="dxa"/>
            <w:shd w:val="clear" w:color="auto" w:fill="auto"/>
            <w:noWrap/>
            <w:vAlign w:val="center"/>
            <w:hideMark/>
          </w:tcPr>
          <w:p w14:paraId="6DF08A9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4340,60</w:t>
            </w:r>
          </w:p>
        </w:tc>
        <w:tc>
          <w:tcPr>
            <w:tcW w:w="939" w:type="dxa"/>
            <w:shd w:val="clear" w:color="auto" w:fill="auto"/>
            <w:noWrap/>
            <w:vAlign w:val="center"/>
            <w:hideMark/>
          </w:tcPr>
          <w:p w14:paraId="4002BFD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4334,40</w:t>
            </w:r>
          </w:p>
        </w:tc>
        <w:tc>
          <w:tcPr>
            <w:tcW w:w="939" w:type="dxa"/>
            <w:shd w:val="clear" w:color="auto" w:fill="auto"/>
            <w:noWrap/>
            <w:vAlign w:val="center"/>
            <w:hideMark/>
          </w:tcPr>
          <w:p w14:paraId="448773D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4333,10</w:t>
            </w:r>
          </w:p>
        </w:tc>
        <w:tc>
          <w:tcPr>
            <w:tcW w:w="939" w:type="dxa"/>
            <w:shd w:val="clear" w:color="auto" w:fill="auto"/>
            <w:noWrap/>
            <w:vAlign w:val="center"/>
            <w:hideMark/>
          </w:tcPr>
          <w:p w14:paraId="1B74419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4318,00</w:t>
            </w:r>
          </w:p>
        </w:tc>
        <w:tc>
          <w:tcPr>
            <w:tcW w:w="939" w:type="dxa"/>
            <w:shd w:val="clear" w:color="auto" w:fill="auto"/>
            <w:noWrap/>
            <w:vAlign w:val="center"/>
            <w:hideMark/>
          </w:tcPr>
          <w:p w14:paraId="560638E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4297,30</w:t>
            </w:r>
          </w:p>
        </w:tc>
        <w:tc>
          <w:tcPr>
            <w:tcW w:w="939" w:type="dxa"/>
            <w:shd w:val="clear" w:color="auto" w:fill="auto"/>
            <w:noWrap/>
            <w:vAlign w:val="center"/>
            <w:hideMark/>
          </w:tcPr>
          <w:p w14:paraId="47C2662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4287,62</w:t>
            </w:r>
          </w:p>
        </w:tc>
        <w:tc>
          <w:tcPr>
            <w:tcW w:w="939" w:type="dxa"/>
            <w:shd w:val="clear" w:color="auto" w:fill="auto"/>
            <w:noWrap/>
            <w:vAlign w:val="center"/>
            <w:hideMark/>
          </w:tcPr>
          <w:p w14:paraId="07D5339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4258,61</w:t>
            </w:r>
          </w:p>
        </w:tc>
        <w:tc>
          <w:tcPr>
            <w:tcW w:w="939" w:type="dxa"/>
            <w:shd w:val="clear" w:color="auto" w:fill="auto"/>
            <w:noWrap/>
            <w:vAlign w:val="center"/>
            <w:hideMark/>
          </w:tcPr>
          <w:p w14:paraId="192910C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4258,61</w:t>
            </w:r>
          </w:p>
        </w:tc>
        <w:tc>
          <w:tcPr>
            <w:tcW w:w="939" w:type="dxa"/>
            <w:shd w:val="clear" w:color="auto" w:fill="auto"/>
            <w:noWrap/>
            <w:vAlign w:val="center"/>
            <w:hideMark/>
          </w:tcPr>
          <w:p w14:paraId="5774A15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4258,61</w:t>
            </w:r>
          </w:p>
        </w:tc>
      </w:tr>
      <w:tr w:rsidR="005B5238" w:rsidRPr="000228D1" w14:paraId="3FB21E8C" w14:textId="77777777" w:rsidTr="00461606">
        <w:trPr>
          <w:trHeight w:val="284"/>
        </w:trPr>
        <w:tc>
          <w:tcPr>
            <w:tcW w:w="4596" w:type="dxa"/>
            <w:shd w:val="clear" w:color="auto" w:fill="auto"/>
            <w:noWrap/>
            <w:vAlign w:val="center"/>
            <w:hideMark/>
          </w:tcPr>
          <w:p w14:paraId="31EE4CD5"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Объём производства теплоэнергии</w:t>
            </w:r>
          </w:p>
        </w:tc>
        <w:tc>
          <w:tcPr>
            <w:tcW w:w="801" w:type="dxa"/>
            <w:shd w:val="clear" w:color="auto" w:fill="auto"/>
            <w:noWrap/>
            <w:vAlign w:val="center"/>
            <w:hideMark/>
          </w:tcPr>
          <w:p w14:paraId="1E06683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w:t>
            </w:r>
          </w:p>
        </w:tc>
        <w:tc>
          <w:tcPr>
            <w:tcW w:w="938" w:type="dxa"/>
            <w:shd w:val="clear" w:color="auto" w:fill="auto"/>
            <w:noWrap/>
            <w:vAlign w:val="center"/>
            <w:hideMark/>
          </w:tcPr>
          <w:p w14:paraId="76D7C6F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10740,57</w:t>
            </w:r>
          </w:p>
        </w:tc>
        <w:tc>
          <w:tcPr>
            <w:tcW w:w="939" w:type="dxa"/>
            <w:shd w:val="clear" w:color="auto" w:fill="auto"/>
            <w:noWrap/>
            <w:vAlign w:val="center"/>
            <w:hideMark/>
          </w:tcPr>
          <w:p w14:paraId="4EF9B1A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10512,80</w:t>
            </w:r>
          </w:p>
        </w:tc>
        <w:tc>
          <w:tcPr>
            <w:tcW w:w="939" w:type="dxa"/>
            <w:shd w:val="clear" w:color="auto" w:fill="auto"/>
            <w:noWrap/>
            <w:vAlign w:val="center"/>
            <w:hideMark/>
          </w:tcPr>
          <w:p w14:paraId="5C2204B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11085,73</w:t>
            </w:r>
          </w:p>
        </w:tc>
        <w:tc>
          <w:tcPr>
            <w:tcW w:w="939" w:type="dxa"/>
            <w:shd w:val="clear" w:color="auto" w:fill="auto"/>
            <w:noWrap/>
            <w:vAlign w:val="center"/>
            <w:hideMark/>
          </w:tcPr>
          <w:p w14:paraId="201B327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10466,65</w:t>
            </w:r>
          </w:p>
        </w:tc>
        <w:tc>
          <w:tcPr>
            <w:tcW w:w="939" w:type="dxa"/>
            <w:shd w:val="clear" w:color="auto" w:fill="auto"/>
            <w:noWrap/>
            <w:vAlign w:val="center"/>
            <w:hideMark/>
          </w:tcPr>
          <w:p w14:paraId="4E6C37E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10003,62</w:t>
            </w:r>
          </w:p>
        </w:tc>
        <w:tc>
          <w:tcPr>
            <w:tcW w:w="939" w:type="dxa"/>
            <w:shd w:val="clear" w:color="auto" w:fill="auto"/>
            <w:noWrap/>
            <w:vAlign w:val="center"/>
            <w:hideMark/>
          </w:tcPr>
          <w:p w14:paraId="28AA757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10789,44</w:t>
            </w:r>
          </w:p>
        </w:tc>
        <w:tc>
          <w:tcPr>
            <w:tcW w:w="939" w:type="dxa"/>
            <w:shd w:val="clear" w:color="auto" w:fill="auto"/>
            <w:noWrap/>
            <w:vAlign w:val="center"/>
            <w:hideMark/>
          </w:tcPr>
          <w:p w14:paraId="2E69EF9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10856,92</w:t>
            </w:r>
          </w:p>
        </w:tc>
        <w:tc>
          <w:tcPr>
            <w:tcW w:w="939" w:type="dxa"/>
            <w:shd w:val="clear" w:color="auto" w:fill="auto"/>
            <w:noWrap/>
            <w:vAlign w:val="center"/>
            <w:hideMark/>
          </w:tcPr>
          <w:p w14:paraId="311929A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10925,97</w:t>
            </w:r>
          </w:p>
        </w:tc>
        <w:tc>
          <w:tcPr>
            <w:tcW w:w="939" w:type="dxa"/>
            <w:shd w:val="clear" w:color="auto" w:fill="auto"/>
            <w:noWrap/>
            <w:vAlign w:val="center"/>
            <w:hideMark/>
          </w:tcPr>
          <w:p w14:paraId="2D5FD58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11022,74</w:t>
            </w:r>
          </w:p>
        </w:tc>
        <w:tc>
          <w:tcPr>
            <w:tcW w:w="939" w:type="dxa"/>
            <w:shd w:val="clear" w:color="auto" w:fill="auto"/>
            <w:noWrap/>
            <w:vAlign w:val="center"/>
            <w:hideMark/>
          </w:tcPr>
          <w:p w14:paraId="5090023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11134,17</w:t>
            </w:r>
          </w:p>
        </w:tc>
      </w:tr>
      <w:tr w:rsidR="005B5238" w:rsidRPr="000228D1" w14:paraId="63875FEC" w14:textId="77777777" w:rsidTr="00461606">
        <w:trPr>
          <w:trHeight w:val="284"/>
        </w:trPr>
        <w:tc>
          <w:tcPr>
            <w:tcW w:w="4596" w:type="dxa"/>
            <w:shd w:val="clear" w:color="auto" w:fill="auto"/>
            <w:vAlign w:val="center"/>
            <w:hideMark/>
          </w:tcPr>
          <w:p w14:paraId="2F4AB288"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Общий объём реализации услуги отопления</w:t>
            </w:r>
          </w:p>
        </w:tc>
        <w:tc>
          <w:tcPr>
            <w:tcW w:w="801" w:type="dxa"/>
            <w:shd w:val="clear" w:color="auto" w:fill="auto"/>
            <w:noWrap/>
            <w:vAlign w:val="center"/>
            <w:hideMark/>
          </w:tcPr>
          <w:p w14:paraId="5FAFE4C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w:t>
            </w:r>
          </w:p>
        </w:tc>
        <w:tc>
          <w:tcPr>
            <w:tcW w:w="938" w:type="dxa"/>
            <w:shd w:val="clear" w:color="auto" w:fill="auto"/>
            <w:noWrap/>
            <w:vAlign w:val="center"/>
            <w:hideMark/>
          </w:tcPr>
          <w:p w14:paraId="79E9345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9 678,56</w:t>
            </w:r>
          </w:p>
        </w:tc>
        <w:tc>
          <w:tcPr>
            <w:tcW w:w="939" w:type="dxa"/>
            <w:shd w:val="clear" w:color="auto" w:fill="auto"/>
            <w:noWrap/>
            <w:vAlign w:val="center"/>
            <w:hideMark/>
          </w:tcPr>
          <w:p w14:paraId="0289930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9 328,40</w:t>
            </w:r>
          </w:p>
        </w:tc>
        <w:tc>
          <w:tcPr>
            <w:tcW w:w="939" w:type="dxa"/>
            <w:shd w:val="clear" w:color="auto" w:fill="auto"/>
            <w:noWrap/>
            <w:vAlign w:val="center"/>
            <w:hideMark/>
          </w:tcPr>
          <w:p w14:paraId="72D90CB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9 113,90</w:t>
            </w:r>
          </w:p>
        </w:tc>
        <w:tc>
          <w:tcPr>
            <w:tcW w:w="939" w:type="dxa"/>
            <w:shd w:val="clear" w:color="auto" w:fill="auto"/>
            <w:noWrap/>
            <w:vAlign w:val="center"/>
            <w:hideMark/>
          </w:tcPr>
          <w:p w14:paraId="0BC8A3C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9 238,70</w:t>
            </w:r>
          </w:p>
        </w:tc>
        <w:tc>
          <w:tcPr>
            <w:tcW w:w="939" w:type="dxa"/>
            <w:shd w:val="clear" w:color="auto" w:fill="auto"/>
            <w:noWrap/>
            <w:vAlign w:val="center"/>
            <w:hideMark/>
          </w:tcPr>
          <w:p w14:paraId="2B4063D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9 363,80</w:t>
            </w:r>
          </w:p>
        </w:tc>
        <w:tc>
          <w:tcPr>
            <w:tcW w:w="939" w:type="dxa"/>
            <w:shd w:val="clear" w:color="auto" w:fill="auto"/>
            <w:noWrap/>
            <w:vAlign w:val="center"/>
            <w:hideMark/>
          </w:tcPr>
          <w:p w14:paraId="6043C2D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9 621,70</w:t>
            </w:r>
          </w:p>
        </w:tc>
        <w:tc>
          <w:tcPr>
            <w:tcW w:w="939" w:type="dxa"/>
            <w:shd w:val="clear" w:color="auto" w:fill="auto"/>
            <w:noWrap/>
            <w:vAlign w:val="center"/>
            <w:hideMark/>
          </w:tcPr>
          <w:p w14:paraId="22969CB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9 681,87</w:t>
            </w:r>
          </w:p>
        </w:tc>
        <w:tc>
          <w:tcPr>
            <w:tcW w:w="939" w:type="dxa"/>
            <w:shd w:val="clear" w:color="auto" w:fill="auto"/>
            <w:noWrap/>
            <w:vAlign w:val="center"/>
            <w:hideMark/>
          </w:tcPr>
          <w:p w14:paraId="0707779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9 743,45</w:t>
            </w:r>
          </w:p>
        </w:tc>
        <w:tc>
          <w:tcPr>
            <w:tcW w:w="939" w:type="dxa"/>
            <w:shd w:val="clear" w:color="auto" w:fill="auto"/>
            <w:noWrap/>
            <w:vAlign w:val="center"/>
            <w:hideMark/>
          </w:tcPr>
          <w:p w14:paraId="4484BF6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9 829,75</w:t>
            </w:r>
          </w:p>
        </w:tc>
        <w:tc>
          <w:tcPr>
            <w:tcW w:w="939" w:type="dxa"/>
            <w:shd w:val="clear" w:color="auto" w:fill="auto"/>
            <w:noWrap/>
            <w:vAlign w:val="center"/>
            <w:hideMark/>
          </w:tcPr>
          <w:p w14:paraId="33AF34B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9 929,12</w:t>
            </w:r>
          </w:p>
        </w:tc>
      </w:tr>
      <w:tr w:rsidR="005B5238" w:rsidRPr="000228D1" w14:paraId="72F12CA6" w14:textId="77777777" w:rsidTr="00461606">
        <w:trPr>
          <w:trHeight w:val="284"/>
        </w:trPr>
        <w:tc>
          <w:tcPr>
            <w:tcW w:w="4596" w:type="dxa"/>
            <w:shd w:val="clear" w:color="auto" w:fill="auto"/>
            <w:vAlign w:val="center"/>
            <w:hideMark/>
          </w:tcPr>
          <w:p w14:paraId="5B77C716"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 том числе</w:t>
            </w:r>
          </w:p>
        </w:tc>
        <w:tc>
          <w:tcPr>
            <w:tcW w:w="801" w:type="dxa"/>
            <w:shd w:val="clear" w:color="auto" w:fill="auto"/>
            <w:noWrap/>
            <w:vAlign w:val="center"/>
            <w:hideMark/>
          </w:tcPr>
          <w:p w14:paraId="1D1D757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38" w:type="dxa"/>
            <w:shd w:val="clear" w:color="auto" w:fill="auto"/>
            <w:noWrap/>
            <w:vAlign w:val="center"/>
            <w:hideMark/>
          </w:tcPr>
          <w:p w14:paraId="0E30A50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39" w:type="dxa"/>
            <w:shd w:val="clear" w:color="auto" w:fill="auto"/>
            <w:noWrap/>
            <w:vAlign w:val="center"/>
            <w:hideMark/>
          </w:tcPr>
          <w:p w14:paraId="7B380A5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39" w:type="dxa"/>
            <w:shd w:val="clear" w:color="auto" w:fill="auto"/>
            <w:noWrap/>
            <w:vAlign w:val="center"/>
            <w:hideMark/>
          </w:tcPr>
          <w:p w14:paraId="2FF1445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39" w:type="dxa"/>
            <w:shd w:val="clear" w:color="auto" w:fill="auto"/>
            <w:noWrap/>
            <w:vAlign w:val="center"/>
            <w:hideMark/>
          </w:tcPr>
          <w:p w14:paraId="55D7489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39" w:type="dxa"/>
            <w:shd w:val="clear" w:color="auto" w:fill="auto"/>
            <w:noWrap/>
            <w:vAlign w:val="center"/>
            <w:hideMark/>
          </w:tcPr>
          <w:p w14:paraId="3F09CA2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39" w:type="dxa"/>
            <w:shd w:val="clear" w:color="auto" w:fill="auto"/>
            <w:noWrap/>
            <w:vAlign w:val="center"/>
            <w:hideMark/>
          </w:tcPr>
          <w:p w14:paraId="759C7A6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39" w:type="dxa"/>
            <w:shd w:val="clear" w:color="auto" w:fill="auto"/>
            <w:noWrap/>
            <w:vAlign w:val="center"/>
            <w:hideMark/>
          </w:tcPr>
          <w:p w14:paraId="0F10AB8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39" w:type="dxa"/>
            <w:shd w:val="clear" w:color="auto" w:fill="auto"/>
            <w:noWrap/>
            <w:vAlign w:val="center"/>
            <w:hideMark/>
          </w:tcPr>
          <w:p w14:paraId="0D90C89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39" w:type="dxa"/>
            <w:shd w:val="clear" w:color="auto" w:fill="auto"/>
            <w:noWrap/>
            <w:vAlign w:val="center"/>
            <w:hideMark/>
          </w:tcPr>
          <w:p w14:paraId="066BEFF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39" w:type="dxa"/>
            <w:shd w:val="clear" w:color="auto" w:fill="auto"/>
            <w:noWrap/>
            <w:vAlign w:val="center"/>
            <w:hideMark/>
          </w:tcPr>
          <w:p w14:paraId="75E1CFE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5D8E5686" w14:textId="77777777" w:rsidTr="00461606">
        <w:trPr>
          <w:trHeight w:val="284"/>
        </w:trPr>
        <w:tc>
          <w:tcPr>
            <w:tcW w:w="4596" w:type="dxa"/>
            <w:shd w:val="clear" w:color="auto" w:fill="auto"/>
            <w:vAlign w:val="center"/>
            <w:hideMark/>
          </w:tcPr>
          <w:p w14:paraId="294ADFCE"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для населения</w:t>
            </w:r>
          </w:p>
        </w:tc>
        <w:tc>
          <w:tcPr>
            <w:tcW w:w="801" w:type="dxa"/>
            <w:shd w:val="clear" w:color="auto" w:fill="auto"/>
            <w:noWrap/>
            <w:vAlign w:val="center"/>
            <w:hideMark/>
          </w:tcPr>
          <w:p w14:paraId="3878B34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w:t>
            </w:r>
          </w:p>
        </w:tc>
        <w:tc>
          <w:tcPr>
            <w:tcW w:w="938" w:type="dxa"/>
            <w:shd w:val="clear" w:color="auto" w:fill="auto"/>
            <w:noWrap/>
            <w:vAlign w:val="center"/>
            <w:hideMark/>
          </w:tcPr>
          <w:p w14:paraId="0982BC0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2 038,87</w:t>
            </w:r>
          </w:p>
        </w:tc>
        <w:tc>
          <w:tcPr>
            <w:tcW w:w="939" w:type="dxa"/>
            <w:shd w:val="clear" w:color="auto" w:fill="auto"/>
            <w:noWrap/>
            <w:vAlign w:val="center"/>
            <w:hideMark/>
          </w:tcPr>
          <w:p w14:paraId="77734CF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1 748,59</w:t>
            </w:r>
          </w:p>
        </w:tc>
        <w:tc>
          <w:tcPr>
            <w:tcW w:w="939" w:type="dxa"/>
            <w:shd w:val="clear" w:color="auto" w:fill="auto"/>
            <w:noWrap/>
            <w:vAlign w:val="center"/>
            <w:hideMark/>
          </w:tcPr>
          <w:p w14:paraId="1D5BF74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1 710,70</w:t>
            </w:r>
          </w:p>
        </w:tc>
        <w:tc>
          <w:tcPr>
            <w:tcW w:w="939" w:type="dxa"/>
            <w:shd w:val="clear" w:color="auto" w:fill="auto"/>
            <w:noWrap/>
            <w:vAlign w:val="center"/>
            <w:hideMark/>
          </w:tcPr>
          <w:p w14:paraId="6C29E89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1 623,85</w:t>
            </w:r>
          </w:p>
        </w:tc>
        <w:tc>
          <w:tcPr>
            <w:tcW w:w="939" w:type="dxa"/>
            <w:shd w:val="clear" w:color="auto" w:fill="auto"/>
            <w:noWrap/>
            <w:vAlign w:val="center"/>
            <w:hideMark/>
          </w:tcPr>
          <w:p w14:paraId="1ECD7AA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1 608,70</w:t>
            </w:r>
          </w:p>
        </w:tc>
        <w:tc>
          <w:tcPr>
            <w:tcW w:w="939" w:type="dxa"/>
            <w:shd w:val="clear" w:color="auto" w:fill="auto"/>
            <w:noWrap/>
            <w:vAlign w:val="center"/>
            <w:hideMark/>
          </w:tcPr>
          <w:p w14:paraId="4BE6DAF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1 407,17</w:t>
            </w:r>
          </w:p>
        </w:tc>
        <w:tc>
          <w:tcPr>
            <w:tcW w:w="939" w:type="dxa"/>
            <w:shd w:val="clear" w:color="auto" w:fill="auto"/>
            <w:noWrap/>
            <w:vAlign w:val="center"/>
            <w:hideMark/>
          </w:tcPr>
          <w:p w14:paraId="726C0DF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1 300,55</w:t>
            </w:r>
          </w:p>
        </w:tc>
        <w:tc>
          <w:tcPr>
            <w:tcW w:w="939" w:type="dxa"/>
            <w:shd w:val="clear" w:color="auto" w:fill="auto"/>
            <w:noWrap/>
            <w:vAlign w:val="center"/>
            <w:hideMark/>
          </w:tcPr>
          <w:p w14:paraId="36600EA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1 300,55</w:t>
            </w:r>
          </w:p>
        </w:tc>
        <w:tc>
          <w:tcPr>
            <w:tcW w:w="939" w:type="dxa"/>
            <w:shd w:val="clear" w:color="auto" w:fill="auto"/>
            <w:noWrap/>
            <w:vAlign w:val="center"/>
            <w:hideMark/>
          </w:tcPr>
          <w:p w14:paraId="1E1EDB6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1 300,55</w:t>
            </w:r>
          </w:p>
        </w:tc>
        <w:tc>
          <w:tcPr>
            <w:tcW w:w="939" w:type="dxa"/>
            <w:shd w:val="clear" w:color="auto" w:fill="auto"/>
            <w:noWrap/>
            <w:vAlign w:val="center"/>
            <w:hideMark/>
          </w:tcPr>
          <w:p w14:paraId="20D319B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1 300,55</w:t>
            </w:r>
          </w:p>
        </w:tc>
      </w:tr>
      <w:tr w:rsidR="005B5238" w:rsidRPr="000228D1" w14:paraId="31FF3F37" w14:textId="77777777" w:rsidTr="00461606">
        <w:trPr>
          <w:trHeight w:val="284"/>
        </w:trPr>
        <w:tc>
          <w:tcPr>
            <w:tcW w:w="4596" w:type="dxa"/>
            <w:shd w:val="clear" w:color="auto" w:fill="auto"/>
            <w:vAlign w:val="center"/>
            <w:hideMark/>
          </w:tcPr>
          <w:p w14:paraId="389A32BD"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муниципальным учреждениями</w:t>
            </w:r>
          </w:p>
        </w:tc>
        <w:tc>
          <w:tcPr>
            <w:tcW w:w="801" w:type="dxa"/>
            <w:shd w:val="clear" w:color="auto" w:fill="auto"/>
            <w:noWrap/>
            <w:vAlign w:val="center"/>
            <w:hideMark/>
          </w:tcPr>
          <w:p w14:paraId="0E99514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w:t>
            </w:r>
          </w:p>
        </w:tc>
        <w:tc>
          <w:tcPr>
            <w:tcW w:w="938" w:type="dxa"/>
            <w:shd w:val="clear" w:color="auto" w:fill="auto"/>
            <w:noWrap/>
            <w:vAlign w:val="center"/>
            <w:hideMark/>
          </w:tcPr>
          <w:p w14:paraId="2ACF073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350,68</w:t>
            </w:r>
          </w:p>
        </w:tc>
        <w:tc>
          <w:tcPr>
            <w:tcW w:w="939" w:type="dxa"/>
            <w:shd w:val="clear" w:color="auto" w:fill="auto"/>
            <w:noWrap/>
            <w:vAlign w:val="center"/>
            <w:hideMark/>
          </w:tcPr>
          <w:p w14:paraId="6355030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354,45</w:t>
            </w:r>
          </w:p>
        </w:tc>
        <w:tc>
          <w:tcPr>
            <w:tcW w:w="939" w:type="dxa"/>
            <w:shd w:val="clear" w:color="auto" w:fill="auto"/>
            <w:noWrap/>
            <w:vAlign w:val="center"/>
            <w:hideMark/>
          </w:tcPr>
          <w:p w14:paraId="4F61FDE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350,80</w:t>
            </w:r>
          </w:p>
        </w:tc>
        <w:tc>
          <w:tcPr>
            <w:tcW w:w="939" w:type="dxa"/>
            <w:shd w:val="clear" w:color="auto" w:fill="auto"/>
            <w:noWrap/>
            <w:vAlign w:val="center"/>
            <w:hideMark/>
          </w:tcPr>
          <w:p w14:paraId="7D56895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376,26</w:t>
            </w:r>
          </w:p>
        </w:tc>
        <w:tc>
          <w:tcPr>
            <w:tcW w:w="939" w:type="dxa"/>
            <w:shd w:val="clear" w:color="auto" w:fill="auto"/>
            <w:noWrap/>
            <w:vAlign w:val="center"/>
            <w:hideMark/>
          </w:tcPr>
          <w:p w14:paraId="7BE0BE0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411,55</w:t>
            </w:r>
          </w:p>
        </w:tc>
        <w:tc>
          <w:tcPr>
            <w:tcW w:w="939" w:type="dxa"/>
            <w:shd w:val="clear" w:color="auto" w:fill="auto"/>
            <w:noWrap/>
            <w:vAlign w:val="center"/>
            <w:hideMark/>
          </w:tcPr>
          <w:p w14:paraId="77E7EFE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328,40</w:t>
            </w:r>
          </w:p>
        </w:tc>
        <w:tc>
          <w:tcPr>
            <w:tcW w:w="939" w:type="dxa"/>
            <w:shd w:val="clear" w:color="auto" w:fill="auto"/>
            <w:noWrap/>
            <w:vAlign w:val="center"/>
            <w:hideMark/>
          </w:tcPr>
          <w:p w14:paraId="17EC7D5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328,40</w:t>
            </w:r>
          </w:p>
        </w:tc>
        <w:tc>
          <w:tcPr>
            <w:tcW w:w="939" w:type="dxa"/>
            <w:shd w:val="clear" w:color="auto" w:fill="auto"/>
            <w:noWrap/>
            <w:vAlign w:val="center"/>
            <w:hideMark/>
          </w:tcPr>
          <w:p w14:paraId="6692350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328,40</w:t>
            </w:r>
          </w:p>
        </w:tc>
        <w:tc>
          <w:tcPr>
            <w:tcW w:w="939" w:type="dxa"/>
            <w:shd w:val="clear" w:color="auto" w:fill="auto"/>
            <w:noWrap/>
            <w:vAlign w:val="center"/>
            <w:hideMark/>
          </w:tcPr>
          <w:p w14:paraId="1208F1A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328,40</w:t>
            </w:r>
          </w:p>
        </w:tc>
        <w:tc>
          <w:tcPr>
            <w:tcW w:w="939" w:type="dxa"/>
            <w:shd w:val="clear" w:color="auto" w:fill="auto"/>
            <w:noWrap/>
            <w:vAlign w:val="center"/>
            <w:hideMark/>
          </w:tcPr>
          <w:p w14:paraId="7C2BA8F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411,55</w:t>
            </w:r>
          </w:p>
        </w:tc>
      </w:tr>
      <w:tr w:rsidR="005B5238" w:rsidRPr="000228D1" w14:paraId="7B194426" w14:textId="77777777" w:rsidTr="00461606">
        <w:trPr>
          <w:trHeight w:val="284"/>
        </w:trPr>
        <w:tc>
          <w:tcPr>
            <w:tcW w:w="4596" w:type="dxa"/>
            <w:shd w:val="clear" w:color="auto" w:fill="auto"/>
            <w:vAlign w:val="center"/>
            <w:hideMark/>
          </w:tcPr>
          <w:p w14:paraId="2828EF22"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прочие потребители </w:t>
            </w:r>
          </w:p>
        </w:tc>
        <w:tc>
          <w:tcPr>
            <w:tcW w:w="801" w:type="dxa"/>
            <w:shd w:val="clear" w:color="auto" w:fill="auto"/>
            <w:noWrap/>
            <w:vAlign w:val="center"/>
            <w:hideMark/>
          </w:tcPr>
          <w:p w14:paraId="456AB02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w:t>
            </w:r>
          </w:p>
        </w:tc>
        <w:tc>
          <w:tcPr>
            <w:tcW w:w="938" w:type="dxa"/>
            <w:shd w:val="clear" w:color="auto" w:fill="auto"/>
            <w:noWrap/>
            <w:vAlign w:val="center"/>
            <w:hideMark/>
          </w:tcPr>
          <w:p w14:paraId="28F3FED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7 289,01</w:t>
            </w:r>
          </w:p>
        </w:tc>
        <w:tc>
          <w:tcPr>
            <w:tcW w:w="939" w:type="dxa"/>
            <w:shd w:val="clear" w:color="auto" w:fill="auto"/>
            <w:noWrap/>
            <w:vAlign w:val="center"/>
            <w:hideMark/>
          </w:tcPr>
          <w:p w14:paraId="3383521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7 225,35</w:t>
            </w:r>
          </w:p>
        </w:tc>
        <w:tc>
          <w:tcPr>
            <w:tcW w:w="939" w:type="dxa"/>
            <w:shd w:val="clear" w:color="auto" w:fill="auto"/>
            <w:noWrap/>
            <w:vAlign w:val="center"/>
            <w:hideMark/>
          </w:tcPr>
          <w:p w14:paraId="4FF0549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7 052,40</w:t>
            </w:r>
          </w:p>
        </w:tc>
        <w:tc>
          <w:tcPr>
            <w:tcW w:w="939" w:type="dxa"/>
            <w:shd w:val="clear" w:color="auto" w:fill="auto"/>
            <w:noWrap/>
            <w:vAlign w:val="center"/>
            <w:hideMark/>
          </w:tcPr>
          <w:p w14:paraId="51E99C0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7 238,60</w:t>
            </w:r>
          </w:p>
        </w:tc>
        <w:tc>
          <w:tcPr>
            <w:tcW w:w="939" w:type="dxa"/>
            <w:shd w:val="clear" w:color="auto" w:fill="auto"/>
            <w:noWrap/>
            <w:vAlign w:val="center"/>
            <w:hideMark/>
          </w:tcPr>
          <w:p w14:paraId="0A130EA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7 343,55</w:t>
            </w:r>
          </w:p>
        </w:tc>
        <w:tc>
          <w:tcPr>
            <w:tcW w:w="939" w:type="dxa"/>
            <w:shd w:val="clear" w:color="auto" w:fill="auto"/>
            <w:noWrap/>
            <w:vAlign w:val="center"/>
            <w:hideMark/>
          </w:tcPr>
          <w:p w14:paraId="18262EA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7 886,13</w:t>
            </w:r>
          </w:p>
        </w:tc>
        <w:tc>
          <w:tcPr>
            <w:tcW w:w="939" w:type="dxa"/>
            <w:shd w:val="clear" w:color="auto" w:fill="auto"/>
            <w:noWrap/>
            <w:vAlign w:val="center"/>
            <w:hideMark/>
          </w:tcPr>
          <w:p w14:paraId="0BD7AA0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8 052,92</w:t>
            </w:r>
          </w:p>
        </w:tc>
        <w:tc>
          <w:tcPr>
            <w:tcW w:w="939" w:type="dxa"/>
            <w:shd w:val="clear" w:color="auto" w:fill="auto"/>
            <w:noWrap/>
            <w:vAlign w:val="center"/>
            <w:hideMark/>
          </w:tcPr>
          <w:p w14:paraId="6BA2E30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8 114,50</w:t>
            </w:r>
          </w:p>
        </w:tc>
        <w:tc>
          <w:tcPr>
            <w:tcW w:w="939" w:type="dxa"/>
            <w:shd w:val="clear" w:color="auto" w:fill="auto"/>
            <w:noWrap/>
            <w:vAlign w:val="center"/>
            <w:hideMark/>
          </w:tcPr>
          <w:p w14:paraId="62ED440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8 200,80</w:t>
            </w:r>
          </w:p>
        </w:tc>
        <w:tc>
          <w:tcPr>
            <w:tcW w:w="939" w:type="dxa"/>
            <w:shd w:val="clear" w:color="auto" w:fill="auto"/>
            <w:noWrap/>
            <w:vAlign w:val="center"/>
            <w:hideMark/>
          </w:tcPr>
          <w:p w14:paraId="4356FC4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8 217,02</w:t>
            </w:r>
          </w:p>
        </w:tc>
      </w:tr>
      <w:tr w:rsidR="005B5238" w:rsidRPr="000228D1" w14:paraId="749A505C" w14:textId="77777777" w:rsidTr="00461606">
        <w:trPr>
          <w:trHeight w:val="284"/>
        </w:trPr>
        <w:tc>
          <w:tcPr>
            <w:tcW w:w="4596" w:type="dxa"/>
            <w:shd w:val="clear" w:color="auto" w:fill="auto"/>
            <w:vAlign w:val="center"/>
            <w:hideMark/>
          </w:tcPr>
          <w:p w14:paraId="13585886"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Общий объем реализации горячего водоснабжения </w:t>
            </w:r>
          </w:p>
        </w:tc>
        <w:tc>
          <w:tcPr>
            <w:tcW w:w="801" w:type="dxa"/>
            <w:shd w:val="clear" w:color="auto" w:fill="auto"/>
            <w:noWrap/>
            <w:vAlign w:val="center"/>
            <w:hideMark/>
          </w:tcPr>
          <w:p w14:paraId="3F48C3C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938" w:type="dxa"/>
            <w:shd w:val="clear" w:color="auto" w:fill="auto"/>
            <w:noWrap/>
            <w:hideMark/>
          </w:tcPr>
          <w:p w14:paraId="658A89F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5 698,07</w:t>
            </w:r>
          </w:p>
        </w:tc>
        <w:tc>
          <w:tcPr>
            <w:tcW w:w="939" w:type="dxa"/>
            <w:shd w:val="clear" w:color="auto" w:fill="auto"/>
            <w:noWrap/>
            <w:vAlign w:val="center"/>
            <w:hideMark/>
          </w:tcPr>
          <w:p w14:paraId="0EDCCF0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5 577,23</w:t>
            </w:r>
          </w:p>
        </w:tc>
        <w:tc>
          <w:tcPr>
            <w:tcW w:w="939" w:type="dxa"/>
            <w:shd w:val="clear" w:color="auto" w:fill="auto"/>
            <w:noWrap/>
            <w:vAlign w:val="center"/>
            <w:hideMark/>
          </w:tcPr>
          <w:p w14:paraId="47FF461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5 355,16</w:t>
            </w:r>
          </w:p>
        </w:tc>
        <w:tc>
          <w:tcPr>
            <w:tcW w:w="939" w:type="dxa"/>
            <w:shd w:val="clear" w:color="auto" w:fill="auto"/>
            <w:noWrap/>
            <w:vAlign w:val="center"/>
            <w:hideMark/>
          </w:tcPr>
          <w:p w14:paraId="2731A91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5 162,13</w:t>
            </w:r>
          </w:p>
        </w:tc>
        <w:tc>
          <w:tcPr>
            <w:tcW w:w="939" w:type="dxa"/>
            <w:shd w:val="clear" w:color="auto" w:fill="auto"/>
            <w:noWrap/>
            <w:vAlign w:val="center"/>
            <w:hideMark/>
          </w:tcPr>
          <w:p w14:paraId="372FC58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5 332,25</w:t>
            </w:r>
          </w:p>
        </w:tc>
        <w:tc>
          <w:tcPr>
            <w:tcW w:w="939" w:type="dxa"/>
            <w:shd w:val="clear" w:color="auto" w:fill="auto"/>
            <w:noWrap/>
            <w:vAlign w:val="center"/>
            <w:hideMark/>
          </w:tcPr>
          <w:p w14:paraId="3EBA539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4 991,77</w:t>
            </w:r>
          </w:p>
        </w:tc>
        <w:tc>
          <w:tcPr>
            <w:tcW w:w="939" w:type="dxa"/>
            <w:shd w:val="clear" w:color="auto" w:fill="auto"/>
            <w:noWrap/>
            <w:vAlign w:val="center"/>
            <w:hideMark/>
          </w:tcPr>
          <w:p w14:paraId="0D24B50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4 917,82</w:t>
            </w:r>
          </w:p>
        </w:tc>
        <w:tc>
          <w:tcPr>
            <w:tcW w:w="939" w:type="dxa"/>
            <w:shd w:val="clear" w:color="auto" w:fill="auto"/>
            <w:noWrap/>
            <w:vAlign w:val="center"/>
            <w:hideMark/>
          </w:tcPr>
          <w:p w14:paraId="544073E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4 917,82</w:t>
            </w:r>
          </w:p>
        </w:tc>
        <w:tc>
          <w:tcPr>
            <w:tcW w:w="939" w:type="dxa"/>
            <w:shd w:val="clear" w:color="auto" w:fill="auto"/>
            <w:noWrap/>
            <w:vAlign w:val="center"/>
            <w:hideMark/>
          </w:tcPr>
          <w:p w14:paraId="47AA3F0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4 917,82</w:t>
            </w:r>
          </w:p>
        </w:tc>
        <w:tc>
          <w:tcPr>
            <w:tcW w:w="939" w:type="dxa"/>
            <w:shd w:val="clear" w:color="auto" w:fill="auto"/>
            <w:noWrap/>
            <w:vAlign w:val="center"/>
            <w:hideMark/>
          </w:tcPr>
          <w:p w14:paraId="6940C38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5 156,20</w:t>
            </w:r>
          </w:p>
        </w:tc>
      </w:tr>
      <w:tr w:rsidR="005B5238" w:rsidRPr="000228D1" w14:paraId="66E220C5" w14:textId="77777777" w:rsidTr="00461606">
        <w:trPr>
          <w:trHeight w:val="284"/>
        </w:trPr>
        <w:tc>
          <w:tcPr>
            <w:tcW w:w="4596" w:type="dxa"/>
            <w:shd w:val="clear" w:color="auto" w:fill="auto"/>
            <w:vAlign w:val="center"/>
            <w:hideMark/>
          </w:tcPr>
          <w:p w14:paraId="5F09C159"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для населения</w:t>
            </w:r>
          </w:p>
        </w:tc>
        <w:tc>
          <w:tcPr>
            <w:tcW w:w="801" w:type="dxa"/>
            <w:shd w:val="clear" w:color="auto" w:fill="auto"/>
            <w:noWrap/>
            <w:vAlign w:val="center"/>
            <w:hideMark/>
          </w:tcPr>
          <w:p w14:paraId="144B4AC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938" w:type="dxa"/>
            <w:shd w:val="clear" w:color="auto" w:fill="auto"/>
            <w:noWrap/>
            <w:hideMark/>
          </w:tcPr>
          <w:p w14:paraId="278066C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5 030,02</w:t>
            </w:r>
          </w:p>
        </w:tc>
        <w:tc>
          <w:tcPr>
            <w:tcW w:w="939" w:type="dxa"/>
            <w:shd w:val="clear" w:color="auto" w:fill="auto"/>
            <w:noWrap/>
            <w:vAlign w:val="center"/>
            <w:hideMark/>
          </w:tcPr>
          <w:p w14:paraId="03F463E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4 936,34</w:t>
            </w:r>
          </w:p>
        </w:tc>
        <w:tc>
          <w:tcPr>
            <w:tcW w:w="939" w:type="dxa"/>
            <w:shd w:val="clear" w:color="auto" w:fill="auto"/>
            <w:noWrap/>
            <w:vAlign w:val="center"/>
            <w:hideMark/>
          </w:tcPr>
          <w:p w14:paraId="51AA16F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4 853,66</w:t>
            </w:r>
          </w:p>
        </w:tc>
        <w:tc>
          <w:tcPr>
            <w:tcW w:w="939" w:type="dxa"/>
            <w:shd w:val="clear" w:color="auto" w:fill="auto"/>
            <w:noWrap/>
            <w:vAlign w:val="center"/>
            <w:hideMark/>
          </w:tcPr>
          <w:p w14:paraId="054017D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4 617,31</w:t>
            </w:r>
          </w:p>
        </w:tc>
        <w:tc>
          <w:tcPr>
            <w:tcW w:w="939" w:type="dxa"/>
            <w:shd w:val="clear" w:color="auto" w:fill="auto"/>
            <w:noWrap/>
            <w:vAlign w:val="center"/>
            <w:hideMark/>
          </w:tcPr>
          <w:p w14:paraId="06DE59B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4 636,91</w:t>
            </w:r>
          </w:p>
        </w:tc>
        <w:tc>
          <w:tcPr>
            <w:tcW w:w="939" w:type="dxa"/>
            <w:shd w:val="clear" w:color="auto" w:fill="auto"/>
            <w:noWrap/>
            <w:vAlign w:val="center"/>
            <w:hideMark/>
          </w:tcPr>
          <w:p w14:paraId="1B254C9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4 534,81</w:t>
            </w:r>
          </w:p>
        </w:tc>
        <w:tc>
          <w:tcPr>
            <w:tcW w:w="939" w:type="dxa"/>
            <w:shd w:val="clear" w:color="auto" w:fill="auto"/>
            <w:noWrap/>
            <w:vAlign w:val="center"/>
            <w:hideMark/>
          </w:tcPr>
          <w:p w14:paraId="00F8787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4 460,86</w:t>
            </w:r>
          </w:p>
        </w:tc>
        <w:tc>
          <w:tcPr>
            <w:tcW w:w="939" w:type="dxa"/>
            <w:shd w:val="clear" w:color="auto" w:fill="auto"/>
            <w:noWrap/>
            <w:vAlign w:val="center"/>
            <w:hideMark/>
          </w:tcPr>
          <w:p w14:paraId="5732B39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4 460,86</w:t>
            </w:r>
          </w:p>
        </w:tc>
        <w:tc>
          <w:tcPr>
            <w:tcW w:w="939" w:type="dxa"/>
            <w:shd w:val="clear" w:color="auto" w:fill="auto"/>
            <w:noWrap/>
            <w:vAlign w:val="center"/>
            <w:hideMark/>
          </w:tcPr>
          <w:p w14:paraId="4F1F93F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4 460,86</w:t>
            </w:r>
          </w:p>
        </w:tc>
        <w:tc>
          <w:tcPr>
            <w:tcW w:w="939" w:type="dxa"/>
            <w:shd w:val="clear" w:color="auto" w:fill="auto"/>
            <w:noWrap/>
            <w:vAlign w:val="center"/>
            <w:hideMark/>
          </w:tcPr>
          <w:p w14:paraId="097BA12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4 460,86</w:t>
            </w:r>
          </w:p>
        </w:tc>
      </w:tr>
      <w:tr w:rsidR="005B5238" w:rsidRPr="000228D1" w14:paraId="40EE2D9E" w14:textId="77777777" w:rsidTr="00461606">
        <w:trPr>
          <w:trHeight w:val="284"/>
        </w:trPr>
        <w:tc>
          <w:tcPr>
            <w:tcW w:w="4596" w:type="dxa"/>
            <w:shd w:val="clear" w:color="auto" w:fill="auto"/>
            <w:vAlign w:val="center"/>
            <w:hideMark/>
          </w:tcPr>
          <w:p w14:paraId="0C1009F9"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муниципальным учреждениями</w:t>
            </w:r>
          </w:p>
        </w:tc>
        <w:tc>
          <w:tcPr>
            <w:tcW w:w="801" w:type="dxa"/>
            <w:shd w:val="clear" w:color="auto" w:fill="auto"/>
            <w:noWrap/>
            <w:vAlign w:val="center"/>
            <w:hideMark/>
          </w:tcPr>
          <w:p w14:paraId="5E5B583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938" w:type="dxa"/>
            <w:shd w:val="clear" w:color="auto" w:fill="auto"/>
            <w:noWrap/>
            <w:vAlign w:val="center"/>
            <w:hideMark/>
          </w:tcPr>
          <w:p w14:paraId="7154301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668,05</w:t>
            </w:r>
          </w:p>
        </w:tc>
        <w:tc>
          <w:tcPr>
            <w:tcW w:w="939" w:type="dxa"/>
            <w:shd w:val="clear" w:color="auto" w:fill="auto"/>
            <w:noWrap/>
            <w:vAlign w:val="center"/>
            <w:hideMark/>
          </w:tcPr>
          <w:p w14:paraId="45C6A53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640,89</w:t>
            </w:r>
          </w:p>
        </w:tc>
        <w:tc>
          <w:tcPr>
            <w:tcW w:w="939" w:type="dxa"/>
            <w:shd w:val="clear" w:color="auto" w:fill="auto"/>
            <w:noWrap/>
            <w:vAlign w:val="center"/>
            <w:hideMark/>
          </w:tcPr>
          <w:p w14:paraId="70BD49B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501,50</w:t>
            </w:r>
          </w:p>
        </w:tc>
        <w:tc>
          <w:tcPr>
            <w:tcW w:w="939" w:type="dxa"/>
            <w:shd w:val="clear" w:color="auto" w:fill="auto"/>
            <w:noWrap/>
            <w:vAlign w:val="center"/>
            <w:hideMark/>
          </w:tcPr>
          <w:p w14:paraId="28C181F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544,82</w:t>
            </w:r>
          </w:p>
        </w:tc>
        <w:tc>
          <w:tcPr>
            <w:tcW w:w="939" w:type="dxa"/>
            <w:shd w:val="clear" w:color="auto" w:fill="auto"/>
            <w:noWrap/>
            <w:vAlign w:val="center"/>
            <w:hideMark/>
          </w:tcPr>
          <w:p w14:paraId="22A3B91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695,34</w:t>
            </w:r>
          </w:p>
        </w:tc>
        <w:tc>
          <w:tcPr>
            <w:tcW w:w="939" w:type="dxa"/>
            <w:shd w:val="clear" w:color="auto" w:fill="auto"/>
            <w:noWrap/>
            <w:vAlign w:val="center"/>
            <w:hideMark/>
          </w:tcPr>
          <w:p w14:paraId="7DFFC74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456,96</w:t>
            </w:r>
          </w:p>
        </w:tc>
        <w:tc>
          <w:tcPr>
            <w:tcW w:w="939" w:type="dxa"/>
            <w:shd w:val="clear" w:color="auto" w:fill="auto"/>
            <w:noWrap/>
            <w:vAlign w:val="center"/>
            <w:hideMark/>
          </w:tcPr>
          <w:p w14:paraId="588D8DB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456,96</w:t>
            </w:r>
          </w:p>
        </w:tc>
        <w:tc>
          <w:tcPr>
            <w:tcW w:w="939" w:type="dxa"/>
            <w:shd w:val="clear" w:color="auto" w:fill="auto"/>
            <w:noWrap/>
            <w:vAlign w:val="center"/>
            <w:hideMark/>
          </w:tcPr>
          <w:p w14:paraId="4981AC7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456,96</w:t>
            </w:r>
          </w:p>
        </w:tc>
        <w:tc>
          <w:tcPr>
            <w:tcW w:w="939" w:type="dxa"/>
            <w:shd w:val="clear" w:color="auto" w:fill="auto"/>
            <w:noWrap/>
            <w:vAlign w:val="center"/>
            <w:hideMark/>
          </w:tcPr>
          <w:p w14:paraId="0EC26A6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456,96</w:t>
            </w:r>
          </w:p>
        </w:tc>
        <w:tc>
          <w:tcPr>
            <w:tcW w:w="939" w:type="dxa"/>
            <w:shd w:val="clear" w:color="auto" w:fill="auto"/>
            <w:noWrap/>
            <w:vAlign w:val="center"/>
            <w:hideMark/>
          </w:tcPr>
          <w:p w14:paraId="537815E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695,34</w:t>
            </w:r>
          </w:p>
        </w:tc>
      </w:tr>
      <w:tr w:rsidR="005B5238" w:rsidRPr="000228D1" w14:paraId="1D644E28" w14:textId="77777777" w:rsidTr="00461606">
        <w:trPr>
          <w:trHeight w:val="284"/>
        </w:trPr>
        <w:tc>
          <w:tcPr>
            <w:tcW w:w="4596" w:type="dxa"/>
            <w:shd w:val="clear" w:color="auto" w:fill="auto"/>
            <w:vAlign w:val="center"/>
            <w:hideMark/>
          </w:tcPr>
          <w:p w14:paraId="0C58DE4B"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Удельное потребление тепла в МКД, на 1 кв. м площади</w:t>
            </w:r>
          </w:p>
        </w:tc>
        <w:tc>
          <w:tcPr>
            <w:tcW w:w="801" w:type="dxa"/>
            <w:shd w:val="clear" w:color="auto" w:fill="auto"/>
            <w:noWrap/>
            <w:vAlign w:val="center"/>
            <w:hideMark/>
          </w:tcPr>
          <w:p w14:paraId="4854993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w:t>
            </w:r>
          </w:p>
        </w:tc>
        <w:tc>
          <w:tcPr>
            <w:tcW w:w="938" w:type="dxa"/>
            <w:shd w:val="clear" w:color="auto" w:fill="auto"/>
            <w:noWrap/>
            <w:vAlign w:val="center"/>
            <w:hideMark/>
          </w:tcPr>
          <w:p w14:paraId="7085E49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0,39</w:t>
            </w:r>
          </w:p>
        </w:tc>
        <w:tc>
          <w:tcPr>
            <w:tcW w:w="939" w:type="dxa"/>
            <w:shd w:val="clear" w:color="auto" w:fill="auto"/>
            <w:noWrap/>
            <w:vAlign w:val="center"/>
            <w:hideMark/>
          </w:tcPr>
          <w:p w14:paraId="5BA01F8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0,33</w:t>
            </w:r>
          </w:p>
        </w:tc>
        <w:tc>
          <w:tcPr>
            <w:tcW w:w="939" w:type="dxa"/>
            <w:shd w:val="clear" w:color="auto" w:fill="auto"/>
            <w:noWrap/>
            <w:vAlign w:val="center"/>
            <w:hideMark/>
          </w:tcPr>
          <w:p w14:paraId="28E60C0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0,32</w:t>
            </w:r>
          </w:p>
        </w:tc>
        <w:tc>
          <w:tcPr>
            <w:tcW w:w="939" w:type="dxa"/>
            <w:shd w:val="clear" w:color="auto" w:fill="auto"/>
            <w:noWrap/>
            <w:vAlign w:val="center"/>
            <w:hideMark/>
          </w:tcPr>
          <w:p w14:paraId="1C694DA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0,30</w:t>
            </w:r>
          </w:p>
        </w:tc>
        <w:tc>
          <w:tcPr>
            <w:tcW w:w="939" w:type="dxa"/>
            <w:shd w:val="clear" w:color="auto" w:fill="auto"/>
            <w:noWrap/>
            <w:vAlign w:val="center"/>
            <w:hideMark/>
          </w:tcPr>
          <w:p w14:paraId="0ED4CDF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0,30</w:t>
            </w:r>
          </w:p>
        </w:tc>
        <w:tc>
          <w:tcPr>
            <w:tcW w:w="939" w:type="dxa"/>
            <w:shd w:val="clear" w:color="auto" w:fill="auto"/>
            <w:noWrap/>
            <w:vAlign w:val="center"/>
            <w:hideMark/>
          </w:tcPr>
          <w:p w14:paraId="14EE75D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0,33</w:t>
            </w:r>
          </w:p>
        </w:tc>
        <w:tc>
          <w:tcPr>
            <w:tcW w:w="939" w:type="dxa"/>
            <w:shd w:val="clear" w:color="auto" w:fill="auto"/>
            <w:vAlign w:val="center"/>
            <w:hideMark/>
          </w:tcPr>
          <w:p w14:paraId="1B2A9AC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0,29</w:t>
            </w:r>
          </w:p>
        </w:tc>
        <w:tc>
          <w:tcPr>
            <w:tcW w:w="939" w:type="dxa"/>
            <w:shd w:val="clear" w:color="auto" w:fill="auto"/>
            <w:vAlign w:val="center"/>
            <w:hideMark/>
          </w:tcPr>
          <w:p w14:paraId="4C80CBE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0,29</w:t>
            </w:r>
          </w:p>
        </w:tc>
        <w:tc>
          <w:tcPr>
            <w:tcW w:w="939" w:type="dxa"/>
            <w:shd w:val="clear" w:color="auto" w:fill="auto"/>
            <w:vAlign w:val="center"/>
            <w:hideMark/>
          </w:tcPr>
          <w:p w14:paraId="041BA10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0,29</w:t>
            </w:r>
          </w:p>
        </w:tc>
        <w:tc>
          <w:tcPr>
            <w:tcW w:w="939" w:type="dxa"/>
            <w:shd w:val="clear" w:color="auto" w:fill="auto"/>
            <w:vAlign w:val="center"/>
            <w:hideMark/>
          </w:tcPr>
          <w:p w14:paraId="32FC8AC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0,29</w:t>
            </w:r>
          </w:p>
        </w:tc>
      </w:tr>
      <w:tr w:rsidR="005B5238" w:rsidRPr="000228D1" w14:paraId="4DBC0271" w14:textId="77777777" w:rsidTr="00461606">
        <w:trPr>
          <w:trHeight w:val="284"/>
        </w:trPr>
        <w:tc>
          <w:tcPr>
            <w:tcW w:w="4596" w:type="dxa"/>
            <w:shd w:val="clear" w:color="auto" w:fill="auto"/>
            <w:vAlign w:val="center"/>
            <w:hideMark/>
          </w:tcPr>
          <w:p w14:paraId="2C171CEA"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Удельное потребление горячей воды в МКД, на 1 проживающего</w:t>
            </w:r>
          </w:p>
        </w:tc>
        <w:tc>
          <w:tcPr>
            <w:tcW w:w="801" w:type="dxa"/>
            <w:shd w:val="clear" w:color="auto" w:fill="auto"/>
            <w:noWrap/>
            <w:vAlign w:val="center"/>
            <w:hideMark/>
          </w:tcPr>
          <w:p w14:paraId="0DBD025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м3</w:t>
            </w:r>
          </w:p>
        </w:tc>
        <w:tc>
          <w:tcPr>
            <w:tcW w:w="938" w:type="dxa"/>
            <w:shd w:val="clear" w:color="auto" w:fill="auto"/>
            <w:noWrap/>
            <w:vAlign w:val="center"/>
            <w:hideMark/>
          </w:tcPr>
          <w:p w14:paraId="270EB7F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33,96</w:t>
            </w:r>
          </w:p>
        </w:tc>
        <w:tc>
          <w:tcPr>
            <w:tcW w:w="939" w:type="dxa"/>
            <w:shd w:val="clear" w:color="auto" w:fill="auto"/>
            <w:noWrap/>
            <w:vAlign w:val="center"/>
            <w:hideMark/>
          </w:tcPr>
          <w:p w14:paraId="7AB35C3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29,34</w:t>
            </w:r>
          </w:p>
        </w:tc>
        <w:tc>
          <w:tcPr>
            <w:tcW w:w="939" w:type="dxa"/>
            <w:shd w:val="clear" w:color="auto" w:fill="auto"/>
            <w:noWrap/>
            <w:vAlign w:val="center"/>
            <w:hideMark/>
          </w:tcPr>
          <w:p w14:paraId="4DE55E4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26,82</w:t>
            </w:r>
          </w:p>
        </w:tc>
        <w:tc>
          <w:tcPr>
            <w:tcW w:w="939" w:type="dxa"/>
            <w:shd w:val="clear" w:color="auto" w:fill="auto"/>
            <w:noWrap/>
            <w:vAlign w:val="center"/>
            <w:hideMark/>
          </w:tcPr>
          <w:p w14:paraId="735EC1E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25,35</w:t>
            </w:r>
          </w:p>
        </w:tc>
        <w:tc>
          <w:tcPr>
            <w:tcW w:w="939" w:type="dxa"/>
            <w:shd w:val="clear" w:color="auto" w:fill="auto"/>
            <w:noWrap/>
            <w:vAlign w:val="center"/>
            <w:hideMark/>
          </w:tcPr>
          <w:p w14:paraId="15419B4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25,41</w:t>
            </w:r>
          </w:p>
        </w:tc>
        <w:tc>
          <w:tcPr>
            <w:tcW w:w="939" w:type="dxa"/>
            <w:shd w:val="clear" w:color="auto" w:fill="auto"/>
            <w:noWrap/>
            <w:vAlign w:val="center"/>
            <w:hideMark/>
          </w:tcPr>
          <w:p w14:paraId="10EEBD0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24,56</w:t>
            </w:r>
          </w:p>
        </w:tc>
        <w:tc>
          <w:tcPr>
            <w:tcW w:w="939" w:type="dxa"/>
            <w:shd w:val="clear" w:color="auto" w:fill="auto"/>
            <w:vAlign w:val="center"/>
            <w:hideMark/>
          </w:tcPr>
          <w:p w14:paraId="31D74F6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24,09</w:t>
            </w:r>
          </w:p>
        </w:tc>
        <w:tc>
          <w:tcPr>
            <w:tcW w:w="939" w:type="dxa"/>
            <w:shd w:val="clear" w:color="auto" w:fill="auto"/>
            <w:vAlign w:val="center"/>
            <w:hideMark/>
          </w:tcPr>
          <w:p w14:paraId="2C0EC8D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24,01</w:t>
            </w:r>
          </w:p>
        </w:tc>
        <w:tc>
          <w:tcPr>
            <w:tcW w:w="939" w:type="dxa"/>
            <w:shd w:val="clear" w:color="auto" w:fill="auto"/>
            <w:vAlign w:val="center"/>
            <w:hideMark/>
          </w:tcPr>
          <w:p w14:paraId="4E3AA09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23,88</w:t>
            </w:r>
          </w:p>
        </w:tc>
        <w:tc>
          <w:tcPr>
            <w:tcW w:w="939" w:type="dxa"/>
            <w:shd w:val="clear" w:color="auto" w:fill="auto"/>
            <w:vAlign w:val="center"/>
            <w:hideMark/>
          </w:tcPr>
          <w:p w14:paraId="3A2F903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23,88</w:t>
            </w:r>
          </w:p>
        </w:tc>
      </w:tr>
      <w:tr w:rsidR="00461606" w:rsidRPr="000228D1" w14:paraId="3178158F" w14:textId="77777777" w:rsidTr="00461606">
        <w:trPr>
          <w:trHeight w:val="284"/>
        </w:trPr>
        <w:tc>
          <w:tcPr>
            <w:tcW w:w="4596" w:type="dxa"/>
            <w:shd w:val="clear" w:color="auto" w:fill="auto"/>
            <w:vAlign w:val="center"/>
            <w:hideMark/>
          </w:tcPr>
          <w:p w14:paraId="40B683F0"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Динамика изменения объема реализации тепловой энергии к предыдущему году</w:t>
            </w:r>
          </w:p>
        </w:tc>
        <w:tc>
          <w:tcPr>
            <w:tcW w:w="801" w:type="dxa"/>
            <w:shd w:val="clear" w:color="auto" w:fill="auto"/>
            <w:vAlign w:val="center"/>
            <w:hideMark/>
          </w:tcPr>
          <w:p w14:paraId="34F074B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38" w:type="dxa"/>
            <w:shd w:val="clear" w:color="auto" w:fill="auto"/>
            <w:noWrap/>
            <w:vAlign w:val="center"/>
            <w:hideMark/>
          </w:tcPr>
          <w:p w14:paraId="07B9705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99,2</w:t>
            </w:r>
          </w:p>
        </w:tc>
        <w:tc>
          <w:tcPr>
            <w:tcW w:w="939" w:type="dxa"/>
            <w:shd w:val="clear" w:color="auto" w:fill="auto"/>
            <w:noWrap/>
            <w:vAlign w:val="center"/>
            <w:hideMark/>
          </w:tcPr>
          <w:p w14:paraId="70184CE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96,4</w:t>
            </w:r>
          </w:p>
        </w:tc>
        <w:tc>
          <w:tcPr>
            <w:tcW w:w="939" w:type="dxa"/>
            <w:shd w:val="clear" w:color="auto" w:fill="auto"/>
            <w:noWrap/>
            <w:vAlign w:val="center"/>
            <w:hideMark/>
          </w:tcPr>
          <w:p w14:paraId="6F4AAE0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97,7</w:t>
            </w:r>
          </w:p>
        </w:tc>
        <w:tc>
          <w:tcPr>
            <w:tcW w:w="939" w:type="dxa"/>
            <w:shd w:val="clear" w:color="auto" w:fill="auto"/>
            <w:noWrap/>
            <w:vAlign w:val="center"/>
            <w:hideMark/>
          </w:tcPr>
          <w:p w14:paraId="1F023AD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101,4</w:t>
            </w:r>
          </w:p>
        </w:tc>
        <w:tc>
          <w:tcPr>
            <w:tcW w:w="939" w:type="dxa"/>
            <w:shd w:val="clear" w:color="auto" w:fill="auto"/>
            <w:noWrap/>
            <w:vAlign w:val="center"/>
            <w:hideMark/>
          </w:tcPr>
          <w:p w14:paraId="3398729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101,4</w:t>
            </w:r>
          </w:p>
        </w:tc>
        <w:tc>
          <w:tcPr>
            <w:tcW w:w="939" w:type="dxa"/>
            <w:shd w:val="clear" w:color="auto" w:fill="auto"/>
            <w:noWrap/>
            <w:vAlign w:val="center"/>
            <w:hideMark/>
          </w:tcPr>
          <w:p w14:paraId="7A7204C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102,8</w:t>
            </w:r>
          </w:p>
        </w:tc>
        <w:tc>
          <w:tcPr>
            <w:tcW w:w="939" w:type="dxa"/>
            <w:shd w:val="clear" w:color="auto" w:fill="auto"/>
            <w:noWrap/>
            <w:vAlign w:val="center"/>
            <w:hideMark/>
          </w:tcPr>
          <w:p w14:paraId="032EC11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100,6</w:t>
            </w:r>
          </w:p>
        </w:tc>
        <w:tc>
          <w:tcPr>
            <w:tcW w:w="939" w:type="dxa"/>
            <w:shd w:val="clear" w:color="auto" w:fill="auto"/>
            <w:noWrap/>
            <w:vAlign w:val="center"/>
            <w:hideMark/>
          </w:tcPr>
          <w:p w14:paraId="33B1F44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100,6</w:t>
            </w:r>
          </w:p>
        </w:tc>
        <w:tc>
          <w:tcPr>
            <w:tcW w:w="939" w:type="dxa"/>
            <w:shd w:val="clear" w:color="auto" w:fill="auto"/>
            <w:noWrap/>
            <w:vAlign w:val="center"/>
            <w:hideMark/>
          </w:tcPr>
          <w:p w14:paraId="4CF63E9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100,9</w:t>
            </w:r>
          </w:p>
        </w:tc>
        <w:tc>
          <w:tcPr>
            <w:tcW w:w="939" w:type="dxa"/>
            <w:shd w:val="clear" w:color="auto" w:fill="auto"/>
            <w:noWrap/>
            <w:vAlign w:val="center"/>
            <w:hideMark/>
          </w:tcPr>
          <w:p w14:paraId="1DCBE0B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101,0</w:t>
            </w:r>
          </w:p>
        </w:tc>
      </w:tr>
    </w:tbl>
    <w:p w14:paraId="66DFE351" w14:textId="77777777" w:rsidR="0016355A" w:rsidRPr="000228D1" w:rsidRDefault="0016355A" w:rsidP="00AB6A1D">
      <w:pPr>
        <w:spacing w:line="240" w:lineRule="auto"/>
        <w:ind w:left="426" w:right="530" w:firstLine="576"/>
        <w:rPr>
          <w:rFonts w:eastAsia="Times New Roman" w:cs="Times New Roman"/>
          <w:szCs w:val="24"/>
          <w:lang w:eastAsia="ru-RU"/>
        </w:rPr>
      </w:pPr>
    </w:p>
    <w:p w14:paraId="3620887F" w14:textId="77777777" w:rsidR="0016355A" w:rsidRPr="000228D1" w:rsidRDefault="0016355A" w:rsidP="00AB6A1D">
      <w:pPr>
        <w:spacing w:line="240" w:lineRule="auto"/>
        <w:rPr>
          <w:i/>
          <w:lang w:eastAsia="ru-RU"/>
        </w:rPr>
      </w:pPr>
    </w:p>
    <w:p w14:paraId="19214376" w14:textId="77777777" w:rsidR="0016355A" w:rsidRPr="000228D1" w:rsidRDefault="0016355A" w:rsidP="00AB6A1D">
      <w:pPr>
        <w:spacing w:line="240" w:lineRule="auto"/>
        <w:ind w:firstLine="0"/>
        <w:jc w:val="left"/>
        <w:rPr>
          <w:rFonts w:eastAsia="Times New Roman" w:cs="Times New Roman"/>
          <w:b/>
          <w:bCs/>
          <w:i/>
          <w:szCs w:val="26"/>
          <w:lang w:eastAsia="ru-RU"/>
        </w:rPr>
      </w:pPr>
      <w:r w:rsidRPr="000228D1">
        <w:rPr>
          <w:i/>
        </w:rPr>
        <w:br w:type="page"/>
      </w:r>
    </w:p>
    <w:p w14:paraId="2C25B8BF" w14:textId="77777777" w:rsidR="0016355A" w:rsidRPr="000228D1" w:rsidRDefault="0033703C" w:rsidP="0083673B">
      <w:pPr>
        <w:spacing w:line="240" w:lineRule="auto"/>
        <w:ind w:left="709" w:firstLine="0"/>
        <w:outlineLvl w:val="2"/>
        <w:rPr>
          <w:b/>
        </w:rPr>
      </w:pPr>
      <w:bookmarkStart w:id="134" w:name="_Toc136338318"/>
      <w:r w:rsidRPr="000228D1">
        <w:rPr>
          <w:b/>
        </w:rPr>
        <w:lastRenderedPageBreak/>
        <w:t xml:space="preserve">3.2.3. </w:t>
      </w:r>
      <w:r w:rsidR="0016355A" w:rsidRPr="000228D1">
        <w:rPr>
          <w:b/>
        </w:rPr>
        <w:t>Перспективные показатели спроса на водоснабжение</w:t>
      </w:r>
      <w:bookmarkEnd w:id="134"/>
      <w:r w:rsidR="0016355A" w:rsidRPr="000228D1">
        <w:rPr>
          <w:b/>
        </w:rPr>
        <w:t xml:space="preserve"> </w:t>
      </w:r>
    </w:p>
    <w:p w14:paraId="3E2D37AD" w14:textId="77777777" w:rsidR="005F7040" w:rsidRPr="000228D1" w:rsidRDefault="005F7040" w:rsidP="00AB6A1D">
      <w:pPr>
        <w:spacing w:line="240" w:lineRule="auto"/>
        <w:jc w:val="center"/>
        <w:rPr>
          <w:szCs w:val="24"/>
        </w:rPr>
      </w:pPr>
    </w:p>
    <w:p w14:paraId="67BDBBD7" w14:textId="2E2E88AF" w:rsidR="0016355A" w:rsidRPr="000228D1" w:rsidRDefault="005F7040" w:rsidP="00AB6A1D">
      <w:pPr>
        <w:spacing w:line="240" w:lineRule="auto"/>
        <w:jc w:val="center"/>
        <w:rPr>
          <w:rFonts w:eastAsia="Times New Roman" w:cs="Times New Roman"/>
          <w:szCs w:val="32"/>
          <w:lang w:eastAsia="ru-RU"/>
        </w:rPr>
      </w:pPr>
      <w:bookmarkStart w:id="135" w:name="_Toc136338282"/>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85</w:t>
      </w:r>
      <w:r w:rsidRPr="000228D1">
        <w:rPr>
          <w:szCs w:val="24"/>
        </w:rPr>
        <w:fldChar w:fldCharType="end"/>
      </w:r>
      <w:r w:rsidRPr="000228D1">
        <w:rPr>
          <w:szCs w:val="24"/>
        </w:rPr>
        <w:t xml:space="preserve"> - </w:t>
      </w:r>
      <w:r w:rsidR="00461606" w:rsidRPr="000228D1">
        <w:rPr>
          <w:rFonts w:eastAsia="Times New Roman" w:cs="Times New Roman"/>
          <w:szCs w:val="32"/>
          <w:lang w:eastAsia="ru-RU"/>
        </w:rPr>
        <w:t>Прогнозные балансы потребления питьевой и технической воды по городскому округу город Норильск, тыс. м³/г</w:t>
      </w:r>
      <w:bookmarkEnd w:id="1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1253"/>
        <w:gridCol w:w="1252"/>
        <w:gridCol w:w="1252"/>
        <w:gridCol w:w="1249"/>
        <w:gridCol w:w="1249"/>
        <w:gridCol w:w="1249"/>
        <w:gridCol w:w="1249"/>
      </w:tblGrid>
      <w:tr w:rsidR="005B5238" w:rsidRPr="000228D1" w14:paraId="3F415D5B" w14:textId="77777777" w:rsidTr="00461606">
        <w:trPr>
          <w:trHeight w:val="20"/>
          <w:tblHeader/>
        </w:trPr>
        <w:tc>
          <w:tcPr>
            <w:tcW w:w="5662" w:type="dxa"/>
            <w:shd w:val="clear" w:color="auto" w:fill="auto"/>
            <w:vAlign w:val="center"/>
            <w:hideMark/>
          </w:tcPr>
          <w:p w14:paraId="74DC18B2"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Наименование показателя</w:t>
            </w:r>
          </w:p>
        </w:tc>
        <w:tc>
          <w:tcPr>
            <w:tcW w:w="1272" w:type="dxa"/>
            <w:shd w:val="clear" w:color="auto" w:fill="auto"/>
            <w:vAlign w:val="center"/>
            <w:hideMark/>
          </w:tcPr>
          <w:p w14:paraId="3AAC4C97" w14:textId="77777777" w:rsidR="00461606" w:rsidRPr="000228D1" w:rsidRDefault="00461606" w:rsidP="00461606">
            <w:pPr>
              <w:spacing w:line="240" w:lineRule="auto"/>
              <w:ind w:firstLine="0"/>
              <w:jc w:val="center"/>
              <w:rPr>
                <w:rFonts w:eastAsia="Times New Roman" w:cs="Times New Roman"/>
                <w:b/>
                <w:sz w:val="18"/>
                <w:szCs w:val="18"/>
                <w:lang w:eastAsia="ru-RU"/>
              </w:rPr>
            </w:pPr>
            <w:r w:rsidRPr="000228D1">
              <w:rPr>
                <w:rFonts w:eastAsia="Times New Roman" w:cs="Times New Roman"/>
                <w:b/>
                <w:sz w:val="18"/>
                <w:szCs w:val="18"/>
                <w:lang w:eastAsia="ru-RU"/>
              </w:rPr>
              <w:t>2019</w:t>
            </w:r>
          </w:p>
        </w:tc>
        <w:tc>
          <w:tcPr>
            <w:tcW w:w="1271" w:type="dxa"/>
            <w:shd w:val="clear" w:color="auto" w:fill="auto"/>
            <w:vAlign w:val="center"/>
            <w:hideMark/>
          </w:tcPr>
          <w:p w14:paraId="7F03144B" w14:textId="77777777" w:rsidR="00461606" w:rsidRPr="000228D1" w:rsidRDefault="00461606" w:rsidP="00461606">
            <w:pPr>
              <w:spacing w:line="240" w:lineRule="auto"/>
              <w:ind w:firstLine="0"/>
              <w:jc w:val="center"/>
              <w:rPr>
                <w:rFonts w:eastAsia="Times New Roman" w:cs="Times New Roman"/>
                <w:b/>
                <w:sz w:val="18"/>
                <w:szCs w:val="18"/>
                <w:lang w:eastAsia="ru-RU"/>
              </w:rPr>
            </w:pPr>
            <w:r w:rsidRPr="000228D1">
              <w:rPr>
                <w:rFonts w:eastAsia="Times New Roman" w:cs="Times New Roman"/>
                <w:b/>
                <w:sz w:val="18"/>
                <w:szCs w:val="18"/>
                <w:lang w:eastAsia="ru-RU"/>
              </w:rPr>
              <w:t>2020</w:t>
            </w:r>
          </w:p>
        </w:tc>
        <w:tc>
          <w:tcPr>
            <w:tcW w:w="1271" w:type="dxa"/>
            <w:shd w:val="clear" w:color="auto" w:fill="auto"/>
            <w:vAlign w:val="center"/>
            <w:hideMark/>
          </w:tcPr>
          <w:p w14:paraId="342E807A" w14:textId="77777777" w:rsidR="00461606" w:rsidRPr="000228D1" w:rsidRDefault="00461606" w:rsidP="00461606">
            <w:pPr>
              <w:spacing w:line="240" w:lineRule="auto"/>
              <w:ind w:firstLine="0"/>
              <w:jc w:val="center"/>
              <w:rPr>
                <w:rFonts w:eastAsia="Times New Roman" w:cs="Times New Roman"/>
                <w:b/>
                <w:sz w:val="18"/>
                <w:szCs w:val="18"/>
                <w:lang w:eastAsia="ru-RU"/>
              </w:rPr>
            </w:pPr>
            <w:r w:rsidRPr="000228D1">
              <w:rPr>
                <w:rFonts w:eastAsia="Times New Roman" w:cs="Times New Roman"/>
                <w:b/>
                <w:sz w:val="18"/>
                <w:szCs w:val="18"/>
                <w:lang w:eastAsia="ru-RU"/>
              </w:rPr>
              <w:t>2021</w:t>
            </w:r>
          </w:p>
        </w:tc>
        <w:tc>
          <w:tcPr>
            <w:tcW w:w="1271" w:type="dxa"/>
            <w:shd w:val="clear" w:color="auto" w:fill="auto"/>
            <w:vAlign w:val="center"/>
            <w:hideMark/>
          </w:tcPr>
          <w:p w14:paraId="77038C47"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2022</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c>
          <w:tcPr>
            <w:tcW w:w="1271" w:type="dxa"/>
            <w:shd w:val="clear" w:color="auto" w:fill="auto"/>
            <w:vAlign w:val="center"/>
            <w:hideMark/>
          </w:tcPr>
          <w:p w14:paraId="5E297654"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2023</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c>
          <w:tcPr>
            <w:tcW w:w="1271" w:type="dxa"/>
            <w:shd w:val="clear" w:color="auto" w:fill="auto"/>
            <w:vAlign w:val="center"/>
            <w:hideMark/>
          </w:tcPr>
          <w:p w14:paraId="77AD5C23"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2024</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c>
          <w:tcPr>
            <w:tcW w:w="1271" w:type="dxa"/>
            <w:shd w:val="clear" w:color="auto" w:fill="auto"/>
            <w:vAlign w:val="center"/>
            <w:hideMark/>
          </w:tcPr>
          <w:p w14:paraId="50B4B2EF"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2025</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r>
      <w:tr w:rsidR="005B5238" w:rsidRPr="000228D1" w14:paraId="05F6ACBA" w14:textId="77777777" w:rsidTr="00461606">
        <w:trPr>
          <w:trHeight w:val="20"/>
        </w:trPr>
        <w:tc>
          <w:tcPr>
            <w:tcW w:w="5662" w:type="dxa"/>
            <w:shd w:val="clear" w:color="auto" w:fill="auto"/>
            <w:vAlign w:val="center"/>
            <w:hideMark/>
          </w:tcPr>
          <w:p w14:paraId="49A7406D" w14:textId="77777777" w:rsidR="00461606" w:rsidRPr="000228D1" w:rsidRDefault="00461606" w:rsidP="00461606">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Водозабор (подъем) исходной воды, в т.ч.:</w:t>
            </w:r>
          </w:p>
        </w:tc>
        <w:tc>
          <w:tcPr>
            <w:tcW w:w="1272" w:type="dxa"/>
            <w:shd w:val="clear" w:color="auto" w:fill="auto"/>
            <w:vAlign w:val="center"/>
            <w:hideMark/>
          </w:tcPr>
          <w:p w14:paraId="305F83AB"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164 346,70</w:t>
            </w:r>
          </w:p>
        </w:tc>
        <w:tc>
          <w:tcPr>
            <w:tcW w:w="1271" w:type="dxa"/>
            <w:shd w:val="clear" w:color="auto" w:fill="auto"/>
            <w:vAlign w:val="center"/>
            <w:hideMark/>
          </w:tcPr>
          <w:p w14:paraId="5B4B0A71"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167 775,80</w:t>
            </w:r>
          </w:p>
        </w:tc>
        <w:tc>
          <w:tcPr>
            <w:tcW w:w="1271" w:type="dxa"/>
            <w:shd w:val="clear" w:color="auto" w:fill="auto"/>
            <w:vAlign w:val="center"/>
            <w:hideMark/>
          </w:tcPr>
          <w:p w14:paraId="68DC6A4A"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166 098,00</w:t>
            </w:r>
          </w:p>
        </w:tc>
        <w:tc>
          <w:tcPr>
            <w:tcW w:w="1271" w:type="dxa"/>
            <w:shd w:val="clear" w:color="auto" w:fill="auto"/>
            <w:vAlign w:val="center"/>
            <w:hideMark/>
          </w:tcPr>
          <w:p w14:paraId="6AE67F88"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165 528,40</w:t>
            </w:r>
          </w:p>
        </w:tc>
        <w:tc>
          <w:tcPr>
            <w:tcW w:w="1271" w:type="dxa"/>
            <w:shd w:val="clear" w:color="auto" w:fill="auto"/>
            <w:vAlign w:val="center"/>
            <w:hideMark/>
          </w:tcPr>
          <w:p w14:paraId="27B77EC4"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164 435,90</w:t>
            </w:r>
          </w:p>
        </w:tc>
        <w:tc>
          <w:tcPr>
            <w:tcW w:w="1271" w:type="dxa"/>
            <w:shd w:val="clear" w:color="auto" w:fill="auto"/>
            <w:vAlign w:val="center"/>
            <w:hideMark/>
          </w:tcPr>
          <w:p w14:paraId="4586F082"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164 555,40</w:t>
            </w:r>
          </w:p>
        </w:tc>
        <w:tc>
          <w:tcPr>
            <w:tcW w:w="1271" w:type="dxa"/>
            <w:shd w:val="clear" w:color="auto" w:fill="auto"/>
            <w:vAlign w:val="center"/>
            <w:hideMark/>
          </w:tcPr>
          <w:p w14:paraId="64C573C1"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164 675,00</w:t>
            </w:r>
          </w:p>
        </w:tc>
      </w:tr>
      <w:tr w:rsidR="005B5238" w:rsidRPr="000228D1" w14:paraId="78B8B163" w14:textId="77777777" w:rsidTr="00461606">
        <w:trPr>
          <w:trHeight w:val="20"/>
        </w:trPr>
        <w:tc>
          <w:tcPr>
            <w:tcW w:w="5662" w:type="dxa"/>
            <w:shd w:val="clear" w:color="auto" w:fill="auto"/>
            <w:vAlign w:val="center"/>
            <w:hideMark/>
          </w:tcPr>
          <w:p w14:paraId="634D077A" w14:textId="77777777" w:rsidR="00461606" w:rsidRPr="000228D1" w:rsidRDefault="00461606" w:rsidP="00461606">
            <w:pPr>
              <w:spacing w:line="240" w:lineRule="auto"/>
              <w:ind w:firstLine="0"/>
              <w:jc w:val="center"/>
              <w:rPr>
                <w:rFonts w:eastAsia="Times New Roman" w:cs="Times New Roman"/>
                <w:sz w:val="18"/>
                <w:szCs w:val="18"/>
                <w:u w:val="single"/>
                <w:lang w:eastAsia="ru-RU"/>
              </w:rPr>
            </w:pPr>
            <w:r w:rsidRPr="000228D1">
              <w:rPr>
                <w:rFonts w:eastAsia="Times New Roman" w:cs="Times New Roman"/>
                <w:sz w:val="18"/>
                <w:szCs w:val="18"/>
                <w:u w:val="single"/>
                <w:lang w:eastAsia="ru-RU"/>
              </w:rPr>
              <w:t>из поверхностных источников водоснабжения, в т.ч.:</w:t>
            </w:r>
          </w:p>
        </w:tc>
        <w:tc>
          <w:tcPr>
            <w:tcW w:w="1272" w:type="dxa"/>
            <w:shd w:val="clear" w:color="auto" w:fill="auto"/>
            <w:vAlign w:val="center"/>
            <w:hideMark/>
          </w:tcPr>
          <w:p w14:paraId="1D24BE1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138 208,70</w:t>
            </w:r>
          </w:p>
        </w:tc>
        <w:tc>
          <w:tcPr>
            <w:tcW w:w="1271" w:type="dxa"/>
            <w:shd w:val="clear" w:color="auto" w:fill="auto"/>
            <w:vAlign w:val="center"/>
            <w:hideMark/>
          </w:tcPr>
          <w:p w14:paraId="259D725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137 146,80</w:t>
            </w:r>
          </w:p>
        </w:tc>
        <w:tc>
          <w:tcPr>
            <w:tcW w:w="1271" w:type="dxa"/>
            <w:shd w:val="clear" w:color="auto" w:fill="auto"/>
            <w:vAlign w:val="center"/>
            <w:hideMark/>
          </w:tcPr>
          <w:p w14:paraId="2438425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135 775,30</w:t>
            </w:r>
          </w:p>
        </w:tc>
        <w:tc>
          <w:tcPr>
            <w:tcW w:w="1271" w:type="dxa"/>
            <w:shd w:val="clear" w:color="auto" w:fill="auto"/>
            <w:vAlign w:val="center"/>
            <w:hideMark/>
          </w:tcPr>
          <w:p w14:paraId="1D56733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135 236,50</w:t>
            </w:r>
          </w:p>
        </w:tc>
        <w:tc>
          <w:tcPr>
            <w:tcW w:w="1271" w:type="dxa"/>
            <w:shd w:val="clear" w:color="auto" w:fill="auto"/>
            <w:vAlign w:val="center"/>
            <w:hideMark/>
          </w:tcPr>
          <w:p w14:paraId="188F4D9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134 343,90</w:t>
            </w:r>
          </w:p>
        </w:tc>
        <w:tc>
          <w:tcPr>
            <w:tcW w:w="1271" w:type="dxa"/>
            <w:shd w:val="clear" w:color="auto" w:fill="auto"/>
            <w:vAlign w:val="center"/>
            <w:hideMark/>
          </w:tcPr>
          <w:p w14:paraId="4C9F70D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134 441,50</w:t>
            </w:r>
          </w:p>
        </w:tc>
        <w:tc>
          <w:tcPr>
            <w:tcW w:w="1271" w:type="dxa"/>
            <w:shd w:val="clear" w:color="auto" w:fill="auto"/>
            <w:vAlign w:val="center"/>
            <w:hideMark/>
          </w:tcPr>
          <w:p w14:paraId="1BB7E42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134 539,20</w:t>
            </w:r>
          </w:p>
        </w:tc>
      </w:tr>
      <w:tr w:rsidR="005B5238" w:rsidRPr="000228D1" w14:paraId="38D49019" w14:textId="77777777" w:rsidTr="00461606">
        <w:trPr>
          <w:trHeight w:val="20"/>
        </w:trPr>
        <w:tc>
          <w:tcPr>
            <w:tcW w:w="5662" w:type="dxa"/>
            <w:shd w:val="clear" w:color="auto" w:fill="auto"/>
            <w:vAlign w:val="center"/>
            <w:hideMark/>
          </w:tcPr>
          <w:p w14:paraId="607A2184"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водозаборные сооружения № 1 на р. Норильская</w:t>
            </w:r>
          </w:p>
        </w:tc>
        <w:tc>
          <w:tcPr>
            <w:tcW w:w="1272" w:type="dxa"/>
            <w:shd w:val="clear" w:color="auto" w:fill="auto"/>
            <w:vAlign w:val="center"/>
            <w:hideMark/>
          </w:tcPr>
          <w:p w14:paraId="4864BD3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63 863,00</w:t>
            </w:r>
          </w:p>
        </w:tc>
        <w:tc>
          <w:tcPr>
            <w:tcW w:w="1271" w:type="dxa"/>
            <w:shd w:val="clear" w:color="auto" w:fill="auto"/>
            <w:vAlign w:val="center"/>
            <w:hideMark/>
          </w:tcPr>
          <w:p w14:paraId="5BBBAEE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57 436,00</w:t>
            </w:r>
          </w:p>
        </w:tc>
        <w:tc>
          <w:tcPr>
            <w:tcW w:w="1271" w:type="dxa"/>
            <w:shd w:val="clear" w:color="auto" w:fill="auto"/>
            <w:vAlign w:val="center"/>
            <w:hideMark/>
          </w:tcPr>
          <w:p w14:paraId="4A3208D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56 861,60</w:t>
            </w:r>
          </w:p>
        </w:tc>
        <w:tc>
          <w:tcPr>
            <w:tcW w:w="1271" w:type="dxa"/>
            <w:shd w:val="clear" w:color="auto" w:fill="auto"/>
            <w:vAlign w:val="center"/>
            <w:hideMark/>
          </w:tcPr>
          <w:p w14:paraId="7C8B1FE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56 804,00</w:t>
            </w:r>
          </w:p>
        </w:tc>
        <w:tc>
          <w:tcPr>
            <w:tcW w:w="1271" w:type="dxa"/>
            <w:shd w:val="clear" w:color="auto" w:fill="auto"/>
            <w:vAlign w:val="center"/>
            <w:hideMark/>
          </w:tcPr>
          <w:p w14:paraId="00532F3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56 429,00</w:t>
            </w:r>
          </w:p>
        </w:tc>
        <w:tc>
          <w:tcPr>
            <w:tcW w:w="1271" w:type="dxa"/>
            <w:shd w:val="clear" w:color="auto" w:fill="auto"/>
            <w:vAlign w:val="center"/>
            <w:hideMark/>
          </w:tcPr>
          <w:p w14:paraId="1248270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56 470,10</w:t>
            </w:r>
          </w:p>
        </w:tc>
        <w:tc>
          <w:tcPr>
            <w:tcW w:w="1271" w:type="dxa"/>
            <w:shd w:val="clear" w:color="auto" w:fill="auto"/>
            <w:vAlign w:val="center"/>
            <w:hideMark/>
          </w:tcPr>
          <w:p w14:paraId="750E18A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56 511,10</w:t>
            </w:r>
          </w:p>
        </w:tc>
      </w:tr>
      <w:tr w:rsidR="005B5238" w:rsidRPr="000228D1" w14:paraId="3686CD3D" w14:textId="77777777" w:rsidTr="00461606">
        <w:trPr>
          <w:trHeight w:val="20"/>
        </w:trPr>
        <w:tc>
          <w:tcPr>
            <w:tcW w:w="5662" w:type="dxa"/>
            <w:shd w:val="clear" w:color="auto" w:fill="auto"/>
            <w:vAlign w:val="center"/>
            <w:hideMark/>
          </w:tcPr>
          <w:p w14:paraId="4DA8DB6F"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водозаборные сооружения № 2 на р. Норильская</w:t>
            </w:r>
          </w:p>
        </w:tc>
        <w:tc>
          <w:tcPr>
            <w:tcW w:w="1272" w:type="dxa"/>
            <w:shd w:val="clear" w:color="auto" w:fill="auto"/>
            <w:vAlign w:val="center"/>
            <w:hideMark/>
          </w:tcPr>
          <w:p w14:paraId="61F70EA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73 870,40</w:t>
            </w:r>
          </w:p>
        </w:tc>
        <w:tc>
          <w:tcPr>
            <w:tcW w:w="1271" w:type="dxa"/>
            <w:shd w:val="clear" w:color="auto" w:fill="auto"/>
            <w:vAlign w:val="center"/>
            <w:hideMark/>
          </w:tcPr>
          <w:p w14:paraId="5DFB35D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79 305,20</w:t>
            </w:r>
          </w:p>
        </w:tc>
        <w:tc>
          <w:tcPr>
            <w:tcW w:w="1271" w:type="dxa"/>
            <w:shd w:val="clear" w:color="auto" w:fill="auto"/>
            <w:vAlign w:val="center"/>
            <w:hideMark/>
          </w:tcPr>
          <w:p w14:paraId="094DC3B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78 512,10</w:t>
            </w:r>
          </w:p>
        </w:tc>
        <w:tc>
          <w:tcPr>
            <w:tcW w:w="1271" w:type="dxa"/>
            <w:shd w:val="clear" w:color="auto" w:fill="auto"/>
            <w:vAlign w:val="center"/>
            <w:hideMark/>
          </w:tcPr>
          <w:p w14:paraId="0759FCF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78 432,50</w:t>
            </w:r>
          </w:p>
        </w:tc>
        <w:tc>
          <w:tcPr>
            <w:tcW w:w="1271" w:type="dxa"/>
            <w:shd w:val="clear" w:color="auto" w:fill="auto"/>
            <w:vAlign w:val="center"/>
            <w:hideMark/>
          </w:tcPr>
          <w:p w14:paraId="2249DC5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77 914,80</w:t>
            </w:r>
          </w:p>
        </w:tc>
        <w:tc>
          <w:tcPr>
            <w:tcW w:w="1271" w:type="dxa"/>
            <w:shd w:val="clear" w:color="auto" w:fill="auto"/>
            <w:vAlign w:val="center"/>
            <w:hideMark/>
          </w:tcPr>
          <w:p w14:paraId="06966B7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77 971,50</w:t>
            </w:r>
          </w:p>
        </w:tc>
        <w:tc>
          <w:tcPr>
            <w:tcW w:w="1271" w:type="dxa"/>
            <w:shd w:val="clear" w:color="auto" w:fill="auto"/>
            <w:vAlign w:val="center"/>
            <w:hideMark/>
          </w:tcPr>
          <w:p w14:paraId="53A6869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78 028,10</w:t>
            </w:r>
          </w:p>
        </w:tc>
      </w:tr>
      <w:tr w:rsidR="005B5238" w:rsidRPr="000228D1" w14:paraId="39E0EAA7" w14:textId="77777777" w:rsidTr="00461606">
        <w:trPr>
          <w:trHeight w:val="20"/>
        </w:trPr>
        <w:tc>
          <w:tcPr>
            <w:tcW w:w="5662" w:type="dxa"/>
            <w:shd w:val="clear" w:color="auto" w:fill="auto"/>
            <w:vAlign w:val="center"/>
            <w:hideMark/>
          </w:tcPr>
          <w:p w14:paraId="6C7C6A55"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водозаборные сооружения на оз. Подкаменное</w:t>
            </w:r>
          </w:p>
        </w:tc>
        <w:tc>
          <w:tcPr>
            <w:tcW w:w="1272" w:type="dxa"/>
            <w:shd w:val="clear" w:color="auto" w:fill="auto"/>
            <w:vAlign w:val="center"/>
            <w:hideMark/>
          </w:tcPr>
          <w:p w14:paraId="7C08428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71" w:type="dxa"/>
            <w:shd w:val="clear" w:color="auto" w:fill="auto"/>
            <w:vAlign w:val="center"/>
            <w:hideMark/>
          </w:tcPr>
          <w:p w14:paraId="63ED146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71" w:type="dxa"/>
            <w:shd w:val="clear" w:color="auto" w:fill="auto"/>
            <w:vAlign w:val="center"/>
            <w:hideMark/>
          </w:tcPr>
          <w:p w14:paraId="19357C4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271" w:type="dxa"/>
            <w:shd w:val="clear" w:color="auto" w:fill="auto"/>
            <w:vAlign w:val="center"/>
            <w:hideMark/>
          </w:tcPr>
          <w:p w14:paraId="33ED921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271" w:type="dxa"/>
            <w:shd w:val="clear" w:color="auto" w:fill="auto"/>
            <w:vAlign w:val="center"/>
            <w:hideMark/>
          </w:tcPr>
          <w:p w14:paraId="3C0AAEE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271" w:type="dxa"/>
            <w:shd w:val="clear" w:color="auto" w:fill="auto"/>
            <w:vAlign w:val="center"/>
            <w:hideMark/>
          </w:tcPr>
          <w:p w14:paraId="00E4F4B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271" w:type="dxa"/>
            <w:shd w:val="clear" w:color="auto" w:fill="auto"/>
            <w:vAlign w:val="center"/>
            <w:hideMark/>
          </w:tcPr>
          <w:p w14:paraId="6A8CE2A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029B1CEA" w14:textId="77777777" w:rsidTr="00461606">
        <w:trPr>
          <w:trHeight w:val="20"/>
        </w:trPr>
        <w:tc>
          <w:tcPr>
            <w:tcW w:w="5662" w:type="dxa"/>
            <w:shd w:val="clear" w:color="auto" w:fill="auto"/>
            <w:vAlign w:val="center"/>
            <w:hideMark/>
          </w:tcPr>
          <w:p w14:paraId="0496EBE1"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водозаборные сооружения на оз. Алыкель</w:t>
            </w:r>
          </w:p>
        </w:tc>
        <w:tc>
          <w:tcPr>
            <w:tcW w:w="1272" w:type="dxa"/>
            <w:shd w:val="clear" w:color="auto" w:fill="auto"/>
            <w:vAlign w:val="center"/>
            <w:hideMark/>
          </w:tcPr>
          <w:p w14:paraId="2CE3B6B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255,00</w:t>
            </w:r>
          </w:p>
        </w:tc>
        <w:tc>
          <w:tcPr>
            <w:tcW w:w="1271" w:type="dxa"/>
            <w:shd w:val="clear" w:color="auto" w:fill="auto"/>
            <w:vAlign w:val="center"/>
            <w:hideMark/>
          </w:tcPr>
          <w:p w14:paraId="36E6134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159,20</w:t>
            </w:r>
          </w:p>
        </w:tc>
        <w:tc>
          <w:tcPr>
            <w:tcW w:w="1271" w:type="dxa"/>
            <w:shd w:val="clear" w:color="auto" w:fill="auto"/>
            <w:vAlign w:val="center"/>
            <w:hideMark/>
          </w:tcPr>
          <w:p w14:paraId="337E617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157,60</w:t>
            </w:r>
          </w:p>
        </w:tc>
        <w:tc>
          <w:tcPr>
            <w:tcW w:w="1271" w:type="dxa"/>
            <w:shd w:val="clear" w:color="auto" w:fill="auto"/>
            <w:vAlign w:val="center"/>
            <w:hideMark/>
          </w:tcPr>
          <w:p w14:paraId="126EB1F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157,4</w:t>
            </w:r>
          </w:p>
        </w:tc>
        <w:tc>
          <w:tcPr>
            <w:tcW w:w="1271" w:type="dxa"/>
            <w:shd w:val="clear" w:color="auto" w:fill="auto"/>
            <w:vAlign w:val="center"/>
            <w:hideMark/>
          </w:tcPr>
          <w:p w14:paraId="3BADCAA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156,4</w:t>
            </w:r>
          </w:p>
        </w:tc>
        <w:tc>
          <w:tcPr>
            <w:tcW w:w="1271" w:type="dxa"/>
            <w:shd w:val="clear" w:color="auto" w:fill="auto"/>
            <w:vAlign w:val="center"/>
            <w:hideMark/>
          </w:tcPr>
          <w:p w14:paraId="15449A4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156,5</w:t>
            </w:r>
          </w:p>
        </w:tc>
        <w:tc>
          <w:tcPr>
            <w:tcW w:w="1271" w:type="dxa"/>
            <w:shd w:val="clear" w:color="auto" w:fill="auto"/>
            <w:vAlign w:val="center"/>
            <w:hideMark/>
          </w:tcPr>
          <w:p w14:paraId="03DE4F7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156,6</w:t>
            </w:r>
          </w:p>
        </w:tc>
      </w:tr>
      <w:tr w:rsidR="005B5238" w:rsidRPr="000228D1" w14:paraId="4CE61C14" w14:textId="77777777" w:rsidTr="00461606">
        <w:trPr>
          <w:trHeight w:val="20"/>
        </w:trPr>
        <w:tc>
          <w:tcPr>
            <w:tcW w:w="5662" w:type="dxa"/>
            <w:shd w:val="clear" w:color="auto" w:fill="auto"/>
            <w:vAlign w:val="center"/>
            <w:hideMark/>
          </w:tcPr>
          <w:p w14:paraId="13B0F595"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водозаборные сооружения на Усть-Хантайском вдхр.</w:t>
            </w:r>
          </w:p>
        </w:tc>
        <w:tc>
          <w:tcPr>
            <w:tcW w:w="1272" w:type="dxa"/>
            <w:shd w:val="clear" w:color="auto" w:fill="auto"/>
            <w:vAlign w:val="center"/>
            <w:hideMark/>
          </w:tcPr>
          <w:p w14:paraId="06CA0DE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220,20</w:t>
            </w:r>
          </w:p>
        </w:tc>
        <w:tc>
          <w:tcPr>
            <w:tcW w:w="1271" w:type="dxa"/>
            <w:shd w:val="clear" w:color="auto" w:fill="auto"/>
            <w:vAlign w:val="center"/>
            <w:hideMark/>
          </w:tcPr>
          <w:p w14:paraId="108521C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246,40</w:t>
            </w:r>
          </w:p>
        </w:tc>
        <w:tc>
          <w:tcPr>
            <w:tcW w:w="1271" w:type="dxa"/>
            <w:shd w:val="clear" w:color="auto" w:fill="auto"/>
            <w:vAlign w:val="center"/>
            <w:hideMark/>
          </w:tcPr>
          <w:p w14:paraId="5E6E941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243,90</w:t>
            </w:r>
          </w:p>
        </w:tc>
        <w:tc>
          <w:tcPr>
            <w:tcW w:w="1271" w:type="dxa"/>
            <w:shd w:val="clear" w:color="auto" w:fill="auto"/>
            <w:vAlign w:val="center"/>
            <w:hideMark/>
          </w:tcPr>
          <w:p w14:paraId="5334B97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243,7</w:t>
            </w:r>
          </w:p>
        </w:tc>
        <w:tc>
          <w:tcPr>
            <w:tcW w:w="1271" w:type="dxa"/>
            <w:shd w:val="clear" w:color="auto" w:fill="auto"/>
            <w:vAlign w:val="center"/>
            <w:hideMark/>
          </w:tcPr>
          <w:p w14:paraId="28BB9BB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242,1</w:t>
            </w:r>
          </w:p>
        </w:tc>
        <w:tc>
          <w:tcPr>
            <w:tcW w:w="1271" w:type="dxa"/>
            <w:shd w:val="clear" w:color="auto" w:fill="auto"/>
            <w:vAlign w:val="center"/>
            <w:hideMark/>
          </w:tcPr>
          <w:p w14:paraId="4050952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242,2</w:t>
            </w:r>
          </w:p>
        </w:tc>
        <w:tc>
          <w:tcPr>
            <w:tcW w:w="1271" w:type="dxa"/>
            <w:shd w:val="clear" w:color="auto" w:fill="auto"/>
            <w:vAlign w:val="center"/>
            <w:hideMark/>
          </w:tcPr>
          <w:p w14:paraId="6E7656A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242,4</w:t>
            </w:r>
          </w:p>
        </w:tc>
      </w:tr>
      <w:tr w:rsidR="005B5238" w:rsidRPr="000228D1" w14:paraId="7505A4F6" w14:textId="77777777" w:rsidTr="00461606">
        <w:trPr>
          <w:trHeight w:val="20"/>
        </w:trPr>
        <w:tc>
          <w:tcPr>
            <w:tcW w:w="5662" w:type="dxa"/>
            <w:shd w:val="clear" w:color="auto" w:fill="auto"/>
            <w:vAlign w:val="center"/>
            <w:hideMark/>
          </w:tcPr>
          <w:p w14:paraId="32D01118" w14:textId="77777777" w:rsidR="00461606" w:rsidRPr="000228D1" w:rsidRDefault="00461606" w:rsidP="00461606">
            <w:pPr>
              <w:spacing w:line="240" w:lineRule="auto"/>
              <w:ind w:firstLine="0"/>
              <w:jc w:val="center"/>
              <w:rPr>
                <w:rFonts w:eastAsia="Times New Roman" w:cs="Times New Roman"/>
                <w:sz w:val="18"/>
                <w:szCs w:val="18"/>
                <w:u w:val="single"/>
                <w:lang w:eastAsia="ru-RU"/>
              </w:rPr>
            </w:pPr>
            <w:r w:rsidRPr="000228D1">
              <w:rPr>
                <w:rFonts w:eastAsia="Times New Roman" w:cs="Times New Roman"/>
                <w:sz w:val="18"/>
                <w:szCs w:val="18"/>
                <w:u w:val="single"/>
                <w:lang w:eastAsia="ru-RU"/>
              </w:rPr>
              <w:t>из подземных источников водоснабжения, в т.ч.:</w:t>
            </w:r>
          </w:p>
        </w:tc>
        <w:tc>
          <w:tcPr>
            <w:tcW w:w="1272" w:type="dxa"/>
            <w:shd w:val="clear" w:color="auto" w:fill="auto"/>
            <w:vAlign w:val="center"/>
            <w:hideMark/>
          </w:tcPr>
          <w:p w14:paraId="732C99C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26 138,00</w:t>
            </w:r>
          </w:p>
        </w:tc>
        <w:tc>
          <w:tcPr>
            <w:tcW w:w="1271" w:type="dxa"/>
            <w:shd w:val="clear" w:color="auto" w:fill="auto"/>
            <w:vAlign w:val="center"/>
            <w:hideMark/>
          </w:tcPr>
          <w:p w14:paraId="1114AC9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30 629,00</w:t>
            </w:r>
          </w:p>
        </w:tc>
        <w:tc>
          <w:tcPr>
            <w:tcW w:w="1271" w:type="dxa"/>
            <w:shd w:val="clear" w:color="auto" w:fill="auto"/>
            <w:vAlign w:val="center"/>
            <w:hideMark/>
          </w:tcPr>
          <w:p w14:paraId="612D8DA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30 322,70</w:t>
            </w:r>
          </w:p>
        </w:tc>
        <w:tc>
          <w:tcPr>
            <w:tcW w:w="1271" w:type="dxa"/>
            <w:shd w:val="clear" w:color="auto" w:fill="auto"/>
            <w:vAlign w:val="center"/>
            <w:hideMark/>
          </w:tcPr>
          <w:p w14:paraId="2B9FD1A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30 292,00</w:t>
            </w:r>
          </w:p>
        </w:tc>
        <w:tc>
          <w:tcPr>
            <w:tcW w:w="1271" w:type="dxa"/>
            <w:shd w:val="clear" w:color="auto" w:fill="auto"/>
            <w:vAlign w:val="center"/>
            <w:hideMark/>
          </w:tcPr>
          <w:p w14:paraId="2D3ABDE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30 092,00</w:t>
            </w:r>
          </w:p>
        </w:tc>
        <w:tc>
          <w:tcPr>
            <w:tcW w:w="1271" w:type="dxa"/>
            <w:shd w:val="clear" w:color="auto" w:fill="auto"/>
            <w:vAlign w:val="center"/>
            <w:hideMark/>
          </w:tcPr>
          <w:p w14:paraId="4194E0C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30 113,90</w:t>
            </w:r>
          </w:p>
        </w:tc>
        <w:tc>
          <w:tcPr>
            <w:tcW w:w="1271" w:type="dxa"/>
            <w:shd w:val="clear" w:color="auto" w:fill="auto"/>
            <w:vAlign w:val="center"/>
            <w:hideMark/>
          </w:tcPr>
          <w:p w14:paraId="0780D8B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30 135,80</w:t>
            </w:r>
          </w:p>
        </w:tc>
      </w:tr>
      <w:tr w:rsidR="005B5238" w:rsidRPr="000228D1" w14:paraId="4D97027F" w14:textId="77777777" w:rsidTr="00461606">
        <w:trPr>
          <w:trHeight w:val="20"/>
        </w:trPr>
        <w:tc>
          <w:tcPr>
            <w:tcW w:w="5662" w:type="dxa"/>
            <w:shd w:val="clear" w:color="auto" w:fill="auto"/>
            <w:vAlign w:val="center"/>
            <w:hideMark/>
          </w:tcPr>
          <w:p w14:paraId="74966714"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Амбарнинские водозаборные сооружения</w:t>
            </w:r>
          </w:p>
        </w:tc>
        <w:tc>
          <w:tcPr>
            <w:tcW w:w="1272" w:type="dxa"/>
            <w:shd w:val="clear" w:color="auto" w:fill="auto"/>
            <w:vAlign w:val="center"/>
            <w:hideMark/>
          </w:tcPr>
          <w:p w14:paraId="48FD51E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1 290,00</w:t>
            </w:r>
          </w:p>
        </w:tc>
        <w:tc>
          <w:tcPr>
            <w:tcW w:w="1271" w:type="dxa"/>
            <w:shd w:val="clear" w:color="auto" w:fill="auto"/>
            <w:vAlign w:val="center"/>
            <w:hideMark/>
          </w:tcPr>
          <w:p w14:paraId="393B79C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897,00</w:t>
            </w:r>
          </w:p>
        </w:tc>
        <w:tc>
          <w:tcPr>
            <w:tcW w:w="1271" w:type="dxa"/>
            <w:shd w:val="clear" w:color="auto" w:fill="auto"/>
            <w:vAlign w:val="center"/>
            <w:hideMark/>
          </w:tcPr>
          <w:p w14:paraId="39BAF0D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888,00</w:t>
            </w:r>
          </w:p>
        </w:tc>
        <w:tc>
          <w:tcPr>
            <w:tcW w:w="1271" w:type="dxa"/>
            <w:shd w:val="clear" w:color="auto" w:fill="auto"/>
            <w:vAlign w:val="center"/>
            <w:hideMark/>
          </w:tcPr>
          <w:p w14:paraId="53B5B75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887,1</w:t>
            </w:r>
          </w:p>
        </w:tc>
        <w:tc>
          <w:tcPr>
            <w:tcW w:w="1271" w:type="dxa"/>
            <w:shd w:val="clear" w:color="auto" w:fill="auto"/>
            <w:vAlign w:val="center"/>
            <w:hideMark/>
          </w:tcPr>
          <w:p w14:paraId="7D46E1D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881,3</w:t>
            </w:r>
          </w:p>
        </w:tc>
        <w:tc>
          <w:tcPr>
            <w:tcW w:w="1271" w:type="dxa"/>
            <w:shd w:val="clear" w:color="auto" w:fill="auto"/>
            <w:vAlign w:val="center"/>
            <w:hideMark/>
          </w:tcPr>
          <w:p w14:paraId="2352C42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881,9</w:t>
            </w:r>
          </w:p>
        </w:tc>
        <w:tc>
          <w:tcPr>
            <w:tcW w:w="1271" w:type="dxa"/>
            <w:shd w:val="clear" w:color="auto" w:fill="auto"/>
            <w:vAlign w:val="center"/>
            <w:hideMark/>
          </w:tcPr>
          <w:p w14:paraId="393BFE4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882,6</w:t>
            </w:r>
          </w:p>
        </w:tc>
      </w:tr>
      <w:tr w:rsidR="005B5238" w:rsidRPr="000228D1" w14:paraId="4DB52DA6" w14:textId="77777777" w:rsidTr="00461606">
        <w:trPr>
          <w:trHeight w:val="20"/>
        </w:trPr>
        <w:tc>
          <w:tcPr>
            <w:tcW w:w="5662" w:type="dxa"/>
            <w:shd w:val="clear" w:color="auto" w:fill="auto"/>
            <w:vAlign w:val="center"/>
            <w:hideMark/>
          </w:tcPr>
          <w:p w14:paraId="3547A305"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Ергалахские водозаборные сооружения</w:t>
            </w:r>
          </w:p>
        </w:tc>
        <w:tc>
          <w:tcPr>
            <w:tcW w:w="1272" w:type="dxa"/>
            <w:shd w:val="clear" w:color="auto" w:fill="auto"/>
            <w:vAlign w:val="center"/>
            <w:hideMark/>
          </w:tcPr>
          <w:p w14:paraId="1845CB5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14 639,00</w:t>
            </w:r>
          </w:p>
        </w:tc>
        <w:tc>
          <w:tcPr>
            <w:tcW w:w="1271" w:type="dxa"/>
            <w:shd w:val="clear" w:color="auto" w:fill="auto"/>
            <w:vAlign w:val="center"/>
            <w:hideMark/>
          </w:tcPr>
          <w:p w14:paraId="489677E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19 547,00</w:t>
            </w:r>
          </w:p>
        </w:tc>
        <w:tc>
          <w:tcPr>
            <w:tcW w:w="1271" w:type="dxa"/>
            <w:shd w:val="clear" w:color="auto" w:fill="auto"/>
            <w:vAlign w:val="center"/>
            <w:hideMark/>
          </w:tcPr>
          <w:p w14:paraId="4F820A8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19 351,50</w:t>
            </w:r>
          </w:p>
        </w:tc>
        <w:tc>
          <w:tcPr>
            <w:tcW w:w="1271" w:type="dxa"/>
            <w:shd w:val="clear" w:color="auto" w:fill="auto"/>
            <w:vAlign w:val="center"/>
            <w:hideMark/>
          </w:tcPr>
          <w:p w14:paraId="4ADB507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19 331,90</w:t>
            </w:r>
          </w:p>
        </w:tc>
        <w:tc>
          <w:tcPr>
            <w:tcW w:w="1271" w:type="dxa"/>
            <w:shd w:val="clear" w:color="auto" w:fill="auto"/>
            <w:vAlign w:val="center"/>
            <w:hideMark/>
          </w:tcPr>
          <w:p w14:paraId="5AAB84A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19 204,30</w:t>
            </w:r>
          </w:p>
        </w:tc>
        <w:tc>
          <w:tcPr>
            <w:tcW w:w="1271" w:type="dxa"/>
            <w:shd w:val="clear" w:color="auto" w:fill="auto"/>
            <w:vAlign w:val="center"/>
            <w:hideMark/>
          </w:tcPr>
          <w:p w14:paraId="010CF22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19 218,30</w:t>
            </w:r>
          </w:p>
        </w:tc>
        <w:tc>
          <w:tcPr>
            <w:tcW w:w="1271" w:type="dxa"/>
            <w:shd w:val="clear" w:color="auto" w:fill="auto"/>
            <w:vAlign w:val="center"/>
            <w:hideMark/>
          </w:tcPr>
          <w:p w14:paraId="68B39DA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19 232,20</w:t>
            </w:r>
          </w:p>
        </w:tc>
      </w:tr>
      <w:tr w:rsidR="005B5238" w:rsidRPr="000228D1" w14:paraId="117C10B8" w14:textId="77777777" w:rsidTr="00461606">
        <w:trPr>
          <w:trHeight w:val="20"/>
        </w:trPr>
        <w:tc>
          <w:tcPr>
            <w:tcW w:w="5662" w:type="dxa"/>
            <w:shd w:val="clear" w:color="auto" w:fill="auto"/>
            <w:vAlign w:val="center"/>
            <w:hideMark/>
          </w:tcPr>
          <w:p w14:paraId="3AA50DE6"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Талнахские водозаборные сооружения</w:t>
            </w:r>
          </w:p>
        </w:tc>
        <w:tc>
          <w:tcPr>
            <w:tcW w:w="1272" w:type="dxa"/>
            <w:shd w:val="clear" w:color="auto" w:fill="auto"/>
            <w:vAlign w:val="center"/>
            <w:hideMark/>
          </w:tcPr>
          <w:p w14:paraId="69130D2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10 209,00</w:t>
            </w:r>
          </w:p>
        </w:tc>
        <w:tc>
          <w:tcPr>
            <w:tcW w:w="1271" w:type="dxa"/>
            <w:shd w:val="clear" w:color="auto" w:fill="auto"/>
            <w:vAlign w:val="center"/>
            <w:hideMark/>
          </w:tcPr>
          <w:p w14:paraId="1AECF19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10 185,00</w:t>
            </w:r>
          </w:p>
        </w:tc>
        <w:tc>
          <w:tcPr>
            <w:tcW w:w="1271" w:type="dxa"/>
            <w:shd w:val="clear" w:color="auto" w:fill="auto"/>
            <w:vAlign w:val="center"/>
            <w:hideMark/>
          </w:tcPr>
          <w:p w14:paraId="0EFC952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10 083,20</w:t>
            </w:r>
          </w:p>
        </w:tc>
        <w:tc>
          <w:tcPr>
            <w:tcW w:w="1271" w:type="dxa"/>
            <w:shd w:val="clear" w:color="auto" w:fill="auto"/>
            <w:vAlign w:val="center"/>
            <w:hideMark/>
          </w:tcPr>
          <w:p w14:paraId="0AF1EF1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10 072,90</w:t>
            </w:r>
          </w:p>
        </w:tc>
        <w:tc>
          <w:tcPr>
            <w:tcW w:w="1271" w:type="dxa"/>
            <w:shd w:val="clear" w:color="auto" w:fill="auto"/>
            <w:vAlign w:val="center"/>
            <w:hideMark/>
          </w:tcPr>
          <w:p w14:paraId="7E6D8EC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10 006,40</w:t>
            </w:r>
          </w:p>
        </w:tc>
        <w:tc>
          <w:tcPr>
            <w:tcW w:w="1271" w:type="dxa"/>
            <w:shd w:val="clear" w:color="auto" w:fill="auto"/>
            <w:vAlign w:val="center"/>
            <w:hideMark/>
          </w:tcPr>
          <w:p w14:paraId="4C0C6C0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10 013,70</w:t>
            </w:r>
          </w:p>
        </w:tc>
        <w:tc>
          <w:tcPr>
            <w:tcW w:w="1271" w:type="dxa"/>
            <w:shd w:val="clear" w:color="auto" w:fill="auto"/>
            <w:vAlign w:val="center"/>
            <w:hideMark/>
          </w:tcPr>
          <w:p w14:paraId="1399E1E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10 021,00</w:t>
            </w:r>
          </w:p>
        </w:tc>
      </w:tr>
      <w:tr w:rsidR="005B5238" w:rsidRPr="000228D1" w14:paraId="1EF216BB" w14:textId="77777777" w:rsidTr="00461606">
        <w:trPr>
          <w:trHeight w:val="20"/>
        </w:trPr>
        <w:tc>
          <w:tcPr>
            <w:tcW w:w="5662" w:type="dxa"/>
            <w:shd w:val="clear" w:color="auto" w:fill="auto"/>
            <w:vAlign w:val="center"/>
            <w:hideMark/>
          </w:tcPr>
          <w:p w14:paraId="5F9A265A" w14:textId="77777777" w:rsidR="00461606" w:rsidRPr="000228D1" w:rsidRDefault="00461606" w:rsidP="00461606">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Подача воды в водопроводные сети, в т.ч.:</w:t>
            </w:r>
          </w:p>
        </w:tc>
        <w:tc>
          <w:tcPr>
            <w:tcW w:w="1272" w:type="dxa"/>
            <w:shd w:val="clear" w:color="auto" w:fill="auto"/>
            <w:vAlign w:val="center"/>
            <w:hideMark/>
          </w:tcPr>
          <w:p w14:paraId="37BE3DC9" w14:textId="77777777" w:rsidR="00461606" w:rsidRPr="000228D1" w:rsidRDefault="00461606" w:rsidP="00461606">
            <w:pPr>
              <w:spacing w:line="240" w:lineRule="auto"/>
              <w:ind w:firstLine="0"/>
              <w:jc w:val="right"/>
              <w:rPr>
                <w:rFonts w:eastAsia="Times New Roman" w:cs="Times New Roman"/>
                <w:b/>
                <w:bCs/>
                <w:sz w:val="18"/>
                <w:szCs w:val="18"/>
                <w:lang w:eastAsia="ru-RU"/>
              </w:rPr>
            </w:pPr>
            <w:r w:rsidRPr="000228D1">
              <w:rPr>
                <w:rFonts w:eastAsia="Times New Roman" w:cs="Times New Roman"/>
                <w:b/>
                <w:bCs/>
                <w:sz w:val="18"/>
                <w:szCs w:val="18"/>
                <w:lang w:eastAsia="ru-RU"/>
              </w:rPr>
              <w:t>164 346,70</w:t>
            </w:r>
          </w:p>
        </w:tc>
        <w:tc>
          <w:tcPr>
            <w:tcW w:w="1271" w:type="dxa"/>
            <w:shd w:val="clear" w:color="auto" w:fill="auto"/>
            <w:vAlign w:val="center"/>
            <w:hideMark/>
          </w:tcPr>
          <w:p w14:paraId="185521DC" w14:textId="77777777" w:rsidR="00461606" w:rsidRPr="000228D1" w:rsidRDefault="00461606" w:rsidP="00461606">
            <w:pPr>
              <w:spacing w:line="240" w:lineRule="auto"/>
              <w:ind w:firstLine="0"/>
              <w:jc w:val="right"/>
              <w:rPr>
                <w:rFonts w:eastAsia="Times New Roman" w:cs="Times New Roman"/>
                <w:b/>
                <w:bCs/>
                <w:sz w:val="18"/>
                <w:szCs w:val="18"/>
                <w:lang w:eastAsia="ru-RU"/>
              </w:rPr>
            </w:pPr>
            <w:r w:rsidRPr="000228D1">
              <w:rPr>
                <w:rFonts w:eastAsia="Times New Roman" w:cs="Times New Roman"/>
                <w:b/>
                <w:bCs/>
                <w:sz w:val="18"/>
                <w:szCs w:val="18"/>
                <w:lang w:eastAsia="ru-RU"/>
              </w:rPr>
              <w:t>167 775,80</w:t>
            </w:r>
          </w:p>
        </w:tc>
        <w:tc>
          <w:tcPr>
            <w:tcW w:w="1271" w:type="dxa"/>
            <w:shd w:val="clear" w:color="auto" w:fill="auto"/>
            <w:vAlign w:val="center"/>
            <w:hideMark/>
          </w:tcPr>
          <w:p w14:paraId="1500C699" w14:textId="77777777" w:rsidR="00461606" w:rsidRPr="000228D1" w:rsidRDefault="00461606" w:rsidP="00461606">
            <w:pPr>
              <w:spacing w:line="240" w:lineRule="auto"/>
              <w:ind w:firstLine="0"/>
              <w:jc w:val="right"/>
              <w:rPr>
                <w:rFonts w:eastAsia="Times New Roman" w:cs="Times New Roman"/>
                <w:b/>
                <w:bCs/>
                <w:sz w:val="18"/>
                <w:szCs w:val="18"/>
                <w:lang w:eastAsia="ru-RU"/>
              </w:rPr>
            </w:pPr>
            <w:r w:rsidRPr="000228D1">
              <w:rPr>
                <w:rFonts w:eastAsia="Times New Roman" w:cs="Times New Roman"/>
                <w:b/>
                <w:bCs/>
                <w:sz w:val="18"/>
                <w:szCs w:val="18"/>
                <w:lang w:eastAsia="ru-RU"/>
              </w:rPr>
              <w:t>166 098,00</w:t>
            </w:r>
          </w:p>
        </w:tc>
        <w:tc>
          <w:tcPr>
            <w:tcW w:w="1271" w:type="dxa"/>
            <w:shd w:val="clear" w:color="auto" w:fill="auto"/>
            <w:vAlign w:val="center"/>
            <w:hideMark/>
          </w:tcPr>
          <w:p w14:paraId="59CF8E9B"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165 929,50</w:t>
            </w:r>
          </w:p>
        </w:tc>
        <w:tc>
          <w:tcPr>
            <w:tcW w:w="1271" w:type="dxa"/>
            <w:shd w:val="clear" w:color="auto" w:fill="auto"/>
            <w:vAlign w:val="center"/>
            <w:hideMark/>
          </w:tcPr>
          <w:p w14:paraId="0A9EC4E7"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164 834,40</w:t>
            </w:r>
          </w:p>
        </w:tc>
        <w:tc>
          <w:tcPr>
            <w:tcW w:w="1271" w:type="dxa"/>
            <w:shd w:val="clear" w:color="auto" w:fill="auto"/>
            <w:vAlign w:val="center"/>
            <w:hideMark/>
          </w:tcPr>
          <w:p w14:paraId="07F47750"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164 954,20</w:t>
            </w:r>
          </w:p>
        </w:tc>
        <w:tc>
          <w:tcPr>
            <w:tcW w:w="1271" w:type="dxa"/>
            <w:shd w:val="clear" w:color="auto" w:fill="auto"/>
            <w:vAlign w:val="center"/>
            <w:hideMark/>
          </w:tcPr>
          <w:p w14:paraId="4891DDAD"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165 074,00</w:t>
            </w:r>
          </w:p>
        </w:tc>
      </w:tr>
      <w:tr w:rsidR="005B5238" w:rsidRPr="000228D1" w14:paraId="6652EF7B" w14:textId="77777777" w:rsidTr="00461606">
        <w:trPr>
          <w:trHeight w:val="20"/>
        </w:trPr>
        <w:tc>
          <w:tcPr>
            <w:tcW w:w="5662" w:type="dxa"/>
            <w:shd w:val="clear" w:color="auto" w:fill="auto"/>
            <w:vAlign w:val="center"/>
            <w:hideMark/>
          </w:tcPr>
          <w:p w14:paraId="485ED874" w14:textId="77777777" w:rsidR="00461606" w:rsidRPr="000228D1" w:rsidRDefault="00461606" w:rsidP="00461606">
            <w:pPr>
              <w:spacing w:line="240" w:lineRule="auto"/>
              <w:ind w:firstLine="0"/>
              <w:jc w:val="center"/>
              <w:rPr>
                <w:rFonts w:eastAsia="Times New Roman" w:cs="Times New Roman"/>
                <w:sz w:val="18"/>
                <w:szCs w:val="18"/>
                <w:u w:val="single"/>
                <w:lang w:eastAsia="ru-RU"/>
              </w:rPr>
            </w:pPr>
            <w:r w:rsidRPr="000228D1">
              <w:rPr>
                <w:rFonts w:eastAsia="Times New Roman" w:cs="Times New Roman"/>
                <w:sz w:val="18"/>
                <w:szCs w:val="18"/>
                <w:u w:val="single"/>
                <w:lang w:eastAsia="ru-RU"/>
              </w:rPr>
              <w:t>питьевой</w:t>
            </w:r>
          </w:p>
        </w:tc>
        <w:tc>
          <w:tcPr>
            <w:tcW w:w="1272" w:type="dxa"/>
            <w:shd w:val="clear" w:color="auto" w:fill="auto"/>
            <w:vAlign w:val="center"/>
            <w:hideMark/>
          </w:tcPr>
          <w:p w14:paraId="79A2AFC8"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40 762,20</w:t>
            </w:r>
          </w:p>
        </w:tc>
        <w:tc>
          <w:tcPr>
            <w:tcW w:w="1271" w:type="dxa"/>
            <w:shd w:val="clear" w:color="auto" w:fill="auto"/>
            <w:vAlign w:val="center"/>
            <w:hideMark/>
          </w:tcPr>
          <w:p w14:paraId="713E7D18"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38 116,10</w:t>
            </w:r>
          </w:p>
        </w:tc>
        <w:tc>
          <w:tcPr>
            <w:tcW w:w="1271" w:type="dxa"/>
            <w:shd w:val="clear" w:color="auto" w:fill="auto"/>
            <w:vAlign w:val="center"/>
            <w:hideMark/>
          </w:tcPr>
          <w:p w14:paraId="0552023A"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37 734,90</w:t>
            </w:r>
          </w:p>
        </w:tc>
        <w:tc>
          <w:tcPr>
            <w:tcW w:w="1271" w:type="dxa"/>
            <w:shd w:val="clear" w:color="auto" w:fill="auto"/>
            <w:vAlign w:val="center"/>
            <w:hideMark/>
          </w:tcPr>
          <w:p w14:paraId="362C0BF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35 604,50</w:t>
            </w:r>
          </w:p>
        </w:tc>
        <w:tc>
          <w:tcPr>
            <w:tcW w:w="1271" w:type="dxa"/>
            <w:shd w:val="clear" w:color="auto" w:fill="auto"/>
            <w:vAlign w:val="center"/>
            <w:hideMark/>
          </w:tcPr>
          <w:p w14:paraId="52D3D29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34 414,50</w:t>
            </w:r>
          </w:p>
        </w:tc>
        <w:tc>
          <w:tcPr>
            <w:tcW w:w="1271" w:type="dxa"/>
            <w:shd w:val="clear" w:color="auto" w:fill="auto"/>
            <w:vAlign w:val="center"/>
            <w:hideMark/>
          </w:tcPr>
          <w:p w14:paraId="23434FE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34 439,50</w:t>
            </w:r>
          </w:p>
        </w:tc>
        <w:tc>
          <w:tcPr>
            <w:tcW w:w="1271" w:type="dxa"/>
            <w:shd w:val="clear" w:color="auto" w:fill="auto"/>
            <w:vAlign w:val="center"/>
            <w:hideMark/>
          </w:tcPr>
          <w:p w14:paraId="685D820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34 464,60</w:t>
            </w:r>
          </w:p>
        </w:tc>
      </w:tr>
      <w:tr w:rsidR="005B5238" w:rsidRPr="000228D1" w14:paraId="62F991CC" w14:textId="77777777" w:rsidTr="00461606">
        <w:trPr>
          <w:trHeight w:val="20"/>
        </w:trPr>
        <w:tc>
          <w:tcPr>
            <w:tcW w:w="5662" w:type="dxa"/>
            <w:shd w:val="clear" w:color="auto" w:fill="auto"/>
            <w:vAlign w:val="center"/>
            <w:hideMark/>
          </w:tcPr>
          <w:p w14:paraId="16BA3BD2" w14:textId="77777777" w:rsidR="00461606" w:rsidRPr="000228D1" w:rsidRDefault="00461606" w:rsidP="00461606">
            <w:pPr>
              <w:spacing w:line="240" w:lineRule="auto"/>
              <w:ind w:firstLine="0"/>
              <w:jc w:val="center"/>
              <w:rPr>
                <w:rFonts w:eastAsia="Times New Roman" w:cs="Times New Roman"/>
                <w:sz w:val="18"/>
                <w:szCs w:val="18"/>
                <w:u w:val="single"/>
                <w:lang w:eastAsia="ru-RU"/>
              </w:rPr>
            </w:pPr>
            <w:r w:rsidRPr="000228D1">
              <w:rPr>
                <w:rFonts w:eastAsia="Times New Roman" w:cs="Times New Roman"/>
                <w:sz w:val="18"/>
                <w:szCs w:val="18"/>
                <w:u w:val="single"/>
                <w:lang w:eastAsia="ru-RU"/>
              </w:rPr>
              <w:t>технической</w:t>
            </w:r>
          </w:p>
        </w:tc>
        <w:tc>
          <w:tcPr>
            <w:tcW w:w="1272" w:type="dxa"/>
            <w:shd w:val="clear" w:color="auto" w:fill="auto"/>
            <w:vAlign w:val="center"/>
            <w:hideMark/>
          </w:tcPr>
          <w:p w14:paraId="01959D9E"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123 584,50</w:t>
            </w:r>
          </w:p>
        </w:tc>
        <w:tc>
          <w:tcPr>
            <w:tcW w:w="1271" w:type="dxa"/>
            <w:shd w:val="clear" w:color="auto" w:fill="auto"/>
            <w:vAlign w:val="center"/>
            <w:hideMark/>
          </w:tcPr>
          <w:p w14:paraId="63CC5DF5"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129 659,70</w:t>
            </w:r>
          </w:p>
        </w:tc>
        <w:tc>
          <w:tcPr>
            <w:tcW w:w="1271" w:type="dxa"/>
            <w:shd w:val="clear" w:color="auto" w:fill="auto"/>
            <w:vAlign w:val="center"/>
            <w:hideMark/>
          </w:tcPr>
          <w:p w14:paraId="323D7C9D"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128 363,10</w:t>
            </w:r>
          </w:p>
        </w:tc>
        <w:tc>
          <w:tcPr>
            <w:tcW w:w="1271" w:type="dxa"/>
            <w:shd w:val="clear" w:color="auto" w:fill="auto"/>
            <w:vAlign w:val="center"/>
            <w:hideMark/>
          </w:tcPr>
          <w:p w14:paraId="7BE2549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130 325,00</w:t>
            </w:r>
          </w:p>
        </w:tc>
        <w:tc>
          <w:tcPr>
            <w:tcW w:w="1271" w:type="dxa"/>
            <w:shd w:val="clear" w:color="auto" w:fill="auto"/>
            <w:vAlign w:val="center"/>
            <w:hideMark/>
          </w:tcPr>
          <w:p w14:paraId="34D448F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130 419,80</w:t>
            </w:r>
          </w:p>
        </w:tc>
        <w:tc>
          <w:tcPr>
            <w:tcW w:w="1271" w:type="dxa"/>
            <w:shd w:val="clear" w:color="auto" w:fill="auto"/>
            <w:vAlign w:val="center"/>
            <w:hideMark/>
          </w:tcPr>
          <w:p w14:paraId="4EFF645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130 514,60</w:t>
            </w:r>
          </w:p>
        </w:tc>
        <w:tc>
          <w:tcPr>
            <w:tcW w:w="1271" w:type="dxa"/>
            <w:shd w:val="clear" w:color="auto" w:fill="auto"/>
            <w:vAlign w:val="center"/>
            <w:hideMark/>
          </w:tcPr>
          <w:p w14:paraId="36B89A0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130 609,40</w:t>
            </w:r>
          </w:p>
        </w:tc>
      </w:tr>
      <w:tr w:rsidR="005B5238" w:rsidRPr="000228D1" w14:paraId="4F88846E" w14:textId="77777777" w:rsidTr="00461606">
        <w:trPr>
          <w:trHeight w:val="20"/>
        </w:trPr>
        <w:tc>
          <w:tcPr>
            <w:tcW w:w="5662" w:type="dxa"/>
            <w:shd w:val="clear" w:color="auto" w:fill="auto"/>
            <w:vAlign w:val="center"/>
            <w:hideMark/>
          </w:tcPr>
          <w:p w14:paraId="1B5B331A" w14:textId="77777777" w:rsidR="00461606" w:rsidRPr="000228D1" w:rsidRDefault="00461606" w:rsidP="00461606">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Расход воды на собственные нужды эксплуатирующей организации (технологические и хозяйственно-бытовые), в т.ч.:</w:t>
            </w:r>
          </w:p>
        </w:tc>
        <w:tc>
          <w:tcPr>
            <w:tcW w:w="1272" w:type="dxa"/>
            <w:shd w:val="clear" w:color="auto" w:fill="auto"/>
            <w:vAlign w:val="center"/>
            <w:hideMark/>
          </w:tcPr>
          <w:p w14:paraId="14C426D1" w14:textId="77777777" w:rsidR="00461606" w:rsidRPr="000228D1" w:rsidRDefault="00461606" w:rsidP="00461606">
            <w:pPr>
              <w:spacing w:line="240" w:lineRule="auto"/>
              <w:ind w:firstLine="0"/>
              <w:jc w:val="right"/>
              <w:rPr>
                <w:rFonts w:eastAsia="Times New Roman" w:cs="Times New Roman"/>
                <w:b/>
                <w:bCs/>
                <w:sz w:val="18"/>
                <w:szCs w:val="18"/>
                <w:lang w:eastAsia="ru-RU"/>
              </w:rPr>
            </w:pPr>
            <w:r w:rsidRPr="000228D1">
              <w:rPr>
                <w:rFonts w:eastAsia="Times New Roman" w:cs="Times New Roman"/>
                <w:b/>
                <w:bCs/>
                <w:sz w:val="18"/>
                <w:szCs w:val="18"/>
                <w:lang w:eastAsia="ru-RU"/>
              </w:rPr>
              <w:t>72 029,00</w:t>
            </w:r>
          </w:p>
        </w:tc>
        <w:tc>
          <w:tcPr>
            <w:tcW w:w="1271" w:type="dxa"/>
            <w:shd w:val="clear" w:color="auto" w:fill="auto"/>
            <w:vAlign w:val="center"/>
            <w:hideMark/>
          </w:tcPr>
          <w:p w14:paraId="4411E682" w14:textId="77777777" w:rsidR="00461606" w:rsidRPr="000228D1" w:rsidRDefault="00461606" w:rsidP="00461606">
            <w:pPr>
              <w:spacing w:line="240" w:lineRule="auto"/>
              <w:ind w:firstLine="0"/>
              <w:jc w:val="right"/>
              <w:rPr>
                <w:rFonts w:eastAsia="Times New Roman" w:cs="Times New Roman"/>
                <w:b/>
                <w:bCs/>
                <w:sz w:val="18"/>
                <w:szCs w:val="18"/>
                <w:lang w:eastAsia="ru-RU"/>
              </w:rPr>
            </w:pPr>
            <w:r w:rsidRPr="000228D1">
              <w:rPr>
                <w:rFonts w:eastAsia="Times New Roman" w:cs="Times New Roman"/>
                <w:b/>
                <w:bCs/>
                <w:sz w:val="18"/>
                <w:szCs w:val="18"/>
                <w:lang w:eastAsia="ru-RU"/>
              </w:rPr>
              <w:t>85 700,80</w:t>
            </w:r>
          </w:p>
        </w:tc>
        <w:tc>
          <w:tcPr>
            <w:tcW w:w="1271" w:type="dxa"/>
            <w:shd w:val="clear" w:color="auto" w:fill="auto"/>
            <w:vAlign w:val="center"/>
            <w:hideMark/>
          </w:tcPr>
          <w:p w14:paraId="7DC4E71C" w14:textId="77777777" w:rsidR="00461606" w:rsidRPr="000228D1" w:rsidRDefault="00461606" w:rsidP="00461606">
            <w:pPr>
              <w:spacing w:line="240" w:lineRule="auto"/>
              <w:ind w:firstLine="0"/>
              <w:jc w:val="right"/>
              <w:rPr>
                <w:rFonts w:eastAsia="Times New Roman" w:cs="Times New Roman"/>
                <w:b/>
                <w:bCs/>
                <w:sz w:val="18"/>
                <w:szCs w:val="18"/>
                <w:lang w:eastAsia="ru-RU"/>
              </w:rPr>
            </w:pPr>
            <w:r w:rsidRPr="000228D1">
              <w:rPr>
                <w:rFonts w:eastAsia="Times New Roman" w:cs="Times New Roman"/>
                <w:b/>
                <w:bCs/>
                <w:sz w:val="18"/>
                <w:szCs w:val="18"/>
                <w:lang w:eastAsia="ru-RU"/>
              </w:rPr>
              <w:t>84 843,80</w:t>
            </w:r>
          </w:p>
        </w:tc>
        <w:tc>
          <w:tcPr>
            <w:tcW w:w="1271" w:type="dxa"/>
            <w:shd w:val="clear" w:color="auto" w:fill="auto"/>
            <w:vAlign w:val="center"/>
            <w:hideMark/>
          </w:tcPr>
          <w:p w14:paraId="05E30DDE"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86 140,50</w:t>
            </w:r>
          </w:p>
        </w:tc>
        <w:tc>
          <w:tcPr>
            <w:tcW w:w="1271" w:type="dxa"/>
            <w:shd w:val="clear" w:color="auto" w:fill="auto"/>
            <w:vAlign w:val="center"/>
            <w:hideMark/>
          </w:tcPr>
          <w:p w14:paraId="7297B851"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86 203,20</w:t>
            </w:r>
          </w:p>
        </w:tc>
        <w:tc>
          <w:tcPr>
            <w:tcW w:w="1271" w:type="dxa"/>
            <w:shd w:val="clear" w:color="auto" w:fill="auto"/>
            <w:vAlign w:val="center"/>
            <w:hideMark/>
          </w:tcPr>
          <w:p w14:paraId="4186DDE2"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86 265,90</w:t>
            </w:r>
          </w:p>
        </w:tc>
        <w:tc>
          <w:tcPr>
            <w:tcW w:w="1271" w:type="dxa"/>
            <w:shd w:val="clear" w:color="auto" w:fill="auto"/>
            <w:vAlign w:val="center"/>
            <w:hideMark/>
          </w:tcPr>
          <w:p w14:paraId="6DFAF4A6"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86 328,50</w:t>
            </w:r>
          </w:p>
        </w:tc>
      </w:tr>
      <w:tr w:rsidR="005B5238" w:rsidRPr="000228D1" w14:paraId="27B4877A" w14:textId="77777777" w:rsidTr="00461606">
        <w:trPr>
          <w:trHeight w:val="20"/>
        </w:trPr>
        <w:tc>
          <w:tcPr>
            <w:tcW w:w="5662" w:type="dxa"/>
            <w:shd w:val="clear" w:color="auto" w:fill="auto"/>
            <w:vAlign w:val="center"/>
            <w:hideMark/>
          </w:tcPr>
          <w:p w14:paraId="434D612D" w14:textId="77777777" w:rsidR="00461606" w:rsidRPr="000228D1" w:rsidRDefault="00461606" w:rsidP="00461606">
            <w:pPr>
              <w:spacing w:line="240" w:lineRule="auto"/>
              <w:ind w:firstLine="0"/>
              <w:jc w:val="center"/>
              <w:rPr>
                <w:rFonts w:eastAsia="Times New Roman" w:cs="Times New Roman"/>
                <w:sz w:val="18"/>
                <w:szCs w:val="18"/>
                <w:u w:val="single"/>
                <w:lang w:eastAsia="ru-RU"/>
              </w:rPr>
            </w:pPr>
            <w:r w:rsidRPr="000228D1">
              <w:rPr>
                <w:rFonts w:eastAsia="Times New Roman" w:cs="Times New Roman"/>
                <w:sz w:val="18"/>
                <w:szCs w:val="18"/>
                <w:u w:val="single"/>
                <w:lang w:eastAsia="ru-RU"/>
              </w:rPr>
              <w:t>питьевой</w:t>
            </w:r>
          </w:p>
        </w:tc>
        <w:tc>
          <w:tcPr>
            <w:tcW w:w="1272" w:type="dxa"/>
            <w:shd w:val="clear" w:color="auto" w:fill="auto"/>
            <w:vAlign w:val="center"/>
            <w:hideMark/>
          </w:tcPr>
          <w:p w14:paraId="0A95E6C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1335,3</w:t>
            </w:r>
          </w:p>
        </w:tc>
        <w:tc>
          <w:tcPr>
            <w:tcW w:w="1271" w:type="dxa"/>
            <w:shd w:val="clear" w:color="auto" w:fill="auto"/>
            <w:vAlign w:val="center"/>
            <w:hideMark/>
          </w:tcPr>
          <w:p w14:paraId="33C3E5B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952,5</w:t>
            </w:r>
          </w:p>
        </w:tc>
        <w:tc>
          <w:tcPr>
            <w:tcW w:w="1271" w:type="dxa"/>
            <w:shd w:val="clear" w:color="auto" w:fill="auto"/>
            <w:vAlign w:val="center"/>
            <w:hideMark/>
          </w:tcPr>
          <w:p w14:paraId="7D5093D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943</w:t>
            </w:r>
          </w:p>
        </w:tc>
        <w:tc>
          <w:tcPr>
            <w:tcW w:w="1271" w:type="dxa"/>
            <w:shd w:val="clear" w:color="auto" w:fill="auto"/>
            <w:vAlign w:val="center"/>
            <w:hideMark/>
          </w:tcPr>
          <w:p w14:paraId="1745853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957,4</w:t>
            </w:r>
          </w:p>
        </w:tc>
        <w:tc>
          <w:tcPr>
            <w:tcW w:w="1271" w:type="dxa"/>
            <w:shd w:val="clear" w:color="auto" w:fill="auto"/>
            <w:vAlign w:val="center"/>
            <w:hideMark/>
          </w:tcPr>
          <w:p w14:paraId="61135EA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958,1</w:t>
            </w:r>
          </w:p>
        </w:tc>
        <w:tc>
          <w:tcPr>
            <w:tcW w:w="1271" w:type="dxa"/>
            <w:shd w:val="clear" w:color="auto" w:fill="auto"/>
            <w:vAlign w:val="center"/>
            <w:hideMark/>
          </w:tcPr>
          <w:p w14:paraId="3F23DD5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958,8</w:t>
            </w:r>
          </w:p>
        </w:tc>
        <w:tc>
          <w:tcPr>
            <w:tcW w:w="1271" w:type="dxa"/>
            <w:shd w:val="clear" w:color="auto" w:fill="auto"/>
            <w:vAlign w:val="center"/>
            <w:hideMark/>
          </w:tcPr>
          <w:p w14:paraId="5DEEA81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959,5</w:t>
            </w:r>
          </w:p>
        </w:tc>
      </w:tr>
      <w:tr w:rsidR="005B5238" w:rsidRPr="000228D1" w14:paraId="6064BABF" w14:textId="77777777" w:rsidTr="00461606">
        <w:trPr>
          <w:trHeight w:val="20"/>
        </w:trPr>
        <w:tc>
          <w:tcPr>
            <w:tcW w:w="5662" w:type="dxa"/>
            <w:shd w:val="clear" w:color="auto" w:fill="auto"/>
            <w:vAlign w:val="center"/>
            <w:hideMark/>
          </w:tcPr>
          <w:p w14:paraId="53BE2178" w14:textId="77777777" w:rsidR="00461606" w:rsidRPr="000228D1" w:rsidRDefault="00461606" w:rsidP="00461606">
            <w:pPr>
              <w:spacing w:line="240" w:lineRule="auto"/>
              <w:ind w:firstLine="0"/>
              <w:jc w:val="center"/>
              <w:rPr>
                <w:rFonts w:eastAsia="Times New Roman" w:cs="Times New Roman"/>
                <w:sz w:val="18"/>
                <w:szCs w:val="18"/>
                <w:u w:val="single"/>
                <w:lang w:eastAsia="ru-RU"/>
              </w:rPr>
            </w:pPr>
            <w:r w:rsidRPr="000228D1">
              <w:rPr>
                <w:rFonts w:eastAsia="Times New Roman" w:cs="Times New Roman"/>
                <w:sz w:val="18"/>
                <w:szCs w:val="18"/>
                <w:u w:val="single"/>
                <w:lang w:eastAsia="ru-RU"/>
              </w:rPr>
              <w:t>технической</w:t>
            </w:r>
          </w:p>
        </w:tc>
        <w:tc>
          <w:tcPr>
            <w:tcW w:w="1272" w:type="dxa"/>
            <w:shd w:val="clear" w:color="auto" w:fill="auto"/>
            <w:vAlign w:val="center"/>
            <w:hideMark/>
          </w:tcPr>
          <w:p w14:paraId="4016E3B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70693,7</w:t>
            </w:r>
          </w:p>
        </w:tc>
        <w:tc>
          <w:tcPr>
            <w:tcW w:w="1271" w:type="dxa"/>
            <w:shd w:val="clear" w:color="auto" w:fill="auto"/>
            <w:vAlign w:val="center"/>
            <w:hideMark/>
          </w:tcPr>
          <w:p w14:paraId="492BC01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84748,3</w:t>
            </w:r>
          </w:p>
        </w:tc>
        <w:tc>
          <w:tcPr>
            <w:tcW w:w="1271" w:type="dxa"/>
            <w:shd w:val="clear" w:color="auto" w:fill="auto"/>
            <w:vAlign w:val="center"/>
            <w:hideMark/>
          </w:tcPr>
          <w:p w14:paraId="2E7645C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83900,8</w:t>
            </w:r>
          </w:p>
        </w:tc>
        <w:tc>
          <w:tcPr>
            <w:tcW w:w="1271" w:type="dxa"/>
            <w:shd w:val="clear" w:color="auto" w:fill="auto"/>
            <w:vAlign w:val="center"/>
            <w:hideMark/>
          </w:tcPr>
          <w:p w14:paraId="0A5F6E9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85 183,20</w:t>
            </w:r>
          </w:p>
        </w:tc>
        <w:tc>
          <w:tcPr>
            <w:tcW w:w="1271" w:type="dxa"/>
            <w:shd w:val="clear" w:color="auto" w:fill="auto"/>
            <w:vAlign w:val="center"/>
            <w:hideMark/>
          </w:tcPr>
          <w:p w14:paraId="0A231A8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85 245,10</w:t>
            </w:r>
          </w:p>
        </w:tc>
        <w:tc>
          <w:tcPr>
            <w:tcW w:w="1271" w:type="dxa"/>
            <w:shd w:val="clear" w:color="auto" w:fill="auto"/>
            <w:vAlign w:val="center"/>
            <w:hideMark/>
          </w:tcPr>
          <w:p w14:paraId="7FBEA92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85 307,10</w:t>
            </w:r>
          </w:p>
        </w:tc>
        <w:tc>
          <w:tcPr>
            <w:tcW w:w="1271" w:type="dxa"/>
            <w:shd w:val="clear" w:color="auto" w:fill="auto"/>
            <w:vAlign w:val="center"/>
            <w:hideMark/>
          </w:tcPr>
          <w:p w14:paraId="506C28C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85 369,10</w:t>
            </w:r>
          </w:p>
        </w:tc>
      </w:tr>
      <w:tr w:rsidR="005B5238" w:rsidRPr="000228D1" w14:paraId="5B29DE7B" w14:textId="77777777" w:rsidTr="00461606">
        <w:trPr>
          <w:trHeight w:val="20"/>
        </w:trPr>
        <w:tc>
          <w:tcPr>
            <w:tcW w:w="5662" w:type="dxa"/>
            <w:shd w:val="clear" w:color="auto" w:fill="auto"/>
            <w:vAlign w:val="center"/>
            <w:hideMark/>
          </w:tcPr>
          <w:p w14:paraId="135D1F89" w14:textId="77777777" w:rsidR="00461606" w:rsidRPr="000228D1" w:rsidRDefault="00461606" w:rsidP="00461606">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Полезная реализация воды абонентам, в т.ч.:</w:t>
            </w:r>
          </w:p>
        </w:tc>
        <w:tc>
          <w:tcPr>
            <w:tcW w:w="1272" w:type="dxa"/>
            <w:shd w:val="clear" w:color="auto" w:fill="auto"/>
            <w:vAlign w:val="center"/>
            <w:hideMark/>
          </w:tcPr>
          <w:p w14:paraId="768F7EB1"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66065,7</w:t>
            </w:r>
          </w:p>
        </w:tc>
        <w:tc>
          <w:tcPr>
            <w:tcW w:w="1271" w:type="dxa"/>
            <w:shd w:val="clear" w:color="auto" w:fill="auto"/>
            <w:vAlign w:val="center"/>
            <w:hideMark/>
          </w:tcPr>
          <w:p w14:paraId="79FC47C8"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59362,5</w:t>
            </w:r>
          </w:p>
        </w:tc>
        <w:tc>
          <w:tcPr>
            <w:tcW w:w="1271" w:type="dxa"/>
            <w:shd w:val="clear" w:color="auto" w:fill="auto"/>
            <w:vAlign w:val="center"/>
            <w:hideMark/>
          </w:tcPr>
          <w:p w14:paraId="5E5AAAAE"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58768,9</w:t>
            </w:r>
          </w:p>
        </w:tc>
        <w:tc>
          <w:tcPr>
            <w:tcW w:w="1271" w:type="dxa"/>
            <w:shd w:val="clear" w:color="auto" w:fill="auto"/>
            <w:vAlign w:val="center"/>
            <w:hideMark/>
          </w:tcPr>
          <w:p w14:paraId="5752CC1F"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59 667,10</w:t>
            </w:r>
          </w:p>
        </w:tc>
        <w:tc>
          <w:tcPr>
            <w:tcW w:w="1271" w:type="dxa"/>
            <w:shd w:val="clear" w:color="auto" w:fill="auto"/>
            <w:vAlign w:val="center"/>
            <w:hideMark/>
          </w:tcPr>
          <w:p w14:paraId="1E6DA538"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59 710,50</w:t>
            </w:r>
          </w:p>
        </w:tc>
        <w:tc>
          <w:tcPr>
            <w:tcW w:w="1271" w:type="dxa"/>
            <w:shd w:val="clear" w:color="auto" w:fill="auto"/>
            <w:vAlign w:val="center"/>
            <w:hideMark/>
          </w:tcPr>
          <w:p w14:paraId="6F6814A8"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59 753,90</w:t>
            </w:r>
          </w:p>
        </w:tc>
        <w:tc>
          <w:tcPr>
            <w:tcW w:w="1271" w:type="dxa"/>
            <w:shd w:val="clear" w:color="auto" w:fill="auto"/>
            <w:vAlign w:val="center"/>
            <w:hideMark/>
          </w:tcPr>
          <w:p w14:paraId="06ED5D88"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59 797,30</w:t>
            </w:r>
          </w:p>
        </w:tc>
      </w:tr>
      <w:tr w:rsidR="005B5238" w:rsidRPr="000228D1" w14:paraId="6EC3502F" w14:textId="77777777" w:rsidTr="00461606">
        <w:trPr>
          <w:trHeight w:val="20"/>
        </w:trPr>
        <w:tc>
          <w:tcPr>
            <w:tcW w:w="5662" w:type="dxa"/>
            <w:shd w:val="clear" w:color="auto" w:fill="auto"/>
            <w:vAlign w:val="center"/>
            <w:hideMark/>
          </w:tcPr>
          <w:p w14:paraId="7048F7BC" w14:textId="77777777" w:rsidR="00461606" w:rsidRPr="000228D1" w:rsidRDefault="00461606" w:rsidP="00461606">
            <w:pPr>
              <w:spacing w:line="240" w:lineRule="auto"/>
              <w:ind w:firstLine="0"/>
              <w:jc w:val="center"/>
              <w:rPr>
                <w:rFonts w:eastAsia="Times New Roman" w:cs="Times New Roman"/>
                <w:sz w:val="18"/>
                <w:szCs w:val="18"/>
                <w:u w:val="single"/>
                <w:lang w:eastAsia="ru-RU"/>
              </w:rPr>
            </w:pPr>
            <w:r w:rsidRPr="000228D1">
              <w:rPr>
                <w:rFonts w:eastAsia="Times New Roman" w:cs="Times New Roman"/>
                <w:sz w:val="18"/>
                <w:szCs w:val="18"/>
                <w:u w:val="single"/>
                <w:lang w:eastAsia="ru-RU"/>
              </w:rPr>
              <w:t>питьевой, в т.ч.:</w:t>
            </w:r>
          </w:p>
        </w:tc>
        <w:tc>
          <w:tcPr>
            <w:tcW w:w="1272" w:type="dxa"/>
            <w:shd w:val="clear" w:color="auto" w:fill="auto"/>
            <w:vAlign w:val="center"/>
            <w:hideMark/>
          </w:tcPr>
          <w:p w14:paraId="3A54EC7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27322,7</w:t>
            </w:r>
          </w:p>
        </w:tc>
        <w:tc>
          <w:tcPr>
            <w:tcW w:w="1271" w:type="dxa"/>
            <w:shd w:val="clear" w:color="auto" w:fill="auto"/>
            <w:vAlign w:val="center"/>
            <w:hideMark/>
          </w:tcPr>
          <w:p w14:paraId="66FFA2B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26418,7</w:t>
            </w:r>
          </w:p>
        </w:tc>
        <w:tc>
          <w:tcPr>
            <w:tcW w:w="1271" w:type="dxa"/>
            <w:shd w:val="clear" w:color="auto" w:fill="auto"/>
            <w:vAlign w:val="center"/>
            <w:hideMark/>
          </w:tcPr>
          <w:p w14:paraId="7811FD0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26154,5</w:t>
            </w:r>
          </w:p>
        </w:tc>
        <w:tc>
          <w:tcPr>
            <w:tcW w:w="1271" w:type="dxa"/>
            <w:shd w:val="clear" w:color="auto" w:fill="auto"/>
            <w:vAlign w:val="center"/>
            <w:hideMark/>
          </w:tcPr>
          <w:p w14:paraId="6524D85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26 554,20</w:t>
            </w:r>
          </w:p>
        </w:tc>
        <w:tc>
          <w:tcPr>
            <w:tcW w:w="1271" w:type="dxa"/>
            <w:shd w:val="clear" w:color="auto" w:fill="auto"/>
            <w:vAlign w:val="center"/>
            <w:hideMark/>
          </w:tcPr>
          <w:p w14:paraId="518DA4D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26 573,50</w:t>
            </w:r>
          </w:p>
        </w:tc>
        <w:tc>
          <w:tcPr>
            <w:tcW w:w="1271" w:type="dxa"/>
            <w:shd w:val="clear" w:color="auto" w:fill="auto"/>
            <w:vAlign w:val="center"/>
            <w:hideMark/>
          </w:tcPr>
          <w:p w14:paraId="41F93D9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26 592,90</w:t>
            </w:r>
          </w:p>
        </w:tc>
        <w:tc>
          <w:tcPr>
            <w:tcW w:w="1271" w:type="dxa"/>
            <w:shd w:val="clear" w:color="auto" w:fill="auto"/>
            <w:vAlign w:val="center"/>
            <w:hideMark/>
          </w:tcPr>
          <w:p w14:paraId="11BBDAB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26 612,20</w:t>
            </w:r>
          </w:p>
        </w:tc>
      </w:tr>
      <w:tr w:rsidR="005B5238" w:rsidRPr="000228D1" w14:paraId="3D31974C" w14:textId="77777777" w:rsidTr="00461606">
        <w:trPr>
          <w:trHeight w:val="20"/>
        </w:trPr>
        <w:tc>
          <w:tcPr>
            <w:tcW w:w="5662" w:type="dxa"/>
            <w:shd w:val="clear" w:color="auto" w:fill="auto"/>
            <w:vAlign w:val="center"/>
            <w:hideMark/>
          </w:tcPr>
          <w:p w14:paraId="55E81EDF"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население</w:t>
            </w:r>
          </w:p>
        </w:tc>
        <w:tc>
          <w:tcPr>
            <w:tcW w:w="1272" w:type="dxa"/>
            <w:shd w:val="clear" w:color="auto" w:fill="auto"/>
            <w:vAlign w:val="center"/>
            <w:hideMark/>
          </w:tcPr>
          <w:p w14:paraId="44F53E5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8890,6</w:t>
            </w:r>
          </w:p>
        </w:tc>
        <w:tc>
          <w:tcPr>
            <w:tcW w:w="1271" w:type="dxa"/>
            <w:shd w:val="clear" w:color="auto" w:fill="auto"/>
            <w:vAlign w:val="center"/>
            <w:hideMark/>
          </w:tcPr>
          <w:p w14:paraId="0F651D3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8101,7</w:t>
            </w:r>
          </w:p>
        </w:tc>
        <w:tc>
          <w:tcPr>
            <w:tcW w:w="1271" w:type="dxa"/>
            <w:shd w:val="clear" w:color="auto" w:fill="auto"/>
            <w:vAlign w:val="center"/>
            <w:hideMark/>
          </w:tcPr>
          <w:p w14:paraId="351FAF9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8020,7</w:t>
            </w:r>
          </w:p>
        </w:tc>
        <w:tc>
          <w:tcPr>
            <w:tcW w:w="1271" w:type="dxa"/>
            <w:shd w:val="clear" w:color="auto" w:fill="auto"/>
            <w:vAlign w:val="center"/>
            <w:hideMark/>
          </w:tcPr>
          <w:p w14:paraId="1BA0D69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8 143,20</w:t>
            </w:r>
          </w:p>
        </w:tc>
        <w:tc>
          <w:tcPr>
            <w:tcW w:w="1271" w:type="dxa"/>
            <w:shd w:val="clear" w:color="auto" w:fill="auto"/>
            <w:vAlign w:val="center"/>
            <w:hideMark/>
          </w:tcPr>
          <w:p w14:paraId="0454BC9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8 149,20</w:t>
            </w:r>
          </w:p>
        </w:tc>
        <w:tc>
          <w:tcPr>
            <w:tcW w:w="1271" w:type="dxa"/>
            <w:shd w:val="clear" w:color="auto" w:fill="auto"/>
            <w:vAlign w:val="center"/>
            <w:hideMark/>
          </w:tcPr>
          <w:p w14:paraId="41D4AC8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8 155,10</w:t>
            </w:r>
          </w:p>
        </w:tc>
        <w:tc>
          <w:tcPr>
            <w:tcW w:w="1271" w:type="dxa"/>
            <w:shd w:val="clear" w:color="auto" w:fill="auto"/>
            <w:vAlign w:val="center"/>
            <w:hideMark/>
          </w:tcPr>
          <w:p w14:paraId="16EA7FB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8 161,00</w:t>
            </w:r>
          </w:p>
        </w:tc>
      </w:tr>
      <w:tr w:rsidR="005B5238" w:rsidRPr="000228D1" w14:paraId="24AA9924" w14:textId="77777777" w:rsidTr="00461606">
        <w:trPr>
          <w:trHeight w:val="20"/>
        </w:trPr>
        <w:tc>
          <w:tcPr>
            <w:tcW w:w="5662" w:type="dxa"/>
            <w:shd w:val="clear" w:color="auto" w:fill="auto"/>
            <w:vAlign w:val="center"/>
            <w:hideMark/>
          </w:tcPr>
          <w:p w14:paraId="32860AF6"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бюджетнофинансируемые юридические лица</w:t>
            </w:r>
          </w:p>
        </w:tc>
        <w:tc>
          <w:tcPr>
            <w:tcW w:w="1272" w:type="dxa"/>
            <w:shd w:val="clear" w:color="auto" w:fill="auto"/>
            <w:vAlign w:val="center"/>
            <w:hideMark/>
          </w:tcPr>
          <w:p w14:paraId="5B5F5CB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1919,5</w:t>
            </w:r>
          </w:p>
        </w:tc>
        <w:tc>
          <w:tcPr>
            <w:tcW w:w="1271" w:type="dxa"/>
            <w:shd w:val="clear" w:color="auto" w:fill="auto"/>
            <w:vAlign w:val="center"/>
            <w:hideMark/>
          </w:tcPr>
          <w:p w14:paraId="747531D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1571,5</w:t>
            </w:r>
          </w:p>
        </w:tc>
        <w:tc>
          <w:tcPr>
            <w:tcW w:w="1271" w:type="dxa"/>
            <w:shd w:val="clear" w:color="auto" w:fill="auto"/>
            <w:vAlign w:val="center"/>
            <w:hideMark/>
          </w:tcPr>
          <w:p w14:paraId="4F06295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1555,8</w:t>
            </w:r>
          </w:p>
        </w:tc>
        <w:tc>
          <w:tcPr>
            <w:tcW w:w="1271" w:type="dxa"/>
            <w:shd w:val="clear" w:color="auto" w:fill="auto"/>
            <w:vAlign w:val="center"/>
            <w:hideMark/>
          </w:tcPr>
          <w:p w14:paraId="3A6D1B2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1 579,50</w:t>
            </w:r>
          </w:p>
        </w:tc>
        <w:tc>
          <w:tcPr>
            <w:tcW w:w="1271" w:type="dxa"/>
            <w:shd w:val="clear" w:color="auto" w:fill="auto"/>
            <w:vAlign w:val="center"/>
            <w:hideMark/>
          </w:tcPr>
          <w:p w14:paraId="06B8005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1 580,70</w:t>
            </w:r>
          </w:p>
        </w:tc>
        <w:tc>
          <w:tcPr>
            <w:tcW w:w="1271" w:type="dxa"/>
            <w:shd w:val="clear" w:color="auto" w:fill="auto"/>
            <w:vAlign w:val="center"/>
            <w:hideMark/>
          </w:tcPr>
          <w:p w14:paraId="5BF0BFA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1 581,80</w:t>
            </w:r>
          </w:p>
        </w:tc>
        <w:tc>
          <w:tcPr>
            <w:tcW w:w="1271" w:type="dxa"/>
            <w:shd w:val="clear" w:color="auto" w:fill="auto"/>
            <w:vAlign w:val="center"/>
            <w:hideMark/>
          </w:tcPr>
          <w:p w14:paraId="3DF615A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1 583,00</w:t>
            </w:r>
          </w:p>
        </w:tc>
      </w:tr>
      <w:tr w:rsidR="005B5238" w:rsidRPr="000228D1" w14:paraId="1E1E9F76" w14:textId="77777777" w:rsidTr="00461606">
        <w:trPr>
          <w:trHeight w:val="20"/>
        </w:trPr>
        <w:tc>
          <w:tcPr>
            <w:tcW w:w="5662" w:type="dxa"/>
            <w:shd w:val="clear" w:color="auto" w:fill="auto"/>
            <w:vAlign w:val="center"/>
            <w:hideMark/>
          </w:tcPr>
          <w:p w14:paraId="3FC1C741"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прочие юридические лица</w:t>
            </w:r>
          </w:p>
        </w:tc>
        <w:tc>
          <w:tcPr>
            <w:tcW w:w="1272" w:type="dxa"/>
            <w:shd w:val="clear" w:color="auto" w:fill="auto"/>
            <w:vAlign w:val="center"/>
            <w:hideMark/>
          </w:tcPr>
          <w:p w14:paraId="0805E5E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16512,5</w:t>
            </w:r>
          </w:p>
        </w:tc>
        <w:tc>
          <w:tcPr>
            <w:tcW w:w="1271" w:type="dxa"/>
            <w:shd w:val="clear" w:color="auto" w:fill="auto"/>
            <w:vAlign w:val="center"/>
            <w:hideMark/>
          </w:tcPr>
          <w:p w14:paraId="655187D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16745,5</w:t>
            </w:r>
          </w:p>
        </w:tc>
        <w:tc>
          <w:tcPr>
            <w:tcW w:w="1271" w:type="dxa"/>
            <w:shd w:val="clear" w:color="auto" w:fill="auto"/>
            <w:vAlign w:val="center"/>
            <w:hideMark/>
          </w:tcPr>
          <w:p w14:paraId="03D604E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16578</w:t>
            </w:r>
          </w:p>
        </w:tc>
        <w:tc>
          <w:tcPr>
            <w:tcW w:w="1271" w:type="dxa"/>
            <w:shd w:val="clear" w:color="auto" w:fill="auto"/>
            <w:vAlign w:val="center"/>
            <w:hideMark/>
          </w:tcPr>
          <w:p w14:paraId="4487B13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16 831,40</w:t>
            </w:r>
          </w:p>
        </w:tc>
        <w:tc>
          <w:tcPr>
            <w:tcW w:w="1271" w:type="dxa"/>
            <w:shd w:val="clear" w:color="auto" w:fill="auto"/>
            <w:vAlign w:val="center"/>
            <w:hideMark/>
          </w:tcPr>
          <w:p w14:paraId="24A58E6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16 843,70</w:t>
            </w:r>
          </w:p>
        </w:tc>
        <w:tc>
          <w:tcPr>
            <w:tcW w:w="1271" w:type="dxa"/>
            <w:shd w:val="clear" w:color="auto" w:fill="auto"/>
            <w:vAlign w:val="center"/>
            <w:hideMark/>
          </w:tcPr>
          <w:p w14:paraId="7E53D01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16 855,90</w:t>
            </w:r>
          </w:p>
        </w:tc>
        <w:tc>
          <w:tcPr>
            <w:tcW w:w="1271" w:type="dxa"/>
            <w:shd w:val="clear" w:color="auto" w:fill="auto"/>
            <w:vAlign w:val="center"/>
            <w:hideMark/>
          </w:tcPr>
          <w:p w14:paraId="7062ECA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16 868,20</w:t>
            </w:r>
          </w:p>
        </w:tc>
      </w:tr>
      <w:tr w:rsidR="005B5238" w:rsidRPr="000228D1" w14:paraId="343F20D7" w14:textId="77777777" w:rsidTr="00461606">
        <w:trPr>
          <w:trHeight w:val="20"/>
        </w:trPr>
        <w:tc>
          <w:tcPr>
            <w:tcW w:w="5662" w:type="dxa"/>
            <w:shd w:val="clear" w:color="auto" w:fill="auto"/>
            <w:vAlign w:val="center"/>
            <w:hideMark/>
          </w:tcPr>
          <w:p w14:paraId="17D83A07" w14:textId="77777777" w:rsidR="00461606" w:rsidRPr="000228D1" w:rsidRDefault="00461606" w:rsidP="00461606">
            <w:pPr>
              <w:spacing w:line="240" w:lineRule="auto"/>
              <w:ind w:firstLine="0"/>
              <w:jc w:val="center"/>
              <w:rPr>
                <w:rFonts w:eastAsia="Times New Roman" w:cs="Times New Roman"/>
                <w:sz w:val="18"/>
                <w:szCs w:val="18"/>
                <w:u w:val="single"/>
                <w:lang w:eastAsia="ru-RU"/>
              </w:rPr>
            </w:pPr>
            <w:r w:rsidRPr="000228D1">
              <w:rPr>
                <w:rFonts w:eastAsia="Times New Roman" w:cs="Times New Roman"/>
                <w:sz w:val="18"/>
                <w:szCs w:val="18"/>
                <w:u w:val="single"/>
                <w:lang w:eastAsia="ru-RU"/>
              </w:rPr>
              <w:t>технической, в т.ч.:</w:t>
            </w:r>
          </w:p>
        </w:tc>
        <w:tc>
          <w:tcPr>
            <w:tcW w:w="1272" w:type="dxa"/>
            <w:shd w:val="clear" w:color="auto" w:fill="auto"/>
            <w:vAlign w:val="center"/>
            <w:hideMark/>
          </w:tcPr>
          <w:p w14:paraId="5D36CEF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38743,1</w:t>
            </w:r>
          </w:p>
        </w:tc>
        <w:tc>
          <w:tcPr>
            <w:tcW w:w="1271" w:type="dxa"/>
            <w:shd w:val="clear" w:color="auto" w:fill="auto"/>
            <w:vAlign w:val="center"/>
            <w:hideMark/>
          </w:tcPr>
          <w:p w14:paraId="1AAE00C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32943,8</w:t>
            </w:r>
          </w:p>
        </w:tc>
        <w:tc>
          <w:tcPr>
            <w:tcW w:w="1271" w:type="dxa"/>
            <w:shd w:val="clear" w:color="auto" w:fill="auto"/>
            <w:vAlign w:val="center"/>
            <w:hideMark/>
          </w:tcPr>
          <w:p w14:paraId="20612E4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32614,4</w:t>
            </w:r>
          </w:p>
        </w:tc>
        <w:tc>
          <w:tcPr>
            <w:tcW w:w="1271" w:type="dxa"/>
            <w:shd w:val="clear" w:color="auto" w:fill="auto"/>
            <w:vAlign w:val="center"/>
            <w:hideMark/>
          </w:tcPr>
          <w:p w14:paraId="4B39656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33 112,90</w:t>
            </w:r>
          </w:p>
        </w:tc>
        <w:tc>
          <w:tcPr>
            <w:tcW w:w="1271" w:type="dxa"/>
            <w:shd w:val="clear" w:color="auto" w:fill="auto"/>
            <w:vAlign w:val="center"/>
            <w:hideMark/>
          </w:tcPr>
          <w:p w14:paraId="73F349A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33 137,00</w:t>
            </w:r>
          </w:p>
        </w:tc>
        <w:tc>
          <w:tcPr>
            <w:tcW w:w="1271" w:type="dxa"/>
            <w:shd w:val="clear" w:color="auto" w:fill="auto"/>
            <w:vAlign w:val="center"/>
            <w:hideMark/>
          </w:tcPr>
          <w:p w14:paraId="575D587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33 161,00</w:t>
            </w:r>
          </w:p>
        </w:tc>
        <w:tc>
          <w:tcPr>
            <w:tcW w:w="1271" w:type="dxa"/>
            <w:shd w:val="clear" w:color="auto" w:fill="auto"/>
            <w:vAlign w:val="center"/>
            <w:hideMark/>
          </w:tcPr>
          <w:p w14:paraId="3317D47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33 185,10</w:t>
            </w:r>
          </w:p>
        </w:tc>
      </w:tr>
      <w:tr w:rsidR="005B5238" w:rsidRPr="000228D1" w14:paraId="1755F920" w14:textId="77777777" w:rsidTr="00461606">
        <w:trPr>
          <w:trHeight w:val="20"/>
        </w:trPr>
        <w:tc>
          <w:tcPr>
            <w:tcW w:w="5662" w:type="dxa"/>
            <w:shd w:val="clear" w:color="auto" w:fill="auto"/>
            <w:vAlign w:val="center"/>
            <w:hideMark/>
          </w:tcPr>
          <w:p w14:paraId="74DBADBF"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население</w:t>
            </w:r>
          </w:p>
        </w:tc>
        <w:tc>
          <w:tcPr>
            <w:tcW w:w="1272" w:type="dxa"/>
            <w:shd w:val="clear" w:color="auto" w:fill="auto"/>
            <w:vAlign w:val="center"/>
            <w:hideMark/>
          </w:tcPr>
          <w:p w14:paraId="2AA569D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271" w:type="dxa"/>
            <w:shd w:val="clear" w:color="auto" w:fill="auto"/>
            <w:vAlign w:val="center"/>
            <w:hideMark/>
          </w:tcPr>
          <w:p w14:paraId="26D9C42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271" w:type="dxa"/>
            <w:shd w:val="clear" w:color="auto" w:fill="auto"/>
            <w:vAlign w:val="center"/>
            <w:hideMark/>
          </w:tcPr>
          <w:p w14:paraId="0B46F9B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271" w:type="dxa"/>
            <w:shd w:val="clear" w:color="auto" w:fill="auto"/>
            <w:vAlign w:val="center"/>
            <w:hideMark/>
          </w:tcPr>
          <w:p w14:paraId="3CE6AA6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271" w:type="dxa"/>
            <w:shd w:val="clear" w:color="auto" w:fill="auto"/>
            <w:vAlign w:val="center"/>
            <w:hideMark/>
          </w:tcPr>
          <w:p w14:paraId="782367A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271" w:type="dxa"/>
            <w:shd w:val="clear" w:color="auto" w:fill="auto"/>
            <w:vAlign w:val="center"/>
            <w:hideMark/>
          </w:tcPr>
          <w:p w14:paraId="014DAEF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271" w:type="dxa"/>
            <w:shd w:val="clear" w:color="auto" w:fill="auto"/>
            <w:vAlign w:val="center"/>
            <w:hideMark/>
          </w:tcPr>
          <w:p w14:paraId="1C3E267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56AA8F90" w14:textId="77777777" w:rsidTr="00461606">
        <w:trPr>
          <w:trHeight w:val="20"/>
        </w:trPr>
        <w:tc>
          <w:tcPr>
            <w:tcW w:w="5662" w:type="dxa"/>
            <w:shd w:val="clear" w:color="auto" w:fill="auto"/>
            <w:vAlign w:val="center"/>
            <w:hideMark/>
          </w:tcPr>
          <w:p w14:paraId="5842FC74"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бюджетнофинансируемые юридические лица</w:t>
            </w:r>
          </w:p>
        </w:tc>
        <w:tc>
          <w:tcPr>
            <w:tcW w:w="1272" w:type="dxa"/>
            <w:shd w:val="clear" w:color="auto" w:fill="auto"/>
            <w:vAlign w:val="center"/>
            <w:hideMark/>
          </w:tcPr>
          <w:p w14:paraId="1CDBDCB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142,1</w:t>
            </w:r>
          </w:p>
        </w:tc>
        <w:tc>
          <w:tcPr>
            <w:tcW w:w="1271" w:type="dxa"/>
            <w:shd w:val="clear" w:color="auto" w:fill="auto"/>
            <w:vAlign w:val="center"/>
            <w:hideMark/>
          </w:tcPr>
          <w:p w14:paraId="39AE860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120,8</w:t>
            </w:r>
          </w:p>
        </w:tc>
        <w:tc>
          <w:tcPr>
            <w:tcW w:w="1271" w:type="dxa"/>
            <w:shd w:val="clear" w:color="auto" w:fill="auto"/>
            <w:vAlign w:val="center"/>
            <w:hideMark/>
          </w:tcPr>
          <w:p w14:paraId="7759CEC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119,6</w:t>
            </w:r>
          </w:p>
        </w:tc>
        <w:tc>
          <w:tcPr>
            <w:tcW w:w="1271" w:type="dxa"/>
            <w:shd w:val="clear" w:color="auto" w:fill="auto"/>
            <w:vAlign w:val="center"/>
            <w:hideMark/>
          </w:tcPr>
          <w:p w14:paraId="4B5EA69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121,4</w:t>
            </w:r>
          </w:p>
        </w:tc>
        <w:tc>
          <w:tcPr>
            <w:tcW w:w="1271" w:type="dxa"/>
            <w:shd w:val="clear" w:color="auto" w:fill="auto"/>
            <w:vAlign w:val="center"/>
            <w:hideMark/>
          </w:tcPr>
          <w:p w14:paraId="092B053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121,5</w:t>
            </w:r>
          </w:p>
        </w:tc>
        <w:tc>
          <w:tcPr>
            <w:tcW w:w="1271" w:type="dxa"/>
            <w:shd w:val="clear" w:color="auto" w:fill="auto"/>
            <w:vAlign w:val="center"/>
            <w:hideMark/>
          </w:tcPr>
          <w:p w14:paraId="5273041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121,6</w:t>
            </w:r>
          </w:p>
        </w:tc>
        <w:tc>
          <w:tcPr>
            <w:tcW w:w="1271" w:type="dxa"/>
            <w:shd w:val="clear" w:color="auto" w:fill="auto"/>
            <w:vAlign w:val="center"/>
            <w:hideMark/>
          </w:tcPr>
          <w:p w14:paraId="216FBCC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121,7</w:t>
            </w:r>
          </w:p>
        </w:tc>
      </w:tr>
      <w:tr w:rsidR="005B5238" w:rsidRPr="000228D1" w14:paraId="559BEA15" w14:textId="77777777" w:rsidTr="00461606">
        <w:trPr>
          <w:trHeight w:val="20"/>
        </w:trPr>
        <w:tc>
          <w:tcPr>
            <w:tcW w:w="5662" w:type="dxa"/>
            <w:shd w:val="clear" w:color="auto" w:fill="auto"/>
            <w:vAlign w:val="center"/>
            <w:hideMark/>
          </w:tcPr>
          <w:p w14:paraId="68525CA7" w14:textId="77777777" w:rsidR="00461606" w:rsidRPr="000228D1" w:rsidRDefault="00461606" w:rsidP="00461606">
            <w:pPr>
              <w:spacing w:line="240" w:lineRule="auto"/>
              <w:ind w:firstLine="0"/>
              <w:jc w:val="right"/>
              <w:rPr>
                <w:rFonts w:eastAsia="Times New Roman" w:cs="Times New Roman"/>
                <w:sz w:val="18"/>
                <w:szCs w:val="18"/>
                <w:lang w:eastAsia="ru-RU"/>
              </w:rPr>
            </w:pPr>
            <w:r w:rsidRPr="000228D1">
              <w:rPr>
                <w:rFonts w:eastAsia="Times New Roman" w:cs="Times New Roman"/>
                <w:sz w:val="18"/>
                <w:szCs w:val="18"/>
                <w:lang w:eastAsia="ru-RU"/>
              </w:rPr>
              <w:t>прочие юридические лица</w:t>
            </w:r>
          </w:p>
        </w:tc>
        <w:tc>
          <w:tcPr>
            <w:tcW w:w="1272" w:type="dxa"/>
            <w:shd w:val="clear" w:color="auto" w:fill="auto"/>
            <w:vAlign w:val="center"/>
            <w:hideMark/>
          </w:tcPr>
          <w:p w14:paraId="3AB96E9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38601</w:t>
            </w:r>
          </w:p>
        </w:tc>
        <w:tc>
          <w:tcPr>
            <w:tcW w:w="1271" w:type="dxa"/>
            <w:shd w:val="clear" w:color="auto" w:fill="auto"/>
            <w:vAlign w:val="center"/>
            <w:hideMark/>
          </w:tcPr>
          <w:p w14:paraId="76D4CE0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32823</w:t>
            </w:r>
          </w:p>
        </w:tc>
        <w:tc>
          <w:tcPr>
            <w:tcW w:w="1271" w:type="dxa"/>
            <w:shd w:val="clear" w:color="auto" w:fill="auto"/>
            <w:vAlign w:val="center"/>
            <w:hideMark/>
          </w:tcPr>
          <w:p w14:paraId="5CF1CD3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32494,8</w:t>
            </w:r>
          </w:p>
        </w:tc>
        <w:tc>
          <w:tcPr>
            <w:tcW w:w="1271" w:type="dxa"/>
            <w:shd w:val="clear" w:color="auto" w:fill="auto"/>
            <w:vAlign w:val="center"/>
            <w:hideMark/>
          </w:tcPr>
          <w:p w14:paraId="4359D66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32 991,40</w:t>
            </w:r>
          </w:p>
        </w:tc>
        <w:tc>
          <w:tcPr>
            <w:tcW w:w="1271" w:type="dxa"/>
            <w:shd w:val="clear" w:color="auto" w:fill="auto"/>
            <w:vAlign w:val="center"/>
            <w:hideMark/>
          </w:tcPr>
          <w:p w14:paraId="6882DBB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33 015,40</w:t>
            </w:r>
          </w:p>
        </w:tc>
        <w:tc>
          <w:tcPr>
            <w:tcW w:w="1271" w:type="dxa"/>
            <w:shd w:val="clear" w:color="auto" w:fill="auto"/>
            <w:vAlign w:val="center"/>
            <w:hideMark/>
          </w:tcPr>
          <w:p w14:paraId="7F342BC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33 039,40</w:t>
            </w:r>
          </w:p>
        </w:tc>
        <w:tc>
          <w:tcPr>
            <w:tcW w:w="1271" w:type="dxa"/>
            <w:shd w:val="clear" w:color="auto" w:fill="auto"/>
            <w:vAlign w:val="center"/>
            <w:hideMark/>
          </w:tcPr>
          <w:p w14:paraId="0F80A73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33 063,40</w:t>
            </w:r>
          </w:p>
        </w:tc>
      </w:tr>
      <w:tr w:rsidR="005B5238" w:rsidRPr="000228D1" w14:paraId="098C1839" w14:textId="77777777" w:rsidTr="00461606">
        <w:trPr>
          <w:trHeight w:val="20"/>
        </w:trPr>
        <w:tc>
          <w:tcPr>
            <w:tcW w:w="5662" w:type="dxa"/>
            <w:shd w:val="clear" w:color="auto" w:fill="auto"/>
            <w:vAlign w:val="center"/>
            <w:hideMark/>
          </w:tcPr>
          <w:p w14:paraId="59700031" w14:textId="77777777" w:rsidR="00461606" w:rsidRPr="000228D1" w:rsidRDefault="00461606" w:rsidP="00461606">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Потери воды при транспортировке, в т.ч.:</w:t>
            </w:r>
          </w:p>
        </w:tc>
        <w:tc>
          <w:tcPr>
            <w:tcW w:w="1272" w:type="dxa"/>
            <w:shd w:val="clear" w:color="auto" w:fill="auto"/>
            <w:vAlign w:val="center"/>
            <w:hideMark/>
          </w:tcPr>
          <w:p w14:paraId="38C44C77"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26251,9</w:t>
            </w:r>
          </w:p>
        </w:tc>
        <w:tc>
          <w:tcPr>
            <w:tcW w:w="1271" w:type="dxa"/>
            <w:shd w:val="clear" w:color="auto" w:fill="auto"/>
            <w:vAlign w:val="center"/>
            <w:hideMark/>
          </w:tcPr>
          <w:p w14:paraId="5DB643F3"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22712,5</w:t>
            </w:r>
          </w:p>
        </w:tc>
        <w:tc>
          <w:tcPr>
            <w:tcW w:w="1271" w:type="dxa"/>
            <w:shd w:val="clear" w:color="auto" w:fill="auto"/>
            <w:vAlign w:val="center"/>
            <w:hideMark/>
          </w:tcPr>
          <w:p w14:paraId="3459AF7F"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22485,4</w:t>
            </w:r>
          </w:p>
        </w:tc>
        <w:tc>
          <w:tcPr>
            <w:tcW w:w="1271" w:type="dxa"/>
            <w:shd w:val="clear" w:color="auto" w:fill="auto"/>
            <w:vAlign w:val="center"/>
            <w:hideMark/>
          </w:tcPr>
          <w:p w14:paraId="6FAE7C64"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20 121,90</w:t>
            </w:r>
          </w:p>
        </w:tc>
        <w:tc>
          <w:tcPr>
            <w:tcW w:w="1271" w:type="dxa"/>
            <w:shd w:val="clear" w:color="auto" w:fill="auto"/>
            <w:vAlign w:val="center"/>
            <w:hideMark/>
          </w:tcPr>
          <w:p w14:paraId="13E6FFB1"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18 920,70</w:t>
            </w:r>
          </w:p>
        </w:tc>
        <w:tc>
          <w:tcPr>
            <w:tcW w:w="1271" w:type="dxa"/>
            <w:shd w:val="clear" w:color="auto" w:fill="auto"/>
            <w:vAlign w:val="center"/>
            <w:hideMark/>
          </w:tcPr>
          <w:p w14:paraId="1FEBEA6A"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18 934,40</w:t>
            </w:r>
          </w:p>
        </w:tc>
        <w:tc>
          <w:tcPr>
            <w:tcW w:w="1271" w:type="dxa"/>
            <w:shd w:val="clear" w:color="auto" w:fill="auto"/>
            <w:vAlign w:val="center"/>
            <w:hideMark/>
          </w:tcPr>
          <w:p w14:paraId="388CB86E"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18 948,20</w:t>
            </w:r>
          </w:p>
        </w:tc>
      </w:tr>
      <w:tr w:rsidR="005B5238" w:rsidRPr="000228D1" w14:paraId="320B60DB" w14:textId="77777777" w:rsidTr="00461606">
        <w:trPr>
          <w:trHeight w:val="20"/>
        </w:trPr>
        <w:tc>
          <w:tcPr>
            <w:tcW w:w="5662" w:type="dxa"/>
            <w:shd w:val="clear" w:color="auto" w:fill="auto"/>
            <w:vAlign w:val="center"/>
            <w:hideMark/>
          </w:tcPr>
          <w:p w14:paraId="5E8A0864" w14:textId="77777777" w:rsidR="00461606" w:rsidRPr="000228D1" w:rsidRDefault="00461606" w:rsidP="00461606">
            <w:pPr>
              <w:spacing w:line="240" w:lineRule="auto"/>
              <w:ind w:firstLine="0"/>
              <w:jc w:val="center"/>
              <w:rPr>
                <w:rFonts w:eastAsia="Times New Roman" w:cs="Times New Roman"/>
                <w:sz w:val="18"/>
                <w:szCs w:val="18"/>
                <w:u w:val="single"/>
                <w:lang w:eastAsia="ru-RU"/>
              </w:rPr>
            </w:pPr>
            <w:r w:rsidRPr="000228D1">
              <w:rPr>
                <w:rFonts w:eastAsia="Times New Roman" w:cs="Times New Roman"/>
                <w:sz w:val="18"/>
                <w:szCs w:val="18"/>
                <w:u w:val="single"/>
                <w:lang w:eastAsia="ru-RU"/>
              </w:rPr>
              <w:t>питьевой</w:t>
            </w:r>
          </w:p>
        </w:tc>
        <w:tc>
          <w:tcPr>
            <w:tcW w:w="1272" w:type="dxa"/>
            <w:shd w:val="clear" w:color="auto" w:fill="auto"/>
            <w:vAlign w:val="center"/>
            <w:hideMark/>
          </w:tcPr>
          <w:p w14:paraId="7070BB5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12104,2</w:t>
            </w:r>
          </w:p>
        </w:tc>
        <w:tc>
          <w:tcPr>
            <w:tcW w:w="1271" w:type="dxa"/>
            <w:shd w:val="clear" w:color="auto" w:fill="auto"/>
            <w:vAlign w:val="center"/>
            <w:hideMark/>
          </w:tcPr>
          <w:p w14:paraId="2FCF0E3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10744,9</w:t>
            </w:r>
          </w:p>
        </w:tc>
        <w:tc>
          <w:tcPr>
            <w:tcW w:w="1271" w:type="dxa"/>
            <w:shd w:val="clear" w:color="auto" w:fill="auto"/>
            <w:vAlign w:val="center"/>
            <w:hideMark/>
          </w:tcPr>
          <w:p w14:paraId="3560E3C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10637,5</w:t>
            </w:r>
          </w:p>
        </w:tc>
        <w:tc>
          <w:tcPr>
            <w:tcW w:w="1271" w:type="dxa"/>
            <w:shd w:val="clear" w:color="auto" w:fill="auto"/>
            <w:vAlign w:val="center"/>
            <w:hideMark/>
          </w:tcPr>
          <w:p w14:paraId="610FA2B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8 092,90</w:t>
            </w:r>
          </w:p>
        </w:tc>
        <w:tc>
          <w:tcPr>
            <w:tcW w:w="1271" w:type="dxa"/>
            <w:shd w:val="clear" w:color="auto" w:fill="auto"/>
            <w:vAlign w:val="center"/>
            <w:hideMark/>
          </w:tcPr>
          <w:p w14:paraId="2FE2E4C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6 882,90</w:t>
            </w:r>
          </w:p>
        </w:tc>
        <w:tc>
          <w:tcPr>
            <w:tcW w:w="1271" w:type="dxa"/>
            <w:shd w:val="clear" w:color="auto" w:fill="auto"/>
            <w:vAlign w:val="center"/>
            <w:hideMark/>
          </w:tcPr>
          <w:p w14:paraId="2E6FA85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6 887,90</w:t>
            </w:r>
          </w:p>
        </w:tc>
        <w:tc>
          <w:tcPr>
            <w:tcW w:w="1271" w:type="dxa"/>
            <w:shd w:val="clear" w:color="auto" w:fill="auto"/>
            <w:vAlign w:val="center"/>
            <w:hideMark/>
          </w:tcPr>
          <w:p w14:paraId="0C9B049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6 892,90</w:t>
            </w:r>
          </w:p>
        </w:tc>
      </w:tr>
      <w:tr w:rsidR="00461606" w:rsidRPr="000228D1" w14:paraId="74857195" w14:textId="77777777" w:rsidTr="00461606">
        <w:trPr>
          <w:trHeight w:val="20"/>
        </w:trPr>
        <w:tc>
          <w:tcPr>
            <w:tcW w:w="5662" w:type="dxa"/>
            <w:shd w:val="clear" w:color="auto" w:fill="auto"/>
            <w:vAlign w:val="center"/>
            <w:hideMark/>
          </w:tcPr>
          <w:p w14:paraId="798F8926" w14:textId="77777777" w:rsidR="00461606" w:rsidRPr="000228D1" w:rsidRDefault="00461606" w:rsidP="00461606">
            <w:pPr>
              <w:spacing w:line="240" w:lineRule="auto"/>
              <w:ind w:firstLine="0"/>
              <w:jc w:val="center"/>
              <w:rPr>
                <w:rFonts w:eastAsia="Times New Roman" w:cs="Times New Roman"/>
                <w:sz w:val="18"/>
                <w:szCs w:val="18"/>
                <w:u w:val="single"/>
                <w:lang w:eastAsia="ru-RU"/>
              </w:rPr>
            </w:pPr>
            <w:r w:rsidRPr="000228D1">
              <w:rPr>
                <w:rFonts w:eastAsia="Times New Roman" w:cs="Times New Roman"/>
                <w:sz w:val="18"/>
                <w:szCs w:val="18"/>
                <w:u w:val="single"/>
                <w:lang w:eastAsia="ru-RU"/>
              </w:rPr>
              <w:t>технической</w:t>
            </w:r>
          </w:p>
        </w:tc>
        <w:tc>
          <w:tcPr>
            <w:tcW w:w="1272" w:type="dxa"/>
            <w:shd w:val="clear" w:color="auto" w:fill="auto"/>
            <w:vAlign w:val="center"/>
            <w:hideMark/>
          </w:tcPr>
          <w:p w14:paraId="128D5D9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14147,7</w:t>
            </w:r>
          </w:p>
        </w:tc>
        <w:tc>
          <w:tcPr>
            <w:tcW w:w="1271" w:type="dxa"/>
            <w:shd w:val="clear" w:color="auto" w:fill="auto"/>
            <w:vAlign w:val="center"/>
            <w:hideMark/>
          </w:tcPr>
          <w:p w14:paraId="544CE53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11967,6</w:t>
            </w:r>
          </w:p>
        </w:tc>
        <w:tc>
          <w:tcPr>
            <w:tcW w:w="1271" w:type="dxa"/>
            <w:shd w:val="clear" w:color="auto" w:fill="auto"/>
            <w:vAlign w:val="center"/>
            <w:hideMark/>
          </w:tcPr>
          <w:p w14:paraId="25033E8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11847,9</w:t>
            </w:r>
          </w:p>
        </w:tc>
        <w:tc>
          <w:tcPr>
            <w:tcW w:w="1271" w:type="dxa"/>
            <w:shd w:val="clear" w:color="auto" w:fill="auto"/>
            <w:vAlign w:val="center"/>
            <w:hideMark/>
          </w:tcPr>
          <w:p w14:paraId="0881E9E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12 029,00</w:t>
            </w:r>
          </w:p>
        </w:tc>
        <w:tc>
          <w:tcPr>
            <w:tcW w:w="1271" w:type="dxa"/>
            <w:shd w:val="clear" w:color="auto" w:fill="auto"/>
            <w:vAlign w:val="center"/>
            <w:hideMark/>
          </w:tcPr>
          <w:p w14:paraId="7AF7133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12 037,80</w:t>
            </w:r>
          </w:p>
        </w:tc>
        <w:tc>
          <w:tcPr>
            <w:tcW w:w="1271" w:type="dxa"/>
            <w:shd w:val="clear" w:color="auto" w:fill="auto"/>
            <w:vAlign w:val="center"/>
            <w:hideMark/>
          </w:tcPr>
          <w:p w14:paraId="73AA009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12 046,50</w:t>
            </w:r>
          </w:p>
        </w:tc>
        <w:tc>
          <w:tcPr>
            <w:tcW w:w="1271" w:type="dxa"/>
            <w:shd w:val="clear" w:color="auto" w:fill="auto"/>
            <w:vAlign w:val="center"/>
            <w:hideMark/>
          </w:tcPr>
          <w:p w14:paraId="5BE4D32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12 055,30</w:t>
            </w:r>
          </w:p>
        </w:tc>
      </w:tr>
    </w:tbl>
    <w:p w14:paraId="3E6348FB" w14:textId="77777777" w:rsidR="00461606" w:rsidRPr="000228D1" w:rsidRDefault="00461606" w:rsidP="00461606">
      <w:pPr>
        <w:jc w:val="right"/>
        <w:rPr>
          <w:rFonts w:eastAsia="Times New Roman" w:cs="Times New Roman"/>
          <w:szCs w:val="24"/>
          <w:lang w:eastAsia="ru-RU"/>
        </w:rPr>
      </w:pPr>
    </w:p>
    <w:p w14:paraId="01F395BC" w14:textId="77777777" w:rsidR="00461606" w:rsidRPr="000228D1" w:rsidRDefault="00461606" w:rsidP="00461606">
      <w:pPr>
        <w:jc w:val="right"/>
        <w:rPr>
          <w:rFonts w:eastAsia="Times New Roman" w:cs="Times New Roman"/>
          <w:szCs w:val="24"/>
          <w:lang w:eastAsia="ru-RU"/>
        </w:rPr>
      </w:pPr>
    </w:p>
    <w:p w14:paraId="78C40AE3" w14:textId="77777777" w:rsidR="00461606" w:rsidRPr="000228D1" w:rsidRDefault="00461606" w:rsidP="00461606">
      <w:pPr>
        <w:jc w:val="right"/>
        <w:rPr>
          <w:rFonts w:eastAsia="Times New Roman" w:cs="Times New Roman"/>
          <w:szCs w:val="24"/>
          <w:lang w:eastAsia="ru-RU"/>
        </w:rPr>
      </w:pPr>
    </w:p>
    <w:p w14:paraId="13E28C26" w14:textId="77777777" w:rsidR="00461606" w:rsidRPr="000228D1" w:rsidRDefault="00461606" w:rsidP="00461606">
      <w:pPr>
        <w:jc w:val="right"/>
        <w:rPr>
          <w:rFonts w:eastAsia="Times New Roman" w:cs="Times New Roman"/>
          <w:szCs w:val="24"/>
          <w:lang w:eastAsia="ru-RU"/>
        </w:rPr>
      </w:pPr>
    </w:p>
    <w:p w14:paraId="75274493" w14:textId="77777777" w:rsidR="00461606" w:rsidRPr="000228D1" w:rsidRDefault="00461606" w:rsidP="00461606">
      <w:pPr>
        <w:jc w:val="right"/>
        <w:rPr>
          <w:rFonts w:eastAsia="Times New Roman" w:cs="Times New Roman"/>
          <w:szCs w:val="24"/>
          <w:lang w:eastAsia="ru-RU"/>
        </w:rPr>
      </w:pPr>
    </w:p>
    <w:p w14:paraId="7E7EB322" w14:textId="7A38A323" w:rsidR="00461606" w:rsidRPr="000228D1" w:rsidRDefault="005F7040" w:rsidP="00461606">
      <w:pPr>
        <w:jc w:val="center"/>
        <w:rPr>
          <w:rFonts w:eastAsia="Times New Roman" w:cs="Times New Roman"/>
          <w:szCs w:val="24"/>
          <w:lang w:eastAsia="ru-RU"/>
        </w:rPr>
      </w:pPr>
      <w:bookmarkStart w:id="136" w:name="_Toc136338283"/>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86</w:t>
      </w:r>
      <w:r w:rsidRPr="000228D1">
        <w:rPr>
          <w:szCs w:val="24"/>
        </w:rPr>
        <w:fldChar w:fldCharType="end"/>
      </w:r>
      <w:r w:rsidRPr="000228D1">
        <w:rPr>
          <w:szCs w:val="24"/>
        </w:rPr>
        <w:t xml:space="preserve"> - </w:t>
      </w:r>
      <w:r w:rsidR="00461606" w:rsidRPr="000228D1">
        <w:rPr>
          <w:rFonts w:eastAsia="Times New Roman" w:cs="Times New Roman"/>
          <w:szCs w:val="24"/>
          <w:lang w:eastAsia="ru-RU"/>
        </w:rPr>
        <w:t>Прогнозные балансы потребления холодной воды по городскому округу город Норильск, тыс. м³/г</w:t>
      </w:r>
      <w:bookmarkEnd w:id="136"/>
    </w:p>
    <w:tbl>
      <w:tblPr>
        <w:tblW w:w="5000" w:type="pct"/>
        <w:tblLayout w:type="fixed"/>
        <w:tblLook w:val="04A0" w:firstRow="1" w:lastRow="0" w:firstColumn="1" w:lastColumn="0" w:noHBand="0" w:noVBand="1"/>
      </w:tblPr>
      <w:tblGrid>
        <w:gridCol w:w="3415"/>
        <w:gridCol w:w="790"/>
        <w:gridCol w:w="1008"/>
        <w:gridCol w:w="1008"/>
        <w:gridCol w:w="1007"/>
        <w:gridCol w:w="1007"/>
        <w:gridCol w:w="1007"/>
        <w:gridCol w:w="1007"/>
        <w:gridCol w:w="1007"/>
        <w:gridCol w:w="1007"/>
        <w:gridCol w:w="1007"/>
        <w:gridCol w:w="1007"/>
      </w:tblGrid>
      <w:tr w:rsidR="005B5238" w:rsidRPr="000228D1" w14:paraId="18B08952" w14:textId="77777777" w:rsidTr="00461606">
        <w:trPr>
          <w:trHeight w:val="288"/>
          <w:tblHeader/>
        </w:trPr>
        <w:tc>
          <w:tcPr>
            <w:tcW w:w="39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AB29BE"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Показатели</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14:paraId="0A6D4ABF"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Ед. изм.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D94A5F"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06CED7"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39EE05"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6CD61C"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5ED507"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1F33C0"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112E29"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249377"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3A1B63"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399908"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2025</w:t>
            </w:r>
          </w:p>
        </w:tc>
      </w:tr>
      <w:tr w:rsidR="005B5238" w:rsidRPr="000228D1" w14:paraId="1AC3B67C" w14:textId="77777777" w:rsidTr="00461606">
        <w:trPr>
          <w:trHeight w:val="288"/>
        </w:trPr>
        <w:tc>
          <w:tcPr>
            <w:tcW w:w="1134"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90D838" w14:textId="77777777" w:rsidR="00461606" w:rsidRPr="000228D1" w:rsidRDefault="00461606" w:rsidP="00461606">
            <w:pPr>
              <w:spacing w:line="240" w:lineRule="auto"/>
              <w:ind w:firstLine="0"/>
              <w:rPr>
                <w:rFonts w:eastAsia="Times New Roman" w:cs="Times New Roman"/>
                <w:b/>
                <w:bCs/>
                <w:sz w:val="18"/>
                <w:szCs w:val="18"/>
                <w:lang w:eastAsia="ru-RU"/>
              </w:rPr>
            </w:pPr>
            <w:r w:rsidRPr="000228D1">
              <w:rPr>
                <w:rFonts w:eastAsia="Times New Roman" w:cs="Times New Roman"/>
                <w:b/>
                <w:bCs/>
                <w:sz w:val="18"/>
                <w:szCs w:val="18"/>
                <w:lang w:eastAsia="ru-RU"/>
              </w:rPr>
              <w:t>ВОДОСНАБЖЕНИЕ</w:t>
            </w:r>
          </w:p>
        </w:tc>
      </w:tr>
      <w:tr w:rsidR="005B5238" w:rsidRPr="000228D1" w14:paraId="28F21E88" w14:textId="77777777" w:rsidTr="00461606">
        <w:trPr>
          <w:trHeight w:val="288"/>
        </w:trPr>
        <w:tc>
          <w:tcPr>
            <w:tcW w:w="3936" w:type="dxa"/>
            <w:tcBorders>
              <w:top w:val="nil"/>
              <w:left w:val="single" w:sz="4" w:space="0" w:color="auto"/>
              <w:bottom w:val="single" w:sz="4" w:space="0" w:color="auto"/>
              <w:right w:val="single" w:sz="4" w:space="0" w:color="auto"/>
            </w:tcBorders>
            <w:shd w:val="clear" w:color="auto" w:fill="auto"/>
            <w:vAlign w:val="center"/>
            <w:hideMark/>
          </w:tcPr>
          <w:p w14:paraId="613C7A3A"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Объём производства (подъём воды)</w:t>
            </w:r>
          </w:p>
        </w:tc>
        <w:tc>
          <w:tcPr>
            <w:tcW w:w="880" w:type="dxa"/>
            <w:tcBorders>
              <w:top w:val="nil"/>
              <w:left w:val="nil"/>
              <w:bottom w:val="single" w:sz="4" w:space="0" w:color="auto"/>
              <w:right w:val="single" w:sz="4" w:space="0" w:color="auto"/>
            </w:tcBorders>
            <w:shd w:val="clear" w:color="auto" w:fill="auto"/>
            <w:noWrap/>
            <w:vAlign w:val="center"/>
            <w:hideMark/>
          </w:tcPr>
          <w:p w14:paraId="6829F25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w:t>
            </w:r>
            <w:r w:rsidRPr="000228D1">
              <w:rPr>
                <w:rFonts w:eastAsia="Times New Roman" w:cs="Times New Roman"/>
                <w:sz w:val="18"/>
                <w:szCs w:val="18"/>
                <w:vertAlign w:val="superscript"/>
                <w:lang w:eastAsia="ru-RU"/>
              </w:rPr>
              <w:t>3</w:t>
            </w:r>
          </w:p>
        </w:tc>
        <w:tc>
          <w:tcPr>
            <w:tcW w:w="1134" w:type="dxa"/>
            <w:tcBorders>
              <w:top w:val="nil"/>
              <w:left w:val="nil"/>
              <w:bottom w:val="single" w:sz="4" w:space="0" w:color="auto"/>
              <w:right w:val="single" w:sz="4" w:space="0" w:color="auto"/>
            </w:tcBorders>
            <w:shd w:val="clear" w:color="auto" w:fill="auto"/>
            <w:noWrap/>
            <w:vAlign w:val="center"/>
            <w:hideMark/>
          </w:tcPr>
          <w:p w14:paraId="2C42C35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170 805,90</w:t>
            </w:r>
          </w:p>
        </w:tc>
        <w:tc>
          <w:tcPr>
            <w:tcW w:w="1134" w:type="dxa"/>
            <w:tcBorders>
              <w:top w:val="nil"/>
              <w:left w:val="nil"/>
              <w:bottom w:val="single" w:sz="4" w:space="0" w:color="auto"/>
              <w:right w:val="single" w:sz="4" w:space="0" w:color="auto"/>
            </w:tcBorders>
            <w:shd w:val="clear" w:color="auto" w:fill="auto"/>
            <w:vAlign w:val="center"/>
            <w:hideMark/>
          </w:tcPr>
          <w:p w14:paraId="184C518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177 393,79</w:t>
            </w:r>
          </w:p>
        </w:tc>
        <w:tc>
          <w:tcPr>
            <w:tcW w:w="1134" w:type="dxa"/>
            <w:tcBorders>
              <w:top w:val="nil"/>
              <w:left w:val="nil"/>
              <w:bottom w:val="single" w:sz="4" w:space="0" w:color="auto"/>
              <w:right w:val="single" w:sz="4" w:space="0" w:color="auto"/>
            </w:tcBorders>
            <w:shd w:val="clear" w:color="auto" w:fill="auto"/>
            <w:vAlign w:val="center"/>
            <w:hideMark/>
          </w:tcPr>
          <w:p w14:paraId="42E12E2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190 319,87</w:t>
            </w:r>
          </w:p>
        </w:tc>
        <w:tc>
          <w:tcPr>
            <w:tcW w:w="1134" w:type="dxa"/>
            <w:tcBorders>
              <w:top w:val="nil"/>
              <w:left w:val="nil"/>
              <w:bottom w:val="single" w:sz="4" w:space="0" w:color="auto"/>
              <w:right w:val="single" w:sz="4" w:space="0" w:color="auto"/>
            </w:tcBorders>
            <w:shd w:val="clear" w:color="auto" w:fill="auto"/>
            <w:vAlign w:val="center"/>
            <w:hideMark/>
          </w:tcPr>
          <w:p w14:paraId="53B4037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164 346,70</w:t>
            </w:r>
          </w:p>
        </w:tc>
        <w:tc>
          <w:tcPr>
            <w:tcW w:w="1134" w:type="dxa"/>
            <w:tcBorders>
              <w:top w:val="nil"/>
              <w:left w:val="nil"/>
              <w:bottom w:val="single" w:sz="4" w:space="0" w:color="auto"/>
              <w:right w:val="single" w:sz="4" w:space="0" w:color="auto"/>
            </w:tcBorders>
            <w:shd w:val="clear" w:color="auto" w:fill="auto"/>
            <w:vAlign w:val="center"/>
            <w:hideMark/>
          </w:tcPr>
          <w:p w14:paraId="3BF553F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167 775,80</w:t>
            </w:r>
          </w:p>
        </w:tc>
        <w:tc>
          <w:tcPr>
            <w:tcW w:w="1134" w:type="dxa"/>
            <w:tcBorders>
              <w:top w:val="nil"/>
              <w:left w:val="nil"/>
              <w:bottom w:val="single" w:sz="4" w:space="0" w:color="auto"/>
              <w:right w:val="single" w:sz="4" w:space="0" w:color="auto"/>
            </w:tcBorders>
            <w:shd w:val="clear" w:color="auto" w:fill="auto"/>
            <w:vAlign w:val="center"/>
            <w:hideMark/>
          </w:tcPr>
          <w:p w14:paraId="4DA2972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166 098,00</w:t>
            </w:r>
          </w:p>
        </w:tc>
        <w:tc>
          <w:tcPr>
            <w:tcW w:w="1134" w:type="dxa"/>
            <w:tcBorders>
              <w:top w:val="nil"/>
              <w:left w:val="nil"/>
              <w:bottom w:val="single" w:sz="4" w:space="0" w:color="auto"/>
              <w:right w:val="single" w:sz="4" w:space="0" w:color="auto"/>
            </w:tcBorders>
            <w:shd w:val="clear" w:color="auto" w:fill="auto"/>
            <w:vAlign w:val="center"/>
            <w:hideMark/>
          </w:tcPr>
          <w:p w14:paraId="718E638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165 929,50</w:t>
            </w:r>
          </w:p>
        </w:tc>
        <w:tc>
          <w:tcPr>
            <w:tcW w:w="1134" w:type="dxa"/>
            <w:tcBorders>
              <w:top w:val="nil"/>
              <w:left w:val="nil"/>
              <w:bottom w:val="single" w:sz="4" w:space="0" w:color="auto"/>
              <w:right w:val="single" w:sz="4" w:space="0" w:color="auto"/>
            </w:tcBorders>
            <w:shd w:val="clear" w:color="auto" w:fill="auto"/>
            <w:vAlign w:val="center"/>
            <w:hideMark/>
          </w:tcPr>
          <w:p w14:paraId="7E8D052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164 834,40</w:t>
            </w:r>
          </w:p>
        </w:tc>
        <w:tc>
          <w:tcPr>
            <w:tcW w:w="1134" w:type="dxa"/>
            <w:tcBorders>
              <w:top w:val="nil"/>
              <w:left w:val="nil"/>
              <w:bottom w:val="single" w:sz="4" w:space="0" w:color="auto"/>
              <w:right w:val="single" w:sz="4" w:space="0" w:color="auto"/>
            </w:tcBorders>
            <w:shd w:val="clear" w:color="auto" w:fill="auto"/>
            <w:vAlign w:val="center"/>
            <w:hideMark/>
          </w:tcPr>
          <w:p w14:paraId="030AFA7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164 954,20</w:t>
            </w:r>
          </w:p>
        </w:tc>
        <w:tc>
          <w:tcPr>
            <w:tcW w:w="1134" w:type="dxa"/>
            <w:tcBorders>
              <w:top w:val="nil"/>
              <w:left w:val="nil"/>
              <w:bottom w:val="single" w:sz="4" w:space="0" w:color="auto"/>
              <w:right w:val="single" w:sz="4" w:space="0" w:color="auto"/>
            </w:tcBorders>
            <w:shd w:val="clear" w:color="auto" w:fill="auto"/>
            <w:vAlign w:val="center"/>
            <w:hideMark/>
          </w:tcPr>
          <w:p w14:paraId="5738611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165 074,00</w:t>
            </w:r>
          </w:p>
        </w:tc>
      </w:tr>
      <w:tr w:rsidR="005B5238" w:rsidRPr="000228D1" w14:paraId="6A7E0CD1" w14:textId="77777777" w:rsidTr="00461606">
        <w:trPr>
          <w:trHeight w:val="288"/>
        </w:trPr>
        <w:tc>
          <w:tcPr>
            <w:tcW w:w="3936" w:type="dxa"/>
            <w:tcBorders>
              <w:top w:val="nil"/>
              <w:left w:val="single" w:sz="4" w:space="0" w:color="auto"/>
              <w:bottom w:val="single" w:sz="4" w:space="0" w:color="auto"/>
              <w:right w:val="single" w:sz="4" w:space="0" w:color="auto"/>
            </w:tcBorders>
            <w:shd w:val="clear" w:color="auto" w:fill="auto"/>
            <w:vAlign w:val="center"/>
            <w:hideMark/>
          </w:tcPr>
          <w:p w14:paraId="6B8A0A17"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Расход на собственные нужды</w:t>
            </w:r>
          </w:p>
        </w:tc>
        <w:tc>
          <w:tcPr>
            <w:tcW w:w="880" w:type="dxa"/>
            <w:tcBorders>
              <w:top w:val="nil"/>
              <w:left w:val="nil"/>
              <w:bottom w:val="single" w:sz="4" w:space="0" w:color="auto"/>
              <w:right w:val="single" w:sz="4" w:space="0" w:color="auto"/>
            </w:tcBorders>
            <w:shd w:val="clear" w:color="auto" w:fill="auto"/>
            <w:noWrap/>
            <w:vAlign w:val="center"/>
            <w:hideMark/>
          </w:tcPr>
          <w:p w14:paraId="29B2078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w:t>
            </w:r>
            <w:r w:rsidRPr="000228D1">
              <w:rPr>
                <w:rFonts w:eastAsia="Times New Roman" w:cs="Times New Roman"/>
                <w:sz w:val="18"/>
                <w:szCs w:val="18"/>
                <w:vertAlign w:val="superscript"/>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14:paraId="2DD75A3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78 763,30</w:t>
            </w:r>
          </w:p>
        </w:tc>
        <w:tc>
          <w:tcPr>
            <w:tcW w:w="1134" w:type="dxa"/>
            <w:tcBorders>
              <w:top w:val="nil"/>
              <w:left w:val="nil"/>
              <w:bottom w:val="single" w:sz="4" w:space="0" w:color="auto"/>
              <w:right w:val="single" w:sz="4" w:space="0" w:color="auto"/>
            </w:tcBorders>
            <w:shd w:val="clear" w:color="auto" w:fill="auto"/>
            <w:vAlign w:val="center"/>
            <w:hideMark/>
          </w:tcPr>
          <w:p w14:paraId="39AC2B0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78 768,00</w:t>
            </w:r>
          </w:p>
        </w:tc>
        <w:tc>
          <w:tcPr>
            <w:tcW w:w="1134" w:type="dxa"/>
            <w:tcBorders>
              <w:top w:val="nil"/>
              <w:left w:val="nil"/>
              <w:bottom w:val="single" w:sz="4" w:space="0" w:color="auto"/>
              <w:right w:val="single" w:sz="4" w:space="0" w:color="auto"/>
            </w:tcBorders>
            <w:shd w:val="clear" w:color="auto" w:fill="auto"/>
            <w:vAlign w:val="center"/>
            <w:hideMark/>
          </w:tcPr>
          <w:p w14:paraId="1CFC410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79 115,59</w:t>
            </w:r>
          </w:p>
        </w:tc>
        <w:tc>
          <w:tcPr>
            <w:tcW w:w="1134" w:type="dxa"/>
            <w:tcBorders>
              <w:top w:val="nil"/>
              <w:left w:val="nil"/>
              <w:bottom w:val="single" w:sz="4" w:space="0" w:color="auto"/>
              <w:right w:val="single" w:sz="4" w:space="0" w:color="auto"/>
            </w:tcBorders>
            <w:shd w:val="clear" w:color="auto" w:fill="auto"/>
            <w:vAlign w:val="center"/>
            <w:hideMark/>
          </w:tcPr>
          <w:p w14:paraId="14568E7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72 029,00</w:t>
            </w:r>
          </w:p>
        </w:tc>
        <w:tc>
          <w:tcPr>
            <w:tcW w:w="1134" w:type="dxa"/>
            <w:tcBorders>
              <w:top w:val="nil"/>
              <w:left w:val="nil"/>
              <w:bottom w:val="single" w:sz="4" w:space="0" w:color="auto"/>
              <w:right w:val="single" w:sz="4" w:space="0" w:color="auto"/>
            </w:tcBorders>
            <w:shd w:val="clear" w:color="auto" w:fill="auto"/>
            <w:vAlign w:val="center"/>
            <w:hideMark/>
          </w:tcPr>
          <w:p w14:paraId="57A35F0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85 700,80</w:t>
            </w:r>
          </w:p>
        </w:tc>
        <w:tc>
          <w:tcPr>
            <w:tcW w:w="1134" w:type="dxa"/>
            <w:tcBorders>
              <w:top w:val="nil"/>
              <w:left w:val="nil"/>
              <w:bottom w:val="single" w:sz="4" w:space="0" w:color="auto"/>
              <w:right w:val="single" w:sz="4" w:space="0" w:color="auto"/>
            </w:tcBorders>
            <w:shd w:val="clear" w:color="auto" w:fill="auto"/>
            <w:vAlign w:val="center"/>
            <w:hideMark/>
          </w:tcPr>
          <w:p w14:paraId="3181E23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84 843,80</w:t>
            </w:r>
          </w:p>
        </w:tc>
        <w:tc>
          <w:tcPr>
            <w:tcW w:w="1134" w:type="dxa"/>
            <w:tcBorders>
              <w:top w:val="nil"/>
              <w:left w:val="nil"/>
              <w:bottom w:val="single" w:sz="4" w:space="0" w:color="auto"/>
              <w:right w:val="single" w:sz="4" w:space="0" w:color="auto"/>
            </w:tcBorders>
            <w:shd w:val="clear" w:color="auto" w:fill="auto"/>
            <w:vAlign w:val="center"/>
            <w:hideMark/>
          </w:tcPr>
          <w:p w14:paraId="5ED135A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86 140,50</w:t>
            </w:r>
          </w:p>
        </w:tc>
        <w:tc>
          <w:tcPr>
            <w:tcW w:w="1134" w:type="dxa"/>
            <w:tcBorders>
              <w:top w:val="nil"/>
              <w:left w:val="nil"/>
              <w:bottom w:val="single" w:sz="4" w:space="0" w:color="auto"/>
              <w:right w:val="single" w:sz="4" w:space="0" w:color="auto"/>
            </w:tcBorders>
            <w:shd w:val="clear" w:color="auto" w:fill="auto"/>
            <w:vAlign w:val="center"/>
            <w:hideMark/>
          </w:tcPr>
          <w:p w14:paraId="1B04D67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86 203,20</w:t>
            </w:r>
          </w:p>
        </w:tc>
        <w:tc>
          <w:tcPr>
            <w:tcW w:w="1134" w:type="dxa"/>
            <w:tcBorders>
              <w:top w:val="nil"/>
              <w:left w:val="nil"/>
              <w:bottom w:val="single" w:sz="4" w:space="0" w:color="auto"/>
              <w:right w:val="single" w:sz="4" w:space="0" w:color="auto"/>
            </w:tcBorders>
            <w:shd w:val="clear" w:color="auto" w:fill="auto"/>
            <w:vAlign w:val="center"/>
            <w:hideMark/>
          </w:tcPr>
          <w:p w14:paraId="23A4319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86 265,90</w:t>
            </w:r>
          </w:p>
        </w:tc>
        <w:tc>
          <w:tcPr>
            <w:tcW w:w="1134" w:type="dxa"/>
            <w:tcBorders>
              <w:top w:val="nil"/>
              <w:left w:val="nil"/>
              <w:bottom w:val="single" w:sz="4" w:space="0" w:color="auto"/>
              <w:right w:val="single" w:sz="4" w:space="0" w:color="auto"/>
            </w:tcBorders>
            <w:shd w:val="clear" w:color="auto" w:fill="auto"/>
            <w:vAlign w:val="center"/>
            <w:hideMark/>
          </w:tcPr>
          <w:p w14:paraId="6D0EC3E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86 328,50</w:t>
            </w:r>
          </w:p>
        </w:tc>
      </w:tr>
      <w:tr w:rsidR="005B5238" w:rsidRPr="000228D1" w14:paraId="5FFE3D7D" w14:textId="77777777" w:rsidTr="00461606">
        <w:trPr>
          <w:trHeight w:val="288"/>
        </w:trPr>
        <w:tc>
          <w:tcPr>
            <w:tcW w:w="3936" w:type="dxa"/>
            <w:tcBorders>
              <w:top w:val="nil"/>
              <w:left w:val="single" w:sz="4" w:space="0" w:color="auto"/>
              <w:bottom w:val="single" w:sz="4" w:space="0" w:color="auto"/>
              <w:right w:val="single" w:sz="4" w:space="0" w:color="auto"/>
            </w:tcBorders>
            <w:shd w:val="clear" w:color="auto" w:fill="auto"/>
            <w:vAlign w:val="center"/>
            <w:hideMark/>
          </w:tcPr>
          <w:p w14:paraId="00BEAC09"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Расход на собственные нужды</w:t>
            </w:r>
          </w:p>
        </w:tc>
        <w:tc>
          <w:tcPr>
            <w:tcW w:w="880" w:type="dxa"/>
            <w:tcBorders>
              <w:top w:val="nil"/>
              <w:left w:val="nil"/>
              <w:bottom w:val="single" w:sz="4" w:space="0" w:color="auto"/>
              <w:right w:val="single" w:sz="4" w:space="0" w:color="auto"/>
            </w:tcBorders>
            <w:shd w:val="clear" w:color="auto" w:fill="auto"/>
            <w:noWrap/>
            <w:vAlign w:val="center"/>
            <w:hideMark/>
          </w:tcPr>
          <w:p w14:paraId="2DDA7D4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14:paraId="32050CD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46,10%</w:t>
            </w:r>
          </w:p>
        </w:tc>
        <w:tc>
          <w:tcPr>
            <w:tcW w:w="1134" w:type="dxa"/>
            <w:tcBorders>
              <w:top w:val="nil"/>
              <w:left w:val="nil"/>
              <w:bottom w:val="single" w:sz="4" w:space="0" w:color="auto"/>
              <w:right w:val="single" w:sz="4" w:space="0" w:color="auto"/>
            </w:tcBorders>
            <w:shd w:val="clear" w:color="auto" w:fill="auto"/>
            <w:noWrap/>
            <w:vAlign w:val="center"/>
            <w:hideMark/>
          </w:tcPr>
          <w:p w14:paraId="06CAB01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44,40%</w:t>
            </w:r>
          </w:p>
        </w:tc>
        <w:tc>
          <w:tcPr>
            <w:tcW w:w="1134" w:type="dxa"/>
            <w:tcBorders>
              <w:top w:val="nil"/>
              <w:left w:val="nil"/>
              <w:bottom w:val="single" w:sz="4" w:space="0" w:color="auto"/>
              <w:right w:val="single" w:sz="4" w:space="0" w:color="auto"/>
            </w:tcBorders>
            <w:shd w:val="clear" w:color="auto" w:fill="auto"/>
            <w:noWrap/>
            <w:vAlign w:val="center"/>
            <w:hideMark/>
          </w:tcPr>
          <w:p w14:paraId="28D16C7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44,40%</w:t>
            </w:r>
          </w:p>
        </w:tc>
        <w:tc>
          <w:tcPr>
            <w:tcW w:w="1134" w:type="dxa"/>
            <w:tcBorders>
              <w:top w:val="nil"/>
              <w:left w:val="nil"/>
              <w:bottom w:val="single" w:sz="4" w:space="0" w:color="auto"/>
              <w:right w:val="single" w:sz="4" w:space="0" w:color="auto"/>
            </w:tcBorders>
            <w:shd w:val="clear" w:color="auto" w:fill="auto"/>
            <w:noWrap/>
            <w:vAlign w:val="center"/>
            <w:hideMark/>
          </w:tcPr>
          <w:p w14:paraId="053A926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43,83%</w:t>
            </w:r>
          </w:p>
        </w:tc>
        <w:tc>
          <w:tcPr>
            <w:tcW w:w="1134" w:type="dxa"/>
            <w:tcBorders>
              <w:top w:val="nil"/>
              <w:left w:val="nil"/>
              <w:bottom w:val="single" w:sz="4" w:space="0" w:color="auto"/>
              <w:right w:val="single" w:sz="4" w:space="0" w:color="auto"/>
            </w:tcBorders>
            <w:shd w:val="clear" w:color="auto" w:fill="auto"/>
            <w:noWrap/>
            <w:vAlign w:val="center"/>
            <w:hideMark/>
          </w:tcPr>
          <w:p w14:paraId="330EEC4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51,08%</w:t>
            </w:r>
          </w:p>
        </w:tc>
        <w:tc>
          <w:tcPr>
            <w:tcW w:w="1134" w:type="dxa"/>
            <w:tcBorders>
              <w:top w:val="nil"/>
              <w:left w:val="nil"/>
              <w:bottom w:val="single" w:sz="4" w:space="0" w:color="auto"/>
              <w:right w:val="single" w:sz="4" w:space="0" w:color="auto"/>
            </w:tcBorders>
            <w:shd w:val="clear" w:color="auto" w:fill="auto"/>
            <w:noWrap/>
            <w:vAlign w:val="center"/>
            <w:hideMark/>
          </w:tcPr>
          <w:p w14:paraId="5E8ADE6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51,08%</w:t>
            </w:r>
          </w:p>
        </w:tc>
        <w:tc>
          <w:tcPr>
            <w:tcW w:w="1134" w:type="dxa"/>
            <w:tcBorders>
              <w:top w:val="nil"/>
              <w:left w:val="nil"/>
              <w:bottom w:val="single" w:sz="4" w:space="0" w:color="auto"/>
              <w:right w:val="single" w:sz="4" w:space="0" w:color="auto"/>
            </w:tcBorders>
            <w:shd w:val="clear" w:color="auto" w:fill="auto"/>
            <w:noWrap/>
            <w:vAlign w:val="center"/>
            <w:hideMark/>
          </w:tcPr>
          <w:p w14:paraId="10831AF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51,91%</w:t>
            </w:r>
          </w:p>
        </w:tc>
        <w:tc>
          <w:tcPr>
            <w:tcW w:w="1134" w:type="dxa"/>
            <w:tcBorders>
              <w:top w:val="nil"/>
              <w:left w:val="nil"/>
              <w:bottom w:val="single" w:sz="4" w:space="0" w:color="auto"/>
              <w:right w:val="single" w:sz="4" w:space="0" w:color="auto"/>
            </w:tcBorders>
            <w:shd w:val="clear" w:color="auto" w:fill="auto"/>
            <w:noWrap/>
            <w:vAlign w:val="center"/>
            <w:hideMark/>
          </w:tcPr>
          <w:p w14:paraId="10AECD3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52,30%</w:t>
            </w:r>
          </w:p>
        </w:tc>
        <w:tc>
          <w:tcPr>
            <w:tcW w:w="1134" w:type="dxa"/>
            <w:tcBorders>
              <w:top w:val="nil"/>
              <w:left w:val="nil"/>
              <w:bottom w:val="single" w:sz="4" w:space="0" w:color="auto"/>
              <w:right w:val="single" w:sz="4" w:space="0" w:color="auto"/>
            </w:tcBorders>
            <w:shd w:val="clear" w:color="auto" w:fill="auto"/>
            <w:noWrap/>
            <w:vAlign w:val="center"/>
            <w:hideMark/>
          </w:tcPr>
          <w:p w14:paraId="1D03ECD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52,30%</w:t>
            </w:r>
          </w:p>
        </w:tc>
        <w:tc>
          <w:tcPr>
            <w:tcW w:w="1134" w:type="dxa"/>
            <w:tcBorders>
              <w:top w:val="nil"/>
              <w:left w:val="nil"/>
              <w:bottom w:val="single" w:sz="4" w:space="0" w:color="auto"/>
              <w:right w:val="single" w:sz="4" w:space="0" w:color="auto"/>
            </w:tcBorders>
            <w:shd w:val="clear" w:color="auto" w:fill="auto"/>
            <w:noWrap/>
            <w:vAlign w:val="center"/>
            <w:hideMark/>
          </w:tcPr>
          <w:p w14:paraId="3AA17B2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52,30%</w:t>
            </w:r>
          </w:p>
        </w:tc>
      </w:tr>
      <w:tr w:rsidR="005B5238" w:rsidRPr="000228D1" w14:paraId="09AB425E" w14:textId="77777777" w:rsidTr="00461606">
        <w:trPr>
          <w:trHeight w:val="288"/>
        </w:trPr>
        <w:tc>
          <w:tcPr>
            <w:tcW w:w="3936" w:type="dxa"/>
            <w:tcBorders>
              <w:top w:val="nil"/>
              <w:left w:val="single" w:sz="4" w:space="0" w:color="auto"/>
              <w:bottom w:val="single" w:sz="4" w:space="0" w:color="auto"/>
              <w:right w:val="single" w:sz="4" w:space="0" w:color="auto"/>
            </w:tcBorders>
            <w:shd w:val="clear" w:color="auto" w:fill="auto"/>
            <w:vAlign w:val="center"/>
            <w:hideMark/>
          </w:tcPr>
          <w:p w14:paraId="3789D8B3"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Покупка со стороны</w:t>
            </w:r>
          </w:p>
        </w:tc>
        <w:tc>
          <w:tcPr>
            <w:tcW w:w="880" w:type="dxa"/>
            <w:tcBorders>
              <w:top w:val="nil"/>
              <w:left w:val="nil"/>
              <w:bottom w:val="single" w:sz="4" w:space="0" w:color="auto"/>
              <w:right w:val="single" w:sz="4" w:space="0" w:color="auto"/>
            </w:tcBorders>
            <w:shd w:val="clear" w:color="auto" w:fill="auto"/>
            <w:noWrap/>
            <w:vAlign w:val="center"/>
            <w:hideMark/>
          </w:tcPr>
          <w:p w14:paraId="3E4B214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w:t>
            </w:r>
            <w:r w:rsidRPr="000228D1">
              <w:rPr>
                <w:rFonts w:eastAsia="Times New Roman" w:cs="Times New Roman"/>
                <w:sz w:val="18"/>
                <w:szCs w:val="18"/>
                <w:vertAlign w:val="superscript"/>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14:paraId="6348308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637A8A6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6F1D5A3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541A583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11B7931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A92DA6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7ED0B33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27777DF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2E27A5A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209B68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6074271E" w14:textId="77777777" w:rsidTr="00461606">
        <w:trPr>
          <w:trHeight w:val="288"/>
        </w:trPr>
        <w:tc>
          <w:tcPr>
            <w:tcW w:w="3936" w:type="dxa"/>
            <w:tcBorders>
              <w:top w:val="nil"/>
              <w:left w:val="single" w:sz="4" w:space="0" w:color="auto"/>
              <w:bottom w:val="single" w:sz="4" w:space="0" w:color="auto"/>
              <w:right w:val="single" w:sz="4" w:space="0" w:color="auto"/>
            </w:tcBorders>
            <w:shd w:val="clear" w:color="auto" w:fill="auto"/>
            <w:vAlign w:val="center"/>
            <w:hideMark/>
          </w:tcPr>
          <w:p w14:paraId="0A1DB8EA"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Подано воды в сеть</w:t>
            </w:r>
          </w:p>
        </w:tc>
        <w:tc>
          <w:tcPr>
            <w:tcW w:w="880" w:type="dxa"/>
            <w:tcBorders>
              <w:top w:val="nil"/>
              <w:left w:val="nil"/>
              <w:bottom w:val="single" w:sz="4" w:space="0" w:color="auto"/>
              <w:right w:val="single" w:sz="4" w:space="0" w:color="auto"/>
            </w:tcBorders>
            <w:shd w:val="clear" w:color="auto" w:fill="auto"/>
            <w:noWrap/>
            <w:vAlign w:val="center"/>
            <w:hideMark/>
          </w:tcPr>
          <w:p w14:paraId="314B954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w:t>
            </w:r>
            <w:r w:rsidRPr="000228D1">
              <w:rPr>
                <w:rFonts w:eastAsia="Times New Roman" w:cs="Times New Roman"/>
                <w:sz w:val="18"/>
                <w:szCs w:val="18"/>
                <w:vertAlign w:val="superscript"/>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14:paraId="3BAB1F2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92 042,60</w:t>
            </w:r>
          </w:p>
        </w:tc>
        <w:tc>
          <w:tcPr>
            <w:tcW w:w="1134" w:type="dxa"/>
            <w:tcBorders>
              <w:top w:val="nil"/>
              <w:left w:val="nil"/>
              <w:bottom w:val="single" w:sz="4" w:space="0" w:color="auto"/>
              <w:right w:val="single" w:sz="4" w:space="0" w:color="auto"/>
            </w:tcBorders>
            <w:shd w:val="clear" w:color="auto" w:fill="auto"/>
            <w:vAlign w:val="center"/>
            <w:hideMark/>
          </w:tcPr>
          <w:p w14:paraId="2ED640B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98 625,79</w:t>
            </w:r>
          </w:p>
        </w:tc>
        <w:tc>
          <w:tcPr>
            <w:tcW w:w="1134" w:type="dxa"/>
            <w:tcBorders>
              <w:top w:val="nil"/>
              <w:left w:val="nil"/>
              <w:bottom w:val="single" w:sz="4" w:space="0" w:color="auto"/>
              <w:right w:val="single" w:sz="4" w:space="0" w:color="auto"/>
            </w:tcBorders>
            <w:shd w:val="clear" w:color="auto" w:fill="auto"/>
            <w:vAlign w:val="center"/>
            <w:hideMark/>
          </w:tcPr>
          <w:p w14:paraId="6C7E168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111 204,28</w:t>
            </w:r>
          </w:p>
        </w:tc>
        <w:tc>
          <w:tcPr>
            <w:tcW w:w="1134" w:type="dxa"/>
            <w:tcBorders>
              <w:top w:val="nil"/>
              <w:left w:val="nil"/>
              <w:bottom w:val="single" w:sz="4" w:space="0" w:color="auto"/>
              <w:right w:val="single" w:sz="4" w:space="0" w:color="auto"/>
            </w:tcBorders>
            <w:shd w:val="clear" w:color="auto" w:fill="auto"/>
            <w:vAlign w:val="center"/>
            <w:hideMark/>
          </w:tcPr>
          <w:p w14:paraId="3C34308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92 317,70</w:t>
            </w:r>
          </w:p>
        </w:tc>
        <w:tc>
          <w:tcPr>
            <w:tcW w:w="1134" w:type="dxa"/>
            <w:tcBorders>
              <w:top w:val="nil"/>
              <w:left w:val="nil"/>
              <w:bottom w:val="single" w:sz="4" w:space="0" w:color="auto"/>
              <w:right w:val="single" w:sz="4" w:space="0" w:color="auto"/>
            </w:tcBorders>
            <w:shd w:val="clear" w:color="auto" w:fill="auto"/>
            <w:vAlign w:val="center"/>
            <w:hideMark/>
          </w:tcPr>
          <w:p w14:paraId="3935CCD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82 075,00</w:t>
            </w:r>
          </w:p>
        </w:tc>
        <w:tc>
          <w:tcPr>
            <w:tcW w:w="1134" w:type="dxa"/>
            <w:tcBorders>
              <w:top w:val="nil"/>
              <w:left w:val="nil"/>
              <w:bottom w:val="single" w:sz="4" w:space="0" w:color="auto"/>
              <w:right w:val="single" w:sz="4" w:space="0" w:color="auto"/>
            </w:tcBorders>
            <w:shd w:val="clear" w:color="auto" w:fill="auto"/>
            <w:vAlign w:val="center"/>
            <w:hideMark/>
          </w:tcPr>
          <w:p w14:paraId="6000E16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81 254,20</w:t>
            </w:r>
          </w:p>
        </w:tc>
        <w:tc>
          <w:tcPr>
            <w:tcW w:w="1134" w:type="dxa"/>
            <w:tcBorders>
              <w:top w:val="nil"/>
              <w:left w:val="nil"/>
              <w:bottom w:val="single" w:sz="4" w:space="0" w:color="auto"/>
              <w:right w:val="single" w:sz="4" w:space="0" w:color="auto"/>
            </w:tcBorders>
            <w:shd w:val="clear" w:color="auto" w:fill="auto"/>
            <w:vAlign w:val="center"/>
            <w:hideMark/>
          </w:tcPr>
          <w:p w14:paraId="1CD3D8D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79 789,00</w:t>
            </w:r>
          </w:p>
        </w:tc>
        <w:tc>
          <w:tcPr>
            <w:tcW w:w="1134" w:type="dxa"/>
            <w:tcBorders>
              <w:top w:val="nil"/>
              <w:left w:val="nil"/>
              <w:bottom w:val="single" w:sz="4" w:space="0" w:color="auto"/>
              <w:right w:val="single" w:sz="4" w:space="0" w:color="auto"/>
            </w:tcBorders>
            <w:shd w:val="clear" w:color="auto" w:fill="auto"/>
            <w:vAlign w:val="center"/>
            <w:hideMark/>
          </w:tcPr>
          <w:p w14:paraId="0632F20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78 631,20</w:t>
            </w:r>
          </w:p>
        </w:tc>
        <w:tc>
          <w:tcPr>
            <w:tcW w:w="1134" w:type="dxa"/>
            <w:tcBorders>
              <w:top w:val="nil"/>
              <w:left w:val="nil"/>
              <w:bottom w:val="single" w:sz="4" w:space="0" w:color="auto"/>
              <w:right w:val="single" w:sz="4" w:space="0" w:color="auto"/>
            </w:tcBorders>
            <w:shd w:val="clear" w:color="auto" w:fill="auto"/>
            <w:vAlign w:val="center"/>
            <w:hideMark/>
          </w:tcPr>
          <w:p w14:paraId="6B7B86F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78 688,30</w:t>
            </w:r>
          </w:p>
        </w:tc>
        <w:tc>
          <w:tcPr>
            <w:tcW w:w="1134" w:type="dxa"/>
            <w:tcBorders>
              <w:top w:val="nil"/>
              <w:left w:val="nil"/>
              <w:bottom w:val="single" w:sz="4" w:space="0" w:color="auto"/>
              <w:right w:val="single" w:sz="4" w:space="0" w:color="auto"/>
            </w:tcBorders>
            <w:shd w:val="clear" w:color="auto" w:fill="auto"/>
            <w:vAlign w:val="center"/>
            <w:hideMark/>
          </w:tcPr>
          <w:p w14:paraId="7CF5100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78 745,50</w:t>
            </w:r>
          </w:p>
        </w:tc>
      </w:tr>
      <w:tr w:rsidR="005B5238" w:rsidRPr="000228D1" w14:paraId="5CB57280" w14:textId="77777777" w:rsidTr="00461606">
        <w:trPr>
          <w:trHeight w:val="288"/>
        </w:trPr>
        <w:tc>
          <w:tcPr>
            <w:tcW w:w="3936" w:type="dxa"/>
            <w:tcBorders>
              <w:top w:val="nil"/>
              <w:left w:val="single" w:sz="4" w:space="0" w:color="auto"/>
              <w:bottom w:val="single" w:sz="4" w:space="0" w:color="auto"/>
              <w:right w:val="single" w:sz="4" w:space="0" w:color="auto"/>
            </w:tcBorders>
            <w:shd w:val="clear" w:color="auto" w:fill="auto"/>
            <w:vAlign w:val="center"/>
            <w:hideMark/>
          </w:tcPr>
          <w:p w14:paraId="630D969E"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Объём потерь</w:t>
            </w:r>
          </w:p>
        </w:tc>
        <w:tc>
          <w:tcPr>
            <w:tcW w:w="880" w:type="dxa"/>
            <w:tcBorders>
              <w:top w:val="nil"/>
              <w:left w:val="nil"/>
              <w:bottom w:val="single" w:sz="4" w:space="0" w:color="auto"/>
              <w:right w:val="single" w:sz="4" w:space="0" w:color="auto"/>
            </w:tcBorders>
            <w:shd w:val="clear" w:color="auto" w:fill="auto"/>
            <w:noWrap/>
            <w:vAlign w:val="center"/>
            <w:hideMark/>
          </w:tcPr>
          <w:p w14:paraId="1B581AB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w:t>
            </w:r>
            <w:r w:rsidRPr="000228D1">
              <w:rPr>
                <w:rFonts w:eastAsia="Times New Roman" w:cs="Times New Roman"/>
                <w:sz w:val="18"/>
                <w:szCs w:val="18"/>
                <w:vertAlign w:val="superscript"/>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14:paraId="1E06C1B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23 470,90</w:t>
            </w:r>
          </w:p>
        </w:tc>
        <w:tc>
          <w:tcPr>
            <w:tcW w:w="1134" w:type="dxa"/>
            <w:tcBorders>
              <w:top w:val="nil"/>
              <w:left w:val="nil"/>
              <w:bottom w:val="single" w:sz="4" w:space="0" w:color="auto"/>
              <w:right w:val="single" w:sz="4" w:space="0" w:color="auto"/>
            </w:tcBorders>
            <w:shd w:val="clear" w:color="auto" w:fill="auto"/>
            <w:vAlign w:val="center"/>
            <w:hideMark/>
          </w:tcPr>
          <w:p w14:paraId="0442696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25 155,50</w:t>
            </w:r>
          </w:p>
        </w:tc>
        <w:tc>
          <w:tcPr>
            <w:tcW w:w="1134" w:type="dxa"/>
            <w:tcBorders>
              <w:top w:val="nil"/>
              <w:left w:val="nil"/>
              <w:bottom w:val="single" w:sz="4" w:space="0" w:color="auto"/>
              <w:right w:val="single" w:sz="4" w:space="0" w:color="auto"/>
            </w:tcBorders>
            <w:shd w:val="clear" w:color="auto" w:fill="auto"/>
            <w:vAlign w:val="center"/>
            <w:hideMark/>
          </w:tcPr>
          <w:p w14:paraId="02D1E7F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31 551,02</w:t>
            </w:r>
          </w:p>
        </w:tc>
        <w:tc>
          <w:tcPr>
            <w:tcW w:w="1134" w:type="dxa"/>
            <w:tcBorders>
              <w:top w:val="nil"/>
              <w:left w:val="nil"/>
              <w:bottom w:val="single" w:sz="4" w:space="0" w:color="auto"/>
              <w:right w:val="single" w:sz="4" w:space="0" w:color="auto"/>
            </w:tcBorders>
            <w:shd w:val="clear" w:color="auto" w:fill="auto"/>
            <w:vAlign w:val="center"/>
            <w:hideMark/>
          </w:tcPr>
          <w:p w14:paraId="49BD936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26 251,90</w:t>
            </w:r>
          </w:p>
        </w:tc>
        <w:tc>
          <w:tcPr>
            <w:tcW w:w="1134" w:type="dxa"/>
            <w:tcBorders>
              <w:top w:val="nil"/>
              <w:left w:val="nil"/>
              <w:bottom w:val="single" w:sz="4" w:space="0" w:color="auto"/>
              <w:right w:val="single" w:sz="4" w:space="0" w:color="auto"/>
            </w:tcBorders>
            <w:shd w:val="clear" w:color="auto" w:fill="auto"/>
            <w:vAlign w:val="center"/>
            <w:hideMark/>
          </w:tcPr>
          <w:p w14:paraId="08CC9CA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22 712,50</w:t>
            </w:r>
          </w:p>
        </w:tc>
        <w:tc>
          <w:tcPr>
            <w:tcW w:w="1134" w:type="dxa"/>
            <w:tcBorders>
              <w:top w:val="nil"/>
              <w:left w:val="nil"/>
              <w:bottom w:val="single" w:sz="4" w:space="0" w:color="auto"/>
              <w:right w:val="single" w:sz="4" w:space="0" w:color="auto"/>
            </w:tcBorders>
            <w:shd w:val="clear" w:color="auto" w:fill="auto"/>
            <w:vAlign w:val="center"/>
            <w:hideMark/>
          </w:tcPr>
          <w:p w14:paraId="2CA19E8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22 485,40</w:t>
            </w:r>
          </w:p>
        </w:tc>
        <w:tc>
          <w:tcPr>
            <w:tcW w:w="1134" w:type="dxa"/>
            <w:tcBorders>
              <w:top w:val="nil"/>
              <w:left w:val="nil"/>
              <w:bottom w:val="single" w:sz="4" w:space="0" w:color="auto"/>
              <w:right w:val="single" w:sz="4" w:space="0" w:color="auto"/>
            </w:tcBorders>
            <w:shd w:val="clear" w:color="auto" w:fill="auto"/>
            <w:vAlign w:val="center"/>
            <w:hideMark/>
          </w:tcPr>
          <w:p w14:paraId="4F4BC3A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20 121,90</w:t>
            </w:r>
          </w:p>
        </w:tc>
        <w:tc>
          <w:tcPr>
            <w:tcW w:w="1134" w:type="dxa"/>
            <w:tcBorders>
              <w:top w:val="nil"/>
              <w:left w:val="nil"/>
              <w:bottom w:val="single" w:sz="4" w:space="0" w:color="auto"/>
              <w:right w:val="single" w:sz="4" w:space="0" w:color="auto"/>
            </w:tcBorders>
            <w:shd w:val="clear" w:color="auto" w:fill="auto"/>
            <w:vAlign w:val="center"/>
            <w:hideMark/>
          </w:tcPr>
          <w:p w14:paraId="289D243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18 920,70</w:t>
            </w:r>
          </w:p>
        </w:tc>
        <w:tc>
          <w:tcPr>
            <w:tcW w:w="1134" w:type="dxa"/>
            <w:tcBorders>
              <w:top w:val="nil"/>
              <w:left w:val="nil"/>
              <w:bottom w:val="single" w:sz="4" w:space="0" w:color="auto"/>
              <w:right w:val="single" w:sz="4" w:space="0" w:color="auto"/>
            </w:tcBorders>
            <w:shd w:val="clear" w:color="auto" w:fill="auto"/>
            <w:vAlign w:val="center"/>
            <w:hideMark/>
          </w:tcPr>
          <w:p w14:paraId="2F82862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18 934,40</w:t>
            </w:r>
          </w:p>
        </w:tc>
        <w:tc>
          <w:tcPr>
            <w:tcW w:w="1134" w:type="dxa"/>
            <w:tcBorders>
              <w:top w:val="nil"/>
              <w:left w:val="nil"/>
              <w:bottom w:val="single" w:sz="4" w:space="0" w:color="auto"/>
              <w:right w:val="single" w:sz="4" w:space="0" w:color="auto"/>
            </w:tcBorders>
            <w:shd w:val="clear" w:color="auto" w:fill="auto"/>
            <w:vAlign w:val="center"/>
            <w:hideMark/>
          </w:tcPr>
          <w:p w14:paraId="3D6166E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18 948,20</w:t>
            </w:r>
          </w:p>
        </w:tc>
      </w:tr>
      <w:tr w:rsidR="005B5238" w:rsidRPr="000228D1" w14:paraId="2EC0F6A5" w14:textId="77777777" w:rsidTr="00461606">
        <w:trPr>
          <w:trHeight w:val="288"/>
        </w:trPr>
        <w:tc>
          <w:tcPr>
            <w:tcW w:w="3936" w:type="dxa"/>
            <w:tcBorders>
              <w:top w:val="nil"/>
              <w:left w:val="single" w:sz="4" w:space="0" w:color="auto"/>
              <w:bottom w:val="single" w:sz="4" w:space="0" w:color="auto"/>
              <w:right w:val="single" w:sz="4" w:space="0" w:color="auto"/>
            </w:tcBorders>
            <w:shd w:val="clear" w:color="auto" w:fill="auto"/>
            <w:noWrap/>
            <w:vAlign w:val="center"/>
            <w:hideMark/>
          </w:tcPr>
          <w:p w14:paraId="37F67663"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Уровень потерь</w:t>
            </w:r>
          </w:p>
        </w:tc>
        <w:tc>
          <w:tcPr>
            <w:tcW w:w="880" w:type="dxa"/>
            <w:tcBorders>
              <w:top w:val="nil"/>
              <w:left w:val="nil"/>
              <w:bottom w:val="single" w:sz="4" w:space="0" w:color="auto"/>
              <w:right w:val="single" w:sz="4" w:space="0" w:color="auto"/>
            </w:tcBorders>
            <w:shd w:val="clear" w:color="auto" w:fill="auto"/>
            <w:noWrap/>
            <w:vAlign w:val="center"/>
            <w:hideMark/>
          </w:tcPr>
          <w:p w14:paraId="05287E4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14:paraId="7D81E44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13,7%</w:t>
            </w:r>
          </w:p>
        </w:tc>
        <w:tc>
          <w:tcPr>
            <w:tcW w:w="1134" w:type="dxa"/>
            <w:tcBorders>
              <w:top w:val="nil"/>
              <w:left w:val="nil"/>
              <w:bottom w:val="single" w:sz="4" w:space="0" w:color="auto"/>
              <w:right w:val="single" w:sz="4" w:space="0" w:color="auto"/>
            </w:tcBorders>
            <w:shd w:val="clear" w:color="auto" w:fill="auto"/>
            <w:noWrap/>
            <w:vAlign w:val="center"/>
            <w:hideMark/>
          </w:tcPr>
          <w:p w14:paraId="7B1F5A3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14,2%</w:t>
            </w:r>
          </w:p>
        </w:tc>
        <w:tc>
          <w:tcPr>
            <w:tcW w:w="1134" w:type="dxa"/>
            <w:tcBorders>
              <w:top w:val="nil"/>
              <w:left w:val="nil"/>
              <w:bottom w:val="single" w:sz="4" w:space="0" w:color="auto"/>
              <w:right w:val="single" w:sz="4" w:space="0" w:color="auto"/>
            </w:tcBorders>
            <w:shd w:val="clear" w:color="auto" w:fill="auto"/>
            <w:noWrap/>
            <w:vAlign w:val="center"/>
            <w:hideMark/>
          </w:tcPr>
          <w:p w14:paraId="7CD616C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16,6%</w:t>
            </w:r>
          </w:p>
        </w:tc>
        <w:tc>
          <w:tcPr>
            <w:tcW w:w="1134" w:type="dxa"/>
            <w:tcBorders>
              <w:top w:val="nil"/>
              <w:left w:val="nil"/>
              <w:bottom w:val="single" w:sz="4" w:space="0" w:color="auto"/>
              <w:right w:val="single" w:sz="4" w:space="0" w:color="auto"/>
            </w:tcBorders>
            <w:shd w:val="clear" w:color="auto" w:fill="auto"/>
            <w:noWrap/>
            <w:vAlign w:val="center"/>
            <w:hideMark/>
          </w:tcPr>
          <w:p w14:paraId="3C35905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16,0%</w:t>
            </w:r>
          </w:p>
        </w:tc>
        <w:tc>
          <w:tcPr>
            <w:tcW w:w="1134" w:type="dxa"/>
            <w:tcBorders>
              <w:top w:val="nil"/>
              <w:left w:val="nil"/>
              <w:bottom w:val="single" w:sz="4" w:space="0" w:color="auto"/>
              <w:right w:val="single" w:sz="4" w:space="0" w:color="auto"/>
            </w:tcBorders>
            <w:shd w:val="clear" w:color="auto" w:fill="auto"/>
            <w:noWrap/>
            <w:vAlign w:val="center"/>
            <w:hideMark/>
          </w:tcPr>
          <w:p w14:paraId="6DEE1EC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13,5%</w:t>
            </w:r>
          </w:p>
        </w:tc>
        <w:tc>
          <w:tcPr>
            <w:tcW w:w="1134" w:type="dxa"/>
            <w:tcBorders>
              <w:top w:val="nil"/>
              <w:left w:val="nil"/>
              <w:bottom w:val="single" w:sz="4" w:space="0" w:color="auto"/>
              <w:right w:val="single" w:sz="4" w:space="0" w:color="auto"/>
            </w:tcBorders>
            <w:shd w:val="clear" w:color="auto" w:fill="auto"/>
            <w:noWrap/>
            <w:vAlign w:val="center"/>
            <w:hideMark/>
          </w:tcPr>
          <w:p w14:paraId="6320CB8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13,5%</w:t>
            </w:r>
          </w:p>
        </w:tc>
        <w:tc>
          <w:tcPr>
            <w:tcW w:w="1134" w:type="dxa"/>
            <w:tcBorders>
              <w:top w:val="nil"/>
              <w:left w:val="nil"/>
              <w:bottom w:val="single" w:sz="4" w:space="0" w:color="auto"/>
              <w:right w:val="single" w:sz="4" w:space="0" w:color="auto"/>
            </w:tcBorders>
            <w:shd w:val="clear" w:color="auto" w:fill="auto"/>
            <w:noWrap/>
            <w:vAlign w:val="center"/>
            <w:hideMark/>
          </w:tcPr>
          <w:p w14:paraId="7C2DF73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12,1%</w:t>
            </w:r>
          </w:p>
        </w:tc>
        <w:tc>
          <w:tcPr>
            <w:tcW w:w="1134" w:type="dxa"/>
            <w:tcBorders>
              <w:top w:val="nil"/>
              <w:left w:val="nil"/>
              <w:bottom w:val="single" w:sz="4" w:space="0" w:color="auto"/>
              <w:right w:val="single" w:sz="4" w:space="0" w:color="auto"/>
            </w:tcBorders>
            <w:shd w:val="clear" w:color="auto" w:fill="auto"/>
            <w:noWrap/>
            <w:vAlign w:val="center"/>
            <w:hideMark/>
          </w:tcPr>
          <w:p w14:paraId="0A715FF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11,5%</w:t>
            </w:r>
          </w:p>
        </w:tc>
        <w:tc>
          <w:tcPr>
            <w:tcW w:w="1134" w:type="dxa"/>
            <w:tcBorders>
              <w:top w:val="nil"/>
              <w:left w:val="nil"/>
              <w:bottom w:val="single" w:sz="4" w:space="0" w:color="auto"/>
              <w:right w:val="single" w:sz="4" w:space="0" w:color="auto"/>
            </w:tcBorders>
            <w:shd w:val="clear" w:color="auto" w:fill="auto"/>
            <w:noWrap/>
            <w:vAlign w:val="center"/>
            <w:hideMark/>
          </w:tcPr>
          <w:p w14:paraId="3A7AFA5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11,5%</w:t>
            </w:r>
          </w:p>
        </w:tc>
        <w:tc>
          <w:tcPr>
            <w:tcW w:w="1134" w:type="dxa"/>
            <w:tcBorders>
              <w:top w:val="nil"/>
              <w:left w:val="nil"/>
              <w:bottom w:val="single" w:sz="4" w:space="0" w:color="auto"/>
              <w:right w:val="single" w:sz="4" w:space="0" w:color="auto"/>
            </w:tcBorders>
            <w:shd w:val="clear" w:color="auto" w:fill="auto"/>
            <w:noWrap/>
            <w:vAlign w:val="center"/>
            <w:hideMark/>
          </w:tcPr>
          <w:p w14:paraId="1AE3C31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11,5%</w:t>
            </w:r>
          </w:p>
        </w:tc>
      </w:tr>
      <w:tr w:rsidR="005B5238" w:rsidRPr="000228D1" w14:paraId="1FFDB984" w14:textId="77777777" w:rsidTr="00461606">
        <w:trPr>
          <w:trHeight w:val="288"/>
        </w:trPr>
        <w:tc>
          <w:tcPr>
            <w:tcW w:w="3936" w:type="dxa"/>
            <w:tcBorders>
              <w:top w:val="nil"/>
              <w:left w:val="single" w:sz="4" w:space="0" w:color="auto"/>
              <w:bottom w:val="single" w:sz="4" w:space="0" w:color="auto"/>
              <w:right w:val="single" w:sz="4" w:space="0" w:color="auto"/>
            </w:tcBorders>
            <w:shd w:val="clear" w:color="auto" w:fill="auto"/>
            <w:vAlign w:val="center"/>
            <w:hideMark/>
          </w:tcPr>
          <w:p w14:paraId="3BC2D9E1"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Объём реализации услуги централизованного водоснабжения, в т. ч.</w:t>
            </w:r>
          </w:p>
        </w:tc>
        <w:tc>
          <w:tcPr>
            <w:tcW w:w="880" w:type="dxa"/>
            <w:tcBorders>
              <w:top w:val="nil"/>
              <w:left w:val="nil"/>
              <w:bottom w:val="single" w:sz="4" w:space="0" w:color="auto"/>
              <w:right w:val="single" w:sz="4" w:space="0" w:color="auto"/>
            </w:tcBorders>
            <w:shd w:val="clear" w:color="auto" w:fill="auto"/>
            <w:noWrap/>
            <w:vAlign w:val="center"/>
            <w:hideMark/>
          </w:tcPr>
          <w:p w14:paraId="3D2D609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w:t>
            </w:r>
            <w:r w:rsidRPr="000228D1">
              <w:rPr>
                <w:rFonts w:eastAsia="Times New Roman" w:cs="Times New Roman"/>
                <w:sz w:val="18"/>
                <w:szCs w:val="18"/>
                <w:vertAlign w:val="superscript"/>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14:paraId="10DF17C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68 571,80</w:t>
            </w:r>
          </w:p>
        </w:tc>
        <w:tc>
          <w:tcPr>
            <w:tcW w:w="1134" w:type="dxa"/>
            <w:tcBorders>
              <w:top w:val="nil"/>
              <w:left w:val="nil"/>
              <w:bottom w:val="single" w:sz="4" w:space="0" w:color="auto"/>
              <w:right w:val="single" w:sz="4" w:space="0" w:color="auto"/>
            </w:tcBorders>
            <w:shd w:val="clear" w:color="auto" w:fill="auto"/>
            <w:vAlign w:val="center"/>
            <w:hideMark/>
          </w:tcPr>
          <w:p w14:paraId="59A043D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73 470,29</w:t>
            </w:r>
          </w:p>
        </w:tc>
        <w:tc>
          <w:tcPr>
            <w:tcW w:w="1134" w:type="dxa"/>
            <w:tcBorders>
              <w:top w:val="nil"/>
              <w:left w:val="nil"/>
              <w:bottom w:val="single" w:sz="4" w:space="0" w:color="auto"/>
              <w:right w:val="single" w:sz="4" w:space="0" w:color="auto"/>
            </w:tcBorders>
            <w:shd w:val="clear" w:color="auto" w:fill="auto"/>
            <w:vAlign w:val="center"/>
            <w:hideMark/>
          </w:tcPr>
          <w:p w14:paraId="7456CC4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79 653,27</w:t>
            </w:r>
          </w:p>
        </w:tc>
        <w:tc>
          <w:tcPr>
            <w:tcW w:w="1134" w:type="dxa"/>
            <w:tcBorders>
              <w:top w:val="nil"/>
              <w:left w:val="nil"/>
              <w:bottom w:val="single" w:sz="4" w:space="0" w:color="auto"/>
              <w:right w:val="single" w:sz="4" w:space="0" w:color="auto"/>
            </w:tcBorders>
            <w:shd w:val="clear" w:color="auto" w:fill="auto"/>
            <w:vAlign w:val="center"/>
            <w:hideMark/>
          </w:tcPr>
          <w:p w14:paraId="40E74C0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66 065,70</w:t>
            </w:r>
          </w:p>
        </w:tc>
        <w:tc>
          <w:tcPr>
            <w:tcW w:w="1134" w:type="dxa"/>
            <w:tcBorders>
              <w:top w:val="nil"/>
              <w:left w:val="nil"/>
              <w:bottom w:val="single" w:sz="4" w:space="0" w:color="auto"/>
              <w:right w:val="single" w:sz="4" w:space="0" w:color="auto"/>
            </w:tcBorders>
            <w:shd w:val="clear" w:color="auto" w:fill="auto"/>
            <w:vAlign w:val="center"/>
            <w:hideMark/>
          </w:tcPr>
          <w:p w14:paraId="045BB39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59 362,50</w:t>
            </w:r>
          </w:p>
        </w:tc>
        <w:tc>
          <w:tcPr>
            <w:tcW w:w="1134" w:type="dxa"/>
            <w:tcBorders>
              <w:top w:val="nil"/>
              <w:left w:val="nil"/>
              <w:bottom w:val="single" w:sz="4" w:space="0" w:color="auto"/>
              <w:right w:val="single" w:sz="4" w:space="0" w:color="auto"/>
            </w:tcBorders>
            <w:shd w:val="clear" w:color="auto" w:fill="auto"/>
            <w:vAlign w:val="center"/>
            <w:hideMark/>
          </w:tcPr>
          <w:p w14:paraId="4D05203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58 768,90</w:t>
            </w:r>
          </w:p>
        </w:tc>
        <w:tc>
          <w:tcPr>
            <w:tcW w:w="1134" w:type="dxa"/>
            <w:tcBorders>
              <w:top w:val="nil"/>
              <w:left w:val="nil"/>
              <w:bottom w:val="single" w:sz="4" w:space="0" w:color="auto"/>
              <w:right w:val="single" w:sz="4" w:space="0" w:color="auto"/>
            </w:tcBorders>
            <w:shd w:val="clear" w:color="auto" w:fill="auto"/>
            <w:vAlign w:val="center"/>
            <w:hideMark/>
          </w:tcPr>
          <w:p w14:paraId="58B1A39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59 667,10</w:t>
            </w:r>
          </w:p>
        </w:tc>
        <w:tc>
          <w:tcPr>
            <w:tcW w:w="1134" w:type="dxa"/>
            <w:tcBorders>
              <w:top w:val="nil"/>
              <w:left w:val="nil"/>
              <w:bottom w:val="single" w:sz="4" w:space="0" w:color="auto"/>
              <w:right w:val="single" w:sz="4" w:space="0" w:color="auto"/>
            </w:tcBorders>
            <w:shd w:val="clear" w:color="auto" w:fill="auto"/>
            <w:vAlign w:val="center"/>
            <w:hideMark/>
          </w:tcPr>
          <w:p w14:paraId="31DDA7E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59 710,50</w:t>
            </w:r>
          </w:p>
        </w:tc>
        <w:tc>
          <w:tcPr>
            <w:tcW w:w="1134" w:type="dxa"/>
            <w:tcBorders>
              <w:top w:val="nil"/>
              <w:left w:val="nil"/>
              <w:bottom w:val="single" w:sz="4" w:space="0" w:color="auto"/>
              <w:right w:val="single" w:sz="4" w:space="0" w:color="auto"/>
            </w:tcBorders>
            <w:shd w:val="clear" w:color="auto" w:fill="auto"/>
            <w:vAlign w:val="center"/>
            <w:hideMark/>
          </w:tcPr>
          <w:p w14:paraId="1F7E3C4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59 753,90</w:t>
            </w:r>
          </w:p>
        </w:tc>
        <w:tc>
          <w:tcPr>
            <w:tcW w:w="1134" w:type="dxa"/>
            <w:tcBorders>
              <w:top w:val="nil"/>
              <w:left w:val="nil"/>
              <w:bottom w:val="single" w:sz="4" w:space="0" w:color="auto"/>
              <w:right w:val="single" w:sz="4" w:space="0" w:color="auto"/>
            </w:tcBorders>
            <w:shd w:val="clear" w:color="auto" w:fill="auto"/>
            <w:vAlign w:val="center"/>
            <w:hideMark/>
          </w:tcPr>
          <w:p w14:paraId="48DB4BF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59 797,30</w:t>
            </w:r>
          </w:p>
        </w:tc>
      </w:tr>
      <w:tr w:rsidR="005B5238" w:rsidRPr="000228D1" w14:paraId="66B9CD99" w14:textId="77777777" w:rsidTr="00461606">
        <w:trPr>
          <w:trHeight w:val="288"/>
        </w:trPr>
        <w:tc>
          <w:tcPr>
            <w:tcW w:w="3936" w:type="dxa"/>
            <w:tcBorders>
              <w:top w:val="nil"/>
              <w:left w:val="single" w:sz="4" w:space="0" w:color="auto"/>
              <w:bottom w:val="single" w:sz="4" w:space="0" w:color="auto"/>
              <w:right w:val="single" w:sz="4" w:space="0" w:color="auto"/>
            </w:tcBorders>
            <w:shd w:val="clear" w:color="000000" w:fill="FFFFFF"/>
            <w:vAlign w:val="center"/>
            <w:hideMark/>
          </w:tcPr>
          <w:p w14:paraId="63C2C9AE" w14:textId="77777777" w:rsidR="00461606" w:rsidRPr="000228D1" w:rsidRDefault="00461606" w:rsidP="00461606">
            <w:pPr>
              <w:spacing w:line="240" w:lineRule="auto"/>
              <w:ind w:firstLineChars="200" w:firstLine="360"/>
              <w:jc w:val="left"/>
              <w:rPr>
                <w:rFonts w:eastAsia="Times New Roman" w:cs="Times New Roman"/>
                <w:sz w:val="18"/>
                <w:szCs w:val="18"/>
                <w:lang w:eastAsia="ru-RU"/>
              </w:rPr>
            </w:pPr>
            <w:r w:rsidRPr="000228D1">
              <w:rPr>
                <w:rFonts w:eastAsia="Times New Roman" w:cs="Times New Roman"/>
                <w:sz w:val="18"/>
                <w:szCs w:val="18"/>
                <w:lang w:eastAsia="ru-RU"/>
              </w:rPr>
              <w:t>-    населению;</w:t>
            </w:r>
          </w:p>
        </w:tc>
        <w:tc>
          <w:tcPr>
            <w:tcW w:w="880" w:type="dxa"/>
            <w:tcBorders>
              <w:top w:val="nil"/>
              <w:left w:val="nil"/>
              <w:bottom w:val="single" w:sz="4" w:space="0" w:color="auto"/>
              <w:right w:val="single" w:sz="4" w:space="0" w:color="auto"/>
            </w:tcBorders>
            <w:shd w:val="clear" w:color="000000" w:fill="FFFFFF"/>
            <w:noWrap/>
            <w:vAlign w:val="center"/>
            <w:hideMark/>
          </w:tcPr>
          <w:p w14:paraId="42BFF20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w:t>
            </w:r>
            <w:r w:rsidRPr="000228D1">
              <w:rPr>
                <w:rFonts w:eastAsia="Times New Roman" w:cs="Times New Roman"/>
                <w:sz w:val="18"/>
                <w:szCs w:val="18"/>
                <w:vertAlign w:val="superscript"/>
                <w:lang w:eastAsia="ru-RU"/>
              </w:rPr>
              <w:t>3</w:t>
            </w:r>
          </w:p>
        </w:tc>
        <w:tc>
          <w:tcPr>
            <w:tcW w:w="1134" w:type="dxa"/>
            <w:tcBorders>
              <w:top w:val="nil"/>
              <w:left w:val="nil"/>
              <w:bottom w:val="single" w:sz="4" w:space="0" w:color="auto"/>
              <w:right w:val="single" w:sz="4" w:space="0" w:color="auto"/>
            </w:tcBorders>
            <w:shd w:val="clear" w:color="000000" w:fill="FFFFFF"/>
            <w:vAlign w:val="center"/>
            <w:hideMark/>
          </w:tcPr>
          <w:p w14:paraId="58B5AE6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8 284,00</w:t>
            </w:r>
          </w:p>
        </w:tc>
        <w:tc>
          <w:tcPr>
            <w:tcW w:w="1134" w:type="dxa"/>
            <w:tcBorders>
              <w:top w:val="nil"/>
              <w:left w:val="nil"/>
              <w:bottom w:val="single" w:sz="4" w:space="0" w:color="auto"/>
              <w:right w:val="single" w:sz="4" w:space="0" w:color="auto"/>
            </w:tcBorders>
            <w:shd w:val="clear" w:color="000000" w:fill="FFFFFF"/>
            <w:vAlign w:val="center"/>
            <w:hideMark/>
          </w:tcPr>
          <w:p w14:paraId="4CF0321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8 281,55</w:t>
            </w:r>
          </w:p>
        </w:tc>
        <w:tc>
          <w:tcPr>
            <w:tcW w:w="1134" w:type="dxa"/>
            <w:tcBorders>
              <w:top w:val="nil"/>
              <w:left w:val="nil"/>
              <w:bottom w:val="single" w:sz="4" w:space="0" w:color="auto"/>
              <w:right w:val="single" w:sz="4" w:space="0" w:color="auto"/>
            </w:tcBorders>
            <w:shd w:val="clear" w:color="000000" w:fill="FFFFFF"/>
            <w:vAlign w:val="center"/>
            <w:hideMark/>
          </w:tcPr>
          <w:p w14:paraId="35BE1DD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9 522,61</w:t>
            </w:r>
          </w:p>
        </w:tc>
        <w:tc>
          <w:tcPr>
            <w:tcW w:w="1134" w:type="dxa"/>
            <w:tcBorders>
              <w:top w:val="nil"/>
              <w:left w:val="nil"/>
              <w:bottom w:val="single" w:sz="4" w:space="0" w:color="auto"/>
              <w:right w:val="single" w:sz="4" w:space="0" w:color="auto"/>
            </w:tcBorders>
            <w:shd w:val="clear" w:color="000000" w:fill="FFFFFF"/>
            <w:vAlign w:val="center"/>
            <w:hideMark/>
          </w:tcPr>
          <w:p w14:paraId="598C264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8 890,60</w:t>
            </w:r>
          </w:p>
        </w:tc>
        <w:tc>
          <w:tcPr>
            <w:tcW w:w="1134" w:type="dxa"/>
            <w:tcBorders>
              <w:top w:val="nil"/>
              <w:left w:val="nil"/>
              <w:bottom w:val="single" w:sz="4" w:space="0" w:color="auto"/>
              <w:right w:val="single" w:sz="4" w:space="0" w:color="auto"/>
            </w:tcBorders>
            <w:shd w:val="clear" w:color="000000" w:fill="FFFFFF"/>
            <w:vAlign w:val="center"/>
            <w:hideMark/>
          </w:tcPr>
          <w:p w14:paraId="70A6970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8 101,70</w:t>
            </w:r>
          </w:p>
        </w:tc>
        <w:tc>
          <w:tcPr>
            <w:tcW w:w="1134" w:type="dxa"/>
            <w:tcBorders>
              <w:top w:val="nil"/>
              <w:left w:val="nil"/>
              <w:bottom w:val="single" w:sz="4" w:space="0" w:color="auto"/>
              <w:right w:val="single" w:sz="4" w:space="0" w:color="auto"/>
            </w:tcBorders>
            <w:shd w:val="clear" w:color="000000" w:fill="FFFFFF"/>
            <w:vAlign w:val="center"/>
            <w:hideMark/>
          </w:tcPr>
          <w:p w14:paraId="41FD3B8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8 020,70</w:t>
            </w:r>
          </w:p>
        </w:tc>
        <w:tc>
          <w:tcPr>
            <w:tcW w:w="1134" w:type="dxa"/>
            <w:tcBorders>
              <w:top w:val="nil"/>
              <w:left w:val="nil"/>
              <w:bottom w:val="single" w:sz="4" w:space="0" w:color="auto"/>
              <w:right w:val="single" w:sz="4" w:space="0" w:color="auto"/>
            </w:tcBorders>
            <w:shd w:val="clear" w:color="000000" w:fill="FFFFFF"/>
            <w:vAlign w:val="center"/>
            <w:hideMark/>
          </w:tcPr>
          <w:p w14:paraId="2AE10B8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8 143,20</w:t>
            </w:r>
          </w:p>
        </w:tc>
        <w:tc>
          <w:tcPr>
            <w:tcW w:w="1134" w:type="dxa"/>
            <w:tcBorders>
              <w:top w:val="nil"/>
              <w:left w:val="nil"/>
              <w:bottom w:val="single" w:sz="4" w:space="0" w:color="auto"/>
              <w:right w:val="single" w:sz="4" w:space="0" w:color="auto"/>
            </w:tcBorders>
            <w:shd w:val="clear" w:color="000000" w:fill="FFFFFF"/>
            <w:vAlign w:val="center"/>
            <w:hideMark/>
          </w:tcPr>
          <w:p w14:paraId="1684D67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8 149,20</w:t>
            </w:r>
          </w:p>
        </w:tc>
        <w:tc>
          <w:tcPr>
            <w:tcW w:w="1134" w:type="dxa"/>
            <w:tcBorders>
              <w:top w:val="nil"/>
              <w:left w:val="nil"/>
              <w:bottom w:val="single" w:sz="4" w:space="0" w:color="auto"/>
              <w:right w:val="single" w:sz="4" w:space="0" w:color="auto"/>
            </w:tcBorders>
            <w:shd w:val="clear" w:color="000000" w:fill="FFFFFF"/>
            <w:vAlign w:val="center"/>
            <w:hideMark/>
          </w:tcPr>
          <w:p w14:paraId="0124A6E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8 155,10</w:t>
            </w:r>
          </w:p>
        </w:tc>
        <w:tc>
          <w:tcPr>
            <w:tcW w:w="1134" w:type="dxa"/>
            <w:tcBorders>
              <w:top w:val="nil"/>
              <w:left w:val="nil"/>
              <w:bottom w:val="single" w:sz="4" w:space="0" w:color="auto"/>
              <w:right w:val="single" w:sz="4" w:space="0" w:color="auto"/>
            </w:tcBorders>
            <w:shd w:val="clear" w:color="000000" w:fill="FFFFFF"/>
            <w:vAlign w:val="center"/>
            <w:hideMark/>
          </w:tcPr>
          <w:p w14:paraId="7624395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8 161,00</w:t>
            </w:r>
          </w:p>
        </w:tc>
      </w:tr>
      <w:tr w:rsidR="005B5238" w:rsidRPr="000228D1" w14:paraId="600BA004" w14:textId="77777777" w:rsidTr="00461606">
        <w:trPr>
          <w:trHeight w:val="288"/>
        </w:trPr>
        <w:tc>
          <w:tcPr>
            <w:tcW w:w="3936" w:type="dxa"/>
            <w:tcBorders>
              <w:top w:val="nil"/>
              <w:left w:val="single" w:sz="4" w:space="0" w:color="auto"/>
              <w:bottom w:val="single" w:sz="4" w:space="0" w:color="auto"/>
              <w:right w:val="single" w:sz="4" w:space="0" w:color="auto"/>
            </w:tcBorders>
            <w:shd w:val="clear" w:color="auto" w:fill="auto"/>
            <w:vAlign w:val="center"/>
            <w:hideMark/>
          </w:tcPr>
          <w:p w14:paraId="0111551B" w14:textId="77777777" w:rsidR="00461606" w:rsidRPr="000228D1" w:rsidRDefault="00461606" w:rsidP="00461606">
            <w:pPr>
              <w:spacing w:line="240" w:lineRule="auto"/>
              <w:ind w:firstLineChars="200" w:firstLine="360"/>
              <w:jc w:val="left"/>
              <w:rPr>
                <w:rFonts w:eastAsia="Times New Roman" w:cs="Times New Roman"/>
                <w:sz w:val="18"/>
                <w:szCs w:val="18"/>
                <w:lang w:eastAsia="ru-RU"/>
              </w:rPr>
            </w:pPr>
            <w:r w:rsidRPr="000228D1">
              <w:rPr>
                <w:rFonts w:eastAsia="Times New Roman" w:cs="Times New Roman"/>
                <w:sz w:val="18"/>
                <w:szCs w:val="18"/>
                <w:lang w:eastAsia="ru-RU"/>
              </w:rPr>
              <w:t>-    социальной сфере, бюджету;</w:t>
            </w:r>
          </w:p>
        </w:tc>
        <w:tc>
          <w:tcPr>
            <w:tcW w:w="880" w:type="dxa"/>
            <w:tcBorders>
              <w:top w:val="nil"/>
              <w:left w:val="nil"/>
              <w:bottom w:val="single" w:sz="4" w:space="0" w:color="auto"/>
              <w:right w:val="single" w:sz="4" w:space="0" w:color="auto"/>
            </w:tcBorders>
            <w:shd w:val="clear" w:color="auto" w:fill="auto"/>
            <w:noWrap/>
            <w:vAlign w:val="center"/>
            <w:hideMark/>
          </w:tcPr>
          <w:p w14:paraId="10FA9D3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w:t>
            </w:r>
            <w:r w:rsidRPr="000228D1">
              <w:rPr>
                <w:rFonts w:eastAsia="Times New Roman" w:cs="Times New Roman"/>
                <w:sz w:val="18"/>
                <w:szCs w:val="18"/>
                <w:vertAlign w:val="superscript"/>
                <w:lang w:eastAsia="ru-RU"/>
              </w:rPr>
              <w:t>3</w:t>
            </w:r>
          </w:p>
        </w:tc>
        <w:tc>
          <w:tcPr>
            <w:tcW w:w="1134" w:type="dxa"/>
            <w:tcBorders>
              <w:top w:val="nil"/>
              <w:left w:val="nil"/>
              <w:bottom w:val="single" w:sz="4" w:space="0" w:color="auto"/>
              <w:right w:val="single" w:sz="4" w:space="0" w:color="auto"/>
            </w:tcBorders>
            <w:shd w:val="clear" w:color="000000" w:fill="FFFFFF"/>
            <w:vAlign w:val="center"/>
            <w:hideMark/>
          </w:tcPr>
          <w:p w14:paraId="796E077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1 479,90</w:t>
            </w:r>
          </w:p>
        </w:tc>
        <w:tc>
          <w:tcPr>
            <w:tcW w:w="1134" w:type="dxa"/>
            <w:tcBorders>
              <w:top w:val="nil"/>
              <w:left w:val="nil"/>
              <w:bottom w:val="single" w:sz="4" w:space="0" w:color="auto"/>
              <w:right w:val="single" w:sz="4" w:space="0" w:color="auto"/>
            </w:tcBorders>
            <w:shd w:val="clear" w:color="000000" w:fill="FFFFFF"/>
            <w:vAlign w:val="center"/>
            <w:hideMark/>
          </w:tcPr>
          <w:p w14:paraId="0D22612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1 164,10</w:t>
            </w:r>
          </w:p>
        </w:tc>
        <w:tc>
          <w:tcPr>
            <w:tcW w:w="1134" w:type="dxa"/>
            <w:tcBorders>
              <w:top w:val="nil"/>
              <w:left w:val="nil"/>
              <w:bottom w:val="single" w:sz="4" w:space="0" w:color="auto"/>
              <w:right w:val="single" w:sz="4" w:space="0" w:color="auto"/>
            </w:tcBorders>
            <w:shd w:val="clear" w:color="auto" w:fill="auto"/>
            <w:vAlign w:val="center"/>
            <w:hideMark/>
          </w:tcPr>
          <w:p w14:paraId="7AF6C8E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1 924,97</w:t>
            </w:r>
          </w:p>
        </w:tc>
        <w:tc>
          <w:tcPr>
            <w:tcW w:w="1134" w:type="dxa"/>
            <w:tcBorders>
              <w:top w:val="nil"/>
              <w:left w:val="nil"/>
              <w:bottom w:val="single" w:sz="4" w:space="0" w:color="auto"/>
              <w:right w:val="single" w:sz="4" w:space="0" w:color="auto"/>
            </w:tcBorders>
            <w:shd w:val="clear" w:color="auto" w:fill="auto"/>
            <w:vAlign w:val="center"/>
            <w:hideMark/>
          </w:tcPr>
          <w:p w14:paraId="6885F95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2 061,60</w:t>
            </w:r>
          </w:p>
        </w:tc>
        <w:tc>
          <w:tcPr>
            <w:tcW w:w="1134" w:type="dxa"/>
            <w:tcBorders>
              <w:top w:val="nil"/>
              <w:left w:val="nil"/>
              <w:bottom w:val="single" w:sz="4" w:space="0" w:color="auto"/>
              <w:right w:val="single" w:sz="4" w:space="0" w:color="auto"/>
            </w:tcBorders>
            <w:shd w:val="clear" w:color="auto" w:fill="auto"/>
            <w:vAlign w:val="center"/>
            <w:hideMark/>
          </w:tcPr>
          <w:p w14:paraId="76BA89A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1 692,30</w:t>
            </w:r>
          </w:p>
        </w:tc>
        <w:tc>
          <w:tcPr>
            <w:tcW w:w="1134" w:type="dxa"/>
            <w:tcBorders>
              <w:top w:val="nil"/>
              <w:left w:val="nil"/>
              <w:bottom w:val="single" w:sz="4" w:space="0" w:color="auto"/>
              <w:right w:val="single" w:sz="4" w:space="0" w:color="auto"/>
            </w:tcBorders>
            <w:shd w:val="clear" w:color="auto" w:fill="auto"/>
            <w:vAlign w:val="center"/>
            <w:hideMark/>
          </w:tcPr>
          <w:p w14:paraId="6D3F440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1 675,40</w:t>
            </w:r>
          </w:p>
        </w:tc>
        <w:tc>
          <w:tcPr>
            <w:tcW w:w="1134" w:type="dxa"/>
            <w:tcBorders>
              <w:top w:val="nil"/>
              <w:left w:val="nil"/>
              <w:bottom w:val="single" w:sz="4" w:space="0" w:color="auto"/>
              <w:right w:val="single" w:sz="4" w:space="0" w:color="auto"/>
            </w:tcBorders>
            <w:shd w:val="clear" w:color="auto" w:fill="auto"/>
            <w:vAlign w:val="center"/>
            <w:hideMark/>
          </w:tcPr>
          <w:p w14:paraId="2F21864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1 700,90</w:t>
            </w:r>
          </w:p>
        </w:tc>
        <w:tc>
          <w:tcPr>
            <w:tcW w:w="1134" w:type="dxa"/>
            <w:tcBorders>
              <w:top w:val="nil"/>
              <w:left w:val="nil"/>
              <w:bottom w:val="single" w:sz="4" w:space="0" w:color="auto"/>
              <w:right w:val="single" w:sz="4" w:space="0" w:color="auto"/>
            </w:tcBorders>
            <w:shd w:val="clear" w:color="auto" w:fill="auto"/>
            <w:vAlign w:val="center"/>
            <w:hideMark/>
          </w:tcPr>
          <w:p w14:paraId="342A160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1 702,20</w:t>
            </w:r>
          </w:p>
        </w:tc>
        <w:tc>
          <w:tcPr>
            <w:tcW w:w="1134" w:type="dxa"/>
            <w:tcBorders>
              <w:top w:val="nil"/>
              <w:left w:val="nil"/>
              <w:bottom w:val="single" w:sz="4" w:space="0" w:color="auto"/>
              <w:right w:val="single" w:sz="4" w:space="0" w:color="auto"/>
            </w:tcBorders>
            <w:shd w:val="clear" w:color="auto" w:fill="auto"/>
            <w:vAlign w:val="center"/>
            <w:hideMark/>
          </w:tcPr>
          <w:p w14:paraId="4D9B22F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1 703,40</w:t>
            </w:r>
          </w:p>
        </w:tc>
        <w:tc>
          <w:tcPr>
            <w:tcW w:w="1134" w:type="dxa"/>
            <w:tcBorders>
              <w:top w:val="nil"/>
              <w:left w:val="nil"/>
              <w:bottom w:val="single" w:sz="4" w:space="0" w:color="auto"/>
              <w:right w:val="single" w:sz="4" w:space="0" w:color="auto"/>
            </w:tcBorders>
            <w:shd w:val="clear" w:color="auto" w:fill="auto"/>
            <w:vAlign w:val="center"/>
            <w:hideMark/>
          </w:tcPr>
          <w:p w14:paraId="539A431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1 704,70</w:t>
            </w:r>
          </w:p>
        </w:tc>
      </w:tr>
      <w:tr w:rsidR="005B5238" w:rsidRPr="000228D1" w14:paraId="59E07036" w14:textId="77777777" w:rsidTr="00461606">
        <w:trPr>
          <w:trHeight w:val="288"/>
        </w:trPr>
        <w:tc>
          <w:tcPr>
            <w:tcW w:w="3936" w:type="dxa"/>
            <w:tcBorders>
              <w:top w:val="nil"/>
              <w:left w:val="single" w:sz="4" w:space="0" w:color="auto"/>
              <w:bottom w:val="single" w:sz="4" w:space="0" w:color="auto"/>
              <w:right w:val="single" w:sz="4" w:space="0" w:color="auto"/>
            </w:tcBorders>
            <w:shd w:val="clear" w:color="auto" w:fill="auto"/>
            <w:vAlign w:val="center"/>
            <w:hideMark/>
          </w:tcPr>
          <w:p w14:paraId="3906A62D" w14:textId="77777777" w:rsidR="00461606" w:rsidRPr="000228D1" w:rsidRDefault="00461606" w:rsidP="00461606">
            <w:pPr>
              <w:spacing w:line="240" w:lineRule="auto"/>
              <w:ind w:firstLineChars="200" w:firstLine="360"/>
              <w:jc w:val="left"/>
              <w:rPr>
                <w:rFonts w:eastAsia="Times New Roman" w:cs="Times New Roman"/>
                <w:sz w:val="18"/>
                <w:szCs w:val="18"/>
                <w:lang w:eastAsia="ru-RU"/>
              </w:rPr>
            </w:pPr>
            <w:r w:rsidRPr="000228D1">
              <w:rPr>
                <w:rFonts w:eastAsia="Times New Roman" w:cs="Times New Roman"/>
                <w:sz w:val="18"/>
                <w:szCs w:val="18"/>
                <w:lang w:eastAsia="ru-RU"/>
              </w:rPr>
              <w:t>-    промышленным предприятиям и прочим потребителям</w:t>
            </w:r>
          </w:p>
        </w:tc>
        <w:tc>
          <w:tcPr>
            <w:tcW w:w="880" w:type="dxa"/>
            <w:tcBorders>
              <w:top w:val="nil"/>
              <w:left w:val="nil"/>
              <w:bottom w:val="single" w:sz="4" w:space="0" w:color="auto"/>
              <w:right w:val="single" w:sz="4" w:space="0" w:color="auto"/>
            </w:tcBorders>
            <w:shd w:val="clear" w:color="auto" w:fill="auto"/>
            <w:noWrap/>
            <w:vAlign w:val="center"/>
            <w:hideMark/>
          </w:tcPr>
          <w:p w14:paraId="4F21D55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w:t>
            </w:r>
            <w:r w:rsidRPr="000228D1">
              <w:rPr>
                <w:rFonts w:eastAsia="Times New Roman" w:cs="Times New Roman"/>
                <w:sz w:val="18"/>
                <w:szCs w:val="18"/>
                <w:vertAlign w:val="superscript"/>
                <w:lang w:eastAsia="ru-RU"/>
              </w:rPr>
              <w:t>3</w:t>
            </w:r>
          </w:p>
        </w:tc>
        <w:tc>
          <w:tcPr>
            <w:tcW w:w="1134" w:type="dxa"/>
            <w:tcBorders>
              <w:top w:val="nil"/>
              <w:left w:val="nil"/>
              <w:bottom w:val="single" w:sz="4" w:space="0" w:color="auto"/>
              <w:right w:val="single" w:sz="4" w:space="0" w:color="auto"/>
            </w:tcBorders>
            <w:shd w:val="clear" w:color="000000" w:fill="FFFFFF"/>
            <w:vAlign w:val="center"/>
            <w:hideMark/>
          </w:tcPr>
          <w:p w14:paraId="6001CE3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58 807,90</w:t>
            </w:r>
          </w:p>
        </w:tc>
        <w:tc>
          <w:tcPr>
            <w:tcW w:w="1134" w:type="dxa"/>
            <w:tcBorders>
              <w:top w:val="nil"/>
              <w:left w:val="nil"/>
              <w:bottom w:val="single" w:sz="4" w:space="0" w:color="auto"/>
              <w:right w:val="single" w:sz="4" w:space="0" w:color="auto"/>
            </w:tcBorders>
            <w:shd w:val="clear" w:color="000000" w:fill="FFFFFF"/>
            <w:vAlign w:val="center"/>
            <w:hideMark/>
          </w:tcPr>
          <w:p w14:paraId="4050A72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64 024,64</w:t>
            </w:r>
          </w:p>
        </w:tc>
        <w:tc>
          <w:tcPr>
            <w:tcW w:w="1134" w:type="dxa"/>
            <w:tcBorders>
              <w:top w:val="nil"/>
              <w:left w:val="nil"/>
              <w:bottom w:val="single" w:sz="4" w:space="0" w:color="auto"/>
              <w:right w:val="single" w:sz="4" w:space="0" w:color="auto"/>
            </w:tcBorders>
            <w:shd w:val="clear" w:color="auto" w:fill="auto"/>
            <w:vAlign w:val="center"/>
            <w:hideMark/>
          </w:tcPr>
          <w:p w14:paraId="7129BCE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68 205,69</w:t>
            </w:r>
          </w:p>
        </w:tc>
        <w:tc>
          <w:tcPr>
            <w:tcW w:w="1134" w:type="dxa"/>
            <w:tcBorders>
              <w:top w:val="nil"/>
              <w:left w:val="nil"/>
              <w:bottom w:val="single" w:sz="4" w:space="0" w:color="auto"/>
              <w:right w:val="single" w:sz="4" w:space="0" w:color="auto"/>
            </w:tcBorders>
            <w:shd w:val="clear" w:color="auto" w:fill="auto"/>
            <w:vAlign w:val="center"/>
            <w:hideMark/>
          </w:tcPr>
          <w:p w14:paraId="694141D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55 113,50</w:t>
            </w:r>
          </w:p>
        </w:tc>
        <w:tc>
          <w:tcPr>
            <w:tcW w:w="1134" w:type="dxa"/>
            <w:tcBorders>
              <w:top w:val="nil"/>
              <w:left w:val="nil"/>
              <w:bottom w:val="single" w:sz="4" w:space="0" w:color="auto"/>
              <w:right w:val="single" w:sz="4" w:space="0" w:color="auto"/>
            </w:tcBorders>
            <w:shd w:val="clear" w:color="auto" w:fill="auto"/>
            <w:vAlign w:val="center"/>
            <w:hideMark/>
          </w:tcPr>
          <w:p w14:paraId="078881A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49 568,50</w:t>
            </w:r>
          </w:p>
        </w:tc>
        <w:tc>
          <w:tcPr>
            <w:tcW w:w="1134" w:type="dxa"/>
            <w:tcBorders>
              <w:top w:val="nil"/>
              <w:left w:val="nil"/>
              <w:bottom w:val="single" w:sz="4" w:space="0" w:color="auto"/>
              <w:right w:val="single" w:sz="4" w:space="0" w:color="auto"/>
            </w:tcBorders>
            <w:shd w:val="clear" w:color="auto" w:fill="auto"/>
            <w:vAlign w:val="center"/>
            <w:hideMark/>
          </w:tcPr>
          <w:p w14:paraId="1AE25FE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49 072,80</w:t>
            </w:r>
          </w:p>
        </w:tc>
        <w:tc>
          <w:tcPr>
            <w:tcW w:w="1134" w:type="dxa"/>
            <w:tcBorders>
              <w:top w:val="nil"/>
              <w:left w:val="nil"/>
              <w:bottom w:val="single" w:sz="4" w:space="0" w:color="auto"/>
              <w:right w:val="single" w:sz="4" w:space="0" w:color="auto"/>
            </w:tcBorders>
            <w:shd w:val="clear" w:color="auto" w:fill="auto"/>
            <w:vAlign w:val="center"/>
            <w:hideMark/>
          </w:tcPr>
          <w:p w14:paraId="7986B76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49 823,00</w:t>
            </w:r>
          </w:p>
        </w:tc>
        <w:tc>
          <w:tcPr>
            <w:tcW w:w="1134" w:type="dxa"/>
            <w:tcBorders>
              <w:top w:val="nil"/>
              <w:left w:val="nil"/>
              <w:bottom w:val="single" w:sz="4" w:space="0" w:color="auto"/>
              <w:right w:val="single" w:sz="4" w:space="0" w:color="auto"/>
            </w:tcBorders>
            <w:shd w:val="clear" w:color="auto" w:fill="auto"/>
            <w:vAlign w:val="center"/>
            <w:hideMark/>
          </w:tcPr>
          <w:p w14:paraId="4037B08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49 859,10</w:t>
            </w:r>
          </w:p>
        </w:tc>
        <w:tc>
          <w:tcPr>
            <w:tcW w:w="1134" w:type="dxa"/>
            <w:tcBorders>
              <w:top w:val="nil"/>
              <w:left w:val="nil"/>
              <w:bottom w:val="single" w:sz="4" w:space="0" w:color="auto"/>
              <w:right w:val="single" w:sz="4" w:space="0" w:color="auto"/>
            </w:tcBorders>
            <w:shd w:val="clear" w:color="auto" w:fill="auto"/>
            <w:vAlign w:val="center"/>
            <w:hideMark/>
          </w:tcPr>
          <w:p w14:paraId="337B31E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49 895,40</w:t>
            </w:r>
          </w:p>
        </w:tc>
        <w:tc>
          <w:tcPr>
            <w:tcW w:w="1134" w:type="dxa"/>
            <w:tcBorders>
              <w:top w:val="nil"/>
              <w:left w:val="nil"/>
              <w:bottom w:val="single" w:sz="4" w:space="0" w:color="auto"/>
              <w:right w:val="single" w:sz="4" w:space="0" w:color="auto"/>
            </w:tcBorders>
            <w:shd w:val="clear" w:color="auto" w:fill="auto"/>
            <w:vAlign w:val="center"/>
            <w:hideMark/>
          </w:tcPr>
          <w:p w14:paraId="18358FF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49 931,60</w:t>
            </w:r>
          </w:p>
        </w:tc>
      </w:tr>
    </w:tbl>
    <w:p w14:paraId="123DA907" w14:textId="77777777" w:rsidR="00461606" w:rsidRPr="000228D1" w:rsidRDefault="00461606" w:rsidP="00AB6A1D">
      <w:pPr>
        <w:spacing w:line="240" w:lineRule="auto"/>
        <w:jc w:val="center"/>
        <w:rPr>
          <w:rFonts w:eastAsia="Times New Roman" w:cs="Times New Roman"/>
          <w:szCs w:val="32"/>
          <w:lang w:eastAsia="ru-RU"/>
        </w:rPr>
      </w:pPr>
    </w:p>
    <w:p w14:paraId="628A2A1D" w14:textId="77777777" w:rsidR="00461606" w:rsidRPr="000228D1" w:rsidRDefault="00461606">
      <w:pPr>
        <w:spacing w:line="240" w:lineRule="auto"/>
        <w:ind w:firstLine="0"/>
        <w:jc w:val="left"/>
        <w:rPr>
          <w:rFonts w:eastAsia="Times New Roman" w:cs="Times New Roman"/>
          <w:szCs w:val="32"/>
          <w:lang w:eastAsia="ru-RU"/>
        </w:rPr>
      </w:pPr>
      <w:r w:rsidRPr="000228D1">
        <w:rPr>
          <w:rFonts w:eastAsia="Times New Roman" w:cs="Times New Roman"/>
          <w:szCs w:val="32"/>
          <w:lang w:eastAsia="ru-RU"/>
        </w:rPr>
        <w:br w:type="page"/>
      </w:r>
    </w:p>
    <w:p w14:paraId="697E79B1" w14:textId="77777777" w:rsidR="00461606" w:rsidRPr="000228D1" w:rsidRDefault="00461606" w:rsidP="00AB6A1D">
      <w:pPr>
        <w:spacing w:line="240" w:lineRule="auto"/>
        <w:jc w:val="center"/>
        <w:rPr>
          <w:rFonts w:eastAsia="Times New Roman" w:cs="Times New Roman"/>
          <w:szCs w:val="32"/>
          <w:lang w:eastAsia="ru-RU"/>
        </w:rPr>
      </w:pPr>
    </w:p>
    <w:p w14:paraId="340F6F5E" w14:textId="77777777" w:rsidR="0016355A" w:rsidRPr="000228D1" w:rsidRDefault="0016355A" w:rsidP="00AB6A1D">
      <w:pPr>
        <w:spacing w:line="240" w:lineRule="auto"/>
        <w:rPr>
          <w:lang w:eastAsia="ru-RU"/>
        </w:rPr>
      </w:pPr>
    </w:p>
    <w:p w14:paraId="4F302A7C" w14:textId="77777777" w:rsidR="0016355A" w:rsidRPr="000228D1" w:rsidRDefault="0033703C" w:rsidP="0083673B">
      <w:pPr>
        <w:spacing w:line="240" w:lineRule="auto"/>
        <w:ind w:left="709" w:firstLine="0"/>
        <w:outlineLvl w:val="2"/>
        <w:rPr>
          <w:b/>
        </w:rPr>
      </w:pPr>
      <w:bookmarkStart w:id="137" w:name="_Toc136338319"/>
      <w:r w:rsidRPr="000228D1">
        <w:rPr>
          <w:b/>
        </w:rPr>
        <w:t xml:space="preserve">3.2.4. </w:t>
      </w:r>
      <w:r w:rsidR="0016355A" w:rsidRPr="000228D1">
        <w:rPr>
          <w:b/>
        </w:rPr>
        <w:t>Перспективные показатели спроса на водоотведение</w:t>
      </w:r>
      <w:bookmarkEnd w:id="137"/>
    </w:p>
    <w:p w14:paraId="05DABFE0" w14:textId="77777777" w:rsidR="005F7040" w:rsidRPr="000228D1" w:rsidRDefault="005F7040" w:rsidP="00AB6A1D">
      <w:pPr>
        <w:spacing w:line="240" w:lineRule="auto"/>
        <w:jc w:val="center"/>
        <w:rPr>
          <w:szCs w:val="24"/>
        </w:rPr>
      </w:pPr>
    </w:p>
    <w:p w14:paraId="33FFAC46" w14:textId="768023E6" w:rsidR="0016355A" w:rsidRPr="000228D1" w:rsidRDefault="005F7040" w:rsidP="00AB6A1D">
      <w:pPr>
        <w:spacing w:line="240" w:lineRule="auto"/>
        <w:jc w:val="center"/>
        <w:rPr>
          <w:rFonts w:eastAsia="Times New Roman" w:cs="Times New Roman"/>
          <w:szCs w:val="32"/>
          <w:lang w:eastAsia="ru-RU"/>
        </w:rPr>
      </w:pPr>
      <w:bookmarkStart w:id="138" w:name="_Toc136338284"/>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87</w:t>
      </w:r>
      <w:r w:rsidRPr="000228D1">
        <w:rPr>
          <w:szCs w:val="24"/>
        </w:rPr>
        <w:fldChar w:fldCharType="end"/>
      </w:r>
      <w:r w:rsidRPr="000228D1">
        <w:rPr>
          <w:szCs w:val="24"/>
        </w:rPr>
        <w:t xml:space="preserve"> - </w:t>
      </w:r>
      <w:r w:rsidR="0016355A" w:rsidRPr="000228D1">
        <w:rPr>
          <w:rFonts w:eastAsia="Times New Roman" w:cs="Times New Roman"/>
          <w:szCs w:val="32"/>
          <w:lang w:eastAsia="ru-RU"/>
        </w:rPr>
        <w:t xml:space="preserve">Прогнозный баланс сточных вод МО </w:t>
      </w:r>
      <w:r w:rsidR="007468D9" w:rsidRPr="000228D1">
        <w:rPr>
          <w:rFonts w:eastAsia="Times New Roman" w:cs="Times New Roman"/>
          <w:szCs w:val="32"/>
          <w:lang w:eastAsia="ru-RU"/>
        </w:rPr>
        <w:t>город</w:t>
      </w:r>
      <w:r w:rsidR="0016355A" w:rsidRPr="000228D1">
        <w:rPr>
          <w:rFonts w:eastAsia="Times New Roman" w:cs="Times New Roman"/>
          <w:szCs w:val="32"/>
          <w:lang w:eastAsia="ru-RU"/>
        </w:rPr>
        <w:t xml:space="preserve"> Норильск на 201</w:t>
      </w:r>
      <w:r w:rsidR="00461606" w:rsidRPr="000228D1">
        <w:rPr>
          <w:rFonts w:eastAsia="Times New Roman" w:cs="Times New Roman"/>
          <w:szCs w:val="32"/>
          <w:lang w:eastAsia="ru-RU"/>
        </w:rPr>
        <w:t>6</w:t>
      </w:r>
      <w:r w:rsidR="0016355A" w:rsidRPr="000228D1">
        <w:rPr>
          <w:rFonts w:eastAsia="Times New Roman" w:cs="Times New Roman"/>
          <w:szCs w:val="32"/>
          <w:lang w:eastAsia="ru-RU"/>
        </w:rPr>
        <w:t>-2025</w:t>
      </w:r>
      <w:r w:rsidR="009436AF" w:rsidRPr="000228D1">
        <w:rPr>
          <w:rFonts w:eastAsia="Times New Roman" w:cs="Times New Roman"/>
          <w:szCs w:val="32"/>
          <w:lang w:eastAsia="ru-RU"/>
        </w:rPr>
        <w:t>г</w:t>
      </w:r>
      <w:r w:rsidR="00B04DA0" w:rsidRPr="000228D1">
        <w:rPr>
          <w:rFonts w:eastAsia="Times New Roman" w:cs="Times New Roman"/>
          <w:szCs w:val="32"/>
          <w:lang w:eastAsia="ru-RU"/>
        </w:rPr>
        <w:t xml:space="preserve">г. </w:t>
      </w:r>
      <w:r w:rsidR="009436AF" w:rsidRPr="000228D1">
        <w:rPr>
          <w:rFonts w:eastAsia="Times New Roman" w:cs="Times New Roman"/>
          <w:szCs w:val="32"/>
          <w:lang w:eastAsia="ru-RU"/>
        </w:rPr>
        <w:t>,</w:t>
      </w:r>
      <w:r w:rsidR="0016355A" w:rsidRPr="000228D1">
        <w:rPr>
          <w:rFonts w:eastAsia="Times New Roman" w:cs="Times New Roman"/>
          <w:szCs w:val="32"/>
          <w:lang w:eastAsia="ru-RU"/>
        </w:rPr>
        <w:t xml:space="preserve"> тыс. м</w:t>
      </w:r>
      <w:r w:rsidR="0016355A" w:rsidRPr="000228D1">
        <w:rPr>
          <w:rFonts w:eastAsia="Times New Roman" w:cs="Times New Roman"/>
          <w:szCs w:val="32"/>
          <w:vertAlign w:val="superscript"/>
          <w:lang w:eastAsia="ru-RU"/>
        </w:rPr>
        <w:t>3</w:t>
      </w:r>
      <w:r w:rsidR="0016355A" w:rsidRPr="000228D1">
        <w:rPr>
          <w:rFonts w:eastAsia="Times New Roman" w:cs="Times New Roman"/>
          <w:szCs w:val="32"/>
          <w:lang w:eastAsia="ru-RU"/>
        </w:rPr>
        <w:t>/год</w:t>
      </w:r>
      <w:bookmarkEnd w:id="1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74"/>
        <w:gridCol w:w="822"/>
        <w:gridCol w:w="1080"/>
        <w:gridCol w:w="1080"/>
        <w:gridCol w:w="1137"/>
        <w:gridCol w:w="912"/>
        <w:gridCol w:w="912"/>
        <w:gridCol w:w="912"/>
        <w:gridCol w:w="912"/>
        <w:gridCol w:w="912"/>
        <w:gridCol w:w="912"/>
        <w:gridCol w:w="912"/>
      </w:tblGrid>
      <w:tr w:rsidR="005B5238" w:rsidRPr="000228D1" w14:paraId="5D0AADB5" w14:textId="77777777" w:rsidTr="00461606">
        <w:trPr>
          <w:trHeight w:val="20"/>
        </w:trPr>
        <w:tc>
          <w:tcPr>
            <w:tcW w:w="6240" w:type="dxa"/>
            <w:shd w:val="clear" w:color="auto" w:fill="auto"/>
            <w:vAlign w:val="center"/>
            <w:hideMark/>
          </w:tcPr>
          <w:p w14:paraId="7280C03C"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Наименование показателя</w:t>
            </w:r>
          </w:p>
        </w:tc>
        <w:tc>
          <w:tcPr>
            <w:tcW w:w="1247" w:type="dxa"/>
            <w:shd w:val="clear" w:color="auto" w:fill="auto"/>
            <w:vAlign w:val="center"/>
            <w:hideMark/>
          </w:tcPr>
          <w:p w14:paraId="505BB096"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Ед. изм.</w:t>
            </w:r>
          </w:p>
        </w:tc>
        <w:tc>
          <w:tcPr>
            <w:tcW w:w="1247" w:type="dxa"/>
            <w:shd w:val="clear" w:color="auto" w:fill="auto"/>
            <w:vAlign w:val="center"/>
            <w:hideMark/>
          </w:tcPr>
          <w:p w14:paraId="68924ED2"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2016 </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c>
          <w:tcPr>
            <w:tcW w:w="1247" w:type="dxa"/>
            <w:shd w:val="clear" w:color="auto" w:fill="auto"/>
            <w:vAlign w:val="center"/>
            <w:hideMark/>
          </w:tcPr>
          <w:p w14:paraId="4FE6B072"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2017 </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c>
          <w:tcPr>
            <w:tcW w:w="1247" w:type="dxa"/>
            <w:shd w:val="clear" w:color="auto" w:fill="auto"/>
            <w:vAlign w:val="center"/>
            <w:hideMark/>
          </w:tcPr>
          <w:p w14:paraId="600BDD4E"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xml:space="preserve">2018 </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c>
          <w:tcPr>
            <w:tcW w:w="1247" w:type="dxa"/>
            <w:shd w:val="clear" w:color="auto" w:fill="auto"/>
            <w:vAlign w:val="center"/>
            <w:hideMark/>
          </w:tcPr>
          <w:p w14:paraId="4235D5A6"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2019</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c>
          <w:tcPr>
            <w:tcW w:w="1247" w:type="dxa"/>
            <w:shd w:val="clear" w:color="auto" w:fill="auto"/>
            <w:vAlign w:val="center"/>
            <w:hideMark/>
          </w:tcPr>
          <w:p w14:paraId="265212C1"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2020</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c>
          <w:tcPr>
            <w:tcW w:w="1247" w:type="dxa"/>
            <w:shd w:val="clear" w:color="auto" w:fill="auto"/>
            <w:vAlign w:val="center"/>
            <w:hideMark/>
          </w:tcPr>
          <w:p w14:paraId="35A63A99"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2021</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c>
          <w:tcPr>
            <w:tcW w:w="1247" w:type="dxa"/>
            <w:shd w:val="clear" w:color="auto" w:fill="auto"/>
            <w:vAlign w:val="center"/>
            <w:hideMark/>
          </w:tcPr>
          <w:p w14:paraId="4522DA2C"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2022</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c>
          <w:tcPr>
            <w:tcW w:w="1247" w:type="dxa"/>
            <w:shd w:val="clear" w:color="auto" w:fill="auto"/>
            <w:vAlign w:val="center"/>
            <w:hideMark/>
          </w:tcPr>
          <w:p w14:paraId="6518949C"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2023</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c>
          <w:tcPr>
            <w:tcW w:w="1247" w:type="dxa"/>
            <w:shd w:val="clear" w:color="auto" w:fill="auto"/>
            <w:vAlign w:val="center"/>
            <w:hideMark/>
          </w:tcPr>
          <w:p w14:paraId="7B0A2193"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2024</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c>
          <w:tcPr>
            <w:tcW w:w="1247" w:type="dxa"/>
            <w:shd w:val="clear" w:color="auto" w:fill="auto"/>
            <w:vAlign w:val="center"/>
            <w:hideMark/>
          </w:tcPr>
          <w:p w14:paraId="4EB6FCBD"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2025</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r>
      <w:tr w:rsidR="005B5238" w:rsidRPr="000228D1" w14:paraId="0F5787C8" w14:textId="77777777" w:rsidTr="00461606">
        <w:trPr>
          <w:trHeight w:val="20"/>
        </w:trPr>
        <w:tc>
          <w:tcPr>
            <w:tcW w:w="6240" w:type="dxa"/>
            <w:shd w:val="clear" w:color="auto" w:fill="auto"/>
            <w:vAlign w:val="center"/>
            <w:hideMark/>
          </w:tcPr>
          <w:p w14:paraId="7DB6EACB" w14:textId="77777777" w:rsidR="00461606" w:rsidRPr="000228D1" w:rsidRDefault="00461606" w:rsidP="00461606">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Общий баланс поступления сточных вод</w:t>
            </w:r>
          </w:p>
        </w:tc>
        <w:tc>
          <w:tcPr>
            <w:tcW w:w="1247" w:type="dxa"/>
            <w:shd w:val="clear" w:color="auto" w:fill="auto"/>
            <w:vAlign w:val="center"/>
            <w:hideMark/>
          </w:tcPr>
          <w:p w14:paraId="6D5A591E"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w:t>
            </w:r>
          </w:p>
        </w:tc>
        <w:tc>
          <w:tcPr>
            <w:tcW w:w="1247" w:type="dxa"/>
            <w:shd w:val="clear" w:color="auto" w:fill="auto"/>
            <w:vAlign w:val="center"/>
            <w:hideMark/>
          </w:tcPr>
          <w:p w14:paraId="3E19B8FA"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247" w:type="dxa"/>
            <w:shd w:val="clear" w:color="auto" w:fill="auto"/>
            <w:vAlign w:val="center"/>
            <w:hideMark/>
          </w:tcPr>
          <w:p w14:paraId="7BDA2A01"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247" w:type="dxa"/>
            <w:shd w:val="clear" w:color="auto" w:fill="auto"/>
            <w:vAlign w:val="center"/>
            <w:hideMark/>
          </w:tcPr>
          <w:p w14:paraId="7B8A6ABC"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247" w:type="dxa"/>
            <w:shd w:val="clear" w:color="auto" w:fill="auto"/>
            <w:vAlign w:val="center"/>
            <w:hideMark/>
          </w:tcPr>
          <w:p w14:paraId="082DB09A"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w:t>
            </w:r>
          </w:p>
        </w:tc>
        <w:tc>
          <w:tcPr>
            <w:tcW w:w="1247" w:type="dxa"/>
            <w:shd w:val="clear" w:color="auto" w:fill="auto"/>
            <w:vAlign w:val="center"/>
            <w:hideMark/>
          </w:tcPr>
          <w:p w14:paraId="5BDCB2A0"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w:t>
            </w:r>
          </w:p>
        </w:tc>
        <w:tc>
          <w:tcPr>
            <w:tcW w:w="1247" w:type="dxa"/>
            <w:shd w:val="clear" w:color="auto" w:fill="auto"/>
            <w:vAlign w:val="center"/>
            <w:hideMark/>
          </w:tcPr>
          <w:p w14:paraId="3CBD842F"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w:t>
            </w:r>
          </w:p>
        </w:tc>
        <w:tc>
          <w:tcPr>
            <w:tcW w:w="1247" w:type="dxa"/>
            <w:shd w:val="clear" w:color="auto" w:fill="auto"/>
            <w:vAlign w:val="center"/>
            <w:hideMark/>
          </w:tcPr>
          <w:p w14:paraId="4D84D3AB"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w:t>
            </w:r>
          </w:p>
        </w:tc>
        <w:tc>
          <w:tcPr>
            <w:tcW w:w="1247" w:type="dxa"/>
            <w:shd w:val="clear" w:color="auto" w:fill="auto"/>
            <w:vAlign w:val="center"/>
            <w:hideMark/>
          </w:tcPr>
          <w:p w14:paraId="7BB923BB"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w:t>
            </w:r>
          </w:p>
        </w:tc>
        <w:tc>
          <w:tcPr>
            <w:tcW w:w="1247" w:type="dxa"/>
            <w:shd w:val="clear" w:color="auto" w:fill="auto"/>
            <w:vAlign w:val="center"/>
            <w:hideMark/>
          </w:tcPr>
          <w:p w14:paraId="089CAA42"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w:t>
            </w:r>
          </w:p>
        </w:tc>
        <w:tc>
          <w:tcPr>
            <w:tcW w:w="1247" w:type="dxa"/>
            <w:shd w:val="clear" w:color="auto" w:fill="auto"/>
            <w:vAlign w:val="center"/>
            <w:hideMark/>
          </w:tcPr>
          <w:p w14:paraId="7D3C5A0C"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w:t>
            </w:r>
          </w:p>
        </w:tc>
      </w:tr>
      <w:tr w:rsidR="005B5238" w:rsidRPr="000228D1" w14:paraId="1A826653" w14:textId="77777777" w:rsidTr="00461606">
        <w:trPr>
          <w:trHeight w:val="20"/>
        </w:trPr>
        <w:tc>
          <w:tcPr>
            <w:tcW w:w="6240" w:type="dxa"/>
            <w:shd w:val="clear" w:color="auto" w:fill="auto"/>
            <w:vAlign w:val="center"/>
            <w:hideMark/>
          </w:tcPr>
          <w:p w14:paraId="2C00BC3B"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Реализация сточных вод от населения (физические лица)</w:t>
            </w:r>
          </w:p>
        </w:tc>
        <w:tc>
          <w:tcPr>
            <w:tcW w:w="1247" w:type="dxa"/>
            <w:shd w:val="clear" w:color="auto" w:fill="auto"/>
            <w:vAlign w:val="center"/>
            <w:hideMark/>
          </w:tcPr>
          <w:p w14:paraId="3341DC3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м³/</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p>
        </w:tc>
        <w:tc>
          <w:tcPr>
            <w:tcW w:w="1247" w:type="dxa"/>
            <w:shd w:val="clear" w:color="auto" w:fill="auto"/>
            <w:vAlign w:val="center"/>
            <w:hideMark/>
          </w:tcPr>
          <w:p w14:paraId="00AA912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11 854,97</w:t>
            </w:r>
          </w:p>
        </w:tc>
        <w:tc>
          <w:tcPr>
            <w:tcW w:w="1247" w:type="dxa"/>
            <w:shd w:val="clear" w:color="auto" w:fill="auto"/>
            <w:vAlign w:val="center"/>
            <w:hideMark/>
          </w:tcPr>
          <w:p w14:paraId="2A8EAD0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13 375,25</w:t>
            </w:r>
          </w:p>
        </w:tc>
        <w:tc>
          <w:tcPr>
            <w:tcW w:w="1247" w:type="dxa"/>
            <w:shd w:val="clear" w:color="auto" w:fill="auto"/>
            <w:vAlign w:val="center"/>
            <w:hideMark/>
          </w:tcPr>
          <w:p w14:paraId="3E91B48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14 418,57</w:t>
            </w:r>
          </w:p>
        </w:tc>
        <w:tc>
          <w:tcPr>
            <w:tcW w:w="1247" w:type="dxa"/>
            <w:shd w:val="clear" w:color="auto" w:fill="auto"/>
            <w:vAlign w:val="center"/>
            <w:hideMark/>
          </w:tcPr>
          <w:p w14:paraId="76C8489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11 722,50</w:t>
            </w:r>
          </w:p>
        </w:tc>
        <w:tc>
          <w:tcPr>
            <w:tcW w:w="1247" w:type="dxa"/>
            <w:shd w:val="clear" w:color="auto" w:fill="auto"/>
            <w:vAlign w:val="center"/>
            <w:hideMark/>
          </w:tcPr>
          <w:p w14:paraId="7C96D12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11 639,90</w:t>
            </w:r>
          </w:p>
        </w:tc>
        <w:tc>
          <w:tcPr>
            <w:tcW w:w="1247" w:type="dxa"/>
            <w:shd w:val="clear" w:color="auto" w:fill="auto"/>
            <w:vAlign w:val="center"/>
            <w:hideMark/>
          </w:tcPr>
          <w:p w14:paraId="40E3AE3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14 310,70</w:t>
            </w:r>
          </w:p>
        </w:tc>
        <w:tc>
          <w:tcPr>
            <w:tcW w:w="1247" w:type="dxa"/>
            <w:shd w:val="clear" w:color="auto" w:fill="auto"/>
            <w:vAlign w:val="center"/>
            <w:hideMark/>
          </w:tcPr>
          <w:p w14:paraId="79A08D4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14 318,50</w:t>
            </w:r>
          </w:p>
        </w:tc>
        <w:tc>
          <w:tcPr>
            <w:tcW w:w="1247" w:type="dxa"/>
            <w:shd w:val="clear" w:color="auto" w:fill="auto"/>
            <w:vAlign w:val="center"/>
            <w:hideMark/>
          </w:tcPr>
          <w:p w14:paraId="1F5A1B8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14 326,30</w:t>
            </w:r>
          </w:p>
        </w:tc>
        <w:tc>
          <w:tcPr>
            <w:tcW w:w="1247" w:type="dxa"/>
            <w:shd w:val="clear" w:color="auto" w:fill="auto"/>
            <w:vAlign w:val="center"/>
            <w:hideMark/>
          </w:tcPr>
          <w:p w14:paraId="5EDE6EB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14 332,80</w:t>
            </w:r>
          </w:p>
        </w:tc>
        <w:tc>
          <w:tcPr>
            <w:tcW w:w="1247" w:type="dxa"/>
            <w:shd w:val="clear" w:color="auto" w:fill="auto"/>
            <w:vAlign w:val="center"/>
            <w:hideMark/>
          </w:tcPr>
          <w:p w14:paraId="1649710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14 339,30</w:t>
            </w:r>
          </w:p>
        </w:tc>
      </w:tr>
      <w:tr w:rsidR="005B5238" w:rsidRPr="000228D1" w14:paraId="444A58C6" w14:textId="77777777" w:rsidTr="00461606">
        <w:trPr>
          <w:trHeight w:val="20"/>
        </w:trPr>
        <w:tc>
          <w:tcPr>
            <w:tcW w:w="6240" w:type="dxa"/>
            <w:shd w:val="clear" w:color="auto" w:fill="auto"/>
            <w:vAlign w:val="center"/>
            <w:hideMark/>
          </w:tcPr>
          <w:p w14:paraId="179C41E4"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Реализация сточных вод от юридических лиц (бюджетнофинансируемые организации)</w:t>
            </w:r>
          </w:p>
        </w:tc>
        <w:tc>
          <w:tcPr>
            <w:tcW w:w="1247" w:type="dxa"/>
            <w:shd w:val="clear" w:color="auto" w:fill="auto"/>
            <w:vAlign w:val="center"/>
            <w:hideMark/>
          </w:tcPr>
          <w:p w14:paraId="6098831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м³/</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p>
        </w:tc>
        <w:tc>
          <w:tcPr>
            <w:tcW w:w="1247" w:type="dxa"/>
            <w:shd w:val="clear" w:color="auto" w:fill="auto"/>
            <w:vAlign w:val="center"/>
            <w:hideMark/>
          </w:tcPr>
          <w:p w14:paraId="55EA238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2 581,72</w:t>
            </w:r>
          </w:p>
        </w:tc>
        <w:tc>
          <w:tcPr>
            <w:tcW w:w="1247" w:type="dxa"/>
            <w:shd w:val="clear" w:color="auto" w:fill="auto"/>
            <w:vAlign w:val="center"/>
            <w:hideMark/>
          </w:tcPr>
          <w:p w14:paraId="1262F7C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2 521,12</w:t>
            </w:r>
          </w:p>
        </w:tc>
        <w:tc>
          <w:tcPr>
            <w:tcW w:w="1247" w:type="dxa"/>
            <w:shd w:val="clear" w:color="auto" w:fill="auto"/>
            <w:vAlign w:val="center"/>
            <w:hideMark/>
          </w:tcPr>
          <w:p w14:paraId="79C7293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2 607,32</w:t>
            </w:r>
          </w:p>
        </w:tc>
        <w:tc>
          <w:tcPr>
            <w:tcW w:w="1247" w:type="dxa"/>
            <w:shd w:val="clear" w:color="auto" w:fill="auto"/>
            <w:vAlign w:val="center"/>
            <w:hideMark/>
          </w:tcPr>
          <w:p w14:paraId="6884D9C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2 301,50</w:t>
            </w:r>
          </w:p>
        </w:tc>
        <w:tc>
          <w:tcPr>
            <w:tcW w:w="1247" w:type="dxa"/>
            <w:shd w:val="clear" w:color="auto" w:fill="auto"/>
            <w:vAlign w:val="center"/>
            <w:hideMark/>
          </w:tcPr>
          <w:p w14:paraId="4BA2928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1 920,60</w:t>
            </w:r>
          </w:p>
        </w:tc>
        <w:tc>
          <w:tcPr>
            <w:tcW w:w="1247" w:type="dxa"/>
            <w:shd w:val="clear" w:color="auto" w:fill="auto"/>
            <w:vAlign w:val="center"/>
            <w:hideMark/>
          </w:tcPr>
          <w:p w14:paraId="36DD62C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2 361,20</w:t>
            </w:r>
          </w:p>
        </w:tc>
        <w:tc>
          <w:tcPr>
            <w:tcW w:w="1247" w:type="dxa"/>
            <w:shd w:val="clear" w:color="auto" w:fill="auto"/>
            <w:vAlign w:val="center"/>
            <w:hideMark/>
          </w:tcPr>
          <w:p w14:paraId="662406B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2 361,20</w:t>
            </w:r>
          </w:p>
        </w:tc>
        <w:tc>
          <w:tcPr>
            <w:tcW w:w="1247" w:type="dxa"/>
            <w:shd w:val="clear" w:color="auto" w:fill="auto"/>
            <w:vAlign w:val="center"/>
            <w:hideMark/>
          </w:tcPr>
          <w:p w14:paraId="0F21CBA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2 361,20</w:t>
            </w:r>
          </w:p>
        </w:tc>
        <w:tc>
          <w:tcPr>
            <w:tcW w:w="1247" w:type="dxa"/>
            <w:shd w:val="clear" w:color="auto" w:fill="auto"/>
            <w:vAlign w:val="center"/>
            <w:hideMark/>
          </w:tcPr>
          <w:p w14:paraId="1E8EC29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2 361,20</w:t>
            </w:r>
          </w:p>
        </w:tc>
        <w:tc>
          <w:tcPr>
            <w:tcW w:w="1247" w:type="dxa"/>
            <w:shd w:val="clear" w:color="auto" w:fill="auto"/>
            <w:vAlign w:val="center"/>
            <w:hideMark/>
          </w:tcPr>
          <w:p w14:paraId="65CB535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2 361,20</w:t>
            </w:r>
          </w:p>
        </w:tc>
      </w:tr>
      <w:tr w:rsidR="005B5238" w:rsidRPr="000228D1" w14:paraId="73EBC9FE" w14:textId="77777777" w:rsidTr="00461606">
        <w:trPr>
          <w:trHeight w:val="20"/>
        </w:trPr>
        <w:tc>
          <w:tcPr>
            <w:tcW w:w="6240" w:type="dxa"/>
            <w:shd w:val="clear" w:color="auto" w:fill="auto"/>
            <w:vAlign w:val="center"/>
            <w:hideMark/>
          </w:tcPr>
          <w:p w14:paraId="733C8808"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Реализация сточных вод от юридических лиц (прочие организации)</w:t>
            </w:r>
          </w:p>
        </w:tc>
        <w:tc>
          <w:tcPr>
            <w:tcW w:w="1247" w:type="dxa"/>
            <w:shd w:val="clear" w:color="auto" w:fill="auto"/>
            <w:vAlign w:val="center"/>
            <w:hideMark/>
          </w:tcPr>
          <w:p w14:paraId="743B8E8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м³/</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p>
        </w:tc>
        <w:tc>
          <w:tcPr>
            <w:tcW w:w="1247" w:type="dxa"/>
            <w:shd w:val="clear" w:color="auto" w:fill="auto"/>
            <w:vAlign w:val="center"/>
            <w:hideMark/>
          </w:tcPr>
          <w:p w14:paraId="2BD768A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6 970,96</w:t>
            </w:r>
          </w:p>
        </w:tc>
        <w:tc>
          <w:tcPr>
            <w:tcW w:w="1247" w:type="dxa"/>
            <w:shd w:val="clear" w:color="auto" w:fill="auto"/>
            <w:vAlign w:val="center"/>
            <w:hideMark/>
          </w:tcPr>
          <w:p w14:paraId="01D6642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6 636,38</w:t>
            </w:r>
          </w:p>
        </w:tc>
        <w:tc>
          <w:tcPr>
            <w:tcW w:w="1247" w:type="dxa"/>
            <w:shd w:val="clear" w:color="auto" w:fill="auto"/>
            <w:vAlign w:val="center"/>
            <w:hideMark/>
          </w:tcPr>
          <w:p w14:paraId="18CDCAD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6 204,66</w:t>
            </w:r>
          </w:p>
        </w:tc>
        <w:tc>
          <w:tcPr>
            <w:tcW w:w="1247" w:type="dxa"/>
            <w:shd w:val="clear" w:color="auto" w:fill="auto"/>
            <w:vAlign w:val="center"/>
            <w:hideMark/>
          </w:tcPr>
          <w:p w14:paraId="29EB98A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6 341,80</w:t>
            </w:r>
          </w:p>
        </w:tc>
        <w:tc>
          <w:tcPr>
            <w:tcW w:w="1247" w:type="dxa"/>
            <w:shd w:val="clear" w:color="auto" w:fill="auto"/>
            <w:vAlign w:val="center"/>
            <w:hideMark/>
          </w:tcPr>
          <w:p w14:paraId="4E4C743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6 322,40</w:t>
            </w:r>
          </w:p>
        </w:tc>
        <w:tc>
          <w:tcPr>
            <w:tcW w:w="1247" w:type="dxa"/>
            <w:shd w:val="clear" w:color="auto" w:fill="auto"/>
            <w:vAlign w:val="center"/>
            <w:hideMark/>
          </w:tcPr>
          <w:p w14:paraId="6613669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7 773,10</w:t>
            </w:r>
          </w:p>
        </w:tc>
        <w:tc>
          <w:tcPr>
            <w:tcW w:w="1247" w:type="dxa"/>
            <w:shd w:val="clear" w:color="auto" w:fill="auto"/>
            <w:vAlign w:val="center"/>
            <w:hideMark/>
          </w:tcPr>
          <w:p w14:paraId="11540F1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7 773,10</w:t>
            </w:r>
          </w:p>
        </w:tc>
        <w:tc>
          <w:tcPr>
            <w:tcW w:w="1247" w:type="dxa"/>
            <w:shd w:val="clear" w:color="auto" w:fill="auto"/>
            <w:vAlign w:val="center"/>
            <w:hideMark/>
          </w:tcPr>
          <w:p w14:paraId="60D4BE5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7 773,10</w:t>
            </w:r>
          </w:p>
        </w:tc>
        <w:tc>
          <w:tcPr>
            <w:tcW w:w="1247" w:type="dxa"/>
            <w:shd w:val="clear" w:color="auto" w:fill="auto"/>
            <w:vAlign w:val="center"/>
            <w:hideMark/>
          </w:tcPr>
          <w:p w14:paraId="5C965A7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7 773,10</w:t>
            </w:r>
          </w:p>
        </w:tc>
        <w:tc>
          <w:tcPr>
            <w:tcW w:w="1247" w:type="dxa"/>
            <w:shd w:val="clear" w:color="auto" w:fill="auto"/>
            <w:vAlign w:val="center"/>
            <w:hideMark/>
          </w:tcPr>
          <w:p w14:paraId="0F1A02D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7 773,10</w:t>
            </w:r>
          </w:p>
        </w:tc>
      </w:tr>
      <w:tr w:rsidR="005B5238" w:rsidRPr="000228D1" w14:paraId="7D687EF2" w14:textId="77777777" w:rsidTr="00461606">
        <w:trPr>
          <w:trHeight w:val="20"/>
        </w:trPr>
        <w:tc>
          <w:tcPr>
            <w:tcW w:w="6240" w:type="dxa"/>
            <w:shd w:val="clear" w:color="auto" w:fill="auto"/>
            <w:vAlign w:val="center"/>
            <w:hideMark/>
          </w:tcPr>
          <w:p w14:paraId="37B117F3"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Собственное производство</w:t>
            </w:r>
          </w:p>
        </w:tc>
        <w:tc>
          <w:tcPr>
            <w:tcW w:w="1247" w:type="dxa"/>
            <w:shd w:val="clear" w:color="auto" w:fill="auto"/>
            <w:vAlign w:val="center"/>
            <w:hideMark/>
          </w:tcPr>
          <w:p w14:paraId="1FF096B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м³/</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p>
        </w:tc>
        <w:tc>
          <w:tcPr>
            <w:tcW w:w="1247" w:type="dxa"/>
            <w:shd w:val="clear" w:color="auto" w:fill="auto"/>
            <w:vAlign w:val="center"/>
            <w:hideMark/>
          </w:tcPr>
          <w:p w14:paraId="6BD3220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c>
          <w:tcPr>
            <w:tcW w:w="1247" w:type="dxa"/>
            <w:shd w:val="clear" w:color="auto" w:fill="auto"/>
            <w:vAlign w:val="center"/>
            <w:hideMark/>
          </w:tcPr>
          <w:p w14:paraId="1DCE4DA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c>
          <w:tcPr>
            <w:tcW w:w="1247" w:type="dxa"/>
            <w:shd w:val="clear" w:color="auto" w:fill="auto"/>
            <w:vAlign w:val="center"/>
            <w:hideMark/>
          </w:tcPr>
          <w:p w14:paraId="0E86B08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116,2</w:t>
            </w:r>
          </w:p>
        </w:tc>
        <w:tc>
          <w:tcPr>
            <w:tcW w:w="1247" w:type="dxa"/>
            <w:shd w:val="clear" w:color="auto" w:fill="auto"/>
            <w:vAlign w:val="center"/>
            <w:hideMark/>
          </w:tcPr>
          <w:p w14:paraId="602FEEB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100,5</w:t>
            </w:r>
          </w:p>
        </w:tc>
        <w:tc>
          <w:tcPr>
            <w:tcW w:w="1247" w:type="dxa"/>
            <w:shd w:val="clear" w:color="auto" w:fill="auto"/>
            <w:vAlign w:val="center"/>
            <w:hideMark/>
          </w:tcPr>
          <w:p w14:paraId="29E6702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105,5</w:t>
            </w:r>
          </w:p>
        </w:tc>
        <w:tc>
          <w:tcPr>
            <w:tcW w:w="1247" w:type="dxa"/>
            <w:shd w:val="clear" w:color="auto" w:fill="auto"/>
            <w:vAlign w:val="center"/>
            <w:hideMark/>
          </w:tcPr>
          <w:p w14:paraId="0869311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129,8</w:t>
            </w:r>
          </w:p>
        </w:tc>
        <w:tc>
          <w:tcPr>
            <w:tcW w:w="1247" w:type="dxa"/>
            <w:shd w:val="clear" w:color="auto" w:fill="auto"/>
            <w:vAlign w:val="center"/>
            <w:hideMark/>
          </w:tcPr>
          <w:p w14:paraId="468CACD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129,8</w:t>
            </w:r>
          </w:p>
        </w:tc>
        <w:tc>
          <w:tcPr>
            <w:tcW w:w="1247" w:type="dxa"/>
            <w:shd w:val="clear" w:color="auto" w:fill="auto"/>
            <w:vAlign w:val="center"/>
            <w:hideMark/>
          </w:tcPr>
          <w:p w14:paraId="1DCFDFD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129,8</w:t>
            </w:r>
          </w:p>
        </w:tc>
        <w:tc>
          <w:tcPr>
            <w:tcW w:w="1247" w:type="dxa"/>
            <w:shd w:val="clear" w:color="auto" w:fill="auto"/>
            <w:vAlign w:val="center"/>
            <w:hideMark/>
          </w:tcPr>
          <w:p w14:paraId="4ACB213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129,8</w:t>
            </w:r>
          </w:p>
        </w:tc>
        <w:tc>
          <w:tcPr>
            <w:tcW w:w="1247" w:type="dxa"/>
            <w:shd w:val="clear" w:color="auto" w:fill="auto"/>
            <w:vAlign w:val="center"/>
            <w:hideMark/>
          </w:tcPr>
          <w:p w14:paraId="6DC6C46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129,8</w:t>
            </w:r>
          </w:p>
        </w:tc>
      </w:tr>
      <w:tr w:rsidR="005B5238" w:rsidRPr="000228D1" w14:paraId="54C9373F" w14:textId="77777777" w:rsidTr="00461606">
        <w:trPr>
          <w:trHeight w:val="20"/>
        </w:trPr>
        <w:tc>
          <w:tcPr>
            <w:tcW w:w="6240" w:type="dxa"/>
            <w:shd w:val="clear" w:color="auto" w:fill="auto"/>
            <w:vAlign w:val="center"/>
            <w:hideMark/>
          </w:tcPr>
          <w:p w14:paraId="2CDB15A8"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Неорганизованный приток</w:t>
            </w:r>
          </w:p>
        </w:tc>
        <w:tc>
          <w:tcPr>
            <w:tcW w:w="1247" w:type="dxa"/>
            <w:shd w:val="clear" w:color="auto" w:fill="auto"/>
            <w:vAlign w:val="center"/>
            <w:hideMark/>
          </w:tcPr>
          <w:p w14:paraId="6BDA9EB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м³/</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p>
        </w:tc>
        <w:tc>
          <w:tcPr>
            <w:tcW w:w="1247" w:type="dxa"/>
            <w:shd w:val="clear" w:color="auto" w:fill="auto"/>
            <w:vAlign w:val="center"/>
            <w:hideMark/>
          </w:tcPr>
          <w:p w14:paraId="3D08377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c>
          <w:tcPr>
            <w:tcW w:w="1247" w:type="dxa"/>
            <w:shd w:val="clear" w:color="auto" w:fill="auto"/>
            <w:vAlign w:val="center"/>
            <w:hideMark/>
          </w:tcPr>
          <w:p w14:paraId="7F44874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c>
          <w:tcPr>
            <w:tcW w:w="1247" w:type="dxa"/>
            <w:shd w:val="clear" w:color="auto" w:fill="auto"/>
            <w:vAlign w:val="center"/>
            <w:hideMark/>
          </w:tcPr>
          <w:p w14:paraId="0307823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н.д.</w:t>
            </w:r>
          </w:p>
        </w:tc>
        <w:tc>
          <w:tcPr>
            <w:tcW w:w="1247" w:type="dxa"/>
            <w:shd w:val="clear" w:color="auto" w:fill="auto"/>
            <w:vAlign w:val="center"/>
            <w:hideMark/>
          </w:tcPr>
          <w:p w14:paraId="521B71E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7 020,50</w:t>
            </w:r>
          </w:p>
        </w:tc>
        <w:tc>
          <w:tcPr>
            <w:tcW w:w="1247" w:type="dxa"/>
            <w:shd w:val="clear" w:color="auto" w:fill="auto"/>
            <w:vAlign w:val="center"/>
            <w:hideMark/>
          </w:tcPr>
          <w:p w14:paraId="01ECFF9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5 382,00</w:t>
            </w:r>
          </w:p>
        </w:tc>
        <w:tc>
          <w:tcPr>
            <w:tcW w:w="1247" w:type="dxa"/>
            <w:shd w:val="clear" w:color="auto" w:fill="auto"/>
            <w:vAlign w:val="center"/>
            <w:hideMark/>
          </w:tcPr>
          <w:p w14:paraId="7C16F4F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6 616,90</w:t>
            </w:r>
          </w:p>
        </w:tc>
        <w:tc>
          <w:tcPr>
            <w:tcW w:w="1247" w:type="dxa"/>
            <w:shd w:val="clear" w:color="auto" w:fill="auto"/>
            <w:vAlign w:val="center"/>
            <w:hideMark/>
          </w:tcPr>
          <w:p w14:paraId="17C073C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6 620,50</w:t>
            </w:r>
          </w:p>
        </w:tc>
        <w:tc>
          <w:tcPr>
            <w:tcW w:w="1247" w:type="dxa"/>
            <w:shd w:val="clear" w:color="auto" w:fill="auto"/>
            <w:vAlign w:val="center"/>
            <w:hideMark/>
          </w:tcPr>
          <w:p w14:paraId="4D26BE8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6 624,10</w:t>
            </w:r>
          </w:p>
        </w:tc>
        <w:tc>
          <w:tcPr>
            <w:tcW w:w="1247" w:type="dxa"/>
            <w:shd w:val="clear" w:color="auto" w:fill="auto"/>
            <w:vAlign w:val="center"/>
            <w:hideMark/>
          </w:tcPr>
          <w:p w14:paraId="62676EE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6 627,10</w:t>
            </w:r>
          </w:p>
        </w:tc>
        <w:tc>
          <w:tcPr>
            <w:tcW w:w="1247" w:type="dxa"/>
            <w:shd w:val="clear" w:color="auto" w:fill="auto"/>
            <w:vAlign w:val="center"/>
            <w:hideMark/>
          </w:tcPr>
          <w:p w14:paraId="35172A9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6 630,10</w:t>
            </w:r>
          </w:p>
        </w:tc>
      </w:tr>
      <w:tr w:rsidR="005B5238" w:rsidRPr="000228D1" w14:paraId="2D7258A5" w14:textId="77777777" w:rsidTr="00461606">
        <w:trPr>
          <w:trHeight w:val="20"/>
        </w:trPr>
        <w:tc>
          <w:tcPr>
            <w:tcW w:w="6240" w:type="dxa"/>
            <w:shd w:val="clear" w:color="auto" w:fill="auto"/>
            <w:vAlign w:val="center"/>
            <w:hideMark/>
          </w:tcPr>
          <w:p w14:paraId="465950AA"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Итого поступление хозяйственно-бытовых сточных вод на КОС муниципального образования город Норильск</w:t>
            </w:r>
          </w:p>
        </w:tc>
        <w:tc>
          <w:tcPr>
            <w:tcW w:w="1247" w:type="dxa"/>
            <w:shd w:val="clear" w:color="auto" w:fill="auto"/>
            <w:vAlign w:val="center"/>
            <w:hideMark/>
          </w:tcPr>
          <w:p w14:paraId="6B786F5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м³/</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p>
        </w:tc>
        <w:tc>
          <w:tcPr>
            <w:tcW w:w="1247" w:type="dxa"/>
            <w:shd w:val="clear" w:color="auto" w:fill="auto"/>
            <w:vAlign w:val="center"/>
            <w:hideMark/>
          </w:tcPr>
          <w:p w14:paraId="065501F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21407,649</w:t>
            </w:r>
          </w:p>
        </w:tc>
        <w:tc>
          <w:tcPr>
            <w:tcW w:w="1247" w:type="dxa"/>
            <w:shd w:val="clear" w:color="auto" w:fill="auto"/>
            <w:vAlign w:val="center"/>
            <w:hideMark/>
          </w:tcPr>
          <w:p w14:paraId="0638A5E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22532,742</w:t>
            </w:r>
          </w:p>
        </w:tc>
        <w:tc>
          <w:tcPr>
            <w:tcW w:w="1247" w:type="dxa"/>
            <w:shd w:val="clear" w:color="auto" w:fill="auto"/>
            <w:vAlign w:val="center"/>
            <w:hideMark/>
          </w:tcPr>
          <w:p w14:paraId="4641C54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23 346,79</w:t>
            </w:r>
          </w:p>
        </w:tc>
        <w:tc>
          <w:tcPr>
            <w:tcW w:w="1247" w:type="dxa"/>
            <w:shd w:val="clear" w:color="auto" w:fill="auto"/>
            <w:vAlign w:val="center"/>
            <w:hideMark/>
          </w:tcPr>
          <w:p w14:paraId="643AAC6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27 486,80</w:t>
            </w:r>
          </w:p>
        </w:tc>
        <w:tc>
          <w:tcPr>
            <w:tcW w:w="1247" w:type="dxa"/>
            <w:shd w:val="clear" w:color="auto" w:fill="auto"/>
            <w:vAlign w:val="center"/>
            <w:hideMark/>
          </w:tcPr>
          <w:p w14:paraId="39F5DE2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25 370,40</w:t>
            </w:r>
          </w:p>
        </w:tc>
        <w:tc>
          <w:tcPr>
            <w:tcW w:w="1247" w:type="dxa"/>
            <w:shd w:val="clear" w:color="auto" w:fill="auto"/>
            <w:vAlign w:val="center"/>
            <w:hideMark/>
          </w:tcPr>
          <w:p w14:paraId="2858C1C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31 191,60</w:t>
            </w:r>
          </w:p>
        </w:tc>
        <w:tc>
          <w:tcPr>
            <w:tcW w:w="1247" w:type="dxa"/>
            <w:shd w:val="clear" w:color="auto" w:fill="auto"/>
            <w:vAlign w:val="center"/>
            <w:hideMark/>
          </w:tcPr>
          <w:p w14:paraId="700FDFC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31 203,10</w:t>
            </w:r>
          </w:p>
        </w:tc>
        <w:tc>
          <w:tcPr>
            <w:tcW w:w="1247" w:type="dxa"/>
            <w:shd w:val="clear" w:color="auto" w:fill="auto"/>
            <w:vAlign w:val="center"/>
            <w:hideMark/>
          </w:tcPr>
          <w:p w14:paraId="2C092E1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31 214,50</w:t>
            </w:r>
          </w:p>
        </w:tc>
        <w:tc>
          <w:tcPr>
            <w:tcW w:w="1247" w:type="dxa"/>
            <w:shd w:val="clear" w:color="auto" w:fill="auto"/>
            <w:vAlign w:val="center"/>
            <w:hideMark/>
          </w:tcPr>
          <w:p w14:paraId="7738E20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31 224,00</w:t>
            </w:r>
          </w:p>
        </w:tc>
        <w:tc>
          <w:tcPr>
            <w:tcW w:w="1247" w:type="dxa"/>
            <w:shd w:val="clear" w:color="auto" w:fill="auto"/>
            <w:vAlign w:val="center"/>
            <w:hideMark/>
          </w:tcPr>
          <w:p w14:paraId="5C43BB3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31 233,50</w:t>
            </w:r>
          </w:p>
        </w:tc>
      </w:tr>
      <w:tr w:rsidR="005B5238" w:rsidRPr="000228D1" w14:paraId="52B0A6E2" w14:textId="77777777" w:rsidTr="00461606">
        <w:trPr>
          <w:trHeight w:val="20"/>
        </w:trPr>
        <w:tc>
          <w:tcPr>
            <w:tcW w:w="6240" w:type="dxa"/>
            <w:shd w:val="clear" w:color="auto" w:fill="auto"/>
            <w:vAlign w:val="center"/>
            <w:hideMark/>
          </w:tcPr>
          <w:p w14:paraId="16BF6ABD"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Поступление ливневых сточных вод на КОС муниципального образования город Норильск</w:t>
            </w:r>
          </w:p>
        </w:tc>
        <w:tc>
          <w:tcPr>
            <w:tcW w:w="1247" w:type="dxa"/>
            <w:shd w:val="clear" w:color="auto" w:fill="auto"/>
            <w:vAlign w:val="center"/>
            <w:hideMark/>
          </w:tcPr>
          <w:p w14:paraId="486EA25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м³/</w:t>
            </w:r>
            <w:r w:rsidR="00B04DA0" w:rsidRPr="000228D1">
              <w:rPr>
                <w:rFonts w:eastAsia="Times New Roman" w:cs="Times New Roman"/>
                <w:sz w:val="18"/>
                <w:szCs w:val="18"/>
                <w:lang w:eastAsia="ru-RU"/>
              </w:rPr>
              <w:t xml:space="preserve">г. </w:t>
            </w:r>
            <w:r w:rsidR="009436AF" w:rsidRPr="000228D1">
              <w:rPr>
                <w:rFonts w:eastAsia="Times New Roman" w:cs="Times New Roman"/>
                <w:sz w:val="18"/>
                <w:szCs w:val="18"/>
                <w:lang w:eastAsia="ru-RU"/>
              </w:rPr>
              <w:t xml:space="preserve"> </w:t>
            </w:r>
          </w:p>
        </w:tc>
        <w:tc>
          <w:tcPr>
            <w:tcW w:w="1247" w:type="dxa"/>
            <w:shd w:val="clear" w:color="auto" w:fill="auto"/>
            <w:vAlign w:val="center"/>
            <w:hideMark/>
          </w:tcPr>
          <w:p w14:paraId="57578B1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309,7</w:t>
            </w:r>
          </w:p>
        </w:tc>
        <w:tc>
          <w:tcPr>
            <w:tcW w:w="1247" w:type="dxa"/>
            <w:shd w:val="clear" w:color="auto" w:fill="auto"/>
            <w:vAlign w:val="center"/>
            <w:hideMark/>
          </w:tcPr>
          <w:p w14:paraId="54810D1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309,7</w:t>
            </w:r>
          </w:p>
        </w:tc>
        <w:tc>
          <w:tcPr>
            <w:tcW w:w="1247" w:type="dxa"/>
            <w:shd w:val="clear" w:color="auto" w:fill="auto"/>
            <w:vAlign w:val="center"/>
            <w:hideMark/>
          </w:tcPr>
          <w:p w14:paraId="75DFE34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309,7</w:t>
            </w:r>
          </w:p>
        </w:tc>
        <w:tc>
          <w:tcPr>
            <w:tcW w:w="1247" w:type="dxa"/>
            <w:shd w:val="clear" w:color="auto" w:fill="auto"/>
            <w:vAlign w:val="center"/>
            <w:hideMark/>
          </w:tcPr>
          <w:p w14:paraId="291DFB6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1 009,60</w:t>
            </w:r>
          </w:p>
        </w:tc>
        <w:tc>
          <w:tcPr>
            <w:tcW w:w="1247" w:type="dxa"/>
            <w:shd w:val="clear" w:color="auto" w:fill="auto"/>
            <w:vAlign w:val="center"/>
            <w:hideMark/>
          </w:tcPr>
          <w:p w14:paraId="7E432AB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846,1</w:t>
            </w:r>
          </w:p>
        </w:tc>
        <w:tc>
          <w:tcPr>
            <w:tcW w:w="1247" w:type="dxa"/>
            <w:shd w:val="clear" w:color="auto" w:fill="auto"/>
            <w:vAlign w:val="center"/>
            <w:hideMark/>
          </w:tcPr>
          <w:p w14:paraId="71CB599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927,9</w:t>
            </w:r>
          </w:p>
        </w:tc>
        <w:tc>
          <w:tcPr>
            <w:tcW w:w="1247" w:type="dxa"/>
            <w:shd w:val="clear" w:color="auto" w:fill="auto"/>
            <w:vAlign w:val="center"/>
            <w:hideMark/>
          </w:tcPr>
          <w:p w14:paraId="2138FA4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927,9</w:t>
            </w:r>
          </w:p>
        </w:tc>
        <w:tc>
          <w:tcPr>
            <w:tcW w:w="1247" w:type="dxa"/>
            <w:shd w:val="clear" w:color="auto" w:fill="auto"/>
            <w:vAlign w:val="center"/>
            <w:hideMark/>
          </w:tcPr>
          <w:p w14:paraId="21E567F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927,9</w:t>
            </w:r>
          </w:p>
        </w:tc>
        <w:tc>
          <w:tcPr>
            <w:tcW w:w="1247" w:type="dxa"/>
            <w:shd w:val="clear" w:color="auto" w:fill="auto"/>
            <w:vAlign w:val="center"/>
            <w:hideMark/>
          </w:tcPr>
          <w:p w14:paraId="78D1DB6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927,9</w:t>
            </w:r>
          </w:p>
        </w:tc>
        <w:tc>
          <w:tcPr>
            <w:tcW w:w="1247" w:type="dxa"/>
            <w:shd w:val="clear" w:color="auto" w:fill="auto"/>
            <w:vAlign w:val="center"/>
            <w:hideMark/>
          </w:tcPr>
          <w:p w14:paraId="25DAB72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927,9</w:t>
            </w:r>
          </w:p>
        </w:tc>
      </w:tr>
      <w:tr w:rsidR="00461606" w:rsidRPr="000228D1" w14:paraId="2AA76D7C" w14:textId="77777777" w:rsidTr="00461606">
        <w:trPr>
          <w:trHeight w:val="20"/>
        </w:trPr>
        <w:tc>
          <w:tcPr>
            <w:tcW w:w="6240" w:type="dxa"/>
            <w:shd w:val="clear" w:color="auto" w:fill="auto"/>
            <w:vAlign w:val="center"/>
            <w:hideMark/>
          </w:tcPr>
          <w:p w14:paraId="5DFF1EE4" w14:textId="77777777" w:rsidR="00461606" w:rsidRPr="000228D1" w:rsidRDefault="00461606" w:rsidP="00461606">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Всего поступление сточных вод на КОС муниципального образования город Норильск</w:t>
            </w:r>
          </w:p>
        </w:tc>
        <w:tc>
          <w:tcPr>
            <w:tcW w:w="1247" w:type="dxa"/>
            <w:shd w:val="clear" w:color="auto" w:fill="auto"/>
            <w:vAlign w:val="center"/>
            <w:hideMark/>
          </w:tcPr>
          <w:p w14:paraId="1F50F529"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тыс. м³/</w:t>
            </w:r>
            <w:r w:rsidR="00B04DA0" w:rsidRPr="000228D1">
              <w:rPr>
                <w:rFonts w:eastAsia="Times New Roman" w:cs="Times New Roman"/>
                <w:b/>
                <w:bCs/>
                <w:sz w:val="18"/>
                <w:szCs w:val="18"/>
                <w:lang w:eastAsia="ru-RU"/>
              </w:rPr>
              <w:t xml:space="preserve">г. </w:t>
            </w:r>
            <w:r w:rsidR="009436AF" w:rsidRPr="000228D1">
              <w:rPr>
                <w:rFonts w:eastAsia="Times New Roman" w:cs="Times New Roman"/>
                <w:b/>
                <w:bCs/>
                <w:sz w:val="18"/>
                <w:szCs w:val="18"/>
                <w:lang w:eastAsia="ru-RU"/>
              </w:rPr>
              <w:t xml:space="preserve"> </w:t>
            </w:r>
          </w:p>
        </w:tc>
        <w:tc>
          <w:tcPr>
            <w:tcW w:w="1247" w:type="dxa"/>
            <w:shd w:val="clear" w:color="auto" w:fill="auto"/>
            <w:vAlign w:val="center"/>
            <w:hideMark/>
          </w:tcPr>
          <w:p w14:paraId="7FD9E1AF"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21717,349</w:t>
            </w:r>
          </w:p>
        </w:tc>
        <w:tc>
          <w:tcPr>
            <w:tcW w:w="1247" w:type="dxa"/>
            <w:shd w:val="clear" w:color="auto" w:fill="auto"/>
            <w:vAlign w:val="center"/>
            <w:hideMark/>
          </w:tcPr>
          <w:p w14:paraId="64B3F4D4"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22842,442</w:t>
            </w:r>
          </w:p>
        </w:tc>
        <w:tc>
          <w:tcPr>
            <w:tcW w:w="1247" w:type="dxa"/>
            <w:shd w:val="clear" w:color="auto" w:fill="auto"/>
            <w:vAlign w:val="center"/>
            <w:hideMark/>
          </w:tcPr>
          <w:p w14:paraId="66C44566"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23656,4862</w:t>
            </w:r>
          </w:p>
        </w:tc>
        <w:tc>
          <w:tcPr>
            <w:tcW w:w="1247" w:type="dxa"/>
            <w:shd w:val="clear" w:color="auto" w:fill="auto"/>
            <w:vAlign w:val="center"/>
            <w:hideMark/>
          </w:tcPr>
          <w:p w14:paraId="12A758D6"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28 496,40</w:t>
            </w:r>
          </w:p>
        </w:tc>
        <w:tc>
          <w:tcPr>
            <w:tcW w:w="1247" w:type="dxa"/>
            <w:shd w:val="clear" w:color="auto" w:fill="auto"/>
            <w:vAlign w:val="center"/>
            <w:hideMark/>
          </w:tcPr>
          <w:p w14:paraId="3907CA1B"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26 216,50</w:t>
            </w:r>
          </w:p>
        </w:tc>
        <w:tc>
          <w:tcPr>
            <w:tcW w:w="1247" w:type="dxa"/>
            <w:shd w:val="clear" w:color="auto" w:fill="auto"/>
            <w:vAlign w:val="center"/>
            <w:hideMark/>
          </w:tcPr>
          <w:p w14:paraId="7AE148C5"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32 119,50</w:t>
            </w:r>
          </w:p>
        </w:tc>
        <w:tc>
          <w:tcPr>
            <w:tcW w:w="1247" w:type="dxa"/>
            <w:shd w:val="clear" w:color="auto" w:fill="auto"/>
            <w:vAlign w:val="center"/>
            <w:hideMark/>
          </w:tcPr>
          <w:p w14:paraId="2FB19B0A"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32 130,90</w:t>
            </w:r>
          </w:p>
        </w:tc>
        <w:tc>
          <w:tcPr>
            <w:tcW w:w="1247" w:type="dxa"/>
            <w:shd w:val="clear" w:color="auto" w:fill="auto"/>
            <w:vAlign w:val="center"/>
            <w:hideMark/>
          </w:tcPr>
          <w:p w14:paraId="4B9590A5"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32 142,30</w:t>
            </w:r>
          </w:p>
        </w:tc>
        <w:tc>
          <w:tcPr>
            <w:tcW w:w="1247" w:type="dxa"/>
            <w:shd w:val="clear" w:color="auto" w:fill="auto"/>
            <w:vAlign w:val="center"/>
            <w:hideMark/>
          </w:tcPr>
          <w:p w14:paraId="43DAE4C1"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32 151,80</w:t>
            </w:r>
          </w:p>
        </w:tc>
        <w:tc>
          <w:tcPr>
            <w:tcW w:w="1247" w:type="dxa"/>
            <w:shd w:val="clear" w:color="auto" w:fill="auto"/>
            <w:vAlign w:val="center"/>
            <w:hideMark/>
          </w:tcPr>
          <w:p w14:paraId="3F869FA6"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32 161,30</w:t>
            </w:r>
          </w:p>
        </w:tc>
      </w:tr>
    </w:tbl>
    <w:p w14:paraId="74200124" w14:textId="77777777" w:rsidR="0016355A" w:rsidRPr="000228D1" w:rsidRDefault="0016355A" w:rsidP="00AB6A1D">
      <w:pPr>
        <w:spacing w:line="240" w:lineRule="auto"/>
        <w:rPr>
          <w:lang w:eastAsia="ru-RU"/>
        </w:rPr>
      </w:pPr>
    </w:p>
    <w:p w14:paraId="0AD8ACC8" w14:textId="77777777" w:rsidR="00461606" w:rsidRPr="000228D1" w:rsidRDefault="00461606">
      <w:pPr>
        <w:spacing w:line="240" w:lineRule="auto"/>
        <w:ind w:firstLine="0"/>
        <w:jc w:val="left"/>
        <w:rPr>
          <w:lang w:eastAsia="ru-RU"/>
        </w:rPr>
      </w:pPr>
      <w:r w:rsidRPr="000228D1">
        <w:rPr>
          <w:lang w:eastAsia="ru-RU"/>
        </w:rPr>
        <w:br w:type="page"/>
      </w:r>
    </w:p>
    <w:p w14:paraId="35691AF2" w14:textId="77777777" w:rsidR="00461606" w:rsidRPr="000228D1" w:rsidRDefault="00461606" w:rsidP="00AB6A1D">
      <w:pPr>
        <w:spacing w:line="240" w:lineRule="auto"/>
        <w:rPr>
          <w:lang w:eastAsia="ru-RU"/>
        </w:rPr>
      </w:pPr>
    </w:p>
    <w:p w14:paraId="1C3B88CA" w14:textId="77777777" w:rsidR="0016355A" w:rsidRPr="000228D1" w:rsidRDefault="0033703C" w:rsidP="0083673B">
      <w:pPr>
        <w:spacing w:line="240" w:lineRule="auto"/>
        <w:outlineLvl w:val="2"/>
        <w:rPr>
          <w:b/>
        </w:rPr>
      </w:pPr>
      <w:bookmarkStart w:id="139" w:name="_Toc136338320"/>
      <w:r w:rsidRPr="000228D1">
        <w:rPr>
          <w:b/>
        </w:rPr>
        <w:t xml:space="preserve">3.2.5. </w:t>
      </w:r>
      <w:r w:rsidR="0016355A" w:rsidRPr="000228D1">
        <w:rPr>
          <w:b/>
        </w:rPr>
        <w:t>Перспективные показатели спроса на услуги вывоза и утилизации ТКО</w:t>
      </w:r>
      <w:bookmarkEnd w:id="139"/>
    </w:p>
    <w:p w14:paraId="32FB5CD0" w14:textId="77777777" w:rsidR="005F7040" w:rsidRPr="000228D1" w:rsidRDefault="005F7040" w:rsidP="00AB6A1D">
      <w:pPr>
        <w:spacing w:line="240" w:lineRule="auto"/>
        <w:jc w:val="center"/>
        <w:rPr>
          <w:szCs w:val="24"/>
        </w:rPr>
      </w:pPr>
    </w:p>
    <w:p w14:paraId="70247093" w14:textId="39890B43" w:rsidR="0016355A" w:rsidRPr="000228D1" w:rsidRDefault="005F7040" w:rsidP="00AB6A1D">
      <w:pPr>
        <w:spacing w:line="240" w:lineRule="auto"/>
        <w:jc w:val="center"/>
        <w:rPr>
          <w:rFonts w:eastAsia="Times New Roman" w:cs="Times New Roman"/>
          <w:szCs w:val="24"/>
          <w:shd w:val="clear" w:color="auto" w:fill="FFFFFF"/>
          <w:lang w:eastAsia="ru-RU"/>
        </w:rPr>
      </w:pPr>
      <w:bookmarkStart w:id="140" w:name="_Toc136338285"/>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88</w:t>
      </w:r>
      <w:r w:rsidRPr="000228D1">
        <w:rPr>
          <w:szCs w:val="24"/>
        </w:rPr>
        <w:fldChar w:fldCharType="end"/>
      </w:r>
      <w:r w:rsidRPr="000228D1">
        <w:rPr>
          <w:szCs w:val="24"/>
        </w:rPr>
        <w:t xml:space="preserve"> - </w:t>
      </w:r>
      <w:r w:rsidR="0016355A" w:rsidRPr="000228D1">
        <w:rPr>
          <w:rFonts w:eastAsia="Times New Roman" w:cs="Times New Roman"/>
          <w:szCs w:val="24"/>
          <w:shd w:val="clear" w:color="auto" w:fill="FFFFFF"/>
          <w:lang w:eastAsia="ru-RU"/>
        </w:rPr>
        <w:t>Прогноз потоков ТКО</w:t>
      </w:r>
      <w:r w:rsidR="00461606" w:rsidRPr="000228D1">
        <w:rPr>
          <w:rFonts w:eastAsia="Times New Roman" w:cs="Times New Roman"/>
          <w:szCs w:val="24"/>
          <w:shd w:val="clear" w:color="auto" w:fill="FFFFFF"/>
          <w:lang w:eastAsia="ru-RU"/>
        </w:rPr>
        <w:t xml:space="preserve"> </w:t>
      </w:r>
      <w:r w:rsidR="007468D9" w:rsidRPr="000228D1">
        <w:rPr>
          <w:rFonts w:eastAsia="Times New Roman" w:cs="Times New Roman"/>
          <w:szCs w:val="24"/>
          <w:shd w:val="clear" w:color="auto" w:fill="FFFFFF"/>
          <w:lang w:eastAsia="ru-RU"/>
        </w:rPr>
        <w:t>МО город</w:t>
      </w:r>
      <w:r w:rsidR="0016355A" w:rsidRPr="000228D1">
        <w:rPr>
          <w:rFonts w:eastAsia="Times New Roman" w:cs="Times New Roman"/>
          <w:szCs w:val="24"/>
          <w:shd w:val="clear" w:color="auto" w:fill="FFFFFF"/>
          <w:lang w:eastAsia="ru-RU"/>
        </w:rPr>
        <w:t xml:space="preserve"> Норильск на период 201</w:t>
      </w:r>
      <w:r w:rsidR="00461606" w:rsidRPr="000228D1">
        <w:rPr>
          <w:rFonts w:eastAsia="Times New Roman" w:cs="Times New Roman"/>
          <w:szCs w:val="24"/>
          <w:shd w:val="clear" w:color="auto" w:fill="FFFFFF"/>
          <w:lang w:eastAsia="ru-RU"/>
        </w:rPr>
        <w:t>6</w:t>
      </w:r>
      <w:r w:rsidR="0016355A" w:rsidRPr="000228D1">
        <w:rPr>
          <w:rFonts w:eastAsia="Times New Roman" w:cs="Times New Roman"/>
          <w:szCs w:val="24"/>
          <w:shd w:val="clear" w:color="auto" w:fill="FFFFFF"/>
          <w:lang w:eastAsia="ru-RU"/>
        </w:rPr>
        <w:t>-2025 г</w:t>
      </w:r>
      <w:r w:rsidR="00B04DA0" w:rsidRPr="000228D1">
        <w:rPr>
          <w:rFonts w:eastAsia="Times New Roman" w:cs="Times New Roman"/>
          <w:szCs w:val="24"/>
          <w:shd w:val="clear" w:color="auto" w:fill="FFFFFF"/>
          <w:lang w:eastAsia="ru-RU"/>
        </w:rPr>
        <w:t xml:space="preserve">г. </w:t>
      </w:r>
      <w:bookmarkEnd w:id="140"/>
      <w:r w:rsidR="009436AF" w:rsidRPr="000228D1">
        <w:rPr>
          <w:rFonts w:eastAsia="Times New Roman" w:cs="Times New Roman"/>
          <w:szCs w:val="24"/>
          <w:shd w:val="clear" w:color="auto" w:fill="FFFFFF"/>
          <w:lang w:eastAsia="ru-RU"/>
        </w:rPr>
        <w:t xml:space="preserve"> </w:t>
      </w:r>
    </w:p>
    <w:tbl>
      <w:tblPr>
        <w:tblW w:w="5000" w:type="pct"/>
        <w:tblLook w:val="04A0" w:firstRow="1" w:lastRow="0" w:firstColumn="1" w:lastColumn="0" w:noHBand="0" w:noVBand="1"/>
      </w:tblPr>
      <w:tblGrid>
        <w:gridCol w:w="4535"/>
        <w:gridCol w:w="933"/>
        <w:gridCol w:w="933"/>
        <w:gridCol w:w="1192"/>
        <w:gridCol w:w="942"/>
        <w:gridCol w:w="942"/>
        <w:gridCol w:w="960"/>
        <w:gridCol w:w="960"/>
        <w:gridCol w:w="960"/>
        <w:gridCol w:w="960"/>
        <w:gridCol w:w="960"/>
      </w:tblGrid>
      <w:tr w:rsidR="005B5238" w:rsidRPr="000228D1" w14:paraId="271C5841" w14:textId="77777777" w:rsidTr="00461606">
        <w:trPr>
          <w:trHeight w:val="20"/>
        </w:trPr>
        <w:tc>
          <w:tcPr>
            <w:tcW w:w="4900"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40FFAF83"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 xml:space="preserve">                    Годы</w:t>
            </w:r>
          </w:p>
        </w:tc>
        <w:tc>
          <w:tcPr>
            <w:tcW w:w="98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BFD150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Объем потока, тыс. м</w:t>
            </w:r>
            <w:r w:rsidRPr="000228D1">
              <w:rPr>
                <w:rFonts w:eastAsia="Times New Roman" w:cs="Times New Roman"/>
                <w:sz w:val="18"/>
                <w:szCs w:val="18"/>
                <w:vertAlign w:val="superscript"/>
                <w:lang w:eastAsia="ru-RU"/>
              </w:rPr>
              <w:t>3</w:t>
            </w:r>
          </w:p>
        </w:tc>
      </w:tr>
      <w:tr w:rsidR="005B5238" w:rsidRPr="000228D1" w14:paraId="57822B74" w14:textId="77777777" w:rsidTr="00461606">
        <w:trPr>
          <w:trHeight w:val="20"/>
        </w:trPr>
        <w:tc>
          <w:tcPr>
            <w:tcW w:w="4900"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05727DA0" w14:textId="77777777" w:rsidR="00461606" w:rsidRPr="000228D1" w:rsidRDefault="00461606" w:rsidP="00461606">
            <w:pPr>
              <w:spacing w:line="240" w:lineRule="auto"/>
              <w:ind w:firstLine="0"/>
              <w:rPr>
                <w:rFonts w:eastAsia="Times New Roman" w:cs="Times New Roman"/>
                <w:b/>
                <w:bCs/>
                <w:sz w:val="18"/>
                <w:szCs w:val="18"/>
                <w:lang w:eastAsia="ru-RU"/>
              </w:rPr>
            </w:pPr>
            <w:r w:rsidRPr="000228D1">
              <w:rPr>
                <w:rFonts w:eastAsia="Times New Roman" w:cs="Times New Roman"/>
                <w:b/>
                <w:bCs/>
                <w:sz w:val="18"/>
                <w:szCs w:val="18"/>
                <w:lang w:eastAsia="ru-RU"/>
              </w:rPr>
              <w:t>Потоки отходов</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44A059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6C560F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0D26189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98ADEB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F8F7F6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F17799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2A09AA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658E73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BABACF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417FE4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7A5A1652" w14:textId="77777777" w:rsidTr="00461606">
        <w:trPr>
          <w:trHeight w:val="2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C9D62F"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По классам опасности</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52AA92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0A751F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0DFF8D8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FE53B0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815495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3AC50E0"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4A75DEB"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3CAD138"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6C92ACF"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E7C1C64"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1E3369B7" w14:textId="77777777" w:rsidTr="00461606">
        <w:trPr>
          <w:trHeight w:val="2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173A80"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IV Класс опасности</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F2C444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48,944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04504E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48,944</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02DAF8D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69,212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58892B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69,429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3723F9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87,984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0FD858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88,312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8F85C7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88,612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AFF311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88,906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B0A471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89,194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4564F7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89,482</w:t>
            </w:r>
          </w:p>
        </w:tc>
      </w:tr>
      <w:tr w:rsidR="005B5238" w:rsidRPr="000228D1" w14:paraId="2236D970" w14:textId="77777777" w:rsidTr="00461606">
        <w:trPr>
          <w:trHeight w:val="2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B5105"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V Класс опасности</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11007D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73,416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F0A2AA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73,416</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14126D2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103,817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1F35FD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104,144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0B19F8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131,975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9424D7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132,467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FA1DFD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132,919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015E5C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133,358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31C912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133,792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9F9762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134,223</w:t>
            </w:r>
          </w:p>
        </w:tc>
      </w:tr>
      <w:tr w:rsidR="005B5238" w:rsidRPr="000228D1" w14:paraId="1A30148D" w14:textId="77777777" w:rsidTr="00461606">
        <w:trPr>
          <w:trHeight w:val="2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406FA9"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По потокам отходов</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C08754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B88A25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13C923F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674DF2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CA24FC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9DC9436"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E2EB78F"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144978E"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F76FBAD"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2A1F491"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1A02E59E" w14:textId="77777777" w:rsidTr="00461606">
        <w:trPr>
          <w:trHeight w:val="2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912FB4"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Муниципальные отходы</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9DFEBF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121,06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E6D8D2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121,06</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6BCCB9D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171,19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802D23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171,73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F48335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217,62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FE59D5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218,43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6D2EB0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219,18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4902BA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219,90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9E6E4D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220,62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9E67AD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221,33</w:t>
            </w:r>
          </w:p>
        </w:tc>
      </w:tr>
      <w:tr w:rsidR="005B5238" w:rsidRPr="000228D1" w14:paraId="1D8BB0C6" w14:textId="77777777" w:rsidTr="00461606">
        <w:trPr>
          <w:trHeight w:val="2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2FA6B3"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Осадок сточных вод</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B1B2C1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C77735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0,6</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3D912D5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585674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9D8E91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173C5D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179ADD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40DBCD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E12210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889E7B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w:t>
            </w:r>
          </w:p>
        </w:tc>
      </w:tr>
      <w:tr w:rsidR="005B5238" w:rsidRPr="000228D1" w14:paraId="5A3EAA6E" w14:textId="77777777" w:rsidTr="00461606">
        <w:trPr>
          <w:trHeight w:val="2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096C7B"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Промышленные отходы</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B93684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1142B1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0,7</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4DC6976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6AA45A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D3EA9E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807D58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F97B67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A40014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47E831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47727C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w:t>
            </w:r>
          </w:p>
        </w:tc>
      </w:tr>
      <w:tr w:rsidR="005B5238" w:rsidRPr="000228D1" w14:paraId="348FA434" w14:textId="77777777" w:rsidTr="00461606">
        <w:trPr>
          <w:trHeight w:val="2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D185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По категориям потребителей</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43B043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71E7B1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57640C0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42E1BA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7E75E2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2132C59"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4991EB0"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13AFCF0"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F064319"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E4913F6"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w:t>
            </w:r>
          </w:p>
        </w:tc>
      </w:tr>
      <w:tr w:rsidR="005B5238" w:rsidRPr="000228D1" w14:paraId="459AC893" w14:textId="77777777" w:rsidTr="00461606">
        <w:trPr>
          <w:trHeight w:val="2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B1E95"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жилые многоквартирные дома</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AF0FCB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96,67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A1CCAD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96,67</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3D9F187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136,70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B7B40A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137,13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26C77A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173,78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636F67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174,43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59B1BC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175,02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A85C9F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175,60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9A190F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176,17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643798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176,74</w:t>
            </w:r>
          </w:p>
        </w:tc>
      </w:tr>
      <w:tr w:rsidR="005B5238" w:rsidRPr="000228D1" w14:paraId="06C6B50A" w14:textId="77777777" w:rsidTr="00461606">
        <w:trPr>
          <w:trHeight w:val="2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0D8BA3"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жилые индивидуальные строения</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8B2DD0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0D7510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2F4D604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674381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399E86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275D43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D5C2F1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487FDE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02400E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044498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r>
      <w:tr w:rsidR="005B5238" w:rsidRPr="000228D1" w14:paraId="3A0BF9D0" w14:textId="77777777" w:rsidTr="00461606">
        <w:trPr>
          <w:trHeight w:val="2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BFC34"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нежилые строения</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CA719E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25,69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1988F0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25,69</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64B4B60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3B8B96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36,44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0ADBCD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46,18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431AFA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12CCB6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46,51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E83DC3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3A369B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46,82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F1A967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46,97</w:t>
            </w:r>
          </w:p>
        </w:tc>
      </w:tr>
      <w:tr w:rsidR="00461606" w:rsidRPr="000228D1" w14:paraId="217899B1" w14:textId="77777777" w:rsidTr="00461606">
        <w:trPr>
          <w:trHeight w:val="2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7B6BDD" w14:textId="77777777" w:rsidR="00461606" w:rsidRPr="000228D1" w:rsidRDefault="00461606" w:rsidP="00461606">
            <w:pPr>
              <w:spacing w:line="240" w:lineRule="auto"/>
              <w:ind w:firstLine="0"/>
              <w:rPr>
                <w:rFonts w:eastAsia="Times New Roman" w:cs="Times New Roman"/>
                <w:b/>
                <w:bCs/>
                <w:sz w:val="18"/>
                <w:szCs w:val="18"/>
                <w:lang w:eastAsia="ru-RU"/>
              </w:rPr>
            </w:pPr>
            <w:r w:rsidRPr="000228D1">
              <w:rPr>
                <w:rFonts w:eastAsia="Times New Roman" w:cs="Times New Roman"/>
                <w:b/>
                <w:bCs/>
                <w:sz w:val="18"/>
                <w:szCs w:val="18"/>
                <w:lang w:eastAsia="ru-RU"/>
              </w:rPr>
              <w:t>Всего:</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1E5EC2E"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122,36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CA273F4"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122,36</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5F475046"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173,029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DDF7834"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173,573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1133684"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219,959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91F0E57"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220,779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775F5C6"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221,531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362826C"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222,264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5324CBE"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222,986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5B6D0E5" w14:textId="77777777" w:rsidR="00461606" w:rsidRPr="000228D1" w:rsidRDefault="00461606" w:rsidP="00461606">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223,705</w:t>
            </w:r>
          </w:p>
        </w:tc>
      </w:tr>
    </w:tbl>
    <w:p w14:paraId="2AACCD21" w14:textId="77777777" w:rsidR="0016355A" w:rsidRPr="000228D1" w:rsidRDefault="0016355A" w:rsidP="00AB6A1D">
      <w:pPr>
        <w:spacing w:line="240" w:lineRule="auto"/>
        <w:rPr>
          <w:rFonts w:eastAsia="Times New Roman" w:cs="Times New Roman"/>
          <w:szCs w:val="24"/>
          <w:shd w:val="clear" w:color="auto" w:fill="FFFFFF"/>
          <w:lang w:eastAsia="ru-RU"/>
        </w:rPr>
      </w:pPr>
    </w:p>
    <w:p w14:paraId="42463CCF" w14:textId="77777777" w:rsidR="00461606" w:rsidRPr="000228D1" w:rsidRDefault="00461606" w:rsidP="00AB6A1D">
      <w:pPr>
        <w:spacing w:line="240" w:lineRule="auto"/>
        <w:rPr>
          <w:rFonts w:eastAsia="Times New Roman" w:cs="Times New Roman"/>
          <w:szCs w:val="24"/>
          <w:shd w:val="clear" w:color="auto" w:fill="FFFFFF"/>
          <w:lang w:eastAsia="ru-RU"/>
        </w:rPr>
      </w:pPr>
    </w:p>
    <w:p w14:paraId="1B97B887" w14:textId="77777777" w:rsidR="00866465" w:rsidRPr="000228D1" w:rsidRDefault="00866465">
      <w:pPr>
        <w:spacing w:line="240" w:lineRule="auto"/>
        <w:ind w:firstLine="0"/>
        <w:jc w:val="left"/>
        <w:rPr>
          <w:rFonts w:eastAsia="Times New Roman" w:cs="Times New Roman"/>
          <w:szCs w:val="24"/>
          <w:shd w:val="clear" w:color="auto" w:fill="FFFFFF"/>
          <w:lang w:eastAsia="ru-RU"/>
        </w:rPr>
      </w:pPr>
      <w:r w:rsidRPr="000228D1">
        <w:rPr>
          <w:rFonts w:eastAsia="Times New Roman" w:cs="Times New Roman"/>
          <w:szCs w:val="24"/>
          <w:shd w:val="clear" w:color="auto" w:fill="FFFFFF"/>
          <w:lang w:eastAsia="ru-RU"/>
        </w:rPr>
        <w:br w:type="page"/>
      </w:r>
    </w:p>
    <w:p w14:paraId="268ED907" w14:textId="77777777" w:rsidR="0016355A" w:rsidRPr="000228D1" w:rsidRDefault="0016355A" w:rsidP="00AB6A1D">
      <w:pPr>
        <w:spacing w:line="240" w:lineRule="auto"/>
        <w:rPr>
          <w:lang w:eastAsia="ru-RU"/>
        </w:rPr>
        <w:sectPr w:rsidR="0016355A" w:rsidRPr="000228D1" w:rsidSect="00866465">
          <w:type w:val="continuous"/>
          <w:pgSz w:w="16838" w:h="11906" w:orient="landscape"/>
          <w:pgMar w:top="1134" w:right="850" w:bottom="1134" w:left="1701" w:header="709" w:footer="709" w:gutter="0"/>
          <w:cols w:space="708"/>
          <w:titlePg/>
          <w:docGrid w:linePitch="360"/>
        </w:sectPr>
      </w:pPr>
    </w:p>
    <w:p w14:paraId="5128AE0B" w14:textId="77777777" w:rsidR="0016355A" w:rsidRPr="000228D1" w:rsidRDefault="0016355A" w:rsidP="00AB6A1D">
      <w:pPr>
        <w:pStyle w:val="22"/>
        <w:spacing w:line="240" w:lineRule="auto"/>
        <w:jc w:val="center"/>
      </w:pPr>
      <w:bookmarkStart w:id="141" w:name="_Toc136335091"/>
      <w:bookmarkStart w:id="142" w:name="_Toc136335579"/>
      <w:bookmarkStart w:id="143" w:name="_Toc136338321"/>
      <w:r w:rsidRPr="000228D1">
        <w:lastRenderedPageBreak/>
        <w:t>Раздел 4. Целевые показатели развития коммунальной инфраструктуры</w:t>
      </w:r>
      <w:bookmarkEnd w:id="141"/>
      <w:bookmarkEnd w:id="142"/>
      <w:bookmarkEnd w:id="143"/>
    </w:p>
    <w:p w14:paraId="20A9C74C" w14:textId="77777777" w:rsidR="0016355A" w:rsidRPr="000228D1" w:rsidRDefault="0016355A" w:rsidP="00AB6A1D">
      <w:pPr>
        <w:spacing w:line="240" w:lineRule="auto"/>
        <w:ind w:firstLine="0"/>
        <w:jc w:val="right"/>
        <w:rPr>
          <w:szCs w:val="20"/>
        </w:rPr>
      </w:pPr>
    </w:p>
    <w:p w14:paraId="2C4F6648" w14:textId="77777777" w:rsidR="0016355A" w:rsidRPr="000228D1" w:rsidRDefault="0033703C" w:rsidP="00F21070">
      <w:pPr>
        <w:spacing w:line="240" w:lineRule="auto"/>
        <w:jc w:val="center"/>
        <w:outlineLvl w:val="2"/>
        <w:rPr>
          <w:rFonts w:eastAsia="Calibri" w:cs="Times New Roman"/>
          <w:b/>
          <w:szCs w:val="24"/>
        </w:rPr>
      </w:pPr>
      <w:bookmarkStart w:id="144" w:name="_Toc136338322"/>
      <w:r w:rsidRPr="000228D1">
        <w:rPr>
          <w:rFonts w:eastAsia="Calibri" w:cs="Times New Roman"/>
          <w:b/>
          <w:szCs w:val="24"/>
        </w:rPr>
        <w:t xml:space="preserve">4.1. </w:t>
      </w:r>
      <w:r w:rsidR="00DD026B" w:rsidRPr="000228D1">
        <w:rPr>
          <w:rFonts w:eastAsia="Calibri" w:cs="Times New Roman"/>
          <w:b/>
          <w:szCs w:val="24"/>
        </w:rPr>
        <w:t xml:space="preserve">Целевые показатели развития </w:t>
      </w:r>
      <w:r w:rsidR="0016355A" w:rsidRPr="000228D1">
        <w:rPr>
          <w:rFonts w:eastAsia="Calibri" w:cs="Times New Roman"/>
          <w:b/>
          <w:szCs w:val="24"/>
        </w:rPr>
        <w:t>системы электроснабжения на территории</w:t>
      </w:r>
      <w:r w:rsidR="004E62AB" w:rsidRPr="000228D1">
        <w:rPr>
          <w:rFonts w:eastAsia="Calibri" w:cs="Times New Roman"/>
          <w:b/>
          <w:szCs w:val="24"/>
        </w:rPr>
        <w:t xml:space="preserve"> </w:t>
      </w:r>
      <w:r w:rsidR="007468D9" w:rsidRPr="000228D1">
        <w:rPr>
          <w:rFonts w:eastAsia="Calibri" w:cs="Times New Roman"/>
          <w:b/>
          <w:szCs w:val="24"/>
        </w:rPr>
        <w:t>МО</w:t>
      </w:r>
      <w:r w:rsidR="0016355A" w:rsidRPr="000228D1">
        <w:rPr>
          <w:rFonts w:eastAsia="Calibri" w:cs="Times New Roman"/>
          <w:b/>
          <w:szCs w:val="24"/>
        </w:rPr>
        <w:t xml:space="preserve"> город Норильск</w:t>
      </w:r>
      <w:bookmarkEnd w:id="144"/>
    </w:p>
    <w:p w14:paraId="7D13B06B" w14:textId="77777777" w:rsidR="00DD026B" w:rsidRPr="000228D1" w:rsidRDefault="00DD026B" w:rsidP="00DD026B">
      <w:pPr>
        <w:spacing w:line="240" w:lineRule="auto"/>
        <w:jc w:val="center"/>
        <w:rPr>
          <w:szCs w:val="24"/>
        </w:rPr>
      </w:pPr>
    </w:p>
    <w:p w14:paraId="7763F805" w14:textId="6493D110" w:rsidR="00DD026B" w:rsidRPr="000228D1" w:rsidRDefault="00DD026B" w:rsidP="00DD026B">
      <w:pPr>
        <w:spacing w:line="240" w:lineRule="auto"/>
        <w:jc w:val="center"/>
        <w:rPr>
          <w:rFonts w:eastAsia="Calibri" w:cs="Times New Roman"/>
          <w:b/>
          <w:szCs w:val="24"/>
        </w:rPr>
      </w:pPr>
      <w:bookmarkStart w:id="145" w:name="_Toc136338286"/>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89</w:t>
      </w:r>
      <w:r w:rsidRPr="000228D1">
        <w:rPr>
          <w:szCs w:val="24"/>
        </w:rPr>
        <w:fldChar w:fldCharType="end"/>
      </w:r>
      <w:r w:rsidRPr="000228D1">
        <w:rPr>
          <w:szCs w:val="24"/>
        </w:rPr>
        <w:t xml:space="preserve"> -</w:t>
      </w:r>
      <w:r w:rsidRPr="000228D1">
        <w:t xml:space="preserve"> </w:t>
      </w:r>
      <w:r w:rsidRPr="000228D1">
        <w:rPr>
          <w:szCs w:val="24"/>
        </w:rPr>
        <w:t>Целевые показатели развития системы электроснабжения на территории МО город Норильск</w:t>
      </w:r>
      <w:bookmarkEnd w:id="145"/>
    </w:p>
    <w:tbl>
      <w:tblPr>
        <w:tblW w:w="504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922"/>
        <w:gridCol w:w="922"/>
        <w:gridCol w:w="922"/>
        <w:gridCol w:w="922"/>
        <w:gridCol w:w="922"/>
        <w:gridCol w:w="922"/>
        <w:gridCol w:w="922"/>
        <w:gridCol w:w="922"/>
        <w:gridCol w:w="922"/>
        <w:gridCol w:w="922"/>
        <w:gridCol w:w="923"/>
      </w:tblGrid>
      <w:tr w:rsidR="005B5238" w:rsidRPr="000228D1" w14:paraId="6F62071E" w14:textId="77777777" w:rsidTr="00DD026B">
        <w:trPr>
          <w:trHeight w:val="20"/>
          <w:tblHeader/>
        </w:trPr>
        <w:tc>
          <w:tcPr>
            <w:tcW w:w="4254" w:type="dxa"/>
            <w:shd w:val="clear" w:color="auto" w:fill="auto"/>
            <w:vAlign w:val="center"/>
            <w:hideMark/>
          </w:tcPr>
          <w:p w14:paraId="512EE175" w14:textId="77777777" w:rsidR="00461606" w:rsidRPr="000228D1" w:rsidRDefault="00461606" w:rsidP="00461606">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Показатели</w:t>
            </w:r>
          </w:p>
        </w:tc>
        <w:tc>
          <w:tcPr>
            <w:tcW w:w="922" w:type="dxa"/>
            <w:shd w:val="clear" w:color="auto" w:fill="auto"/>
            <w:vAlign w:val="center"/>
            <w:hideMark/>
          </w:tcPr>
          <w:p w14:paraId="0E8C394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 изм.</w:t>
            </w:r>
          </w:p>
        </w:tc>
        <w:tc>
          <w:tcPr>
            <w:tcW w:w="922" w:type="dxa"/>
            <w:shd w:val="clear" w:color="auto" w:fill="auto"/>
            <w:vAlign w:val="center"/>
            <w:hideMark/>
          </w:tcPr>
          <w:p w14:paraId="347DD7E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2016</w:t>
            </w:r>
          </w:p>
        </w:tc>
        <w:tc>
          <w:tcPr>
            <w:tcW w:w="922" w:type="dxa"/>
            <w:shd w:val="clear" w:color="auto" w:fill="auto"/>
            <w:vAlign w:val="center"/>
            <w:hideMark/>
          </w:tcPr>
          <w:p w14:paraId="5AD03F2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922" w:type="dxa"/>
            <w:shd w:val="clear" w:color="auto" w:fill="auto"/>
            <w:vAlign w:val="center"/>
            <w:hideMark/>
          </w:tcPr>
          <w:p w14:paraId="0212FE7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922" w:type="dxa"/>
            <w:shd w:val="clear" w:color="auto" w:fill="auto"/>
            <w:vAlign w:val="center"/>
            <w:hideMark/>
          </w:tcPr>
          <w:p w14:paraId="2DB9633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922" w:type="dxa"/>
            <w:shd w:val="clear" w:color="auto" w:fill="auto"/>
            <w:vAlign w:val="center"/>
            <w:hideMark/>
          </w:tcPr>
          <w:p w14:paraId="3C20071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922" w:type="dxa"/>
            <w:shd w:val="clear" w:color="auto" w:fill="auto"/>
            <w:vAlign w:val="center"/>
            <w:hideMark/>
          </w:tcPr>
          <w:p w14:paraId="33BD644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922" w:type="dxa"/>
            <w:shd w:val="clear" w:color="auto" w:fill="auto"/>
            <w:vAlign w:val="center"/>
            <w:hideMark/>
          </w:tcPr>
          <w:p w14:paraId="03BD175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922" w:type="dxa"/>
            <w:shd w:val="clear" w:color="auto" w:fill="auto"/>
            <w:vAlign w:val="center"/>
            <w:hideMark/>
          </w:tcPr>
          <w:p w14:paraId="08344D4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922" w:type="dxa"/>
            <w:shd w:val="clear" w:color="auto" w:fill="auto"/>
            <w:vAlign w:val="center"/>
            <w:hideMark/>
          </w:tcPr>
          <w:p w14:paraId="59846D6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923" w:type="dxa"/>
            <w:shd w:val="clear" w:color="auto" w:fill="auto"/>
            <w:vAlign w:val="center"/>
            <w:hideMark/>
          </w:tcPr>
          <w:p w14:paraId="4865405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162330B7" w14:textId="77777777" w:rsidTr="00DD026B">
        <w:trPr>
          <w:trHeight w:val="20"/>
        </w:trPr>
        <w:tc>
          <w:tcPr>
            <w:tcW w:w="14397" w:type="dxa"/>
            <w:gridSpan w:val="12"/>
            <w:shd w:val="clear" w:color="auto" w:fill="auto"/>
            <w:noWrap/>
            <w:vAlign w:val="center"/>
            <w:hideMark/>
          </w:tcPr>
          <w:p w14:paraId="1EB80EF9"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Надёжность (бесперебойность) снабжения потребителей товарами (услугами) </w:t>
            </w:r>
          </w:p>
        </w:tc>
      </w:tr>
      <w:tr w:rsidR="005B5238" w:rsidRPr="000228D1" w14:paraId="50A8261D" w14:textId="77777777" w:rsidTr="00DD026B">
        <w:trPr>
          <w:trHeight w:val="20"/>
        </w:trPr>
        <w:tc>
          <w:tcPr>
            <w:tcW w:w="4254" w:type="dxa"/>
            <w:shd w:val="clear" w:color="auto" w:fill="auto"/>
            <w:vAlign w:val="center"/>
            <w:hideMark/>
          </w:tcPr>
          <w:p w14:paraId="5F10902E"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Количество аварий на системах коммунальной инфраструктуры</w:t>
            </w:r>
          </w:p>
        </w:tc>
        <w:tc>
          <w:tcPr>
            <w:tcW w:w="922" w:type="dxa"/>
            <w:shd w:val="clear" w:color="auto" w:fill="auto"/>
            <w:vAlign w:val="center"/>
            <w:hideMark/>
          </w:tcPr>
          <w:p w14:paraId="19781B4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922" w:type="dxa"/>
            <w:shd w:val="clear" w:color="auto" w:fill="auto"/>
            <w:vAlign w:val="center"/>
            <w:hideMark/>
          </w:tcPr>
          <w:p w14:paraId="2FBBB2E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2" w:type="dxa"/>
            <w:shd w:val="clear" w:color="auto" w:fill="auto"/>
            <w:vAlign w:val="center"/>
            <w:hideMark/>
          </w:tcPr>
          <w:p w14:paraId="4ECB63F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2" w:type="dxa"/>
            <w:shd w:val="clear" w:color="auto" w:fill="auto"/>
            <w:vAlign w:val="center"/>
            <w:hideMark/>
          </w:tcPr>
          <w:p w14:paraId="6BC7EED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2" w:type="dxa"/>
            <w:shd w:val="clear" w:color="auto" w:fill="auto"/>
            <w:vAlign w:val="center"/>
            <w:hideMark/>
          </w:tcPr>
          <w:p w14:paraId="7021EF8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2" w:type="dxa"/>
            <w:shd w:val="clear" w:color="auto" w:fill="auto"/>
            <w:vAlign w:val="center"/>
            <w:hideMark/>
          </w:tcPr>
          <w:p w14:paraId="60EF67B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2" w:type="dxa"/>
            <w:shd w:val="clear" w:color="auto" w:fill="auto"/>
            <w:vAlign w:val="center"/>
            <w:hideMark/>
          </w:tcPr>
          <w:p w14:paraId="5B6A7E3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2" w:type="dxa"/>
            <w:shd w:val="clear" w:color="auto" w:fill="auto"/>
            <w:vAlign w:val="center"/>
            <w:hideMark/>
          </w:tcPr>
          <w:p w14:paraId="1F7900A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2" w:type="dxa"/>
            <w:shd w:val="clear" w:color="auto" w:fill="auto"/>
            <w:vAlign w:val="center"/>
            <w:hideMark/>
          </w:tcPr>
          <w:p w14:paraId="001B36D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2" w:type="dxa"/>
            <w:shd w:val="clear" w:color="auto" w:fill="auto"/>
            <w:vAlign w:val="center"/>
            <w:hideMark/>
          </w:tcPr>
          <w:p w14:paraId="2F1317E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3" w:type="dxa"/>
            <w:shd w:val="clear" w:color="auto" w:fill="auto"/>
            <w:vAlign w:val="center"/>
            <w:hideMark/>
          </w:tcPr>
          <w:p w14:paraId="0A894EF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73057D72" w14:textId="77777777" w:rsidTr="00DD026B">
        <w:trPr>
          <w:trHeight w:val="20"/>
        </w:trPr>
        <w:tc>
          <w:tcPr>
            <w:tcW w:w="4254" w:type="dxa"/>
            <w:shd w:val="clear" w:color="auto" w:fill="auto"/>
            <w:vAlign w:val="center"/>
            <w:hideMark/>
          </w:tcPr>
          <w:p w14:paraId="5DCAF715"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Протяжённость сетей</w:t>
            </w:r>
          </w:p>
        </w:tc>
        <w:tc>
          <w:tcPr>
            <w:tcW w:w="922" w:type="dxa"/>
            <w:shd w:val="clear" w:color="auto" w:fill="auto"/>
            <w:vAlign w:val="center"/>
            <w:hideMark/>
          </w:tcPr>
          <w:p w14:paraId="4E75C49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км</w:t>
            </w:r>
          </w:p>
        </w:tc>
        <w:tc>
          <w:tcPr>
            <w:tcW w:w="922" w:type="dxa"/>
            <w:shd w:val="clear" w:color="auto" w:fill="auto"/>
            <w:vAlign w:val="center"/>
            <w:hideMark/>
          </w:tcPr>
          <w:p w14:paraId="17036DC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2 044</w:t>
            </w:r>
          </w:p>
        </w:tc>
        <w:tc>
          <w:tcPr>
            <w:tcW w:w="922" w:type="dxa"/>
            <w:shd w:val="clear" w:color="auto" w:fill="auto"/>
            <w:vAlign w:val="center"/>
            <w:hideMark/>
          </w:tcPr>
          <w:p w14:paraId="7998645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2 044</w:t>
            </w:r>
          </w:p>
        </w:tc>
        <w:tc>
          <w:tcPr>
            <w:tcW w:w="922" w:type="dxa"/>
            <w:shd w:val="clear" w:color="auto" w:fill="auto"/>
            <w:vAlign w:val="center"/>
            <w:hideMark/>
          </w:tcPr>
          <w:p w14:paraId="664DEB5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2 044</w:t>
            </w:r>
          </w:p>
        </w:tc>
        <w:tc>
          <w:tcPr>
            <w:tcW w:w="922" w:type="dxa"/>
            <w:shd w:val="clear" w:color="auto" w:fill="auto"/>
            <w:vAlign w:val="center"/>
            <w:hideMark/>
          </w:tcPr>
          <w:p w14:paraId="5649658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2 044</w:t>
            </w:r>
          </w:p>
        </w:tc>
        <w:tc>
          <w:tcPr>
            <w:tcW w:w="922" w:type="dxa"/>
            <w:shd w:val="clear" w:color="auto" w:fill="auto"/>
            <w:vAlign w:val="center"/>
            <w:hideMark/>
          </w:tcPr>
          <w:p w14:paraId="58C9DE5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2 044</w:t>
            </w:r>
          </w:p>
        </w:tc>
        <w:tc>
          <w:tcPr>
            <w:tcW w:w="922" w:type="dxa"/>
            <w:shd w:val="clear" w:color="auto" w:fill="auto"/>
            <w:vAlign w:val="center"/>
            <w:hideMark/>
          </w:tcPr>
          <w:p w14:paraId="53637CB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2 047</w:t>
            </w:r>
          </w:p>
        </w:tc>
        <w:tc>
          <w:tcPr>
            <w:tcW w:w="922" w:type="dxa"/>
            <w:shd w:val="clear" w:color="auto" w:fill="auto"/>
            <w:vAlign w:val="center"/>
            <w:hideMark/>
          </w:tcPr>
          <w:p w14:paraId="2AB4021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2 047</w:t>
            </w:r>
          </w:p>
        </w:tc>
        <w:tc>
          <w:tcPr>
            <w:tcW w:w="922" w:type="dxa"/>
            <w:shd w:val="clear" w:color="auto" w:fill="auto"/>
            <w:vAlign w:val="center"/>
            <w:hideMark/>
          </w:tcPr>
          <w:p w14:paraId="56C04FF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2 047</w:t>
            </w:r>
          </w:p>
        </w:tc>
        <w:tc>
          <w:tcPr>
            <w:tcW w:w="922" w:type="dxa"/>
            <w:shd w:val="clear" w:color="auto" w:fill="auto"/>
            <w:vAlign w:val="center"/>
            <w:hideMark/>
          </w:tcPr>
          <w:p w14:paraId="2AC8B85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2 047</w:t>
            </w:r>
          </w:p>
        </w:tc>
        <w:tc>
          <w:tcPr>
            <w:tcW w:w="923" w:type="dxa"/>
            <w:shd w:val="clear" w:color="auto" w:fill="auto"/>
            <w:vAlign w:val="center"/>
            <w:hideMark/>
          </w:tcPr>
          <w:p w14:paraId="71555E0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2 047</w:t>
            </w:r>
          </w:p>
        </w:tc>
      </w:tr>
      <w:tr w:rsidR="005B5238" w:rsidRPr="000228D1" w14:paraId="643067B5" w14:textId="77777777" w:rsidTr="00DD026B">
        <w:trPr>
          <w:trHeight w:val="20"/>
        </w:trPr>
        <w:tc>
          <w:tcPr>
            <w:tcW w:w="4254" w:type="dxa"/>
            <w:shd w:val="clear" w:color="auto" w:fill="auto"/>
            <w:vAlign w:val="center"/>
            <w:hideMark/>
          </w:tcPr>
          <w:p w14:paraId="34AA7A1F"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Годовая выработка электростанций, в т.ч.</w:t>
            </w:r>
          </w:p>
        </w:tc>
        <w:tc>
          <w:tcPr>
            <w:tcW w:w="922" w:type="dxa"/>
            <w:shd w:val="clear" w:color="auto" w:fill="auto"/>
            <w:vAlign w:val="center"/>
            <w:hideMark/>
          </w:tcPr>
          <w:p w14:paraId="0B1BCCE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млн. кВт·ч</w:t>
            </w:r>
          </w:p>
        </w:tc>
        <w:tc>
          <w:tcPr>
            <w:tcW w:w="922" w:type="dxa"/>
            <w:shd w:val="clear" w:color="auto" w:fill="auto"/>
            <w:vAlign w:val="center"/>
            <w:hideMark/>
          </w:tcPr>
          <w:p w14:paraId="4490AB5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7 732</w:t>
            </w:r>
          </w:p>
        </w:tc>
        <w:tc>
          <w:tcPr>
            <w:tcW w:w="922" w:type="dxa"/>
            <w:shd w:val="clear" w:color="auto" w:fill="auto"/>
            <w:vAlign w:val="center"/>
            <w:hideMark/>
          </w:tcPr>
          <w:p w14:paraId="7D0AC26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7 792</w:t>
            </w:r>
          </w:p>
        </w:tc>
        <w:tc>
          <w:tcPr>
            <w:tcW w:w="922" w:type="dxa"/>
            <w:shd w:val="clear" w:color="auto" w:fill="auto"/>
            <w:vAlign w:val="center"/>
            <w:hideMark/>
          </w:tcPr>
          <w:p w14:paraId="20D115C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7 675</w:t>
            </w:r>
          </w:p>
        </w:tc>
        <w:tc>
          <w:tcPr>
            <w:tcW w:w="922" w:type="dxa"/>
            <w:shd w:val="clear" w:color="auto" w:fill="auto"/>
            <w:vAlign w:val="center"/>
            <w:hideMark/>
          </w:tcPr>
          <w:p w14:paraId="103C5E4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7 618</w:t>
            </w:r>
          </w:p>
        </w:tc>
        <w:tc>
          <w:tcPr>
            <w:tcW w:w="922" w:type="dxa"/>
            <w:shd w:val="clear" w:color="auto" w:fill="auto"/>
            <w:vAlign w:val="center"/>
            <w:hideMark/>
          </w:tcPr>
          <w:p w14:paraId="76F8FF5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7 638</w:t>
            </w:r>
          </w:p>
        </w:tc>
        <w:tc>
          <w:tcPr>
            <w:tcW w:w="922" w:type="dxa"/>
            <w:shd w:val="clear" w:color="auto" w:fill="auto"/>
            <w:vAlign w:val="center"/>
            <w:hideMark/>
          </w:tcPr>
          <w:p w14:paraId="49678B2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8 442</w:t>
            </w:r>
          </w:p>
        </w:tc>
        <w:tc>
          <w:tcPr>
            <w:tcW w:w="922" w:type="dxa"/>
            <w:shd w:val="clear" w:color="auto" w:fill="auto"/>
            <w:vAlign w:val="center"/>
            <w:hideMark/>
          </w:tcPr>
          <w:p w14:paraId="245186E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8 476</w:t>
            </w:r>
          </w:p>
        </w:tc>
        <w:tc>
          <w:tcPr>
            <w:tcW w:w="922" w:type="dxa"/>
            <w:shd w:val="clear" w:color="auto" w:fill="auto"/>
            <w:vAlign w:val="center"/>
            <w:hideMark/>
          </w:tcPr>
          <w:p w14:paraId="66B1D0F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8 476</w:t>
            </w:r>
          </w:p>
        </w:tc>
        <w:tc>
          <w:tcPr>
            <w:tcW w:w="922" w:type="dxa"/>
            <w:shd w:val="clear" w:color="auto" w:fill="auto"/>
            <w:vAlign w:val="center"/>
            <w:hideMark/>
          </w:tcPr>
          <w:p w14:paraId="4EAA8DA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8 476</w:t>
            </w:r>
          </w:p>
        </w:tc>
        <w:tc>
          <w:tcPr>
            <w:tcW w:w="923" w:type="dxa"/>
            <w:shd w:val="clear" w:color="auto" w:fill="auto"/>
            <w:vAlign w:val="center"/>
            <w:hideMark/>
          </w:tcPr>
          <w:p w14:paraId="0008945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8 476</w:t>
            </w:r>
          </w:p>
        </w:tc>
      </w:tr>
      <w:tr w:rsidR="005B5238" w:rsidRPr="000228D1" w14:paraId="0D3A6D33" w14:textId="77777777" w:rsidTr="00DD026B">
        <w:trPr>
          <w:trHeight w:val="20"/>
        </w:trPr>
        <w:tc>
          <w:tcPr>
            <w:tcW w:w="4254" w:type="dxa"/>
            <w:shd w:val="clear" w:color="auto" w:fill="auto"/>
            <w:vAlign w:val="center"/>
            <w:hideMark/>
          </w:tcPr>
          <w:p w14:paraId="3007863D"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ГЭС</w:t>
            </w:r>
          </w:p>
        </w:tc>
        <w:tc>
          <w:tcPr>
            <w:tcW w:w="922" w:type="dxa"/>
            <w:shd w:val="clear" w:color="auto" w:fill="auto"/>
            <w:vAlign w:val="center"/>
            <w:hideMark/>
          </w:tcPr>
          <w:p w14:paraId="2BB5A07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млн. кВт·ч</w:t>
            </w:r>
          </w:p>
        </w:tc>
        <w:tc>
          <w:tcPr>
            <w:tcW w:w="922" w:type="dxa"/>
            <w:shd w:val="clear" w:color="auto" w:fill="auto"/>
            <w:vAlign w:val="center"/>
            <w:hideMark/>
          </w:tcPr>
          <w:p w14:paraId="71D9A19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3 372</w:t>
            </w:r>
          </w:p>
        </w:tc>
        <w:tc>
          <w:tcPr>
            <w:tcW w:w="922" w:type="dxa"/>
            <w:shd w:val="clear" w:color="auto" w:fill="auto"/>
            <w:vAlign w:val="center"/>
            <w:hideMark/>
          </w:tcPr>
          <w:p w14:paraId="4518E5B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4 020</w:t>
            </w:r>
          </w:p>
        </w:tc>
        <w:tc>
          <w:tcPr>
            <w:tcW w:w="922" w:type="dxa"/>
            <w:shd w:val="clear" w:color="auto" w:fill="auto"/>
            <w:vAlign w:val="center"/>
            <w:hideMark/>
          </w:tcPr>
          <w:p w14:paraId="6731587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4 122</w:t>
            </w:r>
          </w:p>
        </w:tc>
        <w:tc>
          <w:tcPr>
            <w:tcW w:w="922" w:type="dxa"/>
            <w:shd w:val="clear" w:color="auto" w:fill="auto"/>
            <w:vAlign w:val="center"/>
            <w:hideMark/>
          </w:tcPr>
          <w:p w14:paraId="6B1B0BB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4 197</w:t>
            </w:r>
          </w:p>
        </w:tc>
        <w:tc>
          <w:tcPr>
            <w:tcW w:w="922" w:type="dxa"/>
            <w:shd w:val="clear" w:color="auto" w:fill="auto"/>
            <w:vAlign w:val="center"/>
            <w:hideMark/>
          </w:tcPr>
          <w:p w14:paraId="079E5B4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3 986</w:t>
            </w:r>
          </w:p>
        </w:tc>
        <w:tc>
          <w:tcPr>
            <w:tcW w:w="922" w:type="dxa"/>
            <w:shd w:val="clear" w:color="auto" w:fill="auto"/>
            <w:vAlign w:val="center"/>
            <w:hideMark/>
          </w:tcPr>
          <w:p w14:paraId="61218CB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4 543</w:t>
            </w:r>
          </w:p>
        </w:tc>
        <w:tc>
          <w:tcPr>
            <w:tcW w:w="922" w:type="dxa"/>
            <w:shd w:val="clear" w:color="auto" w:fill="auto"/>
            <w:vAlign w:val="center"/>
            <w:hideMark/>
          </w:tcPr>
          <w:p w14:paraId="5F20FA7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4 576</w:t>
            </w:r>
          </w:p>
        </w:tc>
        <w:tc>
          <w:tcPr>
            <w:tcW w:w="922" w:type="dxa"/>
            <w:shd w:val="clear" w:color="auto" w:fill="auto"/>
            <w:vAlign w:val="center"/>
            <w:hideMark/>
          </w:tcPr>
          <w:p w14:paraId="0F36605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4 576</w:t>
            </w:r>
          </w:p>
        </w:tc>
        <w:tc>
          <w:tcPr>
            <w:tcW w:w="922" w:type="dxa"/>
            <w:shd w:val="clear" w:color="auto" w:fill="auto"/>
            <w:vAlign w:val="center"/>
            <w:hideMark/>
          </w:tcPr>
          <w:p w14:paraId="341B5FD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4 576</w:t>
            </w:r>
          </w:p>
        </w:tc>
        <w:tc>
          <w:tcPr>
            <w:tcW w:w="923" w:type="dxa"/>
            <w:shd w:val="clear" w:color="auto" w:fill="auto"/>
            <w:vAlign w:val="center"/>
            <w:hideMark/>
          </w:tcPr>
          <w:p w14:paraId="1937D02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4 576</w:t>
            </w:r>
          </w:p>
        </w:tc>
      </w:tr>
      <w:tr w:rsidR="005B5238" w:rsidRPr="000228D1" w14:paraId="4FDEDBFE" w14:textId="77777777" w:rsidTr="00DD026B">
        <w:trPr>
          <w:trHeight w:val="20"/>
        </w:trPr>
        <w:tc>
          <w:tcPr>
            <w:tcW w:w="4254" w:type="dxa"/>
            <w:shd w:val="clear" w:color="auto" w:fill="auto"/>
            <w:vAlign w:val="center"/>
            <w:hideMark/>
          </w:tcPr>
          <w:p w14:paraId="157BF401"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ТЭС</w:t>
            </w:r>
          </w:p>
        </w:tc>
        <w:tc>
          <w:tcPr>
            <w:tcW w:w="922" w:type="dxa"/>
            <w:shd w:val="clear" w:color="auto" w:fill="auto"/>
            <w:vAlign w:val="center"/>
            <w:hideMark/>
          </w:tcPr>
          <w:p w14:paraId="4F4C7FD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млн. кВт·ч</w:t>
            </w:r>
          </w:p>
        </w:tc>
        <w:tc>
          <w:tcPr>
            <w:tcW w:w="922" w:type="dxa"/>
            <w:shd w:val="clear" w:color="auto" w:fill="auto"/>
            <w:vAlign w:val="center"/>
            <w:hideMark/>
          </w:tcPr>
          <w:p w14:paraId="44D20F4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4 360</w:t>
            </w:r>
          </w:p>
        </w:tc>
        <w:tc>
          <w:tcPr>
            <w:tcW w:w="922" w:type="dxa"/>
            <w:shd w:val="clear" w:color="auto" w:fill="auto"/>
            <w:vAlign w:val="center"/>
            <w:hideMark/>
          </w:tcPr>
          <w:p w14:paraId="49A140B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3 772</w:t>
            </w:r>
          </w:p>
        </w:tc>
        <w:tc>
          <w:tcPr>
            <w:tcW w:w="922" w:type="dxa"/>
            <w:shd w:val="clear" w:color="auto" w:fill="auto"/>
            <w:vAlign w:val="center"/>
            <w:hideMark/>
          </w:tcPr>
          <w:p w14:paraId="4A3D1E4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3 553</w:t>
            </w:r>
          </w:p>
        </w:tc>
        <w:tc>
          <w:tcPr>
            <w:tcW w:w="922" w:type="dxa"/>
            <w:shd w:val="clear" w:color="auto" w:fill="auto"/>
            <w:vAlign w:val="center"/>
            <w:hideMark/>
          </w:tcPr>
          <w:p w14:paraId="25BF433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3 421</w:t>
            </w:r>
          </w:p>
        </w:tc>
        <w:tc>
          <w:tcPr>
            <w:tcW w:w="922" w:type="dxa"/>
            <w:shd w:val="clear" w:color="auto" w:fill="auto"/>
            <w:vAlign w:val="center"/>
            <w:hideMark/>
          </w:tcPr>
          <w:p w14:paraId="3581678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3 652</w:t>
            </w:r>
          </w:p>
        </w:tc>
        <w:tc>
          <w:tcPr>
            <w:tcW w:w="922" w:type="dxa"/>
            <w:shd w:val="clear" w:color="auto" w:fill="auto"/>
            <w:vAlign w:val="center"/>
            <w:hideMark/>
          </w:tcPr>
          <w:p w14:paraId="406D466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3 899</w:t>
            </w:r>
          </w:p>
        </w:tc>
        <w:tc>
          <w:tcPr>
            <w:tcW w:w="922" w:type="dxa"/>
            <w:shd w:val="clear" w:color="auto" w:fill="auto"/>
            <w:vAlign w:val="center"/>
            <w:hideMark/>
          </w:tcPr>
          <w:p w14:paraId="3B3315F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3 899</w:t>
            </w:r>
          </w:p>
        </w:tc>
        <w:tc>
          <w:tcPr>
            <w:tcW w:w="922" w:type="dxa"/>
            <w:shd w:val="clear" w:color="auto" w:fill="auto"/>
            <w:vAlign w:val="center"/>
            <w:hideMark/>
          </w:tcPr>
          <w:p w14:paraId="31DE8D2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3 899</w:t>
            </w:r>
          </w:p>
        </w:tc>
        <w:tc>
          <w:tcPr>
            <w:tcW w:w="922" w:type="dxa"/>
            <w:shd w:val="clear" w:color="auto" w:fill="auto"/>
            <w:vAlign w:val="center"/>
            <w:hideMark/>
          </w:tcPr>
          <w:p w14:paraId="41DAFF7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3 899</w:t>
            </w:r>
          </w:p>
        </w:tc>
        <w:tc>
          <w:tcPr>
            <w:tcW w:w="923" w:type="dxa"/>
            <w:shd w:val="clear" w:color="auto" w:fill="auto"/>
            <w:vAlign w:val="center"/>
            <w:hideMark/>
          </w:tcPr>
          <w:p w14:paraId="0988603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3 899</w:t>
            </w:r>
          </w:p>
        </w:tc>
      </w:tr>
      <w:tr w:rsidR="005B5238" w:rsidRPr="000228D1" w14:paraId="0772CBF0" w14:textId="77777777" w:rsidTr="00DD026B">
        <w:trPr>
          <w:trHeight w:val="20"/>
        </w:trPr>
        <w:tc>
          <w:tcPr>
            <w:tcW w:w="4254" w:type="dxa"/>
            <w:shd w:val="clear" w:color="auto" w:fill="auto"/>
            <w:vAlign w:val="center"/>
            <w:hideMark/>
          </w:tcPr>
          <w:p w14:paraId="33AA6ED9"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общий объем переданной электрической энергии по распределительным сетям на территории муниципального образования</w:t>
            </w:r>
          </w:p>
        </w:tc>
        <w:tc>
          <w:tcPr>
            <w:tcW w:w="922" w:type="dxa"/>
            <w:shd w:val="clear" w:color="auto" w:fill="auto"/>
            <w:vAlign w:val="center"/>
            <w:hideMark/>
          </w:tcPr>
          <w:p w14:paraId="2C6B50E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млн. кВт·ч</w:t>
            </w:r>
          </w:p>
        </w:tc>
        <w:tc>
          <w:tcPr>
            <w:tcW w:w="922" w:type="dxa"/>
            <w:shd w:val="clear" w:color="auto" w:fill="auto"/>
            <w:vAlign w:val="center"/>
            <w:hideMark/>
          </w:tcPr>
          <w:p w14:paraId="2C0C62A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6 049</w:t>
            </w:r>
          </w:p>
        </w:tc>
        <w:tc>
          <w:tcPr>
            <w:tcW w:w="922" w:type="dxa"/>
            <w:shd w:val="clear" w:color="auto" w:fill="auto"/>
            <w:vAlign w:val="center"/>
            <w:hideMark/>
          </w:tcPr>
          <w:p w14:paraId="7230556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4 698</w:t>
            </w:r>
          </w:p>
        </w:tc>
        <w:tc>
          <w:tcPr>
            <w:tcW w:w="922" w:type="dxa"/>
            <w:shd w:val="clear" w:color="auto" w:fill="auto"/>
            <w:vAlign w:val="center"/>
            <w:hideMark/>
          </w:tcPr>
          <w:p w14:paraId="434898D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5 014</w:t>
            </w:r>
          </w:p>
        </w:tc>
        <w:tc>
          <w:tcPr>
            <w:tcW w:w="922" w:type="dxa"/>
            <w:shd w:val="clear" w:color="auto" w:fill="auto"/>
            <w:vAlign w:val="center"/>
            <w:hideMark/>
          </w:tcPr>
          <w:p w14:paraId="531B92D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4 269</w:t>
            </w:r>
          </w:p>
        </w:tc>
        <w:tc>
          <w:tcPr>
            <w:tcW w:w="922" w:type="dxa"/>
            <w:shd w:val="clear" w:color="auto" w:fill="auto"/>
            <w:vAlign w:val="center"/>
            <w:hideMark/>
          </w:tcPr>
          <w:p w14:paraId="63DC56A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4 246</w:t>
            </w:r>
          </w:p>
        </w:tc>
        <w:tc>
          <w:tcPr>
            <w:tcW w:w="922" w:type="dxa"/>
            <w:shd w:val="clear" w:color="auto" w:fill="auto"/>
            <w:vAlign w:val="center"/>
            <w:hideMark/>
          </w:tcPr>
          <w:p w14:paraId="16F5591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4 788</w:t>
            </w:r>
          </w:p>
        </w:tc>
        <w:tc>
          <w:tcPr>
            <w:tcW w:w="922" w:type="dxa"/>
            <w:shd w:val="clear" w:color="auto" w:fill="auto"/>
            <w:vAlign w:val="center"/>
            <w:hideMark/>
          </w:tcPr>
          <w:p w14:paraId="5D680DC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4 788</w:t>
            </w:r>
          </w:p>
        </w:tc>
        <w:tc>
          <w:tcPr>
            <w:tcW w:w="922" w:type="dxa"/>
            <w:shd w:val="clear" w:color="auto" w:fill="auto"/>
            <w:vAlign w:val="center"/>
            <w:hideMark/>
          </w:tcPr>
          <w:p w14:paraId="7BE4F17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4 788</w:t>
            </w:r>
          </w:p>
        </w:tc>
        <w:tc>
          <w:tcPr>
            <w:tcW w:w="922" w:type="dxa"/>
            <w:shd w:val="clear" w:color="auto" w:fill="auto"/>
            <w:vAlign w:val="center"/>
            <w:hideMark/>
          </w:tcPr>
          <w:p w14:paraId="190F62B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4 788</w:t>
            </w:r>
          </w:p>
        </w:tc>
        <w:tc>
          <w:tcPr>
            <w:tcW w:w="923" w:type="dxa"/>
            <w:shd w:val="clear" w:color="auto" w:fill="auto"/>
            <w:vAlign w:val="center"/>
            <w:hideMark/>
          </w:tcPr>
          <w:p w14:paraId="7E4A678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4 788</w:t>
            </w:r>
          </w:p>
        </w:tc>
      </w:tr>
      <w:tr w:rsidR="005B5238" w:rsidRPr="000228D1" w14:paraId="26811B3B" w14:textId="77777777" w:rsidTr="00DD026B">
        <w:trPr>
          <w:trHeight w:val="20"/>
        </w:trPr>
        <w:tc>
          <w:tcPr>
            <w:tcW w:w="4254" w:type="dxa"/>
            <w:shd w:val="clear" w:color="auto" w:fill="auto"/>
            <w:vAlign w:val="center"/>
            <w:hideMark/>
          </w:tcPr>
          <w:p w14:paraId="5A066FA8"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объем потерь электрической энергии при ее передаче по распределительным сетям на территории муниципального образования</w:t>
            </w:r>
          </w:p>
        </w:tc>
        <w:tc>
          <w:tcPr>
            <w:tcW w:w="922" w:type="dxa"/>
            <w:shd w:val="clear" w:color="auto" w:fill="auto"/>
            <w:vAlign w:val="center"/>
            <w:hideMark/>
          </w:tcPr>
          <w:p w14:paraId="43F6661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млн. кВт·ч</w:t>
            </w:r>
          </w:p>
        </w:tc>
        <w:tc>
          <w:tcPr>
            <w:tcW w:w="922" w:type="dxa"/>
            <w:shd w:val="clear" w:color="auto" w:fill="auto"/>
            <w:vAlign w:val="center"/>
            <w:hideMark/>
          </w:tcPr>
          <w:p w14:paraId="5EB71C9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482</w:t>
            </w:r>
          </w:p>
        </w:tc>
        <w:tc>
          <w:tcPr>
            <w:tcW w:w="922" w:type="dxa"/>
            <w:shd w:val="clear" w:color="auto" w:fill="auto"/>
            <w:vAlign w:val="center"/>
            <w:hideMark/>
          </w:tcPr>
          <w:p w14:paraId="31D12C2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487</w:t>
            </w:r>
          </w:p>
        </w:tc>
        <w:tc>
          <w:tcPr>
            <w:tcW w:w="922" w:type="dxa"/>
            <w:shd w:val="clear" w:color="auto" w:fill="auto"/>
            <w:vAlign w:val="center"/>
            <w:hideMark/>
          </w:tcPr>
          <w:p w14:paraId="4097460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517</w:t>
            </w:r>
          </w:p>
        </w:tc>
        <w:tc>
          <w:tcPr>
            <w:tcW w:w="922" w:type="dxa"/>
            <w:shd w:val="clear" w:color="auto" w:fill="auto"/>
            <w:vAlign w:val="center"/>
            <w:hideMark/>
          </w:tcPr>
          <w:p w14:paraId="066587E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w:t>
            </w:r>
          </w:p>
        </w:tc>
        <w:tc>
          <w:tcPr>
            <w:tcW w:w="922" w:type="dxa"/>
            <w:shd w:val="clear" w:color="auto" w:fill="auto"/>
            <w:vAlign w:val="center"/>
            <w:hideMark/>
          </w:tcPr>
          <w:p w14:paraId="001B863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419</w:t>
            </w:r>
          </w:p>
        </w:tc>
        <w:tc>
          <w:tcPr>
            <w:tcW w:w="922" w:type="dxa"/>
            <w:shd w:val="clear" w:color="auto" w:fill="auto"/>
            <w:vAlign w:val="center"/>
            <w:hideMark/>
          </w:tcPr>
          <w:p w14:paraId="3AF8583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w:t>
            </w:r>
          </w:p>
        </w:tc>
        <w:tc>
          <w:tcPr>
            <w:tcW w:w="922" w:type="dxa"/>
            <w:shd w:val="clear" w:color="auto" w:fill="auto"/>
            <w:vAlign w:val="center"/>
            <w:hideMark/>
          </w:tcPr>
          <w:p w14:paraId="645C782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w:t>
            </w:r>
          </w:p>
        </w:tc>
        <w:tc>
          <w:tcPr>
            <w:tcW w:w="922" w:type="dxa"/>
            <w:shd w:val="clear" w:color="auto" w:fill="auto"/>
            <w:vAlign w:val="center"/>
            <w:hideMark/>
          </w:tcPr>
          <w:p w14:paraId="4A7AD11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w:t>
            </w:r>
          </w:p>
        </w:tc>
        <w:tc>
          <w:tcPr>
            <w:tcW w:w="922" w:type="dxa"/>
            <w:shd w:val="clear" w:color="auto" w:fill="auto"/>
            <w:vAlign w:val="center"/>
            <w:hideMark/>
          </w:tcPr>
          <w:p w14:paraId="64B4B73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w:t>
            </w:r>
          </w:p>
        </w:tc>
        <w:tc>
          <w:tcPr>
            <w:tcW w:w="923" w:type="dxa"/>
            <w:shd w:val="clear" w:color="auto" w:fill="auto"/>
            <w:vAlign w:val="center"/>
            <w:hideMark/>
          </w:tcPr>
          <w:p w14:paraId="03E5EB5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467</w:t>
            </w:r>
          </w:p>
        </w:tc>
      </w:tr>
      <w:tr w:rsidR="005B5238" w:rsidRPr="000228D1" w14:paraId="273EB226" w14:textId="77777777" w:rsidTr="00DD026B">
        <w:trPr>
          <w:trHeight w:val="20"/>
        </w:trPr>
        <w:tc>
          <w:tcPr>
            <w:tcW w:w="4254" w:type="dxa"/>
            <w:shd w:val="clear" w:color="auto" w:fill="auto"/>
            <w:vAlign w:val="center"/>
            <w:hideMark/>
          </w:tcPr>
          <w:p w14:paraId="41FE5EA1"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Отпущено электроэнергии всем потребителям</w:t>
            </w:r>
          </w:p>
        </w:tc>
        <w:tc>
          <w:tcPr>
            <w:tcW w:w="922" w:type="dxa"/>
            <w:shd w:val="clear" w:color="auto" w:fill="auto"/>
            <w:vAlign w:val="center"/>
            <w:hideMark/>
          </w:tcPr>
          <w:p w14:paraId="5681292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млн. кВт·ч</w:t>
            </w:r>
          </w:p>
        </w:tc>
        <w:tc>
          <w:tcPr>
            <w:tcW w:w="922" w:type="dxa"/>
            <w:shd w:val="clear" w:color="auto" w:fill="auto"/>
            <w:vAlign w:val="center"/>
            <w:hideMark/>
          </w:tcPr>
          <w:p w14:paraId="341538E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5 567,28</w:t>
            </w:r>
          </w:p>
        </w:tc>
        <w:tc>
          <w:tcPr>
            <w:tcW w:w="922" w:type="dxa"/>
            <w:shd w:val="clear" w:color="auto" w:fill="auto"/>
            <w:vAlign w:val="center"/>
            <w:hideMark/>
          </w:tcPr>
          <w:p w14:paraId="2D35C1E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4 210,88</w:t>
            </w:r>
          </w:p>
        </w:tc>
        <w:tc>
          <w:tcPr>
            <w:tcW w:w="922" w:type="dxa"/>
            <w:shd w:val="clear" w:color="auto" w:fill="auto"/>
            <w:vAlign w:val="center"/>
            <w:hideMark/>
          </w:tcPr>
          <w:p w14:paraId="025D752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4 497,74</w:t>
            </w:r>
          </w:p>
        </w:tc>
        <w:tc>
          <w:tcPr>
            <w:tcW w:w="922" w:type="dxa"/>
            <w:shd w:val="clear" w:color="auto" w:fill="auto"/>
            <w:vAlign w:val="center"/>
            <w:hideMark/>
          </w:tcPr>
          <w:p w14:paraId="5664C4D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3 836,07</w:t>
            </w:r>
          </w:p>
        </w:tc>
        <w:tc>
          <w:tcPr>
            <w:tcW w:w="922" w:type="dxa"/>
            <w:shd w:val="clear" w:color="auto" w:fill="auto"/>
            <w:vAlign w:val="center"/>
            <w:hideMark/>
          </w:tcPr>
          <w:p w14:paraId="72DF69B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3 827,02</w:t>
            </w:r>
          </w:p>
        </w:tc>
        <w:tc>
          <w:tcPr>
            <w:tcW w:w="922" w:type="dxa"/>
            <w:shd w:val="clear" w:color="auto" w:fill="auto"/>
            <w:vAlign w:val="center"/>
            <w:hideMark/>
          </w:tcPr>
          <w:p w14:paraId="7FE819A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4 321,68</w:t>
            </w:r>
          </w:p>
        </w:tc>
        <w:tc>
          <w:tcPr>
            <w:tcW w:w="922" w:type="dxa"/>
            <w:shd w:val="clear" w:color="auto" w:fill="auto"/>
            <w:vAlign w:val="center"/>
            <w:hideMark/>
          </w:tcPr>
          <w:p w14:paraId="062DEDA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4 321,68</w:t>
            </w:r>
          </w:p>
        </w:tc>
        <w:tc>
          <w:tcPr>
            <w:tcW w:w="922" w:type="dxa"/>
            <w:shd w:val="clear" w:color="auto" w:fill="auto"/>
            <w:vAlign w:val="center"/>
            <w:hideMark/>
          </w:tcPr>
          <w:p w14:paraId="2B03A1A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4 321,68</w:t>
            </w:r>
          </w:p>
        </w:tc>
        <w:tc>
          <w:tcPr>
            <w:tcW w:w="922" w:type="dxa"/>
            <w:shd w:val="clear" w:color="auto" w:fill="auto"/>
            <w:vAlign w:val="center"/>
            <w:hideMark/>
          </w:tcPr>
          <w:p w14:paraId="455D1FB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4 321,68</w:t>
            </w:r>
          </w:p>
        </w:tc>
        <w:tc>
          <w:tcPr>
            <w:tcW w:w="923" w:type="dxa"/>
            <w:shd w:val="clear" w:color="auto" w:fill="auto"/>
            <w:vAlign w:val="center"/>
            <w:hideMark/>
          </w:tcPr>
          <w:p w14:paraId="2095A09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4 321,68</w:t>
            </w:r>
          </w:p>
        </w:tc>
      </w:tr>
      <w:tr w:rsidR="005B5238" w:rsidRPr="000228D1" w14:paraId="2710286D" w14:textId="77777777" w:rsidTr="00DD026B">
        <w:trPr>
          <w:trHeight w:val="20"/>
        </w:trPr>
        <w:tc>
          <w:tcPr>
            <w:tcW w:w="4254" w:type="dxa"/>
            <w:shd w:val="clear" w:color="auto" w:fill="auto"/>
            <w:vAlign w:val="center"/>
            <w:hideMark/>
          </w:tcPr>
          <w:p w14:paraId="2B4527DC"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Уровень потерь</w:t>
            </w:r>
          </w:p>
        </w:tc>
        <w:tc>
          <w:tcPr>
            <w:tcW w:w="922" w:type="dxa"/>
            <w:shd w:val="clear" w:color="auto" w:fill="auto"/>
            <w:vAlign w:val="center"/>
            <w:hideMark/>
          </w:tcPr>
          <w:p w14:paraId="1716E46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22" w:type="dxa"/>
            <w:shd w:val="clear" w:color="auto" w:fill="auto"/>
            <w:noWrap/>
            <w:vAlign w:val="center"/>
            <w:hideMark/>
          </w:tcPr>
          <w:p w14:paraId="6445608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w:t>
            </w:r>
          </w:p>
        </w:tc>
        <w:tc>
          <w:tcPr>
            <w:tcW w:w="922" w:type="dxa"/>
            <w:shd w:val="clear" w:color="auto" w:fill="auto"/>
            <w:noWrap/>
            <w:vAlign w:val="center"/>
            <w:hideMark/>
          </w:tcPr>
          <w:p w14:paraId="54958A8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10,4%</w:t>
            </w:r>
          </w:p>
        </w:tc>
        <w:tc>
          <w:tcPr>
            <w:tcW w:w="922" w:type="dxa"/>
            <w:shd w:val="clear" w:color="auto" w:fill="auto"/>
            <w:noWrap/>
            <w:vAlign w:val="center"/>
            <w:hideMark/>
          </w:tcPr>
          <w:p w14:paraId="07EFB18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10,3%</w:t>
            </w:r>
          </w:p>
        </w:tc>
        <w:tc>
          <w:tcPr>
            <w:tcW w:w="922" w:type="dxa"/>
            <w:shd w:val="clear" w:color="auto" w:fill="auto"/>
            <w:noWrap/>
            <w:vAlign w:val="center"/>
            <w:hideMark/>
          </w:tcPr>
          <w:p w14:paraId="1179B3F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w:t>
            </w:r>
          </w:p>
        </w:tc>
        <w:tc>
          <w:tcPr>
            <w:tcW w:w="922" w:type="dxa"/>
            <w:shd w:val="clear" w:color="auto" w:fill="auto"/>
            <w:noWrap/>
            <w:vAlign w:val="center"/>
            <w:hideMark/>
          </w:tcPr>
          <w:p w14:paraId="04FA38F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w:t>
            </w:r>
          </w:p>
        </w:tc>
        <w:tc>
          <w:tcPr>
            <w:tcW w:w="922" w:type="dxa"/>
            <w:shd w:val="clear" w:color="auto" w:fill="auto"/>
            <w:noWrap/>
            <w:vAlign w:val="center"/>
            <w:hideMark/>
          </w:tcPr>
          <w:p w14:paraId="0E67351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9,7%</w:t>
            </w:r>
          </w:p>
        </w:tc>
        <w:tc>
          <w:tcPr>
            <w:tcW w:w="922" w:type="dxa"/>
            <w:shd w:val="clear" w:color="auto" w:fill="auto"/>
            <w:noWrap/>
            <w:vAlign w:val="center"/>
            <w:hideMark/>
          </w:tcPr>
          <w:p w14:paraId="286C8E6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9,7%</w:t>
            </w:r>
          </w:p>
        </w:tc>
        <w:tc>
          <w:tcPr>
            <w:tcW w:w="922" w:type="dxa"/>
            <w:shd w:val="clear" w:color="auto" w:fill="auto"/>
            <w:noWrap/>
            <w:vAlign w:val="center"/>
            <w:hideMark/>
          </w:tcPr>
          <w:p w14:paraId="679F86C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9,7%</w:t>
            </w:r>
          </w:p>
        </w:tc>
        <w:tc>
          <w:tcPr>
            <w:tcW w:w="922" w:type="dxa"/>
            <w:shd w:val="clear" w:color="auto" w:fill="auto"/>
            <w:noWrap/>
            <w:vAlign w:val="center"/>
            <w:hideMark/>
          </w:tcPr>
          <w:p w14:paraId="6E01F16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9,7%</w:t>
            </w:r>
          </w:p>
        </w:tc>
        <w:tc>
          <w:tcPr>
            <w:tcW w:w="923" w:type="dxa"/>
            <w:shd w:val="clear" w:color="auto" w:fill="auto"/>
            <w:noWrap/>
            <w:vAlign w:val="center"/>
            <w:hideMark/>
          </w:tcPr>
          <w:p w14:paraId="5B9610D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9,7%</w:t>
            </w:r>
          </w:p>
        </w:tc>
      </w:tr>
      <w:tr w:rsidR="005B5238" w:rsidRPr="000228D1" w14:paraId="5CF2D469" w14:textId="77777777" w:rsidTr="00DD026B">
        <w:trPr>
          <w:trHeight w:val="20"/>
        </w:trPr>
        <w:tc>
          <w:tcPr>
            <w:tcW w:w="4254" w:type="dxa"/>
            <w:shd w:val="clear" w:color="auto" w:fill="auto"/>
            <w:vAlign w:val="center"/>
            <w:hideMark/>
          </w:tcPr>
          <w:p w14:paraId="31EB92CC"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Фактический срок службы оборудования, средний</w:t>
            </w:r>
          </w:p>
        </w:tc>
        <w:tc>
          <w:tcPr>
            <w:tcW w:w="922" w:type="dxa"/>
            <w:shd w:val="clear" w:color="auto" w:fill="auto"/>
            <w:vAlign w:val="center"/>
            <w:hideMark/>
          </w:tcPr>
          <w:p w14:paraId="356B749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лет</w:t>
            </w:r>
          </w:p>
        </w:tc>
        <w:tc>
          <w:tcPr>
            <w:tcW w:w="922" w:type="dxa"/>
            <w:shd w:val="clear" w:color="auto" w:fill="auto"/>
            <w:noWrap/>
            <w:vAlign w:val="center"/>
            <w:hideMark/>
          </w:tcPr>
          <w:p w14:paraId="7664FF4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w:t>
            </w:r>
          </w:p>
        </w:tc>
        <w:tc>
          <w:tcPr>
            <w:tcW w:w="922" w:type="dxa"/>
            <w:shd w:val="clear" w:color="auto" w:fill="auto"/>
            <w:noWrap/>
            <w:vAlign w:val="center"/>
            <w:hideMark/>
          </w:tcPr>
          <w:p w14:paraId="1BA21DA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w:t>
            </w:r>
          </w:p>
        </w:tc>
        <w:tc>
          <w:tcPr>
            <w:tcW w:w="922" w:type="dxa"/>
            <w:shd w:val="clear" w:color="auto" w:fill="auto"/>
            <w:noWrap/>
            <w:vAlign w:val="center"/>
            <w:hideMark/>
          </w:tcPr>
          <w:p w14:paraId="3557BDC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w:t>
            </w:r>
          </w:p>
        </w:tc>
        <w:tc>
          <w:tcPr>
            <w:tcW w:w="922" w:type="dxa"/>
            <w:shd w:val="clear" w:color="auto" w:fill="auto"/>
            <w:noWrap/>
            <w:vAlign w:val="center"/>
            <w:hideMark/>
          </w:tcPr>
          <w:p w14:paraId="02181A5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w:t>
            </w:r>
          </w:p>
        </w:tc>
        <w:tc>
          <w:tcPr>
            <w:tcW w:w="922" w:type="dxa"/>
            <w:shd w:val="clear" w:color="auto" w:fill="auto"/>
            <w:noWrap/>
            <w:vAlign w:val="center"/>
            <w:hideMark/>
          </w:tcPr>
          <w:p w14:paraId="71B6508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47</w:t>
            </w:r>
          </w:p>
        </w:tc>
        <w:tc>
          <w:tcPr>
            <w:tcW w:w="922" w:type="dxa"/>
            <w:shd w:val="clear" w:color="auto" w:fill="auto"/>
            <w:noWrap/>
            <w:vAlign w:val="center"/>
            <w:hideMark/>
          </w:tcPr>
          <w:p w14:paraId="7A3CCA6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47</w:t>
            </w:r>
          </w:p>
        </w:tc>
        <w:tc>
          <w:tcPr>
            <w:tcW w:w="922" w:type="dxa"/>
            <w:shd w:val="clear" w:color="auto" w:fill="auto"/>
            <w:noWrap/>
            <w:vAlign w:val="center"/>
            <w:hideMark/>
          </w:tcPr>
          <w:p w14:paraId="092D9D2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w:t>
            </w:r>
          </w:p>
        </w:tc>
        <w:tc>
          <w:tcPr>
            <w:tcW w:w="922" w:type="dxa"/>
            <w:shd w:val="clear" w:color="auto" w:fill="auto"/>
            <w:noWrap/>
            <w:vAlign w:val="center"/>
            <w:hideMark/>
          </w:tcPr>
          <w:p w14:paraId="35F36D0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w:t>
            </w:r>
          </w:p>
        </w:tc>
        <w:tc>
          <w:tcPr>
            <w:tcW w:w="922" w:type="dxa"/>
            <w:shd w:val="clear" w:color="auto" w:fill="auto"/>
            <w:noWrap/>
            <w:vAlign w:val="center"/>
            <w:hideMark/>
          </w:tcPr>
          <w:p w14:paraId="56AADA1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w:t>
            </w:r>
          </w:p>
        </w:tc>
        <w:tc>
          <w:tcPr>
            <w:tcW w:w="923" w:type="dxa"/>
            <w:shd w:val="clear" w:color="auto" w:fill="auto"/>
            <w:noWrap/>
            <w:vAlign w:val="center"/>
            <w:hideMark/>
          </w:tcPr>
          <w:p w14:paraId="737EA7A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w:t>
            </w:r>
          </w:p>
        </w:tc>
      </w:tr>
      <w:tr w:rsidR="005B5238" w:rsidRPr="000228D1" w14:paraId="0B1D7688" w14:textId="77777777" w:rsidTr="00DD026B">
        <w:trPr>
          <w:trHeight w:val="20"/>
        </w:trPr>
        <w:tc>
          <w:tcPr>
            <w:tcW w:w="4254" w:type="dxa"/>
            <w:shd w:val="clear" w:color="auto" w:fill="auto"/>
            <w:vAlign w:val="center"/>
            <w:hideMark/>
          </w:tcPr>
          <w:p w14:paraId="6ACBAE10"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Нормативный срок службы оборудования</w:t>
            </w:r>
          </w:p>
        </w:tc>
        <w:tc>
          <w:tcPr>
            <w:tcW w:w="922" w:type="dxa"/>
            <w:shd w:val="clear" w:color="auto" w:fill="auto"/>
            <w:vAlign w:val="center"/>
            <w:hideMark/>
          </w:tcPr>
          <w:p w14:paraId="22E1879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лет</w:t>
            </w:r>
          </w:p>
        </w:tc>
        <w:tc>
          <w:tcPr>
            <w:tcW w:w="922" w:type="dxa"/>
            <w:shd w:val="clear" w:color="auto" w:fill="auto"/>
            <w:vAlign w:val="center"/>
            <w:hideMark/>
          </w:tcPr>
          <w:p w14:paraId="411A5A9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22" w:type="dxa"/>
            <w:shd w:val="clear" w:color="auto" w:fill="auto"/>
            <w:vAlign w:val="center"/>
            <w:hideMark/>
          </w:tcPr>
          <w:p w14:paraId="2B11D39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22" w:type="dxa"/>
            <w:shd w:val="clear" w:color="auto" w:fill="auto"/>
            <w:vAlign w:val="center"/>
            <w:hideMark/>
          </w:tcPr>
          <w:p w14:paraId="65EFB41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22" w:type="dxa"/>
            <w:shd w:val="clear" w:color="auto" w:fill="auto"/>
            <w:vAlign w:val="center"/>
            <w:hideMark/>
          </w:tcPr>
          <w:p w14:paraId="37DD3EA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22" w:type="dxa"/>
            <w:shd w:val="clear" w:color="auto" w:fill="auto"/>
            <w:vAlign w:val="center"/>
            <w:hideMark/>
          </w:tcPr>
          <w:p w14:paraId="3DB8A9F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22" w:type="dxa"/>
            <w:shd w:val="clear" w:color="auto" w:fill="auto"/>
            <w:vAlign w:val="center"/>
            <w:hideMark/>
          </w:tcPr>
          <w:p w14:paraId="705E204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22" w:type="dxa"/>
            <w:shd w:val="clear" w:color="auto" w:fill="auto"/>
            <w:vAlign w:val="center"/>
            <w:hideMark/>
          </w:tcPr>
          <w:p w14:paraId="66094E0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22" w:type="dxa"/>
            <w:shd w:val="clear" w:color="auto" w:fill="auto"/>
            <w:vAlign w:val="center"/>
            <w:hideMark/>
          </w:tcPr>
          <w:p w14:paraId="0E038E0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22" w:type="dxa"/>
            <w:shd w:val="clear" w:color="auto" w:fill="auto"/>
            <w:vAlign w:val="center"/>
            <w:hideMark/>
          </w:tcPr>
          <w:p w14:paraId="396D804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23" w:type="dxa"/>
            <w:shd w:val="clear" w:color="auto" w:fill="auto"/>
            <w:vAlign w:val="center"/>
            <w:hideMark/>
          </w:tcPr>
          <w:p w14:paraId="38E02CA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r>
      <w:tr w:rsidR="005B5238" w:rsidRPr="000228D1" w14:paraId="5A35198B" w14:textId="77777777" w:rsidTr="00DD026B">
        <w:trPr>
          <w:trHeight w:val="20"/>
        </w:trPr>
        <w:tc>
          <w:tcPr>
            <w:tcW w:w="4254" w:type="dxa"/>
            <w:shd w:val="clear" w:color="auto" w:fill="auto"/>
            <w:vAlign w:val="center"/>
            <w:hideMark/>
          </w:tcPr>
          <w:p w14:paraId="045908EA"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Возможный остаточный срок службы оборудования</w:t>
            </w:r>
          </w:p>
        </w:tc>
        <w:tc>
          <w:tcPr>
            <w:tcW w:w="922" w:type="dxa"/>
            <w:shd w:val="clear" w:color="auto" w:fill="auto"/>
            <w:vAlign w:val="center"/>
            <w:hideMark/>
          </w:tcPr>
          <w:p w14:paraId="66B7B3C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лет</w:t>
            </w:r>
          </w:p>
        </w:tc>
        <w:tc>
          <w:tcPr>
            <w:tcW w:w="922" w:type="dxa"/>
            <w:shd w:val="clear" w:color="auto" w:fill="auto"/>
            <w:vAlign w:val="center"/>
            <w:hideMark/>
          </w:tcPr>
          <w:p w14:paraId="3077B62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w:t>
            </w:r>
          </w:p>
        </w:tc>
        <w:tc>
          <w:tcPr>
            <w:tcW w:w="922" w:type="dxa"/>
            <w:shd w:val="clear" w:color="auto" w:fill="auto"/>
            <w:vAlign w:val="center"/>
            <w:hideMark/>
          </w:tcPr>
          <w:p w14:paraId="7B94A5A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w:t>
            </w:r>
          </w:p>
        </w:tc>
        <w:tc>
          <w:tcPr>
            <w:tcW w:w="922" w:type="dxa"/>
            <w:shd w:val="clear" w:color="auto" w:fill="auto"/>
            <w:vAlign w:val="center"/>
            <w:hideMark/>
          </w:tcPr>
          <w:p w14:paraId="10A2DDB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w:t>
            </w:r>
          </w:p>
        </w:tc>
        <w:tc>
          <w:tcPr>
            <w:tcW w:w="922" w:type="dxa"/>
            <w:shd w:val="clear" w:color="auto" w:fill="auto"/>
            <w:vAlign w:val="center"/>
            <w:hideMark/>
          </w:tcPr>
          <w:p w14:paraId="531F9EC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w:t>
            </w:r>
          </w:p>
        </w:tc>
        <w:tc>
          <w:tcPr>
            <w:tcW w:w="922" w:type="dxa"/>
            <w:shd w:val="clear" w:color="auto" w:fill="auto"/>
            <w:vAlign w:val="center"/>
            <w:hideMark/>
          </w:tcPr>
          <w:p w14:paraId="7F1BED9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w:t>
            </w:r>
          </w:p>
        </w:tc>
        <w:tc>
          <w:tcPr>
            <w:tcW w:w="922" w:type="dxa"/>
            <w:shd w:val="clear" w:color="auto" w:fill="auto"/>
            <w:vAlign w:val="center"/>
            <w:hideMark/>
          </w:tcPr>
          <w:p w14:paraId="6D76D93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w:t>
            </w:r>
          </w:p>
        </w:tc>
        <w:tc>
          <w:tcPr>
            <w:tcW w:w="922" w:type="dxa"/>
            <w:shd w:val="clear" w:color="auto" w:fill="auto"/>
            <w:vAlign w:val="center"/>
            <w:hideMark/>
          </w:tcPr>
          <w:p w14:paraId="03786D6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w:t>
            </w:r>
          </w:p>
        </w:tc>
        <w:tc>
          <w:tcPr>
            <w:tcW w:w="922" w:type="dxa"/>
            <w:shd w:val="clear" w:color="auto" w:fill="auto"/>
            <w:vAlign w:val="center"/>
            <w:hideMark/>
          </w:tcPr>
          <w:p w14:paraId="3E09A81D"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w:t>
            </w:r>
          </w:p>
        </w:tc>
        <w:tc>
          <w:tcPr>
            <w:tcW w:w="922" w:type="dxa"/>
            <w:shd w:val="clear" w:color="auto" w:fill="auto"/>
            <w:vAlign w:val="center"/>
            <w:hideMark/>
          </w:tcPr>
          <w:p w14:paraId="1383340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w:t>
            </w:r>
          </w:p>
        </w:tc>
        <w:tc>
          <w:tcPr>
            <w:tcW w:w="923" w:type="dxa"/>
            <w:shd w:val="clear" w:color="auto" w:fill="auto"/>
            <w:vAlign w:val="center"/>
            <w:hideMark/>
          </w:tcPr>
          <w:p w14:paraId="2B6EF18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w:t>
            </w:r>
          </w:p>
        </w:tc>
      </w:tr>
      <w:tr w:rsidR="005B5238" w:rsidRPr="000228D1" w14:paraId="73C4FD19" w14:textId="77777777" w:rsidTr="00DD026B">
        <w:trPr>
          <w:trHeight w:val="20"/>
        </w:trPr>
        <w:tc>
          <w:tcPr>
            <w:tcW w:w="4254" w:type="dxa"/>
            <w:shd w:val="clear" w:color="auto" w:fill="auto"/>
            <w:vAlign w:val="center"/>
            <w:hideMark/>
          </w:tcPr>
          <w:p w14:paraId="4221BE3D"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Протяжённость сетей, нуждающихся в замене</w:t>
            </w:r>
          </w:p>
        </w:tc>
        <w:tc>
          <w:tcPr>
            <w:tcW w:w="922" w:type="dxa"/>
            <w:shd w:val="clear" w:color="auto" w:fill="auto"/>
            <w:vAlign w:val="center"/>
            <w:hideMark/>
          </w:tcPr>
          <w:p w14:paraId="238C14B6"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км</w:t>
            </w:r>
          </w:p>
        </w:tc>
        <w:tc>
          <w:tcPr>
            <w:tcW w:w="922" w:type="dxa"/>
            <w:shd w:val="clear" w:color="auto" w:fill="auto"/>
            <w:vAlign w:val="center"/>
            <w:hideMark/>
          </w:tcPr>
          <w:p w14:paraId="500348D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879,0</w:t>
            </w:r>
          </w:p>
        </w:tc>
        <w:tc>
          <w:tcPr>
            <w:tcW w:w="922" w:type="dxa"/>
            <w:shd w:val="clear" w:color="auto" w:fill="auto"/>
            <w:vAlign w:val="center"/>
            <w:hideMark/>
          </w:tcPr>
          <w:p w14:paraId="290DEE7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919,9</w:t>
            </w:r>
          </w:p>
        </w:tc>
        <w:tc>
          <w:tcPr>
            <w:tcW w:w="922" w:type="dxa"/>
            <w:shd w:val="clear" w:color="auto" w:fill="auto"/>
            <w:vAlign w:val="center"/>
            <w:hideMark/>
          </w:tcPr>
          <w:p w14:paraId="16832CD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899,5</w:t>
            </w:r>
          </w:p>
        </w:tc>
        <w:tc>
          <w:tcPr>
            <w:tcW w:w="922" w:type="dxa"/>
            <w:shd w:val="clear" w:color="auto" w:fill="auto"/>
            <w:vAlign w:val="center"/>
            <w:hideMark/>
          </w:tcPr>
          <w:p w14:paraId="415B2DF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858,6</w:t>
            </w:r>
          </w:p>
        </w:tc>
        <w:tc>
          <w:tcPr>
            <w:tcW w:w="922" w:type="dxa"/>
            <w:shd w:val="clear" w:color="auto" w:fill="auto"/>
            <w:vAlign w:val="center"/>
            <w:hideMark/>
          </w:tcPr>
          <w:p w14:paraId="61FFF12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817,7</w:t>
            </w:r>
          </w:p>
        </w:tc>
        <w:tc>
          <w:tcPr>
            <w:tcW w:w="922" w:type="dxa"/>
            <w:shd w:val="clear" w:color="auto" w:fill="auto"/>
            <w:vAlign w:val="center"/>
            <w:hideMark/>
          </w:tcPr>
          <w:p w14:paraId="32D2CEB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777,9</w:t>
            </w:r>
          </w:p>
        </w:tc>
        <w:tc>
          <w:tcPr>
            <w:tcW w:w="922" w:type="dxa"/>
            <w:shd w:val="clear" w:color="auto" w:fill="auto"/>
            <w:vAlign w:val="center"/>
            <w:hideMark/>
          </w:tcPr>
          <w:p w14:paraId="5C50234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614,1</w:t>
            </w:r>
          </w:p>
        </w:tc>
        <w:tc>
          <w:tcPr>
            <w:tcW w:w="922" w:type="dxa"/>
            <w:shd w:val="clear" w:color="auto" w:fill="auto"/>
            <w:vAlign w:val="center"/>
            <w:hideMark/>
          </w:tcPr>
          <w:p w14:paraId="0965755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614,1</w:t>
            </w:r>
          </w:p>
        </w:tc>
        <w:tc>
          <w:tcPr>
            <w:tcW w:w="922" w:type="dxa"/>
            <w:shd w:val="clear" w:color="auto" w:fill="auto"/>
            <w:vAlign w:val="center"/>
            <w:hideMark/>
          </w:tcPr>
          <w:p w14:paraId="145366B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511,8</w:t>
            </w:r>
          </w:p>
        </w:tc>
        <w:tc>
          <w:tcPr>
            <w:tcW w:w="923" w:type="dxa"/>
            <w:shd w:val="clear" w:color="auto" w:fill="auto"/>
            <w:vAlign w:val="center"/>
            <w:hideMark/>
          </w:tcPr>
          <w:p w14:paraId="5E97773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409,4</w:t>
            </w:r>
          </w:p>
        </w:tc>
      </w:tr>
      <w:tr w:rsidR="005B5238" w:rsidRPr="000228D1" w14:paraId="04E30C7B" w14:textId="77777777" w:rsidTr="00DD026B">
        <w:trPr>
          <w:trHeight w:val="20"/>
        </w:trPr>
        <w:tc>
          <w:tcPr>
            <w:tcW w:w="4254" w:type="dxa"/>
            <w:shd w:val="clear" w:color="auto" w:fill="auto"/>
            <w:vAlign w:val="center"/>
            <w:hideMark/>
          </w:tcPr>
          <w:p w14:paraId="672EA7E8"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Удельный вес сетей, нуждающихся в замене</w:t>
            </w:r>
          </w:p>
        </w:tc>
        <w:tc>
          <w:tcPr>
            <w:tcW w:w="922" w:type="dxa"/>
            <w:shd w:val="clear" w:color="auto" w:fill="auto"/>
            <w:vAlign w:val="center"/>
            <w:hideMark/>
          </w:tcPr>
          <w:p w14:paraId="03EC6AF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22" w:type="dxa"/>
            <w:shd w:val="clear" w:color="auto" w:fill="auto"/>
            <w:vAlign w:val="center"/>
            <w:hideMark/>
          </w:tcPr>
          <w:p w14:paraId="1FD1417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w:t>
            </w:r>
          </w:p>
        </w:tc>
        <w:tc>
          <w:tcPr>
            <w:tcW w:w="922" w:type="dxa"/>
            <w:shd w:val="clear" w:color="auto" w:fill="auto"/>
            <w:vAlign w:val="center"/>
            <w:hideMark/>
          </w:tcPr>
          <w:p w14:paraId="39C9CFC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w:t>
            </w:r>
          </w:p>
        </w:tc>
        <w:tc>
          <w:tcPr>
            <w:tcW w:w="922" w:type="dxa"/>
            <w:shd w:val="clear" w:color="auto" w:fill="auto"/>
            <w:vAlign w:val="center"/>
            <w:hideMark/>
          </w:tcPr>
          <w:p w14:paraId="0E357CD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w:t>
            </w:r>
          </w:p>
        </w:tc>
        <w:tc>
          <w:tcPr>
            <w:tcW w:w="922" w:type="dxa"/>
            <w:shd w:val="clear" w:color="auto" w:fill="auto"/>
            <w:vAlign w:val="center"/>
            <w:hideMark/>
          </w:tcPr>
          <w:p w14:paraId="3503BCC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w:t>
            </w:r>
          </w:p>
        </w:tc>
        <w:tc>
          <w:tcPr>
            <w:tcW w:w="922" w:type="dxa"/>
            <w:shd w:val="clear" w:color="auto" w:fill="auto"/>
            <w:vAlign w:val="center"/>
            <w:hideMark/>
          </w:tcPr>
          <w:p w14:paraId="6B6E8C6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22" w:type="dxa"/>
            <w:shd w:val="clear" w:color="auto" w:fill="auto"/>
            <w:vAlign w:val="center"/>
            <w:hideMark/>
          </w:tcPr>
          <w:p w14:paraId="0B0DA21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w:t>
            </w:r>
          </w:p>
        </w:tc>
        <w:tc>
          <w:tcPr>
            <w:tcW w:w="922" w:type="dxa"/>
            <w:shd w:val="clear" w:color="auto" w:fill="auto"/>
            <w:vAlign w:val="center"/>
            <w:hideMark/>
          </w:tcPr>
          <w:p w14:paraId="25100F4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w:t>
            </w:r>
          </w:p>
        </w:tc>
        <w:tc>
          <w:tcPr>
            <w:tcW w:w="922" w:type="dxa"/>
            <w:shd w:val="clear" w:color="auto" w:fill="auto"/>
            <w:vAlign w:val="center"/>
            <w:hideMark/>
          </w:tcPr>
          <w:p w14:paraId="7426856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w:t>
            </w:r>
          </w:p>
        </w:tc>
        <w:tc>
          <w:tcPr>
            <w:tcW w:w="922" w:type="dxa"/>
            <w:shd w:val="clear" w:color="auto" w:fill="auto"/>
            <w:vAlign w:val="center"/>
            <w:hideMark/>
          </w:tcPr>
          <w:p w14:paraId="04D8E19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w:t>
            </w:r>
          </w:p>
        </w:tc>
        <w:tc>
          <w:tcPr>
            <w:tcW w:w="923" w:type="dxa"/>
            <w:shd w:val="clear" w:color="auto" w:fill="auto"/>
            <w:vAlign w:val="center"/>
            <w:hideMark/>
          </w:tcPr>
          <w:p w14:paraId="0F532C9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w:t>
            </w:r>
          </w:p>
        </w:tc>
      </w:tr>
      <w:tr w:rsidR="005B5238" w:rsidRPr="000228D1" w14:paraId="7F113FA3" w14:textId="77777777" w:rsidTr="00DD026B">
        <w:trPr>
          <w:trHeight w:val="20"/>
        </w:trPr>
        <w:tc>
          <w:tcPr>
            <w:tcW w:w="4254" w:type="dxa"/>
            <w:shd w:val="clear" w:color="auto" w:fill="auto"/>
            <w:vAlign w:val="center"/>
            <w:hideMark/>
          </w:tcPr>
          <w:p w14:paraId="156279D1"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Износ систем коммунальной инфраструктуры</w:t>
            </w:r>
          </w:p>
        </w:tc>
        <w:tc>
          <w:tcPr>
            <w:tcW w:w="922" w:type="dxa"/>
            <w:shd w:val="clear" w:color="auto" w:fill="auto"/>
            <w:vAlign w:val="center"/>
            <w:hideMark/>
          </w:tcPr>
          <w:p w14:paraId="7DE8041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22" w:type="dxa"/>
            <w:shd w:val="clear" w:color="auto" w:fill="auto"/>
            <w:vAlign w:val="center"/>
            <w:hideMark/>
          </w:tcPr>
          <w:p w14:paraId="48F0E26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w:t>
            </w:r>
          </w:p>
        </w:tc>
        <w:tc>
          <w:tcPr>
            <w:tcW w:w="922" w:type="dxa"/>
            <w:shd w:val="clear" w:color="auto" w:fill="auto"/>
            <w:vAlign w:val="center"/>
            <w:hideMark/>
          </w:tcPr>
          <w:p w14:paraId="5C2A8EB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w:t>
            </w:r>
          </w:p>
        </w:tc>
        <w:tc>
          <w:tcPr>
            <w:tcW w:w="922" w:type="dxa"/>
            <w:shd w:val="clear" w:color="auto" w:fill="auto"/>
            <w:vAlign w:val="center"/>
            <w:hideMark/>
          </w:tcPr>
          <w:p w14:paraId="67B1E1A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82%</w:t>
            </w:r>
          </w:p>
        </w:tc>
        <w:tc>
          <w:tcPr>
            <w:tcW w:w="922" w:type="dxa"/>
            <w:shd w:val="clear" w:color="auto" w:fill="auto"/>
            <w:vAlign w:val="center"/>
            <w:hideMark/>
          </w:tcPr>
          <w:p w14:paraId="2E2A1E4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w:t>
            </w:r>
          </w:p>
        </w:tc>
        <w:tc>
          <w:tcPr>
            <w:tcW w:w="922" w:type="dxa"/>
            <w:shd w:val="clear" w:color="auto" w:fill="auto"/>
            <w:vAlign w:val="center"/>
            <w:hideMark/>
          </w:tcPr>
          <w:p w14:paraId="20D8717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w:t>
            </w:r>
          </w:p>
        </w:tc>
        <w:tc>
          <w:tcPr>
            <w:tcW w:w="922" w:type="dxa"/>
            <w:shd w:val="clear" w:color="auto" w:fill="auto"/>
            <w:vAlign w:val="center"/>
            <w:hideMark/>
          </w:tcPr>
          <w:p w14:paraId="2A86D79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w:t>
            </w:r>
          </w:p>
        </w:tc>
        <w:tc>
          <w:tcPr>
            <w:tcW w:w="922" w:type="dxa"/>
            <w:shd w:val="clear" w:color="auto" w:fill="auto"/>
            <w:vAlign w:val="center"/>
            <w:hideMark/>
          </w:tcPr>
          <w:p w14:paraId="1209E6D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w:t>
            </w:r>
          </w:p>
        </w:tc>
        <w:tc>
          <w:tcPr>
            <w:tcW w:w="922" w:type="dxa"/>
            <w:shd w:val="clear" w:color="auto" w:fill="auto"/>
            <w:vAlign w:val="center"/>
            <w:hideMark/>
          </w:tcPr>
          <w:p w14:paraId="20E9B34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55%</w:t>
            </w:r>
          </w:p>
        </w:tc>
        <w:tc>
          <w:tcPr>
            <w:tcW w:w="922" w:type="dxa"/>
            <w:shd w:val="clear" w:color="auto" w:fill="auto"/>
            <w:vAlign w:val="center"/>
            <w:hideMark/>
          </w:tcPr>
          <w:p w14:paraId="408F773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55%</w:t>
            </w:r>
          </w:p>
        </w:tc>
        <w:tc>
          <w:tcPr>
            <w:tcW w:w="923" w:type="dxa"/>
            <w:shd w:val="clear" w:color="auto" w:fill="auto"/>
            <w:vAlign w:val="center"/>
            <w:hideMark/>
          </w:tcPr>
          <w:p w14:paraId="5ADD83A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55%</w:t>
            </w:r>
          </w:p>
        </w:tc>
      </w:tr>
      <w:tr w:rsidR="005B5238" w:rsidRPr="000228D1" w14:paraId="06A62DFC" w14:textId="77777777" w:rsidTr="00DD026B">
        <w:trPr>
          <w:trHeight w:val="20"/>
        </w:trPr>
        <w:tc>
          <w:tcPr>
            <w:tcW w:w="14397" w:type="dxa"/>
            <w:gridSpan w:val="12"/>
            <w:shd w:val="clear" w:color="auto" w:fill="auto"/>
            <w:noWrap/>
            <w:vAlign w:val="center"/>
            <w:hideMark/>
          </w:tcPr>
          <w:p w14:paraId="53C34E78"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Сбалансированность системы электроснабжения</w:t>
            </w:r>
          </w:p>
        </w:tc>
      </w:tr>
      <w:tr w:rsidR="005B5238" w:rsidRPr="000228D1" w14:paraId="1ABF137C" w14:textId="77777777" w:rsidTr="00DD026B">
        <w:trPr>
          <w:trHeight w:val="20"/>
        </w:trPr>
        <w:tc>
          <w:tcPr>
            <w:tcW w:w="4254" w:type="dxa"/>
            <w:shd w:val="clear" w:color="auto" w:fill="auto"/>
            <w:vAlign w:val="center"/>
            <w:hideMark/>
          </w:tcPr>
          <w:p w14:paraId="303ECE9A"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Установленная мощность на конец года</w:t>
            </w:r>
          </w:p>
        </w:tc>
        <w:tc>
          <w:tcPr>
            <w:tcW w:w="922" w:type="dxa"/>
            <w:shd w:val="clear" w:color="auto" w:fill="auto"/>
            <w:vAlign w:val="center"/>
            <w:hideMark/>
          </w:tcPr>
          <w:p w14:paraId="7488AA4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МВт</w:t>
            </w:r>
          </w:p>
        </w:tc>
        <w:tc>
          <w:tcPr>
            <w:tcW w:w="922" w:type="dxa"/>
            <w:shd w:val="clear" w:color="auto" w:fill="auto"/>
            <w:vAlign w:val="center"/>
            <w:hideMark/>
          </w:tcPr>
          <w:p w14:paraId="39FA73A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2 251</w:t>
            </w:r>
          </w:p>
        </w:tc>
        <w:tc>
          <w:tcPr>
            <w:tcW w:w="922" w:type="dxa"/>
            <w:shd w:val="clear" w:color="auto" w:fill="auto"/>
            <w:vAlign w:val="center"/>
            <w:hideMark/>
          </w:tcPr>
          <w:p w14:paraId="5834080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2 271</w:t>
            </w:r>
          </w:p>
        </w:tc>
        <w:tc>
          <w:tcPr>
            <w:tcW w:w="922" w:type="dxa"/>
            <w:shd w:val="clear" w:color="auto" w:fill="auto"/>
            <w:vAlign w:val="center"/>
            <w:hideMark/>
          </w:tcPr>
          <w:p w14:paraId="5F24515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2 271</w:t>
            </w:r>
          </w:p>
        </w:tc>
        <w:tc>
          <w:tcPr>
            <w:tcW w:w="922" w:type="dxa"/>
            <w:shd w:val="clear" w:color="auto" w:fill="auto"/>
            <w:vAlign w:val="center"/>
            <w:hideMark/>
          </w:tcPr>
          <w:p w14:paraId="0F50CF1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2 271</w:t>
            </w:r>
          </w:p>
        </w:tc>
        <w:tc>
          <w:tcPr>
            <w:tcW w:w="922" w:type="dxa"/>
            <w:shd w:val="clear" w:color="auto" w:fill="auto"/>
            <w:vAlign w:val="center"/>
            <w:hideMark/>
          </w:tcPr>
          <w:p w14:paraId="2A26964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2 226</w:t>
            </w:r>
          </w:p>
        </w:tc>
        <w:tc>
          <w:tcPr>
            <w:tcW w:w="922" w:type="dxa"/>
            <w:shd w:val="clear" w:color="auto" w:fill="auto"/>
            <w:vAlign w:val="center"/>
            <w:hideMark/>
          </w:tcPr>
          <w:p w14:paraId="2560F11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2 440</w:t>
            </w:r>
          </w:p>
        </w:tc>
        <w:tc>
          <w:tcPr>
            <w:tcW w:w="922" w:type="dxa"/>
            <w:shd w:val="clear" w:color="auto" w:fill="auto"/>
            <w:vAlign w:val="center"/>
            <w:hideMark/>
          </w:tcPr>
          <w:p w14:paraId="130E1FD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2 365</w:t>
            </w:r>
          </w:p>
        </w:tc>
        <w:tc>
          <w:tcPr>
            <w:tcW w:w="922" w:type="dxa"/>
            <w:shd w:val="clear" w:color="auto" w:fill="auto"/>
            <w:vAlign w:val="center"/>
            <w:hideMark/>
          </w:tcPr>
          <w:p w14:paraId="1FE8CAE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2 290</w:t>
            </w:r>
          </w:p>
        </w:tc>
        <w:tc>
          <w:tcPr>
            <w:tcW w:w="922" w:type="dxa"/>
            <w:shd w:val="clear" w:color="auto" w:fill="auto"/>
            <w:vAlign w:val="center"/>
            <w:hideMark/>
          </w:tcPr>
          <w:p w14:paraId="40BC0E0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2 417</w:t>
            </w:r>
          </w:p>
        </w:tc>
        <w:tc>
          <w:tcPr>
            <w:tcW w:w="923" w:type="dxa"/>
            <w:shd w:val="clear" w:color="auto" w:fill="auto"/>
            <w:vAlign w:val="center"/>
            <w:hideMark/>
          </w:tcPr>
          <w:p w14:paraId="0972F8C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2 544</w:t>
            </w:r>
          </w:p>
        </w:tc>
      </w:tr>
      <w:tr w:rsidR="005B5238" w:rsidRPr="000228D1" w14:paraId="63525B1B" w14:textId="77777777" w:rsidTr="00DD026B">
        <w:trPr>
          <w:trHeight w:val="20"/>
        </w:trPr>
        <w:tc>
          <w:tcPr>
            <w:tcW w:w="4254" w:type="dxa"/>
            <w:shd w:val="clear" w:color="auto" w:fill="auto"/>
            <w:vAlign w:val="center"/>
            <w:hideMark/>
          </w:tcPr>
          <w:p w14:paraId="2F5B3512"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Располагаемая мощность на конец года</w:t>
            </w:r>
          </w:p>
        </w:tc>
        <w:tc>
          <w:tcPr>
            <w:tcW w:w="922" w:type="dxa"/>
            <w:shd w:val="clear" w:color="auto" w:fill="auto"/>
            <w:vAlign w:val="center"/>
            <w:hideMark/>
          </w:tcPr>
          <w:p w14:paraId="590FAFC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МВт</w:t>
            </w:r>
          </w:p>
        </w:tc>
        <w:tc>
          <w:tcPr>
            <w:tcW w:w="922" w:type="dxa"/>
            <w:shd w:val="clear" w:color="auto" w:fill="auto"/>
            <w:vAlign w:val="center"/>
            <w:hideMark/>
          </w:tcPr>
          <w:p w14:paraId="49D766F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2 123</w:t>
            </w:r>
          </w:p>
        </w:tc>
        <w:tc>
          <w:tcPr>
            <w:tcW w:w="922" w:type="dxa"/>
            <w:shd w:val="clear" w:color="auto" w:fill="auto"/>
            <w:vAlign w:val="center"/>
            <w:hideMark/>
          </w:tcPr>
          <w:p w14:paraId="6797083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2 119</w:t>
            </w:r>
          </w:p>
        </w:tc>
        <w:tc>
          <w:tcPr>
            <w:tcW w:w="922" w:type="dxa"/>
            <w:shd w:val="clear" w:color="auto" w:fill="auto"/>
            <w:vAlign w:val="center"/>
            <w:hideMark/>
          </w:tcPr>
          <w:p w14:paraId="2823466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2 111</w:t>
            </w:r>
          </w:p>
        </w:tc>
        <w:tc>
          <w:tcPr>
            <w:tcW w:w="922" w:type="dxa"/>
            <w:shd w:val="clear" w:color="auto" w:fill="auto"/>
            <w:vAlign w:val="center"/>
            <w:hideMark/>
          </w:tcPr>
          <w:p w14:paraId="6C50B32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2 067</w:t>
            </w:r>
          </w:p>
        </w:tc>
        <w:tc>
          <w:tcPr>
            <w:tcW w:w="922" w:type="dxa"/>
            <w:shd w:val="clear" w:color="auto" w:fill="auto"/>
            <w:vAlign w:val="center"/>
            <w:hideMark/>
          </w:tcPr>
          <w:p w14:paraId="6EF517C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2 101</w:t>
            </w:r>
          </w:p>
        </w:tc>
        <w:tc>
          <w:tcPr>
            <w:tcW w:w="922" w:type="dxa"/>
            <w:shd w:val="clear" w:color="auto" w:fill="auto"/>
            <w:vAlign w:val="center"/>
            <w:hideMark/>
          </w:tcPr>
          <w:p w14:paraId="4B9D69C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2 291</w:t>
            </w:r>
          </w:p>
        </w:tc>
        <w:tc>
          <w:tcPr>
            <w:tcW w:w="922" w:type="dxa"/>
            <w:shd w:val="clear" w:color="auto" w:fill="auto"/>
            <w:vAlign w:val="center"/>
            <w:hideMark/>
          </w:tcPr>
          <w:p w14:paraId="70F004A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2 227</w:t>
            </w:r>
          </w:p>
        </w:tc>
        <w:tc>
          <w:tcPr>
            <w:tcW w:w="922" w:type="dxa"/>
            <w:shd w:val="clear" w:color="auto" w:fill="auto"/>
            <w:vAlign w:val="center"/>
            <w:hideMark/>
          </w:tcPr>
          <w:p w14:paraId="42F07E0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2 152</w:t>
            </w:r>
          </w:p>
        </w:tc>
        <w:tc>
          <w:tcPr>
            <w:tcW w:w="922" w:type="dxa"/>
            <w:shd w:val="clear" w:color="auto" w:fill="auto"/>
            <w:vAlign w:val="center"/>
            <w:hideMark/>
          </w:tcPr>
          <w:p w14:paraId="1F206F7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2 307</w:t>
            </w:r>
          </w:p>
        </w:tc>
        <w:tc>
          <w:tcPr>
            <w:tcW w:w="923" w:type="dxa"/>
            <w:shd w:val="clear" w:color="auto" w:fill="auto"/>
            <w:vAlign w:val="center"/>
            <w:hideMark/>
          </w:tcPr>
          <w:p w14:paraId="3A622C8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2 414</w:t>
            </w:r>
          </w:p>
        </w:tc>
      </w:tr>
      <w:tr w:rsidR="005B5238" w:rsidRPr="000228D1" w14:paraId="67E3F5F0" w14:textId="77777777" w:rsidTr="00DD026B">
        <w:trPr>
          <w:trHeight w:val="20"/>
        </w:trPr>
        <w:tc>
          <w:tcPr>
            <w:tcW w:w="4254" w:type="dxa"/>
            <w:shd w:val="clear" w:color="auto" w:fill="auto"/>
            <w:vAlign w:val="center"/>
            <w:hideMark/>
          </w:tcPr>
          <w:p w14:paraId="697DF984"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Установленная мощность трансформаторных подстанций</w:t>
            </w:r>
          </w:p>
        </w:tc>
        <w:tc>
          <w:tcPr>
            <w:tcW w:w="922" w:type="dxa"/>
            <w:shd w:val="clear" w:color="auto" w:fill="auto"/>
            <w:vAlign w:val="center"/>
            <w:hideMark/>
          </w:tcPr>
          <w:p w14:paraId="20DA2D9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МВА</w:t>
            </w:r>
          </w:p>
        </w:tc>
        <w:tc>
          <w:tcPr>
            <w:tcW w:w="922" w:type="dxa"/>
            <w:shd w:val="clear" w:color="auto" w:fill="auto"/>
            <w:vAlign w:val="center"/>
            <w:hideMark/>
          </w:tcPr>
          <w:p w14:paraId="6D13141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4 219</w:t>
            </w:r>
          </w:p>
        </w:tc>
        <w:tc>
          <w:tcPr>
            <w:tcW w:w="922" w:type="dxa"/>
            <w:shd w:val="clear" w:color="auto" w:fill="auto"/>
            <w:vAlign w:val="center"/>
            <w:hideMark/>
          </w:tcPr>
          <w:p w14:paraId="0FF7100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4 219</w:t>
            </w:r>
          </w:p>
        </w:tc>
        <w:tc>
          <w:tcPr>
            <w:tcW w:w="922" w:type="dxa"/>
            <w:shd w:val="clear" w:color="auto" w:fill="auto"/>
            <w:vAlign w:val="center"/>
            <w:hideMark/>
          </w:tcPr>
          <w:p w14:paraId="142E834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4 219</w:t>
            </w:r>
          </w:p>
        </w:tc>
        <w:tc>
          <w:tcPr>
            <w:tcW w:w="922" w:type="dxa"/>
            <w:shd w:val="clear" w:color="auto" w:fill="auto"/>
            <w:vAlign w:val="center"/>
            <w:hideMark/>
          </w:tcPr>
          <w:p w14:paraId="576F377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4 219</w:t>
            </w:r>
          </w:p>
        </w:tc>
        <w:tc>
          <w:tcPr>
            <w:tcW w:w="922" w:type="dxa"/>
            <w:shd w:val="clear" w:color="auto" w:fill="auto"/>
            <w:vAlign w:val="center"/>
            <w:hideMark/>
          </w:tcPr>
          <w:p w14:paraId="60B0006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4 219</w:t>
            </w:r>
          </w:p>
        </w:tc>
        <w:tc>
          <w:tcPr>
            <w:tcW w:w="922" w:type="dxa"/>
            <w:shd w:val="clear" w:color="auto" w:fill="auto"/>
            <w:vAlign w:val="center"/>
            <w:hideMark/>
          </w:tcPr>
          <w:p w14:paraId="5B0BB13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4 219</w:t>
            </w:r>
          </w:p>
        </w:tc>
        <w:tc>
          <w:tcPr>
            <w:tcW w:w="922" w:type="dxa"/>
            <w:shd w:val="clear" w:color="auto" w:fill="auto"/>
            <w:vAlign w:val="center"/>
            <w:hideMark/>
          </w:tcPr>
          <w:p w14:paraId="6A9AE10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4 219</w:t>
            </w:r>
          </w:p>
        </w:tc>
        <w:tc>
          <w:tcPr>
            <w:tcW w:w="922" w:type="dxa"/>
            <w:shd w:val="clear" w:color="auto" w:fill="auto"/>
            <w:vAlign w:val="center"/>
            <w:hideMark/>
          </w:tcPr>
          <w:p w14:paraId="52B8878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4 219</w:t>
            </w:r>
          </w:p>
        </w:tc>
        <w:tc>
          <w:tcPr>
            <w:tcW w:w="922" w:type="dxa"/>
            <w:shd w:val="clear" w:color="auto" w:fill="auto"/>
            <w:vAlign w:val="center"/>
            <w:hideMark/>
          </w:tcPr>
          <w:p w14:paraId="0C348E7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4 219</w:t>
            </w:r>
          </w:p>
        </w:tc>
        <w:tc>
          <w:tcPr>
            <w:tcW w:w="923" w:type="dxa"/>
            <w:shd w:val="clear" w:color="auto" w:fill="auto"/>
            <w:vAlign w:val="center"/>
            <w:hideMark/>
          </w:tcPr>
          <w:p w14:paraId="574AB3E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4 219</w:t>
            </w:r>
          </w:p>
        </w:tc>
      </w:tr>
      <w:tr w:rsidR="005B5238" w:rsidRPr="000228D1" w14:paraId="5DA64F5B" w14:textId="77777777" w:rsidTr="00DD026B">
        <w:trPr>
          <w:trHeight w:val="20"/>
        </w:trPr>
        <w:tc>
          <w:tcPr>
            <w:tcW w:w="4254" w:type="dxa"/>
            <w:shd w:val="clear" w:color="auto" w:fill="auto"/>
            <w:vAlign w:val="center"/>
            <w:hideMark/>
          </w:tcPr>
          <w:p w14:paraId="2F5ED64C"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Уровень загрузки производственных мощностей</w:t>
            </w:r>
          </w:p>
        </w:tc>
        <w:tc>
          <w:tcPr>
            <w:tcW w:w="922" w:type="dxa"/>
            <w:shd w:val="clear" w:color="auto" w:fill="auto"/>
            <w:vAlign w:val="center"/>
            <w:hideMark/>
          </w:tcPr>
          <w:p w14:paraId="645000D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22" w:type="dxa"/>
            <w:shd w:val="clear" w:color="auto" w:fill="auto"/>
            <w:vAlign w:val="center"/>
            <w:hideMark/>
          </w:tcPr>
          <w:p w14:paraId="6C3D332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50,4%</w:t>
            </w:r>
          </w:p>
        </w:tc>
        <w:tc>
          <w:tcPr>
            <w:tcW w:w="922" w:type="dxa"/>
            <w:shd w:val="clear" w:color="auto" w:fill="auto"/>
            <w:vAlign w:val="center"/>
            <w:hideMark/>
          </w:tcPr>
          <w:p w14:paraId="02DFA94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50,8%</w:t>
            </w:r>
          </w:p>
        </w:tc>
        <w:tc>
          <w:tcPr>
            <w:tcW w:w="922" w:type="dxa"/>
            <w:shd w:val="clear" w:color="auto" w:fill="auto"/>
            <w:vAlign w:val="center"/>
            <w:hideMark/>
          </w:tcPr>
          <w:p w14:paraId="596E8B8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50,2%</w:t>
            </w:r>
          </w:p>
        </w:tc>
        <w:tc>
          <w:tcPr>
            <w:tcW w:w="922" w:type="dxa"/>
            <w:shd w:val="clear" w:color="auto" w:fill="auto"/>
            <w:vAlign w:val="center"/>
            <w:hideMark/>
          </w:tcPr>
          <w:p w14:paraId="00EB4F08"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52,3%</w:t>
            </w:r>
          </w:p>
        </w:tc>
        <w:tc>
          <w:tcPr>
            <w:tcW w:w="922" w:type="dxa"/>
            <w:shd w:val="clear" w:color="auto" w:fill="auto"/>
            <w:vAlign w:val="center"/>
            <w:hideMark/>
          </w:tcPr>
          <w:p w14:paraId="5E4384A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52,1%</w:t>
            </w:r>
          </w:p>
        </w:tc>
        <w:tc>
          <w:tcPr>
            <w:tcW w:w="922" w:type="dxa"/>
            <w:shd w:val="clear" w:color="auto" w:fill="auto"/>
            <w:vAlign w:val="center"/>
            <w:hideMark/>
          </w:tcPr>
          <w:p w14:paraId="5F43DA1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52,5%</w:t>
            </w:r>
          </w:p>
        </w:tc>
        <w:tc>
          <w:tcPr>
            <w:tcW w:w="922" w:type="dxa"/>
            <w:shd w:val="clear" w:color="auto" w:fill="auto"/>
            <w:vAlign w:val="center"/>
            <w:hideMark/>
          </w:tcPr>
          <w:p w14:paraId="4912CC9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65,0%</w:t>
            </w:r>
          </w:p>
        </w:tc>
        <w:tc>
          <w:tcPr>
            <w:tcW w:w="922" w:type="dxa"/>
            <w:shd w:val="clear" w:color="auto" w:fill="auto"/>
            <w:vAlign w:val="center"/>
            <w:hideMark/>
          </w:tcPr>
          <w:p w14:paraId="713ECE8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67,2%</w:t>
            </w:r>
          </w:p>
        </w:tc>
        <w:tc>
          <w:tcPr>
            <w:tcW w:w="922" w:type="dxa"/>
            <w:shd w:val="clear" w:color="auto" w:fill="auto"/>
            <w:vAlign w:val="center"/>
            <w:hideMark/>
          </w:tcPr>
          <w:p w14:paraId="118735C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62,7%</w:t>
            </w:r>
          </w:p>
        </w:tc>
        <w:tc>
          <w:tcPr>
            <w:tcW w:w="923" w:type="dxa"/>
            <w:shd w:val="clear" w:color="auto" w:fill="auto"/>
            <w:vAlign w:val="center"/>
            <w:hideMark/>
          </w:tcPr>
          <w:p w14:paraId="0B2676C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59,9%</w:t>
            </w:r>
          </w:p>
        </w:tc>
      </w:tr>
      <w:tr w:rsidR="005B5238" w:rsidRPr="000228D1" w14:paraId="50B46AD3" w14:textId="77777777" w:rsidTr="00DD026B">
        <w:trPr>
          <w:trHeight w:val="20"/>
        </w:trPr>
        <w:tc>
          <w:tcPr>
            <w:tcW w:w="4254" w:type="dxa"/>
            <w:shd w:val="clear" w:color="auto" w:fill="auto"/>
            <w:vAlign w:val="center"/>
            <w:hideMark/>
          </w:tcPr>
          <w:p w14:paraId="503F4B52"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Объём электроэнергии, реализуемой по приборам учёта</w:t>
            </w:r>
          </w:p>
        </w:tc>
        <w:tc>
          <w:tcPr>
            <w:tcW w:w="922" w:type="dxa"/>
            <w:shd w:val="clear" w:color="auto" w:fill="auto"/>
            <w:vAlign w:val="center"/>
            <w:hideMark/>
          </w:tcPr>
          <w:p w14:paraId="27396CE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млн. кВт·ч</w:t>
            </w:r>
          </w:p>
        </w:tc>
        <w:tc>
          <w:tcPr>
            <w:tcW w:w="922" w:type="dxa"/>
            <w:shd w:val="clear" w:color="auto" w:fill="auto"/>
            <w:vAlign w:val="center"/>
            <w:hideMark/>
          </w:tcPr>
          <w:p w14:paraId="61135A71"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7 693,3</w:t>
            </w:r>
          </w:p>
        </w:tc>
        <w:tc>
          <w:tcPr>
            <w:tcW w:w="922" w:type="dxa"/>
            <w:shd w:val="clear" w:color="auto" w:fill="auto"/>
            <w:vAlign w:val="center"/>
            <w:hideMark/>
          </w:tcPr>
          <w:p w14:paraId="3E81854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7 753,0</w:t>
            </w:r>
          </w:p>
        </w:tc>
        <w:tc>
          <w:tcPr>
            <w:tcW w:w="922" w:type="dxa"/>
            <w:shd w:val="clear" w:color="auto" w:fill="auto"/>
            <w:vAlign w:val="center"/>
            <w:hideMark/>
          </w:tcPr>
          <w:p w14:paraId="09E3DC8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7 636,6</w:t>
            </w:r>
          </w:p>
        </w:tc>
        <w:tc>
          <w:tcPr>
            <w:tcW w:w="922" w:type="dxa"/>
            <w:shd w:val="clear" w:color="auto" w:fill="auto"/>
            <w:vAlign w:val="center"/>
            <w:hideMark/>
          </w:tcPr>
          <w:p w14:paraId="058FDCB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7 587,5</w:t>
            </w:r>
          </w:p>
        </w:tc>
        <w:tc>
          <w:tcPr>
            <w:tcW w:w="922" w:type="dxa"/>
            <w:shd w:val="clear" w:color="auto" w:fill="auto"/>
            <w:vAlign w:val="center"/>
            <w:hideMark/>
          </w:tcPr>
          <w:p w14:paraId="7B124E3C"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7 622,7</w:t>
            </w:r>
          </w:p>
        </w:tc>
        <w:tc>
          <w:tcPr>
            <w:tcW w:w="922" w:type="dxa"/>
            <w:shd w:val="clear" w:color="auto" w:fill="auto"/>
            <w:vAlign w:val="center"/>
            <w:hideMark/>
          </w:tcPr>
          <w:p w14:paraId="08504F22"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8 442,0</w:t>
            </w:r>
          </w:p>
        </w:tc>
        <w:tc>
          <w:tcPr>
            <w:tcW w:w="922" w:type="dxa"/>
            <w:shd w:val="clear" w:color="auto" w:fill="auto"/>
            <w:vAlign w:val="center"/>
            <w:hideMark/>
          </w:tcPr>
          <w:p w14:paraId="0BF87E3B"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8 476,0</w:t>
            </w:r>
          </w:p>
        </w:tc>
        <w:tc>
          <w:tcPr>
            <w:tcW w:w="922" w:type="dxa"/>
            <w:shd w:val="clear" w:color="auto" w:fill="auto"/>
            <w:vAlign w:val="center"/>
            <w:hideMark/>
          </w:tcPr>
          <w:p w14:paraId="570F5DB9"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8 476,0</w:t>
            </w:r>
          </w:p>
        </w:tc>
        <w:tc>
          <w:tcPr>
            <w:tcW w:w="922" w:type="dxa"/>
            <w:shd w:val="clear" w:color="auto" w:fill="auto"/>
            <w:vAlign w:val="center"/>
            <w:hideMark/>
          </w:tcPr>
          <w:p w14:paraId="038B5635"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8 476,0</w:t>
            </w:r>
          </w:p>
        </w:tc>
        <w:tc>
          <w:tcPr>
            <w:tcW w:w="923" w:type="dxa"/>
            <w:shd w:val="clear" w:color="auto" w:fill="auto"/>
            <w:vAlign w:val="center"/>
            <w:hideMark/>
          </w:tcPr>
          <w:p w14:paraId="1376D41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8 476,0</w:t>
            </w:r>
          </w:p>
        </w:tc>
      </w:tr>
      <w:tr w:rsidR="005B5238" w:rsidRPr="000228D1" w14:paraId="3C004D01" w14:textId="77777777" w:rsidTr="00DD026B">
        <w:trPr>
          <w:trHeight w:val="20"/>
        </w:trPr>
        <w:tc>
          <w:tcPr>
            <w:tcW w:w="4254" w:type="dxa"/>
            <w:shd w:val="clear" w:color="auto" w:fill="auto"/>
            <w:vAlign w:val="center"/>
            <w:hideMark/>
          </w:tcPr>
          <w:p w14:paraId="3472F805" w14:textId="77777777" w:rsidR="00461606" w:rsidRPr="000228D1" w:rsidRDefault="00461606" w:rsidP="00461606">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Обеспеченность потребления услуг приборами учёта</w:t>
            </w:r>
          </w:p>
        </w:tc>
        <w:tc>
          <w:tcPr>
            <w:tcW w:w="922" w:type="dxa"/>
            <w:shd w:val="clear" w:color="auto" w:fill="auto"/>
            <w:vAlign w:val="center"/>
            <w:hideMark/>
          </w:tcPr>
          <w:p w14:paraId="39A1A9B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22" w:type="dxa"/>
            <w:shd w:val="clear" w:color="auto" w:fill="auto"/>
            <w:vAlign w:val="center"/>
            <w:hideMark/>
          </w:tcPr>
          <w:p w14:paraId="09F8996A"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99,50%</w:t>
            </w:r>
          </w:p>
        </w:tc>
        <w:tc>
          <w:tcPr>
            <w:tcW w:w="922" w:type="dxa"/>
            <w:shd w:val="clear" w:color="auto" w:fill="auto"/>
            <w:vAlign w:val="center"/>
            <w:hideMark/>
          </w:tcPr>
          <w:p w14:paraId="2122395F"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99,50%</w:t>
            </w:r>
          </w:p>
        </w:tc>
        <w:tc>
          <w:tcPr>
            <w:tcW w:w="922" w:type="dxa"/>
            <w:shd w:val="clear" w:color="auto" w:fill="auto"/>
            <w:vAlign w:val="center"/>
            <w:hideMark/>
          </w:tcPr>
          <w:p w14:paraId="38FFBE6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99,50%</w:t>
            </w:r>
          </w:p>
        </w:tc>
        <w:tc>
          <w:tcPr>
            <w:tcW w:w="922" w:type="dxa"/>
            <w:shd w:val="clear" w:color="auto" w:fill="auto"/>
            <w:vAlign w:val="center"/>
            <w:hideMark/>
          </w:tcPr>
          <w:p w14:paraId="4637C3BE"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99,60%</w:t>
            </w:r>
          </w:p>
        </w:tc>
        <w:tc>
          <w:tcPr>
            <w:tcW w:w="922" w:type="dxa"/>
            <w:shd w:val="clear" w:color="auto" w:fill="auto"/>
            <w:vAlign w:val="center"/>
            <w:hideMark/>
          </w:tcPr>
          <w:p w14:paraId="645D1974"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99,80%</w:t>
            </w:r>
          </w:p>
        </w:tc>
        <w:tc>
          <w:tcPr>
            <w:tcW w:w="922" w:type="dxa"/>
            <w:shd w:val="clear" w:color="auto" w:fill="auto"/>
            <w:vAlign w:val="center"/>
            <w:hideMark/>
          </w:tcPr>
          <w:p w14:paraId="62A6514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22" w:type="dxa"/>
            <w:shd w:val="clear" w:color="auto" w:fill="auto"/>
            <w:vAlign w:val="center"/>
            <w:hideMark/>
          </w:tcPr>
          <w:p w14:paraId="2188FE5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22" w:type="dxa"/>
            <w:shd w:val="clear" w:color="auto" w:fill="auto"/>
            <w:vAlign w:val="center"/>
            <w:hideMark/>
          </w:tcPr>
          <w:p w14:paraId="1F921883"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22" w:type="dxa"/>
            <w:shd w:val="clear" w:color="auto" w:fill="auto"/>
            <w:vAlign w:val="center"/>
            <w:hideMark/>
          </w:tcPr>
          <w:p w14:paraId="42C32950"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23" w:type="dxa"/>
            <w:shd w:val="clear" w:color="auto" w:fill="auto"/>
            <w:vAlign w:val="center"/>
            <w:hideMark/>
          </w:tcPr>
          <w:p w14:paraId="5414C617" w14:textId="77777777" w:rsidR="00461606" w:rsidRPr="000228D1" w:rsidRDefault="00461606" w:rsidP="00461606">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r>
    </w:tbl>
    <w:p w14:paraId="7296E15F" w14:textId="77777777" w:rsidR="00461606" w:rsidRPr="000228D1" w:rsidRDefault="00461606" w:rsidP="00AB6A1D">
      <w:pPr>
        <w:spacing w:line="240" w:lineRule="auto"/>
        <w:ind w:firstLine="0"/>
        <w:jc w:val="right"/>
        <w:rPr>
          <w:sz w:val="20"/>
          <w:szCs w:val="20"/>
        </w:rPr>
      </w:pPr>
    </w:p>
    <w:p w14:paraId="2150FAB1" w14:textId="77777777" w:rsidR="0016355A" w:rsidRPr="000228D1" w:rsidRDefault="0016355A" w:rsidP="00DD026B">
      <w:pPr>
        <w:spacing w:line="240" w:lineRule="auto"/>
        <w:ind w:firstLine="0"/>
        <w:jc w:val="center"/>
        <w:outlineLvl w:val="2"/>
        <w:rPr>
          <w:rFonts w:eastAsia="Calibri" w:cs="Times New Roman"/>
          <w:b/>
          <w:szCs w:val="24"/>
        </w:rPr>
      </w:pPr>
      <w:r w:rsidRPr="000228D1">
        <w:rPr>
          <w:sz w:val="20"/>
          <w:szCs w:val="20"/>
        </w:rPr>
        <w:br w:type="page"/>
      </w:r>
      <w:bookmarkStart w:id="146" w:name="_Toc136338323"/>
      <w:r w:rsidR="0033703C" w:rsidRPr="000228D1">
        <w:rPr>
          <w:rFonts w:eastAsia="Calibri" w:cs="Times New Roman"/>
          <w:b/>
          <w:szCs w:val="24"/>
        </w:rPr>
        <w:lastRenderedPageBreak/>
        <w:t xml:space="preserve">4.2. </w:t>
      </w:r>
      <w:r w:rsidR="00DD026B" w:rsidRPr="000228D1">
        <w:rPr>
          <w:rFonts w:eastAsia="Calibri" w:cs="Times New Roman"/>
          <w:b/>
          <w:szCs w:val="24"/>
        </w:rPr>
        <w:t xml:space="preserve">Целевые показатели развития </w:t>
      </w:r>
      <w:r w:rsidRPr="000228D1">
        <w:rPr>
          <w:rFonts w:eastAsia="Calibri" w:cs="Times New Roman"/>
          <w:b/>
          <w:szCs w:val="24"/>
        </w:rPr>
        <w:t xml:space="preserve">системы теплоснабжения на территории </w:t>
      </w:r>
      <w:r w:rsidR="007468D9" w:rsidRPr="000228D1">
        <w:rPr>
          <w:rFonts w:eastAsia="Calibri" w:cs="Times New Roman"/>
          <w:b/>
          <w:szCs w:val="24"/>
        </w:rPr>
        <w:t>МО</w:t>
      </w:r>
      <w:r w:rsidRPr="000228D1">
        <w:rPr>
          <w:rFonts w:eastAsia="Calibri" w:cs="Times New Roman"/>
          <w:b/>
          <w:szCs w:val="24"/>
        </w:rPr>
        <w:t xml:space="preserve"> город Норильск</w:t>
      </w:r>
      <w:bookmarkEnd w:id="146"/>
    </w:p>
    <w:p w14:paraId="3AAE1179" w14:textId="77777777" w:rsidR="00DD026B" w:rsidRPr="000228D1" w:rsidRDefault="00DD026B" w:rsidP="00DD026B">
      <w:pPr>
        <w:spacing w:line="240" w:lineRule="auto"/>
        <w:jc w:val="center"/>
        <w:rPr>
          <w:rFonts w:eastAsia="Calibri" w:cs="Times New Roman"/>
          <w:b/>
          <w:szCs w:val="24"/>
        </w:rPr>
      </w:pPr>
    </w:p>
    <w:p w14:paraId="42E11923" w14:textId="4E7B2B5D" w:rsidR="00DD026B" w:rsidRPr="000228D1" w:rsidRDefault="00DD026B" w:rsidP="00DD026B">
      <w:pPr>
        <w:spacing w:line="240" w:lineRule="auto"/>
        <w:jc w:val="center"/>
        <w:rPr>
          <w:rFonts w:eastAsia="Calibri" w:cs="Times New Roman"/>
          <w:b/>
          <w:szCs w:val="24"/>
        </w:rPr>
      </w:pPr>
      <w:bookmarkStart w:id="147" w:name="_Toc136338287"/>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90</w:t>
      </w:r>
      <w:r w:rsidRPr="000228D1">
        <w:rPr>
          <w:szCs w:val="24"/>
        </w:rPr>
        <w:fldChar w:fldCharType="end"/>
      </w:r>
      <w:r w:rsidRPr="000228D1">
        <w:rPr>
          <w:szCs w:val="24"/>
        </w:rPr>
        <w:t xml:space="preserve"> -</w:t>
      </w:r>
      <w:r w:rsidRPr="000228D1">
        <w:t xml:space="preserve"> </w:t>
      </w:r>
      <w:r w:rsidRPr="000228D1">
        <w:rPr>
          <w:szCs w:val="24"/>
        </w:rPr>
        <w:t>Целевые показатели развития системы теплоснабжения на территории МО город Норильск</w:t>
      </w:r>
      <w:bookmarkEnd w:id="147"/>
    </w:p>
    <w:tbl>
      <w:tblPr>
        <w:tblW w:w="5046" w:type="pct"/>
        <w:tblInd w:w="-5" w:type="dxa"/>
        <w:tblLook w:val="04A0" w:firstRow="1" w:lastRow="0" w:firstColumn="1" w:lastColumn="0" w:noHBand="0" w:noVBand="1"/>
      </w:tblPr>
      <w:tblGrid>
        <w:gridCol w:w="3120"/>
        <w:gridCol w:w="1064"/>
        <w:gridCol w:w="1021"/>
        <w:gridCol w:w="1021"/>
        <w:gridCol w:w="1021"/>
        <w:gridCol w:w="1021"/>
        <w:gridCol w:w="1021"/>
        <w:gridCol w:w="1021"/>
        <w:gridCol w:w="1021"/>
        <w:gridCol w:w="1021"/>
        <w:gridCol w:w="1021"/>
        <w:gridCol w:w="1021"/>
        <w:gridCol w:w="14"/>
      </w:tblGrid>
      <w:tr w:rsidR="005B5238" w:rsidRPr="000228D1" w14:paraId="595F1923" w14:textId="77777777" w:rsidTr="00DD026B">
        <w:trPr>
          <w:gridAfter w:val="1"/>
          <w:wAfter w:w="14" w:type="dxa"/>
          <w:trHeight w:val="20"/>
          <w:tblHeader/>
        </w:trPr>
        <w:tc>
          <w:tcPr>
            <w:tcW w:w="3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8E26C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Показатели</w:t>
            </w:r>
          </w:p>
        </w:tc>
        <w:tc>
          <w:tcPr>
            <w:tcW w:w="1064" w:type="dxa"/>
            <w:tcBorders>
              <w:top w:val="single" w:sz="4" w:space="0" w:color="auto"/>
              <w:left w:val="nil"/>
              <w:bottom w:val="single" w:sz="4" w:space="0" w:color="auto"/>
              <w:right w:val="single" w:sz="4" w:space="0" w:color="auto"/>
            </w:tcBorders>
            <w:shd w:val="clear" w:color="auto" w:fill="auto"/>
            <w:vAlign w:val="center"/>
            <w:hideMark/>
          </w:tcPr>
          <w:p w14:paraId="7873BDE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 изм.</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0B48ED3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2016</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07C0DD3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0CF2CA4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59474DC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1F7F9D6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7DC6C85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4E00B3D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0BFFC08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6D89E63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5E50B5E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292AC956" w14:textId="77777777" w:rsidTr="00DD026B">
        <w:trPr>
          <w:trHeight w:val="20"/>
        </w:trPr>
        <w:tc>
          <w:tcPr>
            <w:tcW w:w="14408"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5432BA"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Надёжность (бесперебойность) снабжения потребителей товарами (услугами) </w:t>
            </w:r>
          </w:p>
        </w:tc>
      </w:tr>
      <w:tr w:rsidR="005B5238" w:rsidRPr="000228D1" w14:paraId="7127419D"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697AB1D2"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Количество аварий на системах коммунальной инфраструктуры</w:t>
            </w:r>
          </w:p>
        </w:tc>
        <w:tc>
          <w:tcPr>
            <w:tcW w:w="1064" w:type="dxa"/>
            <w:tcBorders>
              <w:top w:val="nil"/>
              <w:left w:val="nil"/>
              <w:bottom w:val="single" w:sz="4" w:space="0" w:color="auto"/>
              <w:right w:val="single" w:sz="4" w:space="0" w:color="auto"/>
            </w:tcBorders>
            <w:shd w:val="clear" w:color="auto" w:fill="auto"/>
            <w:vAlign w:val="center"/>
            <w:hideMark/>
          </w:tcPr>
          <w:p w14:paraId="2304AD5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1021" w:type="dxa"/>
            <w:tcBorders>
              <w:top w:val="nil"/>
              <w:left w:val="nil"/>
              <w:bottom w:val="single" w:sz="4" w:space="0" w:color="auto"/>
              <w:right w:val="single" w:sz="4" w:space="0" w:color="auto"/>
            </w:tcBorders>
            <w:shd w:val="clear" w:color="auto" w:fill="auto"/>
            <w:noWrap/>
            <w:vAlign w:val="center"/>
            <w:hideMark/>
          </w:tcPr>
          <w:p w14:paraId="057BAE1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74D2720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486CA5C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0B2057E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72D8EA8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06A9D39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3C2761F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4DE6CC6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2A3B51D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40BEC20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5F8049D2"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0A0D1C86"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Аварийность систем коммунальной инфраструктуры</w:t>
            </w:r>
          </w:p>
        </w:tc>
        <w:tc>
          <w:tcPr>
            <w:tcW w:w="1064" w:type="dxa"/>
            <w:tcBorders>
              <w:top w:val="nil"/>
              <w:left w:val="nil"/>
              <w:bottom w:val="single" w:sz="4" w:space="0" w:color="auto"/>
              <w:right w:val="single" w:sz="4" w:space="0" w:color="auto"/>
            </w:tcBorders>
            <w:shd w:val="clear" w:color="auto" w:fill="auto"/>
            <w:vAlign w:val="center"/>
            <w:hideMark/>
          </w:tcPr>
          <w:p w14:paraId="340BF72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ед./км</w:t>
            </w:r>
          </w:p>
        </w:tc>
        <w:tc>
          <w:tcPr>
            <w:tcW w:w="1021" w:type="dxa"/>
            <w:tcBorders>
              <w:top w:val="nil"/>
              <w:left w:val="nil"/>
              <w:bottom w:val="single" w:sz="4" w:space="0" w:color="auto"/>
              <w:right w:val="single" w:sz="4" w:space="0" w:color="auto"/>
            </w:tcBorders>
            <w:shd w:val="clear" w:color="auto" w:fill="auto"/>
            <w:noWrap/>
            <w:vAlign w:val="center"/>
            <w:hideMark/>
          </w:tcPr>
          <w:p w14:paraId="4A156F0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335153E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520CC87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4F74621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3EE4D24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6B64665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05B6919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47FCF97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4EFC3F3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21" w:type="dxa"/>
            <w:tcBorders>
              <w:top w:val="nil"/>
              <w:left w:val="nil"/>
              <w:bottom w:val="single" w:sz="4" w:space="0" w:color="auto"/>
              <w:right w:val="single" w:sz="4" w:space="0" w:color="auto"/>
            </w:tcBorders>
            <w:shd w:val="clear" w:color="auto" w:fill="auto"/>
            <w:noWrap/>
            <w:vAlign w:val="center"/>
            <w:hideMark/>
          </w:tcPr>
          <w:p w14:paraId="3E124F7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2F689323"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579CEE34"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Количество часов предоставления услуги центрального отопления за отчетный период</w:t>
            </w:r>
          </w:p>
        </w:tc>
        <w:tc>
          <w:tcPr>
            <w:tcW w:w="1064" w:type="dxa"/>
            <w:tcBorders>
              <w:top w:val="nil"/>
              <w:left w:val="nil"/>
              <w:bottom w:val="single" w:sz="4" w:space="0" w:color="auto"/>
              <w:right w:val="single" w:sz="4" w:space="0" w:color="auto"/>
            </w:tcBorders>
            <w:shd w:val="clear" w:color="auto" w:fill="auto"/>
            <w:vAlign w:val="center"/>
            <w:hideMark/>
          </w:tcPr>
          <w:p w14:paraId="3A6B36D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час.</w:t>
            </w:r>
          </w:p>
        </w:tc>
        <w:tc>
          <w:tcPr>
            <w:tcW w:w="1021" w:type="dxa"/>
            <w:tcBorders>
              <w:top w:val="nil"/>
              <w:left w:val="nil"/>
              <w:bottom w:val="single" w:sz="4" w:space="0" w:color="auto"/>
              <w:right w:val="single" w:sz="4" w:space="0" w:color="auto"/>
            </w:tcBorders>
            <w:shd w:val="clear" w:color="auto" w:fill="auto"/>
            <w:noWrap/>
            <w:vAlign w:val="center"/>
            <w:hideMark/>
          </w:tcPr>
          <w:p w14:paraId="3E23391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7 200</w:t>
            </w:r>
          </w:p>
        </w:tc>
        <w:tc>
          <w:tcPr>
            <w:tcW w:w="1021" w:type="dxa"/>
            <w:tcBorders>
              <w:top w:val="nil"/>
              <w:left w:val="nil"/>
              <w:bottom w:val="single" w:sz="4" w:space="0" w:color="auto"/>
              <w:right w:val="single" w:sz="4" w:space="0" w:color="auto"/>
            </w:tcBorders>
            <w:shd w:val="clear" w:color="auto" w:fill="auto"/>
            <w:noWrap/>
            <w:vAlign w:val="center"/>
            <w:hideMark/>
          </w:tcPr>
          <w:p w14:paraId="6852B5B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7 200</w:t>
            </w:r>
          </w:p>
        </w:tc>
        <w:tc>
          <w:tcPr>
            <w:tcW w:w="1021" w:type="dxa"/>
            <w:tcBorders>
              <w:top w:val="nil"/>
              <w:left w:val="nil"/>
              <w:bottom w:val="single" w:sz="4" w:space="0" w:color="auto"/>
              <w:right w:val="single" w:sz="4" w:space="0" w:color="auto"/>
            </w:tcBorders>
            <w:shd w:val="clear" w:color="auto" w:fill="auto"/>
            <w:noWrap/>
            <w:vAlign w:val="center"/>
            <w:hideMark/>
          </w:tcPr>
          <w:p w14:paraId="4811554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7 200</w:t>
            </w:r>
          </w:p>
        </w:tc>
        <w:tc>
          <w:tcPr>
            <w:tcW w:w="1021" w:type="dxa"/>
            <w:tcBorders>
              <w:top w:val="nil"/>
              <w:left w:val="nil"/>
              <w:bottom w:val="single" w:sz="4" w:space="0" w:color="auto"/>
              <w:right w:val="single" w:sz="4" w:space="0" w:color="auto"/>
            </w:tcBorders>
            <w:shd w:val="clear" w:color="auto" w:fill="auto"/>
            <w:noWrap/>
            <w:vAlign w:val="center"/>
            <w:hideMark/>
          </w:tcPr>
          <w:p w14:paraId="5C01D9B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7 200</w:t>
            </w:r>
          </w:p>
        </w:tc>
        <w:tc>
          <w:tcPr>
            <w:tcW w:w="1021" w:type="dxa"/>
            <w:tcBorders>
              <w:top w:val="nil"/>
              <w:left w:val="nil"/>
              <w:bottom w:val="single" w:sz="4" w:space="0" w:color="auto"/>
              <w:right w:val="single" w:sz="4" w:space="0" w:color="auto"/>
            </w:tcBorders>
            <w:shd w:val="clear" w:color="auto" w:fill="auto"/>
            <w:noWrap/>
            <w:vAlign w:val="center"/>
            <w:hideMark/>
          </w:tcPr>
          <w:p w14:paraId="4E0B0A0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7 200</w:t>
            </w:r>
          </w:p>
        </w:tc>
        <w:tc>
          <w:tcPr>
            <w:tcW w:w="1021" w:type="dxa"/>
            <w:tcBorders>
              <w:top w:val="nil"/>
              <w:left w:val="nil"/>
              <w:bottom w:val="single" w:sz="4" w:space="0" w:color="auto"/>
              <w:right w:val="single" w:sz="4" w:space="0" w:color="auto"/>
            </w:tcBorders>
            <w:shd w:val="clear" w:color="auto" w:fill="auto"/>
            <w:noWrap/>
            <w:vAlign w:val="center"/>
            <w:hideMark/>
          </w:tcPr>
          <w:p w14:paraId="188D0E6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7 200</w:t>
            </w:r>
          </w:p>
        </w:tc>
        <w:tc>
          <w:tcPr>
            <w:tcW w:w="1021" w:type="dxa"/>
            <w:tcBorders>
              <w:top w:val="nil"/>
              <w:left w:val="nil"/>
              <w:bottom w:val="single" w:sz="4" w:space="0" w:color="auto"/>
              <w:right w:val="single" w:sz="4" w:space="0" w:color="auto"/>
            </w:tcBorders>
            <w:shd w:val="clear" w:color="auto" w:fill="auto"/>
            <w:noWrap/>
            <w:vAlign w:val="center"/>
            <w:hideMark/>
          </w:tcPr>
          <w:p w14:paraId="766F61E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7 200</w:t>
            </w:r>
          </w:p>
        </w:tc>
        <w:tc>
          <w:tcPr>
            <w:tcW w:w="1021" w:type="dxa"/>
            <w:tcBorders>
              <w:top w:val="nil"/>
              <w:left w:val="nil"/>
              <w:bottom w:val="single" w:sz="4" w:space="0" w:color="auto"/>
              <w:right w:val="single" w:sz="4" w:space="0" w:color="auto"/>
            </w:tcBorders>
            <w:shd w:val="clear" w:color="auto" w:fill="auto"/>
            <w:noWrap/>
            <w:vAlign w:val="center"/>
            <w:hideMark/>
          </w:tcPr>
          <w:p w14:paraId="2A0BFA3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7 200</w:t>
            </w:r>
          </w:p>
        </w:tc>
        <w:tc>
          <w:tcPr>
            <w:tcW w:w="1021" w:type="dxa"/>
            <w:tcBorders>
              <w:top w:val="nil"/>
              <w:left w:val="nil"/>
              <w:bottom w:val="single" w:sz="4" w:space="0" w:color="auto"/>
              <w:right w:val="single" w:sz="4" w:space="0" w:color="auto"/>
            </w:tcBorders>
            <w:shd w:val="clear" w:color="auto" w:fill="auto"/>
            <w:noWrap/>
            <w:vAlign w:val="center"/>
            <w:hideMark/>
          </w:tcPr>
          <w:p w14:paraId="288AF06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7 200</w:t>
            </w:r>
          </w:p>
        </w:tc>
        <w:tc>
          <w:tcPr>
            <w:tcW w:w="1021" w:type="dxa"/>
            <w:tcBorders>
              <w:top w:val="nil"/>
              <w:left w:val="nil"/>
              <w:bottom w:val="single" w:sz="4" w:space="0" w:color="auto"/>
              <w:right w:val="single" w:sz="4" w:space="0" w:color="auto"/>
            </w:tcBorders>
            <w:shd w:val="clear" w:color="auto" w:fill="auto"/>
            <w:noWrap/>
            <w:vAlign w:val="center"/>
            <w:hideMark/>
          </w:tcPr>
          <w:p w14:paraId="7535E39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7 200</w:t>
            </w:r>
          </w:p>
        </w:tc>
      </w:tr>
      <w:tr w:rsidR="005B5238" w:rsidRPr="000228D1" w14:paraId="05C6B6A9"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59E16E9E"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Продолжительность (бесперебойность) поставки товаров и услуг</w:t>
            </w:r>
          </w:p>
        </w:tc>
        <w:tc>
          <w:tcPr>
            <w:tcW w:w="1064" w:type="dxa"/>
            <w:tcBorders>
              <w:top w:val="nil"/>
              <w:left w:val="nil"/>
              <w:bottom w:val="single" w:sz="4" w:space="0" w:color="auto"/>
              <w:right w:val="single" w:sz="4" w:space="0" w:color="auto"/>
            </w:tcBorders>
            <w:shd w:val="clear" w:color="auto" w:fill="auto"/>
            <w:vAlign w:val="center"/>
            <w:hideMark/>
          </w:tcPr>
          <w:p w14:paraId="385D997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час./день</w:t>
            </w:r>
          </w:p>
        </w:tc>
        <w:tc>
          <w:tcPr>
            <w:tcW w:w="1021" w:type="dxa"/>
            <w:tcBorders>
              <w:top w:val="nil"/>
              <w:left w:val="nil"/>
              <w:bottom w:val="single" w:sz="4" w:space="0" w:color="auto"/>
              <w:right w:val="single" w:sz="4" w:space="0" w:color="auto"/>
            </w:tcBorders>
            <w:shd w:val="clear" w:color="auto" w:fill="auto"/>
            <w:noWrap/>
            <w:vAlign w:val="center"/>
            <w:hideMark/>
          </w:tcPr>
          <w:p w14:paraId="79D60E1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w:t>
            </w:r>
          </w:p>
        </w:tc>
        <w:tc>
          <w:tcPr>
            <w:tcW w:w="1021" w:type="dxa"/>
            <w:tcBorders>
              <w:top w:val="nil"/>
              <w:left w:val="nil"/>
              <w:bottom w:val="single" w:sz="4" w:space="0" w:color="auto"/>
              <w:right w:val="single" w:sz="4" w:space="0" w:color="auto"/>
            </w:tcBorders>
            <w:shd w:val="clear" w:color="auto" w:fill="auto"/>
            <w:noWrap/>
            <w:vAlign w:val="center"/>
            <w:hideMark/>
          </w:tcPr>
          <w:p w14:paraId="23E6DB8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w:t>
            </w:r>
          </w:p>
        </w:tc>
        <w:tc>
          <w:tcPr>
            <w:tcW w:w="1021" w:type="dxa"/>
            <w:tcBorders>
              <w:top w:val="nil"/>
              <w:left w:val="nil"/>
              <w:bottom w:val="single" w:sz="4" w:space="0" w:color="auto"/>
              <w:right w:val="single" w:sz="4" w:space="0" w:color="auto"/>
            </w:tcBorders>
            <w:shd w:val="clear" w:color="auto" w:fill="auto"/>
            <w:noWrap/>
            <w:vAlign w:val="center"/>
            <w:hideMark/>
          </w:tcPr>
          <w:p w14:paraId="6A81726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w:t>
            </w:r>
          </w:p>
        </w:tc>
        <w:tc>
          <w:tcPr>
            <w:tcW w:w="1021" w:type="dxa"/>
            <w:tcBorders>
              <w:top w:val="nil"/>
              <w:left w:val="nil"/>
              <w:bottom w:val="single" w:sz="4" w:space="0" w:color="auto"/>
              <w:right w:val="single" w:sz="4" w:space="0" w:color="auto"/>
            </w:tcBorders>
            <w:shd w:val="clear" w:color="auto" w:fill="auto"/>
            <w:noWrap/>
            <w:vAlign w:val="center"/>
            <w:hideMark/>
          </w:tcPr>
          <w:p w14:paraId="030E025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w:t>
            </w:r>
          </w:p>
        </w:tc>
        <w:tc>
          <w:tcPr>
            <w:tcW w:w="1021" w:type="dxa"/>
            <w:tcBorders>
              <w:top w:val="nil"/>
              <w:left w:val="nil"/>
              <w:bottom w:val="single" w:sz="4" w:space="0" w:color="auto"/>
              <w:right w:val="single" w:sz="4" w:space="0" w:color="auto"/>
            </w:tcBorders>
            <w:shd w:val="clear" w:color="auto" w:fill="auto"/>
            <w:noWrap/>
            <w:vAlign w:val="center"/>
            <w:hideMark/>
          </w:tcPr>
          <w:p w14:paraId="4B7D0DF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w:t>
            </w:r>
          </w:p>
        </w:tc>
        <w:tc>
          <w:tcPr>
            <w:tcW w:w="1021" w:type="dxa"/>
            <w:tcBorders>
              <w:top w:val="nil"/>
              <w:left w:val="nil"/>
              <w:bottom w:val="single" w:sz="4" w:space="0" w:color="auto"/>
              <w:right w:val="single" w:sz="4" w:space="0" w:color="auto"/>
            </w:tcBorders>
            <w:shd w:val="clear" w:color="auto" w:fill="auto"/>
            <w:noWrap/>
            <w:vAlign w:val="center"/>
            <w:hideMark/>
          </w:tcPr>
          <w:p w14:paraId="178E6DD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w:t>
            </w:r>
          </w:p>
        </w:tc>
        <w:tc>
          <w:tcPr>
            <w:tcW w:w="1021" w:type="dxa"/>
            <w:tcBorders>
              <w:top w:val="nil"/>
              <w:left w:val="nil"/>
              <w:bottom w:val="single" w:sz="4" w:space="0" w:color="auto"/>
              <w:right w:val="single" w:sz="4" w:space="0" w:color="auto"/>
            </w:tcBorders>
            <w:shd w:val="clear" w:color="auto" w:fill="auto"/>
            <w:noWrap/>
            <w:vAlign w:val="center"/>
            <w:hideMark/>
          </w:tcPr>
          <w:p w14:paraId="4E18B42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w:t>
            </w:r>
          </w:p>
        </w:tc>
        <w:tc>
          <w:tcPr>
            <w:tcW w:w="1021" w:type="dxa"/>
            <w:tcBorders>
              <w:top w:val="nil"/>
              <w:left w:val="nil"/>
              <w:bottom w:val="single" w:sz="4" w:space="0" w:color="auto"/>
              <w:right w:val="single" w:sz="4" w:space="0" w:color="auto"/>
            </w:tcBorders>
            <w:shd w:val="clear" w:color="auto" w:fill="auto"/>
            <w:noWrap/>
            <w:vAlign w:val="center"/>
            <w:hideMark/>
          </w:tcPr>
          <w:p w14:paraId="24C467A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w:t>
            </w:r>
          </w:p>
        </w:tc>
        <w:tc>
          <w:tcPr>
            <w:tcW w:w="1021" w:type="dxa"/>
            <w:tcBorders>
              <w:top w:val="nil"/>
              <w:left w:val="nil"/>
              <w:bottom w:val="single" w:sz="4" w:space="0" w:color="auto"/>
              <w:right w:val="single" w:sz="4" w:space="0" w:color="auto"/>
            </w:tcBorders>
            <w:shd w:val="clear" w:color="auto" w:fill="auto"/>
            <w:noWrap/>
            <w:vAlign w:val="center"/>
            <w:hideMark/>
          </w:tcPr>
          <w:p w14:paraId="1DCA4F7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w:t>
            </w:r>
          </w:p>
        </w:tc>
        <w:tc>
          <w:tcPr>
            <w:tcW w:w="1021" w:type="dxa"/>
            <w:tcBorders>
              <w:top w:val="nil"/>
              <w:left w:val="nil"/>
              <w:bottom w:val="single" w:sz="4" w:space="0" w:color="auto"/>
              <w:right w:val="single" w:sz="4" w:space="0" w:color="auto"/>
            </w:tcBorders>
            <w:shd w:val="clear" w:color="auto" w:fill="auto"/>
            <w:noWrap/>
            <w:vAlign w:val="center"/>
            <w:hideMark/>
          </w:tcPr>
          <w:p w14:paraId="75562B4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w:t>
            </w:r>
          </w:p>
        </w:tc>
      </w:tr>
      <w:tr w:rsidR="005B5238" w:rsidRPr="000228D1" w14:paraId="19695876"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335A14B0"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Коэффициент потерь</w:t>
            </w:r>
          </w:p>
        </w:tc>
        <w:tc>
          <w:tcPr>
            <w:tcW w:w="1064" w:type="dxa"/>
            <w:tcBorders>
              <w:top w:val="nil"/>
              <w:left w:val="nil"/>
              <w:bottom w:val="single" w:sz="4" w:space="0" w:color="auto"/>
              <w:right w:val="single" w:sz="4" w:space="0" w:color="auto"/>
            </w:tcBorders>
            <w:shd w:val="clear" w:color="auto" w:fill="auto"/>
            <w:vAlign w:val="center"/>
            <w:hideMark/>
          </w:tcPr>
          <w:p w14:paraId="21D86C9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Гкал/км</w:t>
            </w:r>
          </w:p>
        </w:tc>
        <w:tc>
          <w:tcPr>
            <w:tcW w:w="1021" w:type="dxa"/>
            <w:tcBorders>
              <w:top w:val="nil"/>
              <w:left w:val="nil"/>
              <w:bottom w:val="single" w:sz="4" w:space="0" w:color="auto"/>
              <w:right w:val="single" w:sz="4" w:space="0" w:color="auto"/>
            </w:tcBorders>
            <w:shd w:val="clear" w:color="auto" w:fill="auto"/>
            <w:noWrap/>
            <w:vAlign w:val="center"/>
            <w:hideMark/>
          </w:tcPr>
          <w:p w14:paraId="06CBCA9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w:t>
            </w:r>
          </w:p>
        </w:tc>
        <w:tc>
          <w:tcPr>
            <w:tcW w:w="1021" w:type="dxa"/>
            <w:tcBorders>
              <w:top w:val="nil"/>
              <w:left w:val="nil"/>
              <w:bottom w:val="single" w:sz="4" w:space="0" w:color="auto"/>
              <w:right w:val="single" w:sz="4" w:space="0" w:color="auto"/>
            </w:tcBorders>
            <w:shd w:val="clear" w:color="auto" w:fill="auto"/>
            <w:noWrap/>
            <w:vAlign w:val="center"/>
            <w:hideMark/>
          </w:tcPr>
          <w:p w14:paraId="5327802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w:t>
            </w:r>
          </w:p>
        </w:tc>
        <w:tc>
          <w:tcPr>
            <w:tcW w:w="1021" w:type="dxa"/>
            <w:tcBorders>
              <w:top w:val="nil"/>
              <w:left w:val="nil"/>
              <w:bottom w:val="single" w:sz="4" w:space="0" w:color="auto"/>
              <w:right w:val="single" w:sz="4" w:space="0" w:color="auto"/>
            </w:tcBorders>
            <w:shd w:val="clear" w:color="auto" w:fill="auto"/>
            <w:noWrap/>
            <w:vAlign w:val="center"/>
            <w:hideMark/>
          </w:tcPr>
          <w:p w14:paraId="2D6C6A0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w:t>
            </w:r>
          </w:p>
        </w:tc>
        <w:tc>
          <w:tcPr>
            <w:tcW w:w="1021" w:type="dxa"/>
            <w:tcBorders>
              <w:top w:val="nil"/>
              <w:left w:val="nil"/>
              <w:bottom w:val="single" w:sz="4" w:space="0" w:color="auto"/>
              <w:right w:val="single" w:sz="4" w:space="0" w:color="auto"/>
            </w:tcBorders>
            <w:shd w:val="clear" w:color="auto" w:fill="auto"/>
            <w:noWrap/>
            <w:vAlign w:val="center"/>
            <w:hideMark/>
          </w:tcPr>
          <w:p w14:paraId="332D67A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w:t>
            </w:r>
          </w:p>
        </w:tc>
        <w:tc>
          <w:tcPr>
            <w:tcW w:w="1021" w:type="dxa"/>
            <w:tcBorders>
              <w:top w:val="nil"/>
              <w:left w:val="nil"/>
              <w:bottom w:val="single" w:sz="4" w:space="0" w:color="auto"/>
              <w:right w:val="single" w:sz="4" w:space="0" w:color="auto"/>
            </w:tcBorders>
            <w:shd w:val="clear" w:color="auto" w:fill="auto"/>
            <w:noWrap/>
            <w:vAlign w:val="center"/>
            <w:hideMark/>
          </w:tcPr>
          <w:p w14:paraId="6FEEB0A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w:t>
            </w:r>
          </w:p>
        </w:tc>
        <w:tc>
          <w:tcPr>
            <w:tcW w:w="1021" w:type="dxa"/>
            <w:tcBorders>
              <w:top w:val="nil"/>
              <w:left w:val="nil"/>
              <w:bottom w:val="single" w:sz="4" w:space="0" w:color="auto"/>
              <w:right w:val="single" w:sz="4" w:space="0" w:color="auto"/>
            </w:tcBorders>
            <w:shd w:val="clear" w:color="auto" w:fill="auto"/>
            <w:noWrap/>
            <w:vAlign w:val="center"/>
            <w:hideMark/>
          </w:tcPr>
          <w:p w14:paraId="32FC1D4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w:t>
            </w:r>
          </w:p>
        </w:tc>
        <w:tc>
          <w:tcPr>
            <w:tcW w:w="1021" w:type="dxa"/>
            <w:tcBorders>
              <w:top w:val="nil"/>
              <w:left w:val="nil"/>
              <w:bottom w:val="single" w:sz="4" w:space="0" w:color="auto"/>
              <w:right w:val="single" w:sz="4" w:space="0" w:color="auto"/>
            </w:tcBorders>
            <w:shd w:val="clear" w:color="auto" w:fill="auto"/>
            <w:noWrap/>
            <w:vAlign w:val="center"/>
            <w:hideMark/>
          </w:tcPr>
          <w:p w14:paraId="0CFD385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w:t>
            </w:r>
          </w:p>
        </w:tc>
        <w:tc>
          <w:tcPr>
            <w:tcW w:w="1021" w:type="dxa"/>
            <w:tcBorders>
              <w:top w:val="nil"/>
              <w:left w:val="nil"/>
              <w:bottom w:val="single" w:sz="4" w:space="0" w:color="auto"/>
              <w:right w:val="single" w:sz="4" w:space="0" w:color="auto"/>
            </w:tcBorders>
            <w:shd w:val="clear" w:color="auto" w:fill="auto"/>
            <w:noWrap/>
            <w:vAlign w:val="center"/>
            <w:hideMark/>
          </w:tcPr>
          <w:p w14:paraId="696736D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w:t>
            </w:r>
          </w:p>
        </w:tc>
        <w:tc>
          <w:tcPr>
            <w:tcW w:w="1021" w:type="dxa"/>
            <w:tcBorders>
              <w:top w:val="nil"/>
              <w:left w:val="nil"/>
              <w:bottom w:val="single" w:sz="4" w:space="0" w:color="auto"/>
              <w:right w:val="single" w:sz="4" w:space="0" w:color="auto"/>
            </w:tcBorders>
            <w:shd w:val="clear" w:color="auto" w:fill="auto"/>
            <w:noWrap/>
            <w:vAlign w:val="center"/>
            <w:hideMark/>
          </w:tcPr>
          <w:p w14:paraId="37B0FDF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w:t>
            </w:r>
          </w:p>
        </w:tc>
        <w:tc>
          <w:tcPr>
            <w:tcW w:w="1021" w:type="dxa"/>
            <w:tcBorders>
              <w:top w:val="nil"/>
              <w:left w:val="nil"/>
              <w:bottom w:val="single" w:sz="4" w:space="0" w:color="auto"/>
              <w:right w:val="single" w:sz="4" w:space="0" w:color="auto"/>
            </w:tcBorders>
            <w:shd w:val="clear" w:color="auto" w:fill="auto"/>
            <w:noWrap/>
            <w:vAlign w:val="center"/>
            <w:hideMark/>
          </w:tcPr>
          <w:p w14:paraId="1C0C280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w:t>
            </w:r>
          </w:p>
        </w:tc>
      </w:tr>
      <w:tr w:rsidR="005B5238" w:rsidRPr="000228D1" w14:paraId="1433CACC"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79736342"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Уровень потерь</w:t>
            </w:r>
          </w:p>
        </w:tc>
        <w:tc>
          <w:tcPr>
            <w:tcW w:w="1064" w:type="dxa"/>
            <w:tcBorders>
              <w:top w:val="nil"/>
              <w:left w:val="nil"/>
              <w:bottom w:val="single" w:sz="4" w:space="0" w:color="auto"/>
              <w:right w:val="single" w:sz="4" w:space="0" w:color="auto"/>
            </w:tcBorders>
            <w:shd w:val="clear" w:color="auto" w:fill="auto"/>
            <w:vAlign w:val="center"/>
            <w:hideMark/>
          </w:tcPr>
          <w:p w14:paraId="5AB3C44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21" w:type="dxa"/>
            <w:tcBorders>
              <w:top w:val="nil"/>
              <w:left w:val="nil"/>
              <w:bottom w:val="single" w:sz="4" w:space="0" w:color="auto"/>
              <w:right w:val="single" w:sz="4" w:space="0" w:color="auto"/>
            </w:tcBorders>
            <w:shd w:val="clear" w:color="auto" w:fill="auto"/>
            <w:noWrap/>
            <w:vAlign w:val="center"/>
            <w:hideMark/>
          </w:tcPr>
          <w:p w14:paraId="3D7CAD0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w:t>
            </w:r>
          </w:p>
        </w:tc>
        <w:tc>
          <w:tcPr>
            <w:tcW w:w="1021" w:type="dxa"/>
            <w:tcBorders>
              <w:top w:val="nil"/>
              <w:left w:val="nil"/>
              <w:bottom w:val="single" w:sz="4" w:space="0" w:color="auto"/>
              <w:right w:val="single" w:sz="4" w:space="0" w:color="auto"/>
            </w:tcBorders>
            <w:shd w:val="clear" w:color="auto" w:fill="auto"/>
            <w:noWrap/>
            <w:vAlign w:val="center"/>
            <w:hideMark/>
          </w:tcPr>
          <w:p w14:paraId="7306E75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1021" w:type="dxa"/>
            <w:tcBorders>
              <w:top w:val="nil"/>
              <w:left w:val="nil"/>
              <w:bottom w:val="single" w:sz="4" w:space="0" w:color="auto"/>
              <w:right w:val="single" w:sz="4" w:space="0" w:color="auto"/>
            </w:tcBorders>
            <w:shd w:val="clear" w:color="auto" w:fill="auto"/>
            <w:noWrap/>
            <w:vAlign w:val="center"/>
            <w:hideMark/>
          </w:tcPr>
          <w:p w14:paraId="6AE4FF5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11,7%</w:t>
            </w:r>
          </w:p>
        </w:tc>
        <w:tc>
          <w:tcPr>
            <w:tcW w:w="1021" w:type="dxa"/>
            <w:tcBorders>
              <w:top w:val="nil"/>
              <w:left w:val="nil"/>
              <w:bottom w:val="single" w:sz="4" w:space="0" w:color="auto"/>
              <w:right w:val="single" w:sz="4" w:space="0" w:color="auto"/>
            </w:tcBorders>
            <w:shd w:val="clear" w:color="auto" w:fill="auto"/>
            <w:noWrap/>
            <w:vAlign w:val="center"/>
            <w:hideMark/>
          </w:tcPr>
          <w:p w14:paraId="6E24A29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10,2%</w:t>
            </w:r>
          </w:p>
        </w:tc>
        <w:tc>
          <w:tcPr>
            <w:tcW w:w="1021" w:type="dxa"/>
            <w:tcBorders>
              <w:top w:val="nil"/>
              <w:left w:val="nil"/>
              <w:bottom w:val="single" w:sz="4" w:space="0" w:color="auto"/>
              <w:right w:val="single" w:sz="4" w:space="0" w:color="auto"/>
            </w:tcBorders>
            <w:shd w:val="clear" w:color="auto" w:fill="auto"/>
            <w:noWrap/>
            <w:vAlign w:val="center"/>
            <w:hideMark/>
          </w:tcPr>
          <w:p w14:paraId="0E7F648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12,1%</w:t>
            </w:r>
          </w:p>
        </w:tc>
        <w:tc>
          <w:tcPr>
            <w:tcW w:w="1021" w:type="dxa"/>
            <w:tcBorders>
              <w:top w:val="nil"/>
              <w:left w:val="nil"/>
              <w:bottom w:val="single" w:sz="4" w:space="0" w:color="auto"/>
              <w:right w:val="single" w:sz="4" w:space="0" w:color="auto"/>
            </w:tcBorders>
            <w:shd w:val="clear" w:color="auto" w:fill="auto"/>
            <w:noWrap/>
            <w:vAlign w:val="center"/>
            <w:hideMark/>
          </w:tcPr>
          <w:p w14:paraId="4840AD3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10,5%</w:t>
            </w:r>
          </w:p>
        </w:tc>
        <w:tc>
          <w:tcPr>
            <w:tcW w:w="1021" w:type="dxa"/>
            <w:tcBorders>
              <w:top w:val="nil"/>
              <w:left w:val="nil"/>
              <w:bottom w:val="single" w:sz="4" w:space="0" w:color="auto"/>
              <w:right w:val="single" w:sz="4" w:space="0" w:color="auto"/>
            </w:tcBorders>
            <w:shd w:val="clear" w:color="auto" w:fill="auto"/>
            <w:noWrap/>
            <w:vAlign w:val="center"/>
            <w:hideMark/>
          </w:tcPr>
          <w:p w14:paraId="744201D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10,5%</w:t>
            </w:r>
          </w:p>
        </w:tc>
        <w:tc>
          <w:tcPr>
            <w:tcW w:w="1021" w:type="dxa"/>
            <w:tcBorders>
              <w:top w:val="nil"/>
              <w:left w:val="nil"/>
              <w:bottom w:val="single" w:sz="4" w:space="0" w:color="auto"/>
              <w:right w:val="single" w:sz="4" w:space="0" w:color="auto"/>
            </w:tcBorders>
            <w:shd w:val="clear" w:color="auto" w:fill="auto"/>
            <w:noWrap/>
            <w:vAlign w:val="center"/>
            <w:hideMark/>
          </w:tcPr>
          <w:p w14:paraId="234CFC9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10,4%</w:t>
            </w:r>
          </w:p>
        </w:tc>
        <w:tc>
          <w:tcPr>
            <w:tcW w:w="1021" w:type="dxa"/>
            <w:tcBorders>
              <w:top w:val="nil"/>
              <w:left w:val="nil"/>
              <w:bottom w:val="single" w:sz="4" w:space="0" w:color="auto"/>
              <w:right w:val="single" w:sz="4" w:space="0" w:color="auto"/>
            </w:tcBorders>
            <w:shd w:val="clear" w:color="auto" w:fill="auto"/>
            <w:noWrap/>
            <w:vAlign w:val="center"/>
            <w:hideMark/>
          </w:tcPr>
          <w:p w14:paraId="5B83910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10,4%</w:t>
            </w:r>
          </w:p>
        </w:tc>
        <w:tc>
          <w:tcPr>
            <w:tcW w:w="1021" w:type="dxa"/>
            <w:tcBorders>
              <w:top w:val="nil"/>
              <w:left w:val="nil"/>
              <w:bottom w:val="single" w:sz="4" w:space="0" w:color="auto"/>
              <w:right w:val="single" w:sz="4" w:space="0" w:color="auto"/>
            </w:tcBorders>
            <w:shd w:val="clear" w:color="auto" w:fill="auto"/>
            <w:noWrap/>
            <w:vAlign w:val="center"/>
            <w:hideMark/>
          </w:tcPr>
          <w:p w14:paraId="615EFD9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10,3%</w:t>
            </w:r>
          </w:p>
        </w:tc>
      </w:tr>
      <w:tr w:rsidR="005B5238" w:rsidRPr="000228D1" w14:paraId="40DDFF61"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21F7C363" w14:textId="77777777" w:rsidR="00682397" w:rsidRPr="000228D1" w:rsidRDefault="00EF1ABA" w:rsidP="00682397">
            <w:pPr>
              <w:spacing w:line="240" w:lineRule="auto"/>
              <w:ind w:firstLine="0"/>
              <w:jc w:val="left"/>
              <w:rPr>
                <w:rFonts w:eastAsia="Times New Roman" w:cs="Times New Roman"/>
                <w:sz w:val="18"/>
                <w:szCs w:val="18"/>
                <w:lang w:eastAsia="ru-RU"/>
              </w:rPr>
            </w:pPr>
            <w:hyperlink r:id="rId23" w:anchor="RANGE!B35" w:history="1">
              <w:r w:rsidR="00682397" w:rsidRPr="000228D1">
                <w:rPr>
                  <w:rFonts w:eastAsia="Times New Roman" w:cs="Times New Roman"/>
                  <w:sz w:val="18"/>
                  <w:szCs w:val="18"/>
                  <w:lang w:eastAsia="ru-RU"/>
                </w:rPr>
                <w:t>Протяженность сетей, нуждающихся в замене</w:t>
              </w:r>
            </w:hyperlink>
          </w:p>
        </w:tc>
        <w:tc>
          <w:tcPr>
            <w:tcW w:w="1064" w:type="dxa"/>
            <w:tcBorders>
              <w:top w:val="nil"/>
              <w:left w:val="nil"/>
              <w:bottom w:val="single" w:sz="4" w:space="0" w:color="auto"/>
              <w:right w:val="single" w:sz="4" w:space="0" w:color="auto"/>
            </w:tcBorders>
            <w:shd w:val="clear" w:color="auto" w:fill="auto"/>
            <w:vAlign w:val="center"/>
            <w:hideMark/>
          </w:tcPr>
          <w:p w14:paraId="390F672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км</w:t>
            </w:r>
          </w:p>
        </w:tc>
        <w:tc>
          <w:tcPr>
            <w:tcW w:w="1021" w:type="dxa"/>
            <w:tcBorders>
              <w:top w:val="nil"/>
              <w:left w:val="nil"/>
              <w:bottom w:val="single" w:sz="4" w:space="0" w:color="auto"/>
              <w:right w:val="single" w:sz="4" w:space="0" w:color="auto"/>
            </w:tcBorders>
            <w:shd w:val="clear" w:color="auto" w:fill="auto"/>
            <w:vAlign w:val="center"/>
            <w:hideMark/>
          </w:tcPr>
          <w:p w14:paraId="1EF6551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38,6</w:t>
            </w:r>
          </w:p>
        </w:tc>
        <w:tc>
          <w:tcPr>
            <w:tcW w:w="1021" w:type="dxa"/>
            <w:tcBorders>
              <w:top w:val="nil"/>
              <w:left w:val="nil"/>
              <w:bottom w:val="single" w:sz="4" w:space="0" w:color="auto"/>
              <w:right w:val="single" w:sz="4" w:space="0" w:color="auto"/>
            </w:tcBorders>
            <w:shd w:val="clear" w:color="auto" w:fill="auto"/>
            <w:vAlign w:val="center"/>
            <w:hideMark/>
          </w:tcPr>
          <w:p w14:paraId="6B2AECC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38,6</w:t>
            </w:r>
          </w:p>
        </w:tc>
        <w:tc>
          <w:tcPr>
            <w:tcW w:w="1021" w:type="dxa"/>
            <w:tcBorders>
              <w:top w:val="nil"/>
              <w:left w:val="nil"/>
              <w:bottom w:val="single" w:sz="4" w:space="0" w:color="auto"/>
              <w:right w:val="single" w:sz="4" w:space="0" w:color="auto"/>
            </w:tcBorders>
            <w:shd w:val="clear" w:color="auto" w:fill="auto"/>
            <w:vAlign w:val="center"/>
            <w:hideMark/>
          </w:tcPr>
          <w:p w14:paraId="68C9980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38,6</w:t>
            </w:r>
          </w:p>
        </w:tc>
        <w:tc>
          <w:tcPr>
            <w:tcW w:w="1021" w:type="dxa"/>
            <w:tcBorders>
              <w:top w:val="nil"/>
              <w:left w:val="nil"/>
              <w:bottom w:val="single" w:sz="4" w:space="0" w:color="auto"/>
              <w:right w:val="single" w:sz="4" w:space="0" w:color="auto"/>
            </w:tcBorders>
            <w:shd w:val="clear" w:color="auto" w:fill="auto"/>
            <w:vAlign w:val="center"/>
            <w:hideMark/>
          </w:tcPr>
          <w:p w14:paraId="18DB395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38,6</w:t>
            </w:r>
          </w:p>
        </w:tc>
        <w:tc>
          <w:tcPr>
            <w:tcW w:w="1021" w:type="dxa"/>
            <w:tcBorders>
              <w:top w:val="nil"/>
              <w:left w:val="nil"/>
              <w:bottom w:val="single" w:sz="4" w:space="0" w:color="auto"/>
              <w:right w:val="single" w:sz="4" w:space="0" w:color="auto"/>
            </w:tcBorders>
            <w:shd w:val="clear" w:color="auto" w:fill="auto"/>
            <w:vAlign w:val="center"/>
            <w:hideMark/>
          </w:tcPr>
          <w:p w14:paraId="2D327EF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43,6</w:t>
            </w:r>
          </w:p>
        </w:tc>
        <w:tc>
          <w:tcPr>
            <w:tcW w:w="1021" w:type="dxa"/>
            <w:tcBorders>
              <w:top w:val="nil"/>
              <w:left w:val="nil"/>
              <w:bottom w:val="single" w:sz="4" w:space="0" w:color="auto"/>
              <w:right w:val="single" w:sz="4" w:space="0" w:color="auto"/>
            </w:tcBorders>
            <w:shd w:val="clear" w:color="auto" w:fill="auto"/>
            <w:vAlign w:val="center"/>
            <w:hideMark/>
          </w:tcPr>
          <w:p w14:paraId="053CA4F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46,5</w:t>
            </w:r>
          </w:p>
        </w:tc>
        <w:tc>
          <w:tcPr>
            <w:tcW w:w="1021" w:type="dxa"/>
            <w:tcBorders>
              <w:top w:val="nil"/>
              <w:left w:val="nil"/>
              <w:bottom w:val="single" w:sz="4" w:space="0" w:color="auto"/>
              <w:right w:val="single" w:sz="4" w:space="0" w:color="auto"/>
            </w:tcBorders>
            <w:shd w:val="clear" w:color="auto" w:fill="auto"/>
            <w:vAlign w:val="center"/>
            <w:hideMark/>
          </w:tcPr>
          <w:p w14:paraId="0291612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34,2</w:t>
            </w:r>
          </w:p>
        </w:tc>
        <w:tc>
          <w:tcPr>
            <w:tcW w:w="1021" w:type="dxa"/>
            <w:tcBorders>
              <w:top w:val="nil"/>
              <w:left w:val="nil"/>
              <w:bottom w:val="single" w:sz="4" w:space="0" w:color="auto"/>
              <w:right w:val="single" w:sz="4" w:space="0" w:color="auto"/>
            </w:tcBorders>
            <w:shd w:val="clear" w:color="auto" w:fill="auto"/>
            <w:vAlign w:val="center"/>
            <w:hideMark/>
          </w:tcPr>
          <w:p w14:paraId="1E493C0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25,3</w:t>
            </w:r>
          </w:p>
        </w:tc>
        <w:tc>
          <w:tcPr>
            <w:tcW w:w="1021" w:type="dxa"/>
            <w:tcBorders>
              <w:top w:val="nil"/>
              <w:left w:val="nil"/>
              <w:bottom w:val="single" w:sz="4" w:space="0" w:color="auto"/>
              <w:right w:val="single" w:sz="4" w:space="0" w:color="auto"/>
            </w:tcBorders>
            <w:shd w:val="clear" w:color="auto" w:fill="auto"/>
            <w:vAlign w:val="center"/>
            <w:hideMark/>
          </w:tcPr>
          <w:p w14:paraId="7A90EC7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15,1</w:t>
            </w:r>
          </w:p>
        </w:tc>
        <w:tc>
          <w:tcPr>
            <w:tcW w:w="1021" w:type="dxa"/>
            <w:tcBorders>
              <w:top w:val="nil"/>
              <w:left w:val="nil"/>
              <w:bottom w:val="single" w:sz="4" w:space="0" w:color="auto"/>
              <w:right w:val="single" w:sz="4" w:space="0" w:color="auto"/>
            </w:tcBorders>
            <w:shd w:val="clear" w:color="auto" w:fill="auto"/>
            <w:vAlign w:val="center"/>
            <w:hideMark/>
          </w:tcPr>
          <w:p w14:paraId="24CBFE0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w:t>
            </w:r>
          </w:p>
        </w:tc>
      </w:tr>
      <w:tr w:rsidR="005B5238" w:rsidRPr="000228D1" w14:paraId="0DB3AE44"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1F9B1118"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Удельный вес сетей, нуждающихся в замене</w:t>
            </w:r>
          </w:p>
        </w:tc>
        <w:tc>
          <w:tcPr>
            <w:tcW w:w="1064" w:type="dxa"/>
            <w:tcBorders>
              <w:top w:val="nil"/>
              <w:left w:val="nil"/>
              <w:bottom w:val="single" w:sz="4" w:space="0" w:color="auto"/>
              <w:right w:val="single" w:sz="4" w:space="0" w:color="auto"/>
            </w:tcBorders>
            <w:shd w:val="clear" w:color="auto" w:fill="auto"/>
            <w:vAlign w:val="center"/>
            <w:hideMark/>
          </w:tcPr>
          <w:p w14:paraId="1AEB8BE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21" w:type="dxa"/>
            <w:tcBorders>
              <w:top w:val="nil"/>
              <w:left w:val="nil"/>
              <w:bottom w:val="single" w:sz="4" w:space="0" w:color="auto"/>
              <w:right w:val="single" w:sz="4" w:space="0" w:color="auto"/>
            </w:tcBorders>
            <w:shd w:val="clear" w:color="auto" w:fill="auto"/>
            <w:noWrap/>
            <w:vAlign w:val="center"/>
            <w:hideMark/>
          </w:tcPr>
          <w:p w14:paraId="5963E48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14,40%</w:t>
            </w:r>
          </w:p>
        </w:tc>
        <w:tc>
          <w:tcPr>
            <w:tcW w:w="1021" w:type="dxa"/>
            <w:tcBorders>
              <w:top w:val="nil"/>
              <w:left w:val="nil"/>
              <w:bottom w:val="single" w:sz="4" w:space="0" w:color="auto"/>
              <w:right w:val="single" w:sz="4" w:space="0" w:color="auto"/>
            </w:tcBorders>
            <w:shd w:val="clear" w:color="auto" w:fill="auto"/>
            <w:noWrap/>
            <w:vAlign w:val="center"/>
            <w:hideMark/>
          </w:tcPr>
          <w:p w14:paraId="684207C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14,40%</w:t>
            </w:r>
          </w:p>
        </w:tc>
        <w:tc>
          <w:tcPr>
            <w:tcW w:w="1021" w:type="dxa"/>
            <w:tcBorders>
              <w:top w:val="nil"/>
              <w:left w:val="nil"/>
              <w:bottom w:val="single" w:sz="4" w:space="0" w:color="auto"/>
              <w:right w:val="single" w:sz="4" w:space="0" w:color="auto"/>
            </w:tcBorders>
            <w:shd w:val="clear" w:color="auto" w:fill="auto"/>
            <w:noWrap/>
            <w:vAlign w:val="center"/>
            <w:hideMark/>
          </w:tcPr>
          <w:p w14:paraId="4831FC4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14,30%</w:t>
            </w:r>
          </w:p>
        </w:tc>
        <w:tc>
          <w:tcPr>
            <w:tcW w:w="1021" w:type="dxa"/>
            <w:tcBorders>
              <w:top w:val="nil"/>
              <w:left w:val="nil"/>
              <w:bottom w:val="single" w:sz="4" w:space="0" w:color="auto"/>
              <w:right w:val="single" w:sz="4" w:space="0" w:color="auto"/>
            </w:tcBorders>
            <w:shd w:val="clear" w:color="auto" w:fill="auto"/>
            <w:noWrap/>
            <w:vAlign w:val="center"/>
            <w:hideMark/>
          </w:tcPr>
          <w:p w14:paraId="40A7B0C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13,90%</w:t>
            </w:r>
          </w:p>
        </w:tc>
        <w:tc>
          <w:tcPr>
            <w:tcW w:w="1021" w:type="dxa"/>
            <w:tcBorders>
              <w:top w:val="nil"/>
              <w:left w:val="nil"/>
              <w:bottom w:val="single" w:sz="4" w:space="0" w:color="auto"/>
              <w:right w:val="single" w:sz="4" w:space="0" w:color="auto"/>
            </w:tcBorders>
            <w:shd w:val="clear" w:color="auto" w:fill="auto"/>
            <w:noWrap/>
            <w:vAlign w:val="center"/>
            <w:hideMark/>
          </w:tcPr>
          <w:p w14:paraId="7C3536E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15,10%</w:t>
            </w:r>
          </w:p>
        </w:tc>
        <w:tc>
          <w:tcPr>
            <w:tcW w:w="1021" w:type="dxa"/>
            <w:tcBorders>
              <w:top w:val="nil"/>
              <w:left w:val="nil"/>
              <w:bottom w:val="single" w:sz="4" w:space="0" w:color="auto"/>
              <w:right w:val="single" w:sz="4" w:space="0" w:color="auto"/>
            </w:tcBorders>
            <w:shd w:val="clear" w:color="auto" w:fill="auto"/>
            <w:noWrap/>
            <w:vAlign w:val="center"/>
            <w:hideMark/>
          </w:tcPr>
          <w:p w14:paraId="208824B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15,10%</w:t>
            </w:r>
          </w:p>
        </w:tc>
        <w:tc>
          <w:tcPr>
            <w:tcW w:w="1021" w:type="dxa"/>
            <w:tcBorders>
              <w:top w:val="nil"/>
              <w:left w:val="nil"/>
              <w:bottom w:val="single" w:sz="4" w:space="0" w:color="auto"/>
              <w:right w:val="single" w:sz="4" w:space="0" w:color="auto"/>
            </w:tcBorders>
            <w:shd w:val="clear" w:color="auto" w:fill="auto"/>
            <w:noWrap/>
            <w:vAlign w:val="center"/>
            <w:hideMark/>
          </w:tcPr>
          <w:p w14:paraId="21F66B5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w:t>
            </w:r>
          </w:p>
        </w:tc>
        <w:tc>
          <w:tcPr>
            <w:tcW w:w="1021" w:type="dxa"/>
            <w:tcBorders>
              <w:top w:val="nil"/>
              <w:left w:val="nil"/>
              <w:bottom w:val="single" w:sz="4" w:space="0" w:color="auto"/>
              <w:right w:val="single" w:sz="4" w:space="0" w:color="auto"/>
            </w:tcBorders>
            <w:shd w:val="clear" w:color="auto" w:fill="auto"/>
            <w:noWrap/>
            <w:vAlign w:val="center"/>
            <w:hideMark/>
          </w:tcPr>
          <w:p w14:paraId="0581763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8,1%</w:t>
            </w:r>
          </w:p>
        </w:tc>
        <w:tc>
          <w:tcPr>
            <w:tcW w:w="1021" w:type="dxa"/>
            <w:tcBorders>
              <w:top w:val="nil"/>
              <w:left w:val="nil"/>
              <w:bottom w:val="single" w:sz="4" w:space="0" w:color="auto"/>
              <w:right w:val="single" w:sz="4" w:space="0" w:color="auto"/>
            </w:tcBorders>
            <w:shd w:val="clear" w:color="auto" w:fill="auto"/>
            <w:noWrap/>
            <w:vAlign w:val="center"/>
            <w:hideMark/>
          </w:tcPr>
          <w:p w14:paraId="52A04AD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w:t>
            </w:r>
          </w:p>
        </w:tc>
        <w:tc>
          <w:tcPr>
            <w:tcW w:w="1021" w:type="dxa"/>
            <w:tcBorders>
              <w:top w:val="nil"/>
              <w:left w:val="nil"/>
              <w:bottom w:val="single" w:sz="4" w:space="0" w:color="auto"/>
              <w:right w:val="single" w:sz="4" w:space="0" w:color="auto"/>
            </w:tcBorders>
            <w:shd w:val="clear" w:color="auto" w:fill="auto"/>
            <w:noWrap/>
            <w:vAlign w:val="center"/>
            <w:hideMark/>
          </w:tcPr>
          <w:p w14:paraId="6A63B21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w:t>
            </w:r>
          </w:p>
        </w:tc>
      </w:tr>
      <w:tr w:rsidR="005B5238" w:rsidRPr="000228D1" w14:paraId="1624AD19" w14:textId="77777777" w:rsidTr="00DD026B">
        <w:trPr>
          <w:trHeight w:val="20"/>
        </w:trPr>
        <w:tc>
          <w:tcPr>
            <w:tcW w:w="14408"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3129FD"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Сбалансированность системы теплоснабжения</w:t>
            </w:r>
          </w:p>
        </w:tc>
      </w:tr>
      <w:tr w:rsidR="005B5238" w:rsidRPr="000228D1" w14:paraId="3D898B0E"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181157EC"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Суммарные нагрузки</w:t>
            </w:r>
          </w:p>
        </w:tc>
        <w:tc>
          <w:tcPr>
            <w:tcW w:w="1064" w:type="dxa"/>
            <w:tcBorders>
              <w:top w:val="nil"/>
              <w:left w:val="nil"/>
              <w:bottom w:val="single" w:sz="4" w:space="0" w:color="auto"/>
              <w:right w:val="single" w:sz="4" w:space="0" w:color="auto"/>
            </w:tcBorders>
            <w:shd w:val="clear" w:color="auto" w:fill="auto"/>
            <w:vAlign w:val="center"/>
            <w:hideMark/>
          </w:tcPr>
          <w:p w14:paraId="6C66C94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Гкал/ч</w:t>
            </w:r>
          </w:p>
        </w:tc>
        <w:tc>
          <w:tcPr>
            <w:tcW w:w="1021" w:type="dxa"/>
            <w:tcBorders>
              <w:top w:val="nil"/>
              <w:left w:val="nil"/>
              <w:bottom w:val="single" w:sz="4" w:space="0" w:color="auto"/>
              <w:right w:val="single" w:sz="4" w:space="0" w:color="auto"/>
            </w:tcBorders>
            <w:shd w:val="clear" w:color="auto" w:fill="auto"/>
            <w:vAlign w:val="center"/>
            <w:hideMark/>
          </w:tcPr>
          <w:p w14:paraId="3E44B31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3 824,50</w:t>
            </w:r>
          </w:p>
        </w:tc>
        <w:tc>
          <w:tcPr>
            <w:tcW w:w="1021" w:type="dxa"/>
            <w:tcBorders>
              <w:top w:val="nil"/>
              <w:left w:val="nil"/>
              <w:bottom w:val="single" w:sz="4" w:space="0" w:color="auto"/>
              <w:right w:val="single" w:sz="4" w:space="0" w:color="auto"/>
            </w:tcBorders>
            <w:shd w:val="clear" w:color="auto" w:fill="auto"/>
            <w:vAlign w:val="center"/>
            <w:hideMark/>
          </w:tcPr>
          <w:p w14:paraId="6C981EF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3 433,10</w:t>
            </w:r>
          </w:p>
        </w:tc>
        <w:tc>
          <w:tcPr>
            <w:tcW w:w="1021" w:type="dxa"/>
            <w:tcBorders>
              <w:top w:val="nil"/>
              <w:left w:val="nil"/>
              <w:bottom w:val="single" w:sz="4" w:space="0" w:color="auto"/>
              <w:right w:val="single" w:sz="4" w:space="0" w:color="auto"/>
            </w:tcBorders>
            <w:shd w:val="clear" w:color="auto" w:fill="auto"/>
            <w:vAlign w:val="center"/>
            <w:hideMark/>
          </w:tcPr>
          <w:p w14:paraId="22EA171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3 440,30</w:t>
            </w:r>
          </w:p>
        </w:tc>
        <w:tc>
          <w:tcPr>
            <w:tcW w:w="1021" w:type="dxa"/>
            <w:tcBorders>
              <w:top w:val="nil"/>
              <w:left w:val="nil"/>
              <w:bottom w:val="single" w:sz="4" w:space="0" w:color="auto"/>
              <w:right w:val="single" w:sz="4" w:space="0" w:color="auto"/>
            </w:tcBorders>
            <w:shd w:val="clear" w:color="auto" w:fill="auto"/>
            <w:vAlign w:val="center"/>
            <w:hideMark/>
          </w:tcPr>
          <w:p w14:paraId="0983DFE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3 467,90</w:t>
            </w:r>
          </w:p>
        </w:tc>
        <w:tc>
          <w:tcPr>
            <w:tcW w:w="1021" w:type="dxa"/>
            <w:tcBorders>
              <w:top w:val="nil"/>
              <w:left w:val="nil"/>
              <w:bottom w:val="single" w:sz="4" w:space="0" w:color="auto"/>
              <w:right w:val="single" w:sz="4" w:space="0" w:color="auto"/>
            </w:tcBorders>
            <w:shd w:val="clear" w:color="auto" w:fill="auto"/>
            <w:vAlign w:val="center"/>
            <w:hideMark/>
          </w:tcPr>
          <w:p w14:paraId="2330D2D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3 483,00</w:t>
            </w:r>
          </w:p>
        </w:tc>
        <w:tc>
          <w:tcPr>
            <w:tcW w:w="1021" w:type="dxa"/>
            <w:tcBorders>
              <w:top w:val="nil"/>
              <w:left w:val="nil"/>
              <w:bottom w:val="single" w:sz="4" w:space="0" w:color="auto"/>
              <w:right w:val="single" w:sz="4" w:space="0" w:color="auto"/>
            </w:tcBorders>
            <w:shd w:val="clear" w:color="auto" w:fill="auto"/>
            <w:vAlign w:val="center"/>
            <w:hideMark/>
          </w:tcPr>
          <w:p w14:paraId="231577F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3 368,97</w:t>
            </w:r>
          </w:p>
        </w:tc>
        <w:tc>
          <w:tcPr>
            <w:tcW w:w="1021" w:type="dxa"/>
            <w:tcBorders>
              <w:top w:val="nil"/>
              <w:left w:val="nil"/>
              <w:bottom w:val="single" w:sz="4" w:space="0" w:color="auto"/>
              <w:right w:val="single" w:sz="4" w:space="0" w:color="auto"/>
            </w:tcBorders>
            <w:shd w:val="clear" w:color="auto" w:fill="auto"/>
            <w:vAlign w:val="center"/>
            <w:hideMark/>
          </w:tcPr>
          <w:p w14:paraId="09A8343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3 485,43</w:t>
            </w:r>
          </w:p>
        </w:tc>
        <w:tc>
          <w:tcPr>
            <w:tcW w:w="1021" w:type="dxa"/>
            <w:tcBorders>
              <w:top w:val="nil"/>
              <w:left w:val="nil"/>
              <w:bottom w:val="single" w:sz="4" w:space="0" w:color="auto"/>
              <w:right w:val="single" w:sz="4" w:space="0" w:color="auto"/>
            </w:tcBorders>
            <w:shd w:val="clear" w:color="auto" w:fill="auto"/>
            <w:vAlign w:val="center"/>
            <w:hideMark/>
          </w:tcPr>
          <w:p w14:paraId="14E81AF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3 519,69</w:t>
            </w:r>
          </w:p>
        </w:tc>
        <w:tc>
          <w:tcPr>
            <w:tcW w:w="1021" w:type="dxa"/>
            <w:tcBorders>
              <w:top w:val="nil"/>
              <w:left w:val="nil"/>
              <w:bottom w:val="single" w:sz="4" w:space="0" w:color="auto"/>
              <w:right w:val="single" w:sz="4" w:space="0" w:color="auto"/>
            </w:tcBorders>
            <w:shd w:val="clear" w:color="auto" w:fill="auto"/>
            <w:vAlign w:val="center"/>
            <w:hideMark/>
          </w:tcPr>
          <w:p w14:paraId="2760432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3 543,88</w:t>
            </w:r>
          </w:p>
        </w:tc>
        <w:tc>
          <w:tcPr>
            <w:tcW w:w="1021" w:type="dxa"/>
            <w:tcBorders>
              <w:top w:val="nil"/>
              <w:left w:val="nil"/>
              <w:bottom w:val="single" w:sz="4" w:space="0" w:color="auto"/>
              <w:right w:val="single" w:sz="4" w:space="0" w:color="auto"/>
            </w:tcBorders>
            <w:shd w:val="clear" w:color="auto" w:fill="auto"/>
            <w:vAlign w:val="center"/>
            <w:hideMark/>
          </w:tcPr>
          <w:p w14:paraId="32FD614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3 550,77</w:t>
            </w:r>
          </w:p>
        </w:tc>
      </w:tr>
      <w:tr w:rsidR="005B5238" w:rsidRPr="000228D1" w14:paraId="17629AF0"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60A85CA5"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Установленная мощность котельных</w:t>
            </w:r>
          </w:p>
        </w:tc>
        <w:tc>
          <w:tcPr>
            <w:tcW w:w="1064" w:type="dxa"/>
            <w:tcBorders>
              <w:top w:val="nil"/>
              <w:left w:val="nil"/>
              <w:bottom w:val="single" w:sz="4" w:space="0" w:color="auto"/>
              <w:right w:val="single" w:sz="4" w:space="0" w:color="auto"/>
            </w:tcBorders>
            <w:shd w:val="clear" w:color="auto" w:fill="auto"/>
            <w:vAlign w:val="center"/>
            <w:hideMark/>
          </w:tcPr>
          <w:p w14:paraId="35F7078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Гкал/ч</w:t>
            </w:r>
          </w:p>
        </w:tc>
        <w:tc>
          <w:tcPr>
            <w:tcW w:w="1021" w:type="dxa"/>
            <w:tcBorders>
              <w:top w:val="nil"/>
              <w:left w:val="nil"/>
              <w:bottom w:val="single" w:sz="4" w:space="0" w:color="auto"/>
              <w:right w:val="single" w:sz="4" w:space="0" w:color="auto"/>
            </w:tcBorders>
            <w:shd w:val="clear" w:color="auto" w:fill="auto"/>
            <w:vAlign w:val="center"/>
            <w:hideMark/>
          </w:tcPr>
          <w:p w14:paraId="60E7800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4 604,90</w:t>
            </w:r>
          </w:p>
        </w:tc>
        <w:tc>
          <w:tcPr>
            <w:tcW w:w="1021" w:type="dxa"/>
            <w:tcBorders>
              <w:top w:val="nil"/>
              <w:left w:val="nil"/>
              <w:bottom w:val="single" w:sz="4" w:space="0" w:color="auto"/>
              <w:right w:val="single" w:sz="4" w:space="0" w:color="auto"/>
            </w:tcBorders>
            <w:shd w:val="clear" w:color="auto" w:fill="auto"/>
            <w:vAlign w:val="center"/>
            <w:hideMark/>
          </w:tcPr>
          <w:p w14:paraId="2C26A3A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4 237,50</w:t>
            </w:r>
          </w:p>
        </w:tc>
        <w:tc>
          <w:tcPr>
            <w:tcW w:w="1021" w:type="dxa"/>
            <w:tcBorders>
              <w:top w:val="nil"/>
              <w:left w:val="nil"/>
              <w:bottom w:val="single" w:sz="4" w:space="0" w:color="auto"/>
              <w:right w:val="single" w:sz="4" w:space="0" w:color="auto"/>
            </w:tcBorders>
            <w:shd w:val="clear" w:color="auto" w:fill="auto"/>
            <w:vAlign w:val="center"/>
            <w:hideMark/>
          </w:tcPr>
          <w:p w14:paraId="6160BF6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4 259,00</w:t>
            </w:r>
          </w:p>
        </w:tc>
        <w:tc>
          <w:tcPr>
            <w:tcW w:w="1021" w:type="dxa"/>
            <w:tcBorders>
              <w:top w:val="nil"/>
              <w:left w:val="nil"/>
              <w:bottom w:val="single" w:sz="4" w:space="0" w:color="auto"/>
              <w:right w:val="single" w:sz="4" w:space="0" w:color="auto"/>
            </w:tcBorders>
            <w:shd w:val="clear" w:color="auto" w:fill="auto"/>
            <w:vAlign w:val="center"/>
            <w:hideMark/>
          </w:tcPr>
          <w:p w14:paraId="579B3FF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4 291,70</w:t>
            </w:r>
          </w:p>
        </w:tc>
        <w:tc>
          <w:tcPr>
            <w:tcW w:w="1021" w:type="dxa"/>
            <w:tcBorders>
              <w:top w:val="nil"/>
              <w:left w:val="nil"/>
              <w:bottom w:val="single" w:sz="4" w:space="0" w:color="auto"/>
              <w:right w:val="single" w:sz="4" w:space="0" w:color="auto"/>
            </w:tcBorders>
            <w:shd w:val="clear" w:color="auto" w:fill="auto"/>
            <w:vAlign w:val="center"/>
            <w:hideMark/>
          </w:tcPr>
          <w:p w14:paraId="79F28C8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4 308,20</w:t>
            </w:r>
          </w:p>
        </w:tc>
        <w:tc>
          <w:tcPr>
            <w:tcW w:w="1021" w:type="dxa"/>
            <w:tcBorders>
              <w:top w:val="nil"/>
              <w:left w:val="nil"/>
              <w:bottom w:val="single" w:sz="4" w:space="0" w:color="auto"/>
              <w:right w:val="single" w:sz="4" w:space="0" w:color="auto"/>
            </w:tcBorders>
            <w:shd w:val="clear" w:color="auto" w:fill="auto"/>
            <w:vAlign w:val="center"/>
            <w:hideMark/>
          </w:tcPr>
          <w:p w14:paraId="6905D2A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4 466,71</w:t>
            </w:r>
          </w:p>
        </w:tc>
        <w:tc>
          <w:tcPr>
            <w:tcW w:w="1021" w:type="dxa"/>
            <w:tcBorders>
              <w:top w:val="nil"/>
              <w:left w:val="nil"/>
              <w:bottom w:val="single" w:sz="4" w:space="0" w:color="auto"/>
              <w:right w:val="single" w:sz="4" w:space="0" w:color="auto"/>
            </w:tcBorders>
            <w:shd w:val="clear" w:color="auto" w:fill="auto"/>
            <w:vAlign w:val="center"/>
            <w:hideMark/>
          </w:tcPr>
          <w:p w14:paraId="1F7073E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4 466,71</w:t>
            </w:r>
          </w:p>
        </w:tc>
        <w:tc>
          <w:tcPr>
            <w:tcW w:w="1021" w:type="dxa"/>
            <w:tcBorders>
              <w:top w:val="nil"/>
              <w:left w:val="nil"/>
              <w:bottom w:val="single" w:sz="4" w:space="0" w:color="auto"/>
              <w:right w:val="single" w:sz="4" w:space="0" w:color="auto"/>
            </w:tcBorders>
            <w:shd w:val="clear" w:color="auto" w:fill="auto"/>
            <w:vAlign w:val="center"/>
            <w:hideMark/>
          </w:tcPr>
          <w:p w14:paraId="381AD66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4 659,41</w:t>
            </w:r>
          </w:p>
        </w:tc>
        <w:tc>
          <w:tcPr>
            <w:tcW w:w="1021" w:type="dxa"/>
            <w:tcBorders>
              <w:top w:val="nil"/>
              <w:left w:val="nil"/>
              <w:bottom w:val="single" w:sz="4" w:space="0" w:color="auto"/>
              <w:right w:val="single" w:sz="4" w:space="0" w:color="auto"/>
            </w:tcBorders>
            <w:shd w:val="clear" w:color="auto" w:fill="auto"/>
            <w:vAlign w:val="center"/>
            <w:hideMark/>
          </w:tcPr>
          <w:p w14:paraId="789F3E4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4 659,41</w:t>
            </w:r>
          </w:p>
        </w:tc>
        <w:tc>
          <w:tcPr>
            <w:tcW w:w="1021" w:type="dxa"/>
            <w:tcBorders>
              <w:top w:val="nil"/>
              <w:left w:val="nil"/>
              <w:bottom w:val="single" w:sz="4" w:space="0" w:color="auto"/>
              <w:right w:val="single" w:sz="4" w:space="0" w:color="auto"/>
            </w:tcBorders>
            <w:shd w:val="clear" w:color="auto" w:fill="auto"/>
            <w:vAlign w:val="center"/>
            <w:hideMark/>
          </w:tcPr>
          <w:p w14:paraId="1025DB8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4 852,11</w:t>
            </w:r>
          </w:p>
        </w:tc>
      </w:tr>
      <w:tr w:rsidR="005B5238" w:rsidRPr="000228D1" w14:paraId="4B25BF1C"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3CDEB012"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Уровень загрузки производственных мощностей</w:t>
            </w:r>
          </w:p>
        </w:tc>
        <w:tc>
          <w:tcPr>
            <w:tcW w:w="1064" w:type="dxa"/>
            <w:tcBorders>
              <w:top w:val="nil"/>
              <w:left w:val="nil"/>
              <w:bottom w:val="single" w:sz="4" w:space="0" w:color="auto"/>
              <w:right w:val="single" w:sz="4" w:space="0" w:color="auto"/>
            </w:tcBorders>
            <w:shd w:val="clear" w:color="auto" w:fill="auto"/>
            <w:vAlign w:val="center"/>
            <w:hideMark/>
          </w:tcPr>
          <w:p w14:paraId="461575E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21" w:type="dxa"/>
            <w:tcBorders>
              <w:top w:val="nil"/>
              <w:left w:val="nil"/>
              <w:bottom w:val="single" w:sz="4" w:space="0" w:color="auto"/>
              <w:right w:val="single" w:sz="4" w:space="0" w:color="auto"/>
            </w:tcBorders>
            <w:shd w:val="clear" w:color="auto" w:fill="auto"/>
            <w:noWrap/>
            <w:vAlign w:val="center"/>
            <w:hideMark/>
          </w:tcPr>
          <w:p w14:paraId="405A320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83,05%</w:t>
            </w:r>
          </w:p>
        </w:tc>
        <w:tc>
          <w:tcPr>
            <w:tcW w:w="1021" w:type="dxa"/>
            <w:tcBorders>
              <w:top w:val="nil"/>
              <w:left w:val="nil"/>
              <w:bottom w:val="single" w:sz="4" w:space="0" w:color="auto"/>
              <w:right w:val="single" w:sz="4" w:space="0" w:color="auto"/>
            </w:tcBorders>
            <w:shd w:val="clear" w:color="auto" w:fill="auto"/>
            <w:noWrap/>
            <w:vAlign w:val="center"/>
            <w:hideMark/>
          </w:tcPr>
          <w:p w14:paraId="5F3E3F6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81,02%</w:t>
            </w:r>
          </w:p>
        </w:tc>
        <w:tc>
          <w:tcPr>
            <w:tcW w:w="1021" w:type="dxa"/>
            <w:tcBorders>
              <w:top w:val="nil"/>
              <w:left w:val="nil"/>
              <w:bottom w:val="single" w:sz="4" w:space="0" w:color="auto"/>
              <w:right w:val="single" w:sz="4" w:space="0" w:color="auto"/>
            </w:tcBorders>
            <w:shd w:val="clear" w:color="auto" w:fill="auto"/>
            <w:noWrap/>
            <w:vAlign w:val="center"/>
            <w:hideMark/>
          </w:tcPr>
          <w:p w14:paraId="7214800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80,78%</w:t>
            </w:r>
          </w:p>
        </w:tc>
        <w:tc>
          <w:tcPr>
            <w:tcW w:w="1021" w:type="dxa"/>
            <w:tcBorders>
              <w:top w:val="nil"/>
              <w:left w:val="nil"/>
              <w:bottom w:val="single" w:sz="4" w:space="0" w:color="auto"/>
              <w:right w:val="single" w:sz="4" w:space="0" w:color="auto"/>
            </w:tcBorders>
            <w:shd w:val="clear" w:color="auto" w:fill="auto"/>
            <w:noWrap/>
            <w:vAlign w:val="center"/>
            <w:hideMark/>
          </w:tcPr>
          <w:p w14:paraId="1781872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80,80%</w:t>
            </w:r>
          </w:p>
        </w:tc>
        <w:tc>
          <w:tcPr>
            <w:tcW w:w="1021" w:type="dxa"/>
            <w:tcBorders>
              <w:top w:val="nil"/>
              <w:left w:val="nil"/>
              <w:bottom w:val="single" w:sz="4" w:space="0" w:color="auto"/>
              <w:right w:val="single" w:sz="4" w:space="0" w:color="auto"/>
            </w:tcBorders>
            <w:shd w:val="clear" w:color="auto" w:fill="auto"/>
            <w:noWrap/>
            <w:vAlign w:val="center"/>
            <w:hideMark/>
          </w:tcPr>
          <w:p w14:paraId="5F2ADCE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80,85%</w:t>
            </w:r>
          </w:p>
        </w:tc>
        <w:tc>
          <w:tcPr>
            <w:tcW w:w="1021" w:type="dxa"/>
            <w:tcBorders>
              <w:top w:val="nil"/>
              <w:left w:val="nil"/>
              <w:bottom w:val="single" w:sz="4" w:space="0" w:color="auto"/>
              <w:right w:val="single" w:sz="4" w:space="0" w:color="auto"/>
            </w:tcBorders>
            <w:shd w:val="clear" w:color="auto" w:fill="auto"/>
            <w:noWrap/>
            <w:vAlign w:val="center"/>
            <w:hideMark/>
          </w:tcPr>
          <w:p w14:paraId="0A6A504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87,78%</w:t>
            </w:r>
          </w:p>
        </w:tc>
        <w:tc>
          <w:tcPr>
            <w:tcW w:w="1021" w:type="dxa"/>
            <w:tcBorders>
              <w:top w:val="nil"/>
              <w:left w:val="nil"/>
              <w:bottom w:val="single" w:sz="4" w:space="0" w:color="auto"/>
              <w:right w:val="single" w:sz="4" w:space="0" w:color="auto"/>
            </w:tcBorders>
            <w:shd w:val="clear" w:color="auto" w:fill="auto"/>
            <w:noWrap/>
            <w:vAlign w:val="center"/>
            <w:hideMark/>
          </w:tcPr>
          <w:p w14:paraId="2B97A2D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90,38%</w:t>
            </w:r>
          </w:p>
        </w:tc>
        <w:tc>
          <w:tcPr>
            <w:tcW w:w="1021" w:type="dxa"/>
            <w:tcBorders>
              <w:top w:val="nil"/>
              <w:left w:val="nil"/>
              <w:bottom w:val="single" w:sz="4" w:space="0" w:color="auto"/>
              <w:right w:val="single" w:sz="4" w:space="0" w:color="auto"/>
            </w:tcBorders>
            <w:shd w:val="clear" w:color="auto" w:fill="auto"/>
            <w:noWrap/>
            <w:vAlign w:val="center"/>
            <w:hideMark/>
          </w:tcPr>
          <w:p w14:paraId="734FF30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84,75%</w:t>
            </w:r>
          </w:p>
        </w:tc>
        <w:tc>
          <w:tcPr>
            <w:tcW w:w="1021" w:type="dxa"/>
            <w:tcBorders>
              <w:top w:val="nil"/>
              <w:left w:val="nil"/>
              <w:bottom w:val="single" w:sz="4" w:space="0" w:color="auto"/>
              <w:right w:val="single" w:sz="4" w:space="0" w:color="auto"/>
            </w:tcBorders>
            <w:shd w:val="clear" w:color="auto" w:fill="auto"/>
            <w:noWrap/>
            <w:vAlign w:val="center"/>
            <w:hideMark/>
          </w:tcPr>
          <w:p w14:paraId="5D2ACE8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85,27%</w:t>
            </w:r>
          </w:p>
        </w:tc>
        <w:tc>
          <w:tcPr>
            <w:tcW w:w="1021" w:type="dxa"/>
            <w:tcBorders>
              <w:top w:val="nil"/>
              <w:left w:val="nil"/>
              <w:bottom w:val="single" w:sz="4" w:space="0" w:color="auto"/>
              <w:right w:val="single" w:sz="4" w:space="0" w:color="auto"/>
            </w:tcBorders>
            <w:shd w:val="clear" w:color="auto" w:fill="auto"/>
            <w:noWrap/>
            <w:vAlign w:val="center"/>
            <w:hideMark/>
          </w:tcPr>
          <w:p w14:paraId="4E41BE1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82,02%</w:t>
            </w:r>
          </w:p>
        </w:tc>
      </w:tr>
      <w:tr w:rsidR="005B5238" w:rsidRPr="000228D1" w14:paraId="314C18D3"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022177B5"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Объём услуги отопления, реализуемой по приборам учёта</w:t>
            </w:r>
          </w:p>
        </w:tc>
        <w:tc>
          <w:tcPr>
            <w:tcW w:w="1064" w:type="dxa"/>
            <w:tcBorders>
              <w:top w:val="nil"/>
              <w:left w:val="nil"/>
              <w:bottom w:val="single" w:sz="4" w:space="0" w:color="auto"/>
              <w:right w:val="single" w:sz="4" w:space="0" w:color="auto"/>
            </w:tcBorders>
            <w:shd w:val="clear" w:color="auto" w:fill="auto"/>
            <w:vAlign w:val="center"/>
            <w:hideMark/>
          </w:tcPr>
          <w:p w14:paraId="58FA08C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w:t>
            </w:r>
          </w:p>
        </w:tc>
        <w:tc>
          <w:tcPr>
            <w:tcW w:w="1021" w:type="dxa"/>
            <w:tcBorders>
              <w:top w:val="nil"/>
              <w:left w:val="nil"/>
              <w:bottom w:val="single" w:sz="4" w:space="0" w:color="auto"/>
              <w:right w:val="single" w:sz="4" w:space="0" w:color="auto"/>
            </w:tcBorders>
            <w:shd w:val="clear" w:color="auto" w:fill="auto"/>
            <w:vAlign w:val="center"/>
            <w:hideMark/>
          </w:tcPr>
          <w:p w14:paraId="0B2EE88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2 961,64</w:t>
            </w:r>
          </w:p>
        </w:tc>
        <w:tc>
          <w:tcPr>
            <w:tcW w:w="1021" w:type="dxa"/>
            <w:tcBorders>
              <w:top w:val="nil"/>
              <w:left w:val="nil"/>
              <w:bottom w:val="single" w:sz="4" w:space="0" w:color="auto"/>
              <w:right w:val="single" w:sz="4" w:space="0" w:color="auto"/>
            </w:tcBorders>
            <w:shd w:val="clear" w:color="auto" w:fill="auto"/>
            <w:vAlign w:val="center"/>
            <w:hideMark/>
          </w:tcPr>
          <w:p w14:paraId="219C2D2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3 898,34</w:t>
            </w:r>
          </w:p>
        </w:tc>
        <w:tc>
          <w:tcPr>
            <w:tcW w:w="1021" w:type="dxa"/>
            <w:tcBorders>
              <w:top w:val="nil"/>
              <w:left w:val="nil"/>
              <w:bottom w:val="single" w:sz="4" w:space="0" w:color="auto"/>
              <w:right w:val="single" w:sz="4" w:space="0" w:color="auto"/>
            </w:tcBorders>
            <w:shd w:val="clear" w:color="auto" w:fill="auto"/>
            <w:vAlign w:val="center"/>
            <w:hideMark/>
          </w:tcPr>
          <w:p w14:paraId="7F7E343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7 289,30</w:t>
            </w:r>
          </w:p>
        </w:tc>
        <w:tc>
          <w:tcPr>
            <w:tcW w:w="1021" w:type="dxa"/>
            <w:tcBorders>
              <w:top w:val="nil"/>
              <w:left w:val="nil"/>
              <w:bottom w:val="single" w:sz="4" w:space="0" w:color="auto"/>
              <w:right w:val="single" w:sz="4" w:space="0" w:color="auto"/>
            </w:tcBorders>
            <w:shd w:val="clear" w:color="auto" w:fill="auto"/>
            <w:vAlign w:val="center"/>
            <w:hideMark/>
          </w:tcPr>
          <w:p w14:paraId="27A73C5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7 161,84</w:t>
            </w:r>
          </w:p>
        </w:tc>
        <w:tc>
          <w:tcPr>
            <w:tcW w:w="1021" w:type="dxa"/>
            <w:tcBorders>
              <w:top w:val="nil"/>
              <w:left w:val="nil"/>
              <w:bottom w:val="single" w:sz="4" w:space="0" w:color="auto"/>
              <w:right w:val="single" w:sz="4" w:space="0" w:color="auto"/>
            </w:tcBorders>
            <w:shd w:val="clear" w:color="auto" w:fill="auto"/>
            <w:vAlign w:val="center"/>
            <w:hideMark/>
          </w:tcPr>
          <w:p w14:paraId="55C38FC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6 918,91</w:t>
            </w:r>
          </w:p>
        </w:tc>
        <w:tc>
          <w:tcPr>
            <w:tcW w:w="1021" w:type="dxa"/>
            <w:tcBorders>
              <w:top w:val="nil"/>
              <w:left w:val="nil"/>
              <w:bottom w:val="single" w:sz="4" w:space="0" w:color="auto"/>
              <w:right w:val="single" w:sz="4" w:space="0" w:color="auto"/>
            </w:tcBorders>
            <w:shd w:val="clear" w:color="auto" w:fill="auto"/>
            <w:vAlign w:val="center"/>
            <w:hideMark/>
          </w:tcPr>
          <w:p w14:paraId="4A6FB6E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7 406,79</w:t>
            </w:r>
          </w:p>
        </w:tc>
        <w:tc>
          <w:tcPr>
            <w:tcW w:w="1021" w:type="dxa"/>
            <w:tcBorders>
              <w:top w:val="nil"/>
              <w:left w:val="nil"/>
              <w:bottom w:val="single" w:sz="4" w:space="0" w:color="auto"/>
              <w:right w:val="single" w:sz="4" w:space="0" w:color="auto"/>
            </w:tcBorders>
            <w:shd w:val="clear" w:color="auto" w:fill="auto"/>
            <w:vAlign w:val="center"/>
            <w:hideMark/>
          </w:tcPr>
          <w:p w14:paraId="3AC7E40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7 824,89</w:t>
            </w:r>
          </w:p>
        </w:tc>
        <w:tc>
          <w:tcPr>
            <w:tcW w:w="1021" w:type="dxa"/>
            <w:tcBorders>
              <w:top w:val="nil"/>
              <w:left w:val="nil"/>
              <w:bottom w:val="single" w:sz="4" w:space="0" w:color="auto"/>
              <w:right w:val="single" w:sz="4" w:space="0" w:color="auto"/>
            </w:tcBorders>
            <w:shd w:val="clear" w:color="auto" w:fill="auto"/>
            <w:vAlign w:val="center"/>
            <w:hideMark/>
          </w:tcPr>
          <w:p w14:paraId="2183B7E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7 874,66</w:t>
            </w:r>
          </w:p>
        </w:tc>
        <w:tc>
          <w:tcPr>
            <w:tcW w:w="1021" w:type="dxa"/>
            <w:tcBorders>
              <w:top w:val="nil"/>
              <w:left w:val="nil"/>
              <w:bottom w:val="single" w:sz="4" w:space="0" w:color="auto"/>
              <w:right w:val="single" w:sz="4" w:space="0" w:color="auto"/>
            </w:tcBorders>
            <w:shd w:val="clear" w:color="auto" w:fill="auto"/>
            <w:vAlign w:val="center"/>
            <w:hideMark/>
          </w:tcPr>
          <w:p w14:paraId="5533378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7 944,40</w:t>
            </w:r>
          </w:p>
        </w:tc>
        <w:tc>
          <w:tcPr>
            <w:tcW w:w="1021" w:type="dxa"/>
            <w:tcBorders>
              <w:top w:val="nil"/>
              <w:left w:val="nil"/>
              <w:bottom w:val="single" w:sz="4" w:space="0" w:color="auto"/>
              <w:right w:val="single" w:sz="4" w:space="0" w:color="auto"/>
            </w:tcBorders>
            <w:shd w:val="clear" w:color="auto" w:fill="auto"/>
            <w:vAlign w:val="center"/>
            <w:hideMark/>
          </w:tcPr>
          <w:p w14:paraId="28E6976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8 024,71</w:t>
            </w:r>
          </w:p>
        </w:tc>
      </w:tr>
      <w:tr w:rsidR="005B5238" w:rsidRPr="000228D1" w14:paraId="16CC9F9E"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4F612387"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Общий объём реализации услуги отопления</w:t>
            </w:r>
          </w:p>
        </w:tc>
        <w:tc>
          <w:tcPr>
            <w:tcW w:w="1064" w:type="dxa"/>
            <w:tcBorders>
              <w:top w:val="nil"/>
              <w:left w:val="nil"/>
              <w:bottom w:val="single" w:sz="4" w:space="0" w:color="auto"/>
              <w:right w:val="single" w:sz="4" w:space="0" w:color="auto"/>
            </w:tcBorders>
            <w:shd w:val="clear" w:color="auto" w:fill="auto"/>
            <w:vAlign w:val="center"/>
            <w:hideMark/>
          </w:tcPr>
          <w:p w14:paraId="5C9CD9D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w:t>
            </w:r>
          </w:p>
        </w:tc>
        <w:tc>
          <w:tcPr>
            <w:tcW w:w="1021" w:type="dxa"/>
            <w:tcBorders>
              <w:top w:val="nil"/>
              <w:left w:val="nil"/>
              <w:bottom w:val="single" w:sz="4" w:space="0" w:color="auto"/>
              <w:right w:val="single" w:sz="4" w:space="0" w:color="auto"/>
            </w:tcBorders>
            <w:shd w:val="clear" w:color="auto" w:fill="auto"/>
            <w:vAlign w:val="center"/>
            <w:hideMark/>
          </w:tcPr>
          <w:p w14:paraId="085D16B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9 678,56</w:t>
            </w:r>
          </w:p>
        </w:tc>
        <w:tc>
          <w:tcPr>
            <w:tcW w:w="1021" w:type="dxa"/>
            <w:tcBorders>
              <w:top w:val="nil"/>
              <w:left w:val="nil"/>
              <w:bottom w:val="single" w:sz="4" w:space="0" w:color="auto"/>
              <w:right w:val="single" w:sz="4" w:space="0" w:color="auto"/>
            </w:tcBorders>
            <w:shd w:val="clear" w:color="auto" w:fill="auto"/>
            <w:vAlign w:val="center"/>
            <w:hideMark/>
          </w:tcPr>
          <w:p w14:paraId="763D6AF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9 328,40</w:t>
            </w:r>
          </w:p>
        </w:tc>
        <w:tc>
          <w:tcPr>
            <w:tcW w:w="1021" w:type="dxa"/>
            <w:tcBorders>
              <w:top w:val="nil"/>
              <w:left w:val="nil"/>
              <w:bottom w:val="single" w:sz="4" w:space="0" w:color="auto"/>
              <w:right w:val="single" w:sz="4" w:space="0" w:color="auto"/>
            </w:tcBorders>
            <w:shd w:val="clear" w:color="auto" w:fill="auto"/>
            <w:vAlign w:val="center"/>
            <w:hideMark/>
          </w:tcPr>
          <w:p w14:paraId="2D3E0CB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9 113,90</w:t>
            </w:r>
          </w:p>
        </w:tc>
        <w:tc>
          <w:tcPr>
            <w:tcW w:w="1021" w:type="dxa"/>
            <w:tcBorders>
              <w:top w:val="nil"/>
              <w:left w:val="nil"/>
              <w:bottom w:val="single" w:sz="4" w:space="0" w:color="auto"/>
              <w:right w:val="single" w:sz="4" w:space="0" w:color="auto"/>
            </w:tcBorders>
            <w:shd w:val="clear" w:color="auto" w:fill="auto"/>
            <w:vAlign w:val="center"/>
            <w:hideMark/>
          </w:tcPr>
          <w:p w14:paraId="407B2AF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9 238,70</w:t>
            </w:r>
          </w:p>
        </w:tc>
        <w:tc>
          <w:tcPr>
            <w:tcW w:w="1021" w:type="dxa"/>
            <w:tcBorders>
              <w:top w:val="nil"/>
              <w:left w:val="nil"/>
              <w:bottom w:val="single" w:sz="4" w:space="0" w:color="auto"/>
              <w:right w:val="single" w:sz="4" w:space="0" w:color="auto"/>
            </w:tcBorders>
            <w:shd w:val="clear" w:color="auto" w:fill="auto"/>
            <w:vAlign w:val="center"/>
            <w:hideMark/>
          </w:tcPr>
          <w:p w14:paraId="502D099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9 363,80</w:t>
            </w:r>
          </w:p>
        </w:tc>
        <w:tc>
          <w:tcPr>
            <w:tcW w:w="1021" w:type="dxa"/>
            <w:tcBorders>
              <w:top w:val="nil"/>
              <w:left w:val="nil"/>
              <w:bottom w:val="single" w:sz="4" w:space="0" w:color="auto"/>
              <w:right w:val="single" w:sz="4" w:space="0" w:color="auto"/>
            </w:tcBorders>
            <w:shd w:val="clear" w:color="auto" w:fill="auto"/>
            <w:vAlign w:val="center"/>
            <w:hideMark/>
          </w:tcPr>
          <w:p w14:paraId="6AD501D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9 621,70</w:t>
            </w:r>
          </w:p>
        </w:tc>
        <w:tc>
          <w:tcPr>
            <w:tcW w:w="1021" w:type="dxa"/>
            <w:tcBorders>
              <w:top w:val="nil"/>
              <w:left w:val="nil"/>
              <w:bottom w:val="single" w:sz="4" w:space="0" w:color="auto"/>
              <w:right w:val="single" w:sz="4" w:space="0" w:color="auto"/>
            </w:tcBorders>
            <w:shd w:val="clear" w:color="auto" w:fill="auto"/>
            <w:vAlign w:val="center"/>
            <w:hideMark/>
          </w:tcPr>
          <w:p w14:paraId="08B3E90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9 681,87</w:t>
            </w:r>
          </w:p>
        </w:tc>
        <w:tc>
          <w:tcPr>
            <w:tcW w:w="1021" w:type="dxa"/>
            <w:tcBorders>
              <w:top w:val="nil"/>
              <w:left w:val="nil"/>
              <w:bottom w:val="single" w:sz="4" w:space="0" w:color="auto"/>
              <w:right w:val="single" w:sz="4" w:space="0" w:color="auto"/>
            </w:tcBorders>
            <w:shd w:val="clear" w:color="auto" w:fill="auto"/>
            <w:vAlign w:val="center"/>
            <w:hideMark/>
          </w:tcPr>
          <w:p w14:paraId="790052B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9 743,45</w:t>
            </w:r>
          </w:p>
        </w:tc>
        <w:tc>
          <w:tcPr>
            <w:tcW w:w="1021" w:type="dxa"/>
            <w:tcBorders>
              <w:top w:val="nil"/>
              <w:left w:val="nil"/>
              <w:bottom w:val="single" w:sz="4" w:space="0" w:color="auto"/>
              <w:right w:val="single" w:sz="4" w:space="0" w:color="auto"/>
            </w:tcBorders>
            <w:shd w:val="clear" w:color="auto" w:fill="auto"/>
            <w:vAlign w:val="center"/>
            <w:hideMark/>
          </w:tcPr>
          <w:p w14:paraId="1C71284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9 829,75</w:t>
            </w:r>
          </w:p>
        </w:tc>
        <w:tc>
          <w:tcPr>
            <w:tcW w:w="1021" w:type="dxa"/>
            <w:tcBorders>
              <w:top w:val="nil"/>
              <w:left w:val="nil"/>
              <w:bottom w:val="single" w:sz="4" w:space="0" w:color="auto"/>
              <w:right w:val="single" w:sz="4" w:space="0" w:color="auto"/>
            </w:tcBorders>
            <w:shd w:val="clear" w:color="auto" w:fill="auto"/>
            <w:vAlign w:val="center"/>
            <w:hideMark/>
          </w:tcPr>
          <w:p w14:paraId="3C229C2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9 929,12</w:t>
            </w:r>
          </w:p>
        </w:tc>
      </w:tr>
      <w:tr w:rsidR="005B5238" w:rsidRPr="000228D1" w14:paraId="4FCBB419"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43142D04"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объем потребления тепловой энергии в многоквартирных домах, расположенных на территории муниципального образования</w:t>
            </w:r>
          </w:p>
        </w:tc>
        <w:tc>
          <w:tcPr>
            <w:tcW w:w="1064" w:type="dxa"/>
            <w:tcBorders>
              <w:top w:val="nil"/>
              <w:left w:val="nil"/>
              <w:bottom w:val="single" w:sz="4" w:space="0" w:color="auto"/>
              <w:right w:val="single" w:sz="4" w:space="0" w:color="auto"/>
            </w:tcBorders>
            <w:shd w:val="clear" w:color="auto" w:fill="auto"/>
            <w:vAlign w:val="center"/>
            <w:hideMark/>
          </w:tcPr>
          <w:p w14:paraId="780FCA4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w:t>
            </w:r>
          </w:p>
        </w:tc>
        <w:tc>
          <w:tcPr>
            <w:tcW w:w="1021" w:type="dxa"/>
            <w:tcBorders>
              <w:top w:val="nil"/>
              <w:left w:val="nil"/>
              <w:bottom w:val="single" w:sz="4" w:space="0" w:color="auto"/>
              <w:right w:val="single" w:sz="4" w:space="0" w:color="auto"/>
            </w:tcBorders>
            <w:shd w:val="clear" w:color="000000" w:fill="FFFFFF"/>
            <w:vAlign w:val="center"/>
            <w:hideMark/>
          </w:tcPr>
          <w:p w14:paraId="10CF8E6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2 038,87</w:t>
            </w:r>
          </w:p>
        </w:tc>
        <w:tc>
          <w:tcPr>
            <w:tcW w:w="1021" w:type="dxa"/>
            <w:tcBorders>
              <w:top w:val="nil"/>
              <w:left w:val="nil"/>
              <w:bottom w:val="single" w:sz="4" w:space="0" w:color="auto"/>
              <w:right w:val="single" w:sz="4" w:space="0" w:color="auto"/>
            </w:tcBorders>
            <w:shd w:val="clear" w:color="auto" w:fill="auto"/>
            <w:vAlign w:val="center"/>
            <w:hideMark/>
          </w:tcPr>
          <w:p w14:paraId="059727C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1 748,59</w:t>
            </w:r>
          </w:p>
        </w:tc>
        <w:tc>
          <w:tcPr>
            <w:tcW w:w="1021" w:type="dxa"/>
            <w:tcBorders>
              <w:top w:val="nil"/>
              <w:left w:val="nil"/>
              <w:bottom w:val="single" w:sz="4" w:space="0" w:color="auto"/>
              <w:right w:val="single" w:sz="4" w:space="0" w:color="auto"/>
            </w:tcBorders>
            <w:shd w:val="clear" w:color="auto" w:fill="auto"/>
            <w:vAlign w:val="center"/>
            <w:hideMark/>
          </w:tcPr>
          <w:p w14:paraId="12DE3B7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1 710,70</w:t>
            </w:r>
          </w:p>
        </w:tc>
        <w:tc>
          <w:tcPr>
            <w:tcW w:w="1021" w:type="dxa"/>
            <w:tcBorders>
              <w:top w:val="nil"/>
              <w:left w:val="nil"/>
              <w:bottom w:val="single" w:sz="4" w:space="0" w:color="auto"/>
              <w:right w:val="single" w:sz="4" w:space="0" w:color="auto"/>
            </w:tcBorders>
            <w:shd w:val="clear" w:color="auto" w:fill="auto"/>
            <w:vAlign w:val="center"/>
            <w:hideMark/>
          </w:tcPr>
          <w:p w14:paraId="729BF7D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1 623,85</w:t>
            </w:r>
          </w:p>
        </w:tc>
        <w:tc>
          <w:tcPr>
            <w:tcW w:w="1021" w:type="dxa"/>
            <w:tcBorders>
              <w:top w:val="nil"/>
              <w:left w:val="nil"/>
              <w:bottom w:val="single" w:sz="4" w:space="0" w:color="auto"/>
              <w:right w:val="single" w:sz="4" w:space="0" w:color="auto"/>
            </w:tcBorders>
            <w:shd w:val="clear" w:color="auto" w:fill="auto"/>
            <w:vAlign w:val="center"/>
            <w:hideMark/>
          </w:tcPr>
          <w:p w14:paraId="64806C2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1 608,70</w:t>
            </w:r>
          </w:p>
        </w:tc>
        <w:tc>
          <w:tcPr>
            <w:tcW w:w="1021" w:type="dxa"/>
            <w:tcBorders>
              <w:top w:val="nil"/>
              <w:left w:val="nil"/>
              <w:bottom w:val="single" w:sz="4" w:space="0" w:color="auto"/>
              <w:right w:val="single" w:sz="4" w:space="0" w:color="auto"/>
            </w:tcBorders>
            <w:shd w:val="clear" w:color="auto" w:fill="auto"/>
            <w:vAlign w:val="center"/>
            <w:hideMark/>
          </w:tcPr>
          <w:p w14:paraId="2DC27EC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1 407,17</w:t>
            </w:r>
          </w:p>
        </w:tc>
        <w:tc>
          <w:tcPr>
            <w:tcW w:w="1021" w:type="dxa"/>
            <w:tcBorders>
              <w:top w:val="nil"/>
              <w:left w:val="nil"/>
              <w:bottom w:val="single" w:sz="4" w:space="0" w:color="auto"/>
              <w:right w:val="single" w:sz="4" w:space="0" w:color="auto"/>
            </w:tcBorders>
            <w:shd w:val="clear" w:color="auto" w:fill="auto"/>
            <w:vAlign w:val="center"/>
            <w:hideMark/>
          </w:tcPr>
          <w:p w14:paraId="19861A8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1 300,55</w:t>
            </w:r>
          </w:p>
        </w:tc>
        <w:tc>
          <w:tcPr>
            <w:tcW w:w="1021" w:type="dxa"/>
            <w:tcBorders>
              <w:top w:val="nil"/>
              <w:left w:val="nil"/>
              <w:bottom w:val="single" w:sz="4" w:space="0" w:color="auto"/>
              <w:right w:val="single" w:sz="4" w:space="0" w:color="auto"/>
            </w:tcBorders>
            <w:shd w:val="clear" w:color="auto" w:fill="auto"/>
            <w:vAlign w:val="center"/>
            <w:hideMark/>
          </w:tcPr>
          <w:p w14:paraId="48B50B3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1 300,55</w:t>
            </w:r>
          </w:p>
        </w:tc>
        <w:tc>
          <w:tcPr>
            <w:tcW w:w="1021" w:type="dxa"/>
            <w:tcBorders>
              <w:top w:val="nil"/>
              <w:left w:val="nil"/>
              <w:bottom w:val="single" w:sz="4" w:space="0" w:color="auto"/>
              <w:right w:val="single" w:sz="4" w:space="0" w:color="auto"/>
            </w:tcBorders>
            <w:shd w:val="clear" w:color="auto" w:fill="auto"/>
            <w:vAlign w:val="center"/>
            <w:hideMark/>
          </w:tcPr>
          <w:p w14:paraId="647BB96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1 300,55</w:t>
            </w:r>
          </w:p>
        </w:tc>
        <w:tc>
          <w:tcPr>
            <w:tcW w:w="1021" w:type="dxa"/>
            <w:tcBorders>
              <w:top w:val="nil"/>
              <w:left w:val="nil"/>
              <w:bottom w:val="single" w:sz="4" w:space="0" w:color="auto"/>
              <w:right w:val="single" w:sz="4" w:space="0" w:color="auto"/>
            </w:tcBorders>
            <w:shd w:val="clear" w:color="auto" w:fill="auto"/>
            <w:vAlign w:val="center"/>
            <w:hideMark/>
          </w:tcPr>
          <w:p w14:paraId="7983C93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1 300,55</w:t>
            </w:r>
          </w:p>
        </w:tc>
      </w:tr>
      <w:tr w:rsidR="005B5238" w:rsidRPr="000228D1" w14:paraId="19CEAD2E"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54C91100"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общий объем потребляемого муниципальными учреждениями тепловой энергии</w:t>
            </w:r>
          </w:p>
        </w:tc>
        <w:tc>
          <w:tcPr>
            <w:tcW w:w="1064" w:type="dxa"/>
            <w:tcBorders>
              <w:top w:val="nil"/>
              <w:left w:val="nil"/>
              <w:bottom w:val="single" w:sz="4" w:space="0" w:color="auto"/>
              <w:right w:val="single" w:sz="4" w:space="0" w:color="auto"/>
            </w:tcBorders>
            <w:shd w:val="clear" w:color="auto" w:fill="auto"/>
            <w:vAlign w:val="center"/>
            <w:hideMark/>
          </w:tcPr>
          <w:p w14:paraId="409E18B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w:t>
            </w:r>
          </w:p>
        </w:tc>
        <w:tc>
          <w:tcPr>
            <w:tcW w:w="1021" w:type="dxa"/>
            <w:tcBorders>
              <w:top w:val="nil"/>
              <w:left w:val="nil"/>
              <w:bottom w:val="single" w:sz="4" w:space="0" w:color="auto"/>
              <w:right w:val="single" w:sz="4" w:space="0" w:color="auto"/>
            </w:tcBorders>
            <w:shd w:val="clear" w:color="000000" w:fill="FFFFFF"/>
            <w:vAlign w:val="center"/>
            <w:hideMark/>
          </w:tcPr>
          <w:p w14:paraId="0C2838D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350,68</w:t>
            </w:r>
          </w:p>
        </w:tc>
        <w:tc>
          <w:tcPr>
            <w:tcW w:w="1021" w:type="dxa"/>
            <w:tcBorders>
              <w:top w:val="nil"/>
              <w:left w:val="nil"/>
              <w:bottom w:val="single" w:sz="4" w:space="0" w:color="auto"/>
              <w:right w:val="single" w:sz="4" w:space="0" w:color="auto"/>
            </w:tcBorders>
            <w:shd w:val="clear" w:color="auto" w:fill="auto"/>
            <w:vAlign w:val="center"/>
            <w:hideMark/>
          </w:tcPr>
          <w:p w14:paraId="7E1A828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354,45</w:t>
            </w:r>
          </w:p>
        </w:tc>
        <w:tc>
          <w:tcPr>
            <w:tcW w:w="1021" w:type="dxa"/>
            <w:tcBorders>
              <w:top w:val="nil"/>
              <w:left w:val="nil"/>
              <w:bottom w:val="single" w:sz="4" w:space="0" w:color="auto"/>
              <w:right w:val="single" w:sz="4" w:space="0" w:color="auto"/>
            </w:tcBorders>
            <w:shd w:val="clear" w:color="auto" w:fill="auto"/>
            <w:vAlign w:val="center"/>
            <w:hideMark/>
          </w:tcPr>
          <w:p w14:paraId="5A0F364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350,80</w:t>
            </w:r>
          </w:p>
        </w:tc>
        <w:tc>
          <w:tcPr>
            <w:tcW w:w="1021" w:type="dxa"/>
            <w:tcBorders>
              <w:top w:val="nil"/>
              <w:left w:val="nil"/>
              <w:bottom w:val="single" w:sz="4" w:space="0" w:color="auto"/>
              <w:right w:val="single" w:sz="4" w:space="0" w:color="auto"/>
            </w:tcBorders>
            <w:shd w:val="clear" w:color="auto" w:fill="auto"/>
            <w:vAlign w:val="center"/>
            <w:hideMark/>
          </w:tcPr>
          <w:p w14:paraId="14A1767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376,26</w:t>
            </w:r>
          </w:p>
        </w:tc>
        <w:tc>
          <w:tcPr>
            <w:tcW w:w="1021" w:type="dxa"/>
            <w:tcBorders>
              <w:top w:val="nil"/>
              <w:left w:val="nil"/>
              <w:bottom w:val="single" w:sz="4" w:space="0" w:color="auto"/>
              <w:right w:val="single" w:sz="4" w:space="0" w:color="auto"/>
            </w:tcBorders>
            <w:shd w:val="clear" w:color="auto" w:fill="auto"/>
            <w:vAlign w:val="center"/>
            <w:hideMark/>
          </w:tcPr>
          <w:p w14:paraId="114B849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411,55</w:t>
            </w:r>
          </w:p>
        </w:tc>
        <w:tc>
          <w:tcPr>
            <w:tcW w:w="1021" w:type="dxa"/>
            <w:tcBorders>
              <w:top w:val="nil"/>
              <w:left w:val="nil"/>
              <w:bottom w:val="single" w:sz="4" w:space="0" w:color="auto"/>
              <w:right w:val="single" w:sz="4" w:space="0" w:color="auto"/>
            </w:tcBorders>
            <w:shd w:val="clear" w:color="auto" w:fill="auto"/>
            <w:vAlign w:val="center"/>
            <w:hideMark/>
          </w:tcPr>
          <w:p w14:paraId="1929320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328,40</w:t>
            </w:r>
          </w:p>
        </w:tc>
        <w:tc>
          <w:tcPr>
            <w:tcW w:w="1021" w:type="dxa"/>
            <w:tcBorders>
              <w:top w:val="nil"/>
              <w:left w:val="nil"/>
              <w:bottom w:val="single" w:sz="4" w:space="0" w:color="auto"/>
              <w:right w:val="single" w:sz="4" w:space="0" w:color="auto"/>
            </w:tcBorders>
            <w:shd w:val="clear" w:color="auto" w:fill="auto"/>
            <w:vAlign w:val="center"/>
            <w:hideMark/>
          </w:tcPr>
          <w:p w14:paraId="5C71D6D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328,40</w:t>
            </w:r>
          </w:p>
        </w:tc>
        <w:tc>
          <w:tcPr>
            <w:tcW w:w="1021" w:type="dxa"/>
            <w:tcBorders>
              <w:top w:val="nil"/>
              <w:left w:val="nil"/>
              <w:bottom w:val="single" w:sz="4" w:space="0" w:color="auto"/>
              <w:right w:val="single" w:sz="4" w:space="0" w:color="auto"/>
            </w:tcBorders>
            <w:shd w:val="clear" w:color="auto" w:fill="auto"/>
            <w:vAlign w:val="center"/>
            <w:hideMark/>
          </w:tcPr>
          <w:p w14:paraId="164CDAB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328,40</w:t>
            </w:r>
          </w:p>
        </w:tc>
        <w:tc>
          <w:tcPr>
            <w:tcW w:w="1021" w:type="dxa"/>
            <w:tcBorders>
              <w:top w:val="nil"/>
              <w:left w:val="nil"/>
              <w:bottom w:val="single" w:sz="4" w:space="0" w:color="auto"/>
              <w:right w:val="single" w:sz="4" w:space="0" w:color="auto"/>
            </w:tcBorders>
            <w:shd w:val="clear" w:color="auto" w:fill="auto"/>
            <w:vAlign w:val="center"/>
            <w:hideMark/>
          </w:tcPr>
          <w:p w14:paraId="1D6E7C3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328,40</w:t>
            </w:r>
          </w:p>
        </w:tc>
        <w:tc>
          <w:tcPr>
            <w:tcW w:w="1021" w:type="dxa"/>
            <w:tcBorders>
              <w:top w:val="nil"/>
              <w:left w:val="nil"/>
              <w:bottom w:val="single" w:sz="4" w:space="0" w:color="auto"/>
              <w:right w:val="single" w:sz="4" w:space="0" w:color="auto"/>
            </w:tcBorders>
            <w:shd w:val="clear" w:color="auto" w:fill="auto"/>
            <w:vAlign w:val="center"/>
            <w:hideMark/>
          </w:tcPr>
          <w:p w14:paraId="329F06A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411,55</w:t>
            </w:r>
          </w:p>
        </w:tc>
      </w:tr>
      <w:tr w:rsidR="005B5238" w:rsidRPr="000228D1" w14:paraId="7380200B"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28D66AE5" w14:textId="77777777" w:rsidR="00682397" w:rsidRPr="000228D1" w:rsidRDefault="009436AF"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прочие потребители (юр.</w:t>
            </w:r>
            <w:r w:rsidR="003A31AE" w:rsidRPr="000228D1">
              <w:rPr>
                <w:rFonts w:eastAsia="Times New Roman" w:cs="Times New Roman"/>
                <w:sz w:val="18"/>
                <w:szCs w:val="18"/>
                <w:lang w:eastAsia="ru-RU"/>
              </w:rPr>
              <w:t xml:space="preserve"> </w:t>
            </w:r>
            <w:r w:rsidRPr="000228D1">
              <w:rPr>
                <w:rFonts w:eastAsia="Times New Roman" w:cs="Times New Roman"/>
                <w:sz w:val="18"/>
                <w:szCs w:val="18"/>
                <w:lang w:eastAsia="ru-RU"/>
              </w:rPr>
              <w:t>лица</w:t>
            </w:r>
            <w:r w:rsidR="00682397" w:rsidRPr="000228D1">
              <w:rPr>
                <w:rFonts w:eastAsia="Times New Roman" w:cs="Times New Roman"/>
                <w:sz w:val="18"/>
                <w:szCs w:val="18"/>
                <w:lang w:eastAsia="ru-RU"/>
              </w:rPr>
              <w:t>)</w:t>
            </w:r>
          </w:p>
        </w:tc>
        <w:tc>
          <w:tcPr>
            <w:tcW w:w="1064" w:type="dxa"/>
            <w:tcBorders>
              <w:top w:val="nil"/>
              <w:left w:val="nil"/>
              <w:bottom w:val="single" w:sz="4" w:space="0" w:color="auto"/>
              <w:right w:val="single" w:sz="4" w:space="0" w:color="auto"/>
            </w:tcBorders>
            <w:shd w:val="clear" w:color="auto" w:fill="auto"/>
            <w:vAlign w:val="center"/>
            <w:hideMark/>
          </w:tcPr>
          <w:p w14:paraId="44CF9AF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w:t>
            </w:r>
          </w:p>
        </w:tc>
        <w:tc>
          <w:tcPr>
            <w:tcW w:w="1021" w:type="dxa"/>
            <w:tcBorders>
              <w:top w:val="nil"/>
              <w:left w:val="nil"/>
              <w:bottom w:val="single" w:sz="4" w:space="0" w:color="auto"/>
              <w:right w:val="single" w:sz="4" w:space="0" w:color="auto"/>
            </w:tcBorders>
            <w:shd w:val="clear" w:color="000000" w:fill="FFFFFF"/>
            <w:vAlign w:val="center"/>
            <w:hideMark/>
          </w:tcPr>
          <w:p w14:paraId="6B791CB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7 289,01</w:t>
            </w:r>
          </w:p>
        </w:tc>
        <w:tc>
          <w:tcPr>
            <w:tcW w:w="1021" w:type="dxa"/>
            <w:tcBorders>
              <w:top w:val="nil"/>
              <w:left w:val="nil"/>
              <w:bottom w:val="single" w:sz="4" w:space="0" w:color="auto"/>
              <w:right w:val="single" w:sz="4" w:space="0" w:color="auto"/>
            </w:tcBorders>
            <w:shd w:val="clear" w:color="auto" w:fill="auto"/>
            <w:vAlign w:val="center"/>
            <w:hideMark/>
          </w:tcPr>
          <w:p w14:paraId="2050A08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7 225,35</w:t>
            </w:r>
          </w:p>
        </w:tc>
        <w:tc>
          <w:tcPr>
            <w:tcW w:w="1021" w:type="dxa"/>
            <w:tcBorders>
              <w:top w:val="nil"/>
              <w:left w:val="nil"/>
              <w:bottom w:val="single" w:sz="4" w:space="0" w:color="auto"/>
              <w:right w:val="single" w:sz="4" w:space="0" w:color="auto"/>
            </w:tcBorders>
            <w:shd w:val="clear" w:color="auto" w:fill="auto"/>
            <w:vAlign w:val="center"/>
            <w:hideMark/>
          </w:tcPr>
          <w:p w14:paraId="502A5BE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7 052,40</w:t>
            </w:r>
          </w:p>
        </w:tc>
        <w:tc>
          <w:tcPr>
            <w:tcW w:w="1021" w:type="dxa"/>
            <w:tcBorders>
              <w:top w:val="nil"/>
              <w:left w:val="nil"/>
              <w:bottom w:val="single" w:sz="4" w:space="0" w:color="auto"/>
              <w:right w:val="single" w:sz="4" w:space="0" w:color="auto"/>
            </w:tcBorders>
            <w:shd w:val="clear" w:color="auto" w:fill="auto"/>
            <w:vAlign w:val="center"/>
            <w:hideMark/>
          </w:tcPr>
          <w:p w14:paraId="04140A4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7 238,60</w:t>
            </w:r>
          </w:p>
        </w:tc>
        <w:tc>
          <w:tcPr>
            <w:tcW w:w="1021" w:type="dxa"/>
            <w:tcBorders>
              <w:top w:val="nil"/>
              <w:left w:val="nil"/>
              <w:bottom w:val="single" w:sz="4" w:space="0" w:color="auto"/>
              <w:right w:val="single" w:sz="4" w:space="0" w:color="auto"/>
            </w:tcBorders>
            <w:shd w:val="clear" w:color="auto" w:fill="auto"/>
            <w:vAlign w:val="center"/>
            <w:hideMark/>
          </w:tcPr>
          <w:p w14:paraId="0FDC08F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7 343,55</w:t>
            </w:r>
          </w:p>
        </w:tc>
        <w:tc>
          <w:tcPr>
            <w:tcW w:w="1021" w:type="dxa"/>
            <w:tcBorders>
              <w:top w:val="nil"/>
              <w:left w:val="nil"/>
              <w:bottom w:val="single" w:sz="4" w:space="0" w:color="auto"/>
              <w:right w:val="single" w:sz="4" w:space="0" w:color="auto"/>
            </w:tcBorders>
            <w:shd w:val="clear" w:color="auto" w:fill="auto"/>
            <w:vAlign w:val="center"/>
            <w:hideMark/>
          </w:tcPr>
          <w:p w14:paraId="075088C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7 886,13</w:t>
            </w:r>
          </w:p>
        </w:tc>
        <w:tc>
          <w:tcPr>
            <w:tcW w:w="1021" w:type="dxa"/>
            <w:tcBorders>
              <w:top w:val="nil"/>
              <w:left w:val="nil"/>
              <w:bottom w:val="single" w:sz="4" w:space="0" w:color="auto"/>
              <w:right w:val="single" w:sz="4" w:space="0" w:color="auto"/>
            </w:tcBorders>
            <w:shd w:val="clear" w:color="auto" w:fill="auto"/>
            <w:vAlign w:val="center"/>
            <w:hideMark/>
          </w:tcPr>
          <w:p w14:paraId="379D0C9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8 052,92</w:t>
            </w:r>
          </w:p>
        </w:tc>
        <w:tc>
          <w:tcPr>
            <w:tcW w:w="1021" w:type="dxa"/>
            <w:tcBorders>
              <w:top w:val="nil"/>
              <w:left w:val="nil"/>
              <w:bottom w:val="single" w:sz="4" w:space="0" w:color="auto"/>
              <w:right w:val="single" w:sz="4" w:space="0" w:color="auto"/>
            </w:tcBorders>
            <w:shd w:val="clear" w:color="auto" w:fill="auto"/>
            <w:vAlign w:val="center"/>
            <w:hideMark/>
          </w:tcPr>
          <w:p w14:paraId="1EF9012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8 114,50</w:t>
            </w:r>
          </w:p>
        </w:tc>
        <w:tc>
          <w:tcPr>
            <w:tcW w:w="1021" w:type="dxa"/>
            <w:tcBorders>
              <w:top w:val="nil"/>
              <w:left w:val="nil"/>
              <w:bottom w:val="single" w:sz="4" w:space="0" w:color="auto"/>
              <w:right w:val="single" w:sz="4" w:space="0" w:color="auto"/>
            </w:tcBorders>
            <w:shd w:val="clear" w:color="auto" w:fill="auto"/>
            <w:vAlign w:val="center"/>
            <w:hideMark/>
          </w:tcPr>
          <w:p w14:paraId="51AF130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8 200,80</w:t>
            </w:r>
          </w:p>
        </w:tc>
        <w:tc>
          <w:tcPr>
            <w:tcW w:w="1021" w:type="dxa"/>
            <w:tcBorders>
              <w:top w:val="nil"/>
              <w:left w:val="nil"/>
              <w:bottom w:val="single" w:sz="4" w:space="0" w:color="auto"/>
              <w:right w:val="single" w:sz="4" w:space="0" w:color="auto"/>
            </w:tcBorders>
            <w:shd w:val="clear" w:color="auto" w:fill="auto"/>
            <w:vAlign w:val="center"/>
            <w:hideMark/>
          </w:tcPr>
          <w:p w14:paraId="447910A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8 217,02</w:t>
            </w:r>
          </w:p>
        </w:tc>
      </w:tr>
      <w:tr w:rsidR="005B5238" w:rsidRPr="000228D1" w14:paraId="41E84DBD"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155A363E"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Обеспеченность потребления товаров и услуг приборами учета</w:t>
            </w:r>
          </w:p>
        </w:tc>
        <w:tc>
          <w:tcPr>
            <w:tcW w:w="1064" w:type="dxa"/>
            <w:tcBorders>
              <w:top w:val="nil"/>
              <w:left w:val="nil"/>
              <w:bottom w:val="single" w:sz="4" w:space="0" w:color="auto"/>
              <w:right w:val="single" w:sz="4" w:space="0" w:color="auto"/>
            </w:tcBorders>
            <w:shd w:val="clear" w:color="auto" w:fill="auto"/>
            <w:vAlign w:val="center"/>
            <w:hideMark/>
          </w:tcPr>
          <w:p w14:paraId="40DF9FE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21" w:type="dxa"/>
            <w:tcBorders>
              <w:top w:val="nil"/>
              <w:left w:val="nil"/>
              <w:bottom w:val="single" w:sz="4" w:space="0" w:color="auto"/>
              <w:right w:val="single" w:sz="4" w:space="0" w:color="auto"/>
            </w:tcBorders>
            <w:shd w:val="clear" w:color="auto" w:fill="auto"/>
            <w:noWrap/>
            <w:vAlign w:val="center"/>
            <w:hideMark/>
          </w:tcPr>
          <w:p w14:paraId="5E05F6F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30,60%</w:t>
            </w:r>
          </w:p>
        </w:tc>
        <w:tc>
          <w:tcPr>
            <w:tcW w:w="1021" w:type="dxa"/>
            <w:tcBorders>
              <w:top w:val="nil"/>
              <w:left w:val="nil"/>
              <w:bottom w:val="single" w:sz="4" w:space="0" w:color="auto"/>
              <w:right w:val="single" w:sz="4" w:space="0" w:color="auto"/>
            </w:tcBorders>
            <w:shd w:val="clear" w:color="auto" w:fill="auto"/>
            <w:noWrap/>
            <w:vAlign w:val="center"/>
            <w:hideMark/>
          </w:tcPr>
          <w:p w14:paraId="25DF8B3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41,79%</w:t>
            </w:r>
          </w:p>
        </w:tc>
        <w:tc>
          <w:tcPr>
            <w:tcW w:w="1021" w:type="dxa"/>
            <w:tcBorders>
              <w:top w:val="nil"/>
              <w:left w:val="nil"/>
              <w:bottom w:val="single" w:sz="4" w:space="0" w:color="auto"/>
              <w:right w:val="single" w:sz="4" w:space="0" w:color="auto"/>
            </w:tcBorders>
            <w:shd w:val="clear" w:color="auto" w:fill="auto"/>
            <w:noWrap/>
            <w:vAlign w:val="center"/>
            <w:hideMark/>
          </w:tcPr>
          <w:p w14:paraId="0BEB922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79,98%</w:t>
            </w:r>
          </w:p>
        </w:tc>
        <w:tc>
          <w:tcPr>
            <w:tcW w:w="1021" w:type="dxa"/>
            <w:tcBorders>
              <w:top w:val="nil"/>
              <w:left w:val="nil"/>
              <w:bottom w:val="single" w:sz="4" w:space="0" w:color="auto"/>
              <w:right w:val="single" w:sz="4" w:space="0" w:color="auto"/>
            </w:tcBorders>
            <w:shd w:val="clear" w:color="auto" w:fill="auto"/>
            <w:noWrap/>
            <w:vAlign w:val="center"/>
            <w:hideMark/>
          </w:tcPr>
          <w:p w14:paraId="675269E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77,52%</w:t>
            </w:r>
          </w:p>
        </w:tc>
        <w:tc>
          <w:tcPr>
            <w:tcW w:w="1021" w:type="dxa"/>
            <w:tcBorders>
              <w:top w:val="nil"/>
              <w:left w:val="nil"/>
              <w:bottom w:val="single" w:sz="4" w:space="0" w:color="auto"/>
              <w:right w:val="single" w:sz="4" w:space="0" w:color="auto"/>
            </w:tcBorders>
            <w:shd w:val="clear" w:color="auto" w:fill="auto"/>
            <w:noWrap/>
            <w:vAlign w:val="center"/>
            <w:hideMark/>
          </w:tcPr>
          <w:p w14:paraId="5FB4F82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73,89%</w:t>
            </w:r>
          </w:p>
        </w:tc>
        <w:tc>
          <w:tcPr>
            <w:tcW w:w="1021" w:type="dxa"/>
            <w:tcBorders>
              <w:top w:val="nil"/>
              <w:left w:val="nil"/>
              <w:bottom w:val="single" w:sz="4" w:space="0" w:color="auto"/>
              <w:right w:val="single" w:sz="4" w:space="0" w:color="auto"/>
            </w:tcBorders>
            <w:shd w:val="clear" w:color="auto" w:fill="auto"/>
            <w:noWrap/>
            <w:vAlign w:val="center"/>
            <w:hideMark/>
          </w:tcPr>
          <w:p w14:paraId="3CA04C4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76,98%</w:t>
            </w:r>
          </w:p>
        </w:tc>
        <w:tc>
          <w:tcPr>
            <w:tcW w:w="1021" w:type="dxa"/>
            <w:tcBorders>
              <w:top w:val="nil"/>
              <w:left w:val="nil"/>
              <w:bottom w:val="single" w:sz="4" w:space="0" w:color="auto"/>
              <w:right w:val="single" w:sz="4" w:space="0" w:color="auto"/>
            </w:tcBorders>
            <w:shd w:val="clear" w:color="auto" w:fill="auto"/>
            <w:noWrap/>
            <w:vAlign w:val="center"/>
            <w:hideMark/>
          </w:tcPr>
          <w:p w14:paraId="6C9B196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80,82%</w:t>
            </w:r>
          </w:p>
        </w:tc>
        <w:tc>
          <w:tcPr>
            <w:tcW w:w="1021" w:type="dxa"/>
            <w:tcBorders>
              <w:top w:val="nil"/>
              <w:left w:val="nil"/>
              <w:bottom w:val="single" w:sz="4" w:space="0" w:color="auto"/>
              <w:right w:val="single" w:sz="4" w:space="0" w:color="auto"/>
            </w:tcBorders>
            <w:shd w:val="clear" w:color="auto" w:fill="auto"/>
            <w:noWrap/>
            <w:vAlign w:val="center"/>
            <w:hideMark/>
          </w:tcPr>
          <w:p w14:paraId="152A8DE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80,82%</w:t>
            </w:r>
          </w:p>
        </w:tc>
        <w:tc>
          <w:tcPr>
            <w:tcW w:w="1021" w:type="dxa"/>
            <w:tcBorders>
              <w:top w:val="nil"/>
              <w:left w:val="nil"/>
              <w:bottom w:val="single" w:sz="4" w:space="0" w:color="auto"/>
              <w:right w:val="single" w:sz="4" w:space="0" w:color="auto"/>
            </w:tcBorders>
            <w:shd w:val="clear" w:color="auto" w:fill="auto"/>
            <w:noWrap/>
            <w:vAlign w:val="center"/>
            <w:hideMark/>
          </w:tcPr>
          <w:p w14:paraId="1C93097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80,82%</w:t>
            </w:r>
          </w:p>
        </w:tc>
        <w:tc>
          <w:tcPr>
            <w:tcW w:w="1021" w:type="dxa"/>
            <w:tcBorders>
              <w:top w:val="nil"/>
              <w:left w:val="nil"/>
              <w:bottom w:val="single" w:sz="4" w:space="0" w:color="auto"/>
              <w:right w:val="single" w:sz="4" w:space="0" w:color="auto"/>
            </w:tcBorders>
            <w:shd w:val="clear" w:color="auto" w:fill="auto"/>
            <w:noWrap/>
            <w:vAlign w:val="center"/>
            <w:hideMark/>
          </w:tcPr>
          <w:p w14:paraId="4FDF3B0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80,82%</w:t>
            </w:r>
          </w:p>
        </w:tc>
      </w:tr>
      <w:tr w:rsidR="005B5238" w:rsidRPr="000228D1" w14:paraId="4A58BFF9" w14:textId="77777777" w:rsidTr="00DD026B">
        <w:trPr>
          <w:trHeight w:val="20"/>
        </w:trPr>
        <w:tc>
          <w:tcPr>
            <w:tcW w:w="14408"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B2F78" w14:textId="77777777" w:rsidR="00682397" w:rsidRPr="000228D1" w:rsidRDefault="00682397" w:rsidP="00682397">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Показатели эффективности производства, передачи и потребления ресурса</w:t>
            </w:r>
          </w:p>
        </w:tc>
      </w:tr>
      <w:tr w:rsidR="005B5238" w:rsidRPr="000228D1" w14:paraId="5D236AD5"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49C981D5" w14:textId="77777777" w:rsidR="00682397" w:rsidRPr="000228D1" w:rsidRDefault="00682397" w:rsidP="00682397">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lastRenderedPageBreak/>
              <w:t>Фактический удельный расход топлива на выработку тепловой энергии</w:t>
            </w:r>
          </w:p>
        </w:tc>
        <w:tc>
          <w:tcPr>
            <w:tcW w:w="1064" w:type="dxa"/>
            <w:tcBorders>
              <w:top w:val="nil"/>
              <w:left w:val="nil"/>
              <w:bottom w:val="single" w:sz="4" w:space="0" w:color="auto"/>
              <w:right w:val="single" w:sz="4" w:space="0" w:color="auto"/>
            </w:tcBorders>
            <w:shd w:val="clear" w:color="auto" w:fill="auto"/>
            <w:vAlign w:val="center"/>
            <w:hideMark/>
          </w:tcPr>
          <w:p w14:paraId="5286A21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кг у.т./Гкал</w:t>
            </w:r>
          </w:p>
        </w:tc>
        <w:tc>
          <w:tcPr>
            <w:tcW w:w="1021" w:type="dxa"/>
            <w:tcBorders>
              <w:top w:val="nil"/>
              <w:left w:val="nil"/>
              <w:bottom w:val="single" w:sz="4" w:space="0" w:color="auto"/>
              <w:right w:val="single" w:sz="4" w:space="0" w:color="auto"/>
            </w:tcBorders>
            <w:shd w:val="clear" w:color="auto" w:fill="auto"/>
            <w:vAlign w:val="center"/>
            <w:hideMark/>
          </w:tcPr>
          <w:p w14:paraId="1204504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164,96</w:t>
            </w:r>
          </w:p>
        </w:tc>
        <w:tc>
          <w:tcPr>
            <w:tcW w:w="1021" w:type="dxa"/>
            <w:tcBorders>
              <w:top w:val="nil"/>
              <w:left w:val="nil"/>
              <w:bottom w:val="single" w:sz="4" w:space="0" w:color="auto"/>
              <w:right w:val="single" w:sz="4" w:space="0" w:color="auto"/>
            </w:tcBorders>
            <w:shd w:val="clear" w:color="auto" w:fill="auto"/>
            <w:vAlign w:val="center"/>
            <w:hideMark/>
          </w:tcPr>
          <w:p w14:paraId="4A886F1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163,33</w:t>
            </w:r>
          </w:p>
        </w:tc>
        <w:tc>
          <w:tcPr>
            <w:tcW w:w="1021" w:type="dxa"/>
            <w:tcBorders>
              <w:top w:val="nil"/>
              <w:left w:val="nil"/>
              <w:bottom w:val="single" w:sz="4" w:space="0" w:color="auto"/>
              <w:right w:val="single" w:sz="4" w:space="0" w:color="auto"/>
            </w:tcBorders>
            <w:shd w:val="clear" w:color="auto" w:fill="auto"/>
            <w:vAlign w:val="center"/>
            <w:hideMark/>
          </w:tcPr>
          <w:p w14:paraId="6F19864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163,86</w:t>
            </w:r>
          </w:p>
        </w:tc>
        <w:tc>
          <w:tcPr>
            <w:tcW w:w="1021" w:type="dxa"/>
            <w:tcBorders>
              <w:top w:val="nil"/>
              <w:left w:val="nil"/>
              <w:bottom w:val="single" w:sz="4" w:space="0" w:color="auto"/>
              <w:right w:val="single" w:sz="4" w:space="0" w:color="auto"/>
            </w:tcBorders>
            <w:shd w:val="clear" w:color="auto" w:fill="auto"/>
            <w:vAlign w:val="center"/>
            <w:hideMark/>
          </w:tcPr>
          <w:p w14:paraId="414197A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165,65</w:t>
            </w:r>
          </w:p>
        </w:tc>
        <w:tc>
          <w:tcPr>
            <w:tcW w:w="1021" w:type="dxa"/>
            <w:tcBorders>
              <w:top w:val="nil"/>
              <w:left w:val="nil"/>
              <w:bottom w:val="single" w:sz="4" w:space="0" w:color="auto"/>
              <w:right w:val="single" w:sz="4" w:space="0" w:color="auto"/>
            </w:tcBorders>
            <w:shd w:val="clear" w:color="auto" w:fill="auto"/>
            <w:vAlign w:val="center"/>
            <w:hideMark/>
          </w:tcPr>
          <w:p w14:paraId="0C64BD1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164,23</w:t>
            </w:r>
          </w:p>
        </w:tc>
        <w:tc>
          <w:tcPr>
            <w:tcW w:w="1021" w:type="dxa"/>
            <w:tcBorders>
              <w:top w:val="nil"/>
              <w:left w:val="nil"/>
              <w:bottom w:val="single" w:sz="4" w:space="0" w:color="auto"/>
              <w:right w:val="single" w:sz="4" w:space="0" w:color="auto"/>
            </w:tcBorders>
            <w:shd w:val="clear" w:color="auto" w:fill="auto"/>
            <w:vAlign w:val="center"/>
            <w:hideMark/>
          </w:tcPr>
          <w:p w14:paraId="0FB7BF4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165,73</w:t>
            </w:r>
          </w:p>
        </w:tc>
        <w:tc>
          <w:tcPr>
            <w:tcW w:w="1021" w:type="dxa"/>
            <w:tcBorders>
              <w:top w:val="nil"/>
              <w:left w:val="nil"/>
              <w:bottom w:val="single" w:sz="4" w:space="0" w:color="auto"/>
              <w:right w:val="single" w:sz="4" w:space="0" w:color="auto"/>
            </w:tcBorders>
            <w:shd w:val="clear" w:color="auto" w:fill="auto"/>
            <w:vAlign w:val="center"/>
            <w:hideMark/>
          </w:tcPr>
          <w:p w14:paraId="1731D40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165,73</w:t>
            </w:r>
          </w:p>
        </w:tc>
        <w:tc>
          <w:tcPr>
            <w:tcW w:w="1021" w:type="dxa"/>
            <w:tcBorders>
              <w:top w:val="nil"/>
              <w:left w:val="nil"/>
              <w:bottom w:val="single" w:sz="4" w:space="0" w:color="auto"/>
              <w:right w:val="single" w:sz="4" w:space="0" w:color="auto"/>
            </w:tcBorders>
            <w:shd w:val="clear" w:color="auto" w:fill="auto"/>
            <w:vAlign w:val="center"/>
            <w:hideMark/>
          </w:tcPr>
          <w:p w14:paraId="6DA08E3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165,73</w:t>
            </w:r>
          </w:p>
        </w:tc>
        <w:tc>
          <w:tcPr>
            <w:tcW w:w="1021" w:type="dxa"/>
            <w:tcBorders>
              <w:top w:val="nil"/>
              <w:left w:val="nil"/>
              <w:bottom w:val="single" w:sz="4" w:space="0" w:color="auto"/>
              <w:right w:val="single" w:sz="4" w:space="0" w:color="auto"/>
            </w:tcBorders>
            <w:shd w:val="clear" w:color="auto" w:fill="auto"/>
            <w:vAlign w:val="center"/>
            <w:hideMark/>
          </w:tcPr>
          <w:p w14:paraId="437E087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165,73</w:t>
            </w:r>
          </w:p>
        </w:tc>
        <w:tc>
          <w:tcPr>
            <w:tcW w:w="1021" w:type="dxa"/>
            <w:tcBorders>
              <w:top w:val="nil"/>
              <w:left w:val="nil"/>
              <w:bottom w:val="single" w:sz="4" w:space="0" w:color="auto"/>
              <w:right w:val="single" w:sz="4" w:space="0" w:color="auto"/>
            </w:tcBorders>
            <w:shd w:val="clear" w:color="auto" w:fill="auto"/>
            <w:vAlign w:val="center"/>
            <w:hideMark/>
          </w:tcPr>
          <w:p w14:paraId="55168CC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165,73</w:t>
            </w:r>
          </w:p>
        </w:tc>
      </w:tr>
      <w:tr w:rsidR="005B5238" w:rsidRPr="000228D1" w14:paraId="18C7949B"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32C66497" w14:textId="77777777" w:rsidR="00682397" w:rsidRPr="000228D1" w:rsidRDefault="00682397" w:rsidP="00682397">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Фактический удельный расход воды на единицу выработанной котельными тепловой энергии</w:t>
            </w:r>
          </w:p>
        </w:tc>
        <w:tc>
          <w:tcPr>
            <w:tcW w:w="1064" w:type="dxa"/>
            <w:tcBorders>
              <w:top w:val="nil"/>
              <w:left w:val="nil"/>
              <w:bottom w:val="single" w:sz="4" w:space="0" w:color="auto"/>
              <w:right w:val="single" w:sz="4" w:space="0" w:color="auto"/>
            </w:tcBorders>
            <w:shd w:val="clear" w:color="auto" w:fill="auto"/>
            <w:vAlign w:val="center"/>
            <w:hideMark/>
          </w:tcPr>
          <w:p w14:paraId="000DCE5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м3/Гкал</w:t>
            </w:r>
          </w:p>
        </w:tc>
        <w:tc>
          <w:tcPr>
            <w:tcW w:w="1021" w:type="dxa"/>
            <w:tcBorders>
              <w:top w:val="nil"/>
              <w:left w:val="nil"/>
              <w:bottom w:val="single" w:sz="4" w:space="0" w:color="auto"/>
              <w:right w:val="single" w:sz="4" w:space="0" w:color="auto"/>
            </w:tcBorders>
            <w:shd w:val="clear" w:color="auto" w:fill="auto"/>
            <w:vAlign w:val="center"/>
            <w:hideMark/>
          </w:tcPr>
          <w:p w14:paraId="2CB0F4F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5,7</w:t>
            </w:r>
          </w:p>
        </w:tc>
        <w:tc>
          <w:tcPr>
            <w:tcW w:w="1021" w:type="dxa"/>
            <w:tcBorders>
              <w:top w:val="nil"/>
              <w:left w:val="nil"/>
              <w:bottom w:val="single" w:sz="4" w:space="0" w:color="auto"/>
              <w:right w:val="single" w:sz="4" w:space="0" w:color="auto"/>
            </w:tcBorders>
            <w:shd w:val="clear" w:color="auto" w:fill="auto"/>
            <w:vAlign w:val="center"/>
            <w:hideMark/>
          </w:tcPr>
          <w:p w14:paraId="1BB32F2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w:t>
            </w:r>
          </w:p>
        </w:tc>
        <w:tc>
          <w:tcPr>
            <w:tcW w:w="1021" w:type="dxa"/>
            <w:tcBorders>
              <w:top w:val="nil"/>
              <w:left w:val="nil"/>
              <w:bottom w:val="single" w:sz="4" w:space="0" w:color="auto"/>
              <w:right w:val="single" w:sz="4" w:space="0" w:color="auto"/>
            </w:tcBorders>
            <w:shd w:val="clear" w:color="auto" w:fill="auto"/>
            <w:vAlign w:val="center"/>
            <w:hideMark/>
          </w:tcPr>
          <w:p w14:paraId="4425D1B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w:t>
            </w:r>
          </w:p>
        </w:tc>
        <w:tc>
          <w:tcPr>
            <w:tcW w:w="1021" w:type="dxa"/>
            <w:tcBorders>
              <w:top w:val="nil"/>
              <w:left w:val="nil"/>
              <w:bottom w:val="single" w:sz="4" w:space="0" w:color="auto"/>
              <w:right w:val="single" w:sz="4" w:space="0" w:color="auto"/>
            </w:tcBorders>
            <w:shd w:val="clear" w:color="auto" w:fill="auto"/>
            <w:vAlign w:val="center"/>
            <w:hideMark/>
          </w:tcPr>
          <w:p w14:paraId="79EA9FA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w:t>
            </w:r>
          </w:p>
        </w:tc>
        <w:tc>
          <w:tcPr>
            <w:tcW w:w="1021" w:type="dxa"/>
            <w:tcBorders>
              <w:top w:val="nil"/>
              <w:left w:val="nil"/>
              <w:bottom w:val="single" w:sz="4" w:space="0" w:color="auto"/>
              <w:right w:val="single" w:sz="4" w:space="0" w:color="auto"/>
            </w:tcBorders>
            <w:shd w:val="clear" w:color="auto" w:fill="auto"/>
            <w:vAlign w:val="center"/>
            <w:hideMark/>
          </w:tcPr>
          <w:p w14:paraId="38FB015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w:t>
            </w:r>
          </w:p>
        </w:tc>
        <w:tc>
          <w:tcPr>
            <w:tcW w:w="1021" w:type="dxa"/>
            <w:tcBorders>
              <w:top w:val="nil"/>
              <w:left w:val="nil"/>
              <w:bottom w:val="single" w:sz="4" w:space="0" w:color="auto"/>
              <w:right w:val="single" w:sz="4" w:space="0" w:color="auto"/>
            </w:tcBorders>
            <w:shd w:val="clear" w:color="auto" w:fill="auto"/>
            <w:vAlign w:val="center"/>
            <w:hideMark/>
          </w:tcPr>
          <w:p w14:paraId="10701BD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w:t>
            </w:r>
          </w:p>
        </w:tc>
        <w:tc>
          <w:tcPr>
            <w:tcW w:w="1021" w:type="dxa"/>
            <w:tcBorders>
              <w:top w:val="nil"/>
              <w:left w:val="nil"/>
              <w:bottom w:val="single" w:sz="4" w:space="0" w:color="auto"/>
              <w:right w:val="single" w:sz="4" w:space="0" w:color="auto"/>
            </w:tcBorders>
            <w:shd w:val="clear" w:color="auto" w:fill="auto"/>
            <w:vAlign w:val="center"/>
            <w:hideMark/>
          </w:tcPr>
          <w:p w14:paraId="37E8AC6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w:t>
            </w:r>
          </w:p>
        </w:tc>
        <w:tc>
          <w:tcPr>
            <w:tcW w:w="1021" w:type="dxa"/>
            <w:tcBorders>
              <w:top w:val="nil"/>
              <w:left w:val="nil"/>
              <w:bottom w:val="single" w:sz="4" w:space="0" w:color="auto"/>
              <w:right w:val="single" w:sz="4" w:space="0" w:color="auto"/>
            </w:tcBorders>
            <w:shd w:val="clear" w:color="auto" w:fill="auto"/>
            <w:vAlign w:val="center"/>
            <w:hideMark/>
          </w:tcPr>
          <w:p w14:paraId="742B703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w:t>
            </w:r>
          </w:p>
        </w:tc>
        <w:tc>
          <w:tcPr>
            <w:tcW w:w="1021" w:type="dxa"/>
            <w:tcBorders>
              <w:top w:val="nil"/>
              <w:left w:val="nil"/>
              <w:bottom w:val="single" w:sz="4" w:space="0" w:color="auto"/>
              <w:right w:val="single" w:sz="4" w:space="0" w:color="auto"/>
            </w:tcBorders>
            <w:shd w:val="clear" w:color="auto" w:fill="auto"/>
            <w:vAlign w:val="center"/>
            <w:hideMark/>
          </w:tcPr>
          <w:p w14:paraId="417DDF8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w:t>
            </w:r>
          </w:p>
        </w:tc>
        <w:tc>
          <w:tcPr>
            <w:tcW w:w="1021" w:type="dxa"/>
            <w:tcBorders>
              <w:top w:val="nil"/>
              <w:left w:val="nil"/>
              <w:bottom w:val="single" w:sz="4" w:space="0" w:color="auto"/>
              <w:right w:val="single" w:sz="4" w:space="0" w:color="auto"/>
            </w:tcBorders>
            <w:shd w:val="clear" w:color="auto" w:fill="auto"/>
            <w:vAlign w:val="center"/>
            <w:hideMark/>
          </w:tcPr>
          <w:p w14:paraId="14F5123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w:t>
            </w:r>
          </w:p>
        </w:tc>
      </w:tr>
      <w:tr w:rsidR="005B5238" w:rsidRPr="000228D1" w14:paraId="03F681CB"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3B9CB7A1" w14:textId="77777777" w:rsidR="00682397" w:rsidRPr="000228D1" w:rsidRDefault="00682397" w:rsidP="00682397">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Фактический удельный расход электрической энергии на выработку тепловой энергии</w:t>
            </w:r>
          </w:p>
        </w:tc>
        <w:tc>
          <w:tcPr>
            <w:tcW w:w="1064" w:type="dxa"/>
            <w:tcBorders>
              <w:top w:val="nil"/>
              <w:left w:val="nil"/>
              <w:bottom w:val="single" w:sz="4" w:space="0" w:color="auto"/>
              <w:right w:val="single" w:sz="4" w:space="0" w:color="auto"/>
            </w:tcBorders>
            <w:shd w:val="clear" w:color="auto" w:fill="auto"/>
            <w:vAlign w:val="center"/>
            <w:hideMark/>
          </w:tcPr>
          <w:p w14:paraId="063D739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кВт·ч/Гкал</w:t>
            </w:r>
          </w:p>
        </w:tc>
        <w:tc>
          <w:tcPr>
            <w:tcW w:w="1021" w:type="dxa"/>
            <w:tcBorders>
              <w:top w:val="nil"/>
              <w:left w:val="nil"/>
              <w:bottom w:val="single" w:sz="4" w:space="0" w:color="auto"/>
              <w:right w:val="single" w:sz="4" w:space="0" w:color="auto"/>
            </w:tcBorders>
            <w:shd w:val="clear" w:color="auto" w:fill="auto"/>
            <w:vAlign w:val="center"/>
            <w:hideMark/>
          </w:tcPr>
          <w:p w14:paraId="7E88CC2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w:t>
            </w:r>
          </w:p>
        </w:tc>
        <w:tc>
          <w:tcPr>
            <w:tcW w:w="1021" w:type="dxa"/>
            <w:tcBorders>
              <w:top w:val="nil"/>
              <w:left w:val="nil"/>
              <w:bottom w:val="single" w:sz="4" w:space="0" w:color="auto"/>
              <w:right w:val="single" w:sz="4" w:space="0" w:color="auto"/>
            </w:tcBorders>
            <w:shd w:val="clear" w:color="auto" w:fill="auto"/>
            <w:vAlign w:val="center"/>
            <w:hideMark/>
          </w:tcPr>
          <w:p w14:paraId="610D2C5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37,9</w:t>
            </w:r>
          </w:p>
        </w:tc>
        <w:tc>
          <w:tcPr>
            <w:tcW w:w="1021" w:type="dxa"/>
            <w:tcBorders>
              <w:top w:val="nil"/>
              <w:left w:val="nil"/>
              <w:bottom w:val="single" w:sz="4" w:space="0" w:color="auto"/>
              <w:right w:val="single" w:sz="4" w:space="0" w:color="auto"/>
            </w:tcBorders>
            <w:shd w:val="clear" w:color="auto" w:fill="auto"/>
            <w:vAlign w:val="center"/>
            <w:hideMark/>
          </w:tcPr>
          <w:p w14:paraId="516AF1B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35,4</w:t>
            </w:r>
          </w:p>
        </w:tc>
        <w:tc>
          <w:tcPr>
            <w:tcW w:w="1021" w:type="dxa"/>
            <w:tcBorders>
              <w:top w:val="nil"/>
              <w:left w:val="nil"/>
              <w:bottom w:val="single" w:sz="4" w:space="0" w:color="auto"/>
              <w:right w:val="single" w:sz="4" w:space="0" w:color="auto"/>
            </w:tcBorders>
            <w:shd w:val="clear" w:color="auto" w:fill="auto"/>
            <w:vAlign w:val="center"/>
            <w:hideMark/>
          </w:tcPr>
          <w:p w14:paraId="0EC84A8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35,1</w:t>
            </w:r>
          </w:p>
        </w:tc>
        <w:tc>
          <w:tcPr>
            <w:tcW w:w="1021" w:type="dxa"/>
            <w:tcBorders>
              <w:top w:val="nil"/>
              <w:left w:val="nil"/>
              <w:bottom w:val="single" w:sz="4" w:space="0" w:color="auto"/>
              <w:right w:val="single" w:sz="4" w:space="0" w:color="auto"/>
            </w:tcBorders>
            <w:shd w:val="clear" w:color="auto" w:fill="auto"/>
            <w:vAlign w:val="center"/>
            <w:hideMark/>
          </w:tcPr>
          <w:p w14:paraId="34E014B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34,9</w:t>
            </w:r>
          </w:p>
        </w:tc>
        <w:tc>
          <w:tcPr>
            <w:tcW w:w="1021" w:type="dxa"/>
            <w:tcBorders>
              <w:top w:val="nil"/>
              <w:left w:val="nil"/>
              <w:bottom w:val="single" w:sz="4" w:space="0" w:color="auto"/>
              <w:right w:val="single" w:sz="4" w:space="0" w:color="auto"/>
            </w:tcBorders>
            <w:shd w:val="clear" w:color="auto" w:fill="auto"/>
            <w:vAlign w:val="center"/>
            <w:hideMark/>
          </w:tcPr>
          <w:p w14:paraId="13871A4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34,5</w:t>
            </w:r>
          </w:p>
        </w:tc>
        <w:tc>
          <w:tcPr>
            <w:tcW w:w="1021" w:type="dxa"/>
            <w:tcBorders>
              <w:top w:val="nil"/>
              <w:left w:val="nil"/>
              <w:bottom w:val="single" w:sz="4" w:space="0" w:color="auto"/>
              <w:right w:val="single" w:sz="4" w:space="0" w:color="auto"/>
            </w:tcBorders>
            <w:shd w:val="clear" w:color="auto" w:fill="auto"/>
            <w:vAlign w:val="center"/>
            <w:hideMark/>
          </w:tcPr>
          <w:p w14:paraId="4108DEC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34,1</w:t>
            </w:r>
          </w:p>
        </w:tc>
        <w:tc>
          <w:tcPr>
            <w:tcW w:w="1021" w:type="dxa"/>
            <w:tcBorders>
              <w:top w:val="nil"/>
              <w:left w:val="nil"/>
              <w:bottom w:val="single" w:sz="4" w:space="0" w:color="auto"/>
              <w:right w:val="single" w:sz="4" w:space="0" w:color="auto"/>
            </w:tcBorders>
            <w:shd w:val="clear" w:color="auto" w:fill="auto"/>
            <w:vAlign w:val="center"/>
            <w:hideMark/>
          </w:tcPr>
          <w:p w14:paraId="0C584EB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34,4</w:t>
            </w:r>
          </w:p>
        </w:tc>
        <w:tc>
          <w:tcPr>
            <w:tcW w:w="1021" w:type="dxa"/>
            <w:tcBorders>
              <w:top w:val="nil"/>
              <w:left w:val="nil"/>
              <w:bottom w:val="single" w:sz="4" w:space="0" w:color="auto"/>
              <w:right w:val="single" w:sz="4" w:space="0" w:color="auto"/>
            </w:tcBorders>
            <w:shd w:val="clear" w:color="auto" w:fill="auto"/>
            <w:vAlign w:val="center"/>
            <w:hideMark/>
          </w:tcPr>
          <w:p w14:paraId="32D0A01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34,1</w:t>
            </w:r>
          </w:p>
        </w:tc>
        <w:tc>
          <w:tcPr>
            <w:tcW w:w="1021" w:type="dxa"/>
            <w:tcBorders>
              <w:top w:val="nil"/>
              <w:left w:val="nil"/>
              <w:bottom w:val="single" w:sz="4" w:space="0" w:color="auto"/>
              <w:right w:val="single" w:sz="4" w:space="0" w:color="auto"/>
            </w:tcBorders>
            <w:shd w:val="clear" w:color="auto" w:fill="auto"/>
            <w:vAlign w:val="center"/>
            <w:hideMark/>
          </w:tcPr>
          <w:p w14:paraId="0899810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34,0</w:t>
            </w:r>
          </w:p>
        </w:tc>
      </w:tr>
      <w:tr w:rsidR="005B5238" w:rsidRPr="000228D1" w14:paraId="0C16EFD0"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22DE0358" w14:textId="77777777" w:rsidR="00682397" w:rsidRPr="000228D1" w:rsidRDefault="00682397" w:rsidP="00682397">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Объём потерь</w:t>
            </w:r>
          </w:p>
        </w:tc>
        <w:tc>
          <w:tcPr>
            <w:tcW w:w="1064" w:type="dxa"/>
            <w:tcBorders>
              <w:top w:val="nil"/>
              <w:left w:val="nil"/>
              <w:bottom w:val="single" w:sz="4" w:space="0" w:color="auto"/>
              <w:right w:val="single" w:sz="4" w:space="0" w:color="auto"/>
            </w:tcBorders>
            <w:shd w:val="clear" w:color="auto" w:fill="auto"/>
            <w:vAlign w:val="center"/>
            <w:hideMark/>
          </w:tcPr>
          <w:p w14:paraId="3A32FC1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w:t>
            </w:r>
          </w:p>
        </w:tc>
        <w:tc>
          <w:tcPr>
            <w:tcW w:w="1021" w:type="dxa"/>
            <w:tcBorders>
              <w:top w:val="nil"/>
              <w:left w:val="nil"/>
              <w:bottom w:val="single" w:sz="4" w:space="0" w:color="auto"/>
              <w:right w:val="single" w:sz="4" w:space="0" w:color="auto"/>
            </w:tcBorders>
            <w:shd w:val="clear" w:color="auto" w:fill="auto"/>
            <w:vAlign w:val="center"/>
            <w:hideMark/>
          </w:tcPr>
          <w:p w14:paraId="50FDF63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1 065,90</w:t>
            </w:r>
          </w:p>
        </w:tc>
        <w:tc>
          <w:tcPr>
            <w:tcW w:w="1021" w:type="dxa"/>
            <w:tcBorders>
              <w:top w:val="nil"/>
              <w:left w:val="nil"/>
              <w:bottom w:val="single" w:sz="4" w:space="0" w:color="auto"/>
              <w:right w:val="single" w:sz="4" w:space="0" w:color="auto"/>
            </w:tcBorders>
            <w:shd w:val="clear" w:color="auto" w:fill="auto"/>
            <w:vAlign w:val="center"/>
            <w:hideMark/>
          </w:tcPr>
          <w:p w14:paraId="39DC73F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1 517,96</w:t>
            </w:r>
          </w:p>
        </w:tc>
        <w:tc>
          <w:tcPr>
            <w:tcW w:w="1021" w:type="dxa"/>
            <w:tcBorders>
              <w:top w:val="nil"/>
              <w:left w:val="nil"/>
              <w:bottom w:val="single" w:sz="4" w:space="0" w:color="auto"/>
              <w:right w:val="single" w:sz="4" w:space="0" w:color="auto"/>
            </w:tcBorders>
            <w:shd w:val="clear" w:color="auto" w:fill="auto"/>
            <w:vAlign w:val="center"/>
            <w:hideMark/>
          </w:tcPr>
          <w:p w14:paraId="595A144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1 180,12</w:t>
            </w:r>
          </w:p>
        </w:tc>
        <w:tc>
          <w:tcPr>
            <w:tcW w:w="1021" w:type="dxa"/>
            <w:tcBorders>
              <w:top w:val="nil"/>
              <w:left w:val="nil"/>
              <w:bottom w:val="single" w:sz="4" w:space="0" w:color="auto"/>
              <w:right w:val="single" w:sz="4" w:space="0" w:color="auto"/>
            </w:tcBorders>
            <w:shd w:val="clear" w:color="auto" w:fill="auto"/>
            <w:vAlign w:val="center"/>
            <w:hideMark/>
          </w:tcPr>
          <w:p w14:paraId="6FC925E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1 035,71</w:t>
            </w:r>
          </w:p>
        </w:tc>
        <w:tc>
          <w:tcPr>
            <w:tcW w:w="1021" w:type="dxa"/>
            <w:tcBorders>
              <w:top w:val="nil"/>
              <w:left w:val="nil"/>
              <w:bottom w:val="single" w:sz="4" w:space="0" w:color="auto"/>
              <w:right w:val="single" w:sz="4" w:space="0" w:color="auto"/>
            </w:tcBorders>
            <w:shd w:val="clear" w:color="auto" w:fill="auto"/>
            <w:vAlign w:val="center"/>
            <w:hideMark/>
          </w:tcPr>
          <w:p w14:paraId="12BF487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1 234,26</w:t>
            </w:r>
          </w:p>
        </w:tc>
        <w:tc>
          <w:tcPr>
            <w:tcW w:w="1021" w:type="dxa"/>
            <w:tcBorders>
              <w:top w:val="nil"/>
              <w:left w:val="nil"/>
              <w:bottom w:val="single" w:sz="4" w:space="0" w:color="auto"/>
              <w:right w:val="single" w:sz="4" w:space="0" w:color="auto"/>
            </w:tcBorders>
            <w:shd w:val="clear" w:color="auto" w:fill="auto"/>
            <w:vAlign w:val="center"/>
            <w:hideMark/>
          </w:tcPr>
          <w:p w14:paraId="4F4CA0C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1 135,51</w:t>
            </w:r>
          </w:p>
        </w:tc>
        <w:tc>
          <w:tcPr>
            <w:tcW w:w="1021" w:type="dxa"/>
            <w:tcBorders>
              <w:top w:val="nil"/>
              <w:left w:val="nil"/>
              <w:bottom w:val="single" w:sz="4" w:space="0" w:color="auto"/>
              <w:right w:val="single" w:sz="4" w:space="0" w:color="auto"/>
            </w:tcBorders>
            <w:shd w:val="clear" w:color="auto" w:fill="auto"/>
            <w:vAlign w:val="center"/>
            <w:hideMark/>
          </w:tcPr>
          <w:p w14:paraId="49C0C31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1 135,51</w:t>
            </w:r>
          </w:p>
        </w:tc>
        <w:tc>
          <w:tcPr>
            <w:tcW w:w="1021" w:type="dxa"/>
            <w:tcBorders>
              <w:top w:val="nil"/>
              <w:left w:val="nil"/>
              <w:bottom w:val="single" w:sz="4" w:space="0" w:color="auto"/>
              <w:right w:val="single" w:sz="4" w:space="0" w:color="auto"/>
            </w:tcBorders>
            <w:shd w:val="clear" w:color="auto" w:fill="auto"/>
            <w:vAlign w:val="center"/>
            <w:hideMark/>
          </w:tcPr>
          <w:p w14:paraId="030835A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1 141,76</w:t>
            </w:r>
          </w:p>
        </w:tc>
        <w:tc>
          <w:tcPr>
            <w:tcW w:w="1021" w:type="dxa"/>
            <w:tcBorders>
              <w:top w:val="nil"/>
              <w:left w:val="nil"/>
              <w:bottom w:val="single" w:sz="4" w:space="0" w:color="auto"/>
              <w:right w:val="single" w:sz="4" w:space="0" w:color="auto"/>
            </w:tcBorders>
            <w:shd w:val="clear" w:color="auto" w:fill="auto"/>
            <w:vAlign w:val="center"/>
            <w:hideMark/>
          </w:tcPr>
          <w:p w14:paraId="6CFFE0C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1 145,27</w:t>
            </w:r>
          </w:p>
        </w:tc>
        <w:tc>
          <w:tcPr>
            <w:tcW w:w="1021" w:type="dxa"/>
            <w:tcBorders>
              <w:top w:val="nil"/>
              <w:left w:val="nil"/>
              <w:bottom w:val="single" w:sz="4" w:space="0" w:color="auto"/>
              <w:right w:val="single" w:sz="4" w:space="0" w:color="auto"/>
            </w:tcBorders>
            <w:shd w:val="clear" w:color="auto" w:fill="auto"/>
            <w:vAlign w:val="center"/>
            <w:hideMark/>
          </w:tcPr>
          <w:p w14:paraId="2F5FDFB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1 146,77</w:t>
            </w:r>
          </w:p>
        </w:tc>
      </w:tr>
      <w:tr w:rsidR="005B5238" w:rsidRPr="000228D1" w14:paraId="64B382A0"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66FAC119" w14:textId="77777777" w:rsidR="00682397" w:rsidRPr="000228D1" w:rsidRDefault="00682397" w:rsidP="00682397">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Теплоэнергия на собственные нужды</w:t>
            </w:r>
          </w:p>
        </w:tc>
        <w:tc>
          <w:tcPr>
            <w:tcW w:w="1064" w:type="dxa"/>
            <w:tcBorders>
              <w:top w:val="nil"/>
              <w:left w:val="nil"/>
              <w:bottom w:val="single" w:sz="4" w:space="0" w:color="auto"/>
              <w:right w:val="single" w:sz="4" w:space="0" w:color="auto"/>
            </w:tcBorders>
            <w:shd w:val="clear" w:color="auto" w:fill="auto"/>
            <w:vAlign w:val="center"/>
            <w:hideMark/>
          </w:tcPr>
          <w:p w14:paraId="3CCEC15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w:t>
            </w:r>
          </w:p>
        </w:tc>
        <w:tc>
          <w:tcPr>
            <w:tcW w:w="1021" w:type="dxa"/>
            <w:tcBorders>
              <w:top w:val="nil"/>
              <w:left w:val="nil"/>
              <w:bottom w:val="single" w:sz="4" w:space="0" w:color="auto"/>
              <w:right w:val="single" w:sz="4" w:space="0" w:color="auto"/>
            </w:tcBorders>
            <w:shd w:val="clear" w:color="auto" w:fill="auto"/>
            <w:vAlign w:val="center"/>
            <w:hideMark/>
          </w:tcPr>
          <w:p w14:paraId="62DADCB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26,60</w:t>
            </w:r>
          </w:p>
        </w:tc>
        <w:tc>
          <w:tcPr>
            <w:tcW w:w="1021" w:type="dxa"/>
            <w:tcBorders>
              <w:top w:val="nil"/>
              <w:left w:val="nil"/>
              <w:bottom w:val="single" w:sz="4" w:space="0" w:color="auto"/>
              <w:right w:val="single" w:sz="4" w:space="0" w:color="auto"/>
            </w:tcBorders>
            <w:shd w:val="clear" w:color="auto" w:fill="auto"/>
            <w:vAlign w:val="center"/>
            <w:hideMark/>
          </w:tcPr>
          <w:p w14:paraId="01537E8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25,20</w:t>
            </w:r>
          </w:p>
        </w:tc>
        <w:tc>
          <w:tcPr>
            <w:tcW w:w="1021" w:type="dxa"/>
            <w:tcBorders>
              <w:top w:val="nil"/>
              <w:left w:val="nil"/>
              <w:bottom w:val="single" w:sz="4" w:space="0" w:color="auto"/>
              <w:right w:val="single" w:sz="4" w:space="0" w:color="auto"/>
            </w:tcBorders>
            <w:shd w:val="clear" w:color="auto" w:fill="auto"/>
            <w:vAlign w:val="center"/>
            <w:hideMark/>
          </w:tcPr>
          <w:p w14:paraId="7B2AC80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22,50</w:t>
            </w:r>
          </w:p>
        </w:tc>
        <w:tc>
          <w:tcPr>
            <w:tcW w:w="1021" w:type="dxa"/>
            <w:tcBorders>
              <w:top w:val="nil"/>
              <w:left w:val="nil"/>
              <w:bottom w:val="single" w:sz="4" w:space="0" w:color="auto"/>
              <w:right w:val="single" w:sz="4" w:space="0" w:color="auto"/>
            </w:tcBorders>
            <w:shd w:val="clear" w:color="auto" w:fill="auto"/>
            <w:vAlign w:val="center"/>
            <w:hideMark/>
          </w:tcPr>
          <w:p w14:paraId="3348A87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21,40</w:t>
            </w:r>
          </w:p>
        </w:tc>
        <w:tc>
          <w:tcPr>
            <w:tcW w:w="1021" w:type="dxa"/>
            <w:tcBorders>
              <w:top w:val="nil"/>
              <w:left w:val="nil"/>
              <w:bottom w:val="single" w:sz="4" w:space="0" w:color="auto"/>
              <w:right w:val="single" w:sz="4" w:space="0" w:color="auto"/>
            </w:tcBorders>
            <w:shd w:val="clear" w:color="auto" w:fill="auto"/>
            <w:vAlign w:val="center"/>
            <w:hideMark/>
          </w:tcPr>
          <w:p w14:paraId="057375E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20,30</w:t>
            </w:r>
          </w:p>
        </w:tc>
        <w:tc>
          <w:tcPr>
            <w:tcW w:w="1021" w:type="dxa"/>
            <w:tcBorders>
              <w:top w:val="nil"/>
              <w:left w:val="nil"/>
              <w:bottom w:val="single" w:sz="4" w:space="0" w:color="auto"/>
              <w:right w:val="single" w:sz="4" w:space="0" w:color="auto"/>
            </w:tcBorders>
            <w:shd w:val="clear" w:color="auto" w:fill="auto"/>
            <w:vAlign w:val="center"/>
            <w:hideMark/>
          </w:tcPr>
          <w:p w14:paraId="397E2FB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32,24</w:t>
            </w:r>
          </w:p>
        </w:tc>
        <w:tc>
          <w:tcPr>
            <w:tcW w:w="1021" w:type="dxa"/>
            <w:tcBorders>
              <w:top w:val="nil"/>
              <w:left w:val="nil"/>
              <w:bottom w:val="single" w:sz="4" w:space="0" w:color="auto"/>
              <w:right w:val="single" w:sz="4" w:space="0" w:color="auto"/>
            </w:tcBorders>
            <w:shd w:val="clear" w:color="auto" w:fill="auto"/>
            <w:vAlign w:val="center"/>
            <w:hideMark/>
          </w:tcPr>
          <w:p w14:paraId="38F9B72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32,24</w:t>
            </w:r>
          </w:p>
        </w:tc>
        <w:tc>
          <w:tcPr>
            <w:tcW w:w="1021" w:type="dxa"/>
            <w:tcBorders>
              <w:top w:val="nil"/>
              <w:left w:val="nil"/>
              <w:bottom w:val="single" w:sz="4" w:space="0" w:color="auto"/>
              <w:right w:val="single" w:sz="4" w:space="0" w:color="auto"/>
            </w:tcBorders>
            <w:shd w:val="clear" w:color="auto" w:fill="auto"/>
            <w:vAlign w:val="center"/>
            <w:hideMark/>
          </w:tcPr>
          <w:p w14:paraId="5EF34E8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32,24</w:t>
            </w:r>
          </w:p>
        </w:tc>
        <w:tc>
          <w:tcPr>
            <w:tcW w:w="1021" w:type="dxa"/>
            <w:tcBorders>
              <w:top w:val="nil"/>
              <w:left w:val="nil"/>
              <w:bottom w:val="single" w:sz="4" w:space="0" w:color="auto"/>
              <w:right w:val="single" w:sz="4" w:space="0" w:color="auto"/>
            </w:tcBorders>
            <w:shd w:val="clear" w:color="auto" w:fill="auto"/>
            <w:vAlign w:val="center"/>
            <w:hideMark/>
          </w:tcPr>
          <w:p w14:paraId="3719175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32,24</w:t>
            </w:r>
          </w:p>
        </w:tc>
        <w:tc>
          <w:tcPr>
            <w:tcW w:w="1021" w:type="dxa"/>
            <w:tcBorders>
              <w:top w:val="nil"/>
              <w:left w:val="nil"/>
              <w:bottom w:val="single" w:sz="4" w:space="0" w:color="auto"/>
              <w:right w:val="single" w:sz="4" w:space="0" w:color="auto"/>
            </w:tcBorders>
            <w:shd w:val="clear" w:color="auto" w:fill="auto"/>
            <w:vAlign w:val="center"/>
            <w:hideMark/>
          </w:tcPr>
          <w:p w14:paraId="58A2481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32,24</w:t>
            </w:r>
          </w:p>
        </w:tc>
      </w:tr>
      <w:tr w:rsidR="005B5238" w:rsidRPr="000228D1" w14:paraId="2BB0C262"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55A714C8" w14:textId="77777777" w:rsidR="00682397" w:rsidRPr="000228D1" w:rsidRDefault="00682397" w:rsidP="00682397">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Объём производства теплоэнергии</w:t>
            </w:r>
          </w:p>
        </w:tc>
        <w:tc>
          <w:tcPr>
            <w:tcW w:w="1064" w:type="dxa"/>
            <w:tcBorders>
              <w:top w:val="nil"/>
              <w:left w:val="nil"/>
              <w:bottom w:val="single" w:sz="4" w:space="0" w:color="auto"/>
              <w:right w:val="single" w:sz="4" w:space="0" w:color="auto"/>
            </w:tcBorders>
            <w:shd w:val="clear" w:color="auto" w:fill="auto"/>
            <w:vAlign w:val="center"/>
            <w:hideMark/>
          </w:tcPr>
          <w:p w14:paraId="05D522A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Гкал</w:t>
            </w:r>
          </w:p>
        </w:tc>
        <w:tc>
          <w:tcPr>
            <w:tcW w:w="1021" w:type="dxa"/>
            <w:tcBorders>
              <w:top w:val="nil"/>
              <w:left w:val="nil"/>
              <w:bottom w:val="single" w:sz="4" w:space="0" w:color="auto"/>
              <w:right w:val="single" w:sz="4" w:space="0" w:color="auto"/>
            </w:tcBorders>
            <w:shd w:val="clear" w:color="auto" w:fill="auto"/>
            <w:vAlign w:val="center"/>
            <w:hideMark/>
          </w:tcPr>
          <w:p w14:paraId="5C9E82D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10 740,57</w:t>
            </w:r>
          </w:p>
        </w:tc>
        <w:tc>
          <w:tcPr>
            <w:tcW w:w="1021" w:type="dxa"/>
            <w:tcBorders>
              <w:top w:val="nil"/>
              <w:left w:val="nil"/>
              <w:bottom w:val="single" w:sz="4" w:space="0" w:color="auto"/>
              <w:right w:val="single" w:sz="4" w:space="0" w:color="auto"/>
            </w:tcBorders>
            <w:shd w:val="clear" w:color="auto" w:fill="auto"/>
            <w:vAlign w:val="center"/>
            <w:hideMark/>
          </w:tcPr>
          <w:p w14:paraId="480EFBE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10 512,80</w:t>
            </w:r>
          </w:p>
        </w:tc>
        <w:tc>
          <w:tcPr>
            <w:tcW w:w="1021" w:type="dxa"/>
            <w:tcBorders>
              <w:top w:val="nil"/>
              <w:left w:val="nil"/>
              <w:bottom w:val="single" w:sz="4" w:space="0" w:color="auto"/>
              <w:right w:val="single" w:sz="4" w:space="0" w:color="auto"/>
            </w:tcBorders>
            <w:shd w:val="clear" w:color="auto" w:fill="auto"/>
            <w:vAlign w:val="center"/>
            <w:hideMark/>
          </w:tcPr>
          <w:p w14:paraId="01E1A4E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11 085,73</w:t>
            </w:r>
          </w:p>
        </w:tc>
        <w:tc>
          <w:tcPr>
            <w:tcW w:w="1021" w:type="dxa"/>
            <w:tcBorders>
              <w:top w:val="nil"/>
              <w:left w:val="nil"/>
              <w:bottom w:val="single" w:sz="4" w:space="0" w:color="auto"/>
              <w:right w:val="single" w:sz="4" w:space="0" w:color="auto"/>
            </w:tcBorders>
            <w:shd w:val="clear" w:color="auto" w:fill="auto"/>
            <w:vAlign w:val="center"/>
            <w:hideMark/>
          </w:tcPr>
          <w:p w14:paraId="48810F2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10 466,65</w:t>
            </w:r>
          </w:p>
        </w:tc>
        <w:tc>
          <w:tcPr>
            <w:tcW w:w="1021" w:type="dxa"/>
            <w:tcBorders>
              <w:top w:val="nil"/>
              <w:left w:val="nil"/>
              <w:bottom w:val="single" w:sz="4" w:space="0" w:color="auto"/>
              <w:right w:val="single" w:sz="4" w:space="0" w:color="auto"/>
            </w:tcBorders>
            <w:shd w:val="clear" w:color="auto" w:fill="auto"/>
            <w:vAlign w:val="center"/>
            <w:hideMark/>
          </w:tcPr>
          <w:p w14:paraId="1A2F636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10 003,62</w:t>
            </w:r>
          </w:p>
        </w:tc>
        <w:tc>
          <w:tcPr>
            <w:tcW w:w="1021" w:type="dxa"/>
            <w:tcBorders>
              <w:top w:val="nil"/>
              <w:left w:val="nil"/>
              <w:bottom w:val="single" w:sz="4" w:space="0" w:color="auto"/>
              <w:right w:val="single" w:sz="4" w:space="0" w:color="auto"/>
            </w:tcBorders>
            <w:shd w:val="clear" w:color="auto" w:fill="auto"/>
            <w:vAlign w:val="center"/>
            <w:hideMark/>
          </w:tcPr>
          <w:p w14:paraId="27061AA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10 789,44</w:t>
            </w:r>
          </w:p>
        </w:tc>
        <w:tc>
          <w:tcPr>
            <w:tcW w:w="1021" w:type="dxa"/>
            <w:tcBorders>
              <w:top w:val="nil"/>
              <w:left w:val="nil"/>
              <w:bottom w:val="single" w:sz="4" w:space="0" w:color="auto"/>
              <w:right w:val="single" w:sz="4" w:space="0" w:color="auto"/>
            </w:tcBorders>
            <w:shd w:val="clear" w:color="auto" w:fill="auto"/>
            <w:vAlign w:val="center"/>
            <w:hideMark/>
          </w:tcPr>
          <w:p w14:paraId="303A1CA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10 856,92</w:t>
            </w:r>
          </w:p>
        </w:tc>
        <w:tc>
          <w:tcPr>
            <w:tcW w:w="1021" w:type="dxa"/>
            <w:tcBorders>
              <w:top w:val="nil"/>
              <w:left w:val="nil"/>
              <w:bottom w:val="single" w:sz="4" w:space="0" w:color="auto"/>
              <w:right w:val="single" w:sz="4" w:space="0" w:color="auto"/>
            </w:tcBorders>
            <w:shd w:val="clear" w:color="auto" w:fill="auto"/>
            <w:vAlign w:val="center"/>
            <w:hideMark/>
          </w:tcPr>
          <w:p w14:paraId="406A79F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10 925,97</w:t>
            </w:r>
          </w:p>
        </w:tc>
        <w:tc>
          <w:tcPr>
            <w:tcW w:w="1021" w:type="dxa"/>
            <w:tcBorders>
              <w:top w:val="nil"/>
              <w:left w:val="nil"/>
              <w:bottom w:val="single" w:sz="4" w:space="0" w:color="auto"/>
              <w:right w:val="single" w:sz="4" w:space="0" w:color="auto"/>
            </w:tcBorders>
            <w:shd w:val="clear" w:color="auto" w:fill="auto"/>
            <w:vAlign w:val="center"/>
            <w:hideMark/>
          </w:tcPr>
          <w:p w14:paraId="4FD64BF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11 022,74</w:t>
            </w:r>
          </w:p>
        </w:tc>
        <w:tc>
          <w:tcPr>
            <w:tcW w:w="1021" w:type="dxa"/>
            <w:tcBorders>
              <w:top w:val="nil"/>
              <w:left w:val="nil"/>
              <w:bottom w:val="single" w:sz="4" w:space="0" w:color="auto"/>
              <w:right w:val="single" w:sz="4" w:space="0" w:color="auto"/>
            </w:tcBorders>
            <w:shd w:val="clear" w:color="auto" w:fill="auto"/>
            <w:vAlign w:val="center"/>
            <w:hideMark/>
          </w:tcPr>
          <w:p w14:paraId="6B2CAB3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11 134,17</w:t>
            </w:r>
          </w:p>
        </w:tc>
      </w:tr>
      <w:tr w:rsidR="005B5238" w:rsidRPr="000228D1" w14:paraId="227BB70E" w14:textId="77777777" w:rsidTr="00DD026B">
        <w:trPr>
          <w:gridAfter w:val="1"/>
          <w:wAfter w:w="14" w:type="dxa"/>
          <w:trHeight w:val="2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371DF102" w14:textId="77777777" w:rsidR="00682397" w:rsidRPr="000228D1" w:rsidRDefault="00682397" w:rsidP="00682397">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Общая протяжённость сетей</w:t>
            </w:r>
          </w:p>
        </w:tc>
        <w:tc>
          <w:tcPr>
            <w:tcW w:w="1064" w:type="dxa"/>
            <w:tcBorders>
              <w:top w:val="nil"/>
              <w:left w:val="nil"/>
              <w:bottom w:val="single" w:sz="4" w:space="0" w:color="auto"/>
              <w:right w:val="single" w:sz="4" w:space="0" w:color="auto"/>
            </w:tcBorders>
            <w:shd w:val="clear" w:color="auto" w:fill="auto"/>
            <w:vAlign w:val="center"/>
            <w:hideMark/>
          </w:tcPr>
          <w:p w14:paraId="12B3B78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км</w:t>
            </w:r>
          </w:p>
        </w:tc>
        <w:tc>
          <w:tcPr>
            <w:tcW w:w="1021" w:type="dxa"/>
            <w:tcBorders>
              <w:top w:val="nil"/>
              <w:left w:val="nil"/>
              <w:bottom w:val="single" w:sz="4" w:space="0" w:color="auto"/>
              <w:right w:val="single" w:sz="4" w:space="0" w:color="auto"/>
            </w:tcBorders>
            <w:shd w:val="clear" w:color="auto" w:fill="auto"/>
            <w:vAlign w:val="center"/>
            <w:hideMark/>
          </w:tcPr>
          <w:p w14:paraId="1394EC7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267,1</w:t>
            </w:r>
          </w:p>
        </w:tc>
        <w:tc>
          <w:tcPr>
            <w:tcW w:w="1021" w:type="dxa"/>
            <w:tcBorders>
              <w:top w:val="nil"/>
              <w:left w:val="nil"/>
              <w:bottom w:val="single" w:sz="4" w:space="0" w:color="auto"/>
              <w:right w:val="single" w:sz="4" w:space="0" w:color="auto"/>
            </w:tcBorders>
            <w:shd w:val="clear" w:color="auto" w:fill="auto"/>
            <w:vAlign w:val="center"/>
            <w:hideMark/>
          </w:tcPr>
          <w:p w14:paraId="534182E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268,1</w:t>
            </w:r>
          </w:p>
        </w:tc>
        <w:tc>
          <w:tcPr>
            <w:tcW w:w="1021" w:type="dxa"/>
            <w:tcBorders>
              <w:top w:val="nil"/>
              <w:left w:val="nil"/>
              <w:bottom w:val="single" w:sz="4" w:space="0" w:color="auto"/>
              <w:right w:val="single" w:sz="4" w:space="0" w:color="auto"/>
            </w:tcBorders>
            <w:shd w:val="clear" w:color="auto" w:fill="auto"/>
            <w:vAlign w:val="center"/>
            <w:hideMark/>
          </w:tcPr>
          <w:p w14:paraId="1348A02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269,6</w:t>
            </w:r>
          </w:p>
        </w:tc>
        <w:tc>
          <w:tcPr>
            <w:tcW w:w="1021" w:type="dxa"/>
            <w:tcBorders>
              <w:top w:val="nil"/>
              <w:left w:val="nil"/>
              <w:bottom w:val="single" w:sz="4" w:space="0" w:color="auto"/>
              <w:right w:val="single" w:sz="4" w:space="0" w:color="auto"/>
            </w:tcBorders>
            <w:shd w:val="clear" w:color="auto" w:fill="auto"/>
            <w:vAlign w:val="center"/>
            <w:hideMark/>
          </w:tcPr>
          <w:p w14:paraId="6435D5A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277,8</w:t>
            </w:r>
          </w:p>
        </w:tc>
        <w:tc>
          <w:tcPr>
            <w:tcW w:w="1021" w:type="dxa"/>
            <w:tcBorders>
              <w:top w:val="nil"/>
              <w:left w:val="nil"/>
              <w:bottom w:val="single" w:sz="4" w:space="0" w:color="auto"/>
              <w:right w:val="single" w:sz="4" w:space="0" w:color="auto"/>
            </w:tcBorders>
            <w:shd w:val="clear" w:color="auto" w:fill="auto"/>
            <w:vAlign w:val="center"/>
            <w:hideMark/>
          </w:tcPr>
          <w:p w14:paraId="0051884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288,8</w:t>
            </w:r>
          </w:p>
        </w:tc>
        <w:tc>
          <w:tcPr>
            <w:tcW w:w="1021" w:type="dxa"/>
            <w:tcBorders>
              <w:top w:val="nil"/>
              <w:left w:val="nil"/>
              <w:bottom w:val="single" w:sz="4" w:space="0" w:color="auto"/>
              <w:right w:val="single" w:sz="4" w:space="0" w:color="auto"/>
            </w:tcBorders>
            <w:shd w:val="clear" w:color="auto" w:fill="auto"/>
            <w:vAlign w:val="center"/>
            <w:hideMark/>
          </w:tcPr>
          <w:p w14:paraId="52E6299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307,8</w:t>
            </w:r>
          </w:p>
        </w:tc>
        <w:tc>
          <w:tcPr>
            <w:tcW w:w="1021" w:type="dxa"/>
            <w:tcBorders>
              <w:top w:val="nil"/>
              <w:left w:val="nil"/>
              <w:bottom w:val="single" w:sz="4" w:space="0" w:color="auto"/>
              <w:right w:val="single" w:sz="4" w:space="0" w:color="auto"/>
            </w:tcBorders>
            <w:shd w:val="clear" w:color="auto" w:fill="auto"/>
            <w:vAlign w:val="center"/>
            <w:hideMark/>
          </w:tcPr>
          <w:p w14:paraId="62D6743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307,8</w:t>
            </w:r>
          </w:p>
        </w:tc>
        <w:tc>
          <w:tcPr>
            <w:tcW w:w="1021" w:type="dxa"/>
            <w:tcBorders>
              <w:top w:val="nil"/>
              <w:left w:val="nil"/>
              <w:bottom w:val="single" w:sz="4" w:space="0" w:color="auto"/>
              <w:right w:val="single" w:sz="4" w:space="0" w:color="auto"/>
            </w:tcBorders>
            <w:shd w:val="clear" w:color="auto" w:fill="auto"/>
            <w:vAlign w:val="center"/>
            <w:hideMark/>
          </w:tcPr>
          <w:p w14:paraId="5835AC4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311,1</w:t>
            </w:r>
          </w:p>
        </w:tc>
        <w:tc>
          <w:tcPr>
            <w:tcW w:w="1021" w:type="dxa"/>
            <w:tcBorders>
              <w:top w:val="nil"/>
              <w:left w:val="nil"/>
              <w:bottom w:val="single" w:sz="4" w:space="0" w:color="auto"/>
              <w:right w:val="single" w:sz="4" w:space="0" w:color="auto"/>
            </w:tcBorders>
            <w:shd w:val="clear" w:color="auto" w:fill="auto"/>
            <w:vAlign w:val="center"/>
            <w:hideMark/>
          </w:tcPr>
          <w:p w14:paraId="1E1F56D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311,1</w:t>
            </w:r>
          </w:p>
        </w:tc>
        <w:tc>
          <w:tcPr>
            <w:tcW w:w="1021" w:type="dxa"/>
            <w:tcBorders>
              <w:top w:val="nil"/>
              <w:left w:val="nil"/>
              <w:bottom w:val="single" w:sz="4" w:space="0" w:color="auto"/>
              <w:right w:val="single" w:sz="4" w:space="0" w:color="auto"/>
            </w:tcBorders>
            <w:shd w:val="clear" w:color="auto" w:fill="auto"/>
            <w:vAlign w:val="center"/>
            <w:hideMark/>
          </w:tcPr>
          <w:p w14:paraId="33536CA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320,2</w:t>
            </w:r>
          </w:p>
        </w:tc>
      </w:tr>
    </w:tbl>
    <w:p w14:paraId="7F2A6801" w14:textId="77777777" w:rsidR="004E62AB" w:rsidRPr="000228D1" w:rsidRDefault="004E62AB" w:rsidP="004E62AB">
      <w:pPr>
        <w:spacing w:line="240" w:lineRule="auto"/>
        <w:ind w:firstLine="0"/>
        <w:jc w:val="center"/>
        <w:rPr>
          <w:b/>
          <w:szCs w:val="20"/>
        </w:rPr>
      </w:pPr>
    </w:p>
    <w:p w14:paraId="18E4D8FD" w14:textId="77777777" w:rsidR="0016355A" w:rsidRPr="000228D1" w:rsidRDefault="0016355A" w:rsidP="00AB6A1D">
      <w:pPr>
        <w:spacing w:line="240" w:lineRule="auto"/>
        <w:ind w:firstLine="0"/>
        <w:jc w:val="left"/>
      </w:pPr>
    </w:p>
    <w:p w14:paraId="1E6527AC" w14:textId="77777777" w:rsidR="004E62AB" w:rsidRPr="000228D1" w:rsidRDefault="004E62AB">
      <w:pPr>
        <w:spacing w:line="240" w:lineRule="auto"/>
        <w:ind w:firstLine="0"/>
        <w:jc w:val="left"/>
      </w:pPr>
      <w:r w:rsidRPr="000228D1">
        <w:br w:type="page"/>
      </w:r>
    </w:p>
    <w:p w14:paraId="29AFA915" w14:textId="77777777" w:rsidR="0016355A" w:rsidRPr="000228D1" w:rsidRDefault="0033703C" w:rsidP="00F21070">
      <w:pPr>
        <w:spacing w:line="240" w:lineRule="auto"/>
        <w:jc w:val="center"/>
        <w:outlineLvl w:val="2"/>
        <w:rPr>
          <w:rFonts w:eastAsia="Calibri" w:cs="Times New Roman"/>
          <w:b/>
          <w:szCs w:val="24"/>
        </w:rPr>
      </w:pPr>
      <w:bookmarkStart w:id="148" w:name="_Toc136338324"/>
      <w:r w:rsidRPr="000228D1">
        <w:rPr>
          <w:rFonts w:eastAsia="Calibri" w:cs="Times New Roman"/>
          <w:b/>
          <w:szCs w:val="24"/>
        </w:rPr>
        <w:lastRenderedPageBreak/>
        <w:t xml:space="preserve">4.3. </w:t>
      </w:r>
      <w:r w:rsidR="0016355A" w:rsidRPr="000228D1">
        <w:rPr>
          <w:rFonts w:eastAsia="Calibri" w:cs="Times New Roman"/>
          <w:b/>
          <w:szCs w:val="24"/>
        </w:rPr>
        <w:t>Целевые показатели</w:t>
      </w:r>
      <w:r w:rsidR="006A64BA" w:rsidRPr="000228D1">
        <w:rPr>
          <w:rFonts w:eastAsia="Calibri" w:cs="Times New Roman"/>
          <w:b/>
          <w:szCs w:val="24"/>
        </w:rPr>
        <w:t xml:space="preserve"> </w:t>
      </w:r>
      <w:r w:rsidR="0016355A" w:rsidRPr="000228D1">
        <w:rPr>
          <w:rFonts w:eastAsia="Calibri" w:cs="Times New Roman"/>
          <w:b/>
          <w:szCs w:val="24"/>
        </w:rPr>
        <w:t xml:space="preserve">развития централизованной системы водоснабжения </w:t>
      </w:r>
      <w:r w:rsidR="007468D9" w:rsidRPr="000228D1">
        <w:rPr>
          <w:rFonts w:eastAsia="Calibri" w:cs="Times New Roman"/>
          <w:b/>
          <w:szCs w:val="24"/>
        </w:rPr>
        <w:t>МО</w:t>
      </w:r>
      <w:r w:rsidR="0016355A" w:rsidRPr="000228D1">
        <w:rPr>
          <w:rFonts w:eastAsia="Calibri" w:cs="Times New Roman"/>
          <w:b/>
          <w:szCs w:val="24"/>
        </w:rPr>
        <w:t xml:space="preserve"> город Норильск</w:t>
      </w:r>
      <w:bookmarkEnd w:id="148"/>
    </w:p>
    <w:p w14:paraId="52F65BED" w14:textId="77777777" w:rsidR="00DD026B" w:rsidRPr="000228D1" w:rsidRDefault="00DD026B" w:rsidP="00DD026B">
      <w:pPr>
        <w:spacing w:line="240" w:lineRule="auto"/>
        <w:jc w:val="center"/>
        <w:rPr>
          <w:rFonts w:eastAsia="Calibri" w:cs="Times New Roman"/>
          <w:b/>
          <w:szCs w:val="24"/>
        </w:rPr>
      </w:pPr>
    </w:p>
    <w:p w14:paraId="50317002" w14:textId="47BAB5E2" w:rsidR="00DD026B" w:rsidRPr="000228D1" w:rsidRDefault="00DD026B" w:rsidP="00DD026B">
      <w:pPr>
        <w:spacing w:line="240" w:lineRule="auto"/>
        <w:jc w:val="center"/>
        <w:rPr>
          <w:rFonts w:eastAsia="Calibri" w:cs="Times New Roman"/>
          <w:b/>
          <w:szCs w:val="24"/>
        </w:rPr>
      </w:pPr>
      <w:bookmarkStart w:id="149" w:name="_Toc136338288"/>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91</w:t>
      </w:r>
      <w:r w:rsidRPr="000228D1">
        <w:rPr>
          <w:szCs w:val="24"/>
        </w:rPr>
        <w:fldChar w:fldCharType="end"/>
      </w:r>
      <w:r w:rsidRPr="000228D1">
        <w:rPr>
          <w:szCs w:val="24"/>
        </w:rPr>
        <w:t xml:space="preserve"> - Целевые показатели развития централизованной системы водоснабжения МО город Норильск</w:t>
      </w:r>
      <w:bookmarkEnd w:id="149"/>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4"/>
        <w:gridCol w:w="1023"/>
        <w:gridCol w:w="1060"/>
        <w:gridCol w:w="1060"/>
        <w:gridCol w:w="1060"/>
        <w:gridCol w:w="1060"/>
        <w:gridCol w:w="1060"/>
        <w:gridCol w:w="1060"/>
        <w:gridCol w:w="1060"/>
        <w:gridCol w:w="1060"/>
        <w:gridCol w:w="1060"/>
        <w:gridCol w:w="1060"/>
      </w:tblGrid>
      <w:tr w:rsidR="005B5238" w:rsidRPr="000228D1" w14:paraId="21454CC4" w14:textId="77777777" w:rsidTr="00866465">
        <w:trPr>
          <w:trHeight w:val="20"/>
          <w:tblHeader/>
        </w:trPr>
        <w:tc>
          <w:tcPr>
            <w:tcW w:w="2654" w:type="dxa"/>
            <w:vMerge w:val="restart"/>
            <w:shd w:val="clear" w:color="auto" w:fill="auto"/>
            <w:vAlign w:val="center"/>
            <w:hideMark/>
          </w:tcPr>
          <w:p w14:paraId="13A2DF8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Показатель</w:t>
            </w:r>
          </w:p>
        </w:tc>
        <w:tc>
          <w:tcPr>
            <w:tcW w:w="1023" w:type="dxa"/>
            <w:vMerge w:val="restart"/>
            <w:shd w:val="clear" w:color="auto" w:fill="auto"/>
            <w:vAlign w:val="center"/>
            <w:hideMark/>
          </w:tcPr>
          <w:p w14:paraId="6A673AD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Единица измерения</w:t>
            </w:r>
          </w:p>
        </w:tc>
        <w:tc>
          <w:tcPr>
            <w:tcW w:w="10600" w:type="dxa"/>
            <w:gridSpan w:val="10"/>
            <w:shd w:val="clear" w:color="auto" w:fill="auto"/>
            <w:vAlign w:val="center"/>
            <w:hideMark/>
          </w:tcPr>
          <w:p w14:paraId="1548B49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Целевые показатели</w:t>
            </w:r>
          </w:p>
        </w:tc>
      </w:tr>
      <w:tr w:rsidR="005B5238" w:rsidRPr="000228D1" w14:paraId="6CF4467B" w14:textId="77777777" w:rsidTr="00866465">
        <w:trPr>
          <w:trHeight w:val="20"/>
          <w:tblHeader/>
        </w:trPr>
        <w:tc>
          <w:tcPr>
            <w:tcW w:w="2654" w:type="dxa"/>
            <w:vMerge/>
            <w:vAlign w:val="center"/>
            <w:hideMark/>
          </w:tcPr>
          <w:p w14:paraId="7A9EC65A" w14:textId="77777777" w:rsidR="00682397" w:rsidRPr="000228D1" w:rsidRDefault="00682397" w:rsidP="00682397">
            <w:pPr>
              <w:spacing w:line="240" w:lineRule="auto"/>
              <w:ind w:firstLine="0"/>
              <w:jc w:val="left"/>
              <w:rPr>
                <w:rFonts w:eastAsia="Times New Roman" w:cs="Times New Roman"/>
                <w:sz w:val="18"/>
                <w:szCs w:val="18"/>
                <w:lang w:eastAsia="ru-RU"/>
              </w:rPr>
            </w:pPr>
          </w:p>
        </w:tc>
        <w:tc>
          <w:tcPr>
            <w:tcW w:w="1023" w:type="dxa"/>
            <w:vMerge/>
            <w:vAlign w:val="center"/>
            <w:hideMark/>
          </w:tcPr>
          <w:p w14:paraId="382C7204" w14:textId="77777777" w:rsidR="00682397" w:rsidRPr="000228D1" w:rsidRDefault="00682397" w:rsidP="00682397">
            <w:pPr>
              <w:spacing w:line="240" w:lineRule="auto"/>
              <w:ind w:firstLine="0"/>
              <w:jc w:val="left"/>
              <w:rPr>
                <w:rFonts w:eastAsia="Times New Roman" w:cs="Times New Roman"/>
                <w:sz w:val="18"/>
                <w:szCs w:val="18"/>
                <w:lang w:eastAsia="ru-RU"/>
              </w:rPr>
            </w:pPr>
          </w:p>
        </w:tc>
        <w:tc>
          <w:tcPr>
            <w:tcW w:w="1060" w:type="dxa"/>
            <w:shd w:val="clear" w:color="auto" w:fill="auto"/>
            <w:vAlign w:val="center"/>
            <w:hideMark/>
          </w:tcPr>
          <w:p w14:paraId="1C1EDF1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2016</w:t>
            </w:r>
          </w:p>
        </w:tc>
        <w:tc>
          <w:tcPr>
            <w:tcW w:w="1060" w:type="dxa"/>
            <w:shd w:val="clear" w:color="auto" w:fill="auto"/>
            <w:vAlign w:val="center"/>
            <w:hideMark/>
          </w:tcPr>
          <w:p w14:paraId="676154D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1060" w:type="dxa"/>
            <w:shd w:val="clear" w:color="auto" w:fill="auto"/>
            <w:vAlign w:val="center"/>
            <w:hideMark/>
          </w:tcPr>
          <w:p w14:paraId="1BFF992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1060" w:type="dxa"/>
            <w:shd w:val="clear" w:color="auto" w:fill="auto"/>
            <w:vAlign w:val="center"/>
            <w:hideMark/>
          </w:tcPr>
          <w:p w14:paraId="37A2AAE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1060" w:type="dxa"/>
            <w:shd w:val="clear" w:color="auto" w:fill="auto"/>
            <w:vAlign w:val="center"/>
            <w:hideMark/>
          </w:tcPr>
          <w:p w14:paraId="768456C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1060" w:type="dxa"/>
            <w:shd w:val="clear" w:color="auto" w:fill="auto"/>
            <w:vAlign w:val="center"/>
            <w:hideMark/>
          </w:tcPr>
          <w:p w14:paraId="4E022D3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1060" w:type="dxa"/>
            <w:shd w:val="clear" w:color="auto" w:fill="auto"/>
            <w:vAlign w:val="center"/>
            <w:hideMark/>
          </w:tcPr>
          <w:p w14:paraId="448C986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1060" w:type="dxa"/>
            <w:shd w:val="clear" w:color="auto" w:fill="auto"/>
            <w:vAlign w:val="center"/>
            <w:hideMark/>
          </w:tcPr>
          <w:p w14:paraId="60C06F7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1060" w:type="dxa"/>
            <w:shd w:val="clear" w:color="auto" w:fill="auto"/>
            <w:vAlign w:val="center"/>
            <w:hideMark/>
          </w:tcPr>
          <w:p w14:paraId="5180978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1060" w:type="dxa"/>
            <w:shd w:val="clear" w:color="auto" w:fill="auto"/>
            <w:vAlign w:val="center"/>
            <w:hideMark/>
          </w:tcPr>
          <w:p w14:paraId="4D41B61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3C4FEED5" w14:textId="77777777" w:rsidTr="00866465">
        <w:trPr>
          <w:trHeight w:val="20"/>
        </w:trPr>
        <w:tc>
          <w:tcPr>
            <w:tcW w:w="14277" w:type="dxa"/>
            <w:gridSpan w:val="12"/>
            <w:shd w:val="clear" w:color="auto" w:fill="auto"/>
            <w:vAlign w:val="center"/>
            <w:hideMark/>
          </w:tcPr>
          <w:p w14:paraId="7240D59D" w14:textId="77777777" w:rsidR="00682397" w:rsidRPr="000228D1" w:rsidRDefault="00682397" w:rsidP="00682397">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Показатели качества услуг</w:t>
            </w:r>
          </w:p>
        </w:tc>
      </w:tr>
      <w:tr w:rsidR="005B5238" w:rsidRPr="000228D1" w14:paraId="6BCA4103" w14:textId="77777777" w:rsidTr="00866465">
        <w:trPr>
          <w:trHeight w:val="20"/>
        </w:trPr>
        <w:tc>
          <w:tcPr>
            <w:tcW w:w="2654" w:type="dxa"/>
            <w:shd w:val="clear" w:color="auto" w:fill="auto"/>
            <w:vAlign w:val="center"/>
            <w:hideMark/>
          </w:tcPr>
          <w:p w14:paraId="618A3286"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Доля проб питьевой воды, подаваемой с источников водоснабжения в распределительную водопроводную сеть, не соответствующих установленным требованиям</w:t>
            </w:r>
          </w:p>
        </w:tc>
        <w:tc>
          <w:tcPr>
            <w:tcW w:w="1023" w:type="dxa"/>
            <w:shd w:val="clear" w:color="auto" w:fill="auto"/>
            <w:vAlign w:val="center"/>
            <w:hideMark/>
          </w:tcPr>
          <w:p w14:paraId="0DC1340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60" w:type="dxa"/>
            <w:shd w:val="clear" w:color="auto" w:fill="auto"/>
            <w:vAlign w:val="center"/>
            <w:hideMark/>
          </w:tcPr>
          <w:p w14:paraId="47F5688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shd w:val="clear" w:color="auto" w:fill="auto"/>
            <w:vAlign w:val="center"/>
            <w:hideMark/>
          </w:tcPr>
          <w:p w14:paraId="2CB7CC2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shd w:val="clear" w:color="auto" w:fill="auto"/>
            <w:vAlign w:val="center"/>
            <w:hideMark/>
          </w:tcPr>
          <w:p w14:paraId="2220989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shd w:val="clear" w:color="auto" w:fill="auto"/>
            <w:vAlign w:val="center"/>
            <w:hideMark/>
          </w:tcPr>
          <w:p w14:paraId="578B96B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0,16%</w:t>
            </w:r>
          </w:p>
        </w:tc>
        <w:tc>
          <w:tcPr>
            <w:tcW w:w="1060" w:type="dxa"/>
            <w:shd w:val="clear" w:color="auto" w:fill="auto"/>
            <w:vAlign w:val="center"/>
            <w:hideMark/>
          </w:tcPr>
          <w:p w14:paraId="21213EC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w:t>
            </w:r>
          </w:p>
        </w:tc>
        <w:tc>
          <w:tcPr>
            <w:tcW w:w="1060" w:type="dxa"/>
            <w:shd w:val="clear" w:color="auto" w:fill="auto"/>
            <w:vAlign w:val="center"/>
            <w:hideMark/>
          </w:tcPr>
          <w:p w14:paraId="1372F5E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3,11%</w:t>
            </w:r>
          </w:p>
        </w:tc>
        <w:tc>
          <w:tcPr>
            <w:tcW w:w="1060" w:type="dxa"/>
            <w:shd w:val="clear" w:color="auto" w:fill="auto"/>
            <w:vAlign w:val="center"/>
            <w:hideMark/>
          </w:tcPr>
          <w:p w14:paraId="3C51221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w:t>
            </w:r>
          </w:p>
        </w:tc>
        <w:tc>
          <w:tcPr>
            <w:tcW w:w="1060" w:type="dxa"/>
            <w:shd w:val="clear" w:color="auto" w:fill="auto"/>
            <w:vAlign w:val="center"/>
            <w:hideMark/>
          </w:tcPr>
          <w:p w14:paraId="0F95D7E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w:t>
            </w:r>
          </w:p>
        </w:tc>
        <w:tc>
          <w:tcPr>
            <w:tcW w:w="1060" w:type="dxa"/>
            <w:shd w:val="clear" w:color="auto" w:fill="auto"/>
            <w:vAlign w:val="center"/>
            <w:hideMark/>
          </w:tcPr>
          <w:p w14:paraId="0287681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w:t>
            </w:r>
          </w:p>
        </w:tc>
        <w:tc>
          <w:tcPr>
            <w:tcW w:w="1060" w:type="dxa"/>
            <w:shd w:val="clear" w:color="auto" w:fill="auto"/>
            <w:vAlign w:val="center"/>
            <w:hideMark/>
          </w:tcPr>
          <w:p w14:paraId="1FB131A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w:t>
            </w:r>
          </w:p>
        </w:tc>
      </w:tr>
      <w:tr w:rsidR="005B5238" w:rsidRPr="000228D1" w14:paraId="0ECC93D4" w14:textId="77777777" w:rsidTr="00866465">
        <w:trPr>
          <w:trHeight w:val="20"/>
        </w:trPr>
        <w:tc>
          <w:tcPr>
            <w:tcW w:w="2654" w:type="dxa"/>
            <w:shd w:val="clear" w:color="auto" w:fill="auto"/>
            <w:vAlign w:val="center"/>
            <w:hideMark/>
          </w:tcPr>
          <w:p w14:paraId="492CF82A"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Доля проб питьевой воды, в распределительной водопроводной сети, не соответствующих установленным требованиям</w:t>
            </w:r>
          </w:p>
        </w:tc>
        <w:tc>
          <w:tcPr>
            <w:tcW w:w="1023" w:type="dxa"/>
            <w:shd w:val="clear" w:color="auto" w:fill="auto"/>
            <w:vAlign w:val="center"/>
            <w:hideMark/>
          </w:tcPr>
          <w:p w14:paraId="5D3948A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60" w:type="dxa"/>
            <w:shd w:val="clear" w:color="auto" w:fill="auto"/>
            <w:vAlign w:val="center"/>
            <w:hideMark/>
          </w:tcPr>
          <w:p w14:paraId="79A465D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60" w:type="dxa"/>
            <w:shd w:val="clear" w:color="auto" w:fill="auto"/>
            <w:vAlign w:val="center"/>
            <w:hideMark/>
          </w:tcPr>
          <w:p w14:paraId="32E3ADA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0,20%</w:t>
            </w:r>
          </w:p>
        </w:tc>
        <w:tc>
          <w:tcPr>
            <w:tcW w:w="1060" w:type="dxa"/>
            <w:shd w:val="clear" w:color="auto" w:fill="auto"/>
            <w:vAlign w:val="center"/>
            <w:hideMark/>
          </w:tcPr>
          <w:p w14:paraId="638A346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60" w:type="dxa"/>
            <w:shd w:val="clear" w:color="auto" w:fill="auto"/>
            <w:vAlign w:val="center"/>
            <w:hideMark/>
          </w:tcPr>
          <w:p w14:paraId="4808ADC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0,03%</w:t>
            </w:r>
          </w:p>
        </w:tc>
        <w:tc>
          <w:tcPr>
            <w:tcW w:w="1060" w:type="dxa"/>
            <w:shd w:val="clear" w:color="auto" w:fill="auto"/>
            <w:vAlign w:val="center"/>
            <w:hideMark/>
          </w:tcPr>
          <w:p w14:paraId="10008AA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0,03%</w:t>
            </w:r>
          </w:p>
        </w:tc>
        <w:tc>
          <w:tcPr>
            <w:tcW w:w="1060" w:type="dxa"/>
            <w:shd w:val="clear" w:color="auto" w:fill="auto"/>
            <w:vAlign w:val="center"/>
            <w:hideMark/>
          </w:tcPr>
          <w:p w14:paraId="7FD337A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2,81%</w:t>
            </w:r>
          </w:p>
        </w:tc>
        <w:tc>
          <w:tcPr>
            <w:tcW w:w="1060" w:type="dxa"/>
            <w:shd w:val="clear" w:color="auto" w:fill="auto"/>
            <w:vAlign w:val="center"/>
            <w:hideMark/>
          </w:tcPr>
          <w:p w14:paraId="650BC4F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c>
          <w:tcPr>
            <w:tcW w:w="1060" w:type="dxa"/>
            <w:shd w:val="clear" w:color="auto" w:fill="auto"/>
            <w:vAlign w:val="center"/>
            <w:hideMark/>
          </w:tcPr>
          <w:p w14:paraId="0F90C8F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c>
          <w:tcPr>
            <w:tcW w:w="1060" w:type="dxa"/>
            <w:shd w:val="clear" w:color="auto" w:fill="auto"/>
            <w:vAlign w:val="center"/>
            <w:hideMark/>
          </w:tcPr>
          <w:p w14:paraId="407BA31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c>
          <w:tcPr>
            <w:tcW w:w="1060" w:type="dxa"/>
            <w:shd w:val="clear" w:color="auto" w:fill="auto"/>
            <w:vAlign w:val="center"/>
            <w:hideMark/>
          </w:tcPr>
          <w:p w14:paraId="622DB6D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r>
      <w:tr w:rsidR="005B5238" w:rsidRPr="000228D1" w14:paraId="53BD102E" w14:textId="77777777" w:rsidTr="00866465">
        <w:trPr>
          <w:trHeight w:val="20"/>
        </w:trPr>
        <w:tc>
          <w:tcPr>
            <w:tcW w:w="2654" w:type="dxa"/>
            <w:shd w:val="clear" w:color="auto" w:fill="auto"/>
            <w:vAlign w:val="center"/>
            <w:hideMark/>
          </w:tcPr>
          <w:p w14:paraId="594FDC31"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Количество часов предоставления услуг за отчётный период</w:t>
            </w:r>
          </w:p>
        </w:tc>
        <w:tc>
          <w:tcPr>
            <w:tcW w:w="1023" w:type="dxa"/>
            <w:shd w:val="clear" w:color="auto" w:fill="auto"/>
            <w:vAlign w:val="center"/>
            <w:hideMark/>
          </w:tcPr>
          <w:p w14:paraId="67BF3C2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час.</w:t>
            </w:r>
          </w:p>
        </w:tc>
        <w:tc>
          <w:tcPr>
            <w:tcW w:w="1060" w:type="dxa"/>
            <w:shd w:val="clear" w:color="auto" w:fill="auto"/>
            <w:vAlign w:val="center"/>
            <w:hideMark/>
          </w:tcPr>
          <w:p w14:paraId="2E72D99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8 760</w:t>
            </w:r>
          </w:p>
        </w:tc>
        <w:tc>
          <w:tcPr>
            <w:tcW w:w="1060" w:type="dxa"/>
            <w:shd w:val="clear" w:color="auto" w:fill="auto"/>
            <w:vAlign w:val="center"/>
            <w:hideMark/>
          </w:tcPr>
          <w:p w14:paraId="0713402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8 760</w:t>
            </w:r>
          </w:p>
        </w:tc>
        <w:tc>
          <w:tcPr>
            <w:tcW w:w="1060" w:type="dxa"/>
            <w:shd w:val="clear" w:color="auto" w:fill="auto"/>
            <w:vAlign w:val="center"/>
            <w:hideMark/>
          </w:tcPr>
          <w:p w14:paraId="0890725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8 760</w:t>
            </w:r>
          </w:p>
        </w:tc>
        <w:tc>
          <w:tcPr>
            <w:tcW w:w="1060" w:type="dxa"/>
            <w:shd w:val="clear" w:color="auto" w:fill="auto"/>
            <w:vAlign w:val="center"/>
            <w:hideMark/>
          </w:tcPr>
          <w:p w14:paraId="287EE4C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8 760</w:t>
            </w:r>
          </w:p>
        </w:tc>
        <w:tc>
          <w:tcPr>
            <w:tcW w:w="1060" w:type="dxa"/>
            <w:shd w:val="clear" w:color="auto" w:fill="auto"/>
            <w:vAlign w:val="center"/>
            <w:hideMark/>
          </w:tcPr>
          <w:p w14:paraId="271B34C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8 760</w:t>
            </w:r>
          </w:p>
        </w:tc>
        <w:tc>
          <w:tcPr>
            <w:tcW w:w="1060" w:type="dxa"/>
            <w:shd w:val="clear" w:color="auto" w:fill="auto"/>
            <w:vAlign w:val="center"/>
            <w:hideMark/>
          </w:tcPr>
          <w:p w14:paraId="59C3AC2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8 760</w:t>
            </w:r>
          </w:p>
        </w:tc>
        <w:tc>
          <w:tcPr>
            <w:tcW w:w="1060" w:type="dxa"/>
            <w:shd w:val="clear" w:color="auto" w:fill="auto"/>
            <w:vAlign w:val="center"/>
            <w:hideMark/>
          </w:tcPr>
          <w:p w14:paraId="42AF239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8 760</w:t>
            </w:r>
          </w:p>
        </w:tc>
        <w:tc>
          <w:tcPr>
            <w:tcW w:w="1060" w:type="dxa"/>
            <w:shd w:val="clear" w:color="auto" w:fill="auto"/>
            <w:vAlign w:val="center"/>
            <w:hideMark/>
          </w:tcPr>
          <w:p w14:paraId="53F4204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8 760</w:t>
            </w:r>
          </w:p>
        </w:tc>
        <w:tc>
          <w:tcPr>
            <w:tcW w:w="1060" w:type="dxa"/>
            <w:shd w:val="clear" w:color="auto" w:fill="auto"/>
            <w:vAlign w:val="center"/>
            <w:hideMark/>
          </w:tcPr>
          <w:p w14:paraId="5787433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8 760</w:t>
            </w:r>
          </w:p>
        </w:tc>
        <w:tc>
          <w:tcPr>
            <w:tcW w:w="1060" w:type="dxa"/>
            <w:shd w:val="clear" w:color="auto" w:fill="auto"/>
            <w:vAlign w:val="center"/>
            <w:hideMark/>
          </w:tcPr>
          <w:p w14:paraId="7B2BA09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8 760</w:t>
            </w:r>
          </w:p>
        </w:tc>
      </w:tr>
      <w:tr w:rsidR="005B5238" w:rsidRPr="000228D1" w14:paraId="2738E110" w14:textId="77777777" w:rsidTr="00866465">
        <w:trPr>
          <w:trHeight w:val="20"/>
        </w:trPr>
        <w:tc>
          <w:tcPr>
            <w:tcW w:w="14277" w:type="dxa"/>
            <w:gridSpan w:val="12"/>
            <w:shd w:val="clear" w:color="auto" w:fill="auto"/>
            <w:vAlign w:val="center"/>
            <w:hideMark/>
          </w:tcPr>
          <w:p w14:paraId="1722A5A1" w14:textId="77777777" w:rsidR="00682397" w:rsidRPr="000228D1" w:rsidRDefault="00682397" w:rsidP="00682397">
            <w:pPr>
              <w:spacing w:line="240" w:lineRule="auto"/>
              <w:ind w:firstLine="0"/>
              <w:rPr>
                <w:rFonts w:eastAsia="Times New Roman" w:cs="Times New Roman"/>
                <w:sz w:val="18"/>
                <w:szCs w:val="18"/>
                <w:lang w:eastAsia="ru-RU"/>
              </w:rPr>
            </w:pPr>
            <w:r w:rsidRPr="000228D1">
              <w:rPr>
                <w:rFonts w:eastAsia="Times New Roman" w:cs="Times New Roman"/>
                <w:sz w:val="18"/>
                <w:szCs w:val="18"/>
                <w:lang w:eastAsia="ru-RU"/>
              </w:rPr>
              <w:t>Показатели надёжности и бесперебойности водоснабжения</w:t>
            </w:r>
          </w:p>
        </w:tc>
      </w:tr>
      <w:tr w:rsidR="005B5238" w:rsidRPr="000228D1" w14:paraId="76312047" w14:textId="77777777" w:rsidTr="00866465">
        <w:trPr>
          <w:trHeight w:val="20"/>
        </w:trPr>
        <w:tc>
          <w:tcPr>
            <w:tcW w:w="2654" w:type="dxa"/>
            <w:shd w:val="clear" w:color="auto" w:fill="auto"/>
            <w:vAlign w:val="center"/>
            <w:hideMark/>
          </w:tcPr>
          <w:p w14:paraId="4C1EF8E8"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Количество аварий на системах коммунальной инфраструктуры</w:t>
            </w:r>
          </w:p>
        </w:tc>
        <w:tc>
          <w:tcPr>
            <w:tcW w:w="1023" w:type="dxa"/>
            <w:shd w:val="clear" w:color="auto" w:fill="auto"/>
            <w:vAlign w:val="center"/>
            <w:hideMark/>
          </w:tcPr>
          <w:p w14:paraId="5B3FAAC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1060" w:type="dxa"/>
            <w:shd w:val="clear" w:color="auto" w:fill="auto"/>
            <w:vAlign w:val="center"/>
            <w:hideMark/>
          </w:tcPr>
          <w:p w14:paraId="3488887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shd w:val="clear" w:color="auto" w:fill="auto"/>
            <w:vAlign w:val="center"/>
            <w:hideMark/>
          </w:tcPr>
          <w:p w14:paraId="74E7F8B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shd w:val="clear" w:color="auto" w:fill="auto"/>
            <w:vAlign w:val="center"/>
            <w:hideMark/>
          </w:tcPr>
          <w:p w14:paraId="023DB39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shd w:val="clear" w:color="auto" w:fill="auto"/>
            <w:vAlign w:val="center"/>
            <w:hideMark/>
          </w:tcPr>
          <w:p w14:paraId="141F6E5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shd w:val="clear" w:color="auto" w:fill="auto"/>
            <w:vAlign w:val="center"/>
            <w:hideMark/>
          </w:tcPr>
          <w:p w14:paraId="14D9BCB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shd w:val="clear" w:color="auto" w:fill="auto"/>
            <w:vAlign w:val="center"/>
            <w:hideMark/>
          </w:tcPr>
          <w:p w14:paraId="00292AD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shd w:val="clear" w:color="auto" w:fill="auto"/>
            <w:vAlign w:val="center"/>
            <w:hideMark/>
          </w:tcPr>
          <w:p w14:paraId="465D780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shd w:val="clear" w:color="auto" w:fill="auto"/>
            <w:vAlign w:val="center"/>
            <w:hideMark/>
          </w:tcPr>
          <w:p w14:paraId="0AD3BE4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shd w:val="clear" w:color="auto" w:fill="auto"/>
            <w:vAlign w:val="center"/>
            <w:hideMark/>
          </w:tcPr>
          <w:p w14:paraId="78368D9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60" w:type="dxa"/>
            <w:shd w:val="clear" w:color="auto" w:fill="auto"/>
            <w:vAlign w:val="center"/>
            <w:hideMark/>
          </w:tcPr>
          <w:p w14:paraId="5FE1D83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040CABFF" w14:textId="77777777" w:rsidTr="00866465">
        <w:trPr>
          <w:trHeight w:val="20"/>
        </w:trPr>
        <w:tc>
          <w:tcPr>
            <w:tcW w:w="2654" w:type="dxa"/>
            <w:shd w:val="clear" w:color="auto" w:fill="auto"/>
            <w:vAlign w:val="center"/>
            <w:hideMark/>
          </w:tcPr>
          <w:p w14:paraId="55B0439F"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Фактический срок службы оборудования</w:t>
            </w:r>
          </w:p>
        </w:tc>
        <w:tc>
          <w:tcPr>
            <w:tcW w:w="1023" w:type="dxa"/>
            <w:shd w:val="clear" w:color="auto" w:fill="auto"/>
            <w:vAlign w:val="center"/>
            <w:hideMark/>
          </w:tcPr>
          <w:p w14:paraId="661F001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лет</w:t>
            </w:r>
          </w:p>
        </w:tc>
        <w:tc>
          <w:tcPr>
            <w:tcW w:w="1060" w:type="dxa"/>
            <w:shd w:val="clear" w:color="auto" w:fill="auto"/>
            <w:vAlign w:val="center"/>
            <w:hideMark/>
          </w:tcPr>
          <w:p w14:paraId="4E53E16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39,5</w:t>
            </w:r>
          </w:p>
        </w:tc>
        <w:tc>
          <w:tcPr>
            <w:tcW w:w="1060" w:type="dxa"/>
            <w:shd w:val="clear" w:color="auto" w:fill="auto"/>
            <w:vAlign w:val="center"/>
            <w:hideMark/>
          </w:tcPr>
          <w:p w14:paraId="02FA0A5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w:t>
            </w:r>
          </w:p>
        </w:tc>
        <w:tc>
          <w:tcPr>
            <w:tcW w:w="1060" w:type="dxa"/>
            <w:shd w:val="clear" w:color="auto" w:fill="auto"/>
            <w:vAlign w:val="center"/>
            <w:hideMark/>
          </w:tcPr>
          <w:p w14:paraId="4D6BD67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w:t>
            </w:r>
          </w:p>
        </w:tc>
        <w:tc>
          <w:tcPr>
            <w:tcW w:w="1060" w:type="dxa"/>
            <w:shd w:val="clear" w:color="auto" w:fill="auto"/>
            <w:vAlign w:val="center"/>
            <w:hideMark/>
          </w:tcPr>
          <w:p w14:paraId="3D0E8C4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w:t>
            </w:r>
          </w:p>
        </w:tc>
        <w:tc>
          <w:tcPr>
            <w:tcW w:w="1060" w:type="dxa"/>
            <w:shd w:val="clear" w:color="auto" w:fill="auto"/>
            <w:vAlign w:val="center"/>
            <w:hideMark/>
          </w:tcPr>
          <w:p w14:paraId="7228B83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w:t>
            </w:r>
          </w:p>
        </w:tc>
        <w:tc>
          <w:tcPr>
            <w:tcW w:w="1060" w:type="dxa"/>
            <w:shd w:val="clear" w:color="auto" w:fill="auto"/>
            <w:vAlign w:val="center"/>
            <w:hideMark/>
          </w:tcPr>
          <w:p w14:paraId="1F2F0A5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w:t>
            </w:r>
          </w:p>
        </w:tc>
        <w:tc>
          <w:tcPr>
            <w:tcW w:w="1060" w:type="dxa"/>
            <w:shd w:val="clear" w:color="auto" w:fill="auto"/>
            <w:vAlign w:val="center"/>
            <w:hideMark/>
          </w:tcPr>
          <w:p w14:paraId="6AAB891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w:t>
            </w:r>
          </w:p>
        </w:tc>
        <w:tc>
          <w:tcPr>
            <w:tcW w:w="1060" w:type="dxa"/>
            <w:shd w:val="clear" w:color="auto" w:fill="auto"/>
            <w:vAlign w:val="center"/>
            <w:hideMark/>
          </w:tcPr>
          <w:p w14:paraId="51B6EBA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w:t>
            </w:r>
          </w:p>
        </w:tc>
        <w:tc>
          <w:tcPr>
            <w:tcW w:w="1060" w:type="dxa"/>
            <w:shd w:val="clear" w:color="auto" w:fill="auto"/>
            <w:vAlign w:val="center"/>
            <w:hideMark/>
          </w:tcPr>
          <w:p w14:paraId="717B5DA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w:t>
            </w:r>
          </w:p>
        </w:tc>
        <w:tc>
          <w:tcPr>
            <w:tcW w:w="1060" w:type="dxa"/>
            <w:shd w:val="clear" w:color="auto" w:fill="auto"/>
            <w:vAlign w:val="center"/>
            <w:hideMark/>
          </w:tcPr>
          <w:p w14:paraId="24C3BBE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w:t>
            </w:r>
          </w:p>
        </w:tc>
      </w:tr>
      <w:tr w:rsidR="005B5238" w:rsidRPr="000228D1" w14:paraId="03AD295E" w14:textId="77777777" w:rsidTr="00866465">
        <w:trPr>
          <w:trHeight w:val="20"/>
        </w:trPr>
        <w:tc>
          <w:tcPr>
            <w:tcW w:w="2654" w:type="dxa"/>
            <w:shd w:val="clear" w:color="auto" w:fill="auto"/>
            <w:vAlign w:val="center"/>
            <w:hideMark/>
          </w:tcPr>
          <w:p w14:paraId="752EFAA6"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Возможный остаточный срок службы оборудования после фактического</w:t>
            </w:r>
          </w:p>
        </w:tc>
        <w:tc>
          <w:tcPr>
            <w:tcW w:w="1023" w:type="dxa"/>
            <w:shd w:val="clear" w:color="auto" w:fill="auto"/>
            <w:vAlign w:val="center"/>
            <w:hideMark/>
          </w:tcPr>
          <w:p w14:paraId="2652A82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лет</w:t>
            </w:r>
          </w:p>
        </w:tc>
        <w:tc>
          <w:tcPr>
            <w:tcW w:w="1060" w:type="dxa"/>
            <w:shd w:val="clear" w:color="auto" w:fill="auto"/>
            <w:vAlign w:val="center"/>
            <w:hideMark/>
          </w:tcPr>
          <w:p w14:paraId="4C0A48D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w:t>
            </w:r>
          </w:p>
        </w:tc>
        <w:tc>
          <w:tcPr>
            <w:tcW w:w="1060" w:type="dxa"/>
            <w:shd w:val="clear" w:color="auto" w:fill="auto"/>
            <w:vAlign w:val="center"/>
            <w:hideMark/>
          </w:tcPr>
          <w:p w14:paraId="419879E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w:t>
            </w:r>
          </w:p>
        </w:tc>
        <w:tc>
          <w:tcPr>
            <w:tcW w:w="1060" w:type="dxa"/>
            <w:shd w:val="clear" w:color="auto" w:fill="auto"/>
            <w:vAlign w:val="center"/>
            <w:hideMark/>
          </w:tcPr>
          <w:p w14:paraId="1189760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w:t>
            </w:r>
          </w:p>
        </w:tc>
        <w:tc>
          <w:tcPr>
            <w:tcW w:w="1060" w:type="dxa"/>
            <w:shd w:val="clear" w:color="auto" w:fill="auto"/>
            <w:vAlign w:val="center"/>
            <w:hideMark/>
          </w:tcPr>
          <w:p w14:paraId="6182901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w:t>
            </w:r>
          </w:p>
        </w:tc>
        <w:tc>
          <w:tcPr>
            <w:tcW w:w="1060" w:type="dxa"/>
            <w:shd w:val="clear" w:color="auto" w:fill="auto"/>
            <w:vAlign w:val="center"/>
            <w:hideMark/>
          </w:tcPr>
          <w:p w14:paraId="68DF75A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w:t>
            </w:r>
          </w:p>
        </w:tc>
        <w:tc>
          <w:tcPr>
            <w:tcW w:w="1060" w:type="dxa"/>
            <w:shd w:val="clear" w:color="auto" w:fill="auto"/>
            <w:vAlign w:val="center"/>
            <w:hideMark/>
          </w:tcPr>
          <w:p w14:paraId="5FB0C48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w:t>
            </w:r>
          </w:p>
        </w:tc>
        <w:tc>
          <w:tcPr>
            <w:tcW w:w="1060" w:type="dxa"/>
            <w:shd w:val="clear" w:color="auto" w:fill="auto"/>
            <w:vAlign w:val="center"/>
            <w:hideMark/>
          </w:tcPr>
          <w:p w14:paraId="1B7078D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5,3</w:t>
            </w:r>
          </w:p>
        </w:tc>
        <w:tc>
          <w:tcPr>
            <w:tcW w:w="1060" w:type="dxa"/>
            <w:shd w:val="clear" w:color="auto" w:fill="auto"/>
            <w:vAlign w:val="center"/>
            <w:hideMark/>
          </w:tcPr>
          <w:p w14:paraId="44D8850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w:t>
            </w:r>
          </w:p>
        </w:tc>
        <w:tc>
          <w:tcPr>
            <w:tcW w:w="1060" w:type="dxa"/>
            <w:shd w:val="clear" w:color="auto" w:fill="auto"/>
            <w:vAlign w:val="center"/>
            <w:hideMark/>
          </w:tcPr>
          <w:p w14:paraId="41735A5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w:t>
            </w:r>
          </w:p>
        </w:tc>
        <w:tc>
          <w:tcPr>
            <w:tcW w:w="1060" w:type="dxa"/>
            <w:shd w:val="clear" w:color="auto" w:fill="auto"/>
            <w:vAlign w:val="center"/>
            <w:hideMark/>
          </w:tcPr>
          <w:p w14:paraId="015DB9C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w:t>
            </w:r>
          </w:p>
        </w:tc>
      </w:tr>
      <w:tr w:rsidR="005B5238" w:rsidRPr="000228D1" w14:paraId="3730EF84" w14:textId="77777777" w:rsidTr="00866465">
        <w:trPr>
          <w:trHeight w:val="20"/>
        </w:trPr>
        <w:tc>
          <w:tcPr>
            <w:tcW w:w="2654" w:type="dxa"/>
            <w:shd w:val="clear" w:color="auto" w:fill="auto"/>
            <w:vAlign w:val="center"/>
            <w:hideMark/>
          </w:tcPr>
          <w:p w14:paraId="2518AA5B"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Нормативный срок службы оборудования</w:t>
            </w:r>
          </w:p>
        </w:tc>
        <w:tc>
          <w:tcPr>
            <w:tcW w:w="1023" w:type="dxa"/>
            <w:shd w:val="clear" w:color="auto" w:fill="auto"/>
            <w:vAlign w:val="center"/>
            <w:hideMark/>
          </w:tcPr>
          <w:p w14:paraId="3E4C34A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лет</w:t>
            </w:r>
          </w:p>
        </w:tc>
        <w:tc>
          <w:tcPr>
            <w:tcW w:w="1060" w:type="dxa"/>
            <w:shd w:val="clear" w:color="auto" w:fill="auto"/>
            <w:vAlign w:val="center"/>
            <w:hideMark/>
          </w:tcPr>
          <w:p w14:paraId="0C8D42E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c>
          <w:tcPr>
            <w:tcW w:w="1060" w:type="dxa"/>
            <w:shd w:val="clear" w:color="auto" w:fill="auto"/>
            <w:vAlign w:val="center"/>
            <w:hideMark/>
          </w:tcPr>
          <w:p w14:paraId="224B56C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c>
          <w:tcPr>
            <w:tcW w:w="1060" w:type="dxa"/>
            <w:shd w:val="clear" w:color="auto" w:fill="auto"/>
            <w:vAlign w:val="center"/>
            <w:hideMark/>
          </w:tcPr>
          <w:p w14:paraId="3F4BF99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c>
          <w:tcPr>
            <w:tcW w:w="1060" w:type="dxa"/>
            <w:shd w:val="clear" w:color="auto" w:fill="auto"/>
            <w:vAlign w:val="center"/>
            <w:hideMark/>
          </w:tcPr>
          <w:p w14:paraId="60B3CB2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c>
          <w:tcPr>
            <w:tcW w:w="1060" w:type="dxa"/>
            <w:shd w:val="clear" w:color="auto" w:fill="auto"/>
            <w:vAlign w:val="center"/>
            <w:hideMark/>
          </w:tcPr>
          <w:p w14:paraId="6C85B68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c>
          <w:tcPr>
            <w:tcW w:w="1060" w:type="dxa"/>
            <w:shd w:val="clear" w:color="auto" w:fill="auto"/>
            <w:vAlign w:val="center"/>
            <w:hideMark/>
          </w:tcPr>
          <w:p w14:paraId="60B8B36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c>
          <w:tcPr>
            <w:tcW w:w="1060" w:type="dxa"/>
            <w:shd w:val="clear" w:color="auto" w:fill="auto"/>
            <w:vAlign w:val="center"/>
            <w:hideMark/>
          </w:tcPr>
          <w:p w14:paraId="28C69C2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c>
          <w:tcPr>
            <w:tcW w:w="1060" w:type="dxa"/>
            <w:shd w:val="clear" w:color="auto" w:fill="auto"/>
            <w:vAlign w:val="center"/>
            <w:hideMark/>
          </w:tcPr>
          <w:p w14:paraId="66607C8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c>
          <w:tcPr>
            <w:tcW w:w="1060" w:type="dxa"/>
            <w:shd w:val="clear" w:color="auto" w:fill="auto"/>
            <w:vAlign w:val="center"/>
            <w:hideMark/>
          </w:tcPr>
          <w:p w14:paraId="1E96E98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c>
          <w:tcPr>
            <w:tcW w:w="1060" w:type="dxa"/>
            <w:shd w:val="clear" w:color="auto" w:fill="auto"/>
            <w:vAlign w:val="center"/>
            <w:hideMark/>
          </w:tcPr>
          <w:p w14:paraId="1E8A357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r>
      <w:tr w:rsidR="005B5238" w:rsidRPr="000228D1" w14:paraId="6F68DB62" w14:textId="77777777" w:rsidTr="00866465">
        <w:trPr>
          <w:trHeight w:val="20"/>
        </w:trPr>
        <w:tc>
          <w:tcPr>
            <w:tcW w:w="2654" w:type="dxa"/>
            <w:shd w:val="clear" w:color="auto" w:fill="auto"/>
            <w:vAlign w:val="center"/>
            <w:hideMark/>
          </w:tcPr>
          <w:p w14:paraId="6B616F05"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Износ систем</w:t>
            </w:r>
          </w:p>
        </w:tc>
        <w:tc>
          <w:tcPr>
            <w:tcW w:w="1023" w:type="dxa"/>
            <w:shd w:val="clear" w:color="auto" w:fill="auto"/>
            <w:vAlign w:val="center"/>
            <w:hideMark/>
          </w:tcPr>
          <w:p w14:paraId="13ED0B6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60" w:type="dxa"/>
            <w:shd w:val="clear" w:color="auto" w:fill="auto"/>
            <w:noWrap/>
            <w:vAlign w:val="center"/>
            <w:hideMark/>
          </w:tcPr>
          <w:p w14:paraId="07DA45C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72,7%</w:t>
            </w:r>
          </w:p>
        </w:tc>
        <w:tc>
          <w:tcPr>
            <w:tcW w:w="1060" w:type="dxa"/>
            <w:shd w:val="clear" w:color="auto" w:fill="auto"/>
            <w:noWrap/>
            <w:vAlign w:val="center"/>
            <w:hideMark/>
          </w:tcPr>
          <w:p w14:paraId="5BB2DBD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72,7%</w:t>
            </w:r>
          </w:p>
        </w:tc>
        <w:tc>
          <w:tcPr>
            <w:tcW w:w="1060" w:type="dxa"/>
            <w:shd w:val="clear" w:color="auto" w:fill="auto"/>
            <w:noWrap/>
            <w:vAlign w:val="center"/>
            <w:hideMark/>
          </w:tcPr>
          <w:p w14:paraId="77A7F7E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72,7%</w:t>
            </w:r>
          </w:p>
        </w:tc>
        <w:tc>
          <w:tcPr>
            <w:tcW w:w="1060" w:type="dxa"/>
            <w:shd w:val="clear" w:color="auto" w:fill="auto"/>
            <w:noWrap/>
            <w:vAlign w:val="center"/>
            <w:hideMark/>
          </w:tcPr>
          <w:p w14:paraId="01DE595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72,0%</w:t>
            </w:r>
          </w:p>
        </w:tc>
        <w:tc>
          <w:tcPr>
            <w:tcW w:w="1060" w:type="dxa"/>
            <w:shd w:val="clear" w:color="auto" w:fill="auto"/>
            <w:noWrap/>
            <w:vAlign w:val="center"/>
            <w:hideMark/>
          </w:tcPr>
          <w:p w14:paraId="4A166BB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70,7%</w:t>
            </w:r>
          </w:p>
        </w:tc>
        <w:tc>
          <w:tcPr>
            <w:tcW w:w="1060" w:type="dxa"/>
            <w:shd w:val="clear" w:color="auto" w:fill="auto"/>
            <w:noWrap/>
            <w:vAlign w:val="center"/>
            <w:hideMark/>
          </w:tcPr>
          <w:p w14:paraId="592E66A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68,0%</w:t>
            </w:r>
          </w:p>
        </w:tc>
        <w:tc>
          <w:tcPr>
            <w:tcW w:w="1060" w:type="dxa"/>
            <w:shd w:val="clear" w:color="auto" w:fill="auto"/>
            <w:noWrap/>
            <w:vAlign w:val="center"/>
            <w:hideMark/>
          </w:tcPr>
          <w:p w14:paraId="64240C9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64,7%</w:t>
            </w:r>
          </w:p>
        </w:tc>
        <w:tc>
          <w:tcPr>
            <w:tcW w:w="1060" w:type="dxa"/>
            <w:shd w:val="clear" w:color="auto" w:fill="auto"/>
            <w:noWrap/>
            <w:vAlign w:val="center"/>
            <w:hideMark/>
          </w:tcPr>
          <w:p w14:paraId="560428D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62,7%</w:t>
            </w:r>
          </w:p>
        </w:tc>
        <w:tc>
          <w:tcPr>
            <w:tcW w:w="1060" w:type="dxa"/>
            <w:shd w:val="clear" w:color="auto" w:fill="auto"/>
            <w:noWrap/>
            <w:vAlign w:val="center"/>
            <w:hideMark/>
          </w:tcPr>
          <w:p w14:paraId="789EAE9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60,0%</w:t>
            </w:r>
          </w:p>
        </w:tc>
        <w:tc>
          <w:tcPr>
            <w:tcW w:w="1060" w:type="dxa"/>
            <w:shd w:val="clear" w:color="auto" w:fill="auto"/>
            <w:noWrap/>
            <w:vAlign w:val="center"/>
            <w:hideMark/>
          </w:tcPr>
          <w:p w14:paraId="7A9CE0C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58,0%</w:t>
            </w:r>
          </w:p>
        </w:tc>
      </w:tr>
      <w:tr w:rsidR="005B5238" w:rsidRPr="000228D1" w14:paraId="793E8675" w14:textId="77777777" w:rsidTr="00866465">
        <w:trPr>
          <w:trHeight w:val="20"/>
        </w:trPr>
        <w:tc>
          <w:tcPr>
            <w:tcW w:w="2654" w:type="dxa"/>
            <w:shd w:val="clear" w:color="auto" w:fill="auto"/>
            <w:vAlign w:val="center"/>
            <w:hideMark/>
          </w:tcPr>
          <w:p w14:paraId="24B52063"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Протяжённость сетей питьевого водоснабжения</w:t>
            </w:r>
          </w:p>
        </w:tc>
        <w:tc>
          <w:tcPr>
            <w:tcW w:w="1023" w:type="dxa"/>
            <w:shd w:val="clear" w:color="auto" w:fill="auto"/>
            <w:vAlign w:val="center"/>
            <w:hideMark/>
          </w:tcPr>
          <w:p w14:paraId="53A82B1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км</w:t>
            </w:r>
          </w:p>
        </w:tc>
        <w:tc>
          <w:tcPr>
            <w:tcW w:w="1060" w:type="dxa"/>
            <w:shd w:val="clear" w:color="auto" w:fill="auto"/>
            <w:vAlign w:val="center"/>
            <w:hideMark/>
          </w:tcPr>
          <w:p w14:paraId="7589E2E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432,5</w:t>
            </w:r>
          </w:p>
        </w:tc>
        <w:tc>
          <w:tcPr>
            <w:tcW w:w="1060" w:type="dxa"/>
            <w:shd w:val="clear" w:color="auto" w:fill="auto"/>
            <w:vAlign w:val="center"/>
            <w:hideMark/>
          </w:tcPr>
          <w:p w14:paraId="45D19D3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433,00</w:t>
            </w:r>
          </w:p>
        </w:tc>
        <w:tc>
          <w:tcPr>
            <w:tcW w:w="1060" w:type="dxa"/>
            <w:shd w:val="clear" w:color="auto" w:fill="auto"/>
            <w:vAlign w:val="center"/>
            <w:hideMark/>
          </w:tcPr>
          <w:p w14:paraId="1588375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599,0</w:t>
            </w:r>
          </w:p>
        </w:tc>
        <w:tc>
          <w:tcPr>
            <w:tcW w:w="1060" w:type="dxa"/>
            <w:shd w:val="clear" w:color="auto" w:fill="auto"/>
            <w:vAlign w:val="center"/>
            <w:hideMark/>
          </w:tcPr>
          <w:p w14:paraId="25BFFCF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599,0</w:t>
            </w:r>
          </w:p>
        </w:tc>
        <w:tc>
          <w:tcPr>
            <w:tcW w:w="1060" w:type="dxa"/>
            <w:shd w:val="clear" w:color="auto" w:fill="auto"/>
            <w:vAlign w:val="center"/>
            <w:hideMark/>
          </w:tcPr>
          <w:p w14:paraId="5157787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599,0</w:t>
            </w:r>
          </w:p>
        </w:tc>
        <w:tc>
          <w:tcPr>
            <w:tcW w:w="1060" w:type="dxa"/>
            <w:shd w:val="clear" w:color="auto" w:fill="auto"/>
            <w:vAlign w:val="center"/>
            <w:hideMark/>
          </w:tcPr>
          <w:p w14:paraId="23B4B7E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613,9</w:t>
            </w:r>
          </w:p>
        </w:tc>
        <w:tc>
          <w:tcPr>
            <w:tcW w:w="1060" w:type="dxa"/>
            <w:shd w:val="clear" w:color="auto" w:fill="auto"/>
            <w:vAlign w:val="center"/>
            <w:hideMark/>
          </w:tcPr>
          <w:p w14:paraId="66FF265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613,9</w:t>
            </w:r>
          </w:p>
        </w:tc>
        <w:tc>
          <w:tcPr>
            <w:tcW w:w="1060" w:type="dxa"/>
            <w:shd w:val="clear" w:color="auto" w:fill="auto"/>
            <w:vAlign w:val="center"/>
            <w:hideMark/>
          </w:tcPr>
          <w:p w14:paraId="656F2EF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613,9</w:t>
            </w:r>
          </w:p>
        </w:tc>
        <w:tc>
          <w:tcPr>
            <w:tcW w:w="1060" w:type="dxa"/>
            <w:shd w:val="clear" w:color="auto" w:fill="auto"/>
            <w:vAlign w:val="center"/>
            <w:hideMark/>
          </w:tcPr>
          <w:p w14:paraId="7568FB7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613,9</w:t>
            </w:r>
          </w:p>
        </w:tc>
        <w:tc>
          <w:tcPr>
            <w:tcW w:w="1060" w:type="dxa"/>
            <w:shd w:val="clear" w:color="auto" w:fill="auto"/>
            <w:vAlign w:val="center"/>
            <w:hideMark/>
          </w:tcPr>
          <w:p w14:paraId="5783E03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613,9</w:t>
            </w:r>
          </w:p>
        </w:tc>
      </w:tr>
      <w:tr w:rsidR="005B5238" w:rsidRPr="000228D1" w14:paraId="7F9EBD17" w14:textId="77777777" w:rsidTr="00866465">
        <w:trPr>
          <w:trHeight w:val="20"/>
        </w:trPr>
        <w:tc>
          <w:tcPr>
            <w:tcW w:w="2654" w:type="dxa"/>
            <w:shd w:val="clear" w:color="auto" w:fill="auto"/>
            <w:vAlign w:val="center"/>
            <w:hideMark/>
          </w:tcPr>
          <w:p w14:paraId="6EB931D5"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Доля сетей, нуждающихся в замене</w:t>
            </w:r>
          </w:p>
        </w:tc>
        <w:tc>
          <w:tcPr>
            <w:tcW w:w="1023" w:type="dxa"/>
            <w:shd w:val="clear" w:color="auto" w:fill="auto"/>
            <w:vAlign w:val="center"/>
            <w:hideMark/>
          </w:tcPr>
          <w:p w14:paraId="51B9B7F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60" w:type="dxa"/>
            <w:shd w:val="clear" w:color="auto" w:fill="auto"/>
            <w:vAlign w:val="center"/>
            <w:hideMark/>
          </w:tcPr>
          <w:p w14:paraId="5CD3FEE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72,10%</w:t>
            </w:r>
          </w:p>
        </w:tc>
        <w:tc>
          <w:tcPr>
            <w:tcW w:w="1060" w:type="dxa"/>
            <w:shd w:val="clear" w:color="auto" w:fill="auto"/>
            <w:vAlign w:val="center"/>
            <w:hideMark/>
          </w:tcPr>
          <w:p w14:paraId="4BE70B9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71,10%</w:t>
            </w:r>
          </w:p>
        </w:tc>
        <w:tc>
          <w:tcPr>
            <w:tcW w:w="1060" w:type="dxa"/>
            <w:shd w:val="clear" w:color="auto" w:fill="auto"/>
            <w:vAlign w:val="center"/>
            <w:hideMark/>
          </w:tcPr>
          <w:p w14:paraId="79B526C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65,90%</w:t>
            </w:r>
          </w:p>
        </w:tc>
        <w:tc>
          <w:tcPr>
            <w:tcW w:w="1060" w:type="dxa"/>
            <w:shd w:val="clear" w:color="auto" w:fill="auto"/>
            <w:vAlign w:val="center"/>
            <w:hideMark/>
          </w:tcPr>
          <w:p w14:paraId="359D889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60,40%</w:t>
            </w:r>
          </w:p>
        </w:tc>
        <w:tc>
          <w:tcPr>
            <w:tcW w:w="1060" w:type="dxa"/>
            <w:shd w:val="clear" w:color="auto" w:fill="auto"/>
            <w:vAlign w:val="center"/>
            <w:hideMark/>
          </w:tcPr>
          <w:p w14:paraId="778E030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54,30%</w:t>
            </w:r>
          </w:p>
        </w:tc>
        <w:tc>
          <w:tcPr>
            <w:tcW w:w="1060" w:type="dxa"/>
            <w:shd w:val="clear" w:color="auto" w:fill="auto"/>
            <w:vAlign w:val="center"/>
            <w:hideMark/>
          </w:tcPr>
          <w:p w14:paraId="1E18607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49,30%</w:t>
            </w:r>
          </w:p>
        </w:tc>
        <w:tc>
          <w:tcPr>
            <w:tcW w:w="1060" w:type="dxa"/>
            <w:shd w:val="clear" w:color="auto" w:fill="auto"/>
            <w:vAlign w:val="center"/>
            <w:hideMark/>
          </w:tcPr>
          <w:p w14:paraId="2839A58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44,30%</w:t>
            </w:r>
          </w:p>
        </w:tc>
        <w:tc>
          <w:tcPr>
            <w:tcW w:w="1060" w:type="dxa"/>
            <w:shd w:val="clear" w:color="auto" w:fill="auto"/>
            <w:vAlign w:val="center"/>
            <w:hideMark/>
          </w:tcPr>
          <w:p w14:paraId="4690D06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39,30%</w:t>
            </w:r>
          </w:p>
        </w:tc>
        <w:tc>
          <w:tcPr>
            <w:tcW w:w="1060" w:type="dxa"/>
            <w:shd w:val="clear" w:color="auto" w:fill="auto"/>
            <w:vAlign w:val="center"/>
            <w:hideMark/>
          </w:tcPr>
          <w:p w14:paraId="3C98433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34,30%</w:t>
            </w:r>
          </w:p>
        </w:tc>
        <w:tc>
          <w:tcPr>
            <w:tcW w:w="1060" w:type="dxa"/>
            <w:shd w:val="clear" w:color="auto" w:fill="auto"/>
            <w:vAlign w:val="center"/>
            <w:hideMark/>
          </w:tcPr>
          <w:p w14:paraId="385713C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29,20%</w:t>
            </w:r>
          </w:p>
        </w:tc>
      </w:tr>
      <w:tr w:rsidR="005B5238" w:rsidRPr="000228D1" w14:paraId="7325C8C2" w14:textId="77777777" w:rsidTr="00866465">
        <w:trPr>
          <w:trHeight w:val="20"/>
        </w:trPr>
        <w:tc>
          <w:tcPr>
            <w:tcW w:w="2654" w:type="dxa"/>
            <w:shd w:val="clear" w:color="auto" w:fill="auto"/>
            <w:vAlign w:val="center"/>
            <w:hideMark/>
          </w:tcPr>
          <w:p w14:paraId="07C9089B"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Объём подъёма воды</w:t>
            </w:r>
          </w:p>
        </w:tc>
        <w:tc>
          <w:tcPr>
            <w:tcW w:w="1023" w:type="dxa"/>
            <w:shd w:val="clear" w:color="auto" w:fill="auto"/>
            <w:vAlign w:val="center"/>
            <w:hideMark/>
          </w:tcPr>
          <w:p w14:paraId="465BCF7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1060" w:type="dxa"/>
            <w:shd w:val="clear" w:color="auto" w:fill="auto"/>
            <w:vAlign w:val="center"/>
            <w:hideMark/>
          </w:tcPr>
          <w:p w14:paraId="4B33DC8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170 805,90</w:t>
            </w:r>
          </w:p>
        </w:tc>
        <w:tc>
          <w:tcPr>
            <w:tcW w:w="1060" w:type="dxa"/>
            <w:shd w:val="clear" w:color="auto" w:fill="auto"/>
            <w:vAlign w:val="center"/>
            <w:hideMark/>
          </w:tcPr>
          <w:p w14:paraId="1FA10DE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190 319,87</w:t>
            </w:r>
          </w:p>
        </w:tc>
        <w:tc>
          <w:tcPr>
            <w:tcW w:w="1060" w:type="dxa"/>
            <w:shd w:val="clear" w:color="auto" w:fill="auto"/>
            <w:vAlign w:val="center"/>
            <w:hideMark/>
          </w:tcPr>
          <w:p w14:paraId="009E1F7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190 319,87</w:t>
            </w:r>
          </w:p>
        </w:tc>
        <w:tc>
          <w:tcPr>
            <w:tcW w:w="1060" w:type="dxa"/>
            <w:shd w:val="clear" w:color="auto" w:fill="auto"/>
            <w:vAlign w:val="center"/>
            <w:hideMark/>
          </w:tcPr>
          <w:p w14:paraId="4D2B0BC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164 346,70</w:t>
            </w:r>
          </w:p>
        </w:tc>
        <w:tc>
          <w:tcPr>
            <w:tcW w:w="1060" w:type="dxa"/>
            <w:shd w:val="clear" w:color="auto" w:fill="auto"/>
            <w:vAlign w:val="center"/>
            <w:hideMark/>
          </w:tcPr>
          <w:p w14:paraId="077087F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167 775,80</w:t>
            </w:r>
          </w:p>
        </w:tc>
        <w:tc>
          <w:tcPr>
            <w:tcW w:w="1060" w:type="dxa"/>
            <w:shd w:val="clear" w:color="auto" w:fill="auto"/>
            <w:vAlign w:val="center"/>
            <w:hideMark/>
          </w:tcPr>
          <w:p w14:paraId="031C375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166 098,00</w:t>
            </w:r>
          </w:p>
        </w:tc>
        <w:tc>
          <w:tcPr>
            <w:tcW w:w="1060" w:type="dxa"/>
            <w:shd w:val="clear" w:color="auto" w:fill="auto"/>
            <w:vAlign w:val="center"/>
            <w:hideMark/>
          </w:tcPr>
          <w:p w14:paraId="6C84CC9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165 528,40</w:t>
            </w:r>
          </w:p>
        </w:tc>
        <w:tc>
          <w:tcPr>
            <w:tcW w:w="1060" w:type="dxa"/>
            <w:shd w:val="clear" w:color="auto" w:fill="auto"/>
            <w:vAlign w:val="center"/>
            <w:hideMark/>
          </w:tcPr>
          <w:p w14:paraId="3DA8B21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164 435,90</w:t>
            </w:r>
          </w:p>
        </w:tc>
        <w:tc>
          <w:tcPr>
            <w:tcW w:w="1060" w:type="dxa"/>
            <w:shd w:val="clear" w:color="auto" w:fill="auto"/>
            <w:vAlign w:val="center"/>
            <w:hideMark/>
          </w:tcPr>
          <w:p w14:paraId="0BC4FDF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164 555,40</w:t>
            </w:r>
          </w:p>
        </w:tc>
        <w:tc>
          <w:tcPr>
            <w:tcW w:w="1060" w:type="dxa"/>
            <w:shd w:val="clear" w:color="auto" w:fill="auto"/>
            <w:vAlign w:val="center"/>
            <w:hideMark/>
          </w:tcPr>
          <w:p w14:paraId="1F50A06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164 675,00</w:t>
            </w:r>
          </w:p>
        </w:tc>
      </w:tr>
      <w:tr w:rsidR="005B5238" w:rsidRPr="000228D1" w14:paraId="3A64EC6D" w14:textId="77777777" w:rsidTr="00866465">
        <w:trPr>
          <w:trHeight w:val="20"/>
        </w:trPr>
        <w:tc>
          <w:tcPr>
            <w:tcW w:w="2654" w:type="dxa"/>
            <w:shd w:val="clear" w:color="auto" w:fill="auto"/>
            <w:vAlign w:val="center"/>
            <w:hideMark/>
          </w:tcPr>
          <w:p w14:paraId="0B93AFAB"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Объём воды на собственные нужды</w:t>
            </w:r>
          </w:p>
        </w:tc>
        <w:tc>
          <w:tcPr>
            <w:tcW w:w="1023" w:type="dxa"/>
            <w:shd w:val="clear" w:color="auto" w:fill="auto"/>
            <w:vAlign w:val="center"/>
            <w:hideMark/>
          </w:tcPr>
          <w:p w14:paraId="3BC6E9E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1060" w:type="dxa"/>
            <w:shd w:val="clear" w:color="auto" w:fill="auto"/>
            <w:vAlign w:val="center"/>
            <w:hideMark/>
          </w:tcPr>
          <w:p w14:paraId="5907C79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78 763,30</w:t>
            </w:r>
          </w:p>
        </w:tc>
        <w:tc>
          <w:tcPr>
            <w:tcW w:w="1060" w:type="dxa"/>
            <w:shd w:val="clear" w:color="auto" w:fill="auto"/>
            <w:vAlign w:val="center"/>
            <w:hideMark/>
          </w:tcPr>
          <w:p w14:paraId="1A7FC33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78 768,00</w:t>
            </w:r>
          </w:p>
        </w:tc>
        <w:tc>
          <w:tcPr>
            <w:tcW w:w="1060" w:type="dxa"/>
            <w:shd w:val="clear" w:color="auto" w:fill="auto"/>
            <w:vAlign w:val="center"/>
            <w:hideMark/>
          </w:tcPr>
          <w:p w14:paraId="32700D8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79 115,59</w:t>
            </w:r>
          </w:p>
        </w:tc>
        <w:tc>
          <w:tcPr>
            <w:tcW w:w="1060" w:type="dxa"/>
            <w:shd w:val="clear" w:color="auto" w:fill="auto"/>
            <w:vAlign w:val="center"/>
            <w:hideMark/>
          </w:tcPr>
          <w:p w14:paraId="0FC324D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72 029,00</w:t>
            </w:r>
          </w:p>
        </w:tc>
        <w:tc>
          <w:tcPr>
            <w:tcW w:w="1060" w:type="dxa"/>
            <w:shd w:val="clear" w:color="auto" w:fill="auto"/>
            <w:vAlign w:val="center"/>
            <w:hideMark/>
          </w:tcPr>
          <w:p w14:paraId="4C694C8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85 700,80</w:t>
            </w:r>
          </w:p>
        </w:tc>
        <w:tc>
          <w:tcPr>
            <w:tcW w:w="1060" w:type="dxa"/>
            <w:shd w:val="clear" w:color="auto" w:fill="auto"/>
            <w:vAlign w:val="center"/>
            <w:hideMark/>
          </w:tcPr>
          <w:p w14:paraId="7EA9E3F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84 843,80</w:t>
            </w:r>
          </w:p>
        </w:tc>
        <w:tc>
          <w:tcPr>
            <w:tcW w:w="1060" w:type="dxa"/>
            <w:shd w:val="clear" w:color="auto" w:fill="auto"/>
            <w:vAlign w:val="center"/>
            <w:hideMark/>
          </w:tcPr>
          <w:p w14:paraId="569C079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86 140,50</w:t>
            </w:r>
          </w:p>
        </w:tc>
        <w:tc>
          <w:tcPr>
            <w:tcW w:w="1060" w:type="dxa"/>
            <w:shd w:val="clear" w:color="auto" w:fill="auto"/>
            <w:vAlign w:val="center"/>
            <w:hideMark/>
          </w:tcPr>
          <w:p w14:paraId="3ADB61C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86 203,20</w:t>
            </w:r>
          </w:p>
        </w:tc>
        <w:tc>
          <w:tcPr>
            <w:tcW w:w="1060" w:type="dxa"/>
            <w:shd w:val="clear" w:color="auto" w:fill="auto"/>
            <w:vAlign w:val="center"/>
            <w:hideMark/>
          </w:tcPr>
          <w:p w14:paraId="0D41EA4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86 265,90</w:t>
            </w:r>
          </w:p>
        </w:tc>
        <w:tc>
          <w:tcPr>
            <w:tcW w:w="1060" w:type="dxa"/>
            <w:shd w:val="clear" w:color="auto" w:fill="auto"/>
            <w:vAlign w:val="center"/>
            <w:hideMark/>
          </w:tcPr>
          <w:p w14:paraId="34C666D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86 328,50</w:t>
            </w:r>
          </w:p>
        </w:tc>
      </w:tr>
      <w:tr w:rsidR="005B5238" w:rsidRPr="000228D1" w14:paraId="02E6159E" w14:textId="77777777" w:rsidTr="00866465">
        <w:trPr>
          <w:trHeight w:val="20"/>
        </w:trPr>
        <w:tc>
          <w:tcPr>
            <w:tcW w:w="2654" w:type="dxa"/>
            <w:shd w:val="clear" w:color="auto" w:fill="auto"/>
            <w:vAlign w:val="center"/>
            <w:hideMark/>
          </w:tcPr>
          <w:p w14:paraId="4CCED7A8"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Объём реализации воды всем потребителям</w:t>
            </w:r>
          </w:p>
        </w:tc>
        <w:tc>
          <w:tcPr>
            <w:tcW w:w="1023" w:type="dxa"/>
            <w:shd w:val="clear" w:color="auto" w:fill="auto"/>
            <w:vAlign w:val="center"/>
            <w:hideMark/>
          </w:tcPr>
          <w:p w14:paraId="36341B8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1060" w:type="dxa"/>
            <w:shd w:val="clear" w:color="auto" w:fill="auto"/>
            <w:vAlign w:val="center"/>
            <w:hideMark/>
          </w:tcPr>
          <w:p w14:paraId="080FE4A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68 571,80</w:t>
            </w:r>
          </w:p>
        </w:tc>
        <w:tc>
          <w:tcPr>
            <w:tcW w:w="1060" w:type="dxa"/>
            <w:shd w:val="clear" w:color="auto" w:fill="auto"/>
            <w:vAlign w:val="center"/>
            <w:hideMark/>
          </w:tcPr>
          <w:p w14:paraId="64C49F4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73 470,29</w:t>
            </w:r>
          </w:p>
        </w:tc>
        <w:tc>
          <w:tcPr>
            <w:tcW w:w="1060" w:type="dxa"/>
            <w:shd w:val="clear" w:color="auto" w:fill="auto"/>
            <w:vAlign w:val="center"/>
            <w:hideMark/>
          </w:tcPr>
          <w:p w14:paraId="661E7BB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79 653,27</w:t>
            </w:r>
          </w:p>
        </w:tc>
        <w:tc>
          <w:tcPr>
            <w:tcW w:w="1060" w:type="dxa"/>
            <w:shd w:val="clear" w:color="auto" w:fill="auto"/>
            <w:vAlign w:val="center"/>
            <w:hideMark/>
          </w:tcPr>
          <w:p w14:paraId="3A7D2C6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66 065,70</w:t>
            </w:r>
          </w:p>
        </w:tc>
        <w:tc>
          <w:tcPr>
            <w:tcW w:w="1060" w:type="dxa"/>
            <w:shd w:val="clear" w:color="auto" w:fill="auto"/>
            <w:vAlign w:val="center"/>
            <w:hideMark/>
          </w:tcPr>
          <w:p w14:paraId="6F1CDD6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59 362,50</w:t>
            </w:r>
          </w:p>
        </w:tc>
        <w:tc>
          <w:tcPr>
            <w:tcW w:w="1060" w:type="dxa"/>
            <w:shd w:val="clear" w:color="auto" w:fill="auto"/>
            <w:vAlign w:val="center"/>
            <w:hideMark/>
          </w:tcPr>
          <w:p w14:paraId="4166B9E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58 768,90</w:t>
            </w:r>
          </w:p>
        </w:tc>
        <w:tc>
          <w:tcPr>
            <w:tcW w:w="1060" w:type="dxa"/>
            <w:shd w:val="clear" w:color="auto" w:fill="auto"/>
            <w:vAlign w:val="center"/>
            <w:hideMark/>
          </w:tcPr>
          <w:p w14:paraId="1CF65B3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59 667,10</w:t>
            </w:r>
          </w:p>
        </w:tc>
        <w:tc>
          <w:tcPr>
            <w:tcW w:w="1060" w:type="dxa"/>
            <w:shd w:val="clear" w:color="auto" w:fill="auto"/>
            <w:vAlign w:val="center"/>
            <w:hideMark/>
          </w:tcPr>
          <w:p w14:paraId="3216ECD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59 710,50</w:t>
            </w:r>
          </w:p>
        </w:tc>
        <w:tc>
          <w:tcPr>
            <w:tcW w:w="1060" w:type="dxa"/>
            <w:shd w:val="clear" w:color="auto" w:fill="auto"/>
            <w:vAlign w:val="center"/>
            <w:hideMark/>
          </w:tcPr>
          <w:p w14:paraId="3489622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59 753,90</w:t>
            </w:r>
          </w:p>
        </w:tc>
        <w:tc>
          <w:tcPr>
            <w:tcW w:w="1060" w:type="dxa"/>
            <w:shd w:val="clear" w:color="auto" w:fill="auto"/>
            <w:vAlign w:val="center"/>
            <w:hideMark/>
          </w:tcPr>
          <w:p w14:paraId="15874EC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59 797,30</w:t>
            </w:r>
          </w:p>
        </w:tc>
      </w:tr>
      <w:tr w:rsidR="005B5238" w:rsidRPr="000228D1" w14:paraId="0F02E0A7" w14:textId="77777777" w:rsidTr="00866465">
        <w:trPr>
          <w:trHeight w:val="20"/>
        </w:trPr>
        <w:tc>
          <w:tcPr>
            <w:tcW w:w="2654" w:type="dxa"/>
            <w:shd w:val="clear" w:color="auto" w:fill="auto"/>
            <w:vAlign w:val="center"/>
            <w:hideMark/>
          </w:tcPr>
          <w:p w14:paraId="4FD80266"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Уровень потерь воды при транспортировке</w:t>
            </w:r>
          </w:p>
        </w:tc>
        <w:tc>
          <w:tcPr>
            <w:tcW w:w="1023" w:type="dxa"/>
            <w:shd w:val="clear" w:color="auto" w:fill="auto"/>
            <w:vAlign w:val="center"/>
            <w:hideMark/>
          </w:tcPr>
          <w:p w14:paraId="2CE0DF2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60" w:type="dxa"/>
            <w:shd w:val="clear" w:color="auto" w:fill="auto"/>
            <w:vAlign w:val="center"/>
            <w:hideMark/>
          </w:tcPr>
          <w:p w14:paraId="49DD61F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13,74%</w:t>
            </w:r>
          </w:p>
        </w:tc>
        <w:tc>
          <w:tcPr>
            <w:tcW w:w="1060" w:type="dxa"/>
            <w:shd w:val="clear" w:color="auto" w:fill="auto"/>
            <w:vAlign w:val="center"/>
            <w:hideMark/>
          </w:tcPr>
          <w:p w14:paraId="4D04EEB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14,18%</w:t>
            </w:r>
          </w:p>
        </w:tc>
        <w:tc>
          <w:tcPr>
            <w:tcW w:w="1060" w:type="dxa"/>
            <w:shd w:val="clear" w:color="auto" w:fill="auto"/>
            <w:vAlign w:val="center"/>
            <w:hideMark/>
          </w:tcPr>
          <w:p w14:paraId="5145D69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16,58%</w:t>
            </w:r>
          </w:p>
        </w:tc>
        <w:tc>
          <w:tcPr>
            <w:tcW w:w="1060" w:type="dxa"/>
            <w:shd w:val="clear" w:color="auto" w:fill="auto"/>
            <w:vAlign w:val="center"/>
            <w:hideMark/>
          </w:tcPr>
          <w:p w14:paraId="7F4633F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15,97%</w:t>
            </w:r>
          </w:p>
        </w:tc>
        <w:tc>
          <w:tcPr>
            <w:tcW w:w="1060" w:type="dxa"/>
            <w:shd w:val="clear" w:color="auto" w:fill="auto"/>
            <w:vAlign w:val="center"/>
            <w:hideMark/>
          </w:tcPr>
          <w:p w14:paraId="4344BE7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13,54%</w:t>
            </w:r>
          </w:p>
        </w:tc>
        <w:tc>
          <w:tcPr>
            <w:tcW w:w="1060" w:type="dxa"/>
            <w:shd w:val="clear" w:color="auto" w:fill="auto"/>
            <w:vAlign w:val="center"/>
            <w:hideMark/>
          </w:tcPr>
          <w:p w14:paraId="3F4C6B9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13,54%</w:t>
            </w:r>
          </w:p>
        </w:tc>
        <w:tc>
          <w:tcPr>
            <w:tcW w:w="1060" w:type="dxa"/>
            <w:shd w:val="clear" w:color="auto" w:fill="auto"/>
            <w:vAlign w:val="center"/>
            <w:hideMark/>
          </w:tcPr>
          <w:p w14:paraId="71C88A2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12,13%</w:t>
            </w:r>
          </w:p>
        </w:tc>
        <w:tc>
          <w:tcPr>
            <w:tcW w:w="1060" w:type="dxa"/>
            <w:shd w:val="clear" w:color="auto" w:fill="auto"/>
            <w:vAlign w:val="center"/>
            <w:hideMark/>
          </w:tcPr>
          <w:p w14:paraId="35699FA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11,48%</w:t>
            </w:r>
          </w:p>
        </w:tc>
        <w:tc>
          <w:tcPr>
            <w:tcW w:w="1060" w:type="dxa"/>
            <w:shd w:val="clear" w:color="auto" w:fill="auto"/>
            <w:vAlign w:val="center"/>
            <w:hideMark/>
          </w:tcPr>
          <w:p w14:paraId="301F02F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11,48%</w:t>
            </w:r>
          </w:p>
        </w:tc>
        <w:tc>
          <w:tcPr>
            <w:tcW w:w="1060" w:type="dxa"/>
            <w:shd w:val="clear" w:color="auto" w:fill="auto"/>
            <w:vAlign w:val="center"/>
            <w:hideMark/>
          </w:tcPr>
          <w:p w14:paraId="30C19F2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11,48%</w:t>
            </w:r>
          </w:p>
        </w:tc>
      </w:tr>
      <w:tr w:rsidR="005B5238" w:rsidRPr="000228D1" w14:paraId="1AD0E5EF" w14:textId="77777777" w:rsidTr="00866465">
        <w:trPr>
          <w:trHeight w:val="20"/>
        </w:trPr>
        <w:tc>
          <w:tcPr>
            <w:tcW w:w="14277" w:type="dxa"/>
            <w:gridSpan w:val="12"/>
            <w:shd w:val="clear" w:color="auto" w:fill="auto"/>
            <w:vAlign w:val="center"/>
            <w:hideMark/>
          </w:tcPr>
          <w:p w14:paraId="7C711F76"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Показатели эффективности использования ресурсов</w:t>
            </w:r>
          </w:p>
        </w:tc>
      </w:tr>
      <w:tr w:rsidR="005B5238" w:rsidRPr="000228D1" w14:paraId="3995FA9C" w14:textId="77777777" w:rsidTr="00866465">
        <w:trPr>
          <w:trHeight w:val="20"/>
        </w:trPr>
        <w:tc>
          <w:tcPr>
            <w:tcW w:w="2654" w:type="dxa"/>
            <w:shd w:val="clear" w:color="auto" w:fill="auto"/>
            <w:vAlign w:val="center"/>
            <w:hideMark/>
          </w:tcPr>
          <w:p w14:paraId="5B11C33C"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Объём воды, реализуемый по приборам учёта </w:t>
            </w:r>
          </w:p>
        </w:tc>
        <w:tc>
          <w:tcPr>
            <w:tcW w:w="1023" w:type="dxa"/>
            <w:shd w:val="clear" w:color="auto" w:fill="auto"/>
            <w:vAlign w:val="center"/>
            <w:hideMark/>
          </w:tcPr>
          <w:p w14:paraId="537BC49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1060" w:type="dxa"/>
            <w:shd w:val="clear" w:color="auto" w:fill="auto"/>
            <w:vAlign w:val="center"/>
            <w:hideMark/>
          </w:tcPr>
          <w:p w14:paraId="4E31AEF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35 719,05</w:t>
            </w:r>
          </w:p>
        </w:tc>
        <w:tc>
          <w:tcPr>
            <w:tcW w:w="1060" w:type="dxa"/>
            <w:shd w:val="clear" w:color="auto" w:fill="auto"/>
            <w:vAlign w:val="center"/>
            <w:hideMark/>
          </w:tcPr>
          <w:p w14:paraId="631333D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43 641,35</w:t>
            </w:r>
          </w:p>
        </w:tc>
        <w:tc>
          <w:tcPr>
            <w:tcW w:w="1060" w:type="dxa"/>
            <w:shd w:val="clear" w:color="auto" w:fill="auto"/>
            <w:vAlign w:val="center"/>
            <w:hideMark/>
          </w:tcPr>
          <w:p w14:paraId="72B7C83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49 273,51</w:t>
            </w:r>
          </w:p>
        </w:tc>
        <w:tc>
          <w:tcPr>
            <w:tcW w:w="1060" w:type="dxa"/>
            <w:shd w:val="clear" w:color="auto" w:fill="auto"/>
            <w:vAlign w:val="center"/>
            <w:hideMark/>
          </w:tcPr>
          <w:p w14:paraId="0F87F5E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49 278,41</w:t>
            </w:r>
          </w:p>
        </w:tc>
        <w:tc>
          <w:tcPr>
            <w:tcW w:w="1060" w:type="dxa"/>
            <w:shd w:val="clear" w:color="auto" w:fill="auto"/>
            <w:vAlign w:val="center"/>
            <w:hideMark/>
          </w:tcPr>
          <w:p w14:paraId="6DF0E97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43 079,37</w:t>
            </w:r>
          </w:p>
        </w:tc>
        <w:tc>
          <w:tcPr>
            <w:tcW w:w="1060" w:type="dxa"/>
            <w:shd w:val="clear" w:color="auto" w:fill="auto"/>
            <w:vAlign w:val="center"/>
            <w:hideMark/>
          </w:tcPr>
          <w:p w14:paraId="4E3A736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42 342,99</w:t>
            </w:r>
          </w:p>
        </w:tc>
        <w:tc>
          <w:tcPr>
            <w:tcW w:w="1060" w:type="dxa"/>
            <w:shd w:val="clear" w:color="auto" w:fill="auto"/>
            <w:vAlign w:val="center"/>
            <w:hideMark/>
          </w:tcPr>
          <w:p w14:paraId="336AB86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49 153,76</w:t>
            </w:r>
          </w:p>
        </w:tc>
        <w:tc>
          <w:tcPr>
            <w:tcW w:w="1060" w:type="dxa"/>
            <w:shd w:val="clear" w:color="auto" w:fill="auto"/>
            <w:vAlign w:val="center"/>
            <w:hideMark/>
          </w:tcPr>
          <w:p w14:paraId="2030E37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49 189,51</w:t>
            </w:r>
          </w:p>
        </w:tc>
        <w:tc>
          <w:tcPr>
            <w:tcW w:w="1060" w:type="dxa"/>
            <w:shd w:val="clear" w:color="auto" w:fill="auto"/>
            <w:vAlign w:val="center"/>
            <w:hideMark/>
          </w:tcPr>
          <w:p w14:paraId="0E923D5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49 225,26</w:t>
            </w:r>
          </w:p>
        </w:tc>
        <w:tc>
          <w:tcPr>
            <w:tcW w:w="1060" w:type="dxa"/>
            <w:shd w:val="clear" w:color="auto" w:fill="auto"/>
            <w:vAlign w:val="center"/>
            <w:hideMark/>
          </w:tcPr>
          <w:p w14:paraId="1B4823E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49 261,02</w:t>
            </w:r>
          </w:p>
        </w:tc>
      </w:tr>
      <w:tr w:rsidR="005B5238" w:rsidRPr="000228D1" w14:paraId="3BAB9945" w14:textId="77777777" w:rsidTr="00866465">
        <w:trPr>
          <w:trHeight w:val="20"/>
        </w:trPr>
        <w:tc>
          <w:tcPr>
            <w:tcW w:w="2654" w:type="dxa"/>
            <w:shd w:val="clear" w:color="auto" w:fill="auto"/>
            <w:vAlign w:val="center"/>
            <w:hideMark/>
          </w:tcPr>
          <w:p w14:paraId="49BBF429"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Доля от общего объёма воды, реализуемого по приборам учёта </w:t>
            </w:r>
          </w:p>
        </w:tc>
        <w:tc>
          <w:tcPr>
            <w:tcW w:w="1023" w:type="dxa"/>
            <w:shd w:val="clear" w:color="auto" w:fill="auto"/>
            <w:vAlign w:val="center"/>
            <w:hideMark/>
          </w:tcPr>
          <w:p w14:paraId="4A92994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60" w:type="dxa"/>
            <w:shd w:val="clear" w:color="auto" w:fill="auto"/>
            <w:vAlign w:val="center"/>
            <w:hideMark/>
          </w:tcPr>
          <w:p w14:paraId="750FA84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52,09%</w:t>
            </w:r>
          </w:p>
        </w:tc>
        <w:tc>
          <w:tcPr>
            <w:tcW w:w="1060" w:type="dxa"/>
            <w:shd w:val="clear" w:color="auto" w:fill="auto"/>
            <w:vAlign w:val="center"/>
            <w:hideMark/>
          </w:tcPr>
          <w:p w14:paraId="74B7004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59,40%</w:t>
            </w:r>
          </w:p>
        </w:tc>
        <w:tc>
          <w:tcPr>
            <w:tcW w:w="1060" w:type="dxa"/>
            <w:shd w:val="clear" w:color="auto" w:fill="auto"/>
            <w:vAlign w:val="center"/>
            <w:hideMark/>
          </w:tcPr>
          <w:p w14:paraId="2B91CFC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61,86%</w:t>
            </w:r>
          </w:p>
        </w:tc>
        <w:tc>
          <w:tcPr>
            <w:tcW w:w="1060" w:type="dxa"/>
            <w:shd w:val="clear" w:color="auto" w:fill="auto"/>
            <w:vAlign w:val="center"/>
            <w:hideMark/>
          </w:tcPr>
          <w:p w14:paraId="13DDADA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74,59%</w:t>
            </w:r>
          </w:p>
        </w:tc>
        <w:tc>
          <w:tcPr>
            <w:tcW w:w="1060" w:type="dxa"/>
            <w:shd w:val="clear" w:color="auto" w:fill="auto"/>
            <w:vAlign w:val="center"/>
            <w:hideMark/>
          </w:tcPr>
          <w:p w14:paraId="3A5B089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72,57%</w:t>
            </w:r>
          </w:p>
        </w:tc>
        <w:tc>
          <w:tcPr>
            <w:tcW w:w="1060" w:type="dxa"/>
            <w:shd w:val="clear" w:color="auto" w:fill="auto"/>
            <w:vAlign w:val="center"/>
            <w:hideMark/>
          </w:tcPr>
          <w:p w14:paraId="5165D33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72,05%</w:t>
            </w:r>
          </w:p>
        </w:tc>
        <w:tc>
          <w:tcPr>
            <w:tcW w:w="1060" w:type="dxa"/>
            <w:shd w:val="clear" w:color="auto" w:fill="auto"/>
            <w:vAlign w:val="center"/>
            <w:hideMark/>
          </w:tcPr>
          <w:p w14:paraId="4A65961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82,38%</w:t>
            </w:r>
          </w:p>
        </w:tc>
        <w:tc>
          <w:tcPr>
            <w:tcW w:w="1060" w:type="dxa"/>
            <w:shd w:val="clear" w:color="auto" w:fill="auto"/>
            <w:vAlign w:val="center"/>
            <w:hideMark/>
          </w:tcPr>
          <w:p w14:paraId="363BBC6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82,38%</w:t>
            </w:r>
          </w:p>
        </w:tc>
        <w:tc>
          <w:tcPr>
            <w:tcW w:w="1060" w:type="dxa"/>
            <w:shd w:val="clear" w:color="auto" w:fill="auto"/>
            <w:vAlign w:val="center"/>
            <w:hideMark/>
          </w:tcPr>
          <w:p w14:paraId="2CB7C9A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82,38%</w:t>
            </w:r>
          </w:p>
        </w:tc>
        <w:tc>
          <w:tcPr>
            <w:tcW w:w="1060" w:type="dxa"/>
            <w:shd w:val="clear" w:color="auto" w:fill="auto"/>
            <w:vAlign w:val="center"/>
            <w:hideMark/>
          </w:tcPr>
          <w:p w14:paraId="21BF1C4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82,38%</w:t>
            </w:r>
          </w:p>
        </w:tc>
      </w:tr>
      <w:tr w:rsidR="005B5238" w:rsidRPr="000228D1" w14:paraId="3BC76670" w14:textId="77777777" w:rsidTr="00866465">
        <w:trPr>
          <w:trHeight w:val="20"/>
        </w:trPr>
        <w:tc>
          <w:tcPr>
            <w:tcW w:w="2654" w:type="dxa"/>
            <w:shd w:val="clear" w:color="auto" w:fill="auto"/>
            <w:vAlign w:val="center"/>
            <w:hideMark/>
          </w:tcPr>
          <w:p w14:paraId="4123B3A0"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Коэффициент использования установленной мощности системы водоснабжения</w:t>
            </w:r>
          </w:p>
        </w:tc>
        <w:tc>
          <w:tcPr>
            <w:tcW w:w="1023" w:type="dxa"/>
            <w:shd w:val="clear" w:color="auto" w:fill="auto"/>
            <w:vAlign w:val="center"/>
            <w:hideMark/>
          </w:tcPr>
          <w:p w14:paraId="11AEC68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60" w:type="dxa"/>
            <w:shd w:val="clear" w:color="auto" w:fill="auto"/>
            <w:vAlign w:val="center"/>
            <w:hideMark/>
          </w:tcPr>
          <w:p w14:paraId="79024AB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33,00%</w:t>
            </w:r>
          </w:p>
        </w:tc>
        <w:tc>
          <w:tcPr>
            <w:tcW w:w="1060" w:type="dxa"/>
            <w:shd w:val="clear" w:color="auto" w:fill="auto"/>
            <w:vAlign w:val="center"/>
            <w:hideMark/>
          </w:tcPr>
          <w:p w14:paraId="67F8E7A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32,70%</w:t>
            </w:r>
          </w:p>
        </w:tc>
        <w:tc>
          <w:tcPr>
            <w:tcW w:w="1060" w:type="dxa"/>
            <w:shd w:val="clear" w:color="auto" w:fill="auto"/>
            <w:vAlign w:val="center"/>
            <w:hideMark/>
          </w:tcPr>
          <w:p w14:paraId="52DBF31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35,80%</w:t>
            </w:r>
          </w:p>
        </w:tc>
        <w:tc>
          <w:tcPr>
            <w:tcW w:w="1060" w:type="dxa"/>
            <w:shd w:val="clear" w:color="000000" w:fill="FFFFFF"/>
            <w:vAlign w:val="center"/>
            <w:hideMark/>
          </w:tcPr>
          <w:p w14:paraId="5B08C79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37,40%</w:t>
            </w:r>
          </w:p>
        </w:tc>
        <w:tc>
          <w:tcPr>
            <w:tcW w:w="1060" w:type="dxa"/>
            <w:shd w:val="clear" w:color="000000" w:fill="FFFFFF"/>
            <w:vAlign w:val="center"/>
            <w:hideMark/>
          </w:tcPr>
          <w:p w14:paraId="7ADEB63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36,09%</w:t>
            </w:r>
          </w:p>
        </w:tc>
        <w:tc>
          <w:tcPr>
            <w:tcW w:w="1060" w:type="dxa"/>
            <w:shd w:val="clear" w:color="000000" w:fill="FFFFFF"/>
            <w:vAlign w:val="center"/>
            <w:hideMark/>
          </w:tcPr>
          <w:p w14:paraId="4D01303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36,35%</w:t>
            </w:r>
          </w:p>
        </w:tc>
        <w:tc>
          <w:tcPr>
            <w:tcW w:w="1060" w:type="dxa"/>
            <w:shd w:val="clear" w:color="auto" w:fill="auto"/>
            <w:vAlign w:val="center"/>
            <w:hideMark/>
          </w:tcPr>
          <w:p w14:paraId="41A2F4A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37,21%</w:t>
            </w:r>
          </w:p>
        </w:tc>
        <w:tc>
          <w:tcPr>
            <w:tcW w:w="1060" w:type="dxa"/>
            <w:shd w:val="clear" w:color="auto" w:fill="auto"/>
            <w:vAlign w:val="center"/>
            <w:hideMark/>
          </w:tcPr>
          <w:p w14:paraId="2390D2F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37,17%</w:t>
            </w:r>
          </w:p>
        </w:tc>
        <w:tc>
          <w:tcPr>
            <w:tcW w:w="1060" w:type="dxa"/>
            <w:shd w:val="clear" w:color="auto" w:fill="auto"/>
            <w:vAlign w:val="center"/>
            <w:hideMark/>
          </w:tcPr>
          <w:p w14:paraId="05F9D98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37,12%</w:t>
            </w:r>
          </w:p>
        </w:tc>
        <w:tc>
          <w:tcPr>
            <w:tcW w:w="1060" w:type="dxa"/>
            <w:shd w:val="clear" w:color="auto" w:fill="auto"/>
            <w:vAlign w:val="center"/>
            <w:hideMark/>
          </w:tcPr>
          <w:p w14:paraId="5D19A47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37,08%</w:t>
            </w:r>
          </w:p>
        </w:tc>
      </w:tr>
      <w:tr w:rsidR="005B5238" w:rsidRPr="000228D1" w14:paraId="617C2B8B" w14:textId="77777777" w:rsidTr="00866465">
        <w:trPr>
          <w:trHeight w:val="20"/>
        </w:trPr>
        <w:tc>
          <w:tcPr>
            <w:tcW w:w="2654" w:type="dxa"/>
            <w:shd w:val="clear" w:color="auto" w:fill="auto"/>
            <w:vAlign w:val="center"/>
            <w:hideMark/>
          </w:tcPr>
          <w:p w14:paraId="6BB19E2B"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Удельный расход электрической энергии, в том числе:</w:t>
            </w:r>
          </w:p>
        </w:tc>
        <w:tc>
          <w:tcPr>
            <w:tcW w:w="1023" w:type="dxa"/>
            <w:shd w:val="clear" w:color="auto" w:fill="auto"/>
            <w:vAlign w:val="center"/>
            <w:hideMark/>
          </w:tcPr>
          <w:p w14:paraId="180DBC6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кВт·ч/м3</w:t>
            </w:r>
          </w:p>
        </w:tc>
        <w:tc>
          <w:tcPr>
            <w:tcW w:w="1060" w:type="dxa"/>
            <w:shd w:val="clear" w:color="auto" w:fill="auto"/>
            <w:vAlign w:val="center"/>
            <w:hideMark/>
          </w:tcPr>
          <w:p w14:paraId="62017AB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2,06</w:t>
            </w:r>
          </w:p>
        </w:tc>
        <w:tc>
          <w:tcPr>
            <w:tcW w:w="1060" w:type="dxa"/>
            <w:shd w:val="clear" w:color="auto" w:fill="auto"/>
            <w:vAlign w:val="center"/>
            <w:hideMark/>
          </w:tcPr>
          <w:p w14:paraId="6DCE446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2,047</w:t>
            </w:r>
          </w:p>
        </w:tc>
        <w:tc>
          <w:tcPr>
            <w:tcW w:w="1060" w:type="dxa"/>
            <w:shd w:val="clear" w:color="auto" w:fill="auto"/>
            <w:vAlign w:val="center"/>
            <w:hideMark/>
          </w:tcPr>
          <w:p w14:paraId="1D240A6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1,975</w:t>
            </w:r>
          </w:p>
        </w:tc>
        <w:tc>
          <w:tcPr>
            <w:tcW w:w="1060" w:type="dxa"/>
            <w:shd w:val="clear" w:color="auto" w:fill="auto"/>
            <w:vAlign w:val="center"/>
            <w:hideMark/>
          </w:tcPr>
          <w:p w14:paraId="0AAFCE3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2,304</w:t>
            </w:r>
          </w:p>
        </w:tc>
        <w:tc>
          <w:tcPr>
            <w:tcW w:w="1060" w:type="dxa"/>
            <w:shd w:val="clear" w:color="auto" w:fill="auto"/>
            <w:vAlign w:val="center"/>
            <w:hideMark/>
          </w:tcPr>
          <w:p w14:paraId="1585C6D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2,33</w:t>
            </w:r>
          </w:p>
        </w:tc>
        <w:tc>
          <w:tcPr>
            <w:tcW w:w="1060" w:type="dxa"/>
            <w:shd w:val="clear" w:color="auto" w:fill="auto"/>
            <w:vAlign w:val="center"/>
            <w:hideMark/>
          </w:tcPr>
          <w:p w14:paraId="4829801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2,052</w:t>
            </w:r>
          </w:p>
        </w:tc>
        <w:tc>
          <w:tcPr>
            <w:tcW w:w="1060" w:type="dxa"/>
            <w:shd w:val="clear" w:color="auto" w:fill="auto"/>
            <w:vAlign w:val="center"/>
            <w:hideMark/>
          </w:tcPr>
          <w:p w14:paraId="7B24D53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2,293</w:t>
            </w:r>
          </w:p>
        </w:tc>
        <w:tc>
          <w:tcPr>
            <w:tcW w:w="1060" w:type="dxa"/>
            <w:shd w:val="clear" w:color="auto" w:fill="auto"/>
            <w:vAlign w:val="center"/>
            <w:hideMark/>
          </w:tcPr>
          <w:p w14:paraId="4F14826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2,293</w:t>
            </w:r>
          </w:p>
        </w:tc>
        <w:tc>
          <w:tcPr>
            <w:tcW w:w="1060" w:type="dxa"/>
            <w:shd w:val="clear" w:color="auto" w:fill="auto"/>
            <w:vAlign w:val="center"/>
            <w:hideMark/>
          </w:tcPr>
          <w:p w14:paraId="60DBD17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2,293</w:t>
            </w:r>
          </w:p>
        </w:tc>
        <w:tc>
          <w:tcPr>
            <w:tcW w:w="1060" w:type="dxa"/>
            <w:shd w:val="clear" w:color="auto" w:fill="auto"/>
            <w:vAlign w:val="center"/>
            <w:hideMark/>
          </w:tcPr>
          <w:p w14:paraId="6C0045A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2,293</w:t>
            </w:r>
          </w:p>
        </w:tc>
      </w:tr>
      <w:tr w:rsidR="005B5238" w:rsidRPr="000228D1" w14:paraId="72128CA6" w14:textId="77777777" w:rsidTr="00866465">
        <w:trPr>
          <w:trHeight w:val="20"/>
        </w:trPr>
        <w:tc>
          <w:tcPr>
            <w:tcW w:w="2654" w:type="dxa"/>
            <w:shd w:val="clear" w:color="auto" w:fill="auto"/>
            <w:vAlign w:val="center"/>
            <w:hideMark/>
          </w:tcPr>
          <w:p w14:paraId="739F6FA6"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подготовка питьевой воды</w:t>
            </w:r>
          </w:p>
        </w:tc>
        <w:tc>
          <w:tcPr>
            <w:tcW w:w="1023" w:type="dxa"/>
            <w:shd w:val="clear" w:color="auto" w:fill="auto"/>
            <w:vAlign w:val="center"/>
            <w:hideMark/>
          </w:tcPr>
          <w:p w14:paraId="468B32A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кВт·ч/м3</w:t>
            </w:r>
          </w:p>
        </w:tc>
        <w:tc>
          <w:tcPr>
            <w:tcW w:w="1060" w:type="dxa"/>
            <w:shd w:val="clear" w:color="auto" w:fill="auto"/>
            <w:vAlign w:val="center"/>
            <w:hideMark/>
          </w:tcPr>
          <w:p w14:paraId="6524355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w:t>
            </w:r>
          </w:p>
        </w:tc>
        <w:tc>
          <w:tcPr>
            <w:tcW w:w="1060" w:type="dxa"/>
            <w:shd w:val="clear" w:color="auto" w:fill="auto"/>
            <w:vAlign w:val="center"/>
            <w:hideMark/>
          </w:tcPr>
          <w:p w14:paraId="391E6B2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1,089</w:t>
            </w:r>
          </w:p>
        </w:tc>
        <w:tc>
          <w:tcPr>
            <w:tcW w:w="1060" w:type="dxa"/>
            <w:shd w:val="clear" w:color="auto" w:fill="auto"/>
            <w:vAlign w:val="center"/>
            <w:hideMark/>
          </w:tcPr>
          <w:p w14:paraId="5F015AE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1,052</w:t>
            </w:r>
          </w:p>
        </w:tc>
        <w:tc>
          <w:tcPr>
            <w:tcW w:w="1060" w:type="dxa"/>
            <w:shd w:val="clear" w:color="auto" w:fill="auto"/>
            <w:vAlign w:val="center"/>
            <w:hideMark/>
          </w:tcPr>
          <w:p w14:paraId="520968C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1,115</w:t>
            </w:r>
          </w:p>
        </w:tc>
        <w:tc>
          <w:tcPr>
            <w:tcW w:w="1060" w:type="dxa"/>
            <w:shd w:val="clear" w:color="auto" w:fill="auto"/>
            <w:vAlign w:val="center"/>
            <w:hideMark/>
          </w:tcPr>
          <w:p w14:paraId="4E053C6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1,15</w:t>
            </w:r>
          </w:p>
        </w:tc>
        <w:tc>
          <w:tcPr>
            <w:tcW w:w="1060" w:type="dxa"/>
            <w:shd w:val="clear" w:color="auto" w:fill="auto"/>
            <w:vAlign w:val="center"/>
            <w:hideMark/>
          </w:tcPr>
          <w:p w14:paraId="39EA6E3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1,02</w:t>
            </w:r>
          </w:p>
        </w:tc>
        <w:tc>
          <w:tcPr>
            <w:tcW w:w="1060" w:type="dxa"/>
            <w:shd w:val="clear" w:color="auto" w:fill="auto"/>
            <w:vAlign w:val="center"/>
            <w:hideMark/>
          </w:tcPr>
          <w:p w14:paraId="719416E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1,026</w:t>
            </w:r>
          </w:p>
        </w:tc>
        <w:tc>
          <w:tcPr>
            <w:tcW w:w="1060" w:type="dxa"/>
            <w:shd w:val="clear" w:color="auto" w:fill="auto"/>
            <w:vAlign w:val="center"/>
            <w:hideMark/>
          </w:tcPr>
          <w:p w14:paraId="593FF96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1,026</w:t>
            </w:r>
          </w:p>
        </w:tc>
        <w:tc>
          <w:tcPr>
            <w:tcW w:w="1060" w:type="dxa"/>
            <w:shd w:val="clear" w:color="auto" w:fill="auto"/>
            <w:vAlign w:val="center"/>
            <w:hideMark/>
          </w:tcPr>
          <w:p w14:paraId="064FE1E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1,026</w:t>
            </w:r>
          </w:p>
        </w:tc>
        <w:tc>
          <w:tcPr>
            <w:tcW w:w="1060" w:type="dxa"/>
            <w:shd w:val="clear" w:color="auto" w:fill="auto"/>
            <w:vAlign w:val="center"/>
            <w:hideMark/>
          </w:tcPr>
          <w:p w14:paraId="419AFE1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1,026</w:t>
            </w:r>
          </w:p>
        </w:tc>
      </w:tr>
      <w:tr w:rsidR="005B5238" w:rsidRPr="000228D1" w14:paraId="2B9680FA" w14:textId="77777777" w:rsidTr="00866465">
        <w:trPr>
          <w:trHeight w:val="20"/>
        </w:trPr>
        <w:tc>
          <w:tcPr>
            <w:tcW w:w="2654" w:type="dxa"/>
            <w:shd w:val="clear" w:color="auto" w:fill="auto"/>
            <w:vAlign w:val="center"/>
            <w:hideMark/>
          </w:tcPr>
          <w:p w14:paraId="4CAAA368"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транспортировка питьевой воды</w:t>
            </w:r>
          </w:p>
        </w:tc>
        <w:tc>
          <w:tcPr>
            <w:tcW w:w="1023" w:type="dxa"/>
            <w:shd w:val="clear" w:color="auto" w:fill="auto"/>
            <w:vAlign w:val="center"/>
            <w:hideMark/>
          </w:tcPr>
          <w:p w14:paraId="494BA43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кВт·ч/м3</w:t>
            </w:r>
          </w:p>
        </w:tc>
        <w:tc>
          <w:tcPr>
            <w:tcW w:w="1060" w:type="dxa"/>
            <w:shd w:val="clear" w:color="auto" w:fill="auto"/>
            <w:vAlign w:val="center"/>
            <w:hideMark/>
          </w:tcPr>
          <w:p w14:paraId="75E7F79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1,05</w:t>
            </w:r>
          </w:p>
        </w:tc>
        <w:tc>
          <w:tcPr>
            <w:tcW w:w="1060" w:type="dxa"/>
            <w:shd w:val="clear" w:color="auto" w:fill="auto"/>
            <w:vAlign w:val="center"/>
            <w:hideMark/>
          </w:tcPr>
          <w:p w14:paraId="5F11863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0,958</w:t>
            </w:r>
          </w:p>
        </w:tc>
        <w:tc>
          <w:tcPr>
            <w:tcW w:w="1060" w:type="dxa"/>
            <w:shd w:val="clear" w:color="auto" w:fill="auto"/>
            <w:vAlign w:val="center"/>
            <w:hideMark/>
          </w:tcPr>
          <w:p w14:paraId="3E56AE4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0,923</w:t>
            </w:r>
          </w:p>
        </w:tc>
        <w:tc>
          <w:tcPr>
            <w:tcW w:w="1060" w:type="dxa"/>
            <w:shd w:val="clear" w:color="auto" w:fill="auto"/>
            <w:vAlign w:val="center"/>
            <w:hideMark/>
          </w:tcPr>
          <w:p w14:paraId="1E69439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1,189</w:t>
            </w:r>
          </w:p>
        </w:tc>
        <w:tc>
          <w:tcPr>
            <w:tcW w:w="1060" w:type="dxa"/>
            <w:shd w:val="clear" w:color="auto" w:fill="auto"/>
            <w:vAlign w:val="center"/>
            <w:hideMark/>
          </w:tcPr>
          <w:p w14:paraId="4752071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1,18</w:t>
            </w:r>
          </w:p>
        </w:tc>
        <w:tc>
          <w:tcPr>
            <w:tcW w:w="1060" w:type="dxa"/>
            <w:shd w:val="clear" w:color="auto" w:fill="auto"/>
            <w:vAlign w:val="center"/>
            <w:hideMark/>
          </w:tcPr>
          <w:p w14:paraId="30E6C90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1,032</w:t>
            </w:r>
          </w:p>
        </w:tc>
        <w:tc>
          <w:tcPr>
            <w:tcW w:w="1060" w:type="dxa"/>
            <w:shd w:val="clear" w:color="auto" w:fill="auto"/>
            <w:vAlign w:val="center"/>
            <w:hideMark/>
          </w:tcPr>
          <w:p w14:paraId="20BB234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1,267</w:t>
            </w:r>
          </w:p>
        </w:tc>
        <w:tc>
          <w:tcPr>
            <w:tcW w:w="1060" w:type="dxa"/>
            <w:shd w:val="clear" w:color="auto" w:fill="auto"/>
            <w:vAlign w:val="center"/>
            <w:hideMark/>
          </w:tcPr>
          <w:p w14:paraId="46453FC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1,267</w:t>
            </w:r>
          </w:p>
        </w:tc>
        <w:tc>
          <w:tcPr>
            <w:tcW w:w="1060" w:type="dxa"/>
            <w:shd w:val="clear" w:color="auto" w:fill="auto"/>
            <w:vAlign w:val="center"/>
            <w:hideMark/>
          </w:tcPr>
          <w:p w14:paraId="69AD494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1,267</w:t>
            </w:r>
          </w:p>
        </w:tc>
        <w:tc>
          <w:tcPr>
            <w:tcW w:w="1060" w:type="dxa"/>
            <w:shd w:val="clear" w:color="auto" w:fill="auto"/>
            <w:vAlign w:val="center"/>
            <w:hideMark/>
          </w:tcPr>
          <w:p w14:paraId="37E01BC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1,267</w:t>
            </w:r>
          </w:p>
        </w:tc>
      </w:tr>
      <w:tr w:rsidR="005B5238" w:rsidRPr="000228D1" w14:paraId="49B5980A" w14:textId="77777777" w:rsidTr="00866465">
        <w:trPr>
          <w:trHeight w:val="20"/>
        </w:trPr>
        <w:tc>
          <w:tcPr>
            <w:tcW w:w="14277" w:type="dxa"/>
            <w:gridSpan w:val="12"/>
            <w:shd w:val="clear" w:color="auto" w:fill="auto"/>
            <w:vAlign w:val="center"/>
            <w:hideMark/>
          </w:tcPr>
          <w:p w14:paraId="47DECEF0"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Показатель качества обслуживания абонентов</w:t>
            </w:r>
          </w:p>
        </w:tc>
      </w:tr>
      <w:tr w:rsidR="005B5238" w:rsidRPr="000228D1" w14:paraId="541AFE9A" w14:textId="77777777" w:rsidTr="00866465">
        <w:trPr>
          <w:trHeight w:val="20"/>
        </w:trPr>
        <w:tc>
          <w:tcPr>
            <w:tcW w:w="2654" w:type="dxa"/>
            <w:shd w:val="clear" w:color="auto" w:fill="auto"/>
            <w:vAlign w:val="center"/>
            <w:hideMark/>
          </w:tcPr>
          <w:p w14:paraId="5696A314"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Численность населения, получающего услугу водоснабжения</w:t>
            </w:r>
          </w:p>
        </w:tc>
        <w:tc>
          <w:tcPr>
            <w:tcW w:w="1023" w:type="dxa"/>
            <w:shd w:val="clear" w:color="auto" w:fill="auto"/>
            <w:vAlign w:val="center"/>
            <w:hideMark/>
          </w:tcPr>
          <w:p w14:paraId="6BFB223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чел.</w:t>
            </w:r>
          </w:p>
        </w:tc>
        <w:tc>
          <w:tcPr>
            <w:tcW w:w="1060" w:type="dxa"/>
            <w:shd w:val="clear" w:color="auto" w:fill="auto"/>
            <w:vAlign w:val="center"/>
            <w:hideMark/>
          </w:tcPr>
          <w:p w14:paraId="1C5D4E3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178 106</w:t>
            </w:r>
          </w:p>
        </w:tc>
        <w:tc>
          <w:tcPr>
            <w:tcW w:w="1060" w:type="dxa"/>
            <w:shd w:val="clear" w:color="auto" w:fill="auto"/>
            <w:vAlign w:val="center"/>
            <w:hideMark/>
          </w:tcPr>
          <w:p w14:paraId="428D3A9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178 654</w:t>
            </w:r>
          </w:p>
        </w:tc>
        <w:tc>
          <w:tcPr>
            <w:tcW w:w="1060" w:type="dxa"/>
            <w:shd w:val="clear" w:color="auto" w:fill="auto"/>
            <w:vAlign w:val="center"/>
            <w:hideMark/>
          </w:tcPr>
          <w:p w14:paraId="3F0E753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180 239</w:t>
            </w:r>
          </w:p>
        </w:tc>
        <w:tc>
          <w:tcPr>
            <w:tcW w:w="1060" w:type="dxa"/>
            <w:shd w:val="clear" w:color="auto" w:fill="auto"/>
            <w:vAlign w:val="center"/>
            <w:hideMark/>
          </w:tcPr>
          <w:p w14:paraId="28B2E90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181 656</w:t>
            </w:r>
          </w:p>
        </w:tc>
        <w:tc>
          <w:tcPr>
            <w:tcW w:w="1060" w:type="dxa"/>
            <w:shd w:val="clear" w:color="auto" w:fill="auto"/>
            <w:vAlign w:val="center"/>
            <w:hideMark/>
          </w:tcPr>
          <w:p w14:paraId="72A2F15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182 496</w:t>
            </w:r>
          </w:p>
        </w:tc>
        <w:tc>
          <w:tcPr>
            <w:tcW w:w="1060" w:type="dxa"/>
            <w:shd w:val="clear" w:color="auto" w:fill="auto"/>
            <w:vAlign w:val="center"/>
            <w:hideMark/>
          </w:tcPr>
          <w:p w14:paraId="7012304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183 299</w:t>
            </w:r>
          </w:p>
        </w:tc>
        <w:tc>
          <w:tcPr>
            <w:tcW w:w="1060" w:type="dxa"/>
            <w:shd w:val="clear" w:color="auto" w:fill="auto"/>
            <w:vAlign w:val="center"/>
            <w:hideMark/>
          </w:tcPr>
          <w:p w14:paraId="04D24C1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184 645</w:t>
            </w:r>
          </w:p>
        </w:tc>
        <w:tc>
          <w:tcPr>
            <w:tcW w:w="1060" w:type="dxa"/>
            <w:shd w:val="clear" w:color="auto" w:fill="auto"/>
            <w:vAlign w:val="center"/>
            <w:hideMark/>
          </w:tcPr>
          <w:p w14:paraId="12BDC86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185 600</w:t>
            </w:r>
          </w:p>
        </w:tc>
        <w:tc>
          <w:tcPr>
            <w:tcW w:w="1060" w:type="dxa"/>
            <w:shd w:val="clear" w:color="auto" w:fill="auto"/>
            <w:vAlign w:val="center"/>
            <w:hideMark/>
          </w:tcPr>
          <w:p w14:paraId="15BECEA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187 000</w:t>
            </w:r>
          </w:p>
        </w:tc>
        <w:tc>
          <w:tcPr>
            <w:tcW w:w="1060" w:type="dxa"/>
            <w:shd w:val="clear" w:color="auto" w:fill="auto"/>
            <w:vAlign w:val="center"/>
            <w:hideMark/>
          </w:tcPr>
          <w:p w14:paraId="540B647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188 900</w:t>
            </w:r>
          </w:p>
        </w:tc>
      </w:tr>
      <w:tr w:rsidR="005B5238" w:rsidRPr="000228D1" w14:paraId="3DC70AA4" w14:textId="77777777" w:rsidTr="00866465">
        <w:trPr>
          <w:trHeight w:val="20"/>
        </w:trPr>
        <w:tc>
          <w:tcPr>
            <w:tcW w:w="2654" w:type="dxa"/>
            <w:shd w:val="clear" w:color="auto" w:fill="auto"/>
            <w:vAlign w:val="center"/>
            <w:hideMark/>
          </w:tcPr>
          <w:p w14:paraId="2AA64911"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Доля населения, пользующегося услугой централизованного водоснабжения</w:t>
            </w:r>
          </w:p>
        </w:tc>
        <w:tc>
          <w:tcPr>
            <w:tcW w:w="1023" w:type="dxa"/>
            <w:shd w:val="clear" w:color="auto" w:fill="auto"/>
            <w:vAlign w:val="center"/>
            <w:hideMark/>
          </w:tcPr>
          <w:p w14:paraId="484DD2F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1060" w:type="dxa"/>
            <w:shd w:val="clear" w:color="auto" w:fill="auto"/>
            <w:vAlign w:val="center"/>
            <w:hideMark/>
          </w:tcPr>
          <w:p w14:paraId="6CA313A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1060" w:type="dxa"/>
            <w:shd w:val="clear" w:color="auto" w:fill="auto"/>
            <w:vAlign w:val="center"/>
            <w:hideMark/>
          </w:tcPr>
          <w:p w14:paraId="4735401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1060" w:type="dxa"/>
            <w:shd w:val="clear" w:color="auto" w:fill="auto"/>
            <w:vAlign w:val="center"/>
            <w:hideMark/>
          </w:tcPr>
          <w:p w14:paraId="60E9619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1060" w:type="dxa"/>
            <w:shd w:val="clear" w:color="auto" w:fill="auto"/>
            <w:vAlign w:val="center"/>
            <w:hideMark/>
          </w:tcPr>
          <w:p w14:paraId="7451BB8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1060" w:type="dxa"/>
            <w:shd w:val="clear" w:color="auto" w:fill="auto"/>
            <w:vAlign w:val="center"/>
            <w:hideMark/>
          </w:tcPr>
          <w:p w14:paraId="7E9392B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1060" w:type="dxa"/>
            <w:shd w:val="clear" w:color="auto" w:fill="auto"/>
            <w:vAlign w:val="center"/>
            <w:hideMark/>
          </w:tcPr>
          <w:p w14:paraId="7E714A2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1060" w:type="dxa"/>
            <w:shd w:val="clear" w:color="auto" w:fill="auto"/>
            <w:vAlign w:val="center"/>
            <w:hideMark/>
          </w:tcPr>
          <w:p w14:paraId="5B35BC5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1060" w:type="dxa"/>
            <w:shd w:val="clear" w:color="auto" w:fill="auto"/>
            <w:vAlign w:val="center"/>
            <w:hideMark/>
          </w:tcPr>
          <w:p w14:paraId="378816A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1060" w:type="dxa"/>
            <w:shd w:val="clear" w:color="auto" w:fill="auto"/>
            <w:vAlign w:val="center"/>
            <w:hideMark/>
          </w:tcPr>
          <w:p w14:paraId="7ADAAAF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1060" w:type="dxa"/>
            <w:shd w:val="clear" w:color="auto" w:fill="auto"/>
            <w:vAlign w:val="center"/>
            <w:hideMark/>
          </w:tcPr>
          <w:p w14:paraId="31DE71F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r>
    </w:tbl>
    <w:p w14:paraId="17EFFD5D" w14:textId="77777777" w:rsidR="004E62AB" w:rsidRPr="000228D1" w:rsidRDefault="004E62AB" w:rsidP="004E62AB">
      <w:pPr>
        <w:spacing w:line="240" w:lineRule="auto"/>
        <w:ind w:firstLine="0"/>
        <w:jc w:val="center"/>
        <w:rPr>
          <w:b/>
          <w:szCs w:val="20"/>
          <w:lang w:eastAsia="ru-RU"/>
        </w:rPr>
      </w:pPr>
    </w:p>
    <w:p w14:paraId="6CD78CB5" w14:textId="77777777" w:rsidR="004E62AB" w:rsidRPr="000228D1" w:rsidRDefault="004E62AB" w:rsidP="00AB6A1D">
      <w:pPr>
        <w:spacing w:line="240" w:lineRule="auto"/>
        <w:ind w:firstLine="0"/>
        <w:jc w:val="right"/>
        <w:rPr>
          <w:szCs w:val="20"/>
          <w:lang w:eastAsia="ru-RU"/>
        </w:rPr>
      </w:pPr>
    </w:p>
    <w:p w14:paraId="243DF73D" w14:textId="77777777" w:rsidR="004E62AB" w:rsidRPr="000228D1" w:rsidRDefault="004E62AB">
      <w:pPr>
        <w:spacing w:line="240" w:lineRule="auto"/>
        <w:ind w:firstLine="0"/>
        <w:jc w:val="left"/>
        <w:rPr>
          <w:szCs w:val="20"/>
          <w:lang w:eastAsia="ru-RU"/>
        </w:rPr>
      </w:pPr>
      <w:r w:rsidRPr="000228D1">
        <w:rPr>
          <w:szCs w:val="20"/>
          <w:lang w:eastAsia="ru-RU"/>
        </w:rPr>
        <w:br w:type="page"/>
      </w:r>
    </w:p>
    <w:p w14:paraId="78429FD2" w14:textId="77777777" w:rsidR="0016355A" w:rsidRPr="000228D1" w:rsidRDefault="0016355A" w:rsidP="00AB6A1D">
      <w:pPr>
        <w:spacing w:line="240" w:lineRule="auto"/>
        <w:ind w:firstLine="0"/>
        <w:jc w:val="right"/>
        <w:rPr>
          <w:szCs w:val="20"/>
          <w:lang w:eastAsia="ru-RU"/>
        </w:rPr>
      </w:pPr>
    </w:p>
    <w:p w14:paraId="2EFA3220" w14:textId="77777777" w:rsidR="0016355A" w:rsidRPr="000228D1" w:rsidRDefault="0033703C" w:rsidP="00F21070">
      <w:pPr>
        <w:spacing w:line="240" w:lineRule="auto"/>
        <w:jc w:val="center"/>
        <w:outlineLvl w:val="2"/>
        <w:rPr>
          <w:rFonts w:eastAsia="Calibri" w:cs="Times New Roman"/>
          <w:b/>
          <w:szCs w:val="24"/>
        </w:rPr>
      </w:pPr>
      <w:bookmarkStart w:id="150" w:name="_Toc136338325"/>
      <w:r w:rsidRPr="000228D1">
        <w:rPr>
          <w:rFonts w:eastAsia="Calibri" w:cs="Times New Roman"/>
          <w:b/>
          <w:szCs w:val="24"/>
        </w:rPr>
        <w:t xml:space="preserve">4.4. </w:t>
      </w:r>
      <w:r w:rsidR="0016355A" w:rsidRPr="000228D1">
        <w:rPr>
          <w:rFonts w:eastAsia="Calibri" w:cs="Times New Roman"/>
          <w:b/>
          <w:szCs w:val="24"/>
        </w:rPr>
        <w:t>Целевые показатели развития централизованной системы водоотведения</w:t>
      </w:r>
      <w:r w:rsidR="004E62AB" w:rsidRPr="000228D1">
        <w:rPr>
          <w:rFonts w:eastAsia="Calibri" w:cs="Times New Roman"/>
          <w:b/>
          <w:szCs w:val="24"/>
        </w:rPr>
        <w:t xml:space="preserve"> </w:t>
      </w:r>
      <w:r w:rsidR="007468D9" w:rsidRPr="000228D1">
        <w:rPr>
          <w:rFonts w:eastAsia="Calibri" w:cs="Times New Roman"/>
          <w:b/>
          <w:szCs w:val="24"/>
        </w:rPr>
        <w:t>МО</w:t>
      </w:r>
      <w:r w:rsidR="0016355A" w:rsidRPr="000228D1">
        <w:rPr>
          <w:rFonts w:eastAsia="Calibri" w:cs="Times New Roman"/>
          <w:b/>
          <w:szCs w:val="24"/>
        </w:rPr>
        <w:t xml:space="preserve"> город Норильск</w:t>
      </w:r>
      <w:bookmarkEnd w:id="150"/>
    </w:p>
    <w:p w14:paraId="4F61D2C3" w14:textId="77777777" w:rsidR="00DD026B" w:rsidRPr="000228D1" w:rsidRDefault="00DD026B" w:rsidP="00DD026B">
      <w:pPr>
        <w:spacing w:line="240" w:lineRule="auto"/>
        <w:jc w:val="center"/>
        <w:rPr>
          <w:rFonts w:eastAsia="Calibri" w:cs="Times New Roman"/>
          <w:b/>
          <w:szCs w:val="24"/>
        </w:rPr>
      </w:pPr>
    </w:p>
    <w:p w14:paraId="76DF5435" w14:textId="7F0D830C" w:rsidR="00DD026B" w:rsidRPr="000228D1" w:rsidRDefault="00DD026B" w:rsidP="00DD026B">
      <w:pPr>
        <w:spacing w:line="240" w:lineRule="auto"/>
        <w:jc w:val="center"/>
        <w:rPr>
          <w:rFonts w:eastAsia="Calibri" w:cs="Times New Roman"/>
          <w:b/>
          <w:szCs w:val="24"/>
        </w:rPr>
      </w:pPr>
      <w:bookmarkStart w:id="151" w:name="_Toc136338289"/>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92</w:t>
      </w:r>
      <w:r w:rsidRPr="000228D1">
        <w:rPr>
          <w:szCs w:val="24"/>
        </w:rPr>
        <w:fldChar w:fldCharType="end"/>
      </w:r>
      <w:r w:rsidRPr="000228D1">
        <w:rPr>
          <w:szCs w:val="24"/>
        </w:rPr>
        <w:t xml:space="preserve"> -</w:t>
      </w:r>
      <w:r w:rsidRPr="000228D1">
        <w:t xml:space="preserve"> </w:t>
      </w:r>
      <w:r w:rsidRPr="000228D1">
        <w:rPr>
          <w:szCs w:val="24"/>
        </w:rPr>
        <w:t>Целевые показатели развития централизованной системы водоотведения МО город Норильск</w:t>
      </w:r>
      <w:bookmarkEnd w:id="151"/>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0"/>
        <w:gridCol w:w="1024"/>
        <w:gridCol w:w="938"/>
        <w:gridCol w:w="937"/>
        <w:gridCol w:w="937"/>
        <w:gridCol w:w="1003"/>
        <w:gridCol w:w="1003"/>
        <w:gridCol w:w="1003"/>
        <w:gridCol w:w="1003"/>
        <w:gridCol w:w="1003"/>
        <w:gridCol w:w="1003"/>
        <w:gridCol w:w="1003"/>
      </w:tblGrid>
      <w:tr w:rsidR="005B5238" w:rsidRPr="000228D1" w14:paraId="490333E4" w14:textId="77777777" w:rsidTr="00866465">
        <w:trPr>
          <w:trHeight w:val="20"/>
          <w:tblHeader/>
        </w:trPr>
        <w:tc>
          <w:tcPr>
            <w:tcW w:w="3420" w:type="dxa"/>
            <w:vMerge w:val="restart"/>
            <w:shd w:val="clear" w:color="auto" w:fill="auto"/>
            <w:vAlign w:val="center"/>
            <w:hideMark/>
          </w:tcPr>
          <w:p w14:paraId="70AE7F7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Показатель</w:t>
            </w:r>
          </w:p>
        </w:tc>
        <w:tc>
          <w:tcPr>
            <w:tcW w:w="1024" w:type="dxa"/>
            <w:vMerge w:val="restart"/>
            <w:shd w:val="clear" w:color="auto" w:fill="auto"/>
            <w:vAlign w:val="center"/>
            <w:hideMark/>
          </w:tcPr>
          <w:p w14:paraId="715E09E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Единица измерения</w:t>
            </w:r>
          </w:p>
        </w:tc>
        <w:tc>
          <w:tcPr>
            <w:tcW w:w="9833" w:type="dxa"/>
            <w:gridSpan w:val="10"/>
            <w:shd w:val="clear" w:color="auto" w:fill="auto"/>
            <w:vAlign w:val="center"/>
            <w:hideMark/>
          </w:tcPr>
          <w:p w14:paraId="3FAF740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Целевые показатели</w:t>
            </w:r>
          </w:p>
        </w:tc>
      </w:tr>
      <w:tr w:rsidR="005B5238" w:rsidRPr="000228D1" w14:paraId="7A46DA2E" w14:textId="77777777" w:rsidTr="00866465">
        <w:trPr>
          <w:trHeight w:val="20"/>
          <w:tblHeader/>
        </w:trPr>
        <w:tc>
          <w:tcPr>
            <w:tcW w:w="3420" w:type="dxa"/>
            <w:vMerge/>
            <w:shd w:val="clear" w:color="auto" w:fill="auto"/>
            <w:vAlign w:val="center"/>
            <w:hideMark/>
          </w:tcPr>
          <w:p w14:paraId="1AEA9BA1" w14:textId="77777777" w:rsidR="00682397" w:rsidRPr="000228D1" w:rsidRDefault="00682397" w:rsidP="00682397">
            <w:pPr>
              <w:spacing w:line="240" w:lineRule="auto"/>
              <w:ind w:firstLine="0"/>
              <w:jc w:val="left"/>
              <w:rPr>
                <w:rFonts w:eastAsia="Times New Roman" w:cs="Times New Roman"/>
                <w:sz w:val="18"/>
                <w:szCs w:val="18"/>
                <w:lang w:eastAsia="ru-RU"/>
              </w:rPr>
            </w:pPr>
          </w:p>
        </w:tc>
        <w:tc>
          <w:tcPr>
            <w:tcW w:w="1024" w:type="dxa"/>
            <w:vMerge/>
            <w:shd w:val="clear" w:color="auto" w:fill="auto"/>
            <w:vAlign w:val="center"/>
            <w:hideMark/>
          </w:tcPr>
          <w:p w14:paraId="3561353F" w14:textId="77777777" w:rsidR="00682397" w:rsidRPr="000228D1" w:rsidRDefault="00682397" w:rsidP="00682397">
            <w:pPr>
              <w:spacing w:line="240" w:lineRule="auto"/>
              <w:ind w:firstLine="0"/>
              <w:jc w:val="left"/>
              <w:rPr>
                <w:rFonts w:eastAsia="Times New Roman" w:cs="Times New Roman"/>
                <w:sz w:val="18"/>
                <w:szCs w:val="18"/>
                <w:lang w:eastAsia="ru-RU"/>
              </w:rPr>
            </w:pPr>
          </w:p>
        </w:tc>
        <w:tc>
          <w:tcPr>
            <w:tcW w:w="938" w:type="dxa"/>
            <w:shd w:val="clear" w:color="auto" w:fill="auto"/>
            <w:vAlign w:val="center"/>
            <w:hideMark/>
          </w:tcPr>
          <w:p w14:paraId="6D448FD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2016</w:t>
            </w:r>
          </w:p>
        </w:tc>
        <w:tc>
          <w:tcPr>
            <w:tcW w:w="937" w:type="dxa"/>
            <w:shd w:val="clear" w:color="auto" w:fill="auto"/>
            <w:vAlign w:val="center"/>
            <w:hideMark/>
          </w:tcPr>
          <w:p w14:paraId="7A4F492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937" w:type="dxa"/>
            <w:shd w:val="clear" w:color="auto" w:fill="auto"/>
            <w:vAlign w:val="center"/>
            <w:hideMark/>
          </w:tcPr>
          <w:p w14:paraId="4EB553F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1003" w:type="dxa"/>
            <w:shd w:val="clear" w:color="auto" w:fill="auto"/>
            <w:vAlign w:val="center"/>
            <w:hideMark/>
          </w:tcPr>
          <w:p w14:paraId="1D63615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1003" w:type="dxa"/>
            <w:shd w:val="clear" w:color="auto" w:fill="auto"/>
            <w:vAlign w:val="center"/>
            <w:hideMark/>
          </w:tcPr>
          <w:p w14:paraId="0899C69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1003" w:type="dxa"/>
            <w:shd w:val="clear" w:color="auto" w:fill="auto"/>
            <w:vAlign w:val="center"/>
            <w:hideMark/>
          </w:tcPr>
          <w:p w14:paraId="0E65022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1003" w:type="dxa"/>
            <w:shd w:val="clear" w:color="auto" w:fill="auto"/>
            <w:vAlign w:val="center"/>
            <w:hideMark/>
          </w:tcPr>
          <w:p w14:paraId="54103D7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1003" w:type="dxa"/>
            <w:shd w:val="clear" w:color="auto" w:fill="auto"/>
            <w:vAlign w:val="center"/>
            <w:hideMark/>
          </w:tcPr>
          <w:p w14:paraId="0E134AB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1003" w:type="dxa"/>
            <w:shd w:val="clear" w:color="auto" w:fill="auto"/>
            <w:vAlign w:val="center"/>
            <w:hideMark/>
          </w:tcPr>
          <w:p w14:paraId="1525F65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1003" w:type="dxa"/>
            <w:shd w:val="clear" w:color="auto" w:fill="auto"/>
            <w:vAlign w:val="center"/>
            <w:hideMark/>
          </w:tcPr>
          <w:p w14:paraId="6C6859B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5CE8D456" w14:textId="77777777" w:rsidTr="00866465">
        <w:trPr>
          <w:trHeight w:val="20"/>
        </w:trPr>
        <w:tc>
          <w:tcPr>
            <w:tcW w:w="14277" w:type="dxa"/>
            <w:gridSpan w:val="12"/>
            <w:shd w:val="clear" w:color="auto" w:fill="auto"/>
            <w:vAlign w:val="center"/>
            <w:hideMark/>
          </w:tcPr>
          <w:p w14:paraId="0B2D1E1C"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Показатель качества очистки сточных вод</w:t>
            </w:r>
          </w:p>
        </w:tc>
      </w:tr>
      <w:tr w:rsidR="005B5238" w:rsidRPr="000228D1" w14:paraId="4FD5D8D1" w14:textId="77777777" w:rsidTr="00866465">
        <w:trPr>
          <w:trHeight w:val="20"/>
        </w:trPr>
        <w:tc>
          <w:tcPr>
            <w:tcW w:w="3420" w:type="dxa"/>
            <w:shd w:val="clear" w:color="auto" w:fill="auto"/>
            <w:vAlign w:val="center"/>
            <w:hideMark/>
          </w:tcPr>
          <w:p w14:paraId="6B26E1F9"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Доля проб стоков, не соответствующих установленным требованиям</w:t>
            </w:r>
          </w:p>
        </w:tc>
        <w:tc>
          <w:tcPr>
            <w:tcW w:w="1024" w:type="dxa"/>
            <w:shd w:val="clear" w:color="auto" w:fill="auto"/>
            <w:vAlign w:val="center"/>
            <w:hideMark/>
          </w:tcPr>
          <w:p w14:paraId="4DB7FB8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38" w:type="dxa"/>
            <w:shd w:val="clear" w:color="auto" w:fill="auto"/>
            <w:vAlign w:val="center"/>
            <w:hideMark/>
          </w:tcPr>
          <w:p w14:paraId="26393D7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w:t>
            </w:r>
          </w:p>
        </w:tc>
        <w:tc>
          <w:tcPr>
            <w:tcW w:w="937" w:type="dxa"/>
            <w:shd w:val="clear" w:color="auto" w:fill="auto"/>
            <w:vAlign w:val="center"/>
            <w:hideMark/>
          </w:tcPr>
          <w:p w14:paraId="7CF6D1E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w:t>
            </w:r>
          </w:p>
        </w:tc>
        <w:tc>
          <w:tcPr>
            <w:tcW w:w="937" w:type="dxa"/>
            <w:shd w:val="clear" w:color="auto" w:fill="auto"/>
            <w:vAlign w:val="center"/>
            <w:hideMark/>
          </w:tcPr>
          <w:p w14:paraId="23DF20B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w:t>
            </w:r>
          </w:p>
        </w:tc>
        <w:tc>
          <w:tcPr>
            <w:tcW w:w="1003" w:type="dxa"/>
            <w:shd w:val="clear" w:color="auto" w:fill="auto"/>
            <w:vAlign w:val="center"/>
            <w:hideMark/>
          </w:tcPr>
          <w:p w14:paraId="41F72DA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w:t>
            </w:r>
          </w:p>
        </w:tc>
        <w:tc>
          <w:tcPr>
            <w:tcW w:w="1003" w:type="dxa"/>
            <w:shd w:val="clear" w:color="auto" w:fill="auto"/>
            <w:vAlign w:val="center"/>
            <w:hideMark/>
          </w:tcPr>
          <w:p w14:paraId="429F2E5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c>
          <w:tcPr>
            <w:tcW w:w="1003" w:type="dxa"/>
            <w:shd w:val="clear" w:color="auto" w:fill="auto"/>
            <w:vAlign w:val="center"/>
            <w:hideMark/>
          </w:tcPr>
          <w:p w14:paraId="6FC1B52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6,12%</w:t>
            </w:r>
          </w:p>
        </w:tc>
        <w:tc>
          <w:tcPr>
            <w:tcW w:w="1003" w:type="dxa"/>
            <w:shd w:val="clear" w:color="auto" w:fill="auto"/>
            <w:vAlign w:val="center"/>
            <w:hideMark/>
          </w:tcPr>
          <w:p w14:paraId="75500C3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≤6,12</w:t>
            </w:r>
          </w:p>
        </w:tc>
        <w:tc>
          <w:tcPr>
            <w:tcW w:w="1003" w:type="dxa"/>
            <w:shd w:val="clear" w:color="auto" w:fill="auto"/>
            <w:vAlign w:val="center"/>
            <w:hideMark/>
          </w:tcPr>
          <w:p w14:paraId="1AF23CE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≤6,12</w:t>
            </w:r>
          </w:p>
        </w:tc>
        <w:tc>
          <w:tcPr>
            <w:tcW w:w="1003" w:type="dxa"/>
            <w:shd w:val="clear" w:color="auto" w:fill="auto"/>
            <w:vAlign w:val="center"/>
            <w:hideMark/>
          </w:tcPr>
          <w:p w14:paraId="5A1835E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≤6,12</w:t>
            </w:r>
          </w:p>
        </w:tc>
        <w:tc>
          <w:tcPr>
            <w:tcW w:w="1003" w:type="dxa"/>
            <w:shd w:val="clear" w:color="auto" w:fill="auto"/>
            <w:vAlign w:val="center"/>
            <w:hideMark/>
          </w:tcPr>
          <w:p w14:paraId="6DD9992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w:t>
            </w:r>
          </w:p>
        </w:tc>
      </w:tr>
      <w:tr w:rsidR="005B5238" w:rsidRPr="000228D1" w14:paraId="6774CA69" w14:textId="77777777" w:rsidTr="00866465">
        <w:trPr>
          <w:trHeight w:val="20"/>
        </w:trPr>
        <w:tc>
          <w:tcPr>
            <w:tcW w:w="3420" w:type="dxa"/>
            <w:shd w:val="clear" w:color="auto" w:fill="auto"/>
            <w:vAlign w:val="center"/>
            <w:hideMark/>
          </w:tcPr>
          <w:p w14:paraId="59EBADCE"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Количество часов предоставления услуг за отчётный период</w:t>
            </w:r>
          </w:p>
        </w:tc>
        <w:tc>
          <w:tcPr>
            <w:tcW w:w="1024" w:type="dxa"/>
            <w:shd w:val="clear" w:color="auto" w:fill="auto"/>
            <w:vAlign w:val="center"/>
            <w:hideMark/>
          </w:tcPr>
          <w:p w14:paraId="4177968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час.</w:t>
            </w:r>
          </w:p>
        </w:tc>
        <w:tc>
          <w:tcPr>
            <w:tcW w:w="938" w:type="dxa"/>
            <w:shd w:val="clear" w:color="auto" w:fill="auto"/>
            <w:vAlign w:val="center"/>
            <w:hideMark/>
          </w:tcPr>
          <w:p w14:paraId="23D7431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8760</w:t>
            </w:r>
          </w:p>
        </w:tc>
        <w:tc>
          <w:tcPr>
            <w:tcW w:w="937" w:type="dxa"/>
            <w:shd w:val="clear" w:color="auto" w:fill="auto"/>
            <w:vAlign w:val="center"/>
            <w:hideMark/>
          </w:tcPr>
          <w:p w14:paraId="1436899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8760</w:t>
            </w:r>
          </w:p>
        </w:tc>
        <w:tc>
          <w:tcPr>
            <w:tcW w:w="937" w:type="dxa"/>
            <w:shd w:val="clear" w:color="auto" w:fill="auto"/>
            <w:vAlign w:val="center"/>
            <w:hideMark/>
          </w:tcPr>
          <w:p w14:paraId="0B49992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8760</w:t>
            </w:r>
          </w:p>
        </w:tc>
        <w:tc>
          <w:tcPr>
            <w:tcW w:w="1003" w:type="dxa"/>
            <w:shd w:val="clear" w:color="auto" w:fill="auto"/>
            <w:vAlign w:val="center"/>
            <w:hideMark/>
          </w:tcPr>
          <w:p w14:paraId="218586E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8760</w:t>
            </w:r>
          </w:p>
        </w:tc>
        <w:tc>
          <w:tcPr>
            <w:tcW w:w="1003" w:type="dxa"/>
            <w:shd w:val="clear" w:color="auto" w:fill="auto"/>
            <w:vAlign w:val="center"/>
            <w:hideMark/>
          </w:tcPr>
          <w:p w14:paraId="1A95DB1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8760</w:t>
            </w:r>
          </w:p>
        </w:tc>
        <w:tc>
          <w:tcPr>
            <w:tcW w:w="1003" w:type="dxa"/>
            <w:shd w:val="clear" w:color="auto" w:fill="auto"/>
            <w:vAlign w:val="center"/>
            <w:hideMark/>
          </w:tcPr>
          <w:p w14:paraId="02029C2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8760</w:t>
            </w:r>
          </w:p>
        </w:tc>
        <w:tc>
          <w:tcPr>
            <w:tcW w:w="1003" w:type="dxa"/>
            <w:shd w:val="clear" w:color="auto" w:fill="auto"/>
            <w:vAlign w:val="center"/>
            <w:hideMark/>
          </w:tcPr>
          <w:p w14:paraId="392E6B9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8760</w:t>
            </w:r>
          </w:p>
        </w:tc>
        <w:tc>
          <w:tcPr>
            <w:tcW w:w="1003" w:type="dxa"/>
            <w:shd w:val="clear" w:color="auto" w:fill="auto"/>
            <w:vAlign w:val="center"/>
            <w:hideMark/>
          </w:tcPr>
          <w:p w14:paraId="44E2B31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8760</w:t>
            </w:r>
          </w:p>
        </w:tc>
        <w:tc>
          <w:tcPr>
            <w:tcW w:w="1003" w:type="dxa"/>
            <w:shd w:val="clear" w:color="auto" w:fill="auto"/>
            <w:vAlign w:val="center"/>
            <w:hideMark/>
          </w:tcPr>
          <w:p w14:paraId="47FD300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8760</w:t>
            </w:r>
          </w:p>
        </w:tc>
        <w:tc>
          <w:tcPr>
            <w:tcW w:w="1003" w:type="dxa"/>
            <w:shd w:val="clear" w:color="auto" w:fill="auto"/>
            <w:vAlign w:val="center"/>
            <w:hideMark/>
          </w:tcPr>
          <w:p w14:paraId="5729537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8760</w:t>
            </w:r>
          </w:p>
        </w:tc>
      </w:tr>
      <w:tr w:rsidR="005B5238" w:rsidRPr="000228D1" w14:paraId="5D33C875" w14:textId="77777777" w:rsidTr="00866465">
        <w:trPr>
          <w:trHeight w:val="20"/>
        </w:trPr>
        <w:tc>
          <w:tcPr>
            <w:tcW w:w="14277" w:type="dxa"/>
            <w:gridSpan w:val="12"/>
            <w:shd w:val="clear" w:color="auto" w:fill="auto"/>
            <w:vAlign w:val="center"/>
            <w:hideMark/>
          </w:tcPr>
          <w:p w14:paraId="0685FC7C"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Показатели надёжности и бесперебойности водоотведения</w:t>
            </w:r>
          </w:p>
        </w:tc>
      </w:tr>
      <w:tr w:rsidR="005B5238" w:rsidRPr="000228D1" w14:paraId="21C2EC1A" w14:textId="77777777" w:rsidTr="00866465">
        <w:trPr>
          <w:trHeight w:val="20"/>
        </w:trPr>
        <w:tc>
          <w:tcPr>
            <w:tcW w:w="3420" w:type="dxa"/>
            <w:shd w:val="clear" w:color="auto" w:fill="auto"/>
            <w:vAlign w:val="center"/>
            <w:hideMark/>
          </w:tcPr>
          <w:p w14:paraId="269E1F2D"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Количество аварий и засоров в расчёте на протяжённость канализационной сети в год</w:t>
            </w:r>
          </w:p>
        </w:tc>
        <w:tc>
          <w:tcPr>
            <w:tcW w:w="1024" w:type="dxa"/>
            <w:shd w:val="clear" w:color="auto" w:fill="auto"/>
            <w:vAlign w:val="center"/>
            <w:hideMark/>
          </w:tcPr>
          <w:p w14:paraId="1B1EBFB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ед./км</w:t>
            </w:r>
          </w:p>
        </w:tc>
        <w:tc>
          <w:tcPr>
            <w:tcW w:w="938" w:type="dxa"/>
            <w:shd w:val="clear" w:color="auto" w:fill="auto"/>
            <w:vAlign w:val="center"/>
            <w:hideMark/>
          </w:tcPr>
          <w:p w14:paraId="05ACA19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shd w:val="clear" w:color="auto" w:fill="auto"/>
            <w:vAlign w:val="center"/>
            <w:hideMark/>
          </w:tcPr>
          <w:p w14:paraId="4ABF47B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shd w:val="clear" w:color="auto" w:fill="auto"/>
            <w:vAlign w:val="center"/>
            <w:hideMark/>
          </w:tcPr>
          <w:p w14:paraId="272E092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03" w:type="dxa"/>
            <w:shd w:val="clear" w:color="auto" w:fill="auto"/>
            <w:vAlign w:val="center"/>
            <w:hideMark/>
          </w:tcPr>
          <w:p w14:paraId="2C20D07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03" w:type="dxa"/>
            <w:shd w:val="clear" w:color="auto" w:fill="auto"/>
            <w:vAlign w:val="center"/>
            <w:hideMark/>
          </w:tcPr>
          <w:p w14:paraId="01EA35C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1003" w:type="dxa"/>
            <w:shd w:val="clear" w:color="auto" w:fill="auto"/>
            <w:vAlign w:val="center"/>
            <w:hideMark/>
          </w:tcPr>
          <w:p w14:paraId="111DF74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1003" w:type="dxa"/>
            <w:shd w:val="clear" w:color="auto" w:fill="auto"/>
            <w:vAlign w:val="center"/>
            <w:hideMark/>
          </w:tcPr>
          <w:p w14:paraId="45A3119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1003" w:type="dxa"/>
            <w:shd w:val="clear" w:color="auto" w:fill="auto"/>
            <w:vAlign w:val="center"/>
            <w:hideMark/>
          </w:tcPr>
          <w:p w14:paraId="1BE5C4D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w:t>
            </w:r>
          </w:p>
        </w:tc>
        <w:tc>
          <w:tcPr>
            <w:tcW w:w="1003" w:type="dxa"/>
            <w:shd w:val="clear" w:color="auto" w:fill="auto"/>
            <w:vAlign w:val="center"/>
            <w:hideMark/>
          </w:tcPr>
          <w:p w14:paraId="58BC30E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w:t>
            </w:r>
          </w:p>
        </w:tc>
        <w:tc>
          <w:tcPr>
            <w:tcW w:w="1003" w:type="dxa"/>
            <w:shd w:val="clear" w:color="auto" w:fill="auto"/>
            <w:vAlign w:val="center"/>
            <w:hideMark/>
          </w:tcPr>
          <w:p w14:paraId="46AE24B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w:t>
            </w:r>
          </w:p>
        </w:tc>
      </w:tr>
      <w:tr w:rsidR="005B5238" w:rsidRPr="000228D1" w14:paraId="2A0C2C2C" w14:textId="77777777" w:rsidTr="00866465">
        <w:trPr>
          <w:trHeight w:val="20"/>
        </w:trPr>
        <w:tc>
          <w:tcPr>
            <w:tcW w:w="3420" w:type="dxa"/>
            <w:shd w:val="clear" w:color="auto" w:fill="auto"/>
            <w:vAlign w:val="center"/>
            <w:hideMark/>
          </w:tcPr>
          <w:p w14:paraId="4DE86BB3"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Фактический срок службы оборудования</w:t>
            </w:r>
          </w:p>
        </w:tc>
        <w:tc>
          <w:tcPr>
            <w:tcW w:w="1024" w:type="dxa"/>
            <w:shd w:val="clear" w:color="auto" w:fill="auto"/>
            <w:vAlign w:val="center"/>
            <w:hideMark/>
          </w:tcPr>
          <w:p w14:paraId="68788C1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лет</w:t>
            </w:r>
          </w:p>
        </w:tc>
        <w:tc>
          <w:tcPr>
            <w:tcW w:w="938" w:type="dxa"/>
            <w:shd w:val="clear" w:color="auto" w:fill="auto"/>
            <w:vAlign w:val="center"/>
            <w:hideMark/>
          </w:tcPr>
          <w:p w14:paraId="73A334E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w:t>
            </w:r>
          </w:p>
        </w:tc>
        <w:tc>
          <w:tcPr>
            <w:tcW w:w="937" w:type="dxa"/>
            <w:shd w:val="clear" w:color="auto" w:fill="auto"/>
            <w:vAlign w:val="center"/>
            <w:hideMark/>
          </w:tcPr>
          <w:p w14:paraId="573281D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w:t>
            </w:r>
          </w:p>
        </w:tc>
        <w:tc>
          <w:tcPr>
            <w:tcW w:w="937" w:type="dxa"/>
            <w:shd w:val="clear" w:color="auto" w:fill="auto"/>
            <w:vAlign w:val="center"/>
            <w:hideMark/>
          </w:tcPr>
          <w:p w14:paraId="47AC578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w:t>
            </w:r>
          </w:p>
        </w:tc>
        <w:tc>
          <w:tcPr>
            <w:tcW w:w="1003" w:type="dxa"/>
            <w:shd w:val="clear" w:color="auto" w:fill="auto"/>
            <w:vAlign w:val="center"/>
            <w:hideMark/>
          </w:tcPr>
          <w:p w14:paraId="39A7570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w:t>
            </w:r>
          </w:p>
        </w:tc>
        <w:tc>
          <w:tcPr>
            <w:tcW w:w="1003" w:type="dxa"/>
            <w:shd w:val="clear" w:color="auto" w:fill="auto"/>
            <w:vAlign w:val="center"/>
            <w:hideMark/>
          </w:tcPr>
          <w:p w14:paraId="63C3423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w:t>
            </w:r>
          </w:p>
        </w:tc>
        <w:tc>
          <w:tcPr>
            <w:tcW w:w="1003" w:type="dxa"/>
            <w:shd w:val="clear" w:color="auto" w:fill="auto"/>
            <w:vAlign w:val="center"/>
            <w:hideMark/>
          </w:tcPr>
          <w:p w14:paraId="54D1516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w:t>
            </w:r>
          </w:p>
        </w:tc>
        <w:tc>
          <w:tcPr>
            <w:tcW w:w="1003" w:type="dxa"/>
            <w:shd w:val="clear" w:color="auto" w:fill="auto"/>
            <w:vAlign w:val="center"/>
            <w:hideMark/>
          </w:tcPr>
          <w:p w14:paraId="7D2C2F6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w:t>
            </w:r>
          </w:p>
        </w:tc>
        <w:tc>
          <w:tcPr>
            <w:tcW w:w="1003" w:type="dxa"/>
            <w:shd w:val="clear" w:color="auto" w:fill="auto"/>
            <w:vAlign w:val="center"/>
            <w:hideMark/>
          </w:tcPr>
          <w:p w14:paraId="2322BC7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w:t>
            </w:r>
          </w:p>
        </w:tc>
        <w:tc>
          <w:tcPr>
            <w:tcW w:w="1003" w:type="dxa"/>
            <w:shd w:val="clear" w:color="auto" w:fill="auto"/>
            <w:vAlign w:val="center"/>
            <w:hideMark/>
          </w:tcPr>
          <w:p w14:paraId="06A3D5A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w:t>
            </w:r>
          </w:p>
        </w:tc>
        <w:tc>
          <w:tcPr>
            <w:tcW w:w="1003" w:type="dxa"/>
            <w:shd w:val="clear" w:color="auto" w:fill="auto"/>
            <w:vAlign w:val="center"/>
            <w:hideMark/>
          </w:tcPr>
          <w:p w14:paraId="56482DA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w:t>
            </w:r>
          </w:p>
        </w:tc>
      </w:tr>
      <w:tr w:rsidR="005B5238" w:rsidRPr="000228D1" w14:paraId="5C7FBB7E" w14:textId="77777777" w:rsidTr="00866465">
        <w:trPr>
          <w:trHeight w:val="20"/>
        </w:trPr>
        <w:tc>
          <w:tcPr>
            <w:tcW w:w="3420" w:type="dxa"/>
            <w:shd w:val="clear" w:color="auto" w:fill="auto"/>
            <w:vAlign w:val="center"/>
            <w:hideMark/>
          </w:tcPr>
          <w:p w14:paraId="300758EB"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Возможный остаточный срок службы оборудования после фактического</w:t>
            </w:r>
          </w:p>
        </w:tc>
        <w:tc>
          <w:tcPr>
            <w:tcW w:w="1024" w:type="dxa"/>
            <w:shd w:val="clear" w:color="auto" w:fill="auto"/>
            <w:vAlign w:val="center"/>
            <w:hideMark/>
          </w:tcPr>
          <w:p w14:paraId="24EB0D6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лет</w:t>
            </w:r>
          </w:p>
        </w:tc>
        <w:tc>
          <w:tcPr>
            <w:tcW w:w="938" w:type="dxa"/>
            <w:shd w:val="clear" w:color="auto" w:fill="auto"/>
            <w:vAlign w:val="center"/>
            <w:hideMark/>
          </w:tcPr>
          <w:p w14:paraId="686E270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c>
          <w:tcPr>
            <w:tcW w:w="937" w:type="dxa"/>
            <w:shd w:val="clear" w:color="auto" w:fill="auto"/>
            <w:vAlign w:val="center"/>
            <w:hideMark/>
          </w:tcPr>
          <w:p w14:paraId="64DCD02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937" w:type="dxa"/>
            <w:shd w:val="clear" w:color="auto" w:fill="auto"/>
            <w:vAlign w:val="center"/>
            <w:hideMark/>
          </w:tcPr>
          <w:p w14:paraId="062A250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1003" w:type="dxa"/>
            <w:shd w:val="clear" w:color="auto" w:fill="auto"/>
            <w:vAlign w:val="center"/>
            <w:hideMark/>
          </w:tcPr>
          <w:p w14:paraId="19DAAA7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1003" w:type="dxa"/>
            <w:shd w:val="clear" w:color="auto" w:fill="auto"/>
            <w:vAlign w:val="center"/>
            <w:hideMark/>
          </w:tcPr>
          <w:p w14:paraId="74C9C6C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c>
          <w:tcPr>
            <w:tcW w:w="1003" w:type="dxa"/>
            <w:shd w:val="clear" w:color="auto" w:fill="auto"/>
            <w:vAlign w:val="center"/>
            <w:hideMark/>
          </w:tcPr>
          <w:p w14:paraId="7BDAD72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w:t>
            </w:r>
          </w:p>
        </w:tc>
        <w:tc>
          <w:tcPr>
            <w:tcW w:w="1003" w:type="dxa"/>
            <w:shd w:val="clear" w:color="auto" w:fill="auto"/>
            <w:vAlign w:val="center"/>
            <w:hideMark/>
          </w:tcPr>
          <w:p w14:paraId="157D6C9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w:t>
            </w:r>
          </w:p>
        </w:tc>
        <w:tc>
          <w:tcPr>
            <w:tcW w:w="1003" w:type="dxa"/>
            <w:shd w:val="clear" w:color="auto" w:fill="auto"/>
            <w:vAlign w:val="center"/>
            <w:hideMark/>
          </w:tcPr>
          <w:p w14:paraId="07BC440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w:t>
            </w:r>
          </w:p>
        </w:tc>
        <w:tc>
          <w:tcPr>
            <w:tcW w:w="1003" w:type="dxa"/>
            <w:shd w:val="clear" w:color="auto" w:fill="auto"/>
            <w:vAlign w:val="center"/>
            <w:hideMark/>
          </w:tcPr>
          <w:p w14:paraId="5C89E86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w:t>
            </w:r>
          </w:p>
        </w:tc>
        <w:tc>
          <w:tcPr>
            <w:tcW w:w="1003" w:type="dxa"/>
            <w:shd w:val="clear" w:color="auto" w:fill="auto"/>
            <w:vAlign w:val="center"/>
            <w:hideMark/>
          </w:tcPr>
          <w:p w14:paraId="31A6866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w:t>
            </w:r>
          </w:p>
        </w:tc>
      </w:tr>
      <w:tr w:rsidR="005B5238" w:rsidRPr="000228D1" w14:paraId="18EE5041" w14:textId="77777777" w:rsidTr="00866465">
        <w:trPr>
          <w:trHeight w:val="20"/>
        </w:trPr>
        <w:tc>
          <w:tcPr>
            <w:tcW w:w="3420" w:type="dxa"/>
            <w:shd w:val="clear" w:color="auto" w:fill="auto"/>
            <w:vAlign w:val="center"/>
            <w:hideMark/>
          </w:tcPr>
          <w:p w14:paraId="2B48BDF2"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Нормативный срок службы оборудования</w:t>
            </w:r>
          </w:p>
        </w:tc>
        <w:tc>
          <w:tcPr>
            <w:tcW w:w="1024" w:type="dxa"/>
            <w:shd w:val="clear" w:color="auto" w:fill="auto"/>
            <w:vAlign w:val="center"/>
            <w:hideMark/>
          </w:tcPr>
          <w:p w14:paraId="20ABB95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лет</w:t>
            </w:r>
          </w:p>
        </w:tc>
        <w:tc>
          <w:tcPr>
            <w:tcW w:w="938" w:type="dxa"/>
            <w:shd w:val="clear" w:color="auto" w:fill="auto"/>
            <w:vAlign w:val="center"/>
            <w:hideMark/>
          </w:tcPr>
          <w:p w14:paraId="76F222E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37" w:type="dxa"/>
            <w:shd w:val="clear" w:color="auto" w:fill="auto"/>
            <w:vAlign w:val="center"/>
            <w:hideMark/>
          </w:tcPr>
          <w:p w14:paraId="42330CF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37" w:type="dxa"/>
            <w:shd w:val="clear" w:color="auto" w:fill="auto"/>
            <w:vAlign w:val="center"/>
            <w:hideMark/>
          </w:tcPr>
          <w:p w14:paraId="3B85D13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1003" w:type="dxa"/>
            <w:shd w:val="clear" w:color="auto" w:fill="auto"/>
            <w:vAlign w:val="center"/>
            <w:hideMark/>
          </w:tcPr>
          <w:p w14:paraId="17B861F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1003" w:type="dxa"/>
            <w:shd w:val="clear" w:color="auto" w:fill="auto"/>
            <w:vAlign w:val="center"/>
            <w:hideMark/>
          </w:tcPr>
          <w:p w14:paraId="1792BD3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1003" w:type="dxa"/>
            <w:shd w:val="clear" w:color="auto" w:fill="auto"/>
            <w:vAlign w:val="center"/>
            <w:hideMark/>
          </w:tcPr>
          <w:p w14:paraId="737185D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1003" w:type="dxa"/>
            <w:shd w:val="clear" w:color="auto" w:fill="auto"/>
            <w:vAlign w:val="center"/>
            <w:hideMark/>
          </w:tcPr>
          <w:p w14:paraId="6528CFB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1003" w:type="dxa"/>
            <w:shd w:val="clear" w:color="auto" w:fill="auto"/>
            <w:vAlign w:val="center"/>
            <w:hideMark/>
          </w:tcPr>
          <w:p w14:paraId="69B673E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1003" w:type="dxa"/>
            <w:shd w:val="clear" w:color="auto" w:fill="auto"/>
            <w:vAlign w:val="center"/>
            <w:hideMark/>
          </w:tcPr>
          <w:p w14:paraId="17885FF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1003" w:type="dxa"/>
            <w:shd w:val="clear" w:color="auto" w:fill="auto"/>
            <w:vAlign w:val="center"/>
            <w:hideMark/>
          </w:tcPr>
          <w:p w14:paraId="65D78AA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r>
      <w:tr w:rsidR="005B5238" w:rsidRPr="000228D1" w14:paraId="48D4566A" w14:textId="77777777" w:rsidTr="00866465">
        <w:trPr>
          <w:trHeight w:val="20"/>
        </w:trPr>
        <w:tc>
          <w:tcPr>
            <w:tcW w:w="3420" w:type="dxa"/>
            <w:shd w:val="clear" w:color="auto" w:fill="auto"/>
            <w:vAlign w:val="center"/>
            <w:hideMark/>
          </w:tcPr>
          <w:p w14:paraId="09899A91"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Износ канализационных сетей</w:t>
            </w:r>
          </w:p>
        </w:tc>
        <w:tc>
          <w:tcPr>
            <w:tcW w:w="1024" w:type="dxa"/>
            <w:shd w:val="clear" w:color="auto" w:fill="auto"/>
            <w:vAlign w:val="center"/>
            <w:hideMark/>
          </w:tcPr>
          <w:p w14:paraId="7EFB750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38" w:type="dxa"/>
            <w:shd w:val="clear" w:color="auto" w:fill="auto"/>
            <w:vAlign w:val="center"/>
            <w:hideMark/>
          </w:tcPr>
          <w:p w14:paraId="0FC685C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81,80%</w:t>
            </w:r>
          </w:p>
        </w:tc>
        <w:tc>
          <w:tcPr>
            <w:tcW w:w="937" w:type="dxa"/>
            <w:shd w:val="clear" w:color="auto" w:fill="auto"/>
            <w:vAlign w:val="center"/>
            <w:hideMark/>
          </w:tcPr>
          <w:p w14:paraId="4E063E1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86,00%</w:t>
            </w:r>
          </w:p>
        </w:tc>
        <w:tc>
          <w:tcPr>
            <w:tcW w:w="937" w:type="dxa"/>
            <w:shd w:val="clear" w:color="auto" w:fill="auto"/>
            <w:vAlign w:val="center"/>
            <w:hideMark/>
          </w:tcPr>
          <w:p w14:paraId="6087DCC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86,00%</w:t>
            </w:r>
          </w:p>
        </w:tc>
        <w:tc>
          <w:tcPr>
            <w:tcW w:w="1003" w:type="dxa"/>
            <w:shd w:val="clear" w:color="auto" w:fill="auto"/>
            <w:vAlign w:val="center"/>
            <w:hideMark/>
          </w:tcPr>
          <w:p w14:paraId="572EA16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86,00%</w:t>
            </w:r>
          </w:p>
        </w:tc>
        <w:tc>
          <w:tcPr>
            <w:tcW w:w="1003" w:type="dxa"/>
            <w:shd w:val="clear" w:color="auto" w:fill="auto"/>
            <w:vAlign w:val="center"/>
            <w:hideMark/>
          </w:tcPr>
          <w:p w14:paraId="32F1D83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81,80%</w:t>
            </w:r>
          </w:p>
        </w:tc>
        <w:tc>
          <w:tcPr>
            <w:tcW w:w="1003" w:type="dxa"/>
            <w:shd w:val="clear" w:color="auto" w:fill="auto"/>
            <w:vAlign w:val="center"/>
            <w:hideMark/>
          </w:tcPr>
          <w:p w14:paraId="03005E8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90,60%</w:t>
            </w:r>
          </w:p>
        </w:tc>
        <w:tc>
          <w:tcPr>
            <w:tcW w:w="1003" w:type="dxa"/>
            <w:shd w:val="clear" w:color="auto" w:fill="auto"/>
            <w:vAlign w:val="center"/>
            <w:hideMark/>
          </w:tcPr>
          <w:p w14:paraId="4036D20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89,48%</w:t>
            </w:r>
          </w:p>
        </w:tc>
        <w:tc>
          <w:tcPr>
            <w:tcW w:w="1003" w:type="dxa"/>
            <w:shd w:val="clear" w:color="auto" w:fill="auto"/>
            <w:vAlign w:val="center"/>
            <w:hideMark/>
          </w:tcPr>
          <w:p w14:paraId="122556B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88,51%</w:t>
            </w:r>
          </w:p>
        </w:tc>
        <w:tc>
          <w:tcPr>
            <w:tcW w:w="1003" w:type="dxa"/>
            <w:shd w:val="clear" w:color="auto" w:fill="auto"/>
            <w:vAlign w:val="center"/>
            <w:hideMark/>
          </w:tcPr>
          <w:p w14:paraId="3D7C0C4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87,54%</w:t>
            </w:r>
          </w:p>
        </w:tc>
        <w:tc>
          <w:tcPr>
            <w:tcW w:w="1003" w:type="dxa"/>
            <w:shd w:val="clear" w:color="auto" w:fill="auto"/>
            <w:vAlign w:val="center"/>
            <w:hideMark/>
          </w:tcPr>
          <w:p w14:paraId="5AF01EA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85,56%</w:t>
            </w:r>
          </w:p>
        </w:tc>
      </w:tr>
      <w:tr w:rsidR="005B5238" w:rsidRPr="000228D1" w14:paraId="2E138E08" w14:textId="77777777" w:rsidTr="00866465">
        <w:trPr>
          <w:trHeight w:val="20"/>
        </w:trPr>
        <w:tc>
          <w:tcPr>
            <w:tcW w:w="3420" w:type="dxa"/>
            <w:shd w:val="clear" w:color="auto" w:fill="auto"/>
            <w:vAlign w:val="center"/>
            <w:hideMark/>
          </w:tcPr>
          <w:p w14:paraId="1503FC5F"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Протяжённость сетей водоотведения</w:t>
            </w:r>
          </w:p>
        </w:tc>
        <w:tc>
          <w:tcPr>
            <w:tcW w:w="1024" w:type="dxa"/>
            <w:shd w:val="clear" w:color="auto" w:fill="auto"/>
            <w:vAlign w:val="center"/>
            <w:hideMark/>
          </w:tcPr>
          <w:p w14:paraId="54F5968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км</w:t>
            </w:r>
          </w:p>
        </w:tc>
        <w:tc>
          <w:tcPr>
            <w:tcW w:w="938" w:type="dxa"/>
            <w:shd w:val="clear" w:color="auto" w:fill="auto"/>
            <w:vAlign w:val="center"/>
            <w:hideMark/>
          </w:tcPr>
          <w:p w14:paraId="6C9BFCC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279,8</w:t>
            </w:r>
          </w:p>
        </w:tc>
        <w:tc>
          <w:tcPr>
            <w:tcW w:w="937" w:type="dxa"/>
            <w:shd w:val="clear" w:color="auto" w:fill="auto"/>
            <w:vAlign w:val="center"/>
            <w:hideMark/>
          </w:tcPr>
          <w:p w14:paraId="373E1CD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279,8</w:t>
            </w:r>
          </w:p>
        </w:tc>
        <w:tc>
          <w:tcPr>
            <w:tcW w:w="937" w:type="dxa"/>
            <w:shd w:val="clear" w:color="auto" w:fill="auto"/>
            <w:vAlign w:val="center"/>
            <w:hideMark/>
          </w:tcPr>
          <w:p w14:paraId="64E4376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279,8</w:t>
            </w:r>
          </w:p>
        </w:tc>
        <w:tc>
          <w:tcPr>
            <w:tcW w:w="1003" w:type="dxa"/>
            <w:shd w:val="clear" w:color="auto" w:fill="auto"/>
            <w:vAlign w:val="center"/>
            <w:hideMark/>
          </w:tcPr>
          <w:p w14:paraId="222E03B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279,8</w:t>
            </w:r>
          </w:p>
        </w:tc>
        <w:tc>
          <w:tcPr>
            <w:tcW w:w="1003" w:type="dxa"/>
            <w:shd w:val="clear" w:color="auto" w:fill="auto"/>
            <w:vAlign w:val="center"/>
            <w:hideMark/>
          </w:tcPr>
          <w:p w14:paraId="5A5278F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279,8</w:t>
            </w:r>
          </w:p>
        </w:tc>
        <w:tc>
          <w:tcPr>
            <w:tcW w:w="1003" w:type="dxa"/>
            <w:shd w:val="clear" w:color="auto" w:fill="auto"/>
            <w:vAlign w:val="center"/>
            <w:hideMark/>
          </w:tcPr>
          <w:p w14:paraId="28F8BAD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276,76</w:t>
            </w:r>
          </w:p>
        </w:tc>
        <w:tc>
          <w:tcPr>
            <w:tcW w:w="1003" w:type="dxa"/>
            <w:shd w:val="clear" w:color="auto" w:fill="auto"/>
            <w:vAlign w:val="center"/>
            <w:hideMark/>
          </w:tcPr>
          <w:p w14:paraId="6924624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276,76</w:t>
            </w:r>
          </w:p>
        </w:tc>
        <w:tc>
          <w:tcPr>
            <w:tcW w:w="1003" w:type="dxa"/>
            <w:shd w:val="clear" w:color="auto" w:fill="auto"/>
            <w:vAlign w:val="center"/>
            <w:hideMark/>
          </w:tcPr>
          <w:p w14:paraId="33DC3DE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276,76</w:t>
            </w:r>
          </w:p>
        </w:tc>
        <w:tc>
          <w:tcPr>
            <w:tcW w:w="1003" w:type="dxa"/>
            <w:shd w:val="clear" w:color="auto" w:fill="auto"/>
            <w:vAlign w:val="center"/>
            <w:hideMark/>
          </w:tcPr>
          <w:p w14:paraId="233E97A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276,76</w:t>
            </w:r>
          </w:p>
        </w:tc>
        <w:tc>
          <w:tcPr>
            <w:tcW w:w="1003" w:type="dxa"/>
            <w:shd w:val="clear" w:color="auto" w:fill="auto"/>
            <w:vAlign w:val="center"/>
            <w:hideMark/>
          </w:tcPr>
          <w:p w14:paraId="334D0DB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276,76</w:t>
            </w:r>
          </w:p>
        </w:tc>
      </w:tr>
      <w:tr w:rsidR="005B5238" w:rsidRPr="000228D1" w14:paraId="19976E1D" w14:textId="77777777" w:rsidTr="00866465">
        <w:trPr>
          <w:trHeight w:val="20"/>
        </w:trPr>
        <w:tc>
          <w:tcPr>
            <w:tcW w:w="3420" w:type="dxa"/>
            <w:shd w:val="clear" w:color="auto" w:fill="auto"/>
            <w:vAlign w:val="center"/>
            <w:hideMark/>
          </w:tcPr>
          <w:p w14:paraId="3F3C8201"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Протяжённость сетей, нуждающихся в замене</w:t>
            </w:r>
          </w:p>
        </w:tc>
        <w:tc>
          <w:tcPr>
            <w:tcW w:w="1024" w:type="dxa"/>
            <w:shd w:val="clear" w:color="auto" w:fill="auto"/>
            <w:vAlign w:val="center"/>
            <w:hideMark/>
          </w:tcPr>
          <w:p w14:paraId="0F54239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км</w:t>
            </w:r>
          </w:p>
        </w:tc>
        <w:tc>
          <w:tcPr>
            <w:tcW w:w="938" w:type="dxa"/>
            <w:shd w:val="clear" w:color="auto" w:fill="auto"/>
            <w:vAlign w:val="center"/>
            <w:hideMark/>
          </w:tcPr>
          <w:p w14:paraId="29E5959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228,9</w:t>
            </w:r>
          </w:p>
        </w:tc>
        <w:tc>
          <w:tcPr>
            <w:tcW w:w="937" w:type="dxa"/>
            <w:shd w:val="clear" w:color="auto" w:fill="auto"/>
            <w:vAlign w:val="center"/>
            <w:hideMark/>
          </w:tcPr>
          <w:p w14:paraId="67A9B8B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240,6</w:t>
            </w:r>
          </w:p>
        </w:tc>
        <w:tc>
          <w:tcPr>
            <w:tcW w:w="937" w:type="dxa"/>
            <w:shd w:val="clear" w:color="auto" w:fill="auto"/>
            <w:vAlign w:val="center"/>
            <w:hideMark/>
          </w:tcPr>
          <w:p w14:paraId="7520616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240,6</w:t>
            </w:r>
          </w:p>
        </w:tc>
        <w:tc>
          <w:tcPr>
            <w:tcW w:w="1003" w:type="dxa"/>
            <w:shd w:val="clear" w:color="auto" w:fill="auto"/>
            <w:vAlign w:val="center"/>
            <w:hideMark/>
          </w:tcPr>
          <w:p w14:paraId="7644ADB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240,6</w:t>
            </w:r>
          </w:p>
        </w:tc>
        <w:tc>
          <w:tcPr>
            <w:tcW w:w="1003" w:type="dxa"/>
            <w:shd w:val="clear" w:color="auto" w:fill="auto"/>
            <w:vAlign w:val="center"/>
            <w:hideMark/>
          </w:tcPr>
          <w:p w14:paraId="43C9197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228,9</w:t>
            </w:r>
          </w:p>
        </w:tc>
        <w:tc>
          <w:tcPr>
            <w:tcW w:w="1003" w:type="dxa"/>
            <w:shd w:val="clear" w:color="auto" w:fill="auto"/>
            <w:vAlign w:val="center"/>
            <w:hideMark/>
          </w:tcPr>
          <w:p w14:paraId="14E328A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250,7</w:t>
            </w:r>
          </w:p>
        </w:tc>
        <w:tc>
          <w:tcPr>
            <w:tcW w:w="1003" w:type="dxa"/>
            <w:shd w:val="clear" w:color="auto" w:fill="auto"/>
            <w:vAlign w:val="center"/>
            <w:hideMark/>
          </w:tcPr>
          <w:p w14:paraId="699A4AA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247,7</w:t>
            </w:r>
          </w:p>
        </w:tc>
        <w:tc>
          <w:tcPr>
            <w:tcW w:w="1003" w:type="dxa"/>
            <w:shd w:val="clear" w:color="auto" w:fill="auto"/>
            <w:vAlign w:val="center"/>
            <w:hideMark/>
          </w:tcPr>
          <w:p w14:paraId="5F2EE24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245,0</w:t>
            </w:r>
          </w:p>
        </w:tc>
        <w:tc>
          <w:tcPr>
            <w:tcW w:w="1003" w:type="dxa"/>
            <w:shd w:val="clear" w:color="auto" w:fill="auto"/>
            <w:vAlign w:val="center"/>
            <w:hideMark/>
          </w:tcPr>
          <w:p w14:paraId="24AB901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242,3</w:t>
            </w:r>
          </w:p>
        </w:tc>
        <w:tc>
          <w:tcPr>
            <w:tcW w:w="1003" w:type="dxa"/>
            <w:shd w:val="clear" w:color="auto" w:fill="auto"/>
            <w:vAlign w:val="center"/>
            <w:hideMark/>
          </w:tcPr>
          <w:p w14:paraId="64C2A09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236,8</w:t>
            </w:r>
          </w:p>
        </w:tc>
      </w:tr>
      <w:tr w:rsidR="005B5238" w:rsidRPr="000228D1" w14:paraId="4CF14519" w14:textId="77777777" w:rsidTr="00866465">
        <w:trPr>
          <w:trHeight w:val="20"/>
        </w:trPr>
        <w:tc>
          <w:tcPr>
            <w:tcW w:w="3420" w:type="dxa"/>
            <w:shd w:val="clear" w:color="auto" w:fill="auto"/>
            <w:vAlign w:val="center"/>
            <w:hideMark/>
          </w:tcPr>
          <w:p w14:paraId="61681D48"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Объём отведённых стоков</w:t>
            </w:r>
          </w:p>
        </w:tc>
        <w:tc>
          <w:tcPr>
            <w:tcW w:w="1024" w:type="dxa"/>
            <w:shd w:val="clear" w:color="auto" w:fill="auto"/>
            <w:vAlign w:val="center"/>
            <w:hideMark/>
          </w:tcPr>
          <w:p w14:paraId="72384FA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938" w:type="dxa"/>
            <w:shd w:val="clear" w:color="auto" w:fill="auto"/>
            <w:vAlign w:val="center"/>
            <w:hideMark/>
          </w:tcPr>
          <w:p w14:paraId="7555E86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21 717,35</w:t>
            </w:r>
          </w:p>
        </w:tc>
        <w:tc>
          <w:tcPr>
            <w:tcW w:w="937" w:type="dxa"/>
            <w:shd w:val="clear" w:color="auto" w:fill="auto"/>
            <w:vAlign w:val="center"/>
            <w:hideMark/>
          </w:tcPr>
          <w:p w14:paraId="7BC2A78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22 842,44</w:t>
            </w:r>
          </w:p>
        </w:tc>
        <w:tc>
          <w:tcPr>
            <w:tcW w:w="937" w:type="dxa"/>
            <w:shd w:val="clear" w:color="auto" w:fill="auto"/>
            <w:vAlign w:val="center"/>
            <w:hideMark/>
          </w:tcPr>
          <w:p w14:paraId="75A2426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23 656,49</w:t>
            </w:r>
          </w:p>
        </w:tc>
        <w:tc>
          <w:tcPr>
            <w:tcW w:w="1003" w:type="dxa"/>
            <w:shd w:val="clear" w:color="auto" w:fill="auto"/>
            <w:vAlign w:val="center"/>
            <w:hideMark/>
          </w:tcPr>
          <w:p w14:paraId="6CDA718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28 496,40</w:t>
            </w:r>
          </w:p>
        </w:tc>
        <w:tc>
          <w:tcPr>
            <w:tcW w:w="1003" w:type="dxa"/>
            <w:shd w:val="clear" w:color="auto" w:fill="auto"/>
            <w:vAlign w:val="center"/>
            <w:hideMark/>
          </w:tcPr>
          <w:p w14:paraId="13437CC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26 216,50</w:t>
            </w:r>
          </w:p>
        </w:tc>
        <w:tc>
          <w:tcPr>
            <w:tcW w:w="1003" w:type="dxa"/>
            <w:shd w:val="clear" w:color="auto" w:fill="auto"/>
            <w:vAlign w:val="center"/>
            <w:hideMark/>
          </w:tcPr>
          <w:p w14:paraId="1F17961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32 119,50</w:t>
            </w:r>
          </w:p>
        </w:tc>
        <w:tc>
          <w:tcPr>
            <w:tcW w:w="1003" w:type="dxa"/>
            <w:shd w:val="clear" w:color="auto" w:fill="auto"/>
            <w:vAlign w:val="center"/>
            <w:hideMark/>
          </w:tcPr>
          <w:p w14:paraId="66E502F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32 130,90</w:t>
            </w:r>
          </w:p>
        </w:tc>
        <w:tc>
          <w:tcPr>
            <w:tcW w:w="1003" w:type="dxa"/>
            <w:shd w:val="clear" w:color="auto" w:fill="auto"/>
            <w:vAlign w:val="center"/>
            <w:hideMark/>
          </w:tcPr>
          <w:p w14:paraId="7AAF69B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32 142,30</w:t>
            </w:r>
          </w:p>
        </w:tc>
        <w:tc>
          <w:tcPr>
            <w:tcW w:w="1003" w:type="dxa"/>
            <w:shd w:val="clear" w:color="auto" w:fill="auto"/>
            <w:vAlign w:val="center"/>
            <w:hideMark/>
          </w:tcPr>
          <w:p w14:paraId="36775CD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32 151,80</w:t>
            </w:r>
          </w:p>
        </w:tc>
        <w:tc>
          <w:tcPr>
            <w:tcW w:w="1003" w:type="dxa"/>
            <w:shd w:val="clear" w:color="auto" w:fill="auto"/>
            <w:vAlign w:val="center"/>
            <w:hideMark/>
          </w:tcPr>
          <w:p w14:paraId="1C32339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32 161,30</w:t>
            </w:r>
          </w:p>
        </w:tc>
      </w:tr>
      <w:tr w:rsidR="005B5238" w:rsidRPr="000228D1" w14:paraId="4FB65BA6" w14:textId="77777777" w:rsidTr="00866465">
        <w:trPr>
          <w:trHeight w:val="20"/>
        </w:trPr>
        <w:tc>
          <w:tcPr>
            <w:tcW w:w="3420" w:type="dxa"/>
            <w:shd w:val="clear" w:color="auto" w:fill="auto"/>
            <w:vAlign w:val="center"/>
            <w:hideMark/>
          </w:tcPr>
          <w:p w14:paraId="5EF4C0D9"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Объём отведённых стоков, пропущенный через очистные сооружения</w:t>
            </w:r>
          </w:p>
        </w:tc>
        <w:tc>
          <w:tcPr>
            <w:tcW w:w="1024" w:type="dxa"/>
            <w:shd w:val="clear" w:color="auto" w:fill="auto"/>
            <w:vAlign w:val="center"/>
            <w:hideMark/>
          </w:tcPr>
          <w:p w14:paraId="6E972CD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938" w:type="dxa"/>
            <w:shd w:val="clear" w:color="auto" w:fill="auto"/>
            <w:vAlign w:val="center"/>
            <w:hideMark/>
          </w:tcPr>
          <w:p w14:paraId="389FC5B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17 851,66</w:t>
            </w:r>
          </w:p>
        </w:tc>
        <w:tc>
          <w:tcPr>
            <w:tcW w:w="937" w:type="dxa"/>
            <w:shd w:val="clear" w:color="auto" w:fill="auto"/>
            <w:vAlign w:val="center"/>
            <w:hideMark/>
          </w:tcPr>
          <w:p w14:paraId="6470CB5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18 776,49</w:t>
            </w:r>
          </w:p>
        </w:tc>
        <w:tc>
          <w:tcPr>
            <w:tcW w:w="937" w:type="dxa"/>
            <w:shd w:val="clear" w:color="auto" w:fill="auto"/>
            <w:vAlign w:val="center"/>
            <w:hideMark/>
          </w:tcPr>
          <w:p w14:paraId="56354B2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19 445,63</w:t>
            </w:r>
          </w:p>
        </w:tc>
        <w:tc>
          <w:tcPr>
            <w:tcW w:w="1003" w:type="dxa"/>
            <w:shd w:val="clear" w:color="auto" w:fill="auto"/>
            <w:vAlign w:val="center"/>
            <w:hideMark/>
          </w:tcPr>
          <w:p w14:paraId="5590F7C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28 496,40</w:t>
            </w:r>
          </w:p>
        </w:tc>
        <w:tc>
          <w:tcPr>
            <w:tcW w:w="1003" w:type="dxa"/>
            <w:shd w:val="clear" w:color="auto" w:fill="auto"/>
            <w:vAlign w:val="center"/>
            <w:hideMark/>
          </w:tcPr>
          <w:p w14:paraId="357D5FC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26 216,50</w:t>
            </w:r>
          </w:p>
        </w:tc>
        <w:tc>
          <w:tcPr>
            <w:tcW w:w="1003" w:type="dxa"/>
            <w:shd w:val="clear" w:color="auto" w:fill="auto"/>
            <w:vAlign w:val="center"/>
            <w:hideMark/>
          </w:tcPr>
          <w:p w14:paraId="25CF7B9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32 119,50</w:t>
            </w:r>
          </w:p>
        </w:tc>
        <w:tc>
          <w:tcPr>
            <w:tcW w:w="1003" w:type="dxa"/>
            <w:shd w:val="clear" w:color="auto" w:fill="auto"/>
            <w:vAlign w:val="center"/>
            <w:hideMark/>
          </w:tcPr>
          <w:p w14:paraId="23C5B2E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32 130,90</w:t>
            </w:r>
          </w:p>
        </w:tc>
        <w:tc>
          <w:tcPr>
            <w:tcW w:w="1003" w:type="dxa"/>
            <w:shd w:val="clear" w:color="auto" w:fill="auto"/>
            <w:vAlign w:val="center"/>
            <w:hideMark/>
          </w:tcPr>
          <w:p w14:paraId="726C968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32 142,30</w:t>
            </w:r>
          </w:p>
        </w:tc>
        <w:tc>
          <w:tcPr>
            <w:tcW w:w="1003" w:type="dxa"/>
            <w:shd w:val="clear" w:color="auto" w:fill="auto"/>
            <w:vAlign w:val="center"/>
            <w:hideMark/>
          </w:tcPr>
          <w:p w14:paraId="4AD8116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32 151,80</w:t>
            </w:r>
          </w:p>
        </w:tc>
        <w:tc>
          <w:tcPr>
            <w:tcW w:w="1003" w:type="dxa"/>
            <w:shd w:val="clear" w:color="auto" w:fill="auto"/>
            <w:vAlign w:val="center"/>
            <w:hideMark/>
          </w:tcPr>
          <w:p w14:paraId="5E21BF5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32 161,30</w:t>
            </w:r>
          </w:p>
        </w:tc>
      </w:tr>
      <w:tr w:rsidR="005B5238" w:rsidRPr="000228D1" w14:paraId="2C2E2FA9" w14:textId="77777777" w:rsidTr="00866465">
        <w:trPr>
          <w:trHeight w:val="20"/>
        </w:trPr>
        <w:tc>
          <w:tcPr>
            <w:tcW w:w="3420" w:type="dxa"/>
            <w:shd w:val="clear" w:color="auto" w:fill="auto"/>
            <w:vAlign w:val="center"/>
            <w:hideMark/>
          </w:tcPr>
          <w:p w14:paraId="21E6D07D"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Доля очищенных стоков</w:t>
            </w:r>
          </w:p>
        </w:tc>
        <w:tc>
          <w:tcPr>
            <w:tcW w:w="1024" w:type="dxa"/>
            <w:shd w:val="clear" w:color="auto" w:fill="auto"/>
            <w:vAlign w:val="center"/>
            <w:hideMark/>
          </w:tcPr>
          <w:p w14:paraId="2ED9157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38" w:type="dxa"/>
            <w:shd w:val="clear" w:color="auto" w:fill="auto"/>
            <w:vAlign w:val="center"/>
            <w:hideMark/>
          </w:tcPr>
          <w:p w14:paraId="5918553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82,20%</w:t>
            </w:r>
          </w:p>
        </w:tc>
        <w:tc>
          <w:tcPr>
            <w:tcW w:w="937" w:type="dxa"/>
            <w:shd w:val="clear" w:color="auto" w:fill="auto"/>
            <w:vAlign w:val="center"/>
            <w:hideMark/>
          </w:tcPr>
          <w:p w14:paraId="1589C53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82,20%</w:t>
            </w:r>
          </w:p>
        </w:tc>
        <w:tc>
          <w:tcPr>
            <w:tcW w:w="937" w:type="dxa"/>
            <w:shd w:val="clear" w:color="auto" w:fill="auto"/>
            <w:vAlign w:val="center"/>
            <w:hideMark/>
          </w:tcPr>
          <w:p w14:paraId="615EDB1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82,20%</w:t>
            </w:r>
          </w:p>
        </w:tc>
        <w:tc>
          <w:tcPr>
            <w:tcW w:w="1003" w:type="dxa"/>
            <w:shd w:val="clear" w:color="auto" w:fill="auto"/>
            <w:vAlign w:val="center"/>
            <w:hideMark/>
          </w:tcPr>
          <w:p w14:paraId="0F06F51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w:t>
            </w:r>
          </w:p>
        </w:tc>
        <w:tc>
          <w:tcPr>
            <w:tcW w:w="1003" w:type="dxa"/>
            <w:shd w:val="clear" w:color="auto" w:fill="auto"/>
            <w:vAlign w:val="center"/>
            <w:hideMark/>
          </w:tcPr>
          <w:p w14:paraId="18F54C0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w:t>
            </w:r>
          </w:p>
        </w:tc>
        <w:tc>
          <w:tcPr>
            <w:tcW w:w="1003" w:type="dxa"/>
            <w:shd w:val="clear" w:color="auto" w:fill="auto"/>
            <w:vAlign w:val="center"/>
            <w:hideMark/>
          </w:tcPr>
          <w:p w14:paraId="15714AE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w:t>
            </w:r>
          </w:p>
        </w:tc>
        <w:tc>
          <w:tcPr>
            <w:tcW w:w="1003" w:type="dxa"/>
            <w:shd w:val="clear" w:color="auto" w:fill="auto"/>
            <w:vAlign w:val="center"/>
            <w:hideMark/>
          </w:tcPr>
          <w:p w14:paraId="365374E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w:t>
            </w:r>
          </w:p>
        </w:tc>
        <w:tc>
          <w:tcPr>
            <w:tcW w:w="1003" w:type="dxa"/>
            <w:shd w:val="clear" w:color="auto" w:fill="auto"/>
            <w:vAlign w:val="center"/>
            <w:hideMark/>
          </w:tcPr>
          <w:p w14:paraId="3AB7CA5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w:t>
            </w:r>
          </w:p>
        </w:tc>
        <w:tc>
          <w:tcPr>
            <w:tcW w:w="1003" w:type="dxa"/>
            <w:shd w:val="clear" w:color="auto" w:fill="auto"/>
            <w:vAlign w:val="center"/>
            <w:hideMark/>
          </w:tcPr>
          <w:p w14:paraId="37D9FC9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w:t>
            </w:r>
          </w:p>
        </w:tc>
        <w:tc>
          <w:tcPr>
            <w:tcW w:w="1003" w:type="dxa"/>
            <w:shd w:val="clear" w:color="auto" w:fill="auto"/>
            <w:vAlign w:val="center"/>
            <w:hideMark/>
          </w:tcPr>
          <w:p w14:paraId="40BCF5C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100,00%</w:t>
            </w:r>
          </w:p>
        </w:tc>
      </w:tr>
      <w:tr w:rsidR="005B5238" w:rsidRPr="000228D1" w14:paraId="7806241A" w14:textId="77777777" w:rsidTr="00866465">
        <w:trPr>
          <w:trHeight w:val="20"/>
        </w:trPr>
        <w:tc>
          <w:tcPr>
            <w:tcW w:w="14277" w:type="dxa"/>
            <w:gridSpan w:val="12"/>
            <w:shd w:val="clear" w:color="auto" w:fill="auto"/>
            <w:vAlign w:val="center"/>
            <w:hideMark/>
          </w:tcPr>
          <w:p w14:paraId="02E721BE"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Показатели эффективности использования ресурсов</w:t>
            </w:r>
          </w:p>
        </w:tc>
      </w:tr>
      <w:tr w:rsidR="005B5238" w:rsidRPr="000228D1" w14:paraId="6BCCCBD3" w14:textId="77777777" w:rsidTr="00866465">
        <w:trPr>
          <w:trHeight w:val="20"/>
        </w:trPr>
        <w:tc>
          <w:tcPr>
            <w:tcW w:w="3420" w:type="dxa"/>
            <w:shd w:val="clear" w:color="auto" w:fill="auto"/>
            <w:vAlign w:val="center"/>
            <w:hideMark/>
          </w:tcPr>
          <w:p w14:paraId="1EA3EE7D"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Установленная производственная мощность очистных сооружений</w:t>
            </w:r>
          </w:p>
        </w:tc>
        <w:tc>
          <w:tcPr>
            <w:tcW w:w="1024" w:type="dxa"/>
            <w:shd w:val="clear" w:color="auto" w:fill="auto"/>
            <w:vAlign w:val="center"/>
            <w:hideMark/>
          </w:tcPr>
          <w:p w14:paraId="1200F15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 в сутки</w:t>
            </w:r>
          </w:p>
        </w:tc>
        <w:tc>
          <w:tcPr>
            <w:tcW w:w="938" w:type="dxa"/>
            <w:shd w:val="clear" w:color="auto" w:fill="auto"/>
            <w:vAlign w:val="center"/>
            <w:hideMark/>
          </w:tcPr>
          <w:p w14:paraId="4936D4A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165,80</w:t>
            </w:r>
          </w:p>
        </w:tc>
        <w:tc>
          <w:tcPr>
            <w:tcW w:w="937" w:type="dxa"/>
            <w:shd w:val="clear" w:color="auto" w:fill="auto"/>
            <w:vAlign w:val="center"/>
            <w:hideMark/>
          </w:tcPr>
          <w:p w14:paraId="578983F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165,80</w:t>
            </w:r>
          </w:p>
        </w:tc>
        <w:tc>
          <w:tcPr>
            <w:tcW w:w="937" w:type="dxa"/>
            <w:shd w:val="clear" w:color="auto" w:fill="auto"/>
            <w:vAlign w:val="center"/>
            <w:hideMark/>
          </w:tcPr>
          <w:p w14:paraId="51980DB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165,80</w:t>
            </w:r>
          </w:p>
        </w:tc>
        <w:tc>
          <w:tcPr>
            <w:tcW w:w="1003" w:type="dxa"/>
            <w:shd w:val="clear" w:color="auto" w:fill="auto"/>
            <w:vAlign w:val="center"/>
            <w:hideMark/>
          </w:tcPr>
          <w:p w14:paraId="5152284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166,75</w:t>
            </w:r>
          </w:p>
        </w:tc>
        <w:tc>
          <w:tcPr>
            <w:tcW w:w="1003" w:type="dxa"/>
            <w:shd w:val="clear" w:color="auto" w:fill="auto"/>
            <w:vAlign w:val="center"/>
            <w:hideMark/>
          </w:tcPr>
          <w:p w14:paraId="57DFF1A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166,75</w:t>
            </w:r>
          </w:p>
        </w:tc>
        <w:tc>
          <w:tcPr>
            <w:tcW w:w="1003" w:type="dxa"/>
            <w:shd w:val="clear" w:color="auto" w:fill="auto"/>
            <w:vAlign w:val="center"/>
            <w:hideMark/>
          </w:tcPr>
          <w:p w14:paraId="45456C0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166,75</w:t>
            </w:r>
          </w:p>
        </w:tc>
        <w:tc>
          <w:tcPr>
            <w:tcW w:w="1003" w:type="dxa"/>
            <w:shd w:val="clear" w:color="auto" w:fill="auto"/>
            <w:vAlign w:val="center"/>
            <w:hideMark/>
          </w:tcPr>
          <w:p w14:paraId="134F224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166,75</w:t>
            </w:r>
          </w:p>
        </w:tc>
        <w:tc>
          <w:tcPr>
            <w:tcW w:w="1003" w:type="dxa"/>
            <w:shd w:val="clear" w:color="auto" w:fill="auto"/>
            <w:vAlign w:val="center"/>
            <w:hideMark/>
          </w:tcPr>
          <w:p w14:paraId="5DE241A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166,75</w:t>
            </w:r>
          </w:p>
        </w:tc>
        <w:tc>
          <w:tcPr>
            <w:tcW w:w="1003" w:type="dxa"/>
            <w:shd w:val="clear" w:color="auto" w:fill="auto"/>
            <w:vAlign w:val="center"/>
            <w:hideMark/>
          </w:tcPr>
          <w:p w14:paraId="4BFC766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166,75</w:t>
            </w:r>
          </w:p>
        </w:tc>
        <w:tc>
          <w:tcPr>
            <w:tcW w:w="1003" w:type="dxa"/>
            <w:shd w:val="clear" w:color="auto" w:fill="auto"/>
            <w:vAlign w:val="center"/>
            <w:hideMark/>
          </w:tcPr>
          <w:p w14:paraId="2F585BF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170,30</w:t>
            </w:r>
          </w:p>
        </w:tc>
      </w:tr>
      <w:tr w:rsidR="005B5238" w:rsidRPr="000228D1" w14:paraId="1BAFBC99" w14:textId="77777777" w:rsidTr="00866465">
        <w:trPr>
          <w:trHeight w:val="20"/>
        </w:trPr>
        <w:tc>
          <w:tcPr>
            <w:tcW w:w="3420" w:type="dxa"/>
            <w:shd w:val="clear" w:color="auto" w:fill="auto"/>
            <w:vAlign w:val="center"/>
            <w:hideMark/>
          </w:tcPr>
          <w:p w14:paraId="2AB4473A"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Фактическая производственная мощность очистных сооружений (максимальное суточное)</w:t>
            </w:r>
          </w:p>
        </w:tc>
        <w:tc>
          <w:tcPr>
            <w:tcW w:w="1024" w:type="dxa"/>
            <w:shd w:val="clear" w:color="auto" w:fill="auto"/>
            <w:vAlign w:val="center"/>
            <w:hideMark/>
          </w:tcPr>
          <w:p w14:paraId="611D535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 в сутки</w:t>
            </w:r>
          </w:p>
        </w:tc>
        <w:tc>
          <w:tcPr>
            <w:tcW w:w="938" w:type="dxa"/>
            <w:shd w:val="clear" w:color="auto" w:fill="auto"/>
            <w:vAlign w:val="center"/>
            <w:hideMark/>
          </w:tcPr>
          <w:p w14:paraId="3D13E1B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77,3</w:t>
            </w:r>
          </w:p>
        </w:tc>
        <w:tc>
          <w:tcPr>
            <w:tcW w:w="937" w:type="dxa"/>
            <w:shd w:val="clear" w:color="auto" w:fill="auto"/>
            <w:vAlign w:val="center"/>
            <w:hideMark/>
          </w:tcPr>
          <w:p w14:paraId="3EC6F58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81,4</w:t>
            </w:r>
          </w:p>
        </w:tc>
        <w:tc>
          <w:tcPr>
            <w:tcW w:w="937" w:type="dxa"/>
            <w:shd w:val="clear" w:color="auto" w:fill="auto"/>
            <w:vAlign w:val="center"/>
            <w:hideMark/>
          </w:tcPr>
          <w:p w14:paraId="71C64A4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84,3</w:t>
            </w:r>
          </w:p>
        </w:tc>
        <w:tc>
          <w:tcPr>
            <w:tcW w:w="1003" w:type="dxa"/>
            <w:shd w:val="clear" w:color="auto" w:fill="auto"/>
            <w:vAlign w:val="center"/>
            <w:hideMark/>
          </w:tcPr>
          <w:p w14:paraId="5F1B966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101,5</w:t>
            </w:r>
          </w:p>
        </w:tc>
        <w:tc>
          <w:tcPr>
            <w:tcW w:w="1003" w:type="dxa"/>
            <w:shd w:val="clear" w:color="auto" w:fill="auto"/>
            <w:vAlign w:val="center"/>
            <w:hideMark/>
          </w:tcPr>
          <w:p w14:paraId="4064B6F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93,4</w:t>
            </w:r>
          </w:p>
        </w:tc>
        <w:tc>
          <w:tcPr>
            <w:tcW w:w="1003" w:type="dxa"/>
            <w:shd w:val="clear" w:color="auto" w:fill="auto"/>
            <w:vAlign w:val="center"/>
            <w:hideMark/>
          </w:tcPr>
          <w:p w14:paraId="72CC169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114,4</w:t>
            </w:r>
          </w:p>
        </w:tc>
        <w:tc>
          <w:tcPr>
            <w:tcW w:w="1003" w:type="dxa"/>
            <w:shd w:val="clear" w:color="auto" w:fill="auto"/>
            <w:vAlign w:val="center"/>
            <w:hideMark/>
          </w:tcPr>
          <w:p w14:paraId="1A8C930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114,4</w:t>
            </w:r>
          </w:p>
        </w:tc>
        <w:tc>
          <w:tcPr>
            <w:tcW w:w="1003" w:type="dxa"/>
            <w:shd w:val="clear" w:color="auto" w:fill="auto"/>
            <w:vAlign w:val="center"/>
            <w:hideMark/>
          </w:tcPr>
          <w:p w14:paraId="1DF12F1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114,5</w:t>
            </w:r>
          </w:p>
        </w:tc>
        <w:tc>
          <w:tcPr>
            <w:tcW w:w="1003" w:type="dxa"/>
            <w:shd w:val="clear" w:color="auto" w:fill="auto"/>
            <w:vAlign w:val="center"/>
            <w:hideMark/>
          </w:tcPr>
          <w:p w14:paraId="48A92E8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114,5</w:t>
            </w:r>
          </w:p>
        </w:tc>
        <w:tc>
          <w:tcPr>
            <w:tcW w:w="1003" w:type="dxa"/>
            <w:shd w:val="clear" w:color="auto" w:fill="auto"/>
            <w:vAlign w:val="center"/>
            <w:hideMark/>
          </w:tcPr>
          <w:p w14:paraId="1D6A8CF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114,5</w:t>
            </w:r>
          </w:p>
        </w:tc>
      </w:tr>
      <w:tr w:rsidR="005B5238" w:rsidRPr="000228D1" w14:paraId="7E50EEE9" w14:textId="77777777" w:rsidTr="00866465">
        <w:trPr>
          <w:trHeight w:val="20"/>
        </w:trPr>
        <w:tc>
          <w:tcPr>
            <w:tcW w:w="3420" w:type="dxa"/>
            <w:shd w:val="clear" w:color="auto" w:fill="auto"/>
            <w:vAlign w:val="center"/>
            <w:hideMark/>
          </w:tcPr>
          <w:p w14:paraId="3FE308A2"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Коэффициент использования установленной мощности системы водоотведения</w:t>
            </w:r>
          </w:p>
        </w:tc>
        <w:tc>
          <w:tcPr>
            <w:tcW w:w="1024" w:type="dxa"/>
            <w:shd w:val="clear" w:color="auto" w:fill="auto"/>
            <w:vAlign w:val="center"/>
            <w:hideMark/>
          </w:tcPr>
          <w:p w14:paraId="03CEFA8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38" w:type="dxa"/>
            <w:shd w:val="clear" w:color="auto" w:fill="auto"/>
            <w:vAlign w:val="center"/>
            <w:hideMark/>
          </w:tcPr>
          <w:p w14:paraId="366DF86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46,65%</w:t>
            </w:r>
          </w:p>
        </w:tc>
        <w:tc>
          <w:tcPr>
            <w:tcW w:w="937" w:type="dxa"/>
            <w:shd w:val="clear" w:color="auto" w:fill="auto"/>
            <w:vAlign w:val="center"/>
            <w:hideMark/>
          </w:tcPr>
          <w:p w14:paraId="33DFDF8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49,07%</w:t>
            </w:r>
          </w:p>
        </w:tc>
        <w:tc>
          <w:tcPr>
            <w:tcW w:w="937" w:type="dxa"/>
            <w:shd w:val="clear" w:color="auto" w:fill="auto"/>
            <w:vAlign w:val="center"/>
            <w:hideMark/>
          </w:tcPr>
          <w:p w14:paraId="2E8E78B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50,82%</w:t>
            </w:r>
          </w:p>
        </w:tc>
        <w:tc>
          <w:tcPr>
            <w:tcW w:w="1003" w:type="dxa"/>
            <w:shd w:val="clear" w:color="auto" w:fill="auto"/>
            <w:vAlign w:val="center"/>
            <w:hideMark/>
          </w:tcPr>
          <w:p w14:paraId="2ABA9D7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60,87%</w:t>
            </w:r>
          </w:p>
        </w:tc>
        <w:tc>
          <w:tcPr>
            <w:tcW w:w="1003" w:type="dxa"/>
            <w:shd w:val="clear" w:color="auto" w:fill="auto"/>
            <w:vAlign w:val="center"/>
            <w:hideMark/>
          </w:tcPr>
          <w:p w14:paraId="5437978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56,00%</w:t>
            </w:r>
          </w:p>
        </w:tc>
        <w:tc>
          <w:tcPr>
            <w:tcW w:w="1003" w:type="dxa"/>
            <w:shd w:val="clear" w:color="auto" w:fill="auto"/>
            <w:vAlign w:val="center"/>
            <w:hideMark/>
          </w:tcPr>
          <w:p w14:paraId="73BDD45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68,60%</w:t>
            </w:r>
          </w:p>
        </w:tc>
        <w:tc>
          <w:tcPr>
            <w:tcW w:w="1003" w:type="dxa"/>
            <w:shd w:val="clear" w:color="auto" w:fill="auto"/>
            <w:vAlign w:val="center"/>
            <w:hideMark/>
          </w:tcPr>
          <w:p w14:paraId="5487D87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68,63%</w:t>
            </w:r>
          </w:p>
        </w:tc>
        <w:tc>
          <w:tcPr>
            <w:tcW w:w="1003" w:type="dxa"/>
            <w:shd w:val="clear" w:color="auto" w:fill="auto"/>
            <w:vAlign w:val="center"/>
            <w:hideMark/>
          </w:tcPr>
          <w:p w14:paraId="7A87EC0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68,65%</w:t>
            </w:r>
          </w:p>
        </w:tc>
        <w:tc>
          <w:tcPr>
            <w:tcW w:w="1003" w:type="dxa"/>
            <w:shd w:val="clear" w:color="auto" w:fill="auto"/>
            <w:vAlign w:val="center"/>
            <w:hideMark/>
          </w:tcPr>
          <w:p w14:paraId="4B76951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68,67%</w:t>
            </w:r>
          </w:p>
        </w:tc>
        <w:tc>
          <w:tcPr>
            <w:tcW w:w="1003" w:type="dxa"/>
            <w:shd w:val="clear" w:color="auto" w:fill="auto"/>
            <w:vAlign w:val="center"/>
            <w:hideMark/>
          </w:tcPr>
          <w:p w14:paraId="1F43925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67,26%</w:t>
            </w:r>
          </w:p>
        </w:tc>
      </w:tr>
      <w:tr w:rsidR="005B5238" w:rsidRPr="000228D1" w14:paraId="36D7A762" w14:textId="77777777" w:rsidTr="00866465">
        <w:trPr>
          <w:trHeight w:val="20"/>
        </w:trPr>
        <w:tc>
          <w:tcPr>
            <w:tcW w:w="3420" w:type="dxa"/>
            <w:shd w:val="clear" w:color="auto" w:fill="auto"/>
            <w:vAlign w:val="center"/>
            <w:hideMark/>
          </w:tcPr>
          <w:p w14:paraId="01EA5769"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Удельный расход электрической энергии</w:t>
            </w:r>
          </w:p>
        </w:tc>
        <w:tc>
          <w:tcPr>
            <w:tcW w:w="1024" w:type="dxa"/>
            <w:shd w:val="clear" w:color="auto" w:fill="auto"/>
            <w:vAlign w:val="center"/>
            <w:hideMark/>
          </w:tcPr>
          <w:p w14:paraId="162806E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кВт·ч/м³</w:t>
            </w:r>
          </w:p>
        </w:tc>
        <w:tc>
          <w:tcPr>
            <w:tcW w:w="938" w:type="dxa"/>
            <w:shd w:val="clear" w:color="auto" w:fill="auto"/>
            <w:vAlign w:val="center"/>
            <w:hideMark/>
          </w:tcPr>
          <w:p w14:paraId="189C8DE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0,99</w:t>
            </w:r>
          </w:p>
        </w:tc>
        <w:tc>
          <w:tcPr>
            <w:tcW w:w="937" w:type="dxa"/>
            <w:shd w:val="clear" w:color="auto" w:fill="auto"/>
            <w:vAlign w:val="center"/>
            <w:hideMark/>
          </w:tcPr>
          <w:p w14:paraId="48FCAF2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0,87</w:t>
            </w:r>
          </w:p>
        </w:tc>
        <w:tc>
          <w:tcPr>
            <w:tcW w:w="937" w:type="dxa"/>
            <w:shd w:val="clear" w:color="auto" w:fill="auto"/>
            <w:vAlign w:val="center"/>
            <w:hideMark/>
          </w:tcPr>
          <w:p w14:paraId="20D976D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0,80</w:t>
            </w:r>
          </w:p>
        </w:tc>
        <w:tc>
          <w:tcPr>
            <w:tcW w:w="1003" w:type="dxa"/>
            <w:shd w:val="clear" w:color="auto" w:fill="auto"/>
            <w:vAlign w:val="center"/>
            <w:hideMark/>
          </w:tcPr>
          <w:p w14:paraId="51B1DF7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0,79</w:t>
            </w:r>
          </w:p>
        </w:tc>
        <w:tc>
          <w:tcPr>
            <w:tcW w:w="1003" w:type="dxa"/>
            <w:shd w:val="clear" w:color="auto" w:fill="auto"/>
            <w:vAlign w:val="center"/>
            <w:hideMark/>
          </w:tcPr>
          <w:p w14:paraId="2FD7AB2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0,78</w:t>
            </w:r>
          </w:p>
        </w:tc>
        <w:tc>
          <w:tcPr>
            <w:tcW w:w="1003" w:type="dxa"/>
            <w:shd w:val="clear" w:color="auto" w:fill="auto"/>
            <w:vAlign w:val="center"/>
            <w:hideMark/>
          </w:tcPr>
          <w:p w14:paraId="7FCD005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0,79</w:t>
            </w:r>
          </w:p>
        </w:tc>
        <w:tc>
          <w:tcPr>
            <w:tcW w:w="1003" w:type="dxa"/>
            <w:shd w:val="clear" w:color="auto" w:fill="auto"/>
            <w:vAlign w:val="center"/>
            <w:hideMark/>
          </w:tcPr>
          <w:p w14:paraId="7692939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0,78</w:t>
            </w:r>
          </w:p>
        </w:tc>
        <w:tc>
          <w:tcPr>
            <w:tcW w:w="1003" w:type="dxa"/>
            <w:shd w:val="clear" w:color="auto" w:fill="auto"/>
            <w:vAlign w:val="center"/>
            <w:hideMark/>
          </w:tcPr>
          <w:p w14:paraId="7034280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0,77</w:t>
            </w:r>
          </w:p>
        </w:tc>
        <w:tc>
          <w:tcPr>
            <w:tcW w:w="1003" w:type="dxa"/>
            <w:shd w:val="clear" w:color="auto" w:fill="auto"/>
            <w:vAlign w:val="center"/>
            <w:hideMark/>
          </w:tcPr>
          <w:p w14:paraId="1BF03BE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0,76</w:t>
            </w:r>
          </w:p>
        </w:tc>
        <w:tc>
          <w:tcPr>
            <w:tcW w:w="1003" w:type="dxa"/>
            <w:shd w:val="clear" w:color="auto" w:fill="auto"/>
            <w:vAlign w:val="center"/>
            <w:hideMark/>
          </w:tcPr>
          <w:p w14:paraId="6A360E8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0,75</w:t>
            </w:r>
          </w:p>
        </w:tc>
      </w:tr>
      <w:tr w:rsidR="005B5238" w:rsidRPr="000228D1" w14:paraId="691D2434" w14:textId="77777777" w:rsidTr="00866465">
        <w:trPr>
          <w:trHeight w:val="20"/>
        </w:trPr>
        <w:tc>
          <w:tcPr>
            <w:tcW w:w="14277" w:type="dxa"/>
            <w:gridSpan w:val="12"/>
            <w:shd w:val="clear" w:color="auto" w:fill="auto"/>
            <w:vAlign w:val="center"/>
            <w:hideMark/>
          </w:tcPr>
          <w:p w14:paraId="0A3D34BE"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Показатель качества обслуживания абонентов</w:t>
            </w:r>
          </w:p>
        </w:tc>
      </w:tr>
      <w:tr w:rsidR="005B5238" w:rsidRPr="000228D1" w14:paraId="1C72E1E8" w14:textId="77777777" w:rsidTr="00866465">
        <w:trPr>
          <w:trHeight w:val="20"/>
        </w:trPr>
        <w:tc>
          <w:tcPr>
            <w:tcW w:w="3420" w:type="dxa"/>
            <w:shd w:val="clear" w:color="auto" w:fill="auto"/>
            <w:vAlign w:val="center"/>
            <w:hideMark/>
          </w:tcPr>
          <w:p w14:paraId="1E02CE29"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Численность населения, получающего услугу водоотведения</w:t>
            </w:r>
          </w:p>
        </w:tc>
        <w:tc>
          <w:tcPr>
            <w:tcW w:w="1024" w:type="dxa"/>
            <w:shd w:val="clear" w:color="auto" w:fill="auto"/>
            <w:vAlign w:val="center"/>
            <w:hideMark/>
          </w:tcPr>
          <w:p w14:paraId="6CABCA9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чел.</w:t>
            </w:r>
          </w:p>
        </w:tc>
        <w:tc>
          <w:tcPr>
            <w:tcW w:w="938" w:type="dxa"/>
            <w:shd w:val="clear" w:color="auto" w:fill="auto"/>
            <w:vAlign w:val="center"/>
            <w:hideMark/>
          </w:tcPr>
          <w:p w14:paraId="1588F36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169 201</w:t>
            </w:r>
          </w:p>
        </w:tc>
        <w:tc>
          <w:tcPr>
            <w:tcW w:w="937" w:type="dxa"/>
            <w:shd w:val="clear" w:color="auto" w:fill="auto"/>
            <w:vAlign w:val="center"/>
            <w:hideMark/>
          </w:tcPr>
          <w:p w14:paraId="41EF895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169 721</w:t>
            </w:r>
          </w:p>
        </w:tc>
        <w:tc>
          <w:tcPr>
            <w:tcW w:w="937" w:type="dxa"/>
            <w:shd w:val="clear" w:color="auto" w:fill="auto"/>
            <w:vAlign w:val="center"/>
            <w:hideMark/>
          </w:tcPr>
          <w:p w14:paraId="1D73D7C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173 029</w:t>
            </w:r>
          </w:p>
        </w:tc>
        <w:tc>
          <w:tcPr>
            <w:tcW w:w="1003" w:type="dxa"/>
            <w:shd w:val="clear" w:color="auto" w:fill="auto"/>
            <w:vAlign w:val="center"/>
            <w:hideMark/>
          </w:tcPr>
          <w:p w14:paraId="0029774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174 390</w:t>
            </w:r>
          </w:p>
        </w:tc>
        <w:tc>
          <w:tcPr>
            <w:tcW w:w="1003" w:type="dxa"/>
            <w:shd w:val="clear" w:color="auto" w:fill="auto"/>
            <w:vAlign w:val="center"/>
            <w:hideMark/>
          </w:tcPr>
          <w:p w14:paraId="51D0FEE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177 021</w:t>
            </w:r>
          </w:p>
        </w:tc>
        <w:tc>
          <w:tcPr>
            <w:tcW w:w="1003" w:type="dxa"/>
            <w:shd w:val="clear" w:color="auto" w:fill="auto"/>
            <w:vAlign w:val="center"/>
            <w:hideMark/>
          </w:tcPr>
          <w:p w14:paraId="59CF111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177 800</w:t>
            </w:r>
          </w:p>
        </w:tc>
        <w:tc>
          <w:tcPr>
            <w:tcW w:w="1003" w:type="dxa"/>
            <w:shd w:val="clear" w:color="auto" w:fill="auto"/>
            <w:vAlign w:val="center"/>
            <w:hideMark/>
          </w:tcPr>
          <w:p w14:paraId="77D0C58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180 952</w:t>
            </w:r>
          </w:p>
        </w:tc>
        <w:tc>
          <w:tcPr>
            <w:tcW w:w="1003" w:type="dxa"/>
            <w:shd w:val="clear" w:color="auto" w:fill="auto"/>
            <w:vAlign w:val="center"/>
            <w:hideMark/>
          </w:tcPr>
          <w:p w14:paraId="1F35A74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181 888</w:t>
            </w:r>
          </w:p>
        </w:tc>
        <w:tc>
          <w:tcPr>
            <w:tcW w:w="1003" w:type="dxa"/>
            <w:shd w:val="clear" w:color="auto" w:fill="auto"/>
            <w:vAlign w:val="center"/>
            <w:hideMark/>
          </w:tcPr>
          <w:p w14:paraId="685F184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185 130</w:t>
            </w:r>
          </w:p>
        </w:tc>
        <w:tc>
          <w:tcPr>
            <w:tcW w:w="1003" w:type="dxa"/>
            <w:shd w:val="clear" w:color="auto" w:fill="auto"/>
            <w:vAlign w:val="center"/>
            <w:hideMark/>
          </w:tcPr>
          <w:p w14:paraId="2333FCB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187 011</w:t>
            </w:r>
          </w:p>
        </w:tc>
      </w:tr>
      <w:tr w:rsidR="005B5238" w:rsidRPr="000228D1" w14:paraId="1C40E741" w14:textId="77777777" w:rsidTr="00866465">
        <w:trPr>
          <w:trHeight w:val="20"/>
        </w:trPr>
        <w:tc>
          <w:tcPr>
            <w:tcW w:w="3420" w:type="dxa"/>
            <w:shd w:val="clear" w:color="auto" w:fill="auto"/>
            <w:vAlign w:val="center"/>
            <w:hideMark/>
          </w:tcPr>
          <w:p w14:paraId="7E514A8F"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Доля населения, пользующегося услугой централизованного водоотведения</w:t>
            </w:r>
          </w:p>
        </w:tc>
        <w:tc>
          <w:tcPr>
            <w:tcW w:w="1024" w:type="dxa"/>
            <w:shd w:val="clear" w:color="auto" w:fill="auto"/>
            <w:vAlign w:val="center"/>
            <w:hideMark/>
          </w:tcPr>
          <w:p w14:paraId="0FA6428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38" w:type="dxa"/>
            <w:shd w:val="clear" w:color="auto" w:fill="auto"/>
            <w:vAlign w:val="center"/>
            <w:hideMark/>
          </w:tcPr>
          <w:p w14:paraId="7852917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w:t>
            </w:r>
          </w:p>
        </w:tc>
        <w:tc>
          <w:tcPr>
            <w:tcW w:w="937" w:type="dxa"/>
            <w:shd w:val="clear" w:color="auto" w:fill="auto"/>
            <w:vAlign w:val="center"/>
            <w:hideMark/>
          </w:tcPr>
          <w:p w14:paraId="12A2DE4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w:t>
            </w:r>
          </w:p>
        </w:tc>
        <w:tc>
          <w:tcPr>
            <w:tcW w:w="937" w:type="dxa"/>
            <w:shd w:val="clear" w:color="auto" w:fill="auto"/>
            <w:vAlign w:val="center"/>
            <w:hideMark/>
          </w:tcPr>
          <w:p w14:paraId="0D35A95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96%</w:t>
            </w:r>
          </w:p>
        </w:tc>
        <w:tc>
          <w:tcPr>
            <w:tcW w:w="1003" w:type="dxa"/>
            <w:shd w:val="clear" w:color="auto" w:fill="auto"/>
            <w:vAlign w:val="center"/>
            <w:hideMark/>
          </w:tcPr>
          <w:p w14:paraId="5EAEA29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96%</w:t>
            </w:r>
          </w:p>
        </w:tc>
        <w:tc>
          <w:tcPr>
            <w:tcW w:w="1003" w:type="dxa"/>
            <w:shd w:val="clear" w:color="auto" w:fill="auto"/>
            <w:vAlign w:val="center"/>
            <w:hideMark/>
          </w:tcPr>
          <w:p w14:paraId="6CA0138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97%</w:t>
            </w:r>
          </w:p>
        </w:tc>
        <w:tc>
          <w:tcPr>
            <w:tcW w:w="1003" w:type="dxa"/>
            <w:shd w:val="clear" w:color="auto" w:fill="auto"/>
            <w:vAlign w:val="center"/>
            <w:hideMark/>
          </w:tcPr>
          <w:p w14:paraId="541932D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97%</w:t>
            </w:r>
          </w:p>
        </w:tc>
        <w:tc>
          <w:tcPr>
            <w:tcW w:w="1003" w:type="dxa"/>
            <w:shd w:val="clear" w:color="auto" w:fill="auto"/>
            <w:vAlign w:val="center"/>
            <w:hideMark/>
          </w:tcPr>
          <w:p w14:paraId="65C099C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w:t>
            </w:r>
          </w:p>
        </w:tc>
        <w:tc>
          <w:tcPr>
            <w:tcW w:w="1003" w:type="dxa"/>
            <w:shd w:val="clear" w:color="auto" w:fill="auto"/>
            <w:vAlign w:val="center"/>
            <w:hideMark/>
          </w:tcPr>
          <w:p w14:paraId="28D762A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w:t>
            </w:r>
          </w:p>
        </w:tc>
        <w:tc>
          <w:tcPr>
            <w:tcW w:w="1003" w:type="dxa"/>
            <w:shd w:val="clear" w:color="auto" w:fill="auto"/>
            <w:vAlign w:val="center"/>
            <w:hideMark/>
          </w:tcPr>
          <w:p w14:paraId="69F126F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w:t>
            </w:r>
          </w:p>
        </w:tc>
        <w:tc>
          <w:tcPr>
            <w:tcW w:w="1003" w:type="dxa"/>
            <w:shd w:val="clear" w:color="auto" w:fill="auto"/>
            <w:vAlign w:val="center"/>
            <w:hideMark/>
          </w:tcPr>
          <w:p w14:paraId="6371B53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w:t>
            </w:r>
          </w:p>
        </w:tc>
      </w:tr>
    </w:tbl>
    <w:p w14:paraId="00F462E9" w14:textId="77777777" w:rsidR="004E62AB" w:rsidRPr="000228D1" w:rsidRDefault="004E62AB" w:rsidP="004E62AB">
      <w:pPr>
        <w:spacing w:line="240" w:lineRule="auto"/>
        <w:ind w:firstLine="0"/>
        <w:jc w:val="center"/>
        <w:rPr>
          <w:b/>
          <w:szCs w:val="20"/>
        </w:rPr>
      </w:pPr>
    </w:p>
    <w:p w14:paraId="3A834442" w14:textId="77777777" w:rsidR="004E62AB" w:rsidRPr="000228D1" w:rsidRDefault="004E62AB">
      <w:pPr>
        <w:spacing w:line="240" w:lineRule="auto"/>
        <w:ind w:firstLine="0"/>
        <w:jc w:val="left"/>
        <w:rPr>
          <w:sz w:val="20"/>
          <w:szCs w:val="20"/>
        </w:rPr>
      </w:pPr>
    </w:p>
    <w:p w14:paraId="58DE79FC" w14:textId="77777777" w:rsidR="0016355A" w:rsidRPr="000228D1" w:rsidRDefault="0016355A" w:rsidP="00AB6A1D">
      <w:pPr>
        <w:spacing w:line="240" w:lineRule="auto"/>
        <w:ind w:firstLine="0"/>
        <w:jc w:val="right"/>
        <w:rPr>
          <w:szCs w:val="20"/>
        </w:rPr>
      </w:pPr>
      <w:r w:rsidRPr="000228D1">
        <w:rPr>
          <w:szCs w:val="20"/>
        </w:rPr>
        <w:t>Таблица 4.5</w:t>
      </w:r>
    </w:p>
    <w:p w14:paraId="69FA8DF7" w14:textId="77777777" w:rsidR="0016355A" w:rsidRPr="000228D1" w:rsidRDefault="0033703C" w:rsidP="00F21070">
      <w:pPr>
        <w:spacing w:line="240" w:lineRule="auto"/>
        <w:jc w:val="center"/>
        <w:outlineLvl w:val="2"/>
        <w:rPr>
          <w:rFonts w:eastAsia="Calibri" w:cs="Times New Roman"/>
          <w:b/>
          <w:szCs w:val="24"/>
        </w:rPr>
      </w:pPr>
      <w:bookmarkStart w:id="152" w:name="_Toc136338326"/>
      <w:r w:rsidRPr="000228D1">
        <w:rPr>
          <w:rFonts w:eastAsia="Calibri" w:cs="Times New Roman"/>
          <w:b/>
          <w:szCs w:val="24"/>
        </w:rPr>
        <w:t xml:space="preserve">4.5. </w:t>
      </w:r>
      <w:r w:rsidR="0016355A" w:rsidRPr="000228D1">
        <w:rPr>
          <w:rFonts w:eastAsia="Calibri" w:cs="Times New Roman"/>
          <w:b/>
          <w:szCs w:val="24"/>
        </w:rPr>
        <w:t>Целевые показатели развития системы сбора и утилизации ТКО на территории</w:t>
      </w:r>
      <w:r w:rsidR="004E62AB" w:rsidRPr="000228D1">
        <w:rPr>
          <w:rFonts w:eastAsia="Calibri" w:cs="Times New Roman"/>
          <w:b/>
          <w:szCs w:val="24"/>
        </w:rPr>
        <w:t xml:space="preserve"> </w:t>
      </w:r>
      <w:r w:rsidR="007468D9" w:rsidRPr="000228D1">
        <w:rPr>
          <w:rFonts w:eastAsia="Calibri" w:cs="Times New Roman"/>
          <w:b/>
          <w:szCs w:val="24"/>
        </w:rPr>
        <w:t>МО</w:t>
      </w:r>
      <w:r w:rsidR="0016355A" w:rsidRPr="000228D1">
        <w:rPr>
          <w:rFonts w:eastAsia="Calibri" w:cs="Times New Roman"/>
          <w:b/>
          <w:szCs w:val="24"/>
        </w:rPr>
        <w:t xml:space="preserve"> город Норильск</w:t>
      </w:r>
      <w:bookmarkEnd w:id="152"/>
    </w:p>
    <w:p w14:paraId="4C251944" w14:textId="77777777" w:rsidR="00DD026B" w:rsidRPr="000228D1" w:rsidRDefault="00DD026B" w:rsidP="00DD026B">
      <w:pPr>
        <w:spacing w:line="240" w:lineRule="auto"/>
        <w:jc w:val="center"/>
        <w:rPr>
          <w:rFonts w:eastAsia="Calibri" w:cs="Times New Roman"/>
          <w:b/>
          <w:szCs w:val="24"/>
        </w:rPr>
      </w:pPr>
    </w:p>
    <w:p w14:paraId="46472C0E" w14:textId="1EE4E5FA" w:rsidR="00DD026B" w:rsidRPr="000228D1" w:rsidRDefault="00DD026B" w:rsidP="00DD026B">
      <w:pPr>
        <w:spacing w:line="240" w:lineRule="auto"/>
        <w:jc w:val="center"/>
        <w:rPr>
          <w:rFonts w:eastAsia="Calibri" w:cs="Times New Roman"/>
          <w:b/>
          <w:szCs w:val="24"/>
        </w:rPr>
      </w:pPr>
      <w:bookmarkStart w:id="153" w:name="_Toc136338290"/>
      <w:r w:rsidRPr="000228D1">
        <w:rPr>
          <w:szCs w:val="24"/>
        </w:rPr>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93</w:t>
      </w:r>
      <w:r w:rsidRPr="000228D1">
        <w:rPr>
          <w:szCs w:val="24"/>
        </w:rPr>
        <w:fldChar w:fldCharType="end"/>
      </w:r>
      <w:r w:rsidRPr="000228D1">
        <w:rPr>
          <w:szCs w:val="24"/>
        </w:rPr>
        <w:t xml:space="preserve"> - Целевые показатели развития системы сбора и утилизации ТКО на территории МО город Но</w:t>
      </w:r>
      <w:bookmarkEnd w:id="153"/>
    </w:p>
    <w:tbl>
      <w:tblPr>
        <w:tblW w:w="5000" w:type="pct"/>
        <w:tblInd w:w="-5" w:type="dxa"/>
        <w:tblLook w:val="04A0" w:firstRow="1" w:lastRow="0" w:firstColumn="1" w:lastColumn="0" w:noHBand="0" w:noVBand="1"/>
      </w:tblPr>
      <w:tblGrid>
        <w:gridCol w:w="4013"/>
        <w:gridCol w:w="926"/>
        <w:gridCol w:w="929"/>
        <w:gridCol w:w="929"/>
        <w:gridCol w:w="929"/>
        <w:gridCol w:w="929"/>
        <w:gridCol w:w="937"/>
        <w:gridCol w:w="937"/>
        <w:gridCol w:w="937"/>
        <w:gridCol w:w="937"/>
        <w:gridCol w:w="937"/>
        <w:gridCol w:w="937"/>
      </w:tblGrid>
      <w:tr w:rsidR="005B5238" w:rsidRPr="000228D1" w14:paraId="43949845" w14:textId="77777777" w:rsidTr="00866465">
        <w:trPr>
          <w:trHeight w:val="20"/>
          <w:tblHeader/>
        </w:trPr>
        <w:tc>
          <w:tcPr>
            <w:tcW w:w="40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1F39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Наименование целевого показателя</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59A03C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 изм.</w:t>
            </w:r>
          </w:p>
        </w:tc>
        <w:tc>
          <w:tcPr>
            <w:tcW w:w="929" w:type="dxa"/>
            <w:tcBorders>
              <w:top w:val="single" w:sz="4" w:space="0" w:color="auto"/>
              <w:left w:val="nil"/>
              <w:bottom w:val="single" w:sz="4" w:space="0" w:color="auto"/>
              <w:right w:val="single" w:sz="4" w:space="0" w:color="auto"/>
            </w:tcBorders>
            <w:shd w:val="clear" w:color="auto" w:fill="auto"/>
            <w:vAlign w:val="center"/>
            <w:hideMark/>
          </w:tcPr>
          <w:p w14:paraId="708EC32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2016</w:t>
            </w:r>
          </w:p>
        </w:tc>
        <w:tc>
          <w:tcPr>
            <w:tcW w:w="929" w:type="dxa"/>
            <w:tcBorders>
              <w:top w:val="single" w:sz="4" w:space="0" w:color="auto"/>
              <w:left w:val="nil"/>
              <w:bottom w:val="single" w:sz="4" w:space="0" w:color="auto"/>
              <w:right w:val="single" w:sz="4" w:space="0" w:color="auto"/>
            </w:tcBorders>
            <w:shd w:val="clear" w:color="auto" w:fill="auto"/>
            <w:vAlign w:val="center"/>
            <w:hideMark/>
          </w:tcPr>
          <w:p w14:paraId="2FE27AC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2017</w:t>
            </w:r>
          </w:p>
        </w:tc>
        <w:tc>
          <w:tcPr>
            <w:tcW w:w="929" w:type="dxa"/>
            <w:tcBorders>
              <w:top w:val="single" w:sz="4" w:space="0" w:color="auto"/>
              <w:left w:val="nil"/>
              <w:bottom w:val="single" w:sz="4" w:space="0" w:color="auto"/>
              <w:right w:val="single" w:sz="4" w:space="0" w:color="auto"/>
            </w:tcBorders>
            <w:shd w:val="clear" w:color="auto" w:fill="auto"/>
            <w:vAlign w:val="center"/>
            <w:hideMark/>
          </w:tcPr>
          <w:p w14:paraId="1E8DE23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2018</w:t>
            </w:r>
          </w:p>
        </w:tc>
        <w:tc>
          <w:tcPr>
            <w:tcW w:w="929" w:type="dxa"/>
            <w:tcBorders>
              <w:top w:val="single" w:sz="4" w:space="0" w:color="auto"/>
              <w:left w:val="nil"/>
              <w:bottom w:val="single" w:sz="4" w:space="0" w:color="auto"/>
              <w:right w:val="single" w:sz="4" w:space="0" w:color="auto"/>
            </w:tcBorders>
            <w:shd w:val="clear" w:color="auto" w:fill="auto"/>
            <w:vAlign w:val="center"/>
            <w:hideMark/>
          </w:tcPr>
          <w:p w14:paraId="442C265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2019</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6CC84AB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2020</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5AE86B7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2021</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217055A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2022</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6D93C1A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2023</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587A4FB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2024</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6751AE3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2025</w:t>
            </w:r>
          </w:p>
        </w:tc>
      </w:tr>
      <w:tr w:rsidR="005B5238" w:rsidRPr="000228D1" w14:paraId="0DBC73AF" w14:textId="77777777" w:rsidTr="00866465">
        <w:trPr>
          <w:trHeight w:val="20"/>
        </w:trPr>
        <w:tc>
          <w:tcPr>
            <w:tcW w:w="14277"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36A25C52"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Показатели качества и экологичности</w:t>
            </w:r>
          </w:p>
        </w:tc>
      </w:tr>
      <w:tr w:rsidR="005B5238" w:rsidRPr="000228D1" w14:paraId="4FCBB520"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11AEB567"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Количество анализов проб, несоответствующих ПДК</w:t>
            </w:r>
          </w:p>
        </w:tc>
        <w:tc>
          <w:tcPr>
            <w:tcW w:w="926" w:type="dxa"/>
            <w:tcBorders>
              <w:top w:val="nil"/>
              <w:left w:val="nil"/>
              <w:bottom w:val="single" w:sz="4" w:space="0" w:color="auto"/>
              <w:right w:val="single" w:sz="4" w:space="0" w:color="auto"/>
            </w:tcBorders>
            <w:shd w:val="clear" w:color="auto" w:fill="auto"/>
            <w:vAlign w:val="center"/>
            <w:hideMark/>
          </w:tcPr>
          <w:p w14:paraId="7671E61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929" w:type="dxa"/>
            <w:tcBorders>
              <w:top w:val="nil"/>
              <w:left w:val="nil"/>
              <w:bottom w:val="single" w:sz="4" w:space="0" w:color="auto"/>
              <w:right w:val="single" w:sz="4" w:space="0" w:color="auto"/>
            </w:tcBorders>
            <w:shd w:val="clear" w:color="auto" w:fill="auto"/>
            <w:vAlign w:val="center"/>
            <w:hideMark/>
          </w:tcPr>
          <w:p w14:paraId="0A93F61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9" w:type="dxa"/>
            <w:tcBorders>
              <w:top w:val="nil"/>
              <w:left w:val="nil"/>
              <w:bottom w:val="single" w:sz="4" w:space="0" w:color="auto"/>
              <w:right w:val="single" w:sz="4" w:space="0" w:color="auto"/>
            </w:tcBorders>
            <w:shd w:val="clear" w:color="auto" w:fill="auto"/>
            <w:vAlign w:val="center"/>
            <w:hideMark/>
          </w:tcPr>
          <w:p w14:paraId="69558B9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9" w:type="dxa"/>
            <w:tcBorders>
              <w:top w:val="nil"/>
              <w:left w:val="nil"/>
              <w:bottom w:val="single" w:sz="4" w:space="0" w:color="auto"/>
              <w:right w:val="single" w:sz="4" w:space="0" w:color="auto"/>
            </w:tcBorders>
            <w:shd w:val="clear" w:color="auto" w:fill="auto"/>
            <w:vAlign w:val="center"/>
            <w:hideMark/>
          </w:tcPr>
          <w:p w14:paraId="11D88CD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9" w:type="dxa"/>
            <w:tcBorders>
              <w:top w:val="nil"/>
              <w:left w:val="nil"/>
              <w:bottom w:val="single" w:sz="4" w:space="0" w:color="auto"/>
              <w:right w:val="single" w:sz="4" w:space="0" w:color="auto"/>
            </w:tcBorders>
            <w:shd w:val="clear" w:color="auto" w:fill="auto"/>
            <w:vAlign w:val="center"/>
            <w:hideMark/>
          </w:tcPr>
          <w:p w14:paraId="3B9F4F3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tcBorders>
              <w:top w:val="nil"/>
              <w:left w:val="nil"/>
              <w:bottom w:val="single" w:sz="4" w:space="0" w:color="auto"/>
              <w:right w:val="single" w:sz="4" w:space="0" w:color="auto"/>
            </w:tcBorders>
            <w:shd w:val="clear" w:color="auto" w:fill="auto"/>
            <w:vAlign w:val="center"/>
            <w:hideMark/>
          </w:tcPr>
          <w:p w14:paraId="69B0007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tcBorders>
              <w:top w:val="nil"/>
              <w:left w:val="nil"/>
              <w:bottom w:val="single" w:sz="4" w:space="0" w:color="auto"/>
              <w:right w:val="single" w:sz="4" w:space="0" w:color="auto"/>
            </w:tcBorders>
            <w:shd w:val="clear" w:color="auto" w:fill="auto"/>
            <w:vAlign w:val="center"/>
            <w:hideMark/>
          </w:tcPr>
          <w:p w14:paraId="200FF57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tcBorders>
              <w:top w:val="nil"/>
              <w:left w:val="nil"/>
              <w:bottom w:val="single" w:sz="4" w:space="0" w:color="auto"/>
              <w:right w:val="single" w:sz="4" w:space="0" w:color="auto"/>
            </w:tcBorders>
            <w:shd w:val="clear" w:color="auto" w:fill="auto"/>
            <w:vAlign w:val="center"/>
            <w:hideMark/>
          </w:tcPr>
          <w:p w14:paraId="1F4863D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tcBorders>
              <w:top w:val="nil"/>
              <w:left w:val="nil"/>
              <w:bottom w:val="single" w:sz="4" w:space="0" w:color="auto"/>
              <w:right w:val="single" w:sz="4" w:space="0" w:color="auto"/>
            </w:tcBorders>
            <w:shd w:val="clear" w:color="auto" w:fill="auto"/>
            <w:vAlign w:val="center"/>
            <w:hideMark/>
          </w:tcPr>
          <w:p w14:paraId="372C17B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tcBorders>
              <w:top w:val="nil"/>
              <w:left w:val="nil"/>
              <w:bottom w:val="single" w:sz="4" w:space="0" w:color="auto"/>
              <w:right w:val="single" w:sz="4" w:space="0" w:color="auto"/>
            </w:tcBorders>
            <w:shd w:val="clear" w:color="auto" w:fill="auto"/>
            <w:vAlign w:val="center"/>
            <w:hideMark/>
          </w:tcPr>
          <w:p w14:paraId="31976A3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tcBorders>
              <w:top w:val="nil"/>
              <w:left w:val="nil"/>
              <w:bottom w:val="single" w:sz="4" w:space="0" w:color="auto"/>
              <w:right w:val="single" w:sz="4" w:space="0" w:color="auto"/>
            </w:tcBorders>
            <w:shd w:val="clear" w:color="auto" w:fill="auto"/>
            <w:vAlign w:val="center"/>
            <w:hideMark/>
          </w:tcPr>
          <w:p w14:paraId="18D21DB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24E57CEC" w14:textId="77777777" w:rsidTr="00866465">
        <w:trPr>
          <w:trHeight w:val="20"/>
        </w:trPr>
        <w:tc>
          <w:tcPr>
            <w:tcW w:w="14277"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54F061D1"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Показатели надёжности</w:t>
            </w:r>
          </w:p>
        </w:tc>
      </w:tr>
      <w:tr w:rsidR="005B5238" w:rsidRPr="000228D1" w14:paraId="2E2F9E40"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12F63617"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Суммарная продолжительность пожаров на объектах для утилизации (захоронения) ТКО</w:t>
            </w:r>
          </w:p>
        </w:tc>
        <w:tc>
          <w:tcPr>
            <w:tcW w:w="926" w:type="dxa"/>
            <w:tcBorders>
              <w:top w:val="nil"/>
              <w:left w:val="nil"/>
              <w:bottom w:val="single" w:sz="4" w:space="0" w:color="auto"/>
              <w:right w:val="single" w:sz="4" w:space="0" w:color="auto"/>
            </w:tcBorders>
            <w:shd w:val="clear" w:color="auto" w:fill="auto"/>
            <w:vAlign w:val="center"/>
            <w:hideMark/>
          </w:tcPr>
          <w:p w14:paraId="0A85C75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час.</w:t>
            </w:r>
          </w:p>
        </w:tc>
        <w:tc>
          <w:tcPr>
            <w:tcW w:w="929" w:type="dxa"/>
            <w:tcBorders>
              <w:top w:val="nil"/>
              <w:left w:val="nil"/>
              <w:bottom w:val="single" w:sz="4" w:space="0" w:color="auto"/>
              <w:right w:val="single" w:sz="4" w:space="0" w:color="auto"/>
            </w:tcBorders>
            <w:shd w:val="clear" w:color="auto" w:fill="auto"/>
            <w:vAlign w:val="center"/>
            <w:hideMark/>
          </w:tcPr>
          <w:p w14:paraId="493DADF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9" w:type="dxa"/>
            <w:tcBorders>
              <w:top w:val="nil"/>
              <w:left w:val="nil"/>
              <w:bottom w:val="single" w:sz="4" w:space="0" w:color="auto"/>
              <w:right w:val="single" w:sz="4" w:space="0" w:color="auto"/>
            </w:tcBorders>
            <w:shd w:val="clear" w:color="auto" w:fill="auto"/>
            <w:vAlign w:val="center"/>
            <w:hideMark/>
          </w:tcPr>
          <w:p w14:paraId="5E4800F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9" w:type="dxa"/>
            <w:tcBorders>
              <w:top w:val="nil"/>
              <w:left w:val="nil"/>
              <w:bottom w:val="single" w:sz="4" w:space="0" w:color="auto"/>
              <w:right w:val="single" w:sz="4" w:space="0" w:color="auto"/>
            </w:tcBorders>
            <w:shd w:val="clear" w:color="auto" w:fill="auto"/>
            <w:vAlign w:val="center"/>
            <w:hideMark/>
          </w:tcPr>
          <w:p w14:paraId="0B5A304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9" w:type="dxa"/>
            <w:tcBorders>
              <w:top w:val="nil"/>
              <w:left w:val="nil"/>
              <w:bottom w:val="single" w:sz="4" w:space="0" w:color="auto"/>
              <w:right w:val="single" w:sz="4" w:space="0" w:color="auto"/>
            </w:tcBorders>
            <w:shd w:val="clear" w:color="auto" w:fill="auto"/>
            <w:vAlign w:val="center"/>
            <w:hideMark/>
          </w:tcPr>
          <w:p w14:paraId="1DFB6CF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tcBorders>
              <w:top w:val="nil"/>
              <w:left w:val="nil"/>
              <w:bottom w:val="single" w:sz="4" w:space="0" w:color="auto"/>
              <w:right w:val="single" w:sz="4" w:space="0" w:color="auto"/>
            </w:tcBorders>
            <w:shd w:val="clear" w:color="auto" w:fill="auto"/>
            <w:vAlign w:val="center"/>
            <w:hideMark/>
          </w:tcPr>
          <w:p w14:paraId="518EF5C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tcBorders>
              <w:top w:val="nil"/>
              <w:left w:val="nil"/>
              <w:bottom w:val="single" w:sz="4" w:space="0" w:color="auto"/>
              <w:right w:val="single" w:sz="4" w:space="0" w:color="auto"/>
            </w:tcBorders>
            <w:shd w:val="clear" w:color="auto" w:fill="auto"/>
            <w:vAlign w:val="center"/>
            <w:hideMark/>
          </w:tcPr>
          <w:p w14:paraId="74787F4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tcBorders>
              <w:top w:val="nil"/>
              <w:left w:val="nil"/>
              <w:bottom w:val="single" w:sz="4" w:space="0" w:color="auto"/>
              <w:right w:val="single" w:sz="4" w:space="0" w:color="auto"/>
            </w:tcBorders>
            <w:shd w:val="clear" w:color="auto" w:fill="auto"/>
            <w:vAlign w:val="center"/>
            <w:hideMark/>
          </w:tcPr>
          <w:p w14:paraId="4DB8B84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tcBorders>
              <w:top w:val="nil"/>
              <w:left w:val="nil"/>
              <w:bottom w:val="single" w:sz="4" w:space="0" w:color="auto"/>
              <w:right w:val="single" w:sz="4" w:space="0" w:color="auto"/>
            </w:tcBorders>
            <w:shd w:val="clear" w:color="auto" w:fill="auto"/>
            <w:vAlign w:val="center"/>
            <w:hideMark/>
          </w:tcPr>
          <w:p w14:paraId="4281D5F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tcBorders>
              <w:top w:val="nil"/>
              <w:left w:val="nil"/>
              <w:bottom w:val="single" w:sz="4" w:space="0" w:color="auto"/>
              <w:right w:val="single" w:sz="4" w:space="0" w:color="auto"/>
            </w:tcBorders>
            <w:shd w:val="clear" w:color="auto" w:fill="auto"/>
            <w:vAlign w:val="center"/>
            <w:hideMark/>
          </w:tcPr>
          <w:p w14:paraId="09F9D5E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37" w:type="dxa"/>
            <w:tcBorders>
              <w:top w:val="nil"/>
              <w:left w:val="nil"/>
              <w:bottom w:val="single" w:sz="4" w:space="0" w:color="auto"/>
              <w:right w:val="single" w:sz="4" w:space="0" w:color="auto"/>
            </w:tcBorders>
            <w:shd w:val="clear" w:color="auto" w:fill="auto"/>
            <w:vAlign w:val="center"/>
            <w:hideMark/>
          </w:tcPr>
          <w:p w14:paraId="508F8D6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r>
      <w:tr w:rsidR="005B5238" w:rsidRPr="000228D1" w14:paraId="6A2FBEF2"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73D6D92F"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Суммарная площадь, подверженная пожарам</w:t>
            </w:r>
          </w:p>
        </w:tc>
        <w:tc>
          <w:tcPr>
            <w:tcW w:w="926" w:type="dxa"/>
            <w:tcBorders>
              <w:top w:val="nil"/>
              <w:left w:val="nil"/>
              <w:bottom w:val="single" w:sz="4" w:space="0" w:color="auto"/>
              <w:right w:val="single" w:sz="4" w:space="0" w:color="auto"/>
            </w:tcBorders>
            <w:shd w:val="clear" w:color="auto" w:fill="auto"/>
            <w:vAlign w:val="center"/>
            <w:hideMark/>
          </w:tcPr>
          <w:p w14:paraId="1456DB6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га</w:t>
            </w:r>
          </w:p>
        </w:tc>
        <w:tc>
          <w:tcPr>
            <w:tcW w:w="929" w:type="dxa"/>
            <w:tcBorders>
              <w:top w:val="nil"/>
              <w:left w:val="nil"/>
              <w:bottom w:val="single" w:sz="4" w:space="0" w:color="auto"/>
              <w:right w:val="single" w:sz="4" w:space="0" w:color="auto"/>
            </w:tcBorders>
            <w:shd w:val="clear" w:color="auto" w:fill="auto"/>
            <w:vAlign w:val="center"/>
            <w:hideMark/>
          </w:tcPr>
          <w:p w14:paraId="632BFE0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43,32</w:t>
            </w:r>
          </w:p>
        </w:tc>
        <w:tc>
          <w:tcPr>
            <w:tcW w:w="929" w:type="dxa"/>
            <w:tcBorders>
              <w:top w:val="nil"/>
              <w:left w:val="nil"/>
              <w:bottom w:val="single" w:sz="4" w:space="0" w:color="auto"/>
              <w:right w:val="single" w:sz="4" w:space="0" w:color="auto"/>
            </w:tcBorders>
            <w:shd w:val="clear" w:color="auto" w:fill="auto"/>
            <w:vAlign w:val="center"/>
            <w:hideMark/>
          </w:tcPr>
          <w:p w14:paraId="29BCEC7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43,32</w:t>
            </w:r>
          </w:p>
        </w:tc>
        <w:tc>
          <w:tcPr>
            <w:tcW w:w="929" w:type="dxa"/>
            <w:tcBorders>
              <w:top w:val="nil"/>
              <w:left w:val="nil"/>
              <w:bottom w:val="single" w:sz="4" w:space="0" w:color="auto"/>
              <w:right w:val="single" w:sz="4" w:space="0" w:color="auto"/>
            </w:tcBorders>
            <w:shd w:val="clear" w:color="auto" w:fill="auto"/>
            <w:vAlign w:val="center"/>
            <w:hideMark/>
          </w:tcPr>
          <w:p w14:paraId="4FC88B9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43,32</w:t>
            </w:r>
          </w:p>
        </w:tc>
        <w:tc>
          <w:tcPr>
            <w:tcW w:w="929" w:type="dxa"/>
            <w:tcBorders>
              <w:top w:val="nil"/>
              <w:left w:val="nil"/>
              <w:bottom w:val="single" w:sz="4" w:space="0" w:color="auto"/>
              <w:right w:val="single" w:sz="4" w:space="0" w:color="auto"/>
            </w:tcBorders>
            <w:shd w:val="clear" w:color="auto" w:fill="auto"/>
            <w:vAlign w:val="center"/>
            <w:hideMark/>
          </w:tcPr>
          <w:p w14:paraId="5B9FEB1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c>
          <w:tcPr>
            <w:tcW w:w="937" w:type="dxa"/>
            <w:tcBorders>
              <w:top w:val="nil"/>
              <w:left w:val="nil"/>
              <w:bottom w:val="single" w:sz="4" w:space="0" w:color="auto"/>
              <w:right w:val="single" w:sz="4" w:space="0" w:color="auto"/>
            </w:tcBorders>
            <w:shd w:val="clear" w:color="auto" w:fill="auto"/>
            <w:vAlign w:val="center"/>
            <w:hideMark/>
          </w:tcPr>
          <w:p w14:paraId="210A6C8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c>
          <w:tcPr>
            <w:tcW w:w="937" w:type="dxa"/>
            <w:tcBorders>
              <w:top w:val="nil"/>
              <w:left w:val="nil"/>
              <w:bottom w:val="single" w:sz="4" w:space="0" w:color="auto"/>
              <w:right w:val="single" w:sz="4" w:space="0" w:color="auto"/>
            </w:tcBorders>
            <w:shd w:val="clear" w:color="auto" w:fill="auto"/>
            <w:vAlign w:val="center"/>
            <w:hideMark/>
          </w:tcPr>
          <w:p w14:paraId="27F35AF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c>
          <w:tcPr>
            <w:tcW w:w="937" w:type="dxa"/>
            <w:tcBorders>
              <w:top w:val="nil"/>
              <w:left w:val="nil"/>
              <w:bottom w:val="single" w:sz="4" w:space="0" w:color="auto"/>
              <w:right w:val="single" w:sz="4" w:space="0" w:color="auto"/>
            </w:tcBorders>
            <w:shd w:val="clear" w:color="auto" w:fill="auto"/>
            <w:vAlign w:val="center"/>
            <w:hideMark/>
          </w:tcPr>
          <w:p w14:paraId="3DF5148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c>
          <w:tcPr>
            <w:tcW w:w="937" w:type="dxa"/>
            <w:tcBorders>
              <w:top w:val="nil"/>
              <w:left w:val="nil"/>
              <w:bottom w:val="single" w:sz="4" w:space="0" w:color="auto"/>
              <w:right w:val="single" w:sz="4" w:space="0" w:color="auto"/>
            </w:tcBorders>
            <w:shd w:val="clear" w:color="auto" w:fill="auto"/>
            <w:vAlign w:val="center"/>
            <w:hideMark/>
          </w:tcPr>
          <w:p w14:paraId="7E21BA0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c>
          <w:tcPr>
            <w:tcW w:w="937" w:type="dxa"/>
            <w:tcBorders>
              <w:top w:val="nil"/>
              <w:left w:val="nil"/>
              <w:bottom w:val="single" w:sz="4" w:space="0" w:color="auto"/>
              <w:right w:val="single" w:sz="4" w:space="0" w:color="auto"/>
            </w:tcBorders>
            <w:shd w:val="clear" w:color="auto" w:fill="auto"/>
            <w:vAlign w:val="center"/>
            <w:hideMark/>
          </w:tcPr>
          <w:p w14:paraId="6EEBE00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c>
          <w:tcPr>
            <w:tcW w:w="937" w:type="dxa"/>
            <w:tcBorders>
              <w:top w:val="nil"/>
              <w:left w:val="nil"/>
              <w:bottom w:val="single" w:sz="4" w:space="0" w:color="auto"/>
              <w:right w:val="single" w:sz="4" w:space="0" w:color="auto"/>
            </w:tcBorders>
            <w:shd w:val="clear" w:color="auto" w:fill="auto"/>
            <w:vAlign w:val="center"/>
            <w:hideMark/>
          </w:tcPr>
          <w:p w14:paraId="69FEAC9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r>
      <w:tr w:rsidR="005B5238" w:rsidRPr="000228D1" w14:paraId="6E402367"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44BD3C8E"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Накопленный объем утилизированных (захороненных) отходов</w:t>
            </w:r>
          </w:p>
        </w:tc>
        <w:tc>
          <w:tcPr>
            <w:tcW w:w="926" w:type="dxa"/>
            <w:tcBorders>
              <w:top w:val="nil"/>
              <w:left w:val="nil"/>
              <w:bottom w:val="single" w:sz="4" w:space="0" w:color="auto"/>
              <w:right w:val="single" w:sz="4" w:space="0" w:color="auto"/>
            </w:tcBorders>
            <w:shd w:val="clear" w:color="auto" w:fill="auto"/>
            <w:vAlign w:val="center"/>
            <w:hideMark/>
          </w:tcPr>
          <w:p w14:paraId="2AC8E9F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тонн</w:t>
            </w:r>
          </w:p>
        </w:tc>
        <w:tc>
          <w:tcPr>
            <w:tcW w:w="929" w:type="dxa"/>
            <w:tcBorders>
              <w:top w:val="nil"/>
              <w:left w:val="nil"/>
              <w:bottom w:val="single" w:sz="4" w:space="0" w:color="auto"/>
              <w:right w:val="single" w:sz="4" w:space="0" w:color="auto"/>
            </w:tcBorders>
            <w:shd w:val="clear" w:color="auto" w:fill="auto"/>
            <w:vAlign w:val="center"/>
            <w:hideMark/>
          </w:tcPr>
          <w:p w14:paraId="78C5063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1 491</w:t>
            </w:r>
          </w:p>
        </w:tc>
        <w:tc>
          <w:tcPr>
            <w:tcW w:w="929" w:type="dxa"/>
            <w:tcBorders>
              <w:top w:val="nil"/>
              <w:left w:val="nil"/>
              <w:bottom w:val="single" w:sz="4" w:space="0" w:color="auto"/>
              <w:right w:val="single" w:sz="4" w:space="0" w:color="auto"/>
            </w:tcBorders>
            <w:shd w:val="clear" w:color="auto" w:fill="auto"/>
            <w:vAlign w:val="center"/>
            <w:hideMark/>
          </w:tcPr>
          <w:p w14:paraId="398C697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1 469</w:t>
            </w:r>
          </w:p>
        </w:tc>
        <w:tc>
          <w:tcPr>
            <w:tcW w:w="929" w:type="dxa"/>
            <w:tcBorders>
              <w:top w:val="nil"/>
              <w:left w:val="nil"/>
              <w:bottom w:val="single" w:sz="4" w:space="0" w:color="auto"/>
              <w:right w:val="single" w:sz="4" w:space="0" w:color="auto"/>
            </w:tcBorders>
            <w:shd w:val="clear" w:color="auto" w:fill="auto"/>
            <w:vAlign w:val="center"/>
            <w:hideMark/>
          </w:tcPr>
          <w:p w14:paraId="5AB79D7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1 438</w:t>
            </w:r>
          </w:p>
        </w:tc>
        <w:tc>
          <w:tcPr>
            <w:tcW w:w="929" w:type="dxa"/>
            <w:tcBorders>
              <w:top w:val="nil"/>
              <w:left w:val="nil"/>
              <w:bottom w:val="single" w:sz="4" w:space="0" w:color="auto"/>
              <w:right w:val="single" w:sz="4" w:space="0" w:color="auto"/>
            </w:tcBorders>
            <w:shd w:val="clear" w:color="auto" w:fill="auto"/>
            <w:vAlign w:val="center"/>
            <w:hideMark/>
          </w:tcPr>
          <w:p w14:paraId="51212C9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1 407</w:t>
            </w:r>
          </w:p>
        </w:tc>
        <w:tc>
          <w:tcPr>
            <w:tcW w:w="937" w:type="dxa"/>
            <w:tcBorders>
              <w:top w:val="nil"/>
              <w:left w:val="nil"/>
              <w:bottom w:val="single" w:sz="4" w:space="0" w:color="auto"/>
              <w:right w:val="single" w:sz="4" w:space="0" w:color="auto"/>
            </w:tcBorders>
            <w:shd w:val="clear" w:color="auto" w:fill="auto"/>
            <w:vAlign w:val="center"/>
            <w:hideMark/>
          </w:tcPr>
          <w:p w14:paraId="00B8331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1 384</w:t>
            </w:r>
          </w:p>
        </w:tc>
        <w:tc>
          <w:tcPr>
            <w:tcW w:w="937" w:type="dxa"/>
            <w:tcBorders>
              <w:top w:val="nil"/>
              <w:left w:val="nil"/>
              <w:bottom w:val="single" w:sz="4" w:space="0" w:color="auto"/>
              <w:right w:val="single" w:sz="4" w:space="0" w:color="auto"/>
            </w:tcBorders>
            <w:shd w:val="clear" w:color="auto" w:fill="auto"/>
            <w:vAlign w:val="center"/>
            <w:hideMark/>
          </w:tcPr>
          <w:p w14:paraId="358D90F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1 362</w:t>
            </w:r>
          </w:p>
        </w:tc>
        <w:tc>
          <w:tcPr>
            <w:tcW w:w="937" w:type="dxa"/>
            <w:tcBorders>
              <w:top w:val="nil"/>
              <w:left w:val="nil"/>
              <w:bottom w:val="single" w:sz="4" w:space="0" w:color="auto"/>
              <w:right w:val="single" w:sz="4" w:space="0" w:color="auto"/>
            </w:tcBorders>
            <w:shd w:val="clear" w:color="auto" w:fill="auto"/>
            <w:vAlign w:val="center"/>
            <w:hideMark/>
          </w:tcPr>
          <w:p w14:paraId="13000F4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1 288</w:t>
            </w:r>
          </w:p>
        </w:tc>
        <w:tc>
          <w:tcPr>
            <w:tcW w:w="937" w:type="dxa"/>
            <w:tcBorders>
              <w:top w:val="nil"/>
              <w:left w:val="nil"/>
              <w:bottom w:val="single" w:sz="4" w:space="0" w:color="auto"/>
              <w:right w:val="single" w:sz="4" w:space="0" w:color="auto"/>
            </w:tcBorders>
            <w:shd w:val="clear" w:color="auto" w:fill="auto"/>
            <w:vAlign w:val="center"/>
            <w:hideMark/>
          </w:tcPr>
          <w:p w14:paraId="045611A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1 243</w:t>
            </w:r>
          </w:p>
        </w:tc>
        <w:tc>
          <w:tcPr>
            <w:tcW w:w="937" w:type="dxa"/>
            <w:tcBorders>
              <w:top w:val="nil"/>
              <w:left w:val="nil"/>
              <w:bottom w:val="single" w:sz="4" w:space="0" w:color="auto"/>
              <w:right w:val="single" w:sz="4" w:space="0" w:color="auto"/>
            </w:tcBorders>
            <w:shd w:val="clear" w:color="auto" w:fill="auto"/>
            <w:vAlign w:val="center"/>
            <w:hideMark/>
          </w:tcPr>
          <w:p w14:paraId="74EFC96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1 243</w:t>
            </w:r>
          </w:p>
        </w:tc>
        <w:tc>
          <w:tcPr>
            <w:tcW w:w="937" w:type="dxa"/>
            <w:tcBorders>
              <w:top w:val="nil"/>
              <w:left w:val="nil"/>
              <w:bottom w:val="single" w:sz="4" w:space="0" w:color="auto"/>
              <w:right w:val="single" w:sz="4" w:space="0" w:color="auto"/>
            </w:tcBorders>
            <w:shd w:val="clear" w:color="auto" w:fill="auto"/>
            <w:vAlign w:val="center"/>
            <w:hideMark/>
          </w:tcPr>
          <w:p w14:paraId="2E0E1B7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1 243</w:t>
            </w:r>
          </w:p>
        </w:tc>
      </w:tr>
      <w:tr w:rsidR="005B5238" w:rsidRPr="000228D1" w14:paraId="7392D519" w14:textId="77777777" w:rsidTr="00866465">
        <w:trPr>
          <w:trHeight w:val="20"/>
        </w:trPr>
        <w:tc>
          <w:tcPr>
            <w:tcW w:w="4013" w:type="dxa"/>
            <w:vMerge w:val="restart"/>
            <w:tcBorders>
              <w:top w:val="nil"/>
              <w:left w:val="single" w:sz="4" w:space="0" w:color="auto"/>
              <w:bottom w:val="single" w:sz="4" w:space="0" w:color="auto"/>
              <w:right w:val="single" w:sz="4" w:space="0" w:color="auto"/>
            </w:tcBorders>
            <w:shd w:val="clear" w:color="auto" w:fill="auto"/>
            <w:vAlign w:val="center"/>
            <w:hideMark/>
          </w:tcPr>
          <w:p w14:paraId="2D9B26B2"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Общая проектная вместимость объектов для захоронения ТКО</w:t>
            </w:r>
          </w:p>
        </w:tc>
        <w:tc>
          <w:tcPr>
            <w:tcW w:w="926" w:type="dxa"/>
            <w:tcBorders>
              <w:top w:val="nil"/>
              <w:left w:val="nil"/>
              <w:bottom w:val="single" w:sz="4" w:space="0" w:color="auto"/>
              <w:right w:val="single" w:sz="4" w:space="0" w:color="auto"/>
            </w:tcBorders>
            <w:shd w:val="clear" w:color="auto" w:fill="auto"/>
            <w:vAlign w:val="center"/>
            <w:hideMark/>
          </w:tcPr>
          <w:p w14:paraId="3428534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929" w:type="dxa"/>
            <w:tcBorders>
              <w:top w:val="nil"/>
              <w:left w:val="nil"/>
              <w:bottom w:val="single" w:sz="4" w:space="0" w:color="auto"/>
              <w:right w:val="single" w:sz="4" w:space="0" w:color="auto"/>
            </w:tcBorders>
            <w:shd w:val="clear" w:color="auto" w:fill="auto"/>
            <w:vAlign w:val="center"/>
            <w:hideMark/>
          </w:tcPr>
          <w:p w14:paraId="0A10AC9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28 975</w:t>
            </w:r>
          </w:p>
        </w:tc>
        <w:tc>
          <w:tcPr>
            <w:tcW w:w="929" w:type="dxa"/>
            <w:tcBorders>
              <w:top w:val="nil"/>
              <w:left w:val="nil"/>
              <w:bottom w:val="single" w:sz="4" w:space="0" w:color="auto"/>
              <w:right w:val="single" w:sz="4" w:space="0" w:color="auto"/>
            </w:tcBorders>
            <w:shd w:val="clear" w:color="auto" w:fill="auto"/>
            <w:vAlign w:val="center"/>
            <w:hideMark/>
          </w:tcPr>
          <w:p w14:paraId="3CBA84E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28 975</w:t>
            </w:r>
          </w:p>
        </w:tc>
        <w:tc>
          <w:tcPr>
            <w:tcW w:w="929" w:type="dxa"/>
            <w:tcBorders>
              <w:top w:val="nil"/>
              <w:left w:val="nil"/>
              <w:bottom w:val="single" w:sz="4" w:space="0" w:color="auto"/>
              <w:right w:val="single" w:sz="4" w:space="0" w:color="auto"/>
            </w:tcBorders>
            <w:shd w:val="clear" w:color="auto" w:fill="auto"/>
            <w:vAlign w:val="center"/>
            <w:hideMark/>
          </w:tcPr>
          <w:p w14:paraId="5A89A6E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28 975</w:t>
            </w:r>
          </w:p>
        </w:tc>
        <w:tc>
          <w:tcPr>
            <w:tcW w:w="929" w:type="dxa"/>
            <w:tcBorders>
              <w:top w:val="nil"/>
              <w:left w:val="nil"/>
              <w:bottom w:val="single" w:sz="4" w:space="0" w:color="auto"/>
              <w:right w:val="single" w:sz="4" w:space="0" w:color="auto"/>
            </w:tcBorders>
            <w:shd w:val="clear" w:color="auto" w:fill="auto"/>
            <w:vAlign w:val="center"/>
            <w:hideMark/>
          </w:tcPr>
          <w:p w14:paraId="6DD3BD1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28 975</w:t>
            </w:r>
          </w:p>
        </w:tc>
        <w:tc>
          <w:tcPr>
            <w:tcW w:w="937" w:type="dxa"/>
            <w:tcBorders>
              <w:top w:val="nil"/>
              <w:left w:val="nil"/>
              <w:bottom w:val="single" w:sz="4" w:space="0" w:color="auto"/>
              <w:right w:val="single" w:sz="4" w:space="0" w:color="auto"/>
            </w:tcBorders>
            <w:shd w:val="clear" w:color="auto" w:fill="auto"/>
            <w:vAlign w:val="center"/>
            <w:hideMark/>
          </w:tcPr>
          <w:p w14:paraId="6F0ABDE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28 975</w:t>
            </w:r>
          </w:p>
        </w:tc>
        <w:tc>
          <w:tcPr>
            <w:tcW w:w="937" w:type="dxa"/>
            <w:tcBorders>
              <w:top w:val="nil"/>
              <w:left w:val="nil"/>
              <w:bottom w:val="single" w:sz="4" w:space="0" w:color="auto"/>
              <w:right w:val="single" w:sz="4" w:space="0" w:color="auto"/>
            </w:tcBorders>
            <w:shd w:val="clear" w:color="auto" w:fill="auto"/>
            <w:vAlign w:val="center"/>
            <w:hideMark/>
          </w:tcPr>
          <w:p w14:paraId="0A25168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28 975</w:t>
            </w:r>
          </w:p>
        </w:tc>
        <w:tc>
          <w:tcPr>
            <w:tcW w:w="937" w:type="dxa"/>
            <w:tcBorders>
              <w:top w:val="nil"/>
              <w:left w:val="nil"/>
              <w:bottom w:val="single" w:sz="4" w:space="0" w:color="auto"/>
              <w:right w:val="single" w:sz="4" w:space="0" w:color="auto"/>
            </w:tcBorders>
            <w:shd w:val="clear" w:color="auto" w:fill="auto"/>
            <w:vAlign w:val="center"/>
            <w:hideMark/>
          </w:tcPr>
          <w:p w14:paraId="4BDDDC0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28 975</w:t>
            </w:r>
          </w:p>
        </w:tc>
        <w:tc>
          <w:tcPr>
            <w:tcW w:w="937" w:type="dxa"/>
            <w:tcBorders>
              <w:top w:val="nil"/>
              <w:left w:val="nil"/>
              <w:bottom w:val="single" w:sz="4" w:space="0" w:color="auto"/>
              <w:right w:val="single" w:sz="4" w:space="0" w:color="auto"/>
            </w:tcBorders>
            <w:shd w:val="clear" w:color="auto" w:fill="auto"/>
            <w:vAlign w:val="center"/>
            <w:hideMark/>
          </w:tcPr>
          <w:p w14:paraId="194F187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28 975</w:t>
            </w:r>
          </w:p>
        </w:tc>
        <w:tc>
          <w:tcPr>
            <w:tcW w:w="937" w:type="dxa"/>
            <w:tcBorders>
              <w:top w:val="nil"/>
              <w:left w:val="nil"/>
              <w:bottom w:val="single" w:sz="4" w:space="0" w:color="auto"/>
              <w:right w:val="single" w:sz="4" w:space="0" w:color="auto"/>
            </w:tcBorders>
            <w:shd w:val="clear" w:color="auto" w:fill="auto"/>
            <w:vAlign w:val="center"/>
            <w:hideMark/>
          </w:tcPr>
          <w:p w14:paraId="0A69725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28 975</w:t>
            </w:r>
          </w:p>
        </w:tc>
        <w:tc>
          <w:tcPr>
            <w:tcW w:w="937" w:type="dxa"/>
            <w:tcBorders>
              <w:top w:val="nil"/>
              <w:left w:val="nil"/>
              <w:bottom w:val="single" w:sz="4" w:space="0" w:color="auto"/>
              <w:right w:val="single" w:sz="4" w:space="0" w:color="auto"/>
            </w:tcBorders>
            <w:shd w:val="clear" w:color="auto" w:fill="auto"/>
            <w:vAlign w:val="center"/>
            <w:hideMark/>
          </w:tcPr>
          <w:p w14:paraId="0A54D59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28 975</w:t>
            </w:r>
          </w:p>
        </w:tc>
      </w:tr>
      <w:tr w:rsidR="005B5238" w:rsidRPr="000228D1" w14:paraId="2257FA62" w14:textId="77777777" w:rsidTr="00866465">
        <w:trPr>
          <w:trHeight w:val="20"/>
        </w:trPr>
        <w:tc>
          <w:tcPr>
            <w:tcW w:w="4013" w:type="dxa"/>
            <w:vMerge/>
            <w:tcBorders>
              <w:top w:val="nil"/>
              <w:left w:val="single" w:sz="4" w:space="0" w:color="auto"/>
              <w:bottom w:val="single" w:sz="4" w:space="0" w:color="auto"/>
              <w:right w:val="single" w:sz="4" w:space="0" w:color="auto"/>
            </w:tcBorders>
            <w:vAlign w:val="center"/>
            <w:hideMark/>
          </w:tcPr>
          <w:p w14:paraId="630618B7" w14:textId="77777777" w:rsidR="00682397" w:rsidRPr="000228D1" w:rsidRDefault="00682397" w:rsidP="00682397">
            <w:pPr>
              <w:spacing w:line="240" w:lineRule="auto"/>
              <w:ind w:firstLine="0"/>
              <w:jc w:val="left"/>
              <w:rPr>
                <w:rFonts w:eastAsia="Times New Roman" w:cs="Times New Roman"/>
                <w:sz w:val="18"/>
                <w:szCs w:val="18"/>
                <w:lang w:eastAsia="ru-RU"/>
              </w:rPr>
            </w:pPr>
          </w:p>
        </w:tc>
        <w:tc>
          <w:tcPr>
            <w:tcW w:w="926" w:type="dxa"/>
            <w:tcBorders>
              <w:top w:val="nil"/>
              <w:left w:val="nil"/>
              <w:bottom w:val="single" w:sz="4" w:space="0" w:color="auto"/>
              <w:right w:val="single" w:sz="4" w:space="0" w:color="auto"/>
            </w:tcBorders>
            <w:shd w:val="clear" w:color="auto" w:fill="auto"/>
            <w:vAlign w:val="center"/>
            <w:hideMark/>
          </w:tcPr>
          <w:p w14:paraId="7BEF0F6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тонн</w:t>
            </w:r>
          </w:p>
        </w:tc>
        <w:tc>
          <w:tcPr>
            <w:tcW w:w="929" w:type="dxa"/>
            <w:tcBorders>
              <w:top w:val="nil"/>
              <w:left w:val="nil"/>
              <w:bottom w:val="single" w:sz="4" w:space="0" w:color="auto"/>
              <w:right w:val="single" w:sz="4" w:space="0" w:color="auto"/>
            </w:tcBorders>
            <w:shd w:val="clear" w:color="auto" w:fill="auto"/>
            <w:vAlign w:val="center"/>
            <w:hideMark/>
          </w:tcPr>
          <w:p w14:paraId="1D2EC3F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5 795</w:t>
            </w:r>
          </w:p>
        </w:tc>
        <w:tc>
          <w:tcPr>
            <w:tcW w:w="929" w:type="dxa"/>
            <w:tcBorders>
              <w:top w:val="nil"/>
              <w:left w:val="nil"/>
              <w:bottom w:val="single" w:sz="4" w:space="0" w:color="auto"/>
              <w:right w:val="single" w:sz="4" w:space="0" w:color="auto"/>
            </w:tcBorders>
            <w:shd w:val="clear" w:color="auto" w:fill="auto"/>
            <w:vAlign w:val="center"/>
            <w:hideMark/>
          </w:tcPr>
          <w:p w14:paraId="2621147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5 795</w:t>
            </w:r>
          </w:p>
        </w:tc>
        <w:tc>
          <w:tcPr>
            <w:tcW w:w="929" w:type="dxa"/>
            <w:tcBorders>
              <w:top w:val="nil"/>
              <w:left w:val="nil"/>
              <w:bottom w:val="single" w:sz="4" w:space="0" w:color="auto"/>
              <w:right w:val="single" w:sz="4" w:space="0" w:color="auto"/>
            </w:tcBorders>
            <w:shd w:val="clear" w:color="auto" w:fill="auto"/>
            <w:vAlign w:val="center"/>
            <w:hideMark/>
          </w:tcPr>
          <w:p w14:paraId="5E1B712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5 795</w:t>
            </w:r>
          </w:p>
        </w:tc>
        <w:tc>
          <w:tcPr>
            <w:tcW w:w="929" w:type="dxa"/>
            <w:tcBorders>
              <w:top w:val="nil"/>
              <w:left w:val="nil"/>
              <w:bottom w:val="single" w:sz="4" w:space="0" w:color="auto"/>
              <w:right w:val="single" w:sz="4" w:space="0" w:color="auto"/>
            </w:tcBorders>
            <w:shd w:val="clear" w:color="auto" w:fill="auto"/>
            <w:vAlign w:val="center"/>
            <w:hideMark/>
          </w:tcPr>
          <w:p w14:paraId="5DD1918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5 795</w:t>
            </w:r>
          </w:p>
        </w:tc>
        <w:tc>
          <w:tcPr>
            <w:tcW w:w="937" w:type="dxa"/>
            <w:tcBorders>
              <w:top w:val="nil"/>
              <w:left w:val="nil"/>
              <w:bottom w:val="single" w:sz="4" w:space="0" w:color="auto"/>
              <w:right w:val="single" w:sz="4" w:space="0" w:color="auto"/>
            </w:tcBorders>
            <w:shd w:val="clear" w:color="auto" w:fill="auto"/>
            <w:vAlign w:val="center"/>
            <w:hideMark/>
          </w:tcPr>
          <w:p w14:paraId="4BC9D5F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5 795</w:t>
            </w:r>
          </w:p>
        </w:tc>
        <w:tc>
          <w:tcPr>
            <w:tcW w:w="937" w:type="dxa"/>
            <w:tcBorders>
              <w:top w:val="nil"/>
              <w:left w:val="nil"/>
              <w:bottom w:val="single" w:sz="4" w:space="0" w:color="auto"/>
              <w:right w:val="single" w:sz="4" w:space="0" w:color="auto"/>
            </w:tcBorders>
            <w:shd w:val="clear" w:color="auto" w:fill="auto"/>
            <w:vAlign w:val="center"/>
            <w:hideMark/>
          </w:tcPr>
          <w:p w14:paraId="1923503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5 795</w:t>
            </w:r>
          </w:p>
        </w:tc>
        <w:tc>
          <w:tcPr>
            <w:tcW w:w="937" w:type="dxa"/>
            <w:tcBorders>
              <w:top w:val="nil"/>
              <w:left w:val="nil"/>
              <w:bottom w:val="single" w:sz="4" w:space="0" w:color="auto"/>
              <w:right w:val="single" w:sz="4" w:space="0" w:color="auto"/>
            </w:tcBorders>
            <w:shd w:val="clear" w:color="auto" w:fill="auto"/>
            <w:vAlign w:val="center"/>
            <w:hideMark/>
          </w:tcPr>
          <w:p w14:paraId="7AC8E06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5 795</w:t>
            </w:r>
          </w:p>
        </w:tc>
        <w:tc>
          <w:tcPr>
            <w:tcW w:w="937" w:type="dxa"/>
            <w:tcBorders>
              <w:top w:val="nil"/>
              <w:left w:val="nil"/>
              <w:bottom w:val="single" w:sz="4" w:space="0" w:color="auto"/>
              <w:right w:val="single" w:sz="4" w:space="0" w:color="auto"/>
            </w:tcBorders>
            <w:shd w:val="clear" w:color="auto" w:fill="auto"/>
            <w:vAlign w:val="center"/>
            <w:hideMark/>
          </w:tcPr>
          <w:p w14:paraId="0756103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5 795</w:t>
            </w:r>
          </w:p>
        </w:tc>
        <w:tc>
          <w:tcPr>
            <w:tcW w:w="937" w:type="dxa"/>
            <w:tcBorders>
              <w:top w:val="nil"/>
              <w:left w:val="nil"/>
              <w:bottom w:val="single" w:sz="4" w:space="0" w:color="auto"/>
              <w:right w:val="single" w:sz="4" w:space="0" w:color="auto"/>
            </w:tcBorders>
            <w:shd w:val="clear" w:color="auto" w:fill="auto"/>
            <w:vAlign w:val="center"/>
            <w:hideMark/>
          </w:tcPr>
          <w:p w14:paraId="0BB8A90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5 795</w:t>
            </w:r>
          </w:p>
        </w:tc>
        <w:tc>
          <w:tcPr>
            <w:tcW w:w="937" w:type="dxa"/>
            <w:tcBorders>
              <w:top w:val="nil"/>
              <w:left w:val="nil"/>
              <w:bottom w:val="single" w:sz="4" w:space="0" w:color="auto"/>
              <w:right w:val="single" w:sz="4" w:space="0" w:color="auto"/>
            </w:tcBorders>
            <w:shd w:val="clear" w:color="auto" w:fill="auto"/>
            <w:vAlign w:val="center"/>
            <w:hideMark/>
          </w:tcPr>
          <w:p w14:paraId="4639615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5 795</w:t>
            </w:r>
          </w:p>
        </w:tc>
      </w:tr>
      <w:tr w:rsidR="005B5238" w:rsidRPr="000228D1" w14:paraId="68A5374A" w14:textId="77777777" w:rsidTr="00866465">
        <w:trPr>
          <w:trHeight w:val="20"/>
        </w:trPr>
        <w:tc>
          <w:tcPr>
            <w:tcW w:w="4013" w:type="dxa"/>
            <w:vMerge w:val="restart"/>
            <w:tcBorders>
              <w:top w:val="nil"/>
              <w:left w:val="single" w:sz="4" w:space="0" w:color="auto"/>
              <w:bottom w:val="single" w:sz="4" w:space="0" w:color="auto"/>
              <w:right w:val="single" w:sz="4" w:space="0" w:color="auto"/>
            </w:tcBorders>
            <w:shd w:val="clear" w:color="auto" w:fill="auto"/>
            <w:vAlign w:val="center"/>
            <w:hideMark/>
          </w:tcPr>
          <w:p w14:paraId="242D48C9"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Образование твердых коммунальных отходов</w:t>
            </w:r>
          </w:p>
        </w:tc>
        <w:tc>
          <w:tcPr>
            <w:tcW w:w="926" w:type="dxa"/>
            <w:tcBorders>
              <w:top w:val="nil"/>
              <w:left w:val="nil"/>
              <w:bottom w:val="single" w:sz="4" w:space="0" w:color="auto"/>
              <w:right w:val="single" w:sz="4" w:space="0" w:color="auto"/>
            </w:tcBorders>
            <w:shd w:val="clear" w:color="auto" w:fill="auto"/>
            <w:vAlign w:val="center"/>
            <w:hideMark/>
          </w:tcPr>
          <w:p w14:paraId="784E0FE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929" w:type="dxa"/>
            <w:tcBorders>
              <w:top w:val="nil"/>
              <w:left w:val="nil"/>
              <w:bottom w:val="single" w:sz="4" w:space="0" w:color="auto"/>
              <w:right w:val="single" w:sz="4" w:space="0" w:color="auto"/>
            </w:tcBorders>
            <w:shd w:val="clear" w:color="auto" w:fill="auto"/>
            <w:vAlign w:val="center"/>
            <w:hideMark/>
          </w:tcPr>
          <w:p w14:paraId="65C5C6D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122,36</w:t>
            </w:r>
          </w:p>
        </w:tc>
        <w:tc>
          <w:tcPr>
            <w:tcW w:w="929" w:type="dxa"/>
            <w:tcBorders>
              <w:top w:val="nil"/>
              <w:left w:val="nil"/>
              <w:bottom w:val="single" w:sz="4" w:space="0" w:color="auto"/>
              <w:right w:val="single" w:sz="4" w:space="0" w:color="auto"/>
            </w:tcBorders>
            <w:shd w:val="clear" w:color="auto" w:fill="auto"/>
            <w:vAlign w:val="center"/>
            <w:hideMark/>
          </w:tcPr>
          <w:p w14:paraId="6F694A5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122,36</w:t>
            </w:r>
          </w:p>
        </w:tc>
        <w:tc>
          <w:tcPr>
            <w:tcW w:w="929" w:type="dxa"/>
            <w:tcBorders>
              <w:top w:val="nil"/>
              <w:left w:val="nil"/>
              <w:bottom w:val="single" w:sz="4" w:space="0" w:color="auto"/>
              <w:right w:val="single" w:sz="4" w:space="0" w:color="auto"/>
            </w:tcBorders>
            <w:shd w:val="clear" w:color="auto" w:fill="auto"/>
            <w:vAlign w:val="center"/>
            <w:hideMark/>
          </w:tcPr>
          <w:p w14:paraId="3554F21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173,03</w:t>
            </w:r>
          </w:p>
        </w:tc>
        <w:tc>
          <w:tcPr>
            <w:tcW w:w="929" w:type="dxa"/>
            <w:tcBorders>
              <w:top w:val="nil"/>
              <w:left w:val="nil"/>
              <w:bottom w:val="single" w:sz="4" w:space="0" w:color="auto"/>
              <w:right w:val="single" w:sz="4" w:space="0" w:color="auto"/>
            </w:tcBorders>
            <w:shd w:val="clear" w:color="auto" w:fill="auto"/>
            <w:vAlign w:val="center"/>
            <w:hideMark/>
          </w:tcPr>
          <w:p w14:paraId="16D7851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173,57</w:t>
            </w:r>
          </w:p>
        </w:tc>
        <w:tc>
          <w:tcPr>
            <w:tcW w:w="937" w:type="dxa"/>
            <w:tcBorders>
              <w:top w:val="nil"/>
              <w:left w:val="nil"/>
              <w:bottom w:val="single" w:sz="4" w:space="0" w:color="auto"/>
              <w:right w:val="single" w:sz="4" w:space="0" w:color="auto"/>
            </w:tcBorders>
            <w:shd w:val="clear" w:color="auto" w:fill="auto"/>
            <w:vAlign w:val="center"/>
            <w:hideMark/>
          </w:tcPr>
          <w:p w14:paraId="65189F8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219,96</w:t>
            </w:r>
          </w:p>
        </w:tc>
        <w:tc>
          <w:tcPr>
            <w:tcW w:w="937" w:type="dxa"/>
            <w:tcBorders>
              <w:top w:val="nil"/>
              <w:left w:val="nil"/>
              <w:bottom w:val="single" w:sz="4" w:space="0" w:color="auto"/>
              <w:right w:val="single" w:sz="4" w:space="0" w:color="auto"/>
            </w:tcBorders>
            <w:shd w:val="clear" w:color="auto" w:fill="auto"/>
            <w:vAlign w:val="center"/>
            <w:hideMark/>
          </w:tcPr>
          <w:p w14:paraId="7CAE2E9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220,78</w:t>
            </w:r>
          </w:p>
        </w:tc>
        <w:tc>
          <w:tcPr>
            <w:tcW w:w="937" w:type="dxa"/>
            <w:tcBorders>
              <w:top w:val="nil"/>
              <w:left w:val="nil"/>
              <w:bottom w:val="single" w:sz="4" w:space="0" w:color="auto"/>
              <w:right w:val="single" w:sz="4" w:space="0" w:color="auto"/>
            </w:tcBorders>
            <w:shd w:val="clear" w:color="auto" w:fill="auto"/>
            <w:vAlign w:val="center"/>
            <w:hideMark/>
          </w:tcPr>
          <w:p w14:paraId="413EBB3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221,53</w:t>
            </w:r>
          </w:p>
        </w:tc>
        <w:tc>
          <w:tcPr>
            <w:tcW w:w="937" w:type="dxa"/>
            <w:tcBorders>
              <w:top w:val="nil"/>
              <w:left w:val="nil"/>
              <w:bottom w:val="single" w:sz="4" w:space="0" w:color="auto"/>
              <w:right w:val="single" w:sz="4" w:space="0" w:color="auto"/>
            </w:tcBorders>
            <w:shd w:val="clear" w:color="auto" w:fill="auto"/>
            <w:vAlign w:val="center"/>
            <w:hideMark/>
          </w:tcPr>
          <w:p w14:paraId="1EA1DF3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222,26</w:t>
            </w:r>
          </w:p>
        </w:tc>
        <w:tc>
          <w:tcPr>
            <w:tcW w:w="937" w:type="dxa"/>
            <w:tcBorders>
              <w:top w:val="nil"/>
              <w:left w:val="nil"/>
              <w:bottom w:val="single" w:sz="4" w:space="0" w:color="auto"/>
              <w:right w:val="single" w:sz="4" w:space="0" w:color="auto"/>
            </w:tcBorders>
            <w:shd w:val="clear" w:color="auto" w:fill="auto"/>
            <w:vAlign w:val="center"/>
            <w:hideMark/>
          </w:tcPr>
          <w:p w14:paraId="42FD027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222,99</w:t>
            </w:r>
          </w:p>
        </w:tc>
        <w:tc>
          <w:tcPr>
            <w:tcW w:w="937" w:type="dxa"/>
            <w:tcBorders>
              <w:top w:val="nil"/>
              <w:left w:val="nil"/>
              <w:bottom w:val="single" w:sz="4" w:space="0" w:color="auto"/>
              <w:right w:val="single" w:sz="4" w:space="0" w:color="auto"/>
            </w:tcBorders>
            <w:shd w:val="clear" w:color="auto" w:fill="auto"/>
            <w:vAlign w:val="center"/>
            <w:hideMark/>
          </w:tcPr>
          <w:p w14:paraId="7F5485F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223,71</w:t>
            </w:r>
          </w:p>
        </w:tc>
      </w:tr>
      <w:tr w:rsidR="005B5238" w:rsidRPr="000228D1" w14:paraId="461365A6" w14:textId="77777777" w:rsidTr="00866465">
        <w:trPr>
          <w:trHeight w:val="20"/>
        </w:trPr>
        <w:tc>
          <w:tcPr>
            <w:tcW w:w="4013" w:type="dxa"/>
            <w:vMerge/>
            <w:tcBorders>
              <w:top w:val="nil"/>
              <w:left w:val="single" w:sz="4" w:space="0" w:color="auto"/>
              <w:bottom w:val="single" w:sz="4" w:space="0" w:color="auto"/>
              <w:right w:val="single" w:sz="4" w:space="0" w:color="auto"/>
            </w:tcBorders>
            <w:vAlign w:val="center"/>
            <w:hideMark/>
          </w:tcPr>
          <w:p w14:paraId="2546FFCE" w14:textId="77777777" w:rsidR="00682397" w:rsidRPr="000228D1" w:rsidRDefault="00682397" w:rsidP="00682397">
            <w:pPr>
              <w:spacing w:line="240" w:lineRule="auto"/>
              <w:ind w:firstLine="0"/>
              <w:jc w:val="left"/>
              <w:rPr>
                <w:rFonts w:eastAsia="Times New Roman" w:cs="Times New Roman"/>
                <w:sz w:val="18"/>
                <w:szCs w:val="18"/>
                <w:lang w:eastAsia="ru-RU"/>
              </w:rPr>
            </w:pPr>
          </w:p>
        </w:tc>
        <w:tc>
          <w:tcPr>
            <w:tcW w:w="926" w:type="dxa"/>
            <w:tcBorders>
              <w:top w:val="nil"/>
              <w:left w:val="nil"/>
              <w:bottom w:val="single" w:sz="4" w:space="0" w:color="auto"/>
              <w:right w:val="single" w:sz="4" w:space="0" w:color="auto"/>
            </w:tcBorders>
            <w:shd w:val="clear" w:color="auto" w:fill="auto"/>
            <w:vAlign w:val="center"/>
            <w:hideMark/>
          </w:tcPr>
          <w:p w14:paraId="2FD0473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тонн</w:t>
            </w:r>
          </w:p>
        </w:tc>
        <w:tc>
          <w:tcPr>
            <w:tcW w:w="929" w:type="dxa"/>
            <w:tcBorders>
              <w:top w:val="nil"/>
              <w:left w:val="nil"/>
              <w:bottom w:val="single" w:sz="4" w:space="0" w:color="auto"/>
              <w:right w:val="single" w:sz="4" w:space="0" w:color="auto"/>
            </w:tcBorders>
            <w:shd w:val="clear" w:color="auto" w:fill="auto"/>
            <w:vAlign w:val="center"/>
            <w:hideMark/>
          </w:tcPr>
          <w:p w14:paraId="644910D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32,73</w:t>
            </w:r>
          </w:p>
        </w:tc>
        <w:tc>
          <w:tcPr>
            <w:tcW w:w="929" w:type="dxa"/>
            <w:tcBorders>
              <w:top w:val="nil"/>
              <w:left w:val="nil"/>
              <w:bottom w:val="single" w:sz="4" w:space="0" w:color="auto"/>
              <w:right w:val="single" w:sz="4" w:space="0" w:color="auto"/>
            </w:tcBorders>
            <w:shd w:val="clear" w:color="auto" w:fill="auto"/>
            <w:vAlign w:val="center"/>
            <w:hideMark/>
          </w:tcPr>
          <w:p w14:paraId="6217548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32,73</w:t>
            </w:r>
          </w:p>
        </w:tc>
        <w:tc>
          <w:tcPr>
            <w:tcW w:w="929" w:type="dxa"/>
            <w:tcBorders>
              <w:top w:val="nil"/>
              <w:left w:val="nil"/>
              <w:bottom w:val="single" w:sz="4" w:space="0" w:color="auto"/>
              <w:right w:val="single" w:sz="4" w:space="0" w:color="auto"/>
            </w:tcBorders>
            <w:shd w:val="clear" w:color="auto" w:fill="auto"/>
            <w:vAlign w:val="center"/>
            <w:hideMark/>
          </w:tcPr>
          <w:p w14:paraId="3413A6A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46,29</w:t>
            </w:r>
          </w:p>
        </w:tc>
        <w:tc>
          <w:tcPr>
            <w:tcW w:w="929" w:type="dxa"/>
            <w:tcBorders>
              <w:top w:val="nil"/>
              <w:left w:val="nil"/>
              <w:bottom w:val="single" w:sz="4" w:space="0" w:color="auto"/>
              <w:right w:val="single" w:sz="4" w:space="0" w:color="auto"/>
            </w:tcBorders>
            <w:shd w:val="clear" w:color="auto" w:fill="auto"/>
            <w:vAlign w:val="center"/>
            <w:hideMark/>
          </w:tcPr>
          <w:p w14:paraId="70EC163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46,43</w:t>
            </w:r>
          </w:p>
        </w:tc>
        <w:tc>
          <w:tcPr>
            <w:tcW w:w="937" w:type="dxa"/>
            <w:tcBorders>
              <w:top w:val="nil"/>
              <w:left w:val="nil"/>
              <w:bottom w:val="single" w:sz="4" w:space="0" w:color="auto"/>
              <w:right w:val="single" w:sz="4" w:space="0" w:color="auto"/>
            </w:tcBorders>
            <w:shd w:val="clear" w:color="auto" w:fill="auto"/>
            <w:vAlign w:val="center"/>
            <w:hideMark/>
          </w:tcPr>
          <w:p w14:paraId="2C1C86B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58,69</w:t>
            </w:r>
          </w:p>
        </w:tc>
        <w:tc>
          <w:tcPr>
            <w:tcW w:w="937" w:type="dxa"/>
            <w:tcBorders>
              <w:top w:val="nil"/>
              <w:left w:val="nil"/>
              <w:bottom w:val="single" w:sz="4" w:space="0" w:color="auto"/>
              <w:right w:val="single" w:sz="4" w:space="0" w:color="auto"/>
            </w:tcBorders>
            <w:shd w:val="clear" w:color="auto" w:fill="auto"/>
            <w:vAlign w:val="center"/>
            <w:hideMark/>
          </w:tcPr>
          <w:p w14:paraId="5D68A20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58,90</w:t>
            </w:r>
          </w:p>
        </w:tc>
        <w:tc>
          <w:tcPr>
            <w:tcW w:w="937" w:type="dxa"/>
            <w:tcBorders>
              <w:top w:val="nil"/>
              <w:left w:val="nil"/>
              <w:bottom w:val="single" w:sz="4" w:space="0" w:color="auto"/>
              <w:right w:val="single" w:sz="4" w:space="0" w:color="auto"/>
            </w:tcBorders>
            <w:shd w:val="clear" w:color="auto" w:fill="auto"/>
            <w:vAlign w:val="center"/>
            <w:hideMark/>
          </w:tcPr>
          <w:p w14:paraId="121D8D7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59,11</w:t>
            </w:r>
          </w:p>
        </w:tc>
        <w:tc>
          <w:tcPr>
            <w:tcW w:w="937" w:type="dxa"/>
            <w:tcBorders>
              <w:top w:val="nil"/>
              <w:left w:val="nil"/>
              <w:bottom w:val="single" w:sz="4" w:space="0" w:color="auto"/>
              <w:right w:val="single" w:sz="4" w:space="0" w:color="auto"/>
            </w:tcBorders>
            <w:shd w:val="clear" w:color="auto" w:fill="auto"/>
            <w:vAlign w:val="center"/>
            <w:hideMark/>
          </w:tcPr>
          <w:p w14:paraId="12C8BF5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59,30</w:t>
            </w:r>
          </w:p>
        </w:tc>
        <w:tc>
          <w:tcPr>
            <w:tcW w:w="937" w:type="dxa"/>
            <w:tcBorders>
              <w:top w:val="nil"/>
              <w:left w:val="nil"/>
              <w:bottom w:val="single" w:sz="4" w:space="0" w:color="auto"/>
              <w:right w:val="single" w:sz="4" w:space="0" w:color="auto"/>
            </w:tcBorders>
            <w:shd w:val="clear" w:color="auto" w:fill="auto"/>
            <w:vAlign w:val="center"/>
            <w:hideMark/>
          </w:tcPr>
          <w:p w14:paraId="3A60129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59,49</w:t>
            </w:r>
          </w:p>
        </w:tc>
        <w:tc>
          <w:tcPr>
            <w:tcW w:w="937" w:type="dxa"/>
            <w:tcBorders>
              <w:top w:val="nil"/>
              <w:left w:val="nil"/>
              <w:bottom w:val="single" w:sz="4" w:space="0" w:color="auto"/>
              <w:right w:val="single" w:sz="4" w:space="0" w:color="auto"/>
            </w:tcBorders>
            <w:shd w:val="clear" w:color="auto" w:fill="auto"/>
            <w:vAlign w:val="center"/>
            <w:hideMark/>
          </w:tcPr>
          <w:p w14:paraId="12B5087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59,69</w:t>
            </w:r>
          </w:p>
        </w:tc>
      </w:tr>
      <w:tr w:rsidR="005B5238" w:rsidRPr="000228D1" w14:paraId="40B5D891" w14:textId="77777777" w:rsidTr="00866465">
        <w:trPr>
          <w:trHeight w:val="20"/>
        </w:trPr>
        <w:tc>
          <w:tcPr>
            <w:tcW w:w="14277"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712F5AA8"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Показатели эффективности</w:t>
            </w:r>
          </w:p>
        </w:tc>
      </w:tr>
      <w:tr w:rsidR="005B5238" w:rsidRPr="000228D1" w14:paraId="36E84DE9"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1B41FE22" w14:textId="77777777" w:rsidR="00682397" w:rsidRPr="000228D1" w:rsidRDefault="00682397" w:rsidP="00767C32">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Площадь объектов для утилизации (захоронения) Т</w:t>
            </w:r>
            <w:r w:rsidR="00767C32" w:rsidRPr="000228D1">
              <w:rPr>
                <w:rFonts w:eastAsia="Times New Roman" w:cs="Times New Roman"/>
                <w:sz w:val="18"/>
                <w:szCs w:val="18"/>
                <w:lang w:eastAsia="ru-RU"/>
              </w:rPr>
              <w:t>К</w:t>
            </w:r>
            <w:r w:rsidRPr="000228D1">
              <w:rPr>
                <w:rFonts w:eastAsia="Times New Roman" w:cs="Times New Roman"/>
                <w:sz w:val="18"/>
                <w:szCs w:val="18"/>
                <w:lang w:eastAsia="ru-RU"/>
              </w:rPr>
              <w:t>О</w:t>
            </w:r>
          </w:p>
        </w:tc>
        <w:tc>
          <w:tcPr>
            <w:tcW w:w="926" w:type="dxa"/>
            <w:tcBorders>
              <w:top w:val="nil"/>
              <w:left w:val="nil"/>
              <w:bottom w:val="single" w:sz="4" w:space="0" w:color="auto"/>
              <w:right w:val="single" w:sz="4" w:space="0" w:color="auto"/>
            </w:tcBorders>
            <w:shd w:val="clear" w:color="auto" w:fill="auto"/>
            <w:vAlign w:val="center"/>
            <w:hideMark/>
          </w:tcPr>
          <w:p w14:paraId="4DBF0E7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га</w:t>
            </w:r>
          </w:p>
        </w:tc>
        <w:tc>
          <w:tcPr>
            <w:tcW w:w="929" w:type="dxa"/>
            <w:tcBorders>
              <w:top w:val="nil"/>
              <w:left w:val="nil"/>
              <w:bottom w:val="single" w:sz="4" w:space="0" w:color="auto"/>
              <w:right w:val="single" w:sz="4" w:space="0" w:color="auto"/>
            </w:tcBorders>
            <w:shd w:val="clear" w:color="auto" w:fill="auto"/>
            <w:vAlign w:val="center"/>
            <w:hideMark/>
          </w:tcPr>
          <w:p w14:paraId="359A698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43,32</w:t>
            </w:r>
          </w:p>
        </w:tc>
        <w:tc>
          <w:tcPr>
            <w:tcW w:w="929" w:type="dxa"/>
            <w:tcBorders>
              <w:top w:val="nil"/>
              <w:left w:val="nil"/>
              <w:bottom w:val="single" w:sz="4" w:space="0" w:color="auto"/>
              <w:right w:val="single" w:sz="4" w:space="0" w:color="auto"/>
            </w:tcBorders>
            <w:shd w:val="clear" w:color="auto" w:fill="auto"/>
            <w:vAlign w:val="center"/>
            <w:hideMark/>
          </w:tcPr>
          <w:p w14:paraId="7FCE733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43,32</w:t>
            </w:r>
          </w:p>
        </w:tc>
        <w:tc>
          <w:tcPr>
            <w:tcW w:w="929" w:type="dxa"/>
            <w:tcBorders>
              <w:top w:val="nil"/>
              <w:left w:val="nil"/>
              <w:bottom w:val="single" w:sz="4" w:space="0" w:color="auto"/>
              <w:right w:val="single" w:sz="4" w:space="0" w:color="auto"/>
            </w:tcBorders>
            <w:shd w:val="clear" w:color="auto" w:fill="auto"/>
            <w:vAlign w:val="center"/>
            <w:hideMark/>
          </w:tcPr>
          <w:p w14:paraId="2E281B9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43,32</w:t>
            </w:r>
          </w:p>
        </w:tc>
        <w:tc>
          <w:tcPr>
            <w:tcW w:w="929" w:type="dxa"/>
            <w:tcBorders>
              <w:top w:val="nil"/>
              <w:left w:val="nil"/>
              <w:bottom w:val="single" w:sz="4" w:space="0" w:color="auto"/>
              <w:right w:val="single" w:sz="4" w:space="0" w:color="auto"/>
            </w:tcBorders>
            <w:shd w:val="clear" w:color="auto" w:fill="auto"/>
            <w:vAlign w:val="center"/>
            <w:hideMark/>
          </w:tcPr>
          <w:p w14:paraId="53B84D3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c>
          <w:tcPr>
            <w:tcW w:w="937" w:type="dxa"/>
            <w:tcBorders>
              <w:top w:val="nil"/>
              <w:left w:val="nil"/>
              <w:bottom w:val="single" w:sz="4" w:space="0" w:color="auto"/>
              <w:right w:val="single" w:sz="4" w:space="0" w:color="auto"/>
            </w:tcBorders>
            <w:shd w:val="clear" w:color="auto" w:fill="auto"/>
            <w:vAlign w:val="center"/>
            <w:hideMark/>
          </w:tcPr>
          <w:p w14:paraId="6078435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c>
          <w:tcPr>
            <w:tcW w:w="937" w:type="dxa"/>
            <w:tcBorders>
              <w:top w:val="nil"/>
              <w:left w:val="nil"/>
              <w:bottom w:val="single" w:sz="4" w:space="0" w:color="auto"/>
              <w:right w:val="single" w:sz="4" w:space="0" w:color="auto"/>
            </w:tcBorders>
            <w:shd w:val="clear" w:color="auto" w:fill="auto"/>
            <w:vAlign w:val="center"/>
            <w:hideMark/>
          </w:tcPr>
          <w:p w14:paraId="00BCA8E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c>
          <w:tcPr>
            <w:tcW w:w="937" w:type="dxa"/>
            <w:tcBorders>
              <w:top w:val="nil"/>
              <w:left w:val="nil"/>
              <w:bottom w:val="single" w:sz="4" w:space="0" w:color="auto"/>
              <w:right w:val="single" w:sz="4" w:space="0" w:color="auto"/>
            </w:tcBorders>
            <w:shd w:val="clear" w:color="auto" w:fill="auto"/>
            <w:vAlign w:val="center"/>
            <w:hideMark/>
          </w:tcPr>
          <w:p w14:paraId="60A7FA7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c>
          <w:tcPr>
            <w:tcW w:w="937" w:type="dxa"/>
            <w:tcBorders>
              <w:top w:val="nil"/>
              <w:left w:val="nil"/>
              <w:bottom w:val="single" w:sz="4" w:space="0" w:color="auto"/>
              <w:right w:val="single" w:sz="4" w:space="0" w:color="auto"/>
            </w:tcBorders>
            <w:shd w:val="clear" w:color="auto" w:fill="auto"/>
            <w:vAlign w:val="center"/>
            <w:hideMark/>
          </w:tcPr>
          <w:p w14:paraId="27404D3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c>
          <w:tcPr>
            <w:tcW w:w="937" w:type="dxa"/>
            <w:tcBorders>
              <w:top w:val="nil"/>
              <w:left w:val="nil"/>
              <w:bottom w:val="single" w:sz="4" w:space="0" w:color="auto"/>
              <w:right w:val="single" w:sz="4" w:space="0" w:color="auto"/>
            </w:tcBorders>
            <w:shd w:val="clear" w:color="auto" w:fill="auto"/>
            <w:vAlign w:val="center"/>
            <w:hideMark/>
          </w:tcPr>
          <w:p w14:paraId="68DF462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c>
          <w:tcPr>
            <w:tcW w:w="937" w:type="dxa"/>
            <w:tcBorders>
              <w:top w:val="nil"/>
              <w:left w:val="nil"/>
              <w:bottom w:val="single" w:sz="4" w:space="0" w:color="auto"/>
              <w:right w:val="single" w:sz="4" w:space="0" w:color="auto"/>
            </w:tcBorders>
            <w:shd w:val="clear" w:color="auto" w:fill="auto"/>
            <w:vAlign w:val="center"/>
            <w:hideMark/>
          </w:tcPr>
          <w:p w14:paraId="5893BDE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77,47</w:t>
            </w:r>
          </w:p>
        </w:tc>
      </w:tr>
      <w:tr w:rsidR="005B5238" w:rsidRPr="000228D1" w14:paraId="7B61D2D3"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0901B013"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Штатная численность основного производственного персонала</w:t>
            </w:r>
          </w:p>
        </w:tc>
        <w:tc>
          <w:tcPr>
            <w:tcW w:w="926" w:type="dxa"/>
            <w:tcBorders>
              <w:top w:val="nil"/>
              <w:left w:val="nil"/>
              <w:bottom w:val="single" w:sz="4" w:space="0" w:color="auto"/>
              <w:right w:val="single" w:sz="4" w:space="0" w:color="auto"/>
            </w:tcBorders>
            <w:shd w:val="clear" w:color="auto" w:fill="auto"/>
            <w:vAlign w:val="center"/>
            <w:hideMark/>
          </w:tcPr>
          <w:p w14:paraId="20CC86D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чел.</w:t>
            </w:r>
          </w:p>
        </w:tc>
        <w:tc>
          <w:tcPr>
            <w:tcW w:w="929" w:type="dxa"/>
            <w:tcBorders>
              <w:top w:val="nil"/>
              <w:left w:val="nil"/>
              <w:bottom w:val="single" w:sz="4" w:space="0" w:color="auto"/>
              <w:right w:val="single" w:sz="4" w:space="0" w:color="auto"/>
            </w:tcBorders>
            <w:shd w:val="clear" w:color="auto" w:fill="auto"/>
            <w:vAlign w:val="center"/>
            <w:hideMark/>
          </w:tcPr>
          <w:p w14:paraId="615ED4C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w:t>
            </w:r>
          </w:p>
        </w:tc>
        <w:tc>
          <w:tcPr>
            <w:tcW w:w="929" w:type="dxa"/>
            <w:tcBorders>
              <w:top w:val="nil"/>
              <w:left w:val="nil"/>
              <w:bottom w:val="single" w:sz="4" w:space="0" w:color="auto"/>
              <w:right w:val="single" w:sz="4" w:space="0" w:color="auto"/>
            </w:tcBorders>
            <w:shd w:val="clear" w:color="auto" w:fill="auto"/>
            <w:vAlign w:val="center"/>
            <w:hideMark/>
          </w:tcPr>
          <w:p w14:paraId="0E16BAB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w:t>
            </w:r>
          </w:p>
        </w:tc>
        <w:tc>
          <w:tcPr>
            <w:tcW w:w="929" w:type="dxa"/>
            <w:tcBorders>
              <w:top w:val="nil"/>
              <w:left w:val="nil"/>
              <w:bottom w:val="single" w:sz="4" w:space="0" w:color="auto"/>
              <w:right w:val="single" w:sz="4" w:space="0" w:color="auto"/>
            </w:tcBorders>
            <w:shd w:val="clear" w:color="auto" w:fill="auto"/>
            <w:vAlign w:val="center"/>
            <w:hideMark/>
          </w:tcPr>
          <w:p w14:paraId="19064DE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w:t>
            </w:r>
          </w:p>
        </w:tc>
        <w:tc>
          <w:tcPr>
            <w:tcW w:w="929" w:type="dxa"/>
            <w:tcBorders>
              <w:top w:val="nil"/>
              <w:left w:val="nil"/>
              <w:bottom w:val="single" w:sz="4" w:space="0" w:color="auto"/>
              <w:right w:val="single" w:sz="4" w:space="0" w:color="auto"/>
            </w:tcBorders>
            <w:shd w:val="clear" w:color="auto" w:fill="auto"/>
            <w:vAlign w:val="center"/>
            <w:hideMark/>
          </w:tcPr>
          <w:p w14:paraId="21E6A88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w:t>
            </w:r>
          </w:p>
        </w:tc>
        <w:tc>
          <w:tcPr>
            <w:tcW w:w="937" w:type="dxa"/>
            <w:tcBorders>
              <w:top w:val="nil"/>
              <w:left w:val="nil"/>
              <w:bottom w:val="single" w:sz="4" w:space="0" w:color="auto"/>
              <w:right w:val="single" w:sz="4" w:space="0" w:color="auto"/>
            </w:tcBorders>
            <w:shd w:val="clear" w:color="auto" w:fill="auto"/>
            <w:vAlign w:val="center"/>
            <w:hideMark/>
          </w:tcPr>
          <w:p w14:paraId="28DCEDB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w:t>
            </w:r>
          </w:p>
        </w:tc>
        <w:tc>
          <w:tcPr>
            <w:tcW w:w="937" w:type="dxa"/>
            <w:tcBorders>
              <w:top w:val="nil"/>
              <w:left w:val="nil"/>
              <w:bottom w:val="single" w:sz="4" w:space="0" w:color="auto"/>
              <w:right w:val="single" w:sz="4" w:space="0" w:color="auto"/>
            </w:tcBorders>
            <w:shd w:val="clear" w:color="auto" w:fill="auto"/>
            <w:vAlign w:val="center"/>
            <w:hideMark/>
          </w:tcPr>
          <w:p w14:paraId="3E98135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w:t>
            </w:r>
          </w:p>
        </w:tc>
        <w:tc>
          <w:tcPr>
            <w:tcW w:w="937" w:type="dxa"/>
            <w:tcBorders>
              <w:top w:val="nil"/>
              <w:left w:val="nil"/>
              <w:bottom w:val="single" w:sz="4" w:space="0" w:color="auto"/>
              <w:right w:val="single" w:sz="4" w:space="0" w:color="auto"/>
            </w:tcBorders>
            <w:shd w:val="clear" w:color="auto" w:fill="auto"/>
            <w:vAlign w:val="center"/>
            <w:hideMark/>
          </w:tcPr>
          <w:p w14:paraId="6B2AE19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w:t>
            </w:r>
          </w:p>
        </w:tc>
        <w:tc>
          <w:tcPr>
            <w:tcW w:w="937" w:type="dxa"/>
            <w:tcBorders>
              <w:top w:val="nil"/>
              <w:left w:val="nil"/>
              <w:bottom w:val="single" w:sz="4" w:space="0" w:color="auto"/>
              <w:right w:val="single" w:sz="4" w:space="0" w:color="auto"/>
            </w:tcBorders>
            <w:shd w:val="clear" w:color="auto" w:fill="auto"/>
            <w:vAlign w:val="center"/>
            <w:hideMark/>
          </w:tcPr>
          <w:p w14:paraId="671D811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w:t>
            </w:r>
          </w:p>
        </w:tc>
        <w:tc>
          <w:tcPr>
            <w:tcW w:w="937" w:type="dxa"/>
            <w:tcBorders>
              <w:top w:val="nil"/>
              <w:left w:val="nil"/>
              <w:bottom w:val="single" w:sz="4" w:space="0" w:color="auto"/>
              <w:right w:val="single" w:sz="4" w:space="0" w:color="auto"/>
            </w:tcBorders>
            <w:shd w:val="clear" w:color="auto" w:fill="auto"/>
            <w:vAlign w:val="center"/>
            <w:hideMark/>
          </w:tcPr>
          <w:p w14:paraId="71EF7AA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w:t>
            </w:r>
          </w:p>
        </w:tc>
        <w:tc>
          <w:tcPr>
            <w:tcW w:w="937" w:type="dxa"/>
            <w:tcBorders>
              <w:top w:val="nil"/>
              <w:left w:val="nil"/>
              <w:bottom w:val="single" w:sz="4" w:space="0" w:color="auto"/>
              <w:right w:val="single" w:sz="4" w:space="0" w:color="auto"/>
            </w:tcBorders>
            <w:shd w:val="clear" w:color="auto" w:fill="auto"/>
            <w:vAlign w:val="center"/>
            <w:hideMark/>
          </w:tcPr>
          <w:p w14:paraId="0B41EE5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9,2</w:t>
            </w:r>
          </w:p>
        </w:tc>
      </w:tr>
      <w:tr w:rsidR="005B5238" w:rsidRPr="000228D1" w14:paraId="1C3F8CB2"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72E1EA93" w14:textId="77777777" w:rsidR="00682397" w:rsidRPr="000228D1" w:rsidRDefault="00EF1ABA" w:rsidP="00682397">
            <w:pPr>
              <w:spacing w:line="240" w:lineRule="auto"/>
              <w:ind w:firstLine="0"/>
              <w:jc w:val="left"/>
              <w:rPr>
                <w:rFonts w:eastAsia="Times New Roman" w:cs="Times New Roman"/>
                <w:sz w:val="18"/>
                <w:szCs w:val="18"/>
                <w:lang w:eastAsia="ru-RU"/>
              </w:rPr>
            </w:pPr>
            <w:hyperlink r:id="rId24" w:anchor="RANGE!_ftn1" w:history="1">
              <w:r w:rsidR="00682397" w:rsidRPr="000228D1">
                <w:rPr>
                  <w:rFonts w:eastAsia="Times New Roman" w:cs="Times New Roman"/>
                  <w:sz w:val="18"/>
                  <w:szCs w:val="18"/>
                  <w:lang w:eastAsia="ru-RU"/>
                </w:rPr>
                <w:t>Средний фактический объём ТКО, размещаемый на одной рабочей карте (нарастающим итогом)</w:t>
              </w:r>
            </w:hyperlink>
          </w:p>
        </w:tc>
        <w:tc>
          <w:tcPr>
            <w:tcW w:w="926" w:type="dxa"/>
            <w:tcBorders>
              <w:top w:val="nil"/>
              <w:left w:val="nil"/>
              <w:bottom w:val="single" w:sz="4" w:space="0" w:color="auto"/>
              <w:right w:val="single" w:sz="4" w:space="0" w:color="auto"/>
            </w:tcBorders>
            <w:shd w:val="clear" w:color="auto" w:fill="auto"/>
            <w:vAlign w:val="center"/>
            <w:hideMark/>
          </w:tcPr>
          <w:p w14:paraId="5FF1086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929" w:type="dxa"/>
            <w:tcBorders>
              <w:top w:val="nil"/>
              <w:left w:val="nil"/>
              <w:bottom w:val="single" w:sz="4" w:space="0" w:color="auto"/>
              <w:right w:val="single" w:sz="4" w:space="0" w:color="auto"/>
            </w:tcBorders>
            <w:shd w:val="clear" w:color="auto" w:fill="auto"/>
            <w:vAlign w:val="center"/>
            <w:hideMark/>
          </w:tcPr>
          <w:p w14:paraId="3CDC532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w:t>
            </w:r>
          </w:p>
        </w:tc>
        <w:tc>
          <w:tcPr>
            <w:tcW w:w="929" w:type="dxa"/>
            <w:tcBorders>
              <w:top w:val="nil"/>
              <w:left w:val="nil"/>
              <w:bottom w:val="single" w:sz="4" w:space="0" w:color="auto"/>
              <w:right w:val="single" w:sz="4" w:space="0" w:color="auto"/>
            </w:tcBorders>
            <w:shd w:val="clear" w:color="auto" w:fill="auto"/>
            <w:vAlign w:val="center"/>
            <w:hideMark/>
          </w:tcPr>
          <w:p w14:paraId="6B6DC83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9,3</w:t>
            </w:r>
          </w:p>
        </w:tc>
        <w:tc>
          <w:tcPr>
            <w:tcW w:w="929" w:type="dxa"/>
            <w:tcBorders>
              <w:top w:val="nil"/>
              <w:left w:val="nil"/>
              <w:bottom w:val="single" w:sz="4" w:space="0" w:color="auto"/>
              <w:right w:val="single" w:sz="4" w:space="0" w:color="auto"/>
            </w:tcBorders>
            <w:shd w:val="clear" w:color="auto" w:fill="auto"/>
            <w:vAlign w:val="center"/>
            <w:hideMark/>
          </w:tcPr>
          <w:p w14:paraId="6DA5EA4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9,9</w:t>
            </w:r>
          </w:p>
        </w:tc>
        <w:tc>
          <w:tcPr>
            <w:tcW w:w="929" w:type="dxa"/>
            <w:tcBorders>
              <w:top w:val="nil"/>
              <w:left w:val="nil"/>
              <w:bottom w:val="single" w:sz="4" w:space="0" w:color="auto"/>
              <w:right w:val="single" w:sz="4" w:space="0" w:color="auto"/>
            </w:tcBorders>
            <w:shd w:val="clear" w:color="auto" w:fill="auto"/>
            <w:vAlign w:val="center"/>
            <w:hideMark/>
          </w:tcPr>
          <w:p w14:paraId="11195D9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10,5</w:t>
            </w:r>
          </w:p>
        </w:tc>
        <w:tc>
          <w:tcPr>
            <w:tcW w:w="937" w:type="dxa"/>
            <w:tcBorders>
              <w:top w:val="nil"/>
              <w:left w:val="nil"/>
              <w:bottom w:val="single" w:sz="4" w:space="0" w:color="auto"/>
              <w:right w:val="single" w:sz="4" w:space="0" w:color="auto"/>
            </w:tcBorders>
            <w:shd w:val="clear" w:color="auto" w:fill="auto"/>
            <w:vAlign w:val="center"/>
            <w:hideMark/>
          </w:tcPr>
          <w:p w14:paraId="1529365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w:t>
            </w:r>
          </w:p>
        </w:tc>
        <w:tc>
          <w:tcPr>
            <w:tcW w:w="937" w:type="dxa"/>
            <w:tcBorders>
              <w:top w:val="nil"/>
              <w:left w:val="nil"/>
              <w:bottom w:val="single" w:sz="4" w:space="0" w:color="auto"/>
              <w:right w:val="single" w:sz="4" w:space="0" w:color="auto"/>
            </w:tcBorders>
            <w:shd w:val="clear" w:color="auto" w:fill="auto"/>
            <w:vAlign w:val="center"/>
            <w:hideMark/>
          </w:tcPr>
          <w:p w14:paraId="6915729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11,6</w:t>
            </w:r>
          </w:p>
        </w:tc>
        <w:tc>
          <w:tcPr>
            <w:tcW w:w="937" w:type="dxa"/>
            <w:tcBorders>
              <w:top w:val="nil"/>
              <w:left w:val="nil"/>
              <w:bottom w:val="single" w:sz="4" w:space="0" w:color="auto"/>
              <w:right w:val="single" w:sz="4" w:space="0" w:color="auto"/>
            </w:tcBorders>
            <w:shd w:val="clear" w:color="auto" w:fill="auto"/>
            <w:vAlign w:val="center"/>
            <w:hideMark/>
          </w:tcPr>
          <w:p w14:paraId="76D9779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12,2</w:t>
            </w:r>
          </w:p>
        </w:tc>
        <w:tc>
          <w:tcPr>
            <w:tcW w:w="937" w:type="dxa"/>
            <w:tcBorders>
              <w:top w:val="nil"/>
              <w:left w:val="nil"/>
              <w:bottom w:val="single" w:sz="4" w:space="0" w:color="auto"/>
              <w:right w:val="single" w:sz="4" w:space="0" w:color="auto"/>
            </w:tcBorders>
            <w:shd w:val="clear" w:color="auto" w:fill="auto"/>
            <w:vAlign w:val="center"/>
            <w:hideMark/>
          </w:tcPr>
          <w:p w14:paraId="0FCE0EA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12,8</w:t>
            </w:r>
          </w:p>
        </w:tc>
        <w:tc>
          <w:tcPr>
            <w:tcW w:w="937" w:type="dxa"/>
            <w:tcBorders>
              <w:top w:val="nil"/>
              <w:left w:val="nil"/>
              <w:bottom w:val="single" w:sz="4" w:space="0" w:color="auto"/>
              <w:right w:val="single" w:sz="4" w:space="0" w:color="auto"/>
            </w:tcBorders>
            <w:shd w:val="clear" w:color="auto" w:fill="auto"/>
            <w:vAlign w:val="center"/>
            <w:hideMark/>
          </w:tcPr>
          <w:p w14:paraId="6F1445F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13,3</w:t>
            </w:r>
          </w:p>
        </w:tc>
        <w:tc>
          <w:tcPr>
            <w:tcW w:w="937" w:type="dxa"/>
            <w:tcBorders>
              <w:top w:val="nil"/>
              <w:left w:val="nil"/>
              <w:bottom w:val="single" w:sz="4" w:space="0" w:color="auto"/>
              <w:right w:val="single" w:sz="4" w:space="0" w:color="auto"/>
            </w:tcBorders>
            <w:shd w:val="clear" w:color="auto" w:fill="auto"/>
            <w:vAlign w:val="center"/>
            <w:hideMark/>
          </w:tcPr>
          <w:p w14:paraId="77CD5B9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13,9</w:t>
            </w:r>
          </w:p>
        </w:tc>
      </w:tr>
      <w:tr w:rsidR="005B5238" w:rsidRPr="000228D1" w14:paraId="08590461"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4D053E3D"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Коэффициент уплотнения</w:t>
            </w:r>
          </w:p>
        </w:tc>
        <w:tc>
          <w:tcPr>
            <w:tcW w:w="926" w:type="dxa"/>
            <w:tcBorders>
              <w:top w:val="nil"/>
              <w:left w:val="nil"/>
              <w:bottom w:val="single" w:sz="4" w:space="0" w:color="auto"/>
              <w:right w:val="single" w:sz="4" w:space="0" w:color="auto"/>
            </w:tcBorders>
            <w:shd w:val="clear" w:color="auto" w:fill="auto"/>
            <w:vAlign w:val="center"/>
            <w:hideMark/>
          </w:tcPr>
          <w:p w14:paraId="5D317F2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ед.</w:t>
            </w:r>
          </w:p>
        </w:tc>
        <w:tc>
          <w:tcPr>
            <w:tcW w:w="929" w:type="dxa"/>
            <w:tcBorders>
              <w:top w:val="nil"/>
              <w:left w:val="nil"/>
              <w:bottom w:val="single" w:sz="4" w:space="0" w:color="auto"/>
              <w:right w:val="single" w:sz="4" w:space="0" w:color="auto"/>
            </w:tcBorders>
            <w:shd w:val="clear" w:color="auto" w:fill="auto"/>
            <w:vAlign w:val="center"/>
            <w:hideMark/>
          </w:tcPr>
          <w:p w14:paraId="4EE6EE1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929" w:type="dxa"/>
            <w:tcBorders>
              <w:top w:val="nil"/>
              <w:left w:val="nil"/>
              <w:bottom w:val="single" w:sz="4" w:space="0" w:color="auto"/>
              <w:right w:val="single" w:sz="4" w:space="0" w:color="auto"/>
            </w:tcBorders>
            <w:shd w:val="clear" w:color="auto" w:fill="auto"/>
            <w:vAlign w:val="center"/>
            <w:hideMark/>
          </w:tcPr>
          <w:p w14:paraId="0C484DF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929" w:type="dxa"/>
            <w:tcBorders>
              <w:top w:val="nil"/>
              <w:left w:val="nil"/>
              <w:bottom w:val="single" w:sz="4" w:space="0" w:color="auto"/>
              <w:right w:val="single" w:sz="4" w:space="0" w:color="auto"/>
            </w:tcBorders>
            <w:shd w:val="clear" w:color="auto" w:fill="auto"/>
            <w:vAlign w:val="center"/>
            <w:hideMark/>
          </w:tcPr>
          <w:p w14:paraId="4CE4726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929" w:type="dxa"/>
            <w:tcBorders>
              <w:top w:val="nil"/>
              <w:left w:val="nil"/>
              <w:bottom w:val="single" w:sz="4" w:space="0" w:color="auto"/>
              <w:right w:val="single" w:sz="4" w:space="0" w:color="auto"/>
            </w:tcBorders>
            <w:shd w:val="clear" w:color="auto" w:fill="auto"/>
            <w:vAlign w:val="center"/>
            <w:hideMark/>
          </w:tcPr>
          <w:p w14:paraId="730663B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937" w:type="dxa"/>
            <w:tcBorders>
              <w:top w:val="nil"/>
              <w:left w:val="nil"/>
              <w:bottom w:val="single" w:sz="4" w:space="0" w:color="auto"/>
              <w:right w:val="single" w:sz="4" w:space="0" w:color="auto"/>
            </w:tcBorders>
            <w:shd w:val="clear" w:color="auto" w:fill="auto"/>
            <w:vAlign w:val="center"/>
            <w:hideMark/>
          </w:tcPr>
          <w:p w14:paraId="572C2C1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937" w:type="dxa"/>
            <w:tcBorders>
              <w:top w:val="nil"/>
              <w:left w:val="nil"/>
              <w:bottom w:val="single" w:sz="4" w:space="0" w:color="auto"/>
              <w:right w:val="single" w:sz="4" w:space="0" w:color="auto"/>
            </w:tcBorders>
            <w:shd w:val="clear" w:color="auto" w:fill="auto"/>
            <w:vAlign w:val="center"/>
            <w:hideMark/>
          </w:tcPr>
          <w:p w14:paraId="54A4224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937" w:type="dxa"/>
            <w:tcBorders>
              <w:top w:val="nil"/>
              <w:left w:val="nil"/>
              <w:bottom w:val="single" w:sz="4" w:space="0" w:color="auto"/>
              <w:right w:val="single" w:sz="4" w:space="0" w:color="auto"/>
            </w:tcBorders>
            <w:shd w:val="clear" w:color="auto" w:fill="auto"/>
            <w:vAlign w:val="center"/>
            <w:hideMark/>
          </w:tcPr>
          <w:p w14:paraId="37C3F94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937" w:type="dxa"/>
            <w:tcBorders>
              <w:top w:val="nil"/>
              <w:left w:val="nil"/>
              <w:bottom w:val="single" w:sz="4" w:space="0" w:color="auto"/>
              <w:right w:val="single" w:sz="4" w:space="0" w:color="auto"/>
            </w:tcBorders>
            <w:shd w:val="clear" w:color="auto" w:fill="auto"/>
            <w:vAlign w:val="center"/>
            <w:hideMark/>
          </w:tcPr>
          <w:p w14:paraId="743ED97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937" w:type="dxa"/>
            <w:tcBorders>
              <w:top w:val="nil"/>
              <w:left w:val="nil"/>
              <w:bottom w:val="single" w:sz="4" w:space="0" w:color="auto"/>
              <w:right w:val="single" w:sz="4" w:space="0" w:color="auto"/>
            </w:tcBorders>
            <w:shd w:val="clear" w:color="auto" w:fill="auto"/>
            <w:vAlign w:val="center"/>
            <w:hideMark/>
          </w:tcPr>
          <w:p w14:paraId="2A292DF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c>
          <w:tcPr>
            <w:tcW w:w="937" w:type="dxa"/>
            <w:tcBorders>
              <w:top w:val="nil"/>
              <w:left w:val="nil"/>
              <w:bottom w:val="single" w:sz="4" w:space="0" w:color="auto"/>
              <w:right w:val="single" w:sz="4" w:space="0" w:color="auto"/>
            </w:tcBorders>
            <w:shd w:val="clear" w:color="auto" w:fill="auto"/>
            <w:vAlign w:val="center"/>
            <w:hideMark/>
          </w:tcPr>
          <w:p w14:paraId="08D5ACF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w:t>
            </w:r>
          </w:p>
        </w:tc>
      </w:tr>
      <w:tr w:rsidR="005B5238" w:rsidRPr="000228D1" w14:paraId="73BF4B3C"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5A09BAC1"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Эффективность использования персонала</w:t>
            </w:r>
          </w:p>
        </w:tc>
        <w:tc>
          <w:tcPr>
            <w:tcW w:w="926" w:type="dxa"/>
            <w:tcBorders>
              <w:top w:val="nil"/>
              <w:left w:val="nil"/>
              <w:bottom w:val="single" w:sz="4" w:space="0" w:color="auto"/>
              <w:right w:val="single" w:sz="4" w:space="0" w:color="auto"/>
            </w:tcBorders>
            <w:shd w:val="clear" w:color="auto" w:fill="auto"/>
            <w:vAlign w:val="center"/>
            <w:hideMark/>
          </w:tcPr>
          <w:p w14:paraId="424E5CD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чел/га</w:t>
            </w:r>
          </w:p>
        </w:tc>
        <w:tc>
          <w:tcPr>
            <w:tcW w:w="929" w:type="dxa"/>
            <w:tcBorders>
              <w:top w:val="nil"/>
              <w:left w:val="nil"/>
              <w:bottom w:val="single" w:sz="4" w:space="0" w:color="auto"/>
              <w:right w:val="single" w:sz="4" w:space="0" w:color="auto"/>
            </w:tcBorders>
            <w:shd w:val="clear" w:color="auto" w:fill="auto"/>
            <w:vAlign w:val="center"/>
            <w:hideMark/>
          </w:tcPr>
          <w:p w14:paraId="534BD4E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0,21</w:t>
            </w:r>
          </w:p>
        </w:tc>
        <w:tc>
          <w:tcPr>
            <w:tcW w:w="929" w:type="dxa"/>
            <w:tcBorders>
              <w:top w:val="nil"/>
              <w:left w:val="nil"/>
              <w:bottom w:val="single" w:sz="4" w:space="0" w:color="auto"/>
              <w:right w:val="single" w:sz="4" w:space="0" w:color="auto"/>
            </w:tcBorders>
            <w:shd w:val="clear" w:color="auto" w:fill="auto"/>
            <w:vAlign w:val="center"/>
            <w:hideMark/>
          </w:tcPr>
          <w:p w14:paraId="1F33A25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0,21</w:t>
            </w:r>
          </w:p>
        </w:tc>
        <w:tc>
          <w:tcPr>
            <w:tcW w:w="929" w:type="dxa"/>
            <w:tcBorders>
              <w:top w:val="nil"/>
              <w:left w:val="nil"/>
              <w:bottom w:val="single" w:sz="4" w:space="0" w:color="auto"/>
              <w:right w:val="single" w:sz="4" w:space="0" w:color="auto"/>
            </w:tcBorders>
            <w:shd w:val="clear" w:color="auto" w:fill="auto"/>
            <w:vAlign w:val="center"/>
            <w:hideMark/>
          </w:tcPr>
          <w:p w14:paraId="1AE7F08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0,21</w:t>
            </w:r>
          </w:p>
        </w:tc>
        <w:tc>
          <w:tcPr>
            <w:tcW w:w="929" w:type="dxa"/>
            <w:tcBorders>
              <w:top w:val="nil"/>
              <w:left w:val="nil"/>
              <w:bottom w:val="single" w:sz="4" w:space="0" w:color="auto"/>
              <w:right w:val="single" w:sz="4" w:space="0" w:color="auto"/>
            </w:tcBorders>
            <w:shd w:val="clear" w:color="auto" w:fill="auto"/>
            <w:vAlign w:val="center"/>
            <w:hideMark/>
          </w:tcPr>
          <w:p w14:paraId="4F03F7E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0,12</w:t>
            </w:r>
          </w:p>
        </w:tc>
        <w:tc>
          <w:tcPr>
            <w:tcW w:w="937" w:type="dxa"/>
            <w:tcBorders>
              <w:top w:val="nil"/>
              <w:left w:val="nil"/>
              <w:bottom w:val="single" w:sz="4" w:space="0" w:color="auto"/>
              <w:right w:val="single" w:sz="4" w:space="0" w:color="auto"/>
            </w:tcBorders>
            <w:shd w:val="clear" w:color="auto" w:fill="auto"/>
            <w:vAlign w:val="center"/>
            <w:hideMark/>
          </w:tcPr>
          <w:p w14:paraId="66498ED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0,12</w:t>
            </w:r>
          </w:p>
        </w:tc>
        <w:tc>
          <w:tcPr>
            <w:tcW w:w="937" w:type="dxa"/>
            <w:tcBorders>
              <w:top w:val="nil"/>
              <w:left w:val="nil"/>
              <w:bottom w:val="single" w:sz="4" w:space="0" w:color="auto"/>
              <w:right w:val="single" w:sz="4" w:space="0" w:color="auto"/>
            </w:tcBorders>
            <w:shd w:val="clear" w:color="auto" w:fill="auto"/>
            <w:vAlign w:val="center"/>
            <w:hideMark/>
          </w:tcPr>
          <w:p w14:paraId="2EF8A91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0,12</w:t>
            </w:r>
          </w:p>
        </w:tc>
        <w:tc>
          <w:tcPr>
            <w:tcW w:w="937" w:type="dxa"/>
            <w:tcBorders>
              <w:top w:val="nil"/>
              <w:left w:val="nil"/>
              <w:bottom w:val="single" w:sz="4" w:space="0" w:color="auto"/>
              <w:right w:val="single" w:sz="4" w:space="0" w:color="auto"/>
            </w:tcBorders>
            <w:shd w:val="clear" w:color="auto" w:fill="auto"/>
            <w:vAlign w:val="center"/>
            <w:hideMark/>
          </w:tcPr>
          <w:p w14:paraId="147C986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0,12</w:t>
            </w:r>
          </w:p>
        </w:tc>
        <w:tc>
          <w:tcPr>
            <w:tcW w:w="937" w:type="dxa"/>
            <w:tcBorders>
              <w:top w:val="nil"/>
              <w:left w:val="nil"/>
              <w:bottom w:val="single" w:sz="4" w:space="0" w:color="auto"/>
              <w:right w:val="single" w:sz="4" w:space="0" w:color="auto"/>
            </w:tcBorders>
            <w:shd w:val="clear" w:color="auto" w:fill="auto"/>
            <w:vAlign w:val="center"/>
            <w:hideMark/>
          </w:tcPr>
          <w:p w14:paraId="0AF04DB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0,12</w:t>
            </w:r>
          </w:p>
        </w:tc>
        <w:tc>
          <w:tcPr>
            <w:tcW w:w="937" w:type="dxa"/>
            <w:tcBorders>
              <w:top w:val="nil"/>
              <w:left w:val="nil"/>
              <w:bottom w:val="single" w:sz="4" w:space="0" w:color="auto"/>
              <w:right w:val="single" w:sz="4" w:space="0" w:color="auto"/>
            </w:tcBorders>
            <w:shd w:val="clear" w:color="auto" w:fill="auto"/>
            <w:vAlign w:val="center"/>
            <w:hideMark/>
          </w:tcPr>
          <w:p w14:paraId="3FE311B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0,12</w:t>
            </w:r>
          </w:p>
        </w:tc>
        <w:tc>
          <w:tcPr>
            <w:tcW w:w="937" w:type="dxa"/>
            <w:tcBorders>
              <w:top w:val="nil"/>
              <w:left w:val="nil"/>
              <w:bottom w:val="single" w:sz="4" w:space="0" w:color="auto"/>
              <w:right w:val="single" w:sz="4" w:space="0" w:color="auto"/>
            </w:tcBorders>
            <w:shd w:val="clear" w:color="auto" w:fill="auto"/>
            <w:vAlign w:val="center"/>
            <w:hideMark/>
          </w:tcPr>
          <w:p w14:paraId="052B935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0,12</w:t>
            </w:r>
          </w:p>
        </w:tc>
      </w:tr>
      <w:tr w:rsidR="005B5238" w:rsidRPr="000228D1" w14:paraId="46FE52C8" w14:textId="77777777" w:rsidTr="00866465">
        <w:trPr>
          <w:trHeight w:val="20"/>
        </w:trPr>
        <w:tc>
          <w:tcPr>
            <w:tcW w:w="14277"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0CB64193"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Прочие показатели</w:t>
            </w:r>
          </w:p>
        </w:tc>
      </w:tr>
      <w:tr w:rsidR="005B5238" w:rsidRPr="000228D1" w14:paraId="3D44466F"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25BAAD35"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Объём утилизации (захоронения) твёрдых бытовых отходов в год</w:t>
            </w:r>
          </w:p>
        </w:tc>
        <w:tc>
          <w:tcPr>
            <w:tcW w:w="926" w:type="dxa"/>
            <w:tcBorders>
              <w:top w:val="nil"/>
              <w:left w:val="nil"/>
              <w:bottom w:val="single" w:sz="4" w:space="0" w:color="auto"/>
              <w:right w:val="single" w:sz="4" w:space="0" w:color="auto"/>
            </w:tcBorders>
            <w:shd w:val="clear" w:color="auto" w:fill="auto"/>
            <w:vAlign w:val="center"/>
            <w:hideMark/>
          </w:tcPr>
          <w:p w14:paraId="059388F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929" w:type="dxa"/>
            <w:tcBorders>
              <w:top w:val="nil"/>
              <w:left w:val="nil"/>
              <w:bottom w:val="single" w:sz="4" w:space="0" w:color="auto"/>
              <w:right w:val="single" w:sz="4" w:space="0" w:color="auto"/>
            </w:tcBorders>
            <w:shd w:val="clear" w:color="auto" w:fill="auto"/>
            <w:vAlign w:val="center"/>
            <w:hideMark/>
          </w:tcPr>
          <w:p w14:paraId="07FA6D3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487,7</w:t>
            </w:r>
          </w:p>
        </w:tc>
        <w:tc>
          <w:tcPr>
            <w:tcW w:w="929" w:type="dxa"/>
            <w:tcBorders>
              <w:top w:val="nil"/>
              <w:left w:val="nil"/>
              <w:bottom w:val="single" w:sz="4" w:space="0" w:color="auto"/>
              <w:right w:val="single" w:sz="4" w:space="0" w:color="auto"/>
            </w:tcBorders>
            <w:shd w:val="clear" w:color="auto" w:fill="auto"/>
            <w:vAlign w:val="center"/>
            <w:hideMark/>
          </w:tcPr>
          <w:p w14:paraId="2D3C5F4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489,0</w:t>
            </w:r>
          </w:p>
        </w:tc>
        <w:tc>
          <w:tcPr>
            <w:tcW w:w="929" w:type="dxa"/>
            <w:tcBorders>
              <w:top w:val="nil"/>
              <w:left w:val="nil"/>
              <w:bottom w:val="single" w:sz="4" w:space="0" w:color="auto"/>
              <w:right w:val="single" w:sz="4" w:space="0" w:color="auto"/>
            </w:tcBorders>
            <w:shd w:val="clear" w:color="auto" w:fill="auto"/>
            <w:vAlign w:val="center"/>
            <w:hideMark/>
          </w:tcPr>
          <w:p w14:paraId="0020C6A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471,1</w:t>
            </w:r>
          </w:p>
        </w:tc>
        <w:tc>
          <w:tcPr>
            <w:tcW w:w="929" w:type="dxa"/>
            <w:tcBorders>
              <w:top w:val="nil"/>
              <w:left w:val="nil"/>
              <w:bottom w:val="single" w:sz="4" w:space="0" w:color="auto"/>
              <w:right w:val="single" w:sz="4" w:space="0" w:color="auto"/>
            </w:tcBorders>
            <w:shd w:val="clear" w:color="auto" w:fill="auto"/>
            <w:vAlign w:val="center"/>
            <w:hideMark/>
          </w:tcPr>
          <w:p w14:paraId="047262B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647,8</w:t>
            </w:r>
          </w:p>
        </w:tc>
        <w:tc>
          <w:tcPr>
            <w:tcW w:w="937" w:type="dxa"/>
            <w:tcBorders>
              <w:top w:val="nil"/>
              <w:left w:val="nil"/>
              <w:bottom w:val="single" w:sz="4" w:space="0" w:color="auto"/>
              <w:right w:val="single" w:sz="4" w:space="0" w:color="auto"/>
            </w:tcBorders>
            <w:shd w:val="clear" w:color="auto" w:fill="auto"/>
            <w:vAlign w:val="center"/>
            <w:hideMark/>
          </w:tcPr>
          <w:p w14:paraId="3341E31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641,7</w:t>
            </w:r>
          </w:p>
        </w:tc>
        <w:tc>
          <w:tcPr>
            <w:tcW w:w="937" w:type="dxa"/>
            <w:tcBorders>
              <w:top w:val="nil"/>
              <w:left w:val="nil"/>
              <w:bottom w:val="single" w:sz="4" w:space="0" w:color="auto"/>
              <w:right w:val="single" w:sz="4" w:space="0" w:color="auto"/>
            </w:tcBorders>
            <w:shd w:val="clear" w:color="auto" w:fill="auto"/>
            <w:vAlign w:val="center"/>
            <w:hideMark/>
          </w:tcPr>
          <w:p w14:paraId="01B1E50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693,6</w:t>
            </w:r>
          </w:p>
        </w:tc>
        <w:tc>
          <w:tcPr>
            <w:tcW w:w="937" w:type="dxa"/>
            <w:tcBorders>
              <w:top w:val="nil"/>
              <w:left w:val="nil"/>
              <w:bottom w:val="single" w:sz="4" w:space="0" w:color="auto"/>
              <w:right w:val="single" w:sz="4" w:space="0" w:color="auto"/>
            </w:tcBorders>
            <w:shd w:val="clear" w:color="auto" w:fill="auto"/>
            <w:vAlign w:val="center"/>
            <w:hideMark/>
          </w:tcPr>
          <w:p w14:paraId="20ACE26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699,1</w:t>
            </w:r>
          </w:p>
        </w:tc>
        <w:tc>
          <w:tcPr>
            <w:tcW w:w="937" w:type="dxa"/>
            <w:tcBorders>
              <w:top w:val="nil"/>
              <w:left w:val="nil"/>
              <w:bottom w:val="single" w:sz="4" w:space="0" w:color="auto"/>
              <w:right w:val="single" w:sz="4" w:space="0" w:color="auto"/>
            </w:tcBorders>
            <w:shd w:val="clear" w:color="auto" w:fill="auto"/>
            <w:vAlign w:val="center"/>
            <w:hideMark/>
          </w:tcPr>
          <w:p w14:paraId="23764DD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703,8</w:t>
            </w:r>
          </w:p>
        </w:tc>
        <w:tc>
          <w:tcPr>
            <w:tcW w:w="937" w:type="dxa"/>
            <w:tcBorders>
              <w:top w:val="nil"/>
              <w:left w:val="nil"/>
              <w:bottom w:val="single" w:sz="4" w:space="0" w:color="auto"/>
              <w:right w:val="single" w:sz="4" w:space="0" w:color="auto"/>
            </w:tcBorders>
            <w:shd w:val="clear" w:color="auto" w:fill="auto"/>
            <w:vAlign w:val="center"/>
            <w:hideMark/>
          </w:tcPr>
          <w:p w14:paraId="0C96189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709,7</w:t>
            </w:r>
          </w:p>
        </w:tc>
        <w:tc>
          <w:tcPr>
            <w:tcW w:w="937" w:type="dxa"/>
            <w:tcBorders>
              <w:top w:val="nil"/>
              <w:left w:val="nil"/>
              <w:bottom w:val="single" w:sz="4" w:space="0" w:color="auto"/>
              <w:right w:val="single" w:sz="4" w:space="0" w:color="auto"/>
            </w:tcBorders>
            <w:shd w:val="clear" w:color="auto" w:fill="auto"/>
            <w:vAlign w:val="center"/>
            <w:hideMark/>
          </w:tcPr>
          <w:p w14:paraId="7539963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716,9</w:t>
            </w:r>
          </w:p>
        </w:tc>
      </w:tr>
      <w:tr w:rsidR="005B5238" w:rsidRPr="000228D1" w14:paraId="57D11AEB"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7F4EE404"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 от населения</w:t>
            </w:r>
          </w:p>
        </w:tc>
        <w:tc>
          <w:tcPr>
            <w:tcW w:w="926" w:type="dxa"/>
            <w:tcBorders>
              <w:top w:val="nil"/>
              <w:left w:val="nil"/>
              <w:bottom w:val="single" w:sz="4" w:space="0" w:color="auto"/>
              <w:right w:val="single" w:sz="4" w:space="0" w:color="auto"/>
            </w:tcBorders>
            <w:shd w:val="clear" w:color="auto" w:fill="auto"/>
            <w:vAlign w:val="center"/>
            <w:hideMark/>
          </w:tcPr>
          <w:p w14:paraId="108E698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929" w:type="dxa"/>
            <w:tcBorders>
              <w:top w:val="nil"/>
              <w:left w:val="nil"/>
              <w:bottom w:val="single" w:sz="4" w:space="0" w:color="auto"/>
              <w:right w:val="single" w:sz="4" w:space="0" w:color="auto"/>
            </w:tcBorders>
            <w:shd w:val="clear" w:color="auto" w:fill="auto"/>
            <w:vAlign w:val="center"/>
            <w:hideMark/>
          </w:tcPr>
          <w:p w14:paraId="42737ED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416,4</w:t>
            </w:r>
          </w:p>
        </w:tc>
        <w:tc>
          <w:tcPr>
            <w:tcW w:w="929" w:type="dxa"/>
            <w:tcBorders>
              <w:top w:val="nil"/>
              <w:left w:val="nil"/>
              <w:bottom w:val="single" w:sz="4" w:space="0" w:color="auto"/>
              <w:right w:val="single" w:sz="4" w:space="0" w:color="auto"/>
            </w:tcBorders>
            <w:shd w:val="clear" w:color="auto" w:fill="auto"/>
            <w:vAlign w:val="center"/>
            <w:hideMark/>
          </w:tcPr>
          <w:p w14:paraId="63D4EDC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417,7</w:t>
            </w:r>
          </w:p>
        </w:tc>
        <w:tc>
          <w:tcPr>
            <w:tcW w:w="929" w:type="dxa"/>
            <w:tcBorders>
              <w:top w:val="nil"/>
              <w:left w:val="nil"/>
              <w:bottom w:val="single" w:sz="4" w:space="0" w:color="auto"/>
              <w:right w:val="single" w:sz="4" w:space="0" w:color="auto"/>
            </w:tcBorders>
            <w:shd w:val="clear" w:color="auto" w:fill="auto"/>
            <w:vAlign w:val="center"/>
            <w:hideMark/>
          </w:tcPr>
          <w:p w14:paraId="7AB364B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421,4</w:t>
            </w:r>
          </w:p>
        </w:tc>
        <w:tc>
          <w:tcPr>
            <w:tcW w:w="929" w:type="dxa"/>
            <w:tcBorders>
              <w:top w:val="nil"/>
              <w:left w:val="nil"/>
              <w:bottom w:val="single" w:sz="4" w:space="0" w:color="auto"/>
              <w:right w:val="single" w:sz="4" w:space="0" w:color="auto"/>
            </w:tcBorders>
            <w:shd w:val="clear" w:color="auto" w:fill="auto"/>
            <w:vAlign w:val="center"/>
            <w:hideMark/>
          </w:tcPr>
          <w:p w14:paraId="4F2C278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424,7</w:t>
            </w:r>
          </w:p>
        </w:tc>
        <w:tc>
          <w:tcPr>
            <w:tcW w:w="937" w:type="dxa"/>
            <w:tcBorders>
              <w:top w:val="nil"/>
              <w:left w:val="nil"/>
              <w:bottom w:val="single" w:sz="4" w:space="0" w:color="auto"/>
              <w:right w:val="single" w:sz="4" w:space="0" w:color="auto"/>
            </w:tcBorders>
            <w:shd w:val="clear" w:color="auto" w:fill="auto"/>
            <w:vAlign w:val="center"/>
            <w:hideMark/>
          </w:tcPr>
          <w:p w14:paraId="6BF679A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426,7</w:t>
            </w:r>
          </w:p>
        </w:tc>
        <w:tc>
          <w:tcPr>
            <w:tcW w:w="937" w:type="dxa"/>
            <w:tcBorders>
              <w:top w:val="nil"/>
              <w:left w:val="nil"/>
              <w:bottom w:val="single" w:sz="4" w:space="0" w:color="auto"/>
              <w:right w:val="single" w:sz="4" w:space="0" w:color="auto"/>
            </w:tcBorders>
            <w:shd w:val="clear" w:color="auto" w:fill="auto"/>
            <w:vAlign w:val="center"/>
            <w:hideMark/>
          </w:tcPr>
          <w:p w14:paraId="69A6F52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428,5</w:t>
            </w:r>
          </w:p>
        </w:tc>
        <w:tc>
          <w:tcPr>
            <w:tcW w:w="937" w:type="dxa"/>
            <w:tcBorders>
              <w:top w:val="nil"/>
              <w:left w:val="nil"/>
              <w:bottom w:val="single" w:sz="4" w:space="0" w:color="auto"/>
              <w:right w:val="single" w:sz="4" w:space="0" w:color="auto"/>
            </w:tcBorders>
            <w:shd w:val="clear" w:color="auto" w:fill="auto"/>
            <w:vAlign w:val="center"/>
            <w:hideMark/>
          </w:tcPr>
          <w:p w14:paraId="4517DD9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431,7</w:t>
            </w:r>
          </w:p>
        </w:tc>
        <w:tc>
          <w:tcPr>
            <w:tcW w:w="937" w:type="dxa"/>
            <w:tcBorders>
              <w:top w:val="nil"/>
              <w:left w:val="nil"/>
              <w:bottom w:val="single" w:sz="4" w:space="0" w:color="auto"/>
              <w:right w:val="single" w:sz="4" w:space="0" w:color="auto"/>
            </w:tcBorders>
            <w:shd w:val="clear" w:color="auto" w:fill="auto"/>
            <w:vAlign w:val="center"/>
            <w:hideMark/>
          </w:tcPr>
          <w:p w14:paraId="3F9BDBF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433,9</w:t>
            </w:r>
          </w:p>
        </w:tc>
        <w:tc>
          <w:tcPr>
            <w:tcW w:w="937" w:type="dxa"/>
            <w:tcBorders>
              <w:top w:val="nil"/>
              <w:left w:val="nil"/>
              <w:bottom w:val="single" w:sz="4" w:space="0" w:color="auto"/>
              <w:right w:val="single" w:sz="4" w:space="0" w:color="auto"/>
            </w:tcBorders>
            <w:shd w:val="clear" w:color="auto" w:fill="auto"/>
            <w:vAlign w:val="center"/>
            <w:hideMark/>
          </w:tcPr>
          <w:p w14:paraId="5951855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437,2</w:t>
            </w:r>
          </w:p>
        </w:tc>
        <w:tc>
          <w:tcPr>
            <w:tcW w:w="937" w:type="dxa"/>
            <w:tcBorders>
              <w:top w:val="nil"/>
              <w:left w:val="nil"/>
              <w:bottom w:val="single" w:sz="4" w:space="0" w:color="auto"/>
              <w:right w:val="single" w:sz="4" w:space="0" w:color="auto"/>
            </w:tcBorders>
            <w:shd w:val="clear" w:color="auto" w:fill="auto"/>
            <w:vAlign w:val="center"/>
            <w:hideMark/>
          </w:tcPr>
          <w:p w14:paraId="27753DD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441,6</w:t>
            </w:r>
          </w:p>
        </w:tc>
      </w:tr>
      <w:tr w:rsidR="005B5238" w:rsidRPr="000228D1" w14:paraId="57EBC03E"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0C0298B8"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 от бюджетных организаций</w:t>
            </w:r>
          </w:p>
        </w:tc>
        <w:tc>
          <w:tcPr>
            <w:tcW w:w="926" w:type="dxa"/>
            <w:tcBorders>
              <w:top w:val="nil"/>
              <w:left w:val="nil"/>
              <w:bottom w:val="single" w:sz="4" w:space="0" w:color="auto"/>
              <w:right w:val="single" w:sz="4" w:space="0" w:color="auto"/>
            </w:tcBorders>
            <w:shd w:val="clear" w:color="auto" w:fill="auto"/>
            <w:vAlign w:val="center"/>
            <w:hideMark/>
          </w:tcPr>
          <w:p w14:paraId="5AA97B2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929" w:type="dxa"/>
            <w:tcBorders>
              <w:top w:val="nil"/>
              <w:left w:val="nil"/>
              <w:bottom w:val="single" w:sz="4" w:space="0" w:color="auto"/>
              <w:right w:val="single" w:sz="4" w:space="0" w:color="auto"/>
            </w:tcBorders>
            <w:shd w:val="clear" w:color="auto" w:fill="auto"/>
            <w:vAlign w:val="center"/>
            <w:hideMark/>
          </w:tcPr>
          <w:p w14:paraId="32E726E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13,9</w:t>
            </w:r>
          </w:p>
        </w:tc>
        <w:tc>
          <w:tcPr>
            <w:tcW w:w="929" w:type="dxa"/>
            <w:tcBorders>
              <w:top w:val="nil"/>
              <w:left w:val="nil"/>
              <w:bottom w:val="single" w:sz="4" w:space="0" w:color="auto"/>
              <w:right w:val="single" w:sz="4" w:space="0" w:color="auto"/>
            </w:tcBorders>
            <w:shd w:val="clear" w:color="auto" w:fill="auto"/>
            <w:vAlign w:val="center"/>
            <w:hideMark/>
          </w:tcPr>
          <w:p w14:paraId="68CBE5D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13,9</w:t>
            </w:r>
          </w:p>
        </w:tc>
        <w:tc>
          <w:tcPr>
            <w:tcW w:w="929" w:type="dxa"/>
            <w:tcBorders>
              <w:top w:val="nil"/>
              <w:left w:val="nil"/>
              <w:bottom w:val="single" w:sz="4" w:space="0" w:color="auto"/>
              <w:right w:val="single" w:sz="4" w:space="0" w:color="auto"/>
            </w:tcBorders>
            <w:shd w:val="clear" w:color="auto" w:fill="auto"/>
            <w:vAlign w:val="center"/>
            <w:hideMark/>
          </w:tcPr>
          <w:p w14:paraId="713D9AA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13,4</w:t>
            </w:r>
          </w:p>
        </w:tc>
        <w:tc>
          <w:tcPr>
            <w:tcW w:w="929" w:type="dxa"/>
            <w:tcBorders>
              <w:top w:val="nil"/>
              <w:left w:val="nil"/>
              <w:bottom w:val="single" w:sz="4" w:space="0" w:color="auto"/>
              <w:right w:val="single" w:sz="4" w:space="0" w:color="auto"/>
            </w:tcBorders>
            <w:shd w:val="clear" w:color="auto" w:fill="auto"/>
            <w:vAlign w:val="center"/>
            <w:hideMark/>
          </w:tcPr>
          <w:p w14:paraId="6364182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18,5</w:t>
            </w:r>
          </w:p>
        </w:tc>
        <w:tc>
          <w:tcPr>
            <w:tcW w:w="937" w:type="dxa"/>
            <w:tcBorders>
              <w:top w:val="nil"/>
              <w:left w:val="nil"/>
              <w:bottom w:val="single" w:sz="4" w:space="0" w:color="auto"/>
              <w:right w:val="single" w:sz="4" w:space="0" w:color="auto"/>
            </w:tcBorders>
            <w:shd w:val="clear" w:color="auto" w:fill="auto"/>
            <w:vAlign w:val="center"/>
            <w:hideMark/>
          </w:tcPr>
          <w:p w14:paraId="11FF24E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18,3</w:t>
            </w:r>
          </w:p>
        </w:tc>
        <w:tc>
          <w:tcPr>
            <w:tcW w:w="937" w:type="dxa"/>
            <w:tcBorders>
              <w:top w:val="nil"/>
              <w:left w:val="nil"/>
              <w:bottom w:val="single" w:sz="4" w:space="0" w:color="auto"/>
              <w:right w:val="single" w:sz="4" w:space="0" w:color="auto"/>
            </w:tcBorders>
            <w:shd w:val="clear" w:color="auto" w:fill="auto"/>
            <w:vAlign w:val="center"/>
            <w:hideMark/>
          </w:tcPr>
          <w:p w14:paraId="043857A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19,8</w:t>
            </w:r>
          </w:p>
        </w:tc>
        <w:tc>
          <w:tcPr>
            <w:tcW w:w="937" w:type="dxa"/>
            <w:tcBorders>
              <w:top w:val="nil"/>
              <w:left w:val="nil"/>
              <w:bottom w:val="single" w:sz="4" w:space="0" w:color="auto"/>
              <w:right w:val="single" w:sz="4" w:space="0" w:color="auto"/>
            </w:tcBorders>
            <w:shd w:val="clear" w:color="auto" w:fill="auto"/>
            <w:vAlign w:val="center"/>
            <w:hideMark/>
          </w:tcPr>
          <w:p w14:paraId="0086E34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21,4</w:t>
            </w:r>
          </w:p>
        </w:tc>
        <w:tc>
          <w:tcPr>
            <w:tcW w:w="937" w:type="dxa"/>
            <w:tcBorders>
              <w:top w:val="nil"/>
              <w:left w:val="nil"/>
              <w:bottom w:val="single" w:sz="4" w:space="0" w:color="auto"/>
              <w:right w:val="single" w:sz="4" w:space="0" w:color="auto"/>
            </w:tcBorders>
            <w:shd w:val="clear" w:color="auto" w:fill="auto"/>
            <w:vAlign w:val="center"/>
            <w:hideMark/>
          </w:tcPr>
          <w:p w14:paraId="51C902B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23,1</w:t>
            </w:r>
          </w:p>
        </w:tc>
        <w:tc>
          <w:tcPr>
            <w:tcW w:w="937" w:type="dxa"/>
            <w:tcBorders>
              <w:top w:val="nil"/>
              <w:left w:val="nil"/>
              <w:bottom w:val="single" w:sz="4" w:space="0" w:color="auto"/>
              <w:right w:val="single" w:sz="4" w:space="0" w:color="auto"/>
            </w:tcBorders>
            <w:shd w:val="clear" w:color="auto" w:fill="auto"/>
            <w:vAlign w:val="center"/>
            <w:hideMark/>
          </w:tcPr>
          <w:p w14:paraId="2778FE1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25,0</w:t>
            </w:r>
          </w:p>
        </w:tc>
        <w:tc>
          <w:tcPr>
            <w:tcW w:w="937" w:type="dxa"/>
            <w:tcBorders>
              <w:top w:val="nil"/>
              <w:left w:val="nil"/>
              <w:bottom w:val="single" w:sz="4" w:space="0" w:color="auto"/>
              <w:right w:val="single" w:sz="4" w:space="0" w:color="auto"/>
            </w:tcBorders>
            <w:shd w:val="clear" w:color="auto" w:fill="auto"/>
            <w:vAlign w:val="center"/>
            <w:hideMark/>
          </w:tcPr>
          <w:p w14:paraId="67B9A49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27,0</w:t>
            </w:r>
          </w:p>
        </w:tc>
      </w:tr>
      <w:tr w:rsidR="005B5238" w:rsidRPr="000228D1" w14:paraId="4883429C"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0A3AFBBE"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 - от прочих организаций</w:t>
            </w:r>
          </w:p>
        </w:tc>
        <w:tc>
          <w:tcPr>
            <w:tcW w:w="926" w:type="dxa"/>
            <w:tcBorders>
              <w:top w:val="nil"/>
              <w:left w:val="nil"/>
              <w:bottom w:val="single" w:sz="4" w:space="0" w:color="auto"/>
              <w:right w:val="single" w:sz="4" w:space="0" w:color="auto"/>
            </w:tcBorders>
            <w:shd w:val="clear" w:color="auto" w:fill="auto"/>
            <w:vAlign w:val="center"/>
            <w:hideMark/>
          </w:tcPr>
          <w:p w14:paraId="13D86D1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м3</w:t>
            </w:r>
          </w:p>
        </w:tc>
        <w:tc>
          <w:tcPr>
            <w:tcW w:w="929" w:type="dxa"/>
            <w:tcBorders>
              <w:top w:val="nil"/>
              <w:left w:val="nil"/>
              <w:bottom w:val="single" w:sz="4" w:space="0" w:color="auto"/>
              <w:right w:val="single" w:sz="4" w:space="0" w:color="auto"/>
            </w:tcBorders>
            <w:shd w:val="clear" w:color="auto" w:fill="auto"/>
            <w:vAlign w:val="center"/>
            <w:hideMark/>
          </w:tcPr>
          <w:p w14:paraId="70DE90C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57,4</w:t>
            </w:r>
          </w:p>
        </w:tc>
        <w:tc>
          <w:tcPr>
            <w:tcW w:w="929" w:type="dxa"/>
            <w:tcBorders>
              <w:top w:val="nil"/>
              <w:left w:val="nil"/>
              <w:bottom w:val="single" w:sz="4" w:space="0" w:color="auto"/>
              <w:right w:val="single" w:sz="4" w:space="0" w:color="auto"/>
            </w:tcBorders>
            <w:shd w:val="clear" w:color="auto" w:fill="auto"/>
            <w:vAlign w:val="center"/>
            <w:hideMark/>
          </w:tcPr>
          <w:p w14:paraId="256518A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57,4</w:t>
            </w:r>
          </w:p>
        </w:tc>
        <w:tc>
          <w:tcPr>
            <w:tcW w:w="929" w:type="dxa"/>
            <w:tcBorders>
              <w:top w:val="nil"/>
              <w:left w:val="nil"/>
              <w:bottom w:val="single" w:sz="4" w:space="0" w:color="auto"/>
              <w:right w:val="single" w:sz="4" w:space="0" w:color="auto"/>
            </w:tcBorders>
            <w:shd w:val="clear" w:color="auto" w:fill="auto"/>
            <w:vAlign w:val="center"/>
            <w:hideMark/>
          </w:tcPr>
          <w:p w14:paraId="3270A4C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36,3</w:t>
            </w:r>
          </w:p>
        </w:tc>
        <w:tc>
          <w:tcPr>
            <w:tcW w:w="929" w:type="dxa"/>
            <w:tcBorders>
              <w:top w:val="nil"/>
              <w:left w:val="nil"/>
              <w:bottom w:val="single" w:sz="4" w:space="0" w:color="auto"/>
              <w:right w:val="single" w:sz="4" w:space="0" w:color="auto"/>
            </w:tcBorders>
            <w:shd w:val="clear" w:color="auto" w:fill="auto"/>
            <w:vAlign w:val="center"/>
            <w:hideMark/>
          </w:tcPr>
          <w:p w14:paraId="266D35E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204,6</w:t>
            </w:r>
          </w:p>
        </w:tc>
        <w:tc>
          <w:tcPr>
            <w:tcW w:w="937" w:type="dxa"/>
            <w:tcBorders>
              <w:top w:val="nil"/>
              <w:left w:val="nil"/>
              <w:bottom w:val="single" w:sz="4" w:space="0" w:color="auto"/>
              <w:right w:val="single" w:sz="4" w:space="0" w:color="auto"/>
            </w:tcBorders>
            <w:shd w:val="clear" w:color="auto" w:fill="auto"/>
            <w:vAlign w:val="center"/>
            <w:hideMark/>
          </w:tcPr>
          <w:p w14:paraId="46BA158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196,7</w:t>
            </w:r>
          </w:p>
        </w:tc>
        <w:tc>
          <w:tcPr>
            <w:tcW w:w="937" w:type="dxa"/>
            <w:tcBorders>
              <w:top w:val="nil"/>
              <w:left w:val="nil"/>
              <w:bottom w:val="single" w:sz="4" w:space="0" w:color="auto"/>
              <w:right w:val="single" w:sz="4" w:space="0" w:color="auto"/>
            </w:tcBorders>
            <w:shd w:val="clear" w:color="auto" w:fill="auto"/>
            <w:vAlign w:val="center"/>
            <w:hideMark/>
          </w:tcPr>
          <w:p w14:paraId="6BD85C0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245,3</w:t>
            </w:r>
          </w:p>
        </w:tc>
        <w:tc>
          <w:tcPr>
            <w:tcW w:w="937" w:type="dxa"/>
            <w:tcBorders>
              <w:top w:val="nil"/>
              <w:left w:val="nil"/>
              <w:bottom w:val="single" w:sz="4" w:space="0" w:color="auto"/>
              <w:right w:val="single" w:sz="4" w:space="0" w:color="auto"/>
            </w:tcBorders>
            <w:shd w:val="clear" w:color="auto" w:fill="auto"/>
            <w:vAlign w:val="center"/>
            <w:hideMark/>
          </w:tcPr>
          <w:p w14:paraId="664FEBD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246,0</w:t>
            </w:r>
          </w:p>
        </w:tc>
        <w:tc>
          <w:tcPr>
            <w:tcW w:w="937" w:type="dxa"/>
            <w:tcBorders>
              <w:top w:val="nil"/>
              <w:left w:val="nil"/>
              <w:bottom w:val="single" w:sz="4" w:space="0" w:color="auto"/>
              <w:right w:val="single" w:sz="4" w:space="0" w:color="auto"/>
            </w:tcBorders>
            <w:shd w:val="clear" w:color="auto" w:fill="auto"/>
            <w:vAlign w:val="center"/>
            <w:hideMark/>
          </w:tcPr>
          <w:p w14:paraId="2317427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246,8</w:t>
            </w:r>
          </w:p>
        </w:tc>
        <w:tc>
          <w:tcPr>
            <w:tcW w:w="937" w:type="dxa"/>
            <w:tcBorders>
              <w:top w:val="nil"/>
              <w:left w:val="nil"/>
              <w:bottom w:val="single" w:sz="4" w:space="0" w:color="auto"/>
              <w:right w:val="single" w:sz="4" w:space="0" w:color="auto"/>
            </w:tcBorders>
            <w:shd w:val="clear" w:color="auto" w:fill="auto"/>
            <w:vAlign w:val="center"/>
            <w:hideMark/>
          </w:tcPr>
          <w:p w14:paraId="4E5E95C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247,5</w:t>
            </w:r>
          </w:p>
        </w:tc>
        <w:tc>
          <w:tcPr>
            <w:tcW w:w="937" w:type="dxa"/>
            <w:tcBorders>
              <w:top w:val="nil"/>
              <w:left w:val="nil"/>
              <w:bottom w:val="single" w:sz="4" w:space="0" w:color="auto"/>
              <w:right w:val="single" w:sz="4" w:space="0" w:color="auto"/>
            </w:tcBorders>
            <w:shd w:val="clear" w:color="auto" w:fill="auto"/>
            <w:vAlign w:val="center"/>
            <w:hideMark/>
          </w:tcPr>
          <w:p w14:paraId="1DA470A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248,2</w:t>
            </w:r>
          </w:p>
        </w:tc>
      </w:tr>
      <w:tr w:rsidR="005B5238" w:rsidRPr="000228D1" w14:paraId="6E226182"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6E9F497D"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Количество обслуживаемого населения</w:t>
            </w:r>
          </w:p>
        </w:tc>
        <w:tc>
          <w:tcPr>
            <w:tcW w:w="926" w:type="dxa"/>
            <w:tcBorders>
              <w:top w:val="nil"/>
              <w:left w:val="nil"/>
              <w:bottom w:val="single" w:sz="4" w:space="0" w:color="auto"/>
              <w:right w:val="single" w:sz="4" w:space="0" w:color="auto"/>
            </w:tcBorders>
            <w:shd w:val="clear" w:color="auto" w:fill="auto"/>
            <w:vAlign w:val="center"/>
            <w:hideMark/>
          </w:tcPr>
          <w:p w14:paraId="6FD3330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тыс. чел.</w:t>
            </w:r>
          </w:p>
        </w:tc>
        <w:tc>
          <w:tcPr>
            <w:tcW w:w="929" w:type="dxa"/>
            <w:tcBorders>
              <w:top w:val="nil"/>
              <w:left w:val="nil"/>
              <w:bottom w:val="single" w:sz="4" w:space="0" w:color="auto"/>
              <w:right w:val="single" w:sz="4" w:space="0" w:color="auto"/>
            </w:tcBorders>
            <w:shd w:val="clear" w:color="auto" w:fill="auto"/>
            <w:vAlign w:val="center"/>
            <w:hideMark/>
          </w:tcPr>
          <w:p w14:paraId="145A504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178 106</w:t>
            </w:r>
          </w:p>
        </w:tc>
        <w:tc>
          <w:tcPr>
            <w:tcW w:w="929" w:type="dxa"/>
            <w:tcBorders>
              <w:top w:val="nil"/>
              <w:left w:val="nil"/>
              <w:bottom w:val="single" w:sz="4" w:space="0" w:color="auto"/>
              <w:right w:val="single" w:sz="4" w:space="0" w:color="auto"/>
            </w:tcBorders>
            <w:shd w:val="clear" w:color="auto" w:fill="auto"/>
            <w:vAlign w:val="center"/>
            <w:hideMark/>
          </w:tcPr>
          <w:p w14:paraId="67C612B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178 654</w:t>
            </w:r>
          </w:p>
        </w:tc>
        <w:tc>
          <w:tcPr>
            <w:tcW w:w="929" w:type="dxa"/>
            <w:tcBorders>
              <w:top w:val="nil"/>
              <w:left w:val="nil"/>
              <w:bottom w:val="single" w:sz="4" w:space="0" w:color="auto"/>
              <w:right w:val="single" w:sz="4" w:space="0" w:color="auto"/>
            </w:tcBorders>
            <w:shd w:val="clear" w:color="auto" w:fill="auto"/>
            <w:vAlign w:val="center"/>
            <w:hideMark/>
          </w:tcPr>
          <w:p w14:paraId="34CA259E"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180 239</w:t>
            </w:r>
          </w:p>
        </w:tc>
        <w:tc>
          <w:tcPr>
            <w:tcW w:w="929" w:type="dxa"/>
            <w:tcBorders>
              <w:top w:val="nil"/>
              <w:left w:val="nil"/>
              <w:bottom w:val="single" w:sz="4" w:space="0" w:color="auto"/>
              <w:right w:val="single" w:sz="4" w:space="0" w:color="auto"/>
            </w:tcBorders>
            <w:shd w:val="clear" w:color="auto" w:fill="auto"/>
            <w:vAlign w:val="center"/>
            <w:hideMark/>
          </w:tcPr>
          <w:p w14:paraId="4A11FE6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181 656</w:t>
            </w:r>
          </w:p>
        </w:tc>
        <w:tc>
          <w:tcPr>
            <w:tcW w:w="937" w:type="dxa"/>
            <w:tcBorders>
              <w:top w:val="nil"/>
              <w:left w:val="nil"/>
              <w:bottom w:val="single" w:sz="4" w:space="0" w:color="auto"/>
              <w:right w:val="single" w:sz="4" w:space="0" w:color="auto"/>
            </w:tcBorders>
            <w:shd w:val="clear" w:color="auto" w:fill="auto"/>
            <w:vAlign w:val="center"/>
            <w:hideMark/>
          </w:tcPr>
          <w:p w14:paraId="2F58C33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182 496</w:t>
            </w:r>
          </w:p>
        </w:tc>
        <w:tc>
          <w:tcPr>
            <w:tcW w:w="937" w:type="dxa"/>
            <w:tcBorders>
              <w:top w:val="nil"/>
              <w:left w:val="nil"/>
              <w:bottom w:val="single" w:sz="4" w:space="0" w:color="auto"/>
              <w:right w:val="single" w:sz="4" w:space="0" w:color="auto"/>
            </w:tcBorders>
            <w:shd w:val="clear" w:color="auto" w:fill="auto"/>
            <w:vAlign w:val="center"/>
            <w:hideMark/>
          </w:tcPr>
          <w:p w14:paraId="7B4668C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183 299</w:t>
            </w:r>
          </w:p>
        </w:tc>
        <w:tc>
          <w:tcPr>
            <w:tcW w:w="937" w:type="dxa"/>
            <w:tcBorders>
              <w:top w:val="nil"/>
              <w:left w:val="nil"/>
              <w:bottom w:val="single" w:sz="4" w:space="0" w:color="auto"/>
              <w:right w:val="single" w:sz="4" w:space="0" w:color="auto"/>
            </w:tcBorders>
            <w:shd w:val="clear" w:color="auto" w:fill="auto"/>
            <w:vAlign w:val="center"/>
            <w:hideMark/>
          </w:tcPr>
          <w:p w14:paraId="572F6D6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184 645</w:t>
            </w:r>
          </w:p>
        </w:tc>
        <w:tc>
          <w:tcPr>
            <w:tcW w:w="937" w:type="dxa"/>
            <w:tcBorders>
              <w:top w:val="nil"/>
              <w:left w:val="nil"/>
              <w:bottom w:val="single" w:sz="4" w:space="0" w:color="auto"/>
              <w:right w:val="single" w:sz="4" w:space="0" w:color="auto"/>
            </w:tcBorders>
            <w:shd w:val="clear" w:color="auto" w:fill="auto"/>
            <w:vAlign w:val="center"/>
            <w:hideMark/>
          </w:tcPr>
          <w:p w14:paraId="51857FE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185 600</w:t>
            </w:r>
          </w:p>
        </w:tc>
        <w:tc>
          <w:tcPr>
            <w:tcW w:w="937" w:type="dxa"/>
            <w:tcBorders>
              <w:top w:val="nil"/>
              <w:left w:val="nil"/>
              <w:bottom w:val="single" w:sz="4" w:space="0" w:color="auto"/>
              <w:right w:val="single" w:sz="4" w:space="0" w:color="auto"/>
            </w:tcBorders>
            <w:shd w:val="clear" w:color="auto" w:fill="auto"/>
            <w:vAlign w:val="center"/>
            <w:hideMark/>
          </w:tcPr>
          <w:p w14:paraId="0988BF8D"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187 000</w:t>
            </w:r>
          </w:p>
        </w:tc>
        <w:tc>
          <w:tcPr>
            <w:tcW w:w="937" w:type="dxa"/>
            <w:tcBorders>
              <w:top w:val="nil"/>
              <w:left w:val="nil"/>
              <w:bottom w:val="single" w:sz="4" w:space="0" w:color="auto"/>
              <w:right w:val="single" w:sz="4" w:space="0" w:color="auto"/>
            </w:tcBorders>
            <w:shd w:val="clear" w:color="auto" w:fill="auto"/>
            <w:vAlign w:val="center"/>
            <w:hideMark/>
          </w:tcPr>
          <w:p w14:paraId="5E2936A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188 900</w:t>
            </w:r>
          </w:p>
        </w:tc>
      </w:tr>
      <w:tr w:rsidR="005B5238" w:rsidRPr="000228D1" w14:paraId="2E1EB2F1"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3803A4F3"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Доля переработки ТКО по отношению к общему объёму их образования в год</w:t>
            </w:r>
          </w:p>
        </w:tc>
        <w:tc>
          <w:tcPr>
            <w:tcW w:w="926" w:type="dxa"/>
            <w:tcBorders>
              <w:top w:val="nil"/>
              <w:left w:val="nil"/>
              <w:bottom w:val="single" w:sz="4" w:space="0" w:color="auto"/>
              <w:right w:val="single" w:sz="4" w:space="0" w:color="auto"/>
            </w:tcBorders>
            <w:shd w:val="clear" w:color="auto" w:fill="auto"/>
            <w:vAlign w:val="center"/>
            <w:hideMark/>
          </w:tcPr>
          <w:p w14:paraId="7EDBC75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29" w:type="dxa"/>
            <w:tcBorders>
              <w:top w:val="nil"/>
              <w:left w:val="nil"/>
              <w:bottom w:val="single" w:sz="4" w:space="0" w:color="auto"/>
              <w:right w:val="single" w:sz="4" w:space="0" w:color="auto"/>
            </w:tcBorders>
            <w:shd w:val="clear" w:color="auto" w:fill="auto"/>
            <w:vAlign w:val="center"/>
            <w:hideMark/>
          </w:tcPr>
          <w:p w14:paraId="507AE58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1,50%</w:t>
            </w:r>
          </w:p>
        </w:tc>
        <w:tc>
          <w:tcPr>
            <w:tcW w:w="929" w:type="dxa"/>
            <w:tcBorders>
              <w:top w:val="nil"/>
              <w:left w:val="nil"/>
              <w:bottom w:val="single" w:sz="4" w:space="0" w:color="auto"/>
              <w:right w:val="single" w:sz="4" w:space="0" w:color="auto"/>
            </w:tcBorders>
            <w:shd w:val="clear" w:color="auto" w:fill="auto"/>
            <w:vAlign w:val="center"/>
            <w:hideMark/>
          </w:tcPr>
          <w:p w14:paraId="15C4BB1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2,00%</w:t>
            </w:r>
          </w:p>
        </w:tc>
        <w:tc>
          <w:tcPr>
            <w:tcW w:w="929" w:type="dxa"/>
            <w:tcBorders>
              <w:top w:val="nil"/>
              <w:left w:val="nil"/>
              <w:bottom w:val="single" w:sz="4" w:space="0" w:color="auto"/>
              <w:right w:val="single" w:sz="4" w:space="0" w:color="auto"/>
            </w:tcBorders>
            <w:shd w:val="clear" w:color="auto" w:fill="auto"/>
            <w:vAlign w:val="center"/>
            <w:hideMark/>
          </w:tcPr>
          <w:p w14:paraId="3749768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3,00%</w:t>
            </w:r>
          </w:p>
        </w:tc>
        <w:tc>
          <w:tcPr>
            <w:tcW w:w="929" w:type="dxa"/>
            <w:tcBorders>
              <w:top w:val="nil"/>
              <w:left w:val="nil"/>
              <w:bottom w:val="single" w:sz="4" w:space="0" w:color="auto"/>
              <w:right w:val="single" w:sz="4" w:space="0" w:color="auto"/>
            </w:tcBorders>
            <w:shd w:val="clear" w:color="auto" w:fill="auto"/>
            <w:vAlign w:val="center"/>
            <w:hideMark/>
          </w:tcPr>
          <w:p w14:paraId="1854325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5,00%</w:t>
            </w:r>
          </w:p>
        </w:tc>
        <w:tc>
          <w:tcPr>
            <w:tcW w:w="937" w:type="dxa"/>
            <w:tcBorders>
              <w:top w:val="nil"/>
              <w:left w:val="nil"/>
              <w:bottom w:val="single" w:sz="4" w:space="0" w:color="auto"/>
              <w:right w:val="single" w:sz="4" w:space="0" w:color="auto"/>
            </w:tcBorders>
            <w:shd w:val="clear" w:color="auto" w:fill="auto"/>
            <w:vAlign w:val="center"/>
            <w:hideMark/>
          </w:tcPr>
          <w:p w14:paraId="711B262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w:t>
            </w:r>
          </w:p>
        </w:tc>
        <w:tc>
          <w:tcPr>
            <w:tcW w:w="937" w:type="dxa"/>
            <w:tcBorders>
              <w:top w:val="nil"/>
              <w:left w:val="nil"/>
              <w:bottom w:val="single" w:sz="4" w:space="0" w:color="auto"/>
              <w:right w:val="single" w:sz="4" w:space="0" w:color="auto"/>
            </w:tcBorders>
            <w:shd w:val="clear" w:color="auto" w:fill="auto"/>
            <w:vAlign w:val="center"/>
            <w:hideMark/>
          </w:tcPr>
          <w:p w14:paraId="39930F5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w:t>
            </w:r>
          </w:p>
        </w:tc>
        <w:tc>
          <w:tcPr>
            <w:tcW w:w="937" w:type="dxa"/>
            <w:tcBorders>
              <w:top w:val="nil"/>
              <w:left w:val="nil"/>
              <w:bottom w:val="single" w:sz="4" w:space="0" w:color="auto"/>
              <w:right w:val="single" w:sz="4" w:space="0" w:color="auto"/>
            </w:tcBorders>
            <w:shd w:val="clear" w:color="auto" w:fill="auto"/>
            <w:vAlign w:val="center"/>
            <w:hideMark/>
          </w:tcPr>
          <w:p w14:paraId="59BF60F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w:t>
            </w:r>
          </w:p>
        </w:tc>
        <w:tc>
          <w:tcPr>
            <w:tcW w:w="937" w:type="dxa"/>
            <w:tcBorders>
              <w:top w:val="nil"/>
              <w:left w:val="nil"/>
              <w:bottom w:val="single" w:sz="4" w:space="0" w:color="auto"/>
              <w:right w:val="single" w:sz="4" w:space="0" w:color="auto"/>
            </w:tcBorders>
            <w:shd w:val="clear" w:color="auto" w:fill="auto"/>
            <w:vAlign w:val="center"/>
            <w:hideMark/>
          </w:tcPr>
          <w:p w14:paraId="1DF84CC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w:t>
            </w:r>
          </w:p>
        </w:tc>
        <w:tc>
          <w:tcPr>
            <w:tcW w:w="937" w:type="dxa"/>
            <w:tcBorders>
              <w:top w:val="nil"/>
              <w:left w:val="nil"/>
              <w:bottom w:val="single" w:sz="4" w:space="0" w:color="auto"/>
              <w:right w:val="single" w:sz="4" w:space="0" w:color="auto"/>
            </w:tcBorders>
            <w:shd w:val="clear" w:color="auto" w:fill="auto"/>
            <w:vAlign w:val="center"/>
            <w:hideMark/>
          </w:tcPr>
          <w:p w14:paraId="59A5849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10,00%</w:t>
            </w:r>
          </w:p>
        </w:tc>
        <w:tc>
          <w:tcPr>
            <w:tcW w:w="937" w:type="dxa"/>
            <w:tcBorders>
              <w:top w:val="nil"/>
              <w:left w:val="nil"/>
              <w:bottom w:val="single" w:sz="4" w:space="0" w:color="auto"/>
              <w:right w:val="single" w:sz="4" w:space="0" w:color="auto"/>
            </w:tcBorders>
            <w:shd w:val="clear" w:color="auto" w:fill="auto"/>
            <w:vAlign w:val="center"/>
            <w:hideMark/>
          </w:tcPr>
          <w:p w14:paraId="3DDBA39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12,00%</w:t>
            </w:r>
          </w:p>
        </w:tc>
      </w:tr>
      <w:tr w:rsidR="005B5238" w:rsidRPr="000228D1" w14:paraId="357F8127"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6AC3830B"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Доля ТКО, проходящих через раздельный сбор и сортировку, в общем объёме образованных ТКО</w:t>
            </w:r>
          </w:p>
        </w:tc>
        <w:tc>
          <w:tcPr>
            <w:tcW w:w="926" w:type="dxa"/>
            <w:tcBorders>
              <w:top w:val="nil"/>
              <w:left w:val="nil"/>
              <w:bottom w:val="single" w:sz="4" w:space="0" w:color="auto"/>
              <w:right w:val="single" w:sz="4" w:space="0" w:color="auto"/>
            </w:tcBorders>
            <w:shd w:val="clear" w:color="auto" w:fill="auto"/>
            <w:vAlign w:val="center"/>
            <w:hideMark/>
          </w:tcPr>
          <w:p w14:paraId="69871F60"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29" w:type="dxa"/>
            <w:tcBorders>
              <w:top w:val="nil"/>
              <w:left w:val="nil"/>
              <w:bottom w:val="single" w:sz="4" w:space="0" w:color="auto"/>
              <w:right w:val="single" w:sz="4" w:space="0" w:color="auto"/>
            </w:tcBorders>
            <w:shd w:val="clear" w:color="auto" w:fill="auto"/>
            <w:vAlign w:val="center"/>
            <w:hideMark/>
          </w:tcPr>
          <w:p w14:paraId="7FCB92A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w:t>
            </w:r>
          </w:p>
        </w:tc>
        <w:tc>
          <w:tcPr>
            <w:tcW w:w="929" w:type="dxa"/>
            <w:tcBorders>
              <w:top w:val="nil"/>
              <w:left w:val="nil"/>
              <w:bottom w:val="single" w:sz="4" w:space="0" w:color="auto"/>
              <w:right w:val="single" w:sz="4" w:space="0" w:color="auto"/>
            </w:tcBorders>
            <w:shd w:val="clear" w:color="auto" w:fill="auto"/>
            <w:vAlign w:val="center"/>
            <w:hideMark/>
          </w:tcPr>
          <w:p w14:paraId="3FC6A06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w:t>
            </w:r>
          </w:p>
        </w:tc>
        <w:tc>
          <w:tcPr>
            <w:tcW w:w="929" w:type="dxa"/>
            <w:tcBorders>
              <w:top w:val="nil"/>
              <w:left w:val="nil"/>
              <w:bottom w:val="single" w:sz="4" w:space="0" w:color="auto"/>
              <w:right w:val="single" w:sz="4" w:space="0" w:color="auto"/>
            </w:tcBorders>
            <w:shd w:val="clear" w:color="auto" w:fill="auto"/>
            <w:vAlign w:val="center"/>
            <w:hideMark/>
          </w:tcPr>
          <w:p w14:paraId="420594F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w:t>
            </w:r>
          </w:p>
        </w:tc>
        <w:tc>
          <w:tcPr>
            <w:tcW w:w="929" w:type="dxa"/>
            <w:tcBorders>
              <w:top w:val="nil"/>
              <w:left w:val="nil"/>
              <w:bottom w:val="single" w:sz="4" w:space="0" w:color="auto"/>
              <w:right w:val="single" w:sz="4" w:space="0" w:color="auto"/>
            </w:tcBorders>
            <w:shd w:val="clear" w:color="auto" w:fill="auto"/>
            <w:vAlign w:val="center"/>
            <w:hideMark/>
          </w:tcPr>
          <w:p w14:paraId="6B30D55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w:t>
            </w:r>
          </w:p>
        </w:tc>
        <w:tc>
          <w:tcPr>
            <w:tcW w:w="937" w:type="dxa"/>
            <w:tcBorders>
              <w:top w:val="nil"/>
              <w:left w:val="nil"/>
              <w:bottom w:val="single" w:sz="4" w:space="0" w:color="auto"/>
              <w:right w:val="single" w:sz="4" w:space="0" w:color="auto"/>
            </w:tcBorders>
            <w:shd w:val="clear" w:color="auto" w:fill="auto"/>
            <w:vAlign w:val="center"/>
            <w:hideMark/>
          </w:tcPr>
          <w:p w14:paraId="4B75765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w:t>
            </w:r>
          </w:p>
        </w:tc>
        <w:tc>
          <w:tcPr>
            <w:tcW w:w="937" w:type="dxa"/>
            <w:tcBorders>
              <w:top w:val="nil"/>
              <w:left w:val="nil"/>
              <w:bottom w:val="single" w:sz="4" w:space="0" w:color="auto"/>
              <w:right w:val="single" w:sz="4" w:space="0" w:color="auto"/>
            </w:tcBorders>
            <w:shd w:val="clear" w:color="auto" w:fill="auto"/>
            <w:vAlign w:val="center"/>
            <w:hideMark/>
          </w:tcPr>
          <w:p w14:paraId="744A050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w:t>
            </w:r>
          </w:p>
        </w:tc>
        <w:tc>
          <w:tcPr>
            <w:tcW w:w="937" w:type="dxa"/>
            <w:tcBorders>
              <w:top w:val="nil"/>
              <w:left w:val="nil"/>
              <w:bottom w:val="single" w:sz="4" w:space="0" w:color="auto"/>
              <w:right w:val="single" w:sz="4" w:space="0" w:color="auto"/>
            </w:tcBorders>
            <w:shd w:val="clear" w:color="auto" w:fill="auto"/>
            <w:vAlign w:val="center"/>
            <w:hideMark/>
          </w:tcPr>
          <w:p w14:paraId="56AFCF6F"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37" w:type="dxa"/>
            <w:tcBorders>
              <w:top w:val="nil"/>
              <w:left w:val="nil"/>
              <w:bottom w:val="single" w:sz="4" w:space="0" w:color="auto"/>
              <w:right w:val="single" w:sz="4" w:space="0" w:color="auto"/>
            </w:tcBorders>
            <w:shd w:val="clear" w:color="auto" w:fill="auto"/>
            <w:vAlign w:val="center"/>
            <w:hideMark/>
          </w:tcPr>
          <w:p w14:paraId="31B5B2C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w:t>
            </w:r>
          </w:p>
        </w:tc>
        <w:tc>
          <w:tcPr>
            <w:tcW w:w="937" w:type="dxa"/>
            <w:tcBorders>
              <w:top w:val="nil"/>
              <w:left w:val="nil"/>
              <w:bottom w:val="single" w:sz="4" w:space="0" w:color="auto"/>
              <w:right w:val="single" w:sz="4" w:space="0" w:color="auto"/>
            </w:tcBorders>
            <w:shd w:val="clear" w:color="auto" w:fill="auto"/>
            <w:vAlign w:val="center"/>
            <w:hideMark/>
          </w:tcPr>
          <w:p w14:paraId="2297A9B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37" w:type="dxa"/>
            <w:tcBorders>
              <w:top w:val="nil"/>
              <w:left w:val="nil"/>
              <w:bottom w:val="single" w:sz="4" w:space="0" w:color="auto"/>
              <w:right w:val="single" w:sz="4" w:space="0" w:color="auto"/>
            </w:tcBorders>
            <w:shd w:val="clear" w:color="auto" w:fill="auto"/>
            <w:vAlign w:val="center"/>
            <w:hideMark/>
          </w:tcPr>
          <w:p w14:paraId="2F56F19B"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r>
      <w:tr w:rsidR="005B5238" w:rsidRPr="000228D1" w14:paraId="628F3228"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778A97B2"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Доля полигонов ТКО, отвечающих требованиям природоохранного законодательства</w:t>
            </w:r>
          </w:p>
        </w:tc>
        <w:tc>
          <w:tcPr>
            <w:tcW w:w="926" w:type="dxa"/>
            <w:tcBorders>
              <w:top w:val="nil"/>
              <w:left w:val="nil"/>
              <w:bottom w:val="single" w:sz="4" w:space="0" w:color="auto"/>
              <w:right w:val="single" w:sz="4" w:space="0" w:color="auto"/>
            </w:tcBorders>
            <w:shd w:val="clear" w:color="auto" w:fill="auto"/>
            <w:vAlign w:val="center"/>
            <w:hideMark/>
          </w:tcPr>
          <w:p w14:paraId="1AEA826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29" w:type="dxa"/>
            <w:tcBorders>
              <w:top w:val="nil"/>
              <w:left w:val="nil"/>
              <w:bottom w:val="single" w:sz="4" w:space="0" w:color="auto"/>
              <w:right w:val="single" w:sz="4" w:space="0" w:color="auto"/>
            </w:tcBorders>
            <w:shd w:val="clear" w:color="auto" w:fill="auto"/>
            <w:vAlign w:val="center"/>
            <w:hideMark/>
          </w:tcPr>
          <w:p w14:paraId="31994AE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29" w:type="dxa"/>
            <w:tcBorders>
              <w:top w:val="nil"/>
              <w:left w:val="nil"/>
              <w:bottom w:val="single" w:sz="4" w:space="0" w:color="auto"/>
              <w:right w:val="single" w:sz="4" w:space="0" w:color="auto"/>
            </w:tcBorders>
            <w:shd w:val="clear" w:color="auto" w:fill="auto"/>
            <w:vAlign w:val="center"/>
            <w:hideMark/>
          </w:tcPr>
          <w:p w14:paraId="60DBADE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29" w:type="dxa"/>
            <w:tcBorders>
              <w:top w:val="nil"/>
              <w:left w:val="nil"/>
              <w:bottom w:val="single" w:sz="4" w:space="0" w:color="auto"/>
              <w:right w:val="single" w:sz="4" w:space="0" w:color="auto"/>
            </w:tcBorders>
            <w:shd w:val="clear" w:color="auto" w:fill="auto"/>
            <w:vAlign w:val="center"/>
            <w:hideMark/>
          </w:tcPr>
          <w:p w14:paraId="66AB47E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29" w:type="dxa"/>
            <w:tcBorders>
              <w:top w:val="nil"/>
              <w:left w:val="nil"/>
              <w:bottom w:val="single" w:sz="4" w:space="0" w:color="auto"/>
              <w:right w:val="single" w:sz="4" w:space="0" w:color="auto"/>
            </w:tcBorders>
            <w:shd w:val="clear" w:color="auto" w:fill="auto"/>
            <w:vAlign w:val="center"/>
            <w:hideMark/>
          </w:tcPr>
          <w:p w14:paraId="53F2C368"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37" w:type="dxa"/>
            <w:tcBorders>
              <w:top w:val="nil"/>
              <w:left w:val="nil"/>
              <w:bottom w:val="single" w:sz="4" w:space="0" w:color="auto"/>
              <w:right w:val="single" w:sz="4" w:space="0" w:color="auto"/>
            </w:tcBorders>
            <w:shd w:val="clear" w:color="auto" w:fill="auto"/>
            <w:vAlign w:val="center"/>
            <w:hideMark/>
          </w:tcPr>
          <w:p w14:paraId="233F601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37" w:type="dxa"/>
            <w:tcBorders>
              <w:top w:val="nil"/>
              <w:left w:val="nil"/>
              <w:bottom w:val="single" w:sz="4" w:space="0" w:color="auto"/>
              <w:right w:val="single" w:sz="4" w:space="0" w:color="auto"/>
            </w:tcBorders>
            <w:shd w:val="clear" w:color="auto" w:fill="auto"/>
            <w:vAlign w:val="center"/>
            <w:hideMark/>
          </w:tcPr>
          <w:p w14:paraId="5156677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37" w:type="dxa"/>
            <w:tcBorders>
              <w:top w:val="nil"/>
              <w:left w:val="nil"/>
              <w:bottom w:val="single" w:sz="4" w:space="0" w:color="auto"/>
              <w:right w:val="single" w:sz="4" w:space="0" w:color="auto"/>
            </w:tcBorders>
            <w:shd w:val="clear" w:color="auto" w:fill="auto"/>
            <w:vAlign w:val="center"/>
            <w:hideMark/>
          </w:tcPr>
          <w:p w14:paraId="7ACC058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37" w:type="dxa"/>
            <w:tcBorders>
              <w:top w:val="nil"/>
              <w:left w:val="nil"/>
              <w:bottom w:val="single" w:sz="4" w:space="0" w:color="auto"/>
              <w:right w:val="single" w:sz="4" w:space="0" w:color="auto"/>
            </w:tcBorders>
            <w:shd w:val="clear" w:color="auto" w:fill="auto"/>
            <w:vAlign w:val="center"/>
            <w:hideMark/>
          </w:tcPr>
          <w:p w14:paraId="7FFD59A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37" w:type="dxa"/>
            <w:tcBorders>
              <w:top w:val="nil"/>
              <w:left w:val="nil"/>
              <w:bottom w:val="single" w:sz="4" w:space="0" w:color="auto"/>
              <w:right w:val="single" w:sz="4" w:space="0" w:color="auto"/>
            </w:tcBorders>
            <w:shd w:val="clear" w:color="auto" w:fill="auto"/>
            <w:vAlign w:val="center"/>
            <w:hideMark/>
          </w:tcPr>
          <w:p w14:paraId="3564F8F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c>
          <w:tcPr>
            <w:tcW w:w="937" w:type="dxa"/>
            <w:tcBorders>
              <w:top w:val="nil"/>
              <w:left w:val="nil"/>
              <w:bottom w:val="single" w:sz="4" w:space="0" w:color="auto"/>
              <w:right w:val="single" w:sz="4" w:space="0" w:color="auto"/>
            </w:tcBorders>
            <w:shd w:val="clear" w:color="auto" w:fill="auto"/>
            <w:vAlign w:val="center"/>
            <w:hideMark/>
          </w:tcPr>
          <w:p w14:paraId="7DAFF677"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w:t>
            </w:r>
          </w:p>
        </w:tc>
      </w:tr>
      <w:tr w:rsidR="005B5238" w:rsidRPr="000228D1" w14:paraId="3FB72024"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2A841D59"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Доля ликвидированных несанкционированных свалок, от количества выявленных</w:t>
            </w:r>
          </w:p>
        </w:tc>
        <w:tc>
          <w:tcPr>
            <w:tcW w:w="926" w:type="dxa"/>
            <w:tcBorders>
              <w:top w:val="nil"/>
              <w:left w:val="nil"/>
              <w:bottom w:val="single" w:sz="4" w:space="0" w:color="auto"/>
              <w:right w:val="single" w:sz="4" w:space="0" w:color="auto"/>
            </w:tcBorders>
            <w:shd w:val="clear" w:color="auto" w:fill="auto"/>
            <w:vAlign w:val="center"/>
            <w:hideMark/>
          </w:tcPr>
          <w:p w14:paraId="296699A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29" w:type="dxa"/>
            <w:tcBorders>
              <w:top w:val="nil"/>
              <w:left w:val="nil"/>
              <w:bottom w:val="single" w:sz="4" w:space="0" w:color="auto"/>
              <w:right w:val="single" w:sz="4" w:space="0" w:color="auto"/>
            </w:tcBorders>
            <w:shd w:val="clear" w:color="auto" w:fill="auto"/>
            <w:vAlign w:val="center"/>
            <w:hideMark/>
          </w:tcPr>
          <w:p w14:paraId="6020751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w:t>
            </w:r>
          </w:p>
        </w:tc>
        <w:tc>
          <w:tcPr>
            <w:tcW w:w="929" w:type="dxa"/>
            <w:tcBorders>
              <w:top w:val="nil"/>
              <w:left w:val="nil"/>
              <w:bottom w:val="single" w:sz="4" w:space="0" w:color="auto"/>
              <w:right w:val="single" w:sz="4" w:space="0" w:color="auto"/>
            </w:tcBorders>
            <w:shd w:val="clear" w:color="auto" w:fill="auto"/>
            <w:vAlign w:val="center"/>
            <w:hideMark/>
          </w:tcPr>
          <w:p w14:paraId="5839487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w:t>
            </w:r>
          </w:p>
        </w:tc>
        <w:tc>
          <w:tcPr>
            <w:tcW w:w="929" w:type="dxa"/>
            <w:tcBorders>
              <w:top w:val="nil"/>
              <w:left w:val="nil"/>
              <w:bottom w:val="single" w:sz="4" w:space="0" w:color="auto"/>
              <w:right w:val="single" w:sz="4" w:space="0" w:color="auto"/>
            </w:tcBorders>
            <w:shd w:val="clear" w:color="auto" w:fill="auto"/>
            <w:vAlign w:val="center"/>
            <w:hideMark/>
          </w:tcPr>
          <w:p w14:paraId="289D541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w:t>
            </w:r>
          </w:p>
        </w:tc>
        <w:tc>
          <w:tcPr>
            <w:tcW w:w="929" w:type="dxa"/>
            <w:tcBorders>
              <w:top w:val="nil"/>
              <w:left w:val="nil"/>
              <w:bottom w:val="single" w:sz="4" w:space="0" w:color="auto"/>
              <w:right w:val="single" w:sz="4" w:space="0" w:color="auto"/>
            </w:tcBorders>
            <w:shd w:val="clear" w:color="auto" w:fill="auto"/>
            <w:vAlign w:val="center"/>
            <w:hideMark/>
          </w:tcPr>
          <w:p w14:paraId="36B0014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w:t>
            </w:r>
          </w:p>
        </w:tc>
        <w:tc>
          <w:tcPr>
            <w:tcW w:w="937" w:type="dxa"/>
            <w:tcBorders>
              <w:top w:val="nil"/>
              <w:left w:val="nil"/>
              <w:bottom w:val="single" w:sz="4" w:space="0" w:color="auto"/>
              <w:right w:val="single" w:sz="4" w:space="0" w:color="auto"/>
            </w:tcBorders>
            <w:shd w:val="clear" w:color="auto" w:fill="auto"/>
            <w:vAlign w:val="center"/>
            <w:hideMark/>
          </w:tcPr>
          <w:p w14:paraId="192DAB2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w:t>
            </w:r>
          </w:p>
        </w:tc>
        <w:tc>
          <w:tcPr>
            <w:tcW w:w="937" w:type="dxa"/>
            <w:tcBorders>
              <w:top w:val="nil"/>
              <w:left w:val="nil"/>
              <w:bottom w:val="single" w:sz="4" w:space="0" w:color="auto"/>
              <w:right w:val="single" w:sz="4" w:space="0" w:color="auto"/>
            </w:tcBorders>
            <w:shd w:val="clear" w:color="auto" w:fill="auto"/>
            <w:vAlign w:val="center"/>
            <w:hideMark/>
          </w:tcPr>
          <w:p w14:paraId="080ADC85"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w:t>
            </w:r>
          </w:p>
        </w:tc>
        <w:tc>
          <w:tcPr>
            <w:tcW w:w="937" w:type="dxa"/>
            <w:tcBorders>
              <w:top w:val="nil"/>
              <w:left w:val="nil"/>
              <w:bottom w:val="single" w:sz="4" w:space="0" w:color="auto"/>
              <w:right w:val="single" w:sz="4" w:space="0" w:color="auto"/>
            </w:tcBorders>
            <w:shd w:val="clear" w:color="auto" w:fill="auto"/>
            <w:vAlign w:val="center"/>
            <w:hideMark/>
          </w:tcPr>
          <w:p w14:paraId="23BA916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w:t>
            </w:r>
          </w:p>
        </w:tc>
        <w:tc>
          <w:tcPr>
            <w:tcW w:w="937" w:type="dxa"/>
            <w:tcBorders>
              <w:top w:val="nil"/>
              <w:left w:val="nil"/>
              <w:bottom w:val="single" w:sz="4" w:space="0" w:color="auto"/>
              <w:right w:val="single" w:sz="4" w:space="0" w:color="auto"/>
            </w:tcBorders>
            <w:shd w:val="clear" w:color="auto" w:fill="auto"/>
            <w:vAlign w:val="center"/>
            <w:hideMark/>
          </w:tcPr>
          <w:p w14:paraId="47687036"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37" w:type="dxa"/>
            <w:tcBorders>
              <w:top w:val="nil"/>
              <w:left w:val="nil"/>
              <w:bottom w:val="single" w:sz="4" w:space="0" w:color="auto"/>
              <w:right w:val="single" w:sz="4" w:space="0" w:color="auto"/>
            </w:tcBorders>
            <w:shd w:val="clear" w:color="auto" w:fill="auto"/>
            <w:vAlign w:val="center"/>
            <w:hideMark/>
          </w:tcPr>
          <w:p w14:paraId="0CA59B0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37" w:type="dxa"/>
            <w:tcBorders>
              <w:top w:val="nil"/>
              <w:left w:val="nil"/>
              <w:bottom w:val="single" w:sz="4" w:space="0" w:color="auto"/>
              <w:right w:val="single" w:sz="4" w:space="0" w:color="auto"/>
            </w:tcBorders>
            <w:shd w:val="clear" w:color="auto" w:fill="auto"/>
            <w:vAlign w:val="center"/>
            <w:hideMark/>
          </w:tcPr>
          <w:p w14:paraId="4838A24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r>
      <w:tr w:rsidR="005B5238" w:rsidRPr="000228D1" w14:paraId="2CCA4411" w14:textId="77777777" w:rsidTr="00866465">
        <w:trPr>
          <w:trHeight w:val="20"/>
        </w:trPr>
        <w:tc>
          <w:tcPr>
            <w:tcW w:w="4013" w:type="dxa"/>
            <w:tcBorders>
              <w:top w:val="nil"/>
              <w:left w:val="single" w:sz="4" w:space="0" w:color="auto"/>
              <w:bottom w:val="single" w:sz="4" w:space="0" w:color="auto"/>
              <w:right w:val="single" w:sz="4" w:space="0" w:color="auto"/>
            </w:tcBorders>
            <w:shd w:val="clear" w:color="auto" w:fill="auto"/>
            <w:vAlign w:val="center"/>
            <w:hideMark/>
          </w:tcPr>
          <w:p w14:paraId="6F58D972" w14:textId="77777777" w:rsidR="00682397" w:rsidRPr="000228D1" w:rsidRDefault="00682397" w:rsidP="00682397">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Доля рекультивированных объектов размещения ТКО, в том числе несанкционированных свалок</w:t>
            </w:r>
          </w:p>
        </w:tc>
        <w:tc>
          <w:tcPr>
            <w:tcW w:w="926" w:type="dxa"/>
            <w:tcBorders>
              <w:top w:val="nil"/>
              <w:left w:val="nil"/>
              <w:bottom w:val="single" w:sz="4" w:space="0" w:color="auto"/>
              <w:right w:val="single" w:sz="4" w:space="0" w:color="auto"/>
            </w:tcBorders>
            <w:shd w:val="clear" w:color="auto" w:fill="auto"/>
            <w:vAlign w:val="center"/>
            <w:hideMark/>
          </w:tcPr>
          <w:p w14:paraId="3E9AD87C"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w:t>
            </w:r>
          </w:p>
        </w:tc>
        <w:tc>
          <w:tcPr>
            <w:tcW w:w="929" w:type="dxa"/>
            <w:tcBorders>
              <w:top w:val="nil"/>
              <w:left w:val="nil"/>
              <w:bottom w:val="single" w:sz="4" w:space="0" w:color="auto"/>
              <w:right w:val="single" w:sz="4" w:space="0" w:color="auto"/>
            </w:tcBorders>
            <w:shd w:val="clear" w:color="auto" w:fill="auto"/>
            <w:vAlign w:val="center"/>
            <w:hideMark/>
          </w:tcPr>
          <w:p w14:paraId="556FE07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w:t>
            </w:r>
          </w:p>
        </w:tc>
        <w:tc>
          <w:tcPr>
            <w:tcW w:w="929" w:type="dxa"/>
            <w:tcBorders>
              <w:top w:val="nil"/>
              <w:left w:val="nil"/>
              <w:bottom w:val="single" w:sz="4" w:space="0" w:color="auto"/>
              <w:right w:val="single" w:sz="4" w:space="0" w:color="auto"/>
            </w:tcBorders>
            <w:shd w:val="clear" w:color="auto" w:fill="auto"/>
            <w:vAlign w:val="center"/>
            <w:hideMark/>
          </w:tcPr>
          <w:p w14:paraId="40022F4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w:t>
            </w:r>
          </w:p>
        </w:tc>
        <w:tc>
          <w:tcPr>
            <w:tcW w:w="929" w:type="dxa"/>
            <w:tcBorders>
              <w:top w:val="nil"/>
              <w:left w:val="nil"/>
              <w:bottom w:val="single" w:sz="4" w:space="0" w:color="auto"/>
              <w:right w:val="single" w:sz="4" w:space="0" w:color="auto"/>
            </w:tcBorders>
            <w:shd w:val="clear" w:color="auto" w:fill="auto"/>
            <w:vAlign w:val="center"/>
            <w:hideMark/>
          </w:tcPr>
          <w:p w14:paraId="2EDBD98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29" w:type="dxa"/>
            <w:tcBorders>
              <w:top w:val="nil"/>
              <w:left w:val="nil"/>
              <w:bottom w:val="single" w:sz="4" w:space="0" w:color="auto"/>
              <w:right w:val="single" w:sz="4" w:space="0" w:color="auto"/>
            </w:tcBorders>
            <w:shd w:val="clear" w:color="auto" w:fill="auto"/>
            <w:vAlign w:val="center"/>
            <w:hideMark/>
          </w:tcPr>
          <w:p w14:paraId="4334249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37" w:type="dxa"/>
            <w:tcBorders>
              <w:top w:val="nil"/>
              <w:left w:val="nil"/>
              <w:bottom w:val="single" w:sz="4" w:space="0" w:color="auto"/>
              <w:right w:val="single" w:sz="4" w:space="0" w:color="auto"/>
            </w:tcBorders>
            <w:shd w:val="clear" w:color="auto" w:fill="auto"/>
            <w:vAlign w:val="center"/>
            <w:hideMark/>
          </w:tcPr>
          <w:p w14:paraId="426CC94A"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w:t>
            </w:r>
          </w:p>
        </w:tc>
        <w:tc>
          <w:tcPr>
            <w:tcW w:w="937" w:type="dxa"/>
            <w:tcBorders>
              <w:top w:val="nil"/>
              <w:left w:val="nil"/>
              <w:bottom w:val="single" w:sz="4" w:space="0" w:color="auto"/>
              <w:right w:val="single" w:sz="4" w:space="0" w:color="auto"/>
            </w:tcBorders>
            <w:shd w:val="clear" w:color="auto" w:fill="auto"/>
            <w:vAlign w:val="center"/>
            <w:hideMark/>
          </w:tcPr>
          <w:p w14:paraId="6272EF34"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w:t>
            </w:r>
          </w:p>
        </w:tc>
        <w:tc>
          <w:tcPr>
            <w:tcW w:w="937" w:type="dxa"/>
            <w:tcBorders>
              <w:top w:val="nil"/>
              <w:left w:val="nil"/>
              <w:bottom w:val="single" w:sz="4" w:space="0" w:color="auto"/>
              <w:right w:val="single" w:sz="4" w:space="0" w:color="auto"/>
            </w:tcBorders>
            <w:shd w:val="clear" w:color="auto" w:fill="auto"/>
            <w:vAlign w:val="center"/>
            <w:hideMark/>
          </w:tcPr>
          <w:p w14:paraId="6E4F7721"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w:t>
            </w:r>
          </w:p>
        </w:tc>
        <w:tc>
          <w:tcPr>
            <w:tcW w:w="937" w:type="dxa"/>
            <w:tcBorders>
              <w:top w:val="nil"/>
              <w:left w:val="nil"/>
              <w:bottom w:val="single" w:sz="4" w:space="0" w:color="auto"/>
              <w:right w:val="single" w:sz="4" w:space="0" w:color="auto"/>
            </w:tcBorders>
            <w:shd w:val="clear" w:color="auto" w:fill="auto"/>
            <w:vAlign w:val="center"/>
            <w:hideMark/>
          </w:tcPr>
          <w:p w14:paraId="799A13A3"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w:t>
            </w:r>
          </w:p>
        </w:tc>
        <w:tc>
          <w:tcPr>
            <w:tcW w:w="937" w:type="dxa"/>
            <w:tcBorders>
              <w:top w:val="nil"/>
              <w:left w:val="nil"/>
              <w:bottom w:val="single" w:sz="4" w:space="0" w:color="auto"/>
              <w:right w:val="single" w:sz="4" w:space="0" w:color="auto"/>
            </w:tcBorders>
            <w:shd w:val="clear" w:color="auto" w:fill="auto"/>
            <w:vAlign w:val="center"/>
            <w:hideMark/>
          </w:tcPr>
          <w:p w14:paraId="26F04EB9"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w:t>
            </w:r>
          </w:p>
        </w:tc>
        <w:tc>
          <w:tcPr>
            <w:tcW w:w="937" w:type="dxa"/>
            <w:tcBorders>
              <w:top w:val="nil"/>
              <w:left w:val="nil"/>
              <w:bottom w:val="single" w:sz="4" w:space="0" w:color="auto"/>
              <w:right w:val="single" w:sz="4" w:space="0" w:color="auto"/>
            </w:tcBorders>
            <w:shd w:val="clear" w:color="auto" w:fill="auto"/>
            <w:vAlign w:val="center"/>
            <w:hideMark/>
          </w:tcPr>
          <w:p w14:paraId="6C08E872" w14:textId="77777777" w:rsidR="00682397" w:rsidRPr="000228D1" w:rsidRDefault="00682397" w:rsidP="00682397">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w:t>
            </w:r>
          </w:p>
        </w:tc>
      </w:tr>
    </w:tbl>
    <w:p w14:paraId="66A21451" w14:textId="77777777" w:rsidR="0016355A" w:rsidRPr="000228D1" w:rsidRDefault="0016355A" w:rsidP="00AB6A1D">
      <w:pPr>
        <w:spacing w:line="240" w:lineRule="auto"/>
        <w:ind w:firstLine="0"/>
        <w:rPr>
          <w:sz w:val="20"/>
          <w:szCs w:val="20"/>
        </w:rPr>
      </w:pPr>
    </w:p>
    <w:p w14:paraId="72F266F3" w14:textId="77777777" w:rsidR="00682397" w:rsidRPr="000228D1" w:rsidRDefault="00682397" w:rsidP="00AB6A1D">
      <w:pPr>
        <w:spacing w:line="240" w:lineRule="auto"/>
        <w:ind w:firstLine="0"/>
        <w:rPr>
          <w:sz w:val="20"/>
          <w:szCs w:val="20"/>
        </w:rPr>
      </w:pPr>
    </w:p>
    <w:p w14:paraId="58647E53" w14:textId="77777777" w:rsidR="0016355A" w:rsidRPr="000228D1" w:rsidRDefault="0016355A" w:rsidP="00AB6A1D">
      <w:pPr>
        <w:pStyle w:val="22"/>
        <w:spacing w:line="240" w:lineRule="auto"/>
        <w:jc w:val="center"/>
        <w:sectPr w:rsidR="0016355A" w:rsidRPr="000228D1" w:rsidSect="00866465">
          <w:type w:val="continuous"/>
          <w:pgSz w:w="16838" w:h="11906" w:orient="landscape"/>
          <w:pgMar w:top="1134" w:right="850" w:bottom="1134" w:left="1701" w:header="709" w:footer="709" w:gutter="0"/>
          <w:cols w:space="708"/>
          <w:titlePg/>
          <w:docGrid w:linePitch="360"/>
        </w:sectPr>
      </w:pPr>
    </w:p>
    <w:p w14:paraId="224F0E58" w14:textId="77777777" w:rsidR="0016355A" w:rsidRPr="000228D1" w:rsidRDefault="0016355A" w:rsidP="00AB6A1D">
      <w:pPr>
        <w:pStyle w:val="22"/>
        <w:spacing w:line="240" w:lineRule="auto"/>
        <w:jc w:val="center"/>
      </w:pPr>
      <w:bookmarkStart w:id="154" w:name="_Toc136335092"/>
      <w:bookmarkStart w:id="155" w:name="_Toc136335580"/>
      <w:bookmarkStart w:id="156" w:name="_Toc136338327"/>
      <w:r w:rsidRPr="000228D1">
        <w:lastRenderedPageBreak/>
        <w:t>Раздел 5. Программа инвестиционных проектов, обеспечивающих достижение целевых показателей</w:t>
      </w:r>
      <w:bookmarkEnd w:id="154"/>
      <w:bookmarkEnd w:id="155"/>
      <w:bookmarkEnd w:id="156"/>
    </w:p>
    <w:p w14:paraId="4DE617CA" w14:textId="77777777" w:rsidR="00F3471D" w:rsidRPr="000228D1" w:rsidRDefault="00F3471D" w:rsidP="00F3471D">
      <w:pPr>
        <w:rPr>
          <w:lang w:eastAsia="ru-RU"/>
        </w:rPr>
      </w:pPr>
    </w:p>
    <w:p w14:paraId="0F2B87B6" w14:textId="77777777" w:rsidR="0016355A" w:rsidRPr="000228D1" w:rsidRDefault="0016355A" w:rsidP="00AB6A1D">
      <w:pPr>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Физически и морально устаревшая коммунальная инфраструктура не позволяет обеспечивать выполнение современных экологических требований и растущих требований к количеству и качеству поставляемых потребителям коммунальных ресурсов. </w:t>
      </w:r>
    </w:p>
    <w:p w14:paraId="1402171A" w14:textId="77777777" w:rsidR="0016355A" w:rsidRPr="000228D1" w:rsidRDefault="0016355A" w:rsidP="00AB6A1D">
      <w:pPr>
        <w:autoSpaceDE w:val="0"/>
        <w:autoSpaceDN w:val="0"/>
        <w:adjustRightInd w:val="0"/>
        <w:spacing w:line="240" w:lineRule="auto"/>
        <w:rPr>
          <w:rFonts w:eastAsia="Times New Roman" w:cs="Times New Roman"/>
          <w:szCs w:val="24"/>
          <w:lang w:eastAsia="ru-RU"/>
        </w:rPr>
      </w:pPr>
      <w:r w:rsidRPr="000228D1">
        <w:rPr>
          <w:rFonts w:eastAsia="Times New Roman" w:cs="Times New Roman"/>
          <w:szCs w:val="24"/>
          <w:lang w:eastAsia="ru-RU"/>
        </w:rPr>
        <w:t xml:space="preserve">Нормальное функционирование и социально-экономическое развитие </w:t>
      </w:r>
      <w:r w:rsidR="007468D9" w:rsidRPr="000228D1">
        <w:rPr>
          <w:rFonts w:eastAsia="Times New Roman" w:cs="Times New Roman"/>
          <w:iCs/>
          <w:szCs w:val="24"/>
          <w:lang w:eastAsia="ru-RU"/>
        </w:rPr>
        <w:t>МО</w:t>
      </w:r>
      <w:r w:rsidRPr="000228D1">
        <w:rPr>
          <w:rFonts w:eastAsia="Times New Roman" w:cs="Times New Roman"/>
          <w:iCs/>
          <w:szCs w:val="24"/>
          <w:lang w:eastAsia="ru-RU"/>
        </w:rPr>
        <w:t xml:space="preserve"> город Норильск</w:t>
      </w:r>
      <w:r w:rsidRPr="000228D1">
        <w:rPr>
          <w:rFonts w:eastAsia="Times New Roman" w:cs="Times New Roman"/>
          <w:szCs w:val="24"/>
          <w:lang w:eastAsia="ru-RU"/>
        </w:rPr>
        <w:t xml:space="preserve"> возможно при условии обязательной модернизации коммунальной инфраструктуры и повышении эффективности производства, транспортировки и потребления коммунальных ресурсов. Программа инвестиционных проектов </w:t>
      </w:r>
      <w:r w:rsidR="007468D9" w:rsidRPr="000228D1">
        <w:rPr>
          <w:rFonts w:eastAsia="Times New Roman" w:cs="Times New Roman"/>
          <w:szCs w:val="24"/>
          <w:lang w:eastAsia="ru-RU"/>
        </w:rPr>
        <w:t xml:space="preserve">МО </w:t>
      </w:r>
      <w:r w:rsidRPr="000228D1">
        <w:rPr>
          <w:rFonts w:eastAsia="Times New Roman" w:cs="Times New Roman"/>
          <w:iCs/>
          <w:szCs w:val="24"/>
          <w:lang w:eastAsia="ru-RU"/>
        </w:rPr>
        <w:t>город</w:t>
      </w:r>
      <w:r w:rsidR="007468D9" w:rsidRPr="000228D1">
        <w:rPr>
          <w:rFonts w:eastAsia="Times New Roman" w:cs="Times New Roman"/>
          <w:iCs/>
          <w:szCs w:val="24"/>
          <w:lang w:eastAsia="ru-RU"/>
        </w:rPr>
        <w:t xml:space="preserve"> Норильск</w:t>
      </w:r>
      <w:r w:rsidRPr="000228D1">
        <w:rPr>
          <w:rFonts w:eastAsia="Times New Roman" w:cs="Times New Roman"/>
          <w:szCs w:val="24"/>
          <w:lang w:eastAsia="ru-RU"/>
        </w:rPr>
        <w:t xml:space="preserve"> представлена реализацией:</w:t>
      </w:r>
    </w:p>
    <w:p w14:paraId="2F3D0CF3" w14:textId="77777777" w:rsidR="000027C8" w:rsidRPr="000228D1" w:rsidRDefault="000027C8"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 xml:space="preserve">Комплексного плана социально-экономического развития муниципального образования </w:t>
      </w:r>
      <w:r w:rsidR="00B04DA0" w:rsidRPr="000228D1">
        <w:rPr>
          <w:rFonts w:eastAsia="Times New Roman" w:cs="Times New Roman"/>
          <w:szCs w:val="24"/>
          <w:lang w:eastAsia="ru-RU"/>
        </w:rPr>
        <w:t xml:space="preserve">г. </w:t>
      </w:r>
      <w:r w:rsidR="009436AF" w:rsidRPr="000228D1">
        <w:rPr>
          <w:rFonts w:eastAsia="Times New Roman" w:cs="Times New Roman"/>
          <w:szCs w:val="24"/>
          <w:lang w:eastAsia="ru-RU"/>
        </w:rPr>
        <w:t xml:space="preserve"> </w:t>
      </w:r>
      <w:r w:rsidRPr="000228D1">
        <w:rPr>
          <w:rFonts w:eastAsia="Times New Roman" w:cs="Times New Roman"/>
          <w:szCs w:val="24"/>
          <w:lang w:eastAsia="ru-RU"/>
        </w:rPr>
        <w:t xml:space="preserve"> Норильск, утвержденного распоряжением Правительства Российской Федерации от 10.12.2022 № 3528-р;</w:t>
      </w:r>
    </w:p>
    <w:p w14:paraId="54268B36"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Схемы и программы перспективного развития электроэнергетики Красноярского края на период 2023 - 2027 годов, утвержденной распоряжением Губернатора Красноярского края от 29.04.2022 № 246-рг;</w:t>
      </w:r>
    </w:p>
    <w:p w14:paraId="65B774A6"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Территориальной схемы обращения с отходами, в том числе с твердыми коммунальными отходами, в Красноярском крае, утвержденной приказом Министерства природных ресурсов и экологии Красноярского края от 23.09.2016 № 1/451-од (с изм. от 13.10.2022 № 77-1590-од);</w:t>
      </w:r>
    </w:p>
    <w:p w14:paraId="4A0302EF"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Актуализированного Плана модернизации моногорода Норильска, утвержденного постановлением Администрации города Норильска от 10.01.2014 № 01;</w:t>
      </w:r>
    </w:p>
    <w:p w14:paraId="7094639D"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 xml:space="preserve">Муниципальной программы </w:t>
      </w:r>
      <w:r w:rsidR="007B150C" w:rsidRPr="000228D1">
        <w:rPr>
          <w:rFonts w:eastAsia="Times New Roman" w:cs="Times New Roman"/>
          <w:szCs w:val="24"/>
          <w:lang w:eastAsia="ru-RU"/>
        </w:rPr>
        <w:t>«</w:t>
      </w:r>
      <w:r w:rsidRPr="000228D1">
        <w:rPr>
          <w:rFonts w:eastAsia="Times New Roman" w:cs="Times New Roman"/>
          <w:szCs w:val="24"/>
          <w:lang w:eastAsia="ru-RU"/>
        </w:rPr>
        <w:t>Комплексное социально-экономическое развитие города Норильска</w:t>
      </w:r>
      <w:r w:rsidR="007B150C" w:rsidRPr="000228D1">
        <w:rPr>
          <w:rFonts w:eastAsia="Times New Roman" w:cs="Times New Roman"/>
          <w:szCs w:val="24"/>
          <w:lang w:eastAsia="ru-RU"/>
        </w:rPr>
        <w:t>»</w:t>
      </w:r>
      <w:r w:rsidRPr="000228D1">
        <w:rPr>
          <w:rFonts w:eastAsia="Times New Roman" w:cs="Times New Roman"/>
          <w:szCs w:val="24"/>
          <w:lang w:eastAsia="ru-RU"/>
        </w:rPr>
        <w:t xml:space="preserve"> утвержденной постановлением Администрации города Норильска от 09.12.2021 №599 (в </w:t>
      </w:r>
      <w:r w:rsidR="009436AF" w:rsidRPr="000228D1">
        <w:rPr>
          <w:rFonts w:eastAsia="Times New Roman" w:cs="Times New Roman"/>
          <w:szCs w:val="24"/>
          <w:lang w:eastAsia="ru-RU"/>
        </w:rPr>
        <w:t>ред.</w:t>
      </w:r>
      <w:r w:rsidRPr="000228D1">
        <w:rPr>
          <w:rFonts w:eastAsia="Times New Roman" w:cs="Times New Roman"/>
          <w:szCs w:val="24"/>
          <w:lang w:eastAsia="ru-RU"/>
        </w:rPr>
        <w:t xml:space="preserve"> от 14.03.2023 № 99);</w:t>
      </w:r>
    </w:p>
    <w:p w14:paraId="07BE613E"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 xml:space="preserve">Муниципальной программы </w:t>
      </w:r>
      <w:r w:rsidR="007B150C" w:rsidRPr="000228D1">
        <w:rPr>
          <w:rFonts w:eastAsia="Times New Roman" w:cs="Times New Roman"/>
          <w:szCs w:val="24"/>
          <w:lang w:eastAsia="ru-RU"/>
        </w:rPr>
        <w:t>«</w:t>
      </w:r>
      <w:r w:rsidRPr="000228D1">
        <w:rPr>
          <w:rFonts w:eastAsia="Times New Roman" w:cs="Times New Roman"/>
          <w:szCs w:val="24"/>
          <w:lang w:eastAsia="ru-RU"/>
        </w:rPr>
        <w:t>Экология и охрана окружающей среды</w:t>
      </w:r>
      <w:r w:rsidR="007B150C" w:rsidRPr="000228D1">
        <w:rPr>
          <w:rFonts w:eastAsia="Times New Roman" w:cs="Times New Roman"/>
          <w:szCs w:val="24"/>
          <w:lang w:eastAsia="ru-RU"/>
        </w:rPr>
        <w:t>»</w:t>
      </w:r>
      <w:r w:rsidRPr="000228D1">
        <w:rPr>
          <w:rFonts w:eastAsia="Times New Roman" w:cs="Times New Roman"/>
          <w:szCs w:val="24"/>
          <w:lang w:eastAsia="ru-RU"/>
        </w:rPr>
        <w:t>, утвержденной постановлением Администрации города Норильска от 21.07.2021 № 366 (с изм. от 06.12.2022 № 597);</w:t>
      </w:r>
    </w:p>
    <w:p w14:paraId="2DA54DE2"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 xml:space="preserve">Муниципальной программы </w:t>
      </w:r>
      <w:r w:rsidR="007B150C" w:rsidRPr="000228D1">
        <w:rPr>
          <w:rFonts w:eastAsia="Times New Roman" w:cs="Times New Roman"/>
          <w:szCs w:val="24"/>
          <w:lang w:eastAsia="ru-RU"/>
        </w:rPr>
        <w:t>«</w:t>
      </w:r>
      <w:r w:rsidRPr="000228D1">
        <w:rPr>
          <w:rFonts w:eastAsia="Times New Roman" w:cs="Times New Roman"/>
          <w:szCs w:val="24"/>
          <w:lang w:eastAsia="ru-RU"/>
        </w:rPr>
        <w:t>Реформирование и модернизация жилищно-коммунального хозяйства и повышение энергетической эффективности</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на 2017-2025 годы, утвержденной постановлением Администрации города Норильска Красноярского края от 07.12.2016 № 585 (в редакции от 09.12.2022 № 614);</w:t>
      </w:r>
    </w:p>
    <w:p w14:paraId="39A9A015"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Актуализированной Схемы теплоснабжения муниципального образования город Норильск на 2023 год;</w:t>
      </w:r>
    </w:p>
    <w:p w14:paraId="3B6F1C52"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Схемы водоснабжения и водоотведения муниципального образования город Норильск на период с 2015 года до 2040 года (актуализация на 2023 год);</w:t>
      </w:r>
    </w:p>
    <w:p w14:paraId="309E55B3"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 xml:space="preserve">Инвестиционной программы АО </w:t>
      </w:r>
      <w:r w:rsidR="007B150C" w:rsidRPr="000228D1">
        <w:rPr>
          <w:rFonts w:eastAsia="Times New Roman" w:cs="Times New Roman"/>
          <w:szCs w:val="24"/>
          <w:lang w:eastAsia="ru-RU"/>
        </w:rPr>
        <w:t>«</w:t>
      </w:r>
      <w:r w:rsidRPr="000228D1">
        <w:rPr>
          <w:rFonts w:eastAsia="Times New Roman" w:cs="Times New Roman"/>
          <w:szCs w:val="24"/>
          <w:lang w:eastAsia="ru-RU"/>
        </w:rPr>
        <w:t>НТЭК</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на территории муниципального образования </w:t>
      </w:r>
      <w:r w:rsidR="00B04DA0" w:rsidRPr="000228D1">
        <w:rPr>
          <w:rFonts w:eastAsia="Times New Roman" w:cs="Times New Roman"/>
          <w:szCs w:val="24"/>
          <w:lang w:eastAsia="ru-RU"/>
        </w:rPr>
        <w:t xml:space="preserve">г. </w:t>
      </w:r>
      <w:r w:rsidR="009436AF" w:rsidRPr="000228D1">
        <w:rPr>
          <w:rFonts w:eastAsia="Times New Roman" w:cs="Times New Roman"/>
          <w:szCs w:val="24"/>
          <w:lang w:eastAsia="ru-RU"/>
        </w:rPr>
        <w:t xml:space="preserve"> </w:t>
      </w:r>
      <w:r w:rsidRPr="000228D1">
        <w:rPr>
          <w:rFonts w:eastAsia="Times New Roman" w:cs="Times New Roman"/>
          <w:szCs w:val="24"/>
          <w:lang w:eastAsia="ru-RU"/>
        </w:rPr>
        <w:t xml:space="preserve"> Норильск в сфере электроснабжения и теплоснабжения на 2021-2023 годы, утвержденной приказом Министерства промышленности, энергетики и жилищно-коммунального хозяйства Красноярского края от 20.10.2022 № 08-153 (с изм. от 05.04.2023) и проекта инвестиционной программы на 2024 - 2028 годы;</w:t>
      </w:r>
    </w:p>
    <w:p w14:paraId="454A7AAF"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 xml:space="preserve">Инвестиционной программы АО </w:t>
      </w:r>
      <w:r w:rsidR="007B150C" w:rsidRPr="000228D1">
        <w:rPr>
          <w:rFonts w:eastAsia="Times New Roman" w:cs="Times New Roman"/>
          <w:szCs w:val="24"/>
          <w:lang w:eastAsia="ru-RU"/>
        </w:rPr>
        <w:t>«</w:t>
      </w:r>
      <w:r w:rsidRPr="000228D1">
        <w:rPr>
          <w:rFonts w:eastAsia="Times New Roman" w:cs="Times New Roman"/>
          <w:szCs w:val="24"/>
          <w:lang w:eastAsia="ru-RU"/>
        </w:rPr>
        <w:t>НТЭК</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на территории муниципального образования </w:t>
      </w:r>
      <w:r w:rsidR="00B04DA0" w:rsidRPr="000228D1">
        <w:rPr>
          <w:rFonts w:eastAsia="Times New Roman" w:cs="Times New Roman"/>
          <w:szCs w:val="24"/>
          <w:lang w:eastAsia="ru-RU"/>
        </w:rPr>
        <w:t xml:space="preserve">г. </w:t>
      </w:r>
      <w:r w:rsidR="009436AF" w:rsidRPr="000228D1">
        <w:rPr>
          <w:rFonts w:eastAsia="Times New Roman" w:cs="Times New Roman"/>
          <w:szCs w:val="24"/>
          <w:lang w:eastAsia="ru-RU"/>
        </w:rPr>
        <w:t xml:space="preserve"> </w:t>
      </w:r>
      <w:r w:rsidRPr="000228D1">
        <w:rPr>
          <w:rFonts w:eastAsia="Times New Roman" w:cs="Times New Roman"/>
          <w:szCs w:val="24"/>
          <w:lang w:eastAsia="ru-RU"/>
        </w:rPr>
        <w:t xml:space="preserve"> Норильск в сфере водоснабжения и водоотведения на 2023-2025 годы;</w:t>
      </w:r>
    </w:p>
    <w:p w14:paraId="5551706D"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 xml:space="preserve">Производственной программы по оказанию услуг питьевого водоснабжения АО </w:t>
      </w:r>
      <w:r w:rsidR="007B150C" w:rsidRPr="000228D1">
        <w:rPr>
          <w:rFonts w:eastAsia="Times New Roman" w:cs="Times New Roman"/>
          <w:szCs w:val="24"/>
          <w:lang w:eastAsia="ru-RU"/>
        </w:rPr>
        <w:t>«</w:t>
      </w:r>
      <w:r w:rsidRPr="000228D1">
        <w:rPr>
          <w:rFonts w:eastAsia="Times New Roman" w:cs="Times New Roman"/>
          <w:szCs w:val="24"/>
          <w:lang w:eastAsia="ru-RU"/>
        </w:rPr>
        <w:t>НТЭК</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на 2019-2023 годы, утвержденной приказом Министерства тарифной политики Красноярского края от 13.12.2018 № 701-в (с изм. от 23.11.2022 № 944-в);</w:t>
      </w:r>
    </w:p>
    <w:p w14:paraId="3052F22C"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Производственной программы по оказанию услуг водоотведения АО</w:t>
      </w:r>
      <w:r w:rsidR="004901AA" w:rsidRPr="000228D1">
        <w:rPr>
          <w:rFonts w:eastAsia="Times New Roman" w:cs="Times New Roman"/>
          <w:szCs w:val="24"/>
          <w:lang w:eastAsia="ru-RU"/>
        </w:rPr>
        <w:t> </w:t>
      </w:r>
      <w:r w:rsidR="00B04DA0" w:rsidRPr="000228D1">
        <w:rPr>
          <w:rFonts w:eastAsia="Times New Roman" w:cs="Times New Roman"/>
          <w:szCs w:val="24"/>
          <w:lang w:eastAsia="ru-RU"/>
        </w:rPr>
        <w:t>«</w:t>
      </w:r>
      <w:r w:rsidRPr="000228D1">
        <w:rPr>
          <w:rFonts w:eastAsia="Times New Roman" w:cs="Times New Roman"/>
          <w:szCs w:val="24"/>
          <w:lang w:eastAsia="ru-RU"/>
        </w:rPr>
        <w:t>НТЭК</w:t>
      </w:r>
      <w:r w:rsidR="007B150C" w:rsidRPr="000228D1">
        <w:rPr>
          <w:rFonts w:eastAsia="Times New Roman" w:cs="Times New Roman"/>
          <w:szCs w:val="24"/>
          <w:lang w:eastAsia="ru-RU"/>
        </w:rPr>
        <w:t>»</w:t>
      </w:r>
      <w:r w:rsidRPr="000228D1">
        <w:rPr>
          <w:rFonts w:eastAsia="Times New Roman" w:cs="Times New Roman"/>
          <w:szCs w:val="24"/>
          <w:lang w:eastAsia="ru-RU"/>
        </w:rPr>
        <w:t xml:space="preserve">, утвержденной приказом Министерства тарифной политики Красноярского края от 23.11.2022 </w:t>
      </w:r>
      <w:r w:rsidR="00B04DA0" w:rsidRPr="000228D1">
        <w:rPr>
          <w:rFonts w:eastAsia="Times New Roman" w:cs="Times New Roman"/>
          <w:szCs w:val="24"/>
          <w:lang w:eastAsia="ru-RU"/>
        </w:rPr>
        <w:t xml:space="preserve">г. </w:t>
      </w:r>
      <w:r w:rsidR="009436AF" w:rsidRPr="000228D1">
        <w:rPr>
          <w:rFonts w:eastAsia="Times New Roman" w:cs="Times New Roman"/>
          <w:szCs w:val="24"/>
          <w:lang w:eastAsia="ru-RU"/>
        </w:rPr>
        <w:t xml:space="preserve"> </w:t>
      </w:r>
      <w:r w:rsidRPr="000228D1">
        <w:rPr>
          <w:rFonts w:eastAsia="Times New Roman" w:cs="Times New Roman"/>
          <w:szCs w:val="24"/>
          <w:lang w:eastAsia="ru-RU"/>
        </w:rPr>
        <w:t xml:space="preserve"> № 948-в;</w:t>
      </w:r>
    </w:p>
    <w:p w14:paraId="79213D06"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lastRenderedPageBreak/>
        <w:t xml:space="preserve">Производственной программы по оказанию услуг транспортировки сточных вод по сетям АО </w:t>
      </w:r>
      <w:r w:rsidR="007B150C" w:rsidRPr="000228D1">
        <w:rPr>
          <w:rFonts w:eastAsia="Times New Roman" w:cs="Times New Roman"/>
          <w:szCs w:val="24"/>
          <w:lang w:eastAsia="ru-RU"/>
        </w:rPr>
        <w:t>«</w:t>
      </w:r>
      <w:r w:rsidRPr="000228D1">
        <w:rPr>
          <w:rFonts w:eastAsia="Times New Roman" w:cs="Times New Roman"/>
          <w:szCs w:val="24"/>
          <w:lang w:eastAsia="ru-RU"/>
        </w:rPr>
        <w:t>НТЭК</w:t>
      </w:r>
      <w:r w:rsidR="007B150C" w:rsidRPr="000228D1">
        <w:rPr>
          <w:rFonts w:eastAsia="Times New Roman" w:cs="Times New Roman"/>
          <w:szCs w:val="24"/>
          <w:lang w:eastAsia="ru-RU"/>
        </w:rPr>
        <w:t>»</w:t>
      </w:r>
      <w:r w:rsidRPr="000228D1">
        <w:rPr>
          <w:rFonts w:eastAsia="Times New Roman" w:cs="Times New Roman"/>
          <w:szCs w:val="24"/>
          <w:lang w:eastAsia="ru-RU"/>
        </w:rPr>
        <w:t xml:space="preserve">, утвержденной приказом Министерства тарифной политики Красноярского края от 23.11.2022 </w:t>
      </w:r>
      <w:r w:rsidR="00B04DA0" w:rsidRPr="000228D1">
        <w:rPr>
          <w:rFonts w:eastAsia="Times New Roman" w:cs="Times New Roman"/>
          <w:szCs w:val="24"/>
          <w:lang w:eastAsia="ru-RU"/>
        </w:rPr>
        <w:t xml:space="preserve">г. </w:t>
      </w:r>
      <w:r w:rsidR="009436AF" w:rsidRPr="000228D1">
        <w:rPr>
          <w:rFonts w:eastAsia="Times New Roman" w:cs="Times New Roman"/>
          <w:szCs w:val="24"/>
          <w:lang w:eastAsia="ru-RU"/>
        </w:rPr>
        <w:t xml:space="preserve"> </w:t>
      </w:r>
      <w:r w:rsidRPr="000228D1">
        <w:rPr>
          <w:rFonts w:eastAsia="Times New Roman" w:cs="Times New Roman"/>
          <w:szCs w:val="24"/>
          <w:lang w:eastAsia="ru-RU"/>
        </w:rPr>
        <w:t xml:space="preserve"> № 942-в;</w:t>
      </w:r>
    </w:p>
    <w:p w14:paraId="0B2F147B"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 xml:space="preserve">Программы энергосбережения и повышения энергетической эффективности МУП </w:t>
      </w:r>
      <w:r w:rsidR="007B150C" w:rsidRPr="000228D1">
        <w:rPr>
          <w:rFonts w:eastAsia="Times New Roman" w:cs="Times New Roman"/>
          <w:szCs w:val="24"/>
          <w:lang w:eastAsia="ru-RU"/>
        </w:rPr>
        <w:t>«</w:t>
      </w:r>
      <w:r w:rsidRPr="000228D1">
        <w:rPr>
          <w:rFonts w:eastAsia="Times New Roman" w:cs="Times New Roman"/>
          <w:szCs w:val="24"/>
          <w:lang w:eastAsia="ru-RU"/>
        </w:rPr>
        <w:t>КОС</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на 2023-2028 годы;</w:t>
      </w:r>
    </w:p>
    <w:p w14:paraId="28316B8E"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 xml:space="preserve">Производственной программы по оказанию услуг по захоронению твердых коммунальных отходов для ООО </w:t>
      </w:r>
      <w:r w:rsidR="007B150C" w:rsidRPr="000228D1">
        <w:rPr>
          <w:rFonts w:eastAsia="Times New Roman" w:cs="Times New Roman"/>
          <w:szCs w:val="24"/>
          <w:lang w:eastAsia="ru-RU"/>
        </w:rPr>
        <w:t>«</w:t>
      </w:r>
      <w:r w:rsidRPr="000228D1">
        <w:rPr>
          <w:rFonts w:eastAsia="Times New Roman" w:cs="Times New Roman"/>
          <w:szCs w:val="24"/>
          <w:lang w:eastAsia="ru-RU"/>
        </w:rPr>
        <w:t>Байкал-2000</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на 2022 - 2026 годы, утвержденной приказом Министерства тарифной политики Красноярского края от 14.12.2021 № 828-в (с изм. от 16.11.2022 № 737-в);</w:t>
      </w:r>
    </w:p>
    <w:p w14:paraId="0AF7FB42" w14:textId="77777777" w:rsidR="00682397" w:rsidRPr="000228D1" w:rsidRDefault="00682397" w:rsidP="000027C8">
      <w:pPr>
        <w:numPr>
          <w:ilvl w:val="0"/>
          <w:numId w:val="8"/>
        </w:numPr>
        <w:autoSpaceDE w:val="0"/>
        <w:autoSpaceDN w:val="0"/>
        <w:adjustRightInd w:val="0"/>
        <w:spacing w:line="240" w:lineRule="auto"/>
        <w:ind w:left="0" w:firstLine="709"/>
        <w:rPr>
          <w:rFonts w:eastAsia="Times New Roman" w:cs="Times New Roman"/>
          <w:szCs w:val="24"/>
          <w:lang w:eastAsia="ru-RU"/>
        </w:rPr>
      </w:pPr>
      <w:r w:rsidRPr="000228D1">
        <w:rPr>
          <w:rFonts w:eastAsia="Times New Roman" w:cs="Times New Roman"/>
          <w:szCs w:val="24"/>
          <w:lang w:eastAsia="ru-RU"/>
        </w:rPr>
        <w:t xml:space="preserve">Производственной программы по оказанию услуг по захоронению твердых коммунальных отходов для ООО </w:t>
      </w:r>
      <w:r w:rsidR="007B150C" w:rsidRPr="000228D1">
        <w:rPr>
          <w:rFonts w:eastAsia="Times New Roman" w:cs="Times New Roman"/>
          <w:szCs w:val="24"/>
          <w:lang w:eastAsia="ru-RU"/>
        </w:rPr>
        <w:t>«</w:t>
      </w:r>
      <w:r w:rsidRPr="000228D1">
        <w:rPr>
          <w:rFonts w:eastAsia="Times New Roman" w:cs="Times New Roman"/>
          <w:szCs w:val="24"/>
          <w:lang w:eastAsia="ru-RU"/>
        </w:rPr>
        <w:t>Стройбытсервис</w:t>
      </w:r>
      <w:r w:rsidR="007B150C" w:rsidRPr="000228D1">
        <w:rPr>
          <w:rFonts w:eastAsia="Times New Roman" w:cs="Times New Roman"/>
          <w:szCs w:val="24"/>
          <w:lang w:eastAsia="ru-RU"/>
        </w:rPr>
        <w:t>»</w:t>
      </w:r>
      <w:r w:rsidRPr="000228D1">
        <w:rPr>
          <w:rFonts w:eastAsia="Times New Roman" w:cs="Times New Roman"/>
          <w:szCs w:val="24"/>
          <w:lang w:eastAsia="ru-RU"/>
        </w:rPr>
        <w:t xml:space="preserve"> на 2022 - 2026 годы, утвержденной приказом Министерства тарифной политики Красноярского края от 14.12.2021 № 830-в</w:t>
      </w:r>
      <w:r w:rsidR="000027C8" w:rsidRPr="000228D1">
        <w:rPr>
          <w:rFonts w:eastAsia="Times New Roman" w:cs="Times New Roman"/>
          <w:szCs w:val="24"/>
          <w:lang w:eastAsia="ru-RU"/>
        </w:rPr>
        <w:t xml:space="preserve"> (с изм. от 16.11.2022 № 737-в).</w:t>
      </w:r>
    </w:p>
    <w:p w14:paraId="666ED031" w14:textId="77777777" w:rsidR="00B6382D" w:rsidRPr="000228D1" w:rsidRDefault="00B6382D" w:rsidP="000027C8">
      <w:pPr>
        <w:autoSpaceDE w:val="0"/>
        <w:autoSpaceDN w:val="0"/>
        <w:adjustRightInd w:val="0"/>
        <w:spacing w:line="240" w:lineRule="auto"/>
        <w:rPr>
          <w:rFonts w:eastAsia="Times New Roman" w:cs="Times New Roman"/>
          <w:szCs w:val="24"/>
          <w:lang w:eastAsia="ru-RU"/>
        </w:rPr>
      </w:pPr>
    </w:p>
    <w:p w14:paraId="4435D100" w14:textId="77777777" w:rsidR="00B6382D" w:rsidRPr="000228D1" w:rsidRDefault="00B6382D" w:rsidP="00B6382D">
      <w:pPr>
        <w:spacing w:line="240" w:lineRule="auto"/>
        <w:rPr>
          <w:rFonts w:eastAsia="Times New Roman" w:cs="Times New Roman"/>
          <w:szCs w:val="24"/>
          <w:lang w:eastAsia="ru-RU"/>
        </w:rPr>
      </w:pPr>
      <w:r w:rsidRPr="000228D1">
        <w:rPr>
          <w:rFonts w:eastAsia="Times New Roman" w:cs="Times New Roman"/>
          <w:szCs w:val="24"/>
          <w:lang w:eastAsia="ru-RU"/>
        </w:rPr>
        <w:t>Общая программа инвестиционных проектов представлена в таблице ниже.</w:t>
      </w:r>
    </w:p>
    <w:p w14:paraId="5F9FC7BD" w14:textId="77777777" w:rsidR="00B6382D" w:rsidRPr="000228D1" w:rsidRDefault="00B6382D" w:rsidP="00B6382D">
      <w:pPr>
        <w:spacing w:line="240" w:lineRule="auto"/>
        <w:rPr>
          <w:rFonts w:eastAsia="Times New Roman" w:cs="Times New Roman"/>
          <w:szCs w:val="24"/>
          <w:lang w:eastAsia="ru-RU"/>
        </w:rPr>
      </w:pPr>
      <w:r w:rsidRPr="000228D1">
        <w:rPr>
          <w:rFonts w:eastAsia="Times New Roman" w:cs="Times New Roman"/>
          <w:szCs w:val="24"/>
          <w:lang w:eastAsia="ru-RU"/>
        </w:rPr>
        <w:t>Более подробное описание инвестиционных проектов по каждой системе коммунальной инфраструктуры представлено в соответствующих разделах (6-10) Обосновывающих материалов к данному программному документу.</w:t>
      </w:r>
    </w:p>
    <w:p w14:paraId="0FBE763B" w14:textId="77777777" w:rsidR="00B6382D" w:rsidRPr="000228D1" w:rsidRDefault="00B6382D" w:rsidP="00682397">
      <w:pPr>
        <w:autoSpaceDE w:val="0"/>
        <w:autoSpaceDN w:val="0"/>
        <w:adjustRightInd w:val="0"/>
        <w:spacing w:line="240" w:lineRule="auto"/>
        <w:ind w:left="1429" w:firstLine="0"/>
        <w:rPr>
          <w:rFonts w:eastAsia="Times New Roman" w:cs="Times New Roman"/>
          <w:szCs w:val="24"/>
          <w:lang w:eastAsia="ru-RU"/>
        </w:rPr>
      </w:pPr>
    </w:p>
    <w:p w14:paraId="18CA5D60" w14:textId="77777777" w:rsidR="0016355A" w:rsidRPr="000228D1" w:rsidRDefault="0016355A" w:rsidP="00682397">
      <w:pPr>
        <w:autoSpaceDE w:val="0"/>
        <w:autoSpaceDN w:val="0"/>
        <w:adjustRightInd w:val="0"/>
        <w:spacing w:line="240" w:lineRule="auto"/>
        <w:ind w:left="1429" w:firstLine="0"/>
        <w:rPr>
          <w:rFonts w:eastAsia="Times New Roman" w:cs="Times New Roman"/>
          <w:szCs w:val="24"/>
          <w:lang w:eastAsia="ru-RU"/>
        </w:rPr>
      </w:pPr>
      <w:r w:rsidRPr="000228D1">
        <w:rPr>
          <w:rFonts w:eastAsia="Times New Roman" w:cs="Times New Roman"/>
          <w:szCs w:val="24"/>
          <w:lang w:eastAsia="ru-RU"/>
        </w:rPr>
        <w:t>.</w:t>
      </w:r>
    </w:p>
    <w:p w14:paraId="266CD83C" w14:textId="77777777" w:rsidR="0016355A" w:rsidRPr="000228D1" w:rsidRDefault="0016355A" w:rsidP="00AB6A1D">
      <w:pPr>
        <w:spacing w:line="240" w:lineRule="auto"/>
        <w:ind w:firstLine="0"/>
        <w:contextualSpacing/>
        <w:jc w:val="right"/>
        <w:rPr>
          <w:rFonts w:eastAsia="Calibri" w:cs="Times New Roman"/>
        </w:rPr>
        <w:sectPr w:rsidR="0016355A" w:rsidRPr="000228D1" w:rsidSect="00866465">
          <w:type w:val="continuous"/>
          <w:pgSz w:w="11906" w:h="16838"/>
          <w:pgMar w:top="1134" w:right="850" w:bottom="1134" w:left="1701" w:header="709" w:footer="709" w:gutter="0"/>
          <w:cols w:space="708"/>
          <w:docGrid w:linePitch="360"/>
        </w:sectPr>
      </w:pPr>
    </w:p>
    <w:p w14:paraId="38B03DA7" w14:textId="2CC54D2B" w:rsidR="0016355A" w:rsidRPr="000228D1" w:rsidRDefault="00DD026B" w:rsidP="00AB6A1D">
      <w:pPr>
        <w:autoSpaceDE w:val="0"/>
        <w:autoSpaceDN w:val="0"/>
        <w:adjustRightInd w:val="0"/>
        <w:spacing w:after="240" w:line="240" w:lineRule="auto"/>
        <w:ind w:firstLine="0"/>
        <w:jc w:val="center"/>
        <w:rPr>
          <w:rFonts w:eastAsia="Times New Roman" w:cs="Times New Roman"/>
          <w:szCs w:val="24"/>
          <w:lang w:eastAsia="ru-RU"/>
        </w:rPr>
      </w:pPr>
      <w:bookmarkStart w:id="157" w:name="_Toc136338291"/>
      <w:r w:rsidRPr="000228D1">
        <w:rPr>
          <w:szCs w:val="24"/>
        </w:rPr>
        <w:lastRenderedPageBreak/>
        <w:t xml:space="preserve">Таблица </w:t>
      </w:r>
      <w:r w:rsidRPr="000228D1">
        <w:rPr>
          <w:szCs w:val="24"/>
        </w:rPr>
        <w:fldChar w:fldCharType="begin"/>
      </w:r>
      <w:r w:rsidRPr="000228D1">
        <w:rPr>
          <w:szCs w:val="24"/>
        </w:rPr>
        <w:instrText xml:space="preserve"> SEQ Таблица \* ARABIC </w:instrText>
      </w:r>
      <w:r w:rsidRPr="000228D1">
        <w:rPr>
          <w:szCs w:val="24"/>
        </w:rPr>
        <w:fldChar w:fldCharType="separate"/>
      </w:r>
      <w:r w:rsidR="00846832">
        <w:rPr>
          <w:noProof/>
          <w:szCs w:val="24"/>
        </w:rPr>
        <w:t>94</w:t>
      </w:r>
      <w:r w:rsidRPr="000228D1">
        <w:rPr>
          <w:szCs w:val="24"/>
        </w:rPr>
        <w:fldChar w:fldCharType="end"/>
      </w:r>
      <w:r w:rsidRPr="000228D1">
        <w:rPr>
          <w:szCs w:val="24"/>
        </w:rPr>
        <w:t xml:space="preserve"> - </w:t>
      </w:r>
      <w:r w:rsidR="0016355A" w:rsidRPr="000228D1">
        <w:rPr>
          <w:rFonts w:eastAsia="Times New Roman" w:cs="Times New Roman"/>
          <w:szCs w:val="24"/>
          <w:lang w:eastAsia="ru-RU"/>
        </w:rPr>
        <w:t xml:space="preserve">Общая программа проектов систем коммунальной инфраструктуры </w:t>
      </w:r>
      <w:r w:rsidR="007468D9" w:rsidRPr="000228D1">
        <w:rPr>
          <w:rFonts w:eastAsia="Times New Roman" w:cs="Times New Roman"/>
          <w:szCs w:val="24"/>
          <w:lang w:eastAsia="ru-RU"/>
        </w:rPr>
        <w:t>МО</w:t>
      </w:r>
      <w:r w:rsidR="0016355A" w:rsidRPr="000228D1">
        <w:rPr>
          <w:rFonts w:eastAsia="Times New Roman" w:cs="Times New Roman"/>
          <w:szCs w:val="24"/>
          <w:lang w:eastAsia="ru-RU"/>
        </w:rPr>
        <w:t xml:space="preserve"> город Норильск, тыс. руб.</w:t>
      </w:r>
      <w:bookmarkEnd w:id="1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0"/>
        <w:gridCol w:w="1277"/>
        <w:gridCol w:w="1006"/>
        <w:gridCol w:w="1187"/>
        <w:gridCol w:w="1079"/>
        <w:gridCol w:w="1187"/>
        <w:gridCol w:w="1043"/>
        <w:gridCol w:w="1043"/>
        <w:gridCol w:w="1079"/>
        <w:gridCol w:w="1079"/>
        <w:gridCol w:w="1079"/>
        <w:gridCol w:w="1079"/>
      </w:tblGrid>
      <w:tr w:rsidR="005B5238" w:rsidRPr="000228D1" w14:paraId="33735BF5" w14:textId="77777777" w:rsidTr="00846832">
        <w:trPr>
          <w:trHeight w:val="20"/>
          <w:tblHeader/>
        </w:trPr>
        <w:tc>
          <w:tcPr>
            <w:tcW w:w="2130" w:type="dxa"/>
            <w:shd w:val="clear" w:color="auto" w:fill="auto"/>
            <w:vAlign w:val="center"/>
            <w:hideMark/>
          </w:tcPr>
          <w:p w14:paraId="5C3A10E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Мероприятия</w:t>
            </w:r>
          </w:p>
        </w:tc>
        <w:tc>
          <w:tcPr>
            <w:tcW w:w="1277" w:type="dxa"/>
            <w:shd w:val="clear" w:color="auto" w:fill="auto"/>
            <w:vAlign w:val="center"/>
            <w:hideMark/>
          </w:tcPr>
          <w:p w14:paraId="3AA8251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Всего</w:t>
            </w:r>
          </w:p>
        </w:tc>
        <w:tc>
          <w:tcPr>
            <w:tcW w:w="1007" w:type="dxa"/>
            <w:shd w:val="clear" w:color="auto" w:fill="auto"/>
            <w:vAlign w:val="center"/>
            <w:hideMark/>
          </w:tcPr>
          <w:p w14:paraId="5FA3F11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2016</w:t>
            </w:r>
          </w:p>
        </w:tc>
        <w:tc>
          <w:tcPr>
            <w:tcW w:w="1188" w:type="dxa"/>
            <w:shd w:val="clear" w:color="auto" w:fill="auto"/>
            <w:vAlign w:val="center"/>
            <w:hideMark/>
          </w:tcPr>
          <w:p w14:paraId="2F65FF3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2017</w:t>
            </w:r>
          </w:p>
        </w:tc>
        <w:tc>
          <w:tcPr>
            <w:tcW w:w="1080" w:type="dxa"/>
            <w:shd w:val="clear" w:color="auto" w:fill="auto"/>
            <w:vAlign w:val="center"/>
            <w:hideMark/>
          </w:tcPr>
          <w:p w14:paraId="76FCA95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2018</w:t>
            </w:r>
          </w:p>
        </w:tc>
        <w:tc>
          <w:tcPr>
            <w:tcW w:w="1188" w:type="dxa"/>
            <w:shd w:val="clear" w:color="auto" w:fill="auto"/>
            <w:vAlign w:val="center"/>
            <w:hideMark/>
          </w:tcPr>
          <w:p w14:paraId="55FA1A1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2019</w:t>
            </w:r>
          </w:p>
        </w:tc>
        <w:tc>
          <w:tcPr>
            <w:tcW w:w="1044" w:type="dxa"/>
            <w:shd w:val="clear" w:color="auto" w:fill="auto"/>
            <w:vAlign w:val="center"/>
            <w:hideMark/>
          </w:tcPr>
          <w:p w14:paraId="76C7E54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2020</w:t>
            </w:r>
          </w:p>
        </w:tc>
        <w:tc>
          <w:tcPr>
            <w:tcW w:w="1044" w:type="dxa"/>
            <w:shd w:val="clear" w:color="auto" w:fill="auto"/>
            <w:vAlign w:val="center"/>
            <w:hideMark/>
          </w:tcPr>
          <w:p w14:paraId="6DB4D25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2021</w:t>
            </w:r>
          </w:p>
        </w:tc>
        <w:tc>
          <w:tcPr>
            <w:tcW w:w="1080" w:type="dxa"/>
            <w:shd w:val="clear" w:color="auto" w:fill="auto"/>
            <w:vAlign w:val="center"/>
            <w:hideMark/>
          </w:tcPr>
          <w:p w14:paraId="4CF5B70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2022</w:t>
            </w:r>
          </w:p>
        </w:tc>
        <w:tc>
          <w:tcPr>
            <w:tcW w:w="1080" w:type="dxa"/>
            <w:shd w:val="clear" w:color="auto" w:fill="auto"/>
            <w:vAlign w:val="center"/>
            <w:hideMark/>
          </w:tcPr>
          <w:p w14:paraId="097C8C8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2023</w:t>
            </w:r>
          </w:p>
        </w:tc>
        <w:tc>
          <w:tcPr>
            <w:tcW w:w="1080" w:type="dxa"/>
            <w:shd w:val="clear" w:color="auto" w:fill="auto"/>
            <w:vAlign w:val="center"/>
            <w:hideMark/>
          </w:tcPr>
          <w:p w14:paraId="0A26BA0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2024</w:t>
            </w:r>
          </w:p>
        </w:tc>
        <w:tc>
          <w:tcPr>
            <w:tcW w:w="1080" w:type="dxa"/>
            <w:shd w:val="clear" w:color="auto" w:fill="auto"/>
            <w:vAlign w:val="center"/>
            <w:hideMark/>
          </w:tcPr>
          <w:p w14:paraId="0ABA985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2025</w:t>
            </w:r>
          </w:p>
        </w:tc>
      </w:tr>
      <w:tr w:rsidR="005B5238" w:rsidRPr="000228D1" w14:paraId="4D58673E" w14:textId="77777777" w:rsidTr="00F34CAD">
        <w:trPr>
          <w:trHeight w:val="20"/>
        </w:trPr>
        <w:tc>
          <w:tcPr>
            <w:tcW w:w="14278" w:type="dxa"/>
            <w:gridSpan w:val="12"/>
            <w:shd w:val="clear" w:color="auto" w:fill="auto"/>
            <w:vAlign w:val="center"/>
            <w:hideMark/>
          </w:tcPr>
          <w:p w14:paraId="6B9BA6B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ЭНЕРГОЭФФЕКТИВНОСТЬ</w:t>
            </w:r>
          </w:p>
        </w:tc>
      </w:tr>
      <w:tr w:rsidR="005B5238" w:rsidRPr="000228D1" w14:paraId="754DD928" w14:textId="77777777" w:rsidTr="00846832">
        <w:trPr>
          <w:trHeight w:val="20"/>
        </w:trPr>
        <w:tc>
          <w:tcPr>
            <w:tcW w:w="2130" w:type="dxa"/>
            <w:shd w:val="clear" w:color="auto" w:fill="auto"/>
            <w:vAlign w:val="center"/>
            <w:hideMark/>
          </w:tcPr>
          <w:p w14:paraId="537D938F"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Муниципальная программа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Реформирование и модернизация жилищно-коммунального хозяйства и повышение энергетической эффективности</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на 2016-2018 и на 2017-2025 </w:t>
            </w:r>
            <w:r w:rsidR="00B04DA0" w:rsidRPr="000228D1">
              <w:rPr>
                <w:rFonts w:eastAsia="Times New Roman" w:cs="Times New Roman"/>
                <w:b/>
                <w:bCs/>
                <w:sz w:val="18"/>
                <w:szCs w:val="18"/>
                <w:lang w:eastAsia="ru-RU"/>
              </w:rPr>
              <w:t>годы,</w:t>
            </w:r>
            <w:r w:rsidRPr="000228D1">
              <w:rPr>
                <w:rFonts w:eastAsia="Times New Roman" w:cs="Times New Roman"/>
                <w:b/>
                <w:bCs/>
                <w:sz w:val="18"/>
                <w:szCs w:val="18"/>
                <w:lang w:eastAsia="ru-RU"/>
              </w:rPr>
              <w:t xml:space="preserve"> Подпрограмма № 4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Энергоэффективность и развитие энергетики</w:t>
            </w:r>
            <w:r w:rsidR="007B150C" w:rsidRPr="000228D1">
              <w:rPr>
                <w:rFonts w:eastAsia="Times New Roman" w:cs="Times New Roman"/>
                <w:b/>
                <w:bCs/>
                <w:sz w:val="18"/>
                <w:szCs w:val="18"/>
                <w:lang w:eastAsia="ru-RU"/>
              </w:rPr>
              <w:t>»</w:t>
            </w:r>
          </w:p>
        </w:tc>
        <w:tc>
          <w:tcPr>
            <w:tcW w:w="1277" w:type="dxa"/>
            <w:shd w:val="clear" w:color="auto" w:fill="auto"/>
            <w:vAlign w:val="center"/>
            <w:hideMark/>
          </w:tcPr>
          <w:p w14:paraId="1392AD3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652 281,5</w:t>
            </w:r>
          </w:p>
        </w:tc>
        <w:tc>
          <w:tcPr>
            <w:tcW w:w="1007" w:type="dxa"/>
            <w:shd w:val="clear" w:color="auto" w:fill="auto"/>
            <w:vAlign w:val="center"/>
            <w:hideMark/>
          </w:tcPr>
          <w:p w14:paraId="7D0BEFC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55 253,9</w:t>
            </w:r>
          </w:p>
        </w:tc>
        <w:tc>
          <w:tcPr>
            <w:tcW w:w="1188" w:type="dxa"/>
            <w:shd w:val="clear" w:color="auto" w:fill="auto"/>
            <w:vAlign w:val="center"/>
            <w:hideMark/>
          </w:tcPr>
          <w:p w14:paraId="4DFA3BC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90 062,1</w:t>
            </w:r>
          </w:p>
        </w:tc>
        <w:tc>
          <w:tcPr>
            <w:tcW w:w="1080" w:type="dxa"/>
            <w:shd w:val="clear" w:color="auto" w:fill="auto"/>
            <w:vAlign w:val="center"/>
            <w:hideMark/>
          </w:tcPr>
          <w:p w14:paraId="13D3E14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108 038,8</w:t>
            </w:r>
          </w:p>
        </w:tc>
        <w:tc>
          <w:tcPr>
            <w:tcW w:w="1188" w:type="dxa"/>
            <w:shd w:val="clear" w:color="auto" w:fill="auto"/>
            <w:vAlign w:val="center"/>
            <w:hideMark/>
          </w:tcPr>
          <w:p w14:paraId="42769CD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69 430,5</w:t>
            </w:r>
          </w:p>
        </w:tc>
        <w:tc>
          <w:tcPr>
            <w:tcW w:w="1044" w:type="dxa"/>
            <w:shd w:val="clear" w:color="auto" w:fill="auto"/>
            <w:vAlign w:val="center"/>
            <w:hideMark/>
          </w:tcPr>
          <w:p w14:paraId="5B6CA0F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56 040,1</w:t>
            </w:r>
          </w:p>
        </w:tc>
        <w:tc>
          <w:tcPr>
            <w:tcW w:w="1044" w:type="dxa"/>
            <w:shd w:val="clear" w:color="auto" w:fill="auto"/>
            <w:vAlign w:val="center"/>
            <w:hideMark/>
          </w:tcPr>
          <w:p w14:paraId="716876B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54 929,3</w:t>
            </w:r>
          </w:p>
        </w:tc>
        <w:tc>
          <w:tcPr>
            <w:tcW w:w="1080" w:type="dxa"/>
            <w:shd w:val="clear" w:color="auto" w:fill="auto"/>
            <w:vAlign w:val="center"/>
            <w:hideMark/>
          </w:tcPr>
          <w:p w14:paraId="4F9FAA9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52 811,8</w:t>
            </w:r>
          </w:p>
        </w:tc>
        <w:tc>
          <w:tcPr>
            <w:tcW w:w="1080" w:type="dxa"/>
            <w:shd w:val="clear" w:color="auto" w:fill="auto"/>
            <w:vAlign w:val="center"/>
            <w:hideMark/>
          </w:tcPr>
          <w:p w14:paraId="3B6047C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53 797,8</w:t>
            </w:r>
          </w:p>
        </w:tc>
        <w:tc>
          <w:tcPr>
            <w:tcW w:w="1080" w:type="dxa"/>
            <w:shd w:val="clear" w:color="auto" w:fill="auto"/>
            <w:vAlign w:val="center"/>
            <w:hideMark/>
          </w:tcPr>
          <w:p w14:paraId="77AEB73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55 849,2</w:t>
            </w:r>
          </w:p>
        </w:tc>
        <w:tc>
          <w:tcPr>
            <w:tcW w:w="1080" w:type="dxa"/>
            <w:shd w:val="clear" w:color="auto" w:fill="auto"/>
            <w:vAlign w:val="center"/>
            <w:hideMark/>
          </w:tcPr>
          <w:p w14:paraId="04B6D67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56 068,0</w:t>
            </w:r>
          </w:p>
        </w:tc>
      </w:tr>
      <w:tr w:rsidR="005B5238" w:rsidRPr="000228D1" w14:paraId="0740436E" w14:textId="77777777" w:rsidTr="00846832">
        <w:trPr>
          <w:trHeight w:val="20"/>
        </w:trPr>
        <w:tc>
          <w:tcPr>
            <w:tcW w:w="2130" w:type="dxa"/>
            <w:shd w:val="clear" w:color="auto" w:fill="auto"/>
            <w:vAlign w:val="center"/>
            <w:hideMark/>
          </w:tcPr>
          <w:p w14:paraId="4690DC80"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Создание условий для обеспечения энергосбережения и повышения энергетической эффективности в бюджетном секторе</w:t>
            </w:r>
          </w:p>
        </w:tc>
        <w:tc>
          <w:tcPr>
            <w:tcW w:w="1277" w:type="dxa"/>
            <w:shd w:val="clear" w:color="auto" w:fill="auto"/>
            <w:vAlign w:val="center"/>
            <w:hideMark/>
          </w:tcPr>
          <w:p w14:paraId="3E67F5D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88 282,3</w:t>
            </w:r>
          </w:p>
        </w:tc>
        <w:tc>
          <w:tcPr>
            <w:tcW w:w="1007" w:type="dxa"/>
            <w:shd w:val="clear" w:color="auto" w:fill="auto"/>
            <w:vAlign w:val="center"/>
            <w:hideMark/>
          </w:tcPr>
          <w:p w14:paraId="354EFCB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8 259,7</w:t>
            </w:r>
          </w:p>
        </w:tc>
        <w:tc>
          <w:tcPr>
            <w:tcW w:w="1188" w:type="dxa"/>
            <w:shd w:val="clear" w:color="auto" w:fill="auto"/>
            <w:vAlign w:val="center"/>
            <w:hideMark/>
          </w:tcPr>
          <w:p w14:paraId="3240E5F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11 840,6</w:t>
            </w:r>
          </w:p>
        </w:tc>
        <w:tc>
          <w:tcPr>
            <w:tcW w:w="1080" w:type="dxa"/>
            <w:shd w:val="clear" w:color="auto" w:fill="auto"/>
            <w:vAlign w:val="center"/>
            <w:hideMark/>
          </w:tcPr>
          <w:p w14:paraId="7EC43D5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6 888,8</w:t>
            </w:r>
          </w:p>
        </w:tc>
        <w:tc>
          <w:tcPr>
            <w:tcW w:w="1188" w:type="dxa"/>
            <w:shd w:val="clear" w:color="auto" w:fill="auto"/>
            <w:vAlign w:val="center"/>
            <w:hideMark/>
          </w:tcPr>
          <w:p w14:paraId="49729E1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D2847C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3 771,9</w:t>
            </w:r>
          </w:p>
        </w:tc>
        <w:tc>
          <w:tcPr>
            <w:tcW w:w="1044" w:type="dxa"/>
            <w:shd w:val="clear" w:color="auto" w:fill="auto"/>
            <w:vAlign w:val="center"/>
            <w:hideMark/>
          </w:tcPr>
          <w:p w14:paraId="1D5577B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9 746,9</w:t>
            </w:r>
          </w:p>
        </w:tc>
        <w:tc>
          <w:tcPr>
            <w:tcW w:w="1080" w:type="dxa"/>
            <w:shd w:val="clear" w:color="auto" w:fill="auto"/>
            <w:vAlign w:val="center"/>
            <w:hideMark/>
          </w:tcPr>
          <w:p w14:paraId="72DDFDE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11 943,6</w:t>
            </w:r>
          </w:p>
        </w:tc>
        <w:tc>
          <w:tcPr>
            <w:tcW w:w="1080" w:type="dxa"/>
            <w:shd w:val="clear" w:color="auto" w:fill="auto"/>
            <w:vAlign w:val="center"/>
            <w:hideMark/>
          </w:tcPr>
          <w:p w14:paraId="49621B4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11 943,6</w:t>
            </w:r>
          </w:p>
        </w:tc>
        <w:tc>
          <w:tcPr>
            <w:tcW w:w="1080" w:type="dxa"/>
            <w:shd w:val="clear" w:color="auto" w:fill="auto"/>
            <w:vAlign w:val="center"/>
            <w:hideMark/>
          </w:tcPr>
          <w:p w14:paraId="53BE1C0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11 943,6</w:t>
            </w:r>
          </w:p>
        </w:tc>
        <w:tc>
          <w:tcPr>
            <w:tcW w:w="1080" w:type="dxa"/>
            <w:shd w:val="clear" w:color="auto" w:fill="auto"/>
            <w:vAlign w:val="center"/>
            <w:hideMark/>
          </w:tcPr>
          <w:p w14:paraId="3F464E8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11 943,6</w:t>
            </w:r>
          </w:p>
        </w:tc>
      </w:tr>
      <w:tr w:rsidR="005B5238" w:rsidRPr="000228D1" w14:paraId="57796845" w14:textId="77777777" w:rsidTr="00846832">
        <w:trPr>
          <w:trHeight w:val="20"/>
        </w:trPr>
        <w:tc>
          <w:tcPr>
            <w:tcW w:w="2130" w:type="dxa"/>
            <w:shd w:val="clear" w:color="auto" w:fill="auto"/>
            <w:vAlign w:val="center"/>
            <w:hideMark/>
          </w:tcPr>
          <w:p w14:paraId="47677C0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Создание условий для обеспечения энергосбережения и повышения энергетической эффективности в жилищном фонде</w:t>
            </w:r>
          </w:p>
        </w:tc>
        <w:tc>
          <w:tcPr>
            <w:tcW w:w="1277" w:type="dxa"/>
            <w:shd w:val="clear" w:color="auto" w:fill="auto"/>
            <w:vAlign w:val="center"/>
            <w:hideMark/>
          </w:tcPr>
          <w:p w14:paraId="680DBA5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561 198,2</w:t>
            </w:r>
          </w:p>
        </w:tc>
        <w:tc>
          <w:tcPr>
            <w:tcW w:w="1007" w:type="dxa"/>
            <w:shd w:val="clear" w:color="auto" w:fill="auto"/>
            <w:vAlign w:val="center"/>
            <w:hideMark/>
          </w:tcPr>
          <w:p w14:paraId="71B24C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46 994,2</w:t>
            </w:r>
          </w:p>
        </w:tc>
        <w:tc>
          <w:tcPr>
            <w:tcW w:w="1188" w:type="dxa"/>
            <w:shd w:val="clear" w:color="auto" w:fill="auto"/>
            <w:vAlign w:val="center"/>
            <w:hideMark/>
          </w:tcPr>
          <w:p w14:paraId="601ACF9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78 221,5</w:t>
            </w:r>
          </w:p>
        </w:tc>
        <w:tc>
          <w:tcPr>
            <w:tcW w:w="1080" w:type="dxa"/>
            <w:shd w:val="clear" w:color="auto" w:fill="auto"/>
            <w:vAlign w:val="center"/>
            <w:hideMark/>
          </w:tcPr>
          <w:p w14:paraId="7F9B2FE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101 150,0</w:t>
            </w:r>
          </w:p>
        </w:tc>
        <w:tc>
          <w:tcPr>
            <w:tcW w:w="1188" w:type="dxa"/>
            <w:shd w:val="clear" w:color="auto" w:fill="auto"/>
            <w:vAlign w:val="center"/>
            <w:hideMark/>
          </w:tcPr>
          <w:p w14:paraId="7F8A369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69 430,5</w:t>
            </w:r>
          </w:p>
        </w:tc>
        <w:tc>
          <w:tcPr>
            <w:tcW w:w="1044" w:type="dxa"/>
            <w:shd w:val="clear" w:color="auto" w:fill="auto"/>
            <w:vAlign w:val="center"/>
            <w:hideMark/>
          </w:tcPr>
          <w:p w14:paraId="745C3D9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51 140,2</w:t>
            </w:r>
          </w:p>
        </w:tc>
        <w:tc>
          <w:tcPr>
            <w:tcW w:w="1044" w:type="dxa"/>
            <w:shd w:val="clear" w:color="auto" w:fill="auto"/>
            <w:vAlign w:val="center"/>
            <w:hideMark/>
          </w:tcPr>
          <w:p w14:paraId="11B4309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44 833,4</w:t>
            </w:r>
          </w:p>
        </w:tc>
        <w:tc>
          <w:tcPr>
            <w:tcW w:w="1080" w:type="dxa"/>
            <w:shd w:val="clear" w:color="auto" w:fill="auto"/>
            <w:vAlign w:val="center"/>
            <w:hideMark/>
          </w:tcPr>
          <w:p w14:paraId="48B7C2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39 603,2</w:t>
            </w:r>
          </w:p>
        </w:tc>
        <w:tc>
          <w:tcPr>
            <w:tcW w:w="1080" w:type="dxa"/>
            <w:shd w:val="clear" w:color="auto" w:fill="auto"/>
            <w:vAlign w:val="center"/>
            <w:hideMark/>
          </w:tcPr>
          <w:p w14:paraId="4CA4FF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41 795,2</w:t>
            </w:r>
          </w:p>
        </w:tc>
        <w:tc>
          <w:tcPr>
            <w:tcW w:w="1080" w:type="dxa"/>
            <w:shd w:val="clear" w:color="auto" w:fill="auto"/>
            <w:vAlign w:val="center"/>
            <w:hideMark/>
          </w:tcPr>
          <w:p w14:paraId="70FBE52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43 905,6</w:t>
            </w:r>
          </w:p>
        </w:tc>
        <w:tc>
          <w:tcPr>
            <w:tcW w:w="1080" w:type="dxa"/>
            <w:shd w:val="clear" w:color="auto" w:fill="auto"/>
            <w:vAlign w:val="center"/>
            <w:hideMark/>
          </w:tcPr>
          <w:p w14:paraId="0A937E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44 124,4</w:t>
            </w:r>
          </w:p>
        </w:tc>
      </w:tr>
      <w:tr w:rsidR="005B5238" w:rsidRPr="000228D1" w14:paraId="1D8C12F1" w14:textId="77777777" w:rsidTr="00846832">
        <w:trPr>
          <w:trHeight w:val="20"/>
        </w:trPr>
        <w:tc>
          <w:tcPr>
            <w:tcW w:w="2130" w:type="dxa"/>
            <w:shd w:val="clear" w:color="auto" w:fill="auto"/>
            <w:vAlign w:val="center"/>
            <w:hideMark/>
          </w:tcPr>
          <w:p w14:paraId="67A209E9"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Мероприятия, планируемые по сокращению потерь электроэнергии</w:t>
            </w:r>
          </w:p>
        </w:tc>
        <w:tc>
          <w:tcPr>
            <w:tcW w:w="1277" w:type="dxa"/>
            <w:shd w:val="clear" w:color="auto" w:fill="auto"/>
            <w:vAlign w:val="center"/>
            <w:hideMark/>
          </w:tcPr>
          <w:p w14:paraId="4E63309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2 028,0</w:t>
            </w:r>
          </w:p>
        </w:tc>
        <w:tc>
          <w:tcPr>
            <w:tcW w:w="1007" w:type="dxa"/>
            <w:shd w:val="clear" w:color="auto" w:fill="auto"/>
            <w:vAlign w:val="center"/>
            <w:hideMark/>
          </w:tcPr>
          <w:p w14:paraId="4E4C283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AAF762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854D4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977178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8CF39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532,0</w:t>
            </w:r>
          </w:p>
        </w:tc>
        <w:tc>
          <w:tcPr>
            <w:tcW w:w="1044" w:type="dxa"/>
            <w:shd w:val="clear" w:color="auto" w:fill="auto"/>
            <w:vAlign w:val="center"/>
            <w:hideMark/>
          </w:tcPr>
          <w:p w14:paraId="00EF85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290,0</w:t>
            </w:r>
          </w:p>
        </w:tc>
        <w:tc>
          <w:tcPr>
            <w:tcW w:w="1080" w:type="dxa"/>
            <w:shd w:val="clear" w:color="auto" w:fill="auto"/>
            <w:vAlign w:val="center"/>
            <w:hideMark/>
          </w:tcPr>
          <w:p w14:paraId="7FF3D2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1 206,0</w:t>
            </w:r>
          </w:p>
        </w:tc>
        <w:tc>
          <w:tcPr>
            <w:tcW w:w="1080" w:type="dxa"/>
            <w:shd w:val="clear" w:color="auto" w:fill="auto"/>
            <w:vAlign w:val="center"/>
            <w:hideMark/>
          </w:tcPr>
          <w:p w14:paraId="47DCEDE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19E920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B53EBD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4B0B99C" w14:textId="77777777" w:rsidTr="00846832">
        <w:trPr>
          <w:trHeight w:val="20"/>
        </w:trPr>
        <w:tc>
          <w:tcPr>
            <w:tcW w:w="2130" w:type="dxa"/>
            <w:shd w:val="clear" w:color="auto" w:fill="auto"/>
            <w:vAlign w:val="center"/>
            <w:hideMark/>
          </w:tcPr>
          <w:p w14:paraId="21BF7973"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Мероприятия, планируемые по сокращению потребления ЭЭ на </w:t>
            </w:r>
            <w:r w:rsidR="00B04DA0" w:rsidRPr="000228D1">
              <w:rPr>
                <w:rFonts w:eastAsia="Times New Roman" w:cs="Times New Roman"/>
                <w:sz w:val="18"/>
                <w:szCs w:val="18"/>
                <w:lang w:eastAsia="ru-RU"/>
              </w:rPr>
              <w:t>хоз. нужды</w:t>
            </w:r>
            <w:r w:rsidRPr="000228D1">
              <w:rPr>
                <w:rFonts w:eastAsia="Times New Roman" w:cs="Times New Roman"/>
                <w:sz w:val="18"/>
                <w:szCs w:val="18"/>
                <w:lang w:eastAsia="ru-RU"/>
              </w:rPr>
              <w:t xml:space="preserve"> 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p>
        </w:tc>
        <w:tc>
          <w:tcPr>
            <w:tcW w:w="1277" w:type="dxa"/>
            <w:shd w:val="clear" w:color="auto" w:fill="auto"/>
            <w:vAlign w:val="center"/>
            <w:hideMark/>
          </w:tcPr>
          <w:p w14:paraId="49A2F8B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773,0</w:t>
            </w:r>
          </w:p>
        </w:tc>
        <w:tc>
          <w:tcPr>
            <w:tcW w:w="1007" w:type="dxa"/>
            <w:shd w:val="clear" w:color="auto" w:fill="auto"/>
            <w:vAlign w:val="center"/>
            <w:hideMark/>
          </w:tcPr>
          <w:p w14:paraId="0C2C1F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3D3AD1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AA3003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A4C7A8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3045AA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596,0</w:t>
            </w:r>
          </w:p>
        </w:tc>
        <w:tc>
          <w:tcPr>
            <w:tcW w:w="1044" w:type="dxa"/>
            <w:shd w:val="clear" w:color="auto" w:fill="auto"/>
            <w:vAlign w:val="center"/>
            <w:hideMark/>
          </w:tcPr>
          <w:p w14:paraId="59160CC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59,0</w:t>
            </w:r>
          </w:p>
        </w:tc>
        <w:tc>
          <w:tcPr>
            <w:tcW w:w="1080" w:type="dxa"/>
            <w:shd w:val="clear" w:color="auto" w:fill="auto"/>
            <w:vAlign w:val="center"/>
            <w:hideMark/>
          </w:tcPr>
          <w:p w14:paraId="3DF45DB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59,0</w:t>
            </w:r>
          </w:p>
        </w:tc>
        <w:tc>
          <w:tcPr>
            <w:tcW w:w="1080" w:type="dxa"/>
            <w:shd w:val="clear" w:color="auto" w:fill="auto"/>
            <w:vAlign w:val="center"/>
            <w:hideMark/>
          </w:tcPr>
          <w:p w14:paraId="62BD4F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59,0</w:t>
            </w:r>
          </w:p>
        </w:tc>
        <w:tc>
          <w:tcPr>
            <w:tcW w:w="1080" w:type="dxa"/>
            <w:shd w:val="clear" w:color="auto" w:fill="auto"/>
            <w:vAlign w:val="center"/>
            <w:hideMark/>
          </w:tcPr>
          <w:p w14:paraId="1390E6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8E7839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6BF2C21" w14:textId="77777777" w:rsidTr="00846832">
        <w:trPr>
          <w:trHeight w:val="20"/>
        </w:trPr>
        <w:tc>
          <w:tcPr>
            <w:tcW w:w="2130" w:type="dxa"/>
            <w:shd w:val="clear" w:color="auto" w:fill="auto"/>
            <w:vAlign w:val="center"/>
            <w:hideMark/>
          </w:tcPr>
          <w:p w14:paraId="2ACD6985"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lastRenderedPageBreak/>
              <w:t xml:space="preserve">Программа энергосбережения и повышения энергетической эффективности МУП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КОС</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на 2023-2028 годы</w:t>
            </w:r>
          </w:p>
        </w:tc>
        <w:tc>
          <w:tcPr>
            <w:tcW w:w="1277" w:type="dxa"/>
            <w:shd w:val="clear" w:color="auto" w:fill="auto"/>
            <w:vAlign w:val="center"/>
            <w:hideMark/>
          </w:tcPr>
          <w:p w14:paraId="2555D09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51 125,0</w:t>
            </w:r>
          </w:p>
        </w:tc>
        <w:tc>
          <w:tcPr>
            <w:tcW w:w="1007" w:type="dxa"/>
            <w:shd w:val="clear" w:color="auto" w:fill="auto"/>
            <w:vAlign w:val="center"/>
            <w:hideMark/>
          </w:tcPr>
          <w:p w14:paraId="6830BA7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306EB0F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186C02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49857CC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21104FA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09CDB64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33D79DF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71D4A99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23,0</w:t>
            </w:r>
          </w:p>
        </w:tc>
        <w:tc>
          <w:tcPr>
            <w:tcW w:w="1080" w:type="dxa"/>
            <w:shd w:val="clear" w:color="auto" w:fill="auto"/>
            <w:vAlign w:val="center"/>
            <w:hideMark/>
          </w:tcPr>
          <w:p w14:paraId="067B901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30 705,0</w:t>
            </w:r>
          </w:p>
        </w:tc>
        <w:tc>
          <w:tcPr>
            <w:tcW w:w="1080" w:type="dxa"/>
            <w:shd w:val="clear" w:color="auto" w:fill="auto"/>
            <w:vAlign w:val="center"/>
            <w:hideMark/>
          </w:tcPr>
          <w:p w14:paraId="4D5310F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20 397,0</w:t>
            </w:r>
          </w:p>
        </w:tc>
      </w:tr>
      <w:tr w:rsidR="005B5238" w:rsidRPr="000228D1" w14:paraId="48A139B7" w14:textId="77777777" w:rsidTr="00846832">
        <w:trPr>
          <w:trHeight w:val="20"/>
        </w:trPr>
        <w:tc>
          <w:tcPr>
            <w:tcW w:w="2130" w:type="dxa"/>
            <w:shd w:val="clear" w:color="auto" w:fill="auto"/>
            <w:vAlign w:val="center"/>
            <w:hideMark/>
          </w:tcPr>
          <w:p w14:paraId="6F0C914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Замена на трансформаторных подстанциях светильников с лампами накаливания и ртутными лампами на светодиодные</w:t>
            </w:r>
          </w:p>
        </w:tc>
        <w:tc>
          <w:tcPr>
            <w:tcW w:w="1277" w:type="dxa"/>
            <w:shd w:val="clear" w:color="auto" w:fill="auto"/>
            <w:vAlign w:val="center"/>
            <w:hideMark/>
          </w:tcPr>
          <w:p w14:paraId="502E3FD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69,0</w:t>
            </w:r>
          </w:p>
        </w:tc>
        <w:tc>
          <w:tcPr>
            <w:tcW w:w="1007" w:type="dxa"/>
            <w:shd w:val="clear" w:color="auto" w:fill="auto"/>
            <w:vAlign w:val="center"/>
            <w:hideMark/>
          </w:tcPr>
          <w:p w14:paraId="1953D61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0486E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5D21DE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8D300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1D20A3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1DFC3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05F543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42FA6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23,0</w:t>
            </w:r>
          </w:p>
        </w:tc>
        <w:tc>
          <w:tcPr>
            <w:tcW w:w="1080" w:type="dxa"/>
            <w:shd w:val="clear" w:color="auto" w:fill="auto"/>
            <w:vAlign w:val="center"/>
            <w:hideMark/>
          </w:tcPr>
          <w:p w14:paraId="73242BE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23,0</w:t>
            </w:r>
          </w:p>
        </w:tc>
        <w:tc>
          <w:tcPr>
            <w:tcW w:w="1080" w:type="dxa"/>
            <w:shd w:val="clear" w:color="auto" w:fill="auto"/>
            <w:vAlign w:val="center"/>
            <w:hideMark/>
          </w:tcPr>
          <w:p w14:paraId="4DB58AF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23,0</w:t>
            </w:r>
          </w:p>
        </w:tc>
      </w:tr>
      <w:tr w:rsidR="005B5238" w:rsidRPr="000228D1" w14:paraId="4F3C6F01" w14:textId="77777777" w:rsidTr="00846832">
        <w:trPr>
          <w:trHeight w:val="20"/>
        </w:trPr>
        <w:tc>
          <w:tcPr>
            <w:tcW w:w="2130" w:type="dxa"/>
            <w:shd w:val="clear" w:color="auto" w:fill="auto"/>
            <w:vAlign w:val="center"/>
            <w:hideMark/>
          </w:tcPr>
          <w:p w14:paraId="6C2FF15A"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Развитие интеллектуальной системы учета электрической энергии (ИСУЭ) потребителей в зоне деяте</w:t>
            </w:r>
            <w:r w:rsidR="009063F0" w:rsidRPr="000228D1">
              <w:rPr>
                <w:rFonts w:eastAsia="Times New Roman" w:cs="Times New Roman"/>
                <w:sz w:val="18"/>
                <w:szCs w:val="18"/>
                <w:lang w:eastAsia="ru-RU"/>
              </w:rPr>
              <w:t>льности сетевой организации МУП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КОС</w:t>
            </w:r>
            <w:r w:rsidR="007B150C" w:rsidRPr="000228D1">
              <w:rPr>
                <w:rFonts w:eastAsia="Times New Roman" w:cs="Times New Roman"/>
                <w:sz w:val="18"/>
                <w:szCs w:val="18"/>
                <w:lang w:eastAsia="ru-RU"/>
              </w:rPr>
              <w:t>»</w:t>
            </w:r>
          </w:p>
        </w:tc>
        <w:tc>
          <w:tcPr>
            <w:tcW w:w="1277" w:type="dxa"/>
            <w:shd w:val="clear" w:color="auto" w:fill="auto"/>
            <w:vAlign w:val="center"/>
            <w:hideMark/>
          </w:tcPr>
          <w:p w14:paraId="064AFBA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51 056,0</w:t>
            </w:r>
          </w:p>
        </w:tc>
        <w:tc>
          <w:tcPr>
            <w:tcW w:w="1007" w:type="dxa"/>
            <w:shd w:val="clear" w:color="auto" w:fill="auto"/>
            <w:vAlign w:val="center"/>
            <w:hideMark/>
          </w:tcPr>
          <w:p w14:paraId="05A566E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568691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19500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C3F659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728361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CAF90B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6502C4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CBE76A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1DBCC7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30 682,0</w:t>
            </w:r>
          </w:p>
        </w:tc>
        <w:tc>
          <w:tcPr>
            <w:tcW w:w="1080" w:type="dxa"/>
            <w:shd w:val="clear" w:color="auto" w:fill="auto"/>
            <w:vAlign w:val="center"/>
            <w:hideMark/>
          </w:tcPr>
          <w:p w14:paraId="784020E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20 374,0</w:t>
            </w:r>
          </w:p>
        </w:tc>
      </w:tr>
      <w:tr w:rsidR="005B5238" w:rsidRPr="000228D1" w14:paraId="17DDD80C" w14:textId="77777777" w:rsidTr="00846832">
        <w:trPr>
          <w:trHeight w:val="20"/>
        </w:trPr>
        <w:tc>
          <w:tcPr>
            <w:tcW w:w="2130" w:type="dxa"/>
            <w:shd w:val="clear" w:color="auto" w:fill="auto"/>
            <w:vAlign w:val="center"/>
            <w:hideMark/>
          </w:tcPr>
          <w:p w14:paraId="5C7B4EB5"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ИТОГО по направлению:</w:t>
            </w:r>
          </w:p>
        </w:tc>
        <w:tc>
          <w:tcPr>
            <w:tcW w:w="1277" w:type="dxa"/>
            <w:shd w:val="clear" w:color="auto" w:fill="auto"/>
            <w:vAlign w:val="center"/>
            <w:hideMark/>
          </w:tcPr>
          <w:p w14:paraId="01874B5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703 406,5</w:t>
            </w:r>
          </w:p>
        </w:tc>
        <w:tc>
          <w:tcPr>
            <w:tcW w:w="1007" w:type="dxa"/>
            <w:shd w:val="clear" w:color="auto" w:fill="auto"/>
            <w:vAlign w:val="center"/>
            <w:hideMark/>
          </w:tcPr>
          <w:p w14:paraId="3E61734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55 253,9</w:t>
            </w:r>
          </w:p>
        </w:tc>
        <w:tc>
          <w:tcPr>
            <w:tcW w:w="1188" w:type="dxa"/>
            <w:shd w:val="clear" w:color="auto" w:fill="auto"/>
            <w:vAlign w:val="center"/>
            <w:hideMark/>
          </w:tcPr>
          <w:p w14:paraId="3B8FAF7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90 062,1</w:t>
            </w:r>
          </w:p>
        </w:tc>
        <w:tc>
          <w:tcPr>
            <w:tcW w:w="1080" w:type="dxa"/>
            <w:shd w:val="clear" w:color="auto" w:fill="auto"/>
            <w:vAlign w:val="center"/>
            <w:hideMark/>
          </w:tcPr>
          <w:p w14:paraId="124AB97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108 038,8</w:t>
            </w:r>
          </w:p>
        </w:tc>
        <w:tc>
          <w:tcPr>
            <w:tcW w:w="1188" w:type="dxa"/>
            <w:shd w:val="clear" w:color="auto" w:fill="auto"/>
            <w:vAlign w:val="center"/>
            <w:hideMark/>
          </w:tcPr>
          <w:p w14:paraId="57BA49F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69 430,5</w:t>
            </w:r>
          </w:p>
        </w:tc>
        <w:tc>
          <w:tcPr>
            <w:tcW w:w="1044" w:type="dxa"/>
            <w:shd w:val="clear" w:color="auto" w:fill="auto"/>
            <w:vAlign w:val="center"/>
            <w:hideMark/>
          </w:tcPr>
          <w:p w14:paraId="20B4A85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56 040,1</w:t>
            </w:r>
          </w:p>
        </w:tc>
        <w:tc>
          <w:tcPr>
            <w:tcW w:w="1044" w:type="dxa"/>
            <w:shd w:val="clear" w:color="auto" w:fill="auto"/>
            <w:vAlign w:val="center"/>
            <w:hideMark/>
          </w:tcPr>
          <w:p w14:paraId="4DAA744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54 929,3</w:t>
            </w:r>
          </w:p>
        </w:tc>
        <w:tc>
          <w:tcPr>
            <w:tcW w:w="1080" w:type="dxa"/>
            <w:shd w:val="clear" w:color="auto" w:fill="auto"/>
            <w:vAlign w:val="center"/>
            <w:hideMark/>
          </w:tcPr>
          <w:p w14:paraId="1F3CD3B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52 811,8</w:t>
            </w:r>
          </w:p>
        </w:tc>
        <w:tc>
          <w:tcPr>
            <w:tcW w:w="1080" w:type="dxa"/>
            <w:shd w:val="clear" w:color="auto" w:fill="auto"/>
            <w:vAlign w:val="center"/>
            <w:hideMark/>
          </w:tcPr>
          <w:p w14:paraId="7B92E53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53 820,8</w:t>
            </w:r>
          </w:p>
        </w:tc>
        <w:tc>
          <w:tcPr>
            <w:tcW w:w="1080" w:type="dxa"/>
            <w:shd w:val="clear" w:color="auto" w:fill="auto"/>
            <w:vAlign w:val="center"/>
            <w:hideMark/>
          </w:tcPr>
          <w:p w14:paraId="4D70C26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86 554,2</w:t>
            </w:r>
          </w:p>
        </w:tc>
        <w:tc>
          <w:tcPr>
            <w:tcW w:w="1080" w:type="dxa"/>
            <w:shd w:val="clear" w:color="auto" w:fill="auto"/>
            <w:vAlign w:val="center"/>
            <w:hideMark/>
          </w:tcPr>
          <w:p w14:paraId="79DFC03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76 465,0</w:t>
            </w:r>
          </w:p>
        </w:tc>
      </w:tr>
      <w:tr w:rsidR="005B5238" w:rsidRPr="000228D1" w14:paraId="45E0082C" w14:textId="77777777" w:rsidTr="00F34CAD">
        <w:trPr>
          <w:trHeight w:val="20"/>
        </w:trPr>
        <w:tc>
          <w:tcPr>
            <w:tcW w:w="14278" w:type="dxa"/>
            <w:gridSpan w:val="12"/>
            <w:shd w:val="clear" w:color="auto" w:fill="auto"/>
            <w:vAlign w:val="center"/>
            <w:hideMark/>
          </w:tcPr>
          <w:p w14:paraId="34B604B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ЭЛЕКТРОСНАБЖЕНИЕ</w:t>
            </w:r>
          </w:p>
        </w:tc>
      </w:tr>
      <w:tr w:rsidR="00B17AA0" w:rsidRPr="000228D1" w14:paraId="1A4294B8" w14:textId="77777777" w:rsidTr="00846832">
        <w:trPr>
          <w:trHeight w:val="20"/>
        </w:trPr>
        <w:tc>
          <w:tcPr>
            <w:tcW w:w="2130" w:type="dxa"/>
            <w:shd w:val="clear" w:color="auto" w:fill="auto"/>
            <w:vAlign w:val="center"/>
            <w:hideMark/>
          </w:tcPr>
          <w:p w14:paraId="3EA64717" w14:textId="77777777" w:rsidR="00B17AA0" w:rsidRPr="000228D1" w:rsidRDefault="00B17AA0" w:rsidP="00B17AA0">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Мероприятия, предусматриваемые в рамках Комплексного плана социально-экономического развития муниципального образования г.  Норильск, утвержденного распоряжением Правительства Российской Федерации от 10.12.2022 № 3528-р, и муниципальной программы «Комплексное социально-</w:t>
            </w:r>
            <w:r w:rsidRPr="000228D1">
              <w:rPr>
                <w:rFonts w:eastAsia="Times New Roman" w:cs="Times New Roman"/>
                <w:b/>
                <w:bCs/>
                <w:sz w:val="18"/>
                <w:szCs w:val="18"/>
                <w:lang w:eastAsia="ru-RU"/>
              </w:rPr>
              <w:lastRenderedPageBreak/>
              <w:t>экономическое развитие города Норильска», утвержденной постановлением администрации города Норильска Красноярского края от 09.12.2021 № 599, в т.ч.:</w:t>
            </w:r>
          </w:p>
        </w:tc>
        <w:tc>
          <w:tcPr>
            <w:tcW w:w="1277" w:type="dxa"/>
            <w:tcBorders>
              <w:top w:val="nil"/>
              <w:left w:val="nil"/>
              <w:bottom w:val="single" w:sz="4" w:space="0" w:color="auto"/>
              <w:right w:val="single" w:sz="4" w:space="0" w:color="auto"/>
            </w:tcBorders>
            <w:shd w:val="clear" w:color="000000" w:fill="FFFFFF"/>
            <w:vAlign w:val="center"/>
            <w:hideMark/>
          </w:tcPr>
          <w:p w14:paraId="0C0225A9" w14:textId="531D1F15"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lastRenderedPageBreak/>
              <w:t>767 466,32</w:t>
            </w:r>
          </w:p>
        </w:tc>
        <w:tc>
          <w:tcPr>
            <w:tcW w:w="1007" w:type="dxa"/>
            <w:tcBorders>
              <w:top w:val="nil"/>
              <w:left w:val="nil"/>
              <w:bottom w:val="single" w:sz="4" w:space="0" w:color="auto"/>
              <w:right w:val="single" w:sz="4" w:space="0" w:color="auto"/>
            </w:tcBorders>
            <w:shd w:val="clear" w:color="000000" w:fill="FFFFFF"/>
            <w:vAlign w:val="center"/>
            <w:hideMark/>
          </w:tcPr>
          <w:p w14:paraId="496B71E0" w14:textId="33D91823"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39FC8208" w14:textId="011AEFAC"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271536B6" w14:textId="3F1C3227"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73E0BABB" w14:textId="6471D66F"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0F68973D" w14:textId="6A8CCC87"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3A7ECA04" w14:textId="30B4845C"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80 000,00</w:t>
            </w:r>
          </w:p>
        </w:tc>
        <w:tc>
          <w:tcPr>
            <w:tcW w:w="1080" w:type="dxa"/>
            <w:tcBorders>
              <w:top w:val="nil"/>
              <w:left w:val="nil"/>
              <w:bottom w:val="single" w:sz="4" w:space="0" w:color="auto"/>
              <w:right w:val="single" w:sz="4" w:space="0" w:color="auto"/>
            </w:tcBorders>
            <w:shd w:val="clear" w:color="000000" w:fill="FFFFFF"/>
            <w:vAlign w:val="center"/>
            <w:hideMark/>
          </w:tcPr>
          <w:p w14:paraId="2D18C08A" w14:textId="62A22B00"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98 392,44</w:t>
            </w:r>
          </w:p>
        </w:tc>
        <w:tc>
          <w:tcPr>
            <w:tcW w:w="1080" w:type="dxa"/>
            <w:tcBorders>
              <w:top w:val="nil"/>
              <w:left w:val="nil"/>
              <w:bottom w:val="single" w:sz="4" w:space="0" w:color="auto"/>
              <w:right w:val="single" w:sz="4" w:space="0" w:color="auto"/>
            </w:tcBorders>
            <w:shd w:val="clear" w:color="000000" w:fill="FFFFFF"/>
            <w:vAlign w:val="center"/>
            <w:hideMark/>
          </w:tcPr>
          <w:p w14:paraId="299F33BE" w14:textId="181D9666"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150 966,68</w:t>
            </w:r>
          </w:p>
        </w:tc>
        <w:tc>
          <w:tcPr>
            <w:tcW w:w="1080" w:type="dxa"/>
            <w:tcBorders>
              <w:top w:val="nil"/>
              <w:left w:val="nil"/>
              <w:bottom w:val="single" w:sz="4" w:space="0" w:color="auto"/>
              <w:right w:val="single" w:sz="4" w:space="0" w:color="auto"/>
            </w:tcBorders>
            <w:shd w:val="clear" w:color="000000" w:fill="FFFFFF"/>
            <w:vAlign w:val="center"/>
            <w:hideMark/>
          </w:tcPr>
          <w:p w14:paraId="5B90D00C" w14:textId="4FC038A5"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65 893,60</w:t>
            </w:r>
          </w:p>
        </w:tc>
        <w:tc>
          <w:tcPr>
            <w:tcW w:w="1080" w:type="dxa"/>
            <w:tcBorders>
              <w:top w:val="nil"/>
              <w:left w:val="nil"/>
              <w:bottom w:val="single" w:sz="4" w:space="0" w:color="auto"/>
              <w:right w:val="single" w:sz="4" w:space="0" w:color="auto"/>
            </w:tcBorders>
            <w:shd w:val="clear" w:color="000000" w:fill="FFFFFF"/>
            <w:vAlign w:val="center"/>
            <w:hideMark/>
          </w:tcPr>
          <w:p w14:paraId="5D8A35E6" w14:textId="5CBBB43F"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372 213,60</w:t>
            </w:r>
          </w:p>
        </w:tc>
      </w:tr>
      <w:tr w:rsidR="00B17AA0" w:rsidRPr="000228D1" w14:paraId="7BD54E35" w14:textId="77777777" w:rsidTr="00846832">
        <w:trPr>
          <w:trHeight w:val="20"/>
        </w:trPr>
        <w:tc>
          <w:tcPr>
            <w:tcW w:w="2130" w:type="dxa"/>
            <w:shd w:val="clear" w:color="auto" w:fill="auto"/>
            <w:vAlign w:val="center"/>
            <w:hideMark/>
          </w:tcPr>
          <w:p w14:paraId="07501A5C" w14:textId="77777777" w:rsidR="00B17AA0" w:rsidRPr="000228D1" w:rsidRDefault="00B17AA0" w:rsidP="00B17AA0">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lastRenderedPageBreak/>
              <w:t>Подпрограмма № 3 «Модернизация жилищно-коммунального хозяйства, восстановление его инженерной и коммунальной инфраструктуры»:</w:t>
            </w:r>
          </w:p>
        </w:tc>
        <w:tc>
          <w:tcPr>
            <w:tcW w:w="1277" w:type="dxa"/>
            <w:tcBorders>
              <w:top w:val="nil"/>
              <w:left w:val="nil"/>
              <w:bottom w:val="single" w:sz="4" w:space="0" w:color="auto"/>
              <w:right w:val="single" w:sz="4" w:space="0" w:color="auto"/>
            </w:tcBorders>
            <w:shd w:val="clear" w:color="000000" w:fill="FFFFFF"/>
            <w:vAlign w:val="center"/>
            <w:hideMark/>
          </w:tcPr>
          <w:p w14:paraId="270FE1C9" w14:textId="7342278E"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767 466,32</w:t>
            </w:r>
          </w:p>
        </w:tc>
        <w:tc>
          <w:tcPr>
            <w:tcW w:w="1007" w:type="dxa"/>
            <w:tcBorders>
              <w:top w:val="nil"/>
              <w:left w:val="nil"/>
              <w:bottom w:val="single" w:sz="4" w:space="0" w:color="auto"/>
              <w:right w:val="single" w:sz="4" w:space="0" w:color="auto"/>
            </w:tcBorders>
            <w:shd w:val="clear" w:color="000000" w:fill="FFFFFF"/>
            <w:vAlign w:val="center"/>
            <w:hideMark/>
          </w:tcPr>
          <w:p w14:paraId="2755B5DC" w14:textId="79FEB70F"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1E2E8A99" w14:textId="0F4B2B36"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7A87C29B" w14:textId="208EE958"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4541A8E6" w14:textId="397BF505"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02F94B50" w14:textId="6399A0DE"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30CAE1AE" w14:textId="54775789"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80 000,00</w:t>
            </w:r>
          </w:p>
        </w:tc>
        <w:tc>
          <w:tcPr>
            <w:tcW w:w="1080" w:type="dxa"/>
            <w:tcBorders>
              <w:top w:val="nil"/>
              <w:left w:val="nil"/>
              <w:bottom w:val="single" w:sz="4" w:space="0" w:color="auto"/>
              <w:right w:val="single" w:sz="4" w:space="0" w:color="auto"/>
            </w:tcBorders>
            <w:shd w:val="clear" w:color="000000" w:fill="FFFFFF"/>
            <w:vAlign w:val="center"/>
            <w:hideMark/>
          </w:tcPr>
          <w:p w14:paraId="72408ABB" w14:textId="4136D73B"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98 392,44</w:t>
            </w:r>
          </w:p>
        </w:tc>
        <w:tc>
          <w:tcPr>
            <w:tcW w:w="1080" w:type="dxa"/>
            <w:tcBorders>
              <w:top w:val="nil"/>
              <w:left w:val="nil"/>
              <w:bottom w:val="single" w:sz="4" w:space="0" w:color="auto"/>
              <w:right w:val="single" w:sz="4" w:space="0" w:color="auto"/>
            </w:tcBorders>
            <w:shd w:val="clear" w:color="000000" w:fill="FFFFFF"/>
            <w:vAlign w:val="center"/>
            <w:hideMark/>
          </w:tcPr>
          <w:p w14:paraId="31171375" w14:textId="447E5143"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150 966,68</w:t>
            </w:r>
          </w:p>
        </w:tc>
        <w:tc>
          <w:tcPr>
            <w:tcW w:w="1080" w:type="dxa"/>
            <w:tcBorders>
              <w:top w:val="nil"/>
              <w:left w:val="nil"/>
              <w:bottom w:val="single" w:sz="4" w:space="0" w:color="auto"/>
              <w:right w:val="single" w:sz="4" w:space="0" w:color="auto"/>
            </w:tcBorders>
            <w:shd w:val="clear" w:color="000000" w:fill="FFFFFF"/>
            <w:vAlign w:val="center"/>
            <w:hideMark/>
          </w:tcPr>
          <w:p w14:paraId="5D523C27" w14:textId="525F0A8D"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65 893,60</w:t>
            </w:r>
          </w:p>
        </w:tc>
        <w:tc>
          <w:tcPr>
            <w:tcW w:w="1080" w:type="dxa"/>
            <w:tcBorders>
              <w:top w:val="nil"/>
              <w:left w:val="nil"/>
              <w:bottom w:val="single" w:sz="4" w:space="0" w:color="auto"/>
              <w:right w:val="single" w:sz="4" w:space="0" w:color="auto"/>
            </w:tcBorders>
            <w:shd w:val="clear" w:color="000000" w:fill="FFFFFF"/>
            <w:vAlign w:val="center"/>
            <w:hideMark/>
          </w:tcPr>
          <w:p w14:paraId="36DA9D67" w14:textId="50C0E86E"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372 213,60</w:t>
            </w:r>
          </w:p>
        </w:tc>
      </w:tr>
      <w:tr w:rsidR="005B5238" w:rsidRPr="000228D1" w14:paraId="7CBBD09D" w14:textId="77777777" w:rsidTr="00846832">
        <w:trPr>
          <w:trHeight w:val="20"/>
        </w:trPr>
        <w:tc>
          <w:tcPr>
            <w:tcW w:w="2130" w:type="dxa"/>
            <w:shd w:val="clear" w:color="auto" w:fill="auto"/>
            <w:vAlign w:val="center"/>
            <w:hideMark/>
          </w:tcPr>
          <w:p w14:paraId="412646A2"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Теплосеть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Ленинградской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00E1267D" w:rsidRPr="000228D1">
              <w:rPr>
                <w:rFonts w:eastAsia="Times New Roman" w:cs="Times New Roman"/>
                <w:sz w:val="18"/>
                <w:szCs w:val="18"/>
                <w:lang w:eastAsia="ru-RU"/>
              </w:rPr>
              <w:t>Ленинский-</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Лауреатов)</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Водопровод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Ленинградской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00E1267D" w:rsidRPr="000228D1">
              <w:rPr>
                <w:rFonts w:eastAsia="Times New Roman" w:cs="Times New Roman"/>
                <w:sz w:val="18"/>
                <w:szCs w:val="18"/>
                <w:lang w:eastAsia="ru-RU"/>
              </w:rPr>
              <w:t xml:space="preserve"> Ленинский-</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Талнахская)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Коллектор 2-х ярусный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Ленинградской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00E1267D" w:rsidRPr="000228D1">
              <w:rPr>
                <w:rFonts w:eastAsia="Times New Roman" w:cs="Times New Roman"/>
                <w:sz w:val="18"/>
                <w:szCs w:val="18"/>
                <w:lang w:eastAsia="ru-RU"/>
              </w:rPr>
              <w:t xml:space="preserve"> Ленинский-</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Талнахская)</w:t>
            </w:r>
            <w:r w:rsidRPr="000228D1">
              <w:rPr>
                <w:rFonts w:eastAsia="Times New Roman" w:cs="Times New Roman"/>
                <w:sz w:val="18"/>
                <w:szCs w:val="18"/>
                <w:lang w:eastAsia="ru-RU"/>
              </w:rPr>
              <w:t>»</w:t>
            </w:r>
          </w:p>
        </w:tc>
        <w:tc>
          <w:tcPr>
            <w:tcW w:w="1277" w:type="dxa"/>
            <w:shd w:val="clear" w:color="auto" w:fill="auto"/>
            <w:vAlign w:val="center"/>
            <w:hideMark/>
          </w:tcPr>
          <w:p w14:paraId="7470869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113 455,78</w:t>
            </w:r>
          </w:p>
        </w:tc>
        <w:tc>
          <w:tcPr>
            <w:tcW w:w="1007" w:type="dxa"/>
            <w:shd w:val="clear" w:color="auto" w:fill="auto"/>
            <w:vAlign w:val="center"/>
            <w:hideMark/>
          </w:tcPr>
          <w:p w14:paraId="1BE87BF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40E796C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0F9136E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50F3FC2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3B1C716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4D36659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28 267,98</w:t>
            </w:r>
          </w:p>
        </w:tc>
        <w:tc>
          <w:tcPr>
            <w:tcW w:w="1080" w:type="dxa"/>
            <w:shd w:val="clear" w:color="auto" w:fill="auto"/>
            <w:vAlign w:val="center"/>
            <w:hideMark/>
          </w:tcPr>
          <w:p w14:paraId="3AE4130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21 296,95</w:t>
            </w:r>
          </w:p>
        </w:tc>
        <w:tc>
          <w:tcPr>
            <w:tcW w:w="1080" w:type="dxa"/>
            <w:shd w:val="clear" w:color="auto" w:fill="auto"/>
            <w:vAlign w:val="center"/>
            <w:hideMark/>
          </w:tcPr>
          <w:p w14:paraId="5ABB67E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21 296,95</w:t>
            </w:r>
          </w:p>
        </w:tc>
        <w:tc>
          <w:tcPr>
            <w:tcW w:w="1080" w:type="dxa"/>
            <w:shd w:val="clear" w:color="auto" w:fill="auto"/>
            <w:vAlign w:val="center"/>
            <w:hideMark/>
          </w:tcPr>
          <w:p w14:paraId="628D2F9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21 296,95</w:t>
            </w:r>
          </w:p>
        </w:tc>
        <w:tc>
          <w:tcPr>
            <w:tcW w:w="1080" w:type="dxa"/>
            <w:shd w:val="clear" w:color="auto" w:fill="auto"/>
            <w:vAlign w:val="center"/>
            <w:hideMark/>
          </w:tcPr>
          <w:p w14:paraId="5D68135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21 296,95</w:t>
            </w:r>
          </w:p>
        </w:tc>
      </w:tr>
      <w:tr w:rsidR="005B5238" w:rsidRPr="000228D1" w14:paraId="685859AF" w14:textId="77777777" w:rsidTr="00846832">
        <w:trPr>
          <w:trHeight w:val="20"/>
        </w:trPr>
        <w:tc>
          <w:tcPr>
            <w:tcW w:w="2130" w:type="dxa"/>
            <w:shd w:val="clear" w:color="auto" w:fill="auto"/>
            <w:vAlign w:val="center"/>
            <w:hideMark/>
          </w:tcPr>
          <w:p w14:paraId="4C3F2493"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Теплопровод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Мира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Норильск,</w:t>
            </w:r>
            <w:r w:rsidR="00B04DA0" w:rsidRPr="000228D1">
              <w:rPr>
                <w:rFonts w:eastAsia="Times New Roman" w:cs="Times New Roman"/>
                <w:sz w:val="18"/>
                <w:szCs w:val="18"/>
                <w:lang w:eastAsia="ru-RU"/>
              </w:rPr>
              <w:t xml:space="preserve"> ул. </w:t>
            </w:r>
            <w:r w:rsidR="00E1267D" w:rsidRPr="000228D1">
              <w:rPr>
                <w:rFonts w:eastAsia="Times New Roman" w:cs="Times New Roman"/>
                <w:sz w:val="18"/>
                <w:szCs w:val="18"/>
                <w:lang w:eastAsia="ru-RU"/>
              </w:rPr>
              <w:t xml:space="preserve">Ленинградская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Московская)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Водопровод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Мира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Ленинградская -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Московская)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Канализация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Мира </w:t>
            </w:r>
            <w:r w:rsidR="00E1267D" w:rsidRPr="000228D1">
              <w:rPr>
                <w:rFonts w:eastAsia="Times New Roman" w:cs="Times New Roman"/>
                <w:sz w:val="18"/>
                <w:szCs w:val="18"/>
                <w:lang w:eastAsia="ru-RU"/>
              </w:rPr>
              <w:lastRenderedPageBreak/>
              <w:t>(р-н Центральный,</w:t>
            </w:r>
            <w:r w:rsidR="00B04DA0" w:rsidRPr="000228D1">
              <w:rPr>
                <w:rFonts w:eastAsia="Times New Roman" w:cs="Times New Roman"/>
                <w:sz w:val="18"/>
                <w:szCs w:val="18"/>
                <w:lang w:eastAsia="ru-RU"/>
              </w:rPr>
              <w:t xml:space="preserve"> ул. </w:t>
            </w:r>
            <w:r w:rsidR="00E1267D" w:rsidRPr="000228D1">
              <w:rPr>
                <w:rFonts w:eastAsia="Times New Roman" w:cs="Times New Roman"/>
                <w:sz w:val="18"/>
                <w:szCs w:val="18"/>
                <w:lang w:eastAsia="ru-RU"/>
              </w:rPr>
              <w:t>Мира)</w:t>
            </w:r>
            <w:r w:rsidRPr="000228D1">
              <w:rPr>
                <w:rFonts w:eastAsia="Times New Roman" w:cs="Times New Roman"/>
                <w:sz w:val="18"/>
                <w:szCs w:val="18"/>
                <w:lang w:eastAsia="ru-RU"/>
              </w:rPr>
              <w:t>»</w:t>
            </w:r>
          </w:p>
        </w:tc>
        <w:tc>
          <w:tcPr>
            <w:tcW w:w="1277" w:type="dxa"/>
            <w:shd w:val="clear" w:color="auto" w:fill="auto"/>
            <w:vAlign w:val="center"/>
            <w:hideMark/>
          </w:tcPr>
          <w:p w14:paraId="2D6AF9E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105 776,44</w:t>
            </w:r>
          </w:p>
        </w:tc>
        <w:tc>
          <w:tcPr>
            <w:tcW w:w="1007" w:type="dxa"/>
            <w:shd w:val="clear" w:color="auto" w:fill="auto"/>
            <w:vAlign w:val="center"/>
            <w:hideMark/>
          </w:tcPr>
          <w:p w14:paraId="7C01552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5A2D85C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1F71E2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6F09811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5AA9257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2610352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21 605,62</w:t>
            </w:r>
          </w:p>
        </w:tc>
        <w:tc>
          <w:tcPr>
            <w:tcW w:w="1080" w:type="dxa"/>
            <w:shd w:val="clear" w:color="auto" w:fill="auto"/>
            <w:vAlign w:val="center"/>
            <w:hideMark/>
          </w:tcPr>
          <w:p w14:paraId="56D405F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22 857,45</w:t>
            </w:r>
          </w:p>
        </w:tc>
        <w:tc>
          <w:tcPr>
            <w:tcW w:w="1080" w:type="dxa"/>
            <w:shd w:val="clear" w:color="auto" w:fill="auto"/>
            <w:vAlign w:val="center"/>
            <w:hideMark/>
          </w:tcPr>
          <w:p w14:paraId="1EF5A4A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22 857,45</w:t>
            </w:r>
          </w:p>
        </w:tc>
        <w:tc>
          <w:tcPr>
            <w:tcW w:w="1080" w:type="dxa"/>
            <w:shd w:val="clear" w:color="auto" w:fill="auto"/>
            <w:vAlign w:val="center"/>
            <w:hideMark/>
          </w:tcPr>
          <w:p w14:paraId="50BB79C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22 857,45</w:t>
            </w:r>
          </w:p>
        </w:tc>
        <w:tc>
          <w:tcPr>
            <w:tcW w:w="1080" w:type="dxa"/>
            <w:shd w:val="clear" w:color="auto" w:fill="auto"/>
            <w:vAlign w:val="center"/>
            <w:hideMark/>
          </w:tcPr>
          <w:p w14:paraId="433BCD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15 598,47</w:t>
            </w:r>
          </w:p>
        </w:tc>
      </w:tr>
      <w:tr w:rsidR="005B5238" w:rsidRPr="000228D1" w14:paraId="131B9499" w14:textId="77777777" w:rsidTr="00846832">
        <w:trPr>
          <w:trHeight w:val="20"/>
        </w:trPr>
        <w:tc>
          <w:tcPr>
            <w:tcW w:w="2130" w:type="dxa"/>
            <w:shd w:val="clear" w:color="auto" w:fill="auto"/>
            <w:vAlign w:val="center"/>
            <w:hideMark/>
          </w:tcPr>
          <w:p w14:paraId="20758530"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w:t>
            </w:r>
            <w:r w:rsidR="00E1267D"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Комсомольской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Комсомольская)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Водопровод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Комсомольской (р-н центральный,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Комсомольская)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Канализация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Комсомольская (р-н Центральный,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Комсомольская)</w:t>
            </w:r>
            <w:r w:rsidRPr="000228D1">
              <w:rPr>
                <w:rFonts w:eastAsia="Times New Roman" w:cs="Times New Roman"/>
                <w:sz w:val="18"/>
                <w:szCs w:val="18"/>
                <w:lang w:eastAsia="ru-RU"/>
              </w:rPr>
              <w:t>»</w:t>
            </w:r>
          </w:p>
        </w:tc>
        <w:tc>
          <w:tcPr>
            <w:tcW w:w="1277" w:type="dxa"/>
            <w:shd w:val="clear" w:color="auto" w:fill="auto"/>
            <w:vAlign w:val="center"/>
            <w:hideMark/>
          </w:tcPr>
          <w:p w14:paraId="57834A8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242 546,96</w:t>
            </w:r>
          </w:p>
        </w:tc>
        <w:tc>
          <w:tcPr>
            <w:tcW w:w="1007" w:type="dxa"/>
            <w:shd w:val="clear" w:color="auto" w:fill="auto"/>
            <w:vAlign w:val="center"/>
            <w:hideMark/>
          </w:tcPr>
          <w:p w14:paraId="62CEA0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2BE1638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00B440E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1E2BD3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125295E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054DE21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22 126,40</w:t>
            </w:r>
          </w:p>
        </w:tc>
        <w:tc>
          <w:tcPr>
            <w:tcW w:w="1080" w:type="dxa"/>
            <w:shd w:val="clear" w:color="auto" w:fill="auto"/>
            <w:vAlign w:val="center"/>
            <w:hideMark/>
          </w:tcPr>
          <w:p w14:paraId="17E6CD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13 327,50</w:t>
            </w:r>
          </w:p>
        </w:tc>
        <w:tc>
          <w:tcPr>
            <w:tcW w:w="1080" w:type="dxa"/>
            <w:shd w:val="clear" w:color="auto" w:fill="auto"/>
            <w:vAlign w:val="center"/>
            <w:hideMark/>
          </w:tcPr>
          <w:p w14:paraId="0C6A753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13 327,50</w:t>
            </w:r>
          </w:p>
        </w:tc>
        <w:tc>
          <w:tcPr>
            <w:tcW w:w="1080" w:type="dxa"/>
            <w:shd w:val="clear" w:color="auto" w:fill="auto"/>
            <w:vAlign w:val="center"/>
            <w:hideMark/>
          </w:tcPr>
          <w:p w14:paraId="6B1F55C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13 327,50</w:t>
            </w:r>
          </w:p>
        </w:tc>
        <w:tc>
          <w:tcPr>
            <w:tcW w:w="1080" w:type="dxa"/>
            <w:shd w:val="clear" w:color="auto" w:fill="auto"/>
            <w:vAlign w:val="center"/>
            <w:hideMark/>
          </w:tcPr>
          <w:p w14:paraId="2C2B45A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180 438,06</w:t>
            </w:r>
          </w:p>
        </w:tc>
      </w:tr>
      <w:tr w:rsidR="005B5238" w:rsidRPr="000228D1" w14:paraId="00ED2CF1" w14:textId="77777777" w:rsidTr="00846832">
        <w:trPr>
          <w:trHeight w:val="20"/>
        </w:trPr>
        <w:tc>
          <w:tcPr>
            <w:tcW w:w="2130" w:type="dxa"/>
            <w:shd w:val="clear" w:color="auto" w:fill="auto"/>
            <w:vAlign w:val="center"/>
            <w:hideMark/>
          </w:tcPr>
          <w:p w14:paraId="24207A44"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Талнахской (от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Ленинградская до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Анисимова)</w:t>
            </w:r>
            <w:r w:rsidRPr="000228D1">
              <w:rPr>
                <w:rFonts w:eastAsia="Times New Roman" w:cs="Times New Roman"/>
                <w:sz w:val="18"/>
                <w:szCs w:val="18"/>
                <w:lang w:eastAsia="ru-RU"/>
              </w:rPr>
              <w:t>»</w:t>
            </w:r>
          </w:p>
        </w:tc>
        <w:tc>
          <w:tcPr>
            <w:tcW w:w="1277" w:type="dxa"/>
            <w:shd w:val="clear" w:color="auto" w:fill="auto"/>
            <w:vAlign w:val="center"/>
            <w:hideMark/>
          </w:tcPr>
          <w:p w14:paraId="0CFF3D8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18 970,18</w:t>
            </w:r>
          </w:p>
        </w:tc>
        <w:tc>
          <w:tcPr>
            <w:tcW w:w="1007" w:type="dxa"/>
            <w:shd w:val="clear" w:color="auto" w:fill="auto"/>
            <w:vAlign w:val="center"/>
            <w:hideMark/>
          </w:tcPr>
          <w:p w14:paraId="36E807B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7E7C96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0C9DEE6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21CE7E9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09DA42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152915A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1 822,76</w:t>
            </w:r>
          </w:p>
        </w:tc>
        <w:tc>
          <w:tcPr>
            <w:tcW w:w="1080" w:type="dxa"/>
            <w:shd w:val="clear" w:color="auto" w:fill="auto"/>
            <w:vAlign w:val="center"/>
            <w:hideMark/>
          </w:tcPr>
          <w:p w14:paraId="6430A40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4 007,42</w:t>
            </w:r>
          </w:p>
        </w:tc>
        <w:tc>
          <w:tcPr>
            <w:tcW w:w="1080" w:type="dxa"/>
            <w:shd w:val="clear" w:color="auto" w:fill="auto"/>
            <w:vAlign w:val="center"/>
            <w:hideMark/>
          </w:tcPr>
          <w:p w14:paraId="39124E4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0E51E58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76DFC0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13 140,00</w:t>
            </w:r>
          </w:p>
        </w:tc>
      </w:tr>
      <w:tr w:rsidR="00B17AA0" w:rsidRPr="000228D1" w14:paraId="087AA551" w14:textId="77777777" w:rsidTr="00846832">
        <w:trPr>
          <w:trHeight w:val="20"/>
        </w:trPr>
        <w:tc>
          <w:tcPr>
            <w:tcW w:w="2130" w:type="dxa"/>
            <w:shd w:val="clear" w:color="auto" w:fill="auto"/>
            <w:vAlign w:val="center"/>
            <w:hideMark/>
          </w:tcPr>
          <w:p w14:paraId="25E1CE3A" w14:textId="77777777" w:rsidR="00B17AA0" w:rsidRPr="000228D1" w:rsidRDefault="00B17AA0" w:rsidP="00B17A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«Коллектор по ул. Лауреатов (г. Норильск, ул. Лауреатов)»</w:t>
            </w:r>
          </w:p>
        </w:tc>
        <w:tc>
          <w:tcPr>
            <w:tcW w:w="1277" w:type="dxa"/>
            <w:tcBorders>
              <w:top w:val="nil"/>
              <w:left w:val="nil"/>
              <w:bottom w:val="single" w:sz="4" w:space="0" w:color="auto"/>
              <w:right w:val="single" w:sz="4" w:space="0" w:color="auto"/>
            </w:tcBorders>
            <w:shd w:val="clear" w:color="000000" w:fill="FFFFFF"/>
            <w:vAlign w:val="center"/>
            <w:hideMark/>
          </w:tcPr>
          <w:p w14:paraId="62B15525" w14:textId="3ADAB752"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166 785,66</w:t>
            </w:r>
          </w:p>
        </w:tc>
        <w:tc>
          <w:tcPr>
            <w:tcW w:w="1007" w:type="dxa"/>
            <w:tcBorders>
              <w:top w:val="nil"/>
              <w:left w:val="nil"/>
              <w:bottom w:val="single" w:sz="4" w:space="0" w:color="auto"/>
              <w:right w:val="single" w:sz="4" w:space="0" w:color="auto"/>
            </w:tcBorders>
            <w:shd w:val="clear" w:color="000000" w:fill="FFFFFF"/>
            <w:vAlign w:val="center"/>
            <w:hideMark/>
          </w:tcPr>
          <w:p w14:paraId="481C5C1F" w14:textId="666CF6BC"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0306F42C" w14:textId="7BAE6ED8"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3CD1E678" w14:textId="28F73C4E"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5B83630F" w14:textId="0BCFDA70"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5A7C22A5" w14:textId="370FFF04"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6749F8DE" w14:textId="36AEB1A6"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1 937,80</w:t>
            </w:r>
          </w:p>
        </w:tc>
        <w:tc>
          <w:tcPr>
            <w:tcW w:w="1080" w:type="dxa"/>
            <w:tcBorders>
              <w:top w:val="nil"/>
              <w:left w:val="nil"/>
              <w:bottom w:val="single" w:sz="4" w:space="0" w:color="auto"/>
              <w:right w:val="single" w:sz="4" w:space="0" w:color="auto"/>
            </w:tcBorders>
            <w:shd w:val="clear" w:color="000000" w:fill="FFFFFF"/>
            <w:vAlign w:val="center"/>
            <w:hideMark/>
          </w:tcPr>
          <w:p w14:paraId="1BDD5031" w14:textId="05590939"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4 870,94</w:t>
            </w:r>
          </w:p>
        </w:tc>
        <w:tc>
          <w:tcPr>
            <w:tcW w:w="1080" w:type="dxa"/>
            <w:tcBorders>
              <w:top w:val="nil"/>
              <w:left w:val="nil"/>
              <w:bottom w:val="single" w:sz="4" w:space="0" w:color="auto"/>
              <w:right w:val="single" w:sz="4" w:space="0" w:color="auto"/>
            </w:tcBorders>
            <w:shd w:val="clear" w:color="000000" w:fill="FFFFFF"/>
            <w:vAlign w:val="center"/>
            <w:hideMark/>
          </w:tcPr>
          <w:p w14:paraId="145A1EBA" w14:textId="415B136A"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56 687,96</w:t>
            </w:r>
          </w:p>
        </w:tc>
        <w:tc>
          <w:tcPr>
            <w:tcW w:w="1080" w:type="dxa"/>
            <w:tcBorders>
              <w:top w:val="nil"/>
              <w:left w:val="nil"/>
              <w:bottom w:val="single" w:sz="4" w:space="0" w:color="auto"/>
              <w:right w:val="single" w:sz="4" w:space="0" w:color="auto"/>
            </w:tcBorders>
            <w:shd w:val="clear" w:color="000000" w:fill="FFFFFF"/>
            <w:vAlign w:val="center"/>
            <w:hideMark/>
          </w:tcPr>
          <w:p w14:paraId="60597E84" w14:textId="73BED635"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3 543,58</w:t>
            </w:r>
          </w:p>
        </w:tc>
        <w:tc>
          <w:tcPr>
            <w:tcW w:w="1080" w:type="dxa"/>
            <w:tcBorders>
              <w:top w:val="nil"/>
              <w:left w:val="nil"/>
              <w:bottom w:val="single" w:sz="4" w:space="0" w:color="auto"/>
              <w:right w:val="single" w:sz="4" w:space="0" w:color="auto"/>
            </w:tcBorders>
            <w:shd w:val="clear" w:color="000000" w:fill="FFFFFF"/>
            <w:vAlign w:val="center"/>
            <w:hideMark/>
          </w:tcPr>
          <w:p w14:paraId="64576997" w14:textId="7A824233"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99 745,38</w:t>
            </w:r>
          </w:p>
        </w:tc>
      </w:tr>
      <w:tr w:rsidR="00B17AA0" w:rsidRPr="000228D1" w14:paraId="61E9B826" w14:textId="77777777" w:rsidTr="00846832">
        <w:trPr>
          <w:trHeight w:val="20"/>
        </w:trPr>
        <w:tc>
          <w:tcPr>
            <w:tcW w:w="2130" w:type="dxa"/>
            <w:shd w:val="clear" w:color="auto" w:fill="auto"/>
            <w:vAlign w:val="center"/>
            <w:hideMark/>
          </w:tcPr>
          <w:p w14:paraId="6424D7A2" w14:textId="77777777" w:rsidR="00B17AA0" w:rsidRPr="000228D1" w:rsidRDefault="00B17AA0" w:rsidP="00B17A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«Коллектор магистральный (р-н Талнах, ул.  Бауманская, ТК4.3 - 4.4)» (участок от центральной разделительной полосы (кольцо) до ввода на ж/д Бауманская, 2)</w:t>
            </w:r>
          </w:p>
        </w:tc>
        <w:tc>
          <w:tcPr>
            <w:tcW w:w="1277" w:type="dxa"/>
            <w:tcBorders>
              <w:top w:val="nil"/>
              <w:left w:val="nil"/>
              <w:bottom w:val="single" w:sz="4" w:space="0" w:color="auto"/>
              <w:right w:val="single" w:sz="4" w:space="0" w:color="auto"/>
            </w:tcBorders>
            <w:shd w:val="clear" w:color="000000" w:fill="FFFFFF"/>
            <w:vAlign w:val="center"/>
            <w:hideMark/>
          </w:tcPr>
          <w:p w14:paraId="74715F6E" w14:textId="55D0798A"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23 620,02</w:t>
            </w:r>
          </w:p>
        </w:tc>
        <w:tc>
          <w:tcPr>
            <w:tcW w:w="1007" w:type="dxa"/>
            <w:tcBorders>
              <w:top w:val="nil"/>
              <w:left w:val="nil"/>
              <w:bottom w:val="single" w:sz="4" w:space="0" w:color="auto"/>
              <w:right w:val="single" w:sz="4" w:space="0" w:color="auto"/>
            </w:tcBorders>
            <w:shd w:val="clear" w:color="000000" w:fill="FFFFFF"/>
            <w:vAlign w:val="center"/>
            <w:hideMark/>
          </w:tcPr>
          <w:p w14:paraId="3C66E949" w14:textId="0356D826"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531065C4" w14:textId="0ED976F0"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371CFEA6" w14:textId="7413F19E"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6E61F61A" w14:textId="11C319D6"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3F2B2E71" w14:textId="454564F8"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76A18D93" w14:textId="226825A5"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1 108,94</w:t>
            </w:r>
          </w:p>
        </w:tc>
        <w:tc>
          <w:tcPr>
            <w:tcW w:w="1080" w:type="dxa"/>
            <w:tcBorders>
              <w:top w:val="nil"/>
              <w:left w:val="nil"/>
              <w:bottom w:val="single" w:sz="4" w:space="0" w:color="auto"/>
              <w:right w:val="single" w:sz="4" w:space="0" w:color="auto"/>
            </w:tcBorders>
            <w:shd w:val="clear" w:color="000000" w:fill="FFFFFF"/>
            <w:vAlign w:val="center"/>
            <w:hideMark/>
          </w:tcPr>
          <w:p w14:paraId="2EC12927" w14:textId="0C51EE7F"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2 221,02</w:t>
            </w:r>
          </w:p>
        </w:tc>
        <w:tc>
          <w:tcPr>
            <w:tcW w:w="1080" w:type="dxa"/>
            <w:tcBorders>
              <w:top w:val="nil"/>
              <w:left w:val="nil"/>
              <w:bottom w:val="single" w:sz="4" w:space="0" w:color="auto"/>
              <w:right w:val="single" w:sz="4" w:space="0" w:color="auto"/>
            </w:tcBorders>
            <w:shd w:val="clear" w:color="000000" w:fill="FFFFFF"/>
            <w:vAlign w:val="center"/>
            <w:hideMark/>
          </w:tcPr>
          <w:p w14:paraId="4354949C" w14:textId="68DB6A29"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3 235,44</w:t>
            </w:r>
          </w:p>
        </w:tc>
        <w:tc>
          <w:tcPr>
            <w:tcW w:w="1080" w:type="dxa"/>
            <w:tcBorders>
              <w:top w:val="nil"/>
              <w:left w:val="nil"/>
              <w:bottom w:val="single" w:sz="4" w:space="0" w:color="auto"/>
              <w:right w:val="single" w:sz="4" w:space="0" w:color="auto"/>
            </w:tcBorders>
            <w:shd w:val="clear" w:color="000000" w:fill="FFFFFF"/>
            <w:vAlign w:val="center"/>
            <w:hideMark/>
          </w:tcPr>
          <w:p w14:paraId="1ED5FD8A" w14:textId="2AE996DB"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1 408,46</w:t>
            </w:r>
          </w:p>
        </w:tc>
        <w:tc>
          <w:tcPr>
            <w:tcW w:w="1080" w:type="dxa"/>
            <w:tcBorders>
              <w:top w:val="nil"/>
              <w:left w:val="nil"/>
              <w:bottom w:val="single" w:sz="4" w:space="0" w:color="auto"/>
              <w:right w:val="single" w:sz="4" w:space="0" w:color="auto"/>
            </w:tcBorders>
            <w:shd w:val="clear" w:color="000000" w:fill="FFFFFF"/>
            <w:vAlign w:val="center"/>
            <w:hideMark/>
          </w:tcPr>
          <w:p w14:paraId="126C5AF2" w14:textId="51AFDA6C"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15 646,16</w:t>
            </w:r>
          </w:p>
        </w:tc>
      </w:tr>
      <w:tr w:rsidR="005B5238" w:rsidRPr="000228D1" w14:paraId="6BF97D17" w14:textId="77777777" w:rsidTr="00846832">
        <w:trPr>
          <w:trHeight w:val="20"/>
        </w:trPr>
        <w:tc>
          <w:tcPr>
            <w:tcW w:w="2130" w:type="dxa"/>
            <w:shd w:val="clear" w:color="auto" w:fill="auto"/>
            <w:vAlign w:val="center"/>
            <w:hideMark/>
          </w:tcPr>
          <w:p w14:paraId="5E4A7985"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Набережная Урванцева(</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Набережная Урванцева)</w:t>
            </w:r>
            <w:r w:rsidRPr="000228D1">
              <w:rPr>
                <w:rFonts w:eastAsia="Times New Roman" w:cs="Times New Roman"/>
                <w:sz w:val="18"/>
                <w:szCs w:val="18"/>
                <w:lang w:eastAsia="ru-RU"/>
              </w:rPr>
              <w:t>»</w:t>
            </w:r>
          </w:p>
        </w:tc>
        <w:tc>
          <w:tcPr>
            <w:tcW w:w="1277" w:type="dxa"/>
            <w:shd w:val="clear" w:color="auto" w:fill="auto"/>
            <w:vAlign w:val="center"/>
            <w:hideMark/>
          </w:tcPr>
          <w:p w14:paraId="6A24DCD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34 056,48</w:t>
            </w:r>
          </w:p>
        </w:tc>
        <w:tc>
          <w:tcPr>
            <w:tcW w:w="1007" w:type="dxa"/>
            <w:shd w:val="clear" w:color="auto" w:fill="auto"/>
            <w:vAlign w:val="center"/>
            <w:hideMark/>
          </w:tcPr>
          <w:p w14:paraId="233962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6B8491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57BCB32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7D31B18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7673E05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5671EC8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3 130,50</w:t>
            </w:r>
          </w:p>
        </w:tc>
        <w:tc>
          <w:tcPr>
            <w:tcW w:w="1080" w:type="dxa"/>
            <w:shd w:val="clear" w:color="auto" w:fill="auto"/>
            <w:vAlign w:val="center"/>
            <w:hideMark/>
          </w:tcPr>
          <w:p w14:paraId="6B8BD42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4 577,40</w:t>
            </w:r>
          </w:p>
        </w:tc>
        <w:tc>
          <w:tcPr>
            <w:tcW w:w="1080" w:type="dxa"/>
            <w:shd w:val="clear" w:color="auto" w:fill="auto"/>
            <w:vAlign w:val="center"/>
            <w:hideMark/>
          </w:tcPr>
          <w:p w14:paraId="6E57BA1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368A9BA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7E8268C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26 348,58</w:t>
            </w:r>
          </w:p>
        </w:tc>
      </w:tr>
      <w:tr w:rsidR="00B17AA0" w:rsidRPr="000228D1" w14:paraId="515F1AEE" w14:textId="77777777" w:rsidTr="00846832">
        <w:trPr>
          <w:trHeight w:val="20"/>
        </w:trPr>
        <w:tc>
          <w:tcPr>
            <w:tcW w:w="2130" w:type="dxa"/>
            <w:shd w:val="clear" w:color="auto" w:fill="auto"/>
            <w:vAlign w:val="center"/>
            <w:hideMark/>
          </w:tcPr>
          <w:p w14:paraId="5D40D88F" w14:textId="77777777" w:rsidR="00B17AA0" w:rsidRPr="000228D1" w:rsidRDefault="00B17AA0" w:rsidP="00B17A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Капитальный ремонт инженерной инфраструктуры в связи со строительством (реконструкцией) малоэтажных жилых домов на существующих фундаментах города Норильска, с </w:t>
            </w:r>
            <w:r w:rsidRPr="000228D1">
              <w:rPr>
                <w:rFonts w:eastAsia="Times New Roman" w:cs="Times New Roman"/>
                <w:sz w:val="18"/>
                <w:szCs w:val="18"/>
                <w:lang w:eastAsia="ru-RU"/>
              </w:rPr>
              <w:lastRenderedPageBreak/>
              <w:t>благоустройством района застройки:</w:t>
            </w:r>
            <w:r w:rsidRPr="000228D1">
              <w:rPr>
                <w:rFonts w:eastAsia="Times New Roman" w:cs="Times New Roman"/>
                <w:sz w:val="18"/>
                <w:szCs w:val="18"/>
                <w:lang w:eastAsia="ru-RU"/>
              </w:rPr>
              <w:br/>
              <w:t>- ростверк по ул.  Талнахская, 59 к1;</w:t>
            </w:r>
            <w:r w:rsidRPr="000228D1">
              <w:rPr>
                <w:rFonts w:eastAsia="Times New Roman" w:cs="Times New Roman"/>
                <w:sz w:val="18"/>
                <w:szCs w:val="18"/>
                <w:lang w:eastAsia="ru-RU"/>
              </w:rPr>
              <w:br/>
              <w:t>- ростверк по ул.  Набережная, 7;</w:t>
            </w:r>
            <w:r w:rsidRPr="000228D1">
              <w:rPr>
                <w:rFonts w:eastAsia="Times New Roman" w:cs="Times New Roman"/>
                <w:sz w:val="18"/>
                <w:szCs w:val="18"/>
                <w:lang w:eastAsia="ru-RU"/>
              </w:rPr>
              <w:br/>
              <w:t>- ростверк по ул.  Нансена, 6;</w:t>
            </w:r>
            <w:r w:rsidRPr="000228D1">
              <w:rPr>
                <w:rFonts w:eastAsia="Times New Roman" w:cs="Times New Roman"/>
                <w:sz w:val="18"/>
                <w:szCs w:val="18"/>
                <w:lang w:eastAsia="ru-RU"/>
              </w:rPr>
              <w:br/>
              <w:t>- ростверк по ул.  Лауреатов 21, 29, 83;</w:t>
            </w:r>
            <w:r w:rsidRPr="000228D1">
              <w:rPr>
                <w:rFonts w:eastAsia="Times New Roman" w:cs="Times New Roman"/>
                <w:sz w:val="18"/>
                <w:szCs w:val="18"/>
                <w:lang w:eastAsia="ru-RU"/>
              </w:rPr>
              <w:br/>
              <w:t>- ростверк ул.  Палова,23;</w:t>
            </w:r>
            <w:r w:rsidRPr="000228D1">
              <w:rPr>
                <w:rFonts w:eastAsia="Times New Roman" w:cs="Times New Roman"/>
                <w:sz w:val="18"/>
                <w:szCs w:val="18"/>
                <w:lang w:eastAsia="ru-RU"/>
              </w:rPr>
              <w:br/>
              <w:t>- ростверк ул.  Кирова, 7/10;</w:t>
            </w:r>
            <w:r w:rsidRPr="000228D1">
              <w:rPr>
                <w:rFonts w:eastAsia="Times New Roman" w:cs="Times New Roman"/>
                <w:sz w:val="18"/>
                <w:szCs w:val="18"/>
                <w:lang w:eastAsia="ru-RU"/>
              </w:rPr>
              <w:br/>
              <w:t>- ростверк ул.  Пионерская,8;</w:t>
            </w:r>
          </w:p>
        </w:tc>
        <w:tc>
          <w:tcPr>
            <w:tcW w:w="1277" w:type="dxa"/>
            <w:tcBorders>
              <w:top w:val="nil"/>
              <w:left w:val="nil"/>
              <w:bottom w:val="single" w:sz="4" w:space="0" w:color="auto"/>
              <w:right w:val="single" w:sz="4" w:space="0" w:color="auto"/>
            </w:tcBorders>
            <w:shd w:val="clear" w:color="000000" w:fill="FFFFFF"/>
            <w:vAlign w:val="center"/>
            <w:hideMark/>
          </w:tcPr>
          <w:p w14:paraId="1BC0D3DF" w14:textId="236710B3"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lastRenderedPageBreak/>
              <w:t>26 484,08</w:t>
            </w:r>
          </w:p>
        </w:tc>
        <w:tc>
          <w:tcPr>
            <w:tcW w:w="1007" w:type="dxa"/>
            <w:tcBorders>
              <w:top w:val="nil"/>
              <w:left w:val="nil"/>
              <w:bottom w:val="single" w:sz="4" w:space="0" w:color="auto"/>
              <w:right w:val="single" w:sz="4" w:space="0" w:color="auto"/>
            </w:tcBorders>
            <w:shd w:val="clear" w:color="000000" w:fill="FFFFFF"/>
            <w:vAlign w:val="center"/>
            <w:hideMark/>
          </w:tcPr>
          <w:p w14:paraId="4F8CD765" w14:textId="2C7F7D7B"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69301F2C" w14:textId="69F5515A"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7628C0E2" w14:textId="1F1BB42E"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147C9F81" w14:textId="05FF2AC6"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0BFFE604" w14:textId="2EC45DAC"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7327EC3C" w14:textId="47588B18"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5D9EB042" w14:textId="767CCB87"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11 153,00</w:t>
            </w:r>
          </w:p>
        </w:tc>
        <w:tc>
          <w:tcPr>
            <w:tcW w:w="1080" w:type="dxa"/>
            <w:tcBorders>
              <w:top w:val="nil"/>
              <w:left w:val="nil"/>
              <w:bottom w:val="single" w:sz="4" w:space="0" w:color="auto"/>
              <w:right w:val="single" w:sz="4" w:space="0" w:color="auto"/>
            </w:tcBorders>
            <w:shd w:val="clear" w:color="000000" w:fill="FFFFFF"/>
            <w:vAlign w:val="center"/>
            <w:hideMark/>
          </w:tcPr>
          <w:p w14:paraId="2BDCB490" w14:textId="01D3CB16"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11 871,42</w:t>
            </w:r>
          </w:p>
        </w:tc>
        <w:tc>
          <w:tcPr>
            <w:tcW w:w="1080" w:type="dxa"/>
            <w:tcBorders>
              <w:top w:val="nil"/>
              <w:left w:val="nil"/>
              <w:bottom w:val="single" w:sz="4" w:space="0" w:color="auto"/>
              <w:right w:val="single" w:sz="4" w:space="0" w:color="auto"/>
            </w:tcBorders>
            <w:shd w:val="clear" w:color="000000" w:fill="FFFFFF"/>
            <w:vAlign w:val="center"/>
            <w:hideMark/>
          </w:tcPr>
          <w:p w14:paraId="4D07B0F5" w14:textId="1092F78A"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3 459,66</w:t>
            </w:r>
          </w:p>
        </w:tc>
        <w:tc>
          <w:tcPr>
            <w:tcW w:w="1080" w:type="dxa"/>
            <w:tcBorders>
              <w:top w:val="nil"/>
              <w:left w:val="nil"/>
              <w:bottom w:val="single" w:sz="4" w:space="0" w:color="auto"/>
              <w:right w:val="single" w:sz="4" w:space="0" w:color="auto"/>
            </w:tcBorders>
            <w:shd w:val="clear" w:color="000000" w:fill="FFFFFF"/>
            <w:vAlign w:val="center"/>
            <w:hideMark/>
          </w:tcPr>
          <w:p w14:paraId="3B1C8D22" w14:textId="382CD58D"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r>
      <w:tr w:rsidR="005B5238" w:rsidRPr="000228D1" w14:paraId="3E696071" w14:textId="77777777" w:rsidTr="00846832">
        <w:trPr>
          <w:trHeight w:val="20"/>
        </w:trPr>
        <w:tc>
          <w:tcPr>
            <w:tcW w:w="2130" w:type="dxa"/>
            <w:shd w:val="clear" w:color="auto" w:fill="auto"/>
            <w:vAlign w:val="center"/>
            <w:hideMark/>
          </w:tcPr>
          <w:p w14:paraId="48990489"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Капитальный ремонт трубопроводов ТВС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Комсомольская)</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(участок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50 лет Октября до ж/д № 8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Комсомольской)</w:t>
            </w:r>
          </w:p>
        </w:tc>
        <w:tc>
          <w:tcPr>
            <w:tcW w:w="1277" w:type="dxa"/>
            <w:shd w:val="clear" w:color="auto" w:fill="auto"/>
            <w:vAlign w:val="center"/>
            <w:hideMark/>
          </w:tcPr>
          <w:p w14:paraId="314FE11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6 075,88</w:t>
            </w:r>
          </w:p>
        </w:tc>
        <w:tc>
          <w:tcPr>
            <w:tcW w:w="1007" w:type="dxa"/>
            <w:shd w:val="clear" w:color="auto" w:fill="auto"/>
            <w:vAlign w:val="center"/>
            <w:hideMark/>
          </w:tcPr>
          <w:p w14:paraId="607A5F8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51B0B9A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03CE36A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19142E8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364943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33A07C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2EC6307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6 075,88</w:t>
            </w:r>
          </w:p>
        </w:tc>
        <w:tc>
          <w:tcPr>
            <w:tcW w:w="1080" w:type="dxa"/>
            <w:shd w:val="clear" w:color="auto" w:fill="auto"/>
            <w:vAlign w:val="center"/>
            <w:hideMark/>
          </w:tcPr>
          <w:p w14:paraId="043D12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35FF769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24752DC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31FA08B6" w14:textId="77777777" w:rsidTr="00846832">
        <w:trPr>
          <w:trHeight w:val="20"/>
        </w:trPr>
        <w:tc>
          <w:tcPr>
            <w:tcW w:w="2130" w:type="dxa"/>
            <w:shd w:val="clear" w:color="auto" w:fill="auto"/>
            <w:vAlign w:val="center"/>
            <w:hideMark/>
          </w:tcPr>
          <w:p w14:paraId="6BA59748"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Капитальный ремонт трубопроводов тепловодоснабжения и канализации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Московской (участок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Завенягина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Мира).</w:t>
            </w:r>
          </w:p>
        </w:tc>
        <w:tc>
          <w:tcPr>
            <w:tcW w:w="1277" w:type="dxa"/>
            <w:shd w:val="clear" w:color="auto" w:fill="auto"/>
            <w:vAlign w:val="center"/>
            <w:hideMark/>
          </w:tcPr>
          <w:p w14:paraId="4AA982E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8 004,88</w:t>
            </w:r>
          </w:p>
        </w:tc>
        <w:tc>
          <w:tcPr>
            <w:tcW w:w="1007" w:type="dxa"/>
            <w:shd w:val="clear" w:color="auto" w:fill="auto"/>
            <w:vAlign w:val="center"/>
            <w:hideMark/>
          </w:tcPr>
          <w:p w14:paraId="640F47A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393CE8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70A7A30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6A25A54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4142399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24A7EA1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58CC297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8 004,88</w:t>
            </w:r>
          </w:p>
        </w:tc>
        <w:tc>
          <w:tcPr>
            <w:tcW w:w="1080" w:type="dxa"/>
            <w:shd w:val="clear" w:color="auto" w:fill="auto"/>
            <w:vAlign w:val="center"/>
            <w:hideMark/>
          </w:tcPr>
          <w:p w14:paraId="2B60253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22802DB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2A664F3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B17AA0" w:rsidRPr="000228D1" w14:paraId="38E22892" w14:textId="77777777" w:rsidTr="00846832">
        <w:trPr>
          <w:trHeight w:val="20"/>
        </w:trPr>
        <w:tc>
          <w:tcPr>
            <w:tcW w:w="2130" w:type="dxa"/>
            <w:shd w:val="clear" w:color="auto" w:fill="auto"/>
            <w:vAlign w:val="center"/>
            <w:hideMark/>
          </w:tcPr>
          <w:p w14:paraId="602D0123" w14:textId="77777777" w:rsidR="00B17AA0" w:rsidRPr="000228D1" w:rsidRDefault="00B17AA0" w:rsidP="00B17A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Капитальный ремонт трубопроводов тепловодоснабжения и канализации по ул.  Московской (участок от пр.  Ленинский до ул.  Мира)</w:t>
            </w:r>
          </w:p>
        </w:tc>
        <w:tc>
          <w:tcPr>
            <w:tcW w:w="1277" w:type="dxa"/>
            <w:tcBorders>
              <w:top w:val="nil"/>
              <w:left w:val="nil"/>
              <w:bottom w:val="single" w:sz="4" w:space="0" w:color="auto"/>
              <w:right w:val="single" w:sz="4" w:space="0" w:color="auto"/>
            </w:tcBorders>
            <w:shd w:val="clear" w:color="000000" w:fill="FFFFFF"/>
            <w:vAlign w:val="center"/>
            <w:hideMark/>
          </w:tcPr>
          <w:p w14:paraId="39917F72" w14:textId="482B6872"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11 723,88</w:t>
            </w:r>
          </w:p>
        </w:tc>
        <w:tc>
          <w:tcPr>
            <w:tcW w:w="1007" w:type="dxa"/>
            <w:tcBorders>
              <w:top w:val="nil"/>
              <w:left w:val="nil"/>
              <w:bottom w:val="single" w:sz="4" w:space="0" w:color="auto"/>
              <w:right w:val="single" w:sz="4" w:space="0" w:color="auto"/>
            </w:tcBorders>
            <w:shd w:val="clear" w:color="000000" w:fill="FFFFFF"/>
            <w:vAlign w:val="center"/>
            <w:hideMark/>
          </w:tcPr>
          <w:p w14:paraId="1DD30930" w14:textId="372CE92E"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441448EF" w14:textId="2DD8CBC8"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593ED223" w14:textId="51F4403A"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5A107655" w14:textId="1478F0CC"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4498911E" w14:textId="53408186"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2C03F781" w14:textId="1724E9C8"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2F3ACDE8" w14:textId="14423E32"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7DFA000A" w14:textId="04A647F1"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11 723,88</w:t>
            </w:r>
          </w:p>
        </w:tc>
        <w:tc>
          <w:tcPr>
            <w:tcW w:w="1080" w:type="dxa"/>
            <w:tcBorders>
              <w:top w:val="nil"/>
              <w:left w:val="nil"/>
              <w:bottom w:val="single" w:sz="4" w:space="0" w:color="auto"/>
              <w:right w:val="single" w:sz="4" w:space="0" w:color="auto"/>
            </w:tcBorders>
            <w:shd w:val="clear" w:color="000000" w:fill="FFFFFF"/>
            <w:vAlign w:val="center"/>
            <w:hideMark/>
          </w:tcPr>
          <w:p w14:paraId="7AE079C3" w14:textId="1B97D7ED"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10AC310B" w14:textId="52EB8A3E"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r>
      <w:tr w:rsidR="00B17AA0" w:rsidRPr="000228D1" w14:paraId="4061CA36" w14:textId="77777777" w:rsidTr="00846832">
        <w:trPr>
          <w:trHeight w:val="20"/>
        </w:trPr>
        <w:tc>
          <w:tcPr>
            <w:tcW w:w="2130" w:type="dxa"/>
            <w:shd w:val="clear" w:color="auto" w:fill="auto"/>
            <w:vAlign w:val="center"/>
            <w:hideMark/>
          </w:tcPr>
          <w:p w14:paraId="573B3E02" w14:textId="77777777" w:rsidR="00B17AA0" w:rsidRPr="000228D1" w:rsidRDefault="00B17AA0" w:rsidP="00B17A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Капитальный ремонт внутриквартальных трубопроводов тепловодоснабжения и </w:t>
            </w:r>
            <w:r w:rsidRPr="000228D1">
              <w:rPr>
                <w:rFonts w:eastAsia="Times New Roman" w:cs="Times New Roman"/>
                <w:sz w:val="18"/>
                <w:szCs w:val="18"/>
                <w:lang w:eastAsia="ru-RU"/>
              </w:rPr>
              <w:lastRenderedPageBreak/>
              <w:t>канализации по ул.  Московской, д. 3 (1к.)</w:t>
            </w:r>
          </w:p>
        </w:tc>
        <w:tc>
          <w:tcPr>
            <w:tcW w:w="1277" w:type="dxa"/>
            <w:tcBorders>
              <w:top w:val="nil"/>
              <w:left w:val="nil"/>
              <w:bottom w:val="single" w:sz="4" w:space="0" w:color="auto"/>
              <w:right w:val="single" w:sz="4" w:space="0" w:color="auto"/>
            </w:tcBorders>
            <w:shd w:val="clear" w:color="000000" w:fill="FFFFFF"/>
            <w:vAlign w:val="center"/>
            <w:hideMark/>
          </w:tcPr>
          <w:p w14:paraId="16C6ABD2" w14:textId="4C77D14C"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lastRenderedPageBreak/>
              <w:t>1 772,02</w:t>
            </w:r>
          </w:p>
        </w:tc>
        <w:tc>
          <w:tcPr>
            <w:tcW w:w="1007" w:type="dxa"/>
            <w:tcBorders>
              <w:top w:val="nil"/>
              <w:left w:val="nil"/>
              <w:bottom w:val="single" w:sz="4" w:space="0" w:color="auto"/>
              <w:right w:val="single" w:sz="4" w:space="0" w:color="auto"/>
            </w:tcBorders>
            <w:shd w:val="clear" w:color="000000" w:fill="FFFFFF"/>
            <w:vAlign w:val="center"/>
            <w:hideMark/>
          </w:tcPr>
          <w:p w14:paraId="5EBA49A4" w14:textId="7A40709C"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2BA7F4D1" w14:textId="7CAB1605"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6567C067" w14:textId="12025B77"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188" w:type="dxa"/>
            <w:tcBorders>
              <w:top w:val="nil"/>
              <w:left w:val="nil"/>
              <w:bottom w:val="single" w:sz="4" w:space="0" w:color="auto"/>
              <w:right w:val="single" w:sz="4" w:space="0" w:color="auto"/>
            </w:tcBorders>
            <w:shd w:val="clear" w:color="000000" w:fill="FFFFFF"/>
            <w:vAlign w:val="center"/>
            <w:hideMark/>
          </w:tcPr>
          <w:p w14:paraId="584D1E63" w14:textId="4415E550"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2193962E" w14:textId="1DB3B529"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44" w:type="dxa"/>
            <w:tcBorders>
              <w:top w:val="nil"/>
              <w:left w:val="nil"/>
              <w:bottom w:val="single" w:sz="4" w:space="0" w:color="auto"/>
              <w:right w:val="single" w:sz="4" w:space="0" w:color="auto"/>
            </w:tcBorders>
            <w:shd w:val="clear" w:color="000000" w:fill="FFFFFF"/>
            <w:vAlign w:val="center"/>
            <w:hideMark/>
          </w:tcPr>
          <w:p w14:paraId="35F530DD" w14:textId="497B03A1"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1A605312" w14:textId="3328E3EF"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7C5FA9A2" w14:textId="685A7B20"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1 772,02</w:t>
            </w:r>
          </w:p>
        </w:tc>
        <w:tc>
          <w:tcPr>
            <w:tcW w:w="1080" w:type="dxa"/>
            <w:tcBorders>
              <w:top w:val="nil"/>
              <w:left w:val="nil"/>
              <w:bottom w:val="single" w:sz="4" w:space="0" w:color="auto"/>
              <w:right w:val="single" w:sz="4" w:space="0" w:color="auto"/>
            </w:tcBorders>
            <w:shd w:val="clear" w:color="000000" w:fill="FFFFFF"/>
            <w:vAlign w:val="center"/>
            <w:hideMark/>
          </w:tcPr>
          <w:p w14:paraId="7CFBB2B8" w14:textId="106EE470"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c>
          <w:tcPr>
            <w:tcW w:w="1080" w:type="dxa"/>
            <w:tcBorders>
              <w:top w:val="nil"/>
              <w:left w:val="nil"/>
              <w:bottom w:val="single" w:sz="4" w:space="0" w:color="auto"/>
              <w:right w:val="single" w:sz="4" w:space="0" w:color="auto"/>
            </w:tcBorders>
            <w:shd w:val="clear" w:color="000000" w:fill="FFFFFF"/>
            <w:vAlign w:val="center"/>
            <w:hideMark/>
          </w:tcPr>
          <w:p w14:paraId="5F043B3F" w14:textId="3A228410" w:rsidR="00B17AA0" w:rsidRPr="000228D1" w:rsidRDefault="00B17AA0" w:rsidP="00B17AA0">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0,00</w:t>
            </w:r>
          </w:p>
        </w:tc>
      </w:tr>
      <w:tr w:rsidR="005B5238" w:rsidRPr="000228D1" w14:paraId="1A98C3A5" w14:textId="77777777" w:rsidTr="00846832">
        <w:trPr>
          <w:trHeight w:val="20"/>
        </w:trPr>
        <w:tc>
          <w:tcPr>
            <w:tcW w:w="2130" w:type="dxa"/>
            <w:shd w:val="clear" w:color="auto" w:fill="auto"/>
            <w:vAlign w:val="center"/>
            <w:hideMark/>
          </w:tcPr>
          <w:p w14:paraId="029749C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Реконструкция внутриквартальных инженерных сетей тепловодоснабжения и канализации от камеры СК4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Озерная, 31, расположенных в районе Центральном (жилое образование Оганер) городского округа город Норильск за границами Территории комплексного развития</w:t>
            </w:r>
          </w:p>
        </w:tc>
        <w:tc>
          <w:tcPr>
            <w:tcW w:w="1277" w:type="dxa"/>
            <w:shd w:val="clear" w:color="auto" w:fill="auto"/>
            <w:vAlign w:val="center"/>
            <w:hideMark/>
          </w:tcPr>
          <w:p w14:paraId="00F6B1D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8 194,06</w:t>
            </w:r>
          </w:p>
        </w:tc>
        <w:tc>
          <w:tcPr>
            <w:tcW w:w="1007" w:type="dxa"/>
            <w:shd w:val="clear" w:color="auto" w:fill="auto"/>
            <w:vAlign w:val="center"/>
            <w:hideMark/>
          </w:tcPr>
          <w:p w14:paraId="131218D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384FF1B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6DF93C6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188" w:type="dxa"/>
            <w:shd w:val="clear" w:color="auto" w:fill="auto"/>
            <w:vAlign w:val="center"/>
            <w:hideMark/>
          </w:tcPr>
          <w:p w14:paraId="0D8FF51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66B974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44" w:type="dxa"/>
            <w:shd w:val="clear" w:color="auto" w:fill="auto"/>
            <w:vAlign w:val="center"/>
            <w:hideMark/>
          </w:tcPr>
          <w:p w14:paraId="73B73ED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57F2D75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1A3BC34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8 194,06</w:t>
            </w:r>
          </w:p>
        </w:tc>
        <w:tc>
          <w:tcPr>
            <w:tcW w:w="1080" w:type="dxa"/>
            <w:shd w:val="clear" w:color="auto" w:fill="auto"/>
            <w:vAlign w:val="center"/>
            <w:hideMark/>
          </w:tcPr>
          <w:p w14:paraId="01BE534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c>
          <w:tcPr>
            <w:tcW w:w="1080" w:type="dxa"/>
            <w:shd w:val="clear" w:color="auto" w:fill="auto"/>
            <w:vAlign w:val="center"/>
            <w:hideMark/>
          </w:tcPr>
          <w:p w14:paraId="7D8CB8C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0,00</w:t>
            </w:r>
          </w:p>
        </w:tc>
      </w:tr>
      <w:tr w:rsidR="005B5238" w:rsidRPr="000228D1" w14:paraId="77C5FDA5" w14:textId="77777777" w:rsidTr="00846832">
        <w:trPr>
          <w:trHeight w:val="20"/>
        </w:trPr>
        <w:tc>
          <w:tcPr>
            <w:tcW w:w="2130" w:type="dxa"/>
            <w:shd w:val="clear" w:color="auto" w:fill="auto"/>
            <w:vAlign w:val="center"/>
            <w:hideMark/>
          </w:tcPr>
          <w:p w14:paraId="71966156"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Схема и программа перспективного развития электроэнергетики Красноярского края на период 2023 - 2027 годов, распоряжение Губернатора Красноярского края от 29 апреля 2022 </w:t>
            </w:r>
            <w:r w:rsidR="00B04DA0" w:rsidRPr="000228D1">
              <w:rPr>
                <w:rFonts w:eastAsia="Times New Roman" w:cs="Times New Roman"/>
                <w:b/>
                <w:bCs/>
                <w:sz w:val="18"/>
                <w:szCs w:val="18"/>
                <w:lang w:eastAsia="ru-RU"/>
              </w:rPr>
              <w:t xml:space="preserve">г. </w:t>
            </w:r>
            <w:r w:rsidRPr="000228D1">
              <w:rPr>
                <w:rFonts w:eastAsia="Times New Roman" w:cs="Times New Roman"/>
                <w:b/>
                <w:bCs/>
                <w:sz w:val="18"/>
                <w:szCs w:val="18"/>
                <w:lang w:eastAsia="ru-RU"/>
              </w:rPr>
              <w:t xml:space="preserve"> № 246-рг</w:t>
            </w:r>
          </w:p>
        </w:tc>
        <w:tc>
          <w:tcPr>
            <w:tcW w:w="1277" w:type="dxa"/>
            <w:shd w:val="clear" w:color="auto" w:fill="auto"/>
            <w:vAlign w:val="center"/>
            <w:hideMark/>
          </w:tcPr>
          <w:p w14:paraId="31211CA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3 245 000,0</w:t>
            </w:r>
          </w:p>
        </w:tc>
        <w:tc>
          <w:tcPr>
            <w:tcW w:w="1007" w:type="dxa"/>
            <w:shd w:val="clear" w:color="auto" w:fill="auto"/>
            <w:vAlign w:val="center"/>
            <w:hideMark/>
          </w:tcPr>
          <w:p w14:paraId="5E53EDA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54D217F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AEDF37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35A2C1F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3FF7625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10838B8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18B91A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801 000,0</w:t>
            </w:r>
          </w:p>
        </w:tc>
        <w:tc>
          <w:tcPr>
            <w:tcW w:w="1080" w:type="dxa"/>
            <w:shd w:val="clear" w:color="auto" w:fill="auto"/>
            <w:vAlign w:val="center"/>
            <w:hideMark/>
          </w:tcPr>
          <w:p w14:paraId="0260946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4E2B201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2 444 000,0</w:t>
            </w:r>
          </w:p>
        </w:tc>
        <w:tc>
          <w:tcPr>
            <w:tcW w:w="1080" w:type="dxa"/>
            <w:shd w:val="clear" w:color="auto" w:fill="auto"/>
            <w:vAlign w:val="center"/>
            <w:hideMark/>
          </w:tcPr>
          <w:p w14:paraId="677B144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400B7B75" w14:textId="77777777" w:rsidTr="00846832">
        <w:trPr>
          <w:trHeight w:val="20"/>
        </w:trPr>
        <w:tc>
          <w:tcPr>
            <w:tcW w:w="2130" w:type="dxa"/>
            <w:shd w:val="clear" w:color="auto" w:fill="auto"/>
            <w:vAlign w:val="center"/>
            <w:hideMark/>
          </w:tcPr>
          <w:p w14:paraId="01A0ADF0"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Новое строительство</w:t>
            </w:r>
          </w:p>
        </w:tc>
        <w:tc>
          <w:tcPr>
            <w:tcW w:w="1277" w:type="dxa"/>
            <w:shd w:val="clear" w:color="auto" w:fill="auto"/>
            <w:vAlign w:val="center"/>
            <w:hideMark/>
          </w:tcPr>
          <w:p w14:paraId="0C3D819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525 000,0</w:t>
            </w:r>
          </w:p>
        </w:tc>
        <w:tc>
          <w:tcPr>
            <w:tcW w:w="1007" w:type="dxa"/>
            <w:shd w:val="clear" w:color="auto" w:fill="auto"/>
            <w:vAlign w:val="center"/>
            <w:hideMark/>
          </w:tcPr>
          <w:p w14:paraId="2EA0660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5A77E5E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44BC146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7E67225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559D073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0429EDC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57945C6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525 000,0</w:t>
            </w:r>
          </w:p>
        </w:tc>
        <w:tc>
          <w:tcPr>
            <w:tcW w:w="1080" w:type="dxa"/>
            <w:shd w:val="clear" w:color="auto" w:fill="auto"/>
            <w:vAlign w:val="center"/>
            <w:hideMark/>
          </w:tcPr>
          <w:p w14:paraId="71AA15E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5178FD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3F52EA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12A2CC3C" w14:textId="77777777" w:rsidTr="00846832">
        <w:trPr>
          <w:trHeight w:val="20"/>
        </w:trPr>
        <w:tc>
          <w:tcPr>
            <w:tcW w:w="2130" w:type="dxa"/>
            <w:shd w:val="clear" w:color="auto" w:fill="auto"/>
            <w:vAlign w:val="center"/>
            <w:hideMark/>
          </w:tcPr>
          <w:p w14:paraId="138C199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ПС 110 кВ ГПП ЧГРК</w:t>
            </w:r>
          </w:p>
        </w:tc>
        <w:tc>
          <w:tcPr>
            <w:tcW w:w="1277" w:type="dxa"/>
            <w:shd w:val="clear" w:color="auto" w:fill="auto"/>
            <w:vAlign w:val="center"/>
            <w:hideMark/>
          </w:tcPr>
          <w:p w14:paraId="00BE606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525 000,0</w:t>
            </w:r>
          </w:p>
        </w:tc>
        <w:tc>
          <w:tcPr>
            <w:tcW w:w="1007" w:type="dxa"/>
            <w:shd w:val="clear" w:color="auto" w:fill="auto"/>
            <w:vAlign w:val="center"/>
            <w:hideMark/>
          </w:tcPr>
          <w:p w14:paraId="2285A2F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BC8C8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0C575A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23E9F7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77798D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22FC52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DAA45F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525 000,0</w:t>
            </w:r>
          </w:p>
        </w:tc>
        <w:tc>
          <w:tcPr>
            <w:tcW w:w="1080" w:type="dxa"/>
            <w:shd w:val="clear" w:color="auto" w:fill="auto"/>
            <w:vAlign w:val="center"/>
            <w:hideMark/>
          </w:tcPr>
          <w:p w14:paraId="184B4A2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B67CAA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7D71D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D010226" w14:textId="77777777" w:rsidTr="00846832">
        <w:trPr>
          <w:trHeight w:val="20"/>
        </w:trPr>
        <w:tc>
          <w:tcPr>
            <w:tcW w:w="2130" w:type="dxa"/>
            <w:shd w:val="clear" w:color="auto" w:fill="auto"/>
            <w:vAlign w:val="center"/>
            <w:hideMark/>
          </w:tcPr>
          <w:p w14:paraId="0A81DEF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ВЛ 110 кВ от ПС 110 кВ ГПП-42 до ПС 110 кВ ГПП ЧГРК для подключения ПС 110 кВ ГПП ЧГРК</w:t>
            </w:r>
          </w:p>
        </w:tc>
        <w:tc>
          <w:tcPr>
            <w:tcW w:w="1277" w:type="dxa"/>
            <w:shd w:val="clear" w:color="auto" w:fill="auto"/>
            <w:vAlign w:val="center"/>
            <w:hideMark/>
          </w:tcPr>
          <w:p w14:paraId="3353299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07" w:type="dxa"/>
            <w:shd w:val="clear" w:color="auto" w:fill="auto"/>
            <w:vAlign w:val="center"/>
            <w:hideMark/>
          </w:tcPr>
          <w:p w14:paraId="186F050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620DDD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5EA99E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42014C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DCAF86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EA8720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F2BD5A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FB14B3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F9EDF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CE9B63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D085105" w14:textId="77777777" w:rsidTr="00846832">
        <w:trPr>
          <w:trHeight w:val="20"/>
        </w:trPr>
        <w:tc>
          <w:tcPr>
            <w:tcW w:w="2130" w:type="dxa"/>
            <w:shd w:val="clear" w:color="auto" w:fill="auto"/>
            <w:vAlign w:val="center"/>
            <w:hideMark/>
          </w:tcPr>
          <w:p w14:paraId="6ABC4A49"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Реконструкция</w:t>
            </w:r>
          </w:p>
        </w:tc>
        <w:tc>
          <w:tcPr>
            <w:tcW w:w="1277" w:type="dxa"/>
            <w:shd w:val="clear" w:color="auto" w:fill="auto"/>
            <w:vAlign w:val="center"/>
            <w:hideMark/>
          </w:tcPr>
          <w:p w14:paraId="547AD49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2 720 000,0</w:t>
            </w:r>
          </w:p>
        </w:tc>
        <w:tc>
          <w:tcPr>
            <w:tcW w:w="1007" w:type="dxa"/>
            <w:shd w:val="clear" w:color="auto" w:fill="auto"/>
            <w:vAlign w:val="center"/>
            <w:hideMark/>
          </w:tcPr>
          <w:p w14:paraId="073AB1A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71BDEC6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E22B64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34B7CF0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0A8E4EC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10721A1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045EC0D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276 000,0</w:t>
            </w:r>
          </w:p>
        </w:tc>
        <w:tc>
          <w:tcPr>
            <w:tcW w:w="1080" w:type="dxa"/>
            <w:shd w:val="clear" w:color="auto" w:fill="auto"/>
            <w:vAlign w:val="center"/>
            <w:hideMark/>
          </w:tcPr>
          <w:p w14:paraId="4219AB1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DC54BC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2 444 000,0</w:t>
            </w:r>
          </w:p>
        </w:tc>
        <w:tc>
          <w:tcPr>
            <w:tcW w:w="1080" w:type="dxa"/>
            <w:shd w:val="clear" w:color="auto" w:fill="auto"/>
            <w:vAlign w:val="center"/>
            <w:hideMark/>
          </w:tcPr>
          <w:p w14:paraId="44F9C50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724FDE1F" w14:textId="77777777" w:rsidTr="00846832">
        <w:trPr>
          <w:trHeight w:val="20"/>
        </w:trPr>
        <w:tc>
          <w:tcPr>
            <w:tcW w:w="2130" w:type="dxa"/>
            <w:shd w:val="clear" w:color="auto" w:fill="auto"/>
            <w:vAlign w:val="center"/>
            <w:hideMark/>
          </w:tcPr>
          <w:p w14:paraId="0318FE7E"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ПС 110 кВ ГПП-42 (реконструкция</w:t>
            </w:r>
            <w:r w:rsidRPr="000228D1">
              <w:rPr>
                <w:rFonts w:eastAsia="Times New Roman" w:cs="Times New Roman"/>
                <w:sz w:val="18"/>
                <w:szCs w:val="18"/>
                <w:lang w:eastAsia="ru-RU"/>
              </w:rPr>
              <w:br/>
              <w:t>ОРУ 110 кВ с установкой выключателя 110 кВ для подключения ВЛ 110 кВ на ПС 110 кВ ГПП ЧГРК</w:t>
            </w:r>
          </w:p>
        </w:tc>
        <w:tc>
          <w:tcPr>
            <w:tcW w:w="1277" w:type="dxa"/>
            <w:shd w:val="clear" w:color="auto" w:fill="auto"/>
            <w:vAlign w:val="center"/>
            <w:hideMark/>
          </w:tcPr>
          <w:p w14:paraId="70E7DA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45 000,0</w:t>
            </w:r>
          </w:p>
        </w:tc>
        <w:tc>
          <w:tcPr>
            <w:tcW w:w="1007" w:type="dxa"/>
            <w:shd w:val="clear" w:color="auto" w:fill="auto"/>
            <w:vAlign w:val="center"/>
            <w:hideMark/>
          </w:tcPr>
          <w:p w14:paraId="09C1B8B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7D78DD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369FAC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3C7680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3EFDC4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3E20E3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2485B4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45 000,0</w:t>
            </w:r>
          </w:p>
        </w:tc>
        <w:tc>
          <w:tcPr>
            <w:tcW w:w="1080" w:type="dxa"/>
            <w:shd w:val="clear" w:color="auto" w:fill="auto"/>
            <w:vAlign w:val="center"/>
            <w:hideMark/>
          </w:tcPr>
          <w:p w14:paraId="0CE3747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F7A4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36A5B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A3068BE" w14:textId="77777777" w:rsidTr="00846832">
        <w:trPr>
          <w:trHeight w:val="20"/>
        </w:trPr>
        <w:tc>
          <w:tcPr>
            <w:tcW w:w="2130" w:type="dxa"/>
            <w:shd w:val="clear" w:color="auto" w:fill="auto"/>
            <w:vAlign w:val="center"/>
            <w:hideMark/>
          </w:tcPr>
          <w:p w14:paraId="7D093CA0"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ЛЭП-193 (строительство новой ЛЭП</w:t>
            </w:r>
            <w:r w:rsidRPr="000228D1">
              <w:rPr>
                <w:rFonts w:eastAsia="Times New Roman" w:cs="Times New Roman"/>
                <w:sz w:val="18"/>
                <w:szCs w:val="18"/>
                <w:lang w:eastAsia="ru-RU"/>
              </w:rPr>
              <w:br/>
              <w:t>взамен старой)</w:t>
            </w:r>
          </w:p>
        </w:tc>
        <w:tc>
          <w:tcPr>
            <w:tcW w:w="1277" w:type="dxa"/>
            <w:shd w:val="clear" w:color="auto" w:fill="auto"/>
            <w:vAlign w:val="center"/>
            <w:hideMark/>
          </w:tcPr>
          <w:p w14:paraId="6667BF9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243 000,0</w:t>
            </w:r>
          </w:p>
        </w:tc>
        <w:tc>
          <w:tcPr>
            <w:tcW w:w="1007" w:type="dxa"/>
            <w:shd w:val="clear" w:color="auto" w:fill="auto"/>
            <w:vAlign w:val="center"/>
            <w:hideMark/>
          </w:tcPr>
          <w:p w14:paraId="352DA1E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2A8EE8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5D3F2E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F199E4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4D9929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9D85B8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C3C333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C86AC4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58B5EF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243 000,0</w:t>
            </w:r>
          </w:p>
        </w:tc>
        <w:tc>
          <w:tcPr>
            <w:tcW w:w="1080" w:type="dxa"/>
            <w:shd w:val="clear" w:color="auto" w:fill="auto"/>
            <w:vAlign w:val="center"/>
            <w:hideMark/>
          </w:tcPr>
          <w:p w14:paraId="0EC7987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15B2990" w14:textId="77777777" w:rsidTr="00846832">
        <w:trPr>
          <w:trHeight w:val="20"/>
        </w:trPr>
        <w:tc>
          <w:tcPr>
            <w:tcW w:w="2130" w:type="dxa"/>
            <w:shd w:val="clear" w:color="auto" w:fill="auto"/>
            <w:vAlign w:val="center"/>
            <w:hideMark/>
          </w:tcPr>
          <w:p w14:paraId="4E2F0941"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ЛЭП-194 (строительство новой ЛЭП взамен старой)</w:t>
            </w:r>
          </w:p>
        </w:tc>
        <w:tc>
          <w:tcPr>
            <w:tcW w:w="1277" w:type="dxa"/>
            <w:shd w:val="clear" w:color="auto" w:fill="auto"/>
            <w:vAlign w:val="center"/>
            <w:hideMark/>
          </w:tcPr>
          <w:p w14:paraId="7D82E05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476 000,0</w:t>
            </w:r>
          </w:p>
        </w:tc>
        <w:tc>
          <w:tcPr>
            <w:tcW w:w="1007" w:type="dxa"/>
            <w:shd w:val="clear" w:color="auto" w:fill="auto"/>
            <w:vAlign w:val="center"/>
            <w:hideMark/>
          </w:tcPr>
          <w:p w14:paraId="20E5991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32ECA6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518342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C95885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F9D73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675865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5AFB4B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0B5772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CA9BBE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476 000,0</w:t>
            </w:r>
          </w:p>
        </w:tc>
        <w:tc>
          <w:tcPr>
            <w:tcW w:w="1080" w:type="dxa"/>
            <w:shd w:val="clear" w:color="auto" w:fill="auto"/>
            <w:vAlign w:val="center"/>
            <w:hideMark/>
          </w:tcPr>
          <w:p w14:paraId="0699B25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5EE61B5" w14:textId="77777777" w:rsidTr="00846832">
        <w:trPr>
          <w:trHeight w:val="20"/>
        </w:trPr>
        <w:tc>
          <w:tcPr>
            <w:tcW w:w="2130" w:type="dxa"/>
            <w:shd w:val="clear" w:color="auto" w:fill="auto"/>
            <w:vAlign w:val="center"/>
            <w:hideMark/>
          </w:tcPr>
          <w:p w14:paraId="31566C7A"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ЛЭП-101, 102 (строительство новой ЛЭП взамен старой)</w:t>
            </w:r>
          </w:p>
        </w:tc>
        <w:tc>
          <w:tcPr>
            <w:tcW w:w="1277" w:type="dxa"/>
            <w:shd w:val="clear" w:color="auto" w:fill="auto"/>
            <w:vAlign w:val="center"/>
            <w:hideMark/>
          </w:tcPr>
          <w:p w14:paraId="5B8C652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252 000,0</w:t>
            </w:r>
          </w:p>
        </w:tc>
        <w:tc>
          <w:tcPr>
            <w:tcW w:w="1007" w:type="dxa"/>
            <w:shd w:val="clear" w:color="auto" w:fill="auto"/>
            <w:vAlign w:val="center"/>
            <w:hideMark/>
          </w:tcPr>
          <w:p w14:paraId="3410708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5BA37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3FF3D4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1DDEA8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97C6B2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526C28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B00AFD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465E6C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45331D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252 000,0</w:t>
            </w:r>
          </w:p>
        </w:tc>
        <w:tc>
          <w:tcPr>
            <w:tcW w:w="1080" w:type="dxa"/>
            <w:shd w:val="clear" w:color="auto" w:fill="auto"/>
            <w:vAlign w:val="center"/>
            <w:hideMark/>
          </w:tcPr>
          <w:p w14:paraId="16AAEA6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75F2D2B" w14:textId="77777777" w:rsidTr="00846832">
        <w:trPr>
          <w:trHeight w:val="20"/>
        </w:trPr>
        <w:tc>
          <w:tcPr>
            <w:tcW w:w="2130" w:type="dxa"/>
            <w:shd w:val="clear" w:color="auto" w:fill="auto"/>
            <w:vAlign w:val="center"/>
            <w:hideMark/>
          </w:tcPr>
          <w:p w14:paraId="152727C3"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ЛЭП-103 (строительство новой ЛЭП взамен старой)</w:t>
            </w:r>
          </w:p>
        </w:tc>
        <w:tc>
          <w:tcPr>
            <w:tcW w:w="1277" w:type="dxa"/>
            <w:shd w:val="clear" w:color="auto" w:fill="auto"/>
            <w:vAlign w:val="center"/>
            <w:hideMark/>
          </w:tcPr>
          <w:p w14:paraId="1A2D10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14 000,0</w:t>
            </w:r>
          </w:p>
        </w:tc>
        <w:tc>
          <w:tcPr>
            <w:tcW w:w="1007" w:type="dxa"/>
            <w:shd w:val="clear" w:color="auto" w:fill="auto"/>
            <w:vAlign w:val="center"/>
            <w:hideMark/>
          </w:tcPr>
          <w:p w14:paraId="4DDEBB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4DA046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AE875B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2F9605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3F11E7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42A1A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E58380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969A83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5678A7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14 000,0</w:t>
            </w:r>
          </w:p>
        </w:tc>
        <w:tc>
          <w:tcPr>
            <w:tcW w:w="1080" w:type="dxa"/>
            <w:shd w:val="clear" w:color="auto" w:fill="auto"/>
            <w:vAlign w:val="center"/>
            <w:hideMark/>
          </w:tcPr>
          <w:p w14:paraId="0036F4E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58B773B" w14:textId="77777777" w:rsidTr="00846832">
        <w:trPr>
          <w:trHeight w:val="20"/>
        </w:trPr>
        <w:tc>
          <w:tcPr>
            <w:tcW w:w="2130" w:type="dxa"/>
            <w:shd w:val="clear" w:color="auto" w:fill="auto"/>
            <w:vAlign w:val="center"/>
            <w:hideMark/>
          </w:tcPr>
          <w:p w14:paraId="7954BB3D"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ЛЭП-111 (строительство новой ЛЭП</w:t>
            </w:r>
            <w:r w:rsidRPr="000228D1">
              <w:rPr>
                <w:rFonts w:eastAsia="Times New Roman" w:cs="Times New Roman"/>
                <w:sz w:val="18"/>
                <w:szCs w:val="18"/>
                <w:lang w:eastAsia="ru-RU"/>
              </w:rPr>
              <w:br/>
              <w:t>взамен старой)</w:t>
            </w:r>
          </w:p>
        </w:tc>
        <w:tc>
          <w:tcPr>
            <w:tcW w:w="1277" w:type="dxa"/>
            <w:shd w:val="clear" w:color="auto" w:fill="auto"/>
            <w:vAlign w:val="center"/>
            <w:hideMark/>
          </w:tcPr>
          <w:p w14:paraId="429FFB9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129 000,0</w:t>
            </w:r>
          </w:p>
        </w:tc>
        <w:tc>
          <w:tcPr>
            <w:tcW w:w="1007" w:type="dxa"/>
            <w:shd w:val="clear" w:color="auto" w:fill="auto"/>
            <w:vAlign w:val="center"/>
            <w:hideMark/>
          </w:tcPr>
          <w:p w14:paraId="0E8471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A070A4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B22C7E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05C791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69D03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09C112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E4BD6B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E7935D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B1399F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129 000,0</w:t>
            </w:r>
          </w:p>
        </w:tc>
        <w:tc>
          <w:tcPr>
            <w:tcW w:w="1080" w:type="dxa"/>
            <w:shd w:val="clear" w:color="auto" w:fill="auto"/>
            <w:vAlign w:val="center"/>
            <w:hideMark/>
          </w:tcPr>
          <w:p w14:paraId="5A06E4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0300F36" w14:textId="77777777" w:rsidTr="00846832">
        <w:trPr>
          <w:trHeight w:val="20"/>
        </w:trPr>
        <w:tc>
          <w:tcPr>
            <w:tcW w:w="2130" w:type="dxa"/>
            <w:shd w:val="clear" w:color="auto" w:fill="auto"/>
            <w:vAlign w:val="center"/>
            <w:hideMark/>
          </w:tcPr>
          <w:p w14:paraId="6269EA8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ЛЭП-112 (строительство</w:t>
            </w:r>
            <w:r w:rsidRPr="000228D1">
              <w:rPr>
                <w:rFonts w:eastAsia="Times New Roman" w:cs="Times New Roman"/>
                <w:sz w:val="18"/>
                <w:szCs w:val="18"/>
                <w:lang w:eastAsia="ru-RU"/>
              </w:rPr>
              <w:br/>
              <w:t>новой ЛЭП взамен старой)</w:t>
            </w:r>
          </w:p>
        </w:tc>
        <w:tc>
          <w:tcPr>
            <w:tcW w:w="1277" w:type="dxa"/>
            <w:shd w:val="clear" w:color="auto" w:fill="auto"/>
            <w:vAlign w:val="center"/>
            <w:hideMark/>
          </w:tcPr>
          <w:p w14:paraId="1457EE1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07" w:type="dxa"/>
            <w:shd w:val="clear" w:color="auto" w:fill="auto"/>
            <w:vAlign w:val="center"/>
            <w:hideMark/>
          </w:tcPr>
          <w:p w14:paraId="0C553A5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CAC544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A2B045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F5316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1A4B78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7219FE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000C71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8E2E3E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34EA66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B52BD2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043BB97" w14:textId="77777777" w:rsidTr="00846832">
        <w:trPr>
          <w:trHeight w:val="20"/>
        </w:trPr>
        <w:tc>
          <w:tcPr>
            <w:tcW w:w="2130" w:type="dxa"/>
            <w:shd w:val="clear" w:color="auto" w:fill="auto"/>
            <w:vAlign w:val="center"/>
            <w:hideMark/>
          </w:tcPr>
          <w:p w14:paraId="0EC4565F"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ЛЭП-114 (строительство</w:t>
            </w:r>
            <w:r w:rsidRPr="000228D1">
              <w:rPr>
                <w:rFonts w:eastAsia="Times New Roman" w:cs="Times New Roman"/>
                <w:sz w:val="18"/>
                <w:szCs w:val="18"/>
                <w:lang w:eastAsia="ru-RU"/>
              </w:rPr>
              <w:br/>
              <w:t>новой ЛЭП взамен старой)</w:t>
            </w:r>
          </w:p>
        </w:tc>
        <w:tc>
          <w:tcPr>
            <w:tcW w:w="1277" w:type="dxa"/>
            <w:shd w:val="clear" w:color="auto" w:fill="auto"/>
            <w:vAlign w:val="center"/>
            <w:hideMark/>
          </w:tcPr>
          <w:p w14:paraId="1D32467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97 000,0</w:t>
            </w:r>
          </w:p>
        </w:tc>
        <w:tc>
          <w:tcPr>
            <w:tcW w:w="1007" w:type="dxa"/>
            <w:shd w:val="clear" w:color="auto" w:fill="auto"/>
            <w:vAlign w:val="center"/>
            <w:hideMark/>
          </w:tcPr>
          <w:p w14:paraId="2CC70A4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AE2B3C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6173BD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45FBEF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82EAA8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14FF25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31138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6A687C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DB4739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97 000,0</w:t>
            </w:r>
          </w:p>
        </w:tc>
        <w:tc>
          <w:tcPr>
            <w:tcW w:w="1080" w:type="dxa"/>
            <w:shd w:val="clear" w:color="auto" w:fill="auto"/>
            <w:vAlign w:val="center"/>
            <w:hideMark/>
          </w:tcPr>
          <w:p w14:paraId="2EC2BFC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B881E33" w14:textId="77777777" w:rsidTr="00846832">
        <w:trPr>
          <w:trHeight w:val="20"/>
        </w:trPr>
        <w:tc>
          <w:tcPr>
            <w:tcW w:w="2130" w:type="dxa"/>
            <w:shd w:val="clear" w:color="auto" w:fill="auto"/>
            <w:vAlign w:val="center"/>
            <w:hideMark/>
          </w:tcPr>
          <w:p w14:paraId="41804D39"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ЛЭП-121 (строительство</w:t>
            </w:r>
            <w:r w:rsidRPr="000228D1">
              <w:rPr>
                <w:rFonts w:eastAsia="Times New Roman" w:cs="Times New Roman"/>
                <w:sz w:val="18"/>
                <w:szCs w:val="18"/>
                <w:lang w:eastAsia="ru-RU"/>
              </w:rPr>
              <w:br/>
              <w:t>новой ЛЭП взамен старой)</w:t>
            </w:r>
          </w:p>
        </w:tc>
        <w:tc>
          <w:tcPr>
            <w:tcW w:w="1277" w:type="dxa"/>
            <w:shd w:val="clear" w:color="auto" w:fill="auto"/>
            <w:vAlign w:val="center"/>
            <w:hideMark/>
          </w:tcPr>
          <w:p w14:paraId="721F547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674 000,0</w:t>
            </w:r>
          </w:p>
        </w:tc>
        <w:tc>
          <w:tcPr>
            <w:tcW w:w="1007" w:type="dxa"/>
            <w:shd w:val="clear" w:color="auto" w:fill="auto"/>
            <w:vAlign w:val="center"/>
            <w:hideMark/>
          </w:tcPr>
          <w:p w14:paraId="36F8D39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2D936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203D1A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78FC72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1D8AD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09795E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25FAF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BD0BB9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1B8C90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674 000,0</w:t>
            </w:r>
          </w:p>
        </w:tc>
        <w:tc>
          <w:tcPr>
            <w:tcW w:w="1080" w:type="dxa"/>
            <w:shd w:val="clear" w:color="auto" w:fill="auto"/>
            <w:vAlign w:val="center"/>
            <w:hideMark/>
          </w:tcPr>
          <w:p w14:paraId="5905B89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207786B" w14:textId="77777777" w:rsidTr="00846832">
        <w:trPr>
          <w:trHeight w:val="20"/>
        </w:trPr>
        <w:tc>
          <w:tcPr>
            <w:tcW w:w="2130" w:type="dxa"/>
            <w:shd w:val="clear" w:color="auto" w:fill="auto"/>
            <w:vAlign w:val="center"/>
            <w:hideMark/>
          </w:tcPr>
          <w:p w14:paraId="3FFB691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ЛЭП-122 (строительство</w:t>
            </w:r>
            <w:r w:rsidRPr="000228D1">
              <w:rPr>
                <w:rFonts w:eastAsia="Times New Roman" w:cs="Times New Roman"/>
                <w:sz w:val="18"/>
                <w:szCs w:val="18"/>
                <w:lang w:eastAsia="ru-RU"/>
              </w:rPr>
              <w:br/>
              <w:t>новой ЛЭП взамен старой)</w:t>
            </w:r>
          </w:p>
        </w:tc>
        <w:tc>
          <w:tcPr>
            <w:tcW w:w="1277" w:type="dxa"/>
            <w:shd w:val="clear" w:color="auto" w:fill="auto"/>
            <w:vAlign w:val="center"/>
            <w:hideMark/>
          </w:tcPr>
          <w:p w14:paraId="2AFB53A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07" w:type="dxa"/>
            <w:shd w:val="clear" w:color="auto" w:fill="auto"/>
            <w:vAlign w:val="center"/>
            <w:hideMark/>
          </w:tcPr>
          <w:p w14:paraId="06C5CFC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DC15E3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E4811B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DDB5F4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3E33EE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FF0CD0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3F761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459274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B441C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F09B23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C4888EB" w14:textId="77777777" w:rsidTr="00846832">
        <w:trPr>
          <w:trHeight w:val="20"/>
        </w:trPr>
        <w:tc>
          <w:tcPr>
            <w:tcW w:w="2130" w:type="dxa"/>
            <w:shd w:val="clear" w:color="auto" w:fill="auto"/>
            <w:vAlign w:val="center"/>
            <w:hideMark/>
          </w:tcPr>
          <w:p w14:paraId="23A38BC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ЛЭП-132 (реконструкция ЛЭП, по</w:t>
            </w:r>
            <w:r w:rsidRPr="000228D1">
              <w:rPr>
                <w:rFonts w:eastAsia="Times New Roman" w:cs="Times New Roman"/>
                <w:sz w:val="18"/>
                <w:szCs w:val="18"/>
                <w:lang w:eastAsia="ru-RU"/>
              </w:rPr>
              <w:br/>
              <w:t>результатам обследования строительство нескольких пролетов ЛЭП)</w:t>
            </w:r>
          </w:p>
        </w:tc>
        <w:tc>
          <w:tcPr>
            <w:tcW w:w="1277" w:type="dxa"/>
            <w:shd w:val="clear" w:color="auto" w:fill="auto"/>
            <w:vAlign w:val="center"/>
            <w:hideMark/>
          </w:tcPr>
          <w:p w14:paraId="5436CC6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559 000,0</w:t>
            </w:r>
          </w:p>
        </w:tc>
        <w:tc>
          <w:tcPr>
            <w:tcW w:w="1007" w:type="dxa"/>
            <w:shd w:val="clear" w:color="auto" w:fill="auto"/>
            <w:vAlign w:val="center"/>
            <w:hideMark/>
          </w:tcPr>
          <w:p w14:paraId="554B72B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A7CA9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B76D79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93AA58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9ED4A2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F422AF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876D7B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23E51B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BD2737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559 000,0</w:t>
            </w:r>
          </w:p>
        </w:tc>
        <w:tc>
          <w:tcPr>
            <w:tcW w:w="1080" w:type="dxa"/>
            <w:shd w:val="clear" w:color="auto" w:fill="auto"/>
            <w:vAlign w:val="center"/>
            <w:hideMark/>
          </w:tcPr>
          <w:p w14:paraId="43A356D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A20EEE4" w14:textId="77777777" w:rsidTr="00846832">
        <w:trPr>
          <w:trHeight w:val="20"/>
        </w:trPr>
        <w:tc>
          <w:tcPr>
            <w:tcW w:w="2130" w:type="dxa"/>
            <w:shd w:val="clear" w:color="auto" w:fill="auto"/>
            <w:vAlign w:val="center"/>
            <w:hideMark/>
          </w:tcPr>
          <w:p w14:paraId="35B98C65"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ПС 35 кВ ГПП-36 бис (Строительство</w:t>
            </w:r>
            <w:r w:rsidRPr="000228D1">
              <w:rPr>
                <w:rFonts w:eastAsia="Times New Roman" w:cs="Times New Roman"/>
                <w:sz w:val="18"/>
                <w:szCs w:val="18"/>
                <w:lang w:eastAsia="ru-RU"/>
              </w:rPr>
              <w:br/>
              <w:t>новой ПС вместо существующей ПС 35 кВ ГПП-36)</w:t>
            </w:r>
          </w:p>
        </w:tc>
        <w:tc>
          <w:tcPr>
            <w:tcW w:w="1277" w:type="dxa"/>
            <w:shd w:val="clear" w:color="auto" w:fill="auto"/>
            <w:vAlign w:val="center"/>
            <w:hideMark/>
          </w:tcPr>
          <w:p w14:paraId="2A4BBD4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231 000,0</w:t>
            </w:r>
          </w:p>
        </w:tc>
        <w:tc>
          <w:tcPr>
            <w:tcW w:w="1007" w:type="dxa"/>
            <w:shd w:val="clear" w:color="auto" w:fill="auto"/>
            <w:vAlign w:val="center"/>
            <w:hideMark/>
          </w:tcPr>
          <w:p w14:paraId="36A85A2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397677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268AC7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4AC936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BA028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A50754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BB108A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231 000,0</w:t>
            </w:r>
          </w:p>
        </w:tc>
        <w:tc>
          <w:tcPr>
            <w:tcW w:w="1080" w:type="dxa"/>
            <w:shd w:val="clear" w:color="auto" w:fill="auto"/>
            <w:vAlign w:val="center"/>
            <w:hideMark/>
          </w:tcPr>
          <w:p w14:paraId="21A4D36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B4F7BE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351F49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6285427" w14:textId="77777777" w:rsidTr="00846832">
        <w:trPr>
          <w:trHeight w:val="20"/>
        </w:trPr>
        <w:tc>
          <w:tcPr>
            <w:tcW w:w="2130" w:type="dxa"/>
            <w:shd w:val="clear" w:color="auto" w:fill="auto"/>
            <w:vAlign w:val="center"/>
            <w:hideMark/>
          </w:tcPr>
          <w:p w14:paraId="1C7976D9"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Инвестиционная программа АО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НТЭК</w:t>
            </w:r>
            <w:r w:rsidR="007B150C" w:rsidRPr="000228D1">
              <w:rPr>
                <w:rFonts w:eastAsia="Times New Roman" w:cs="Times New Roman"/>
                <w:b/>
                <w:bCs/>
                <w:sz w:val="18"/>
                <w:szCs w:val="18"/>
                <w:lang w:eastAsia="ru-RU"/>
              </w:rPr>
              <w:t>»</w:t>
            </w:r>
          </w:p>
        </w:tc>
        <w:tc>
          <w:tcPr>
            <w:tcW w:w="1277" w:type="dxa"/>
            <w:shd w:val="clear" w:color="auto" w:fill="auto"/>
            <w:vAlign w:val="center"/>
            <w:hideMark/>
          </w:tcPr>
          <w:p w14:paraId="7AD12A6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4 951,0</w:t>
            </w:r>
          </w:p>
        </w:tc>
        <w:tc>
          <w:tcPr>
            <w:tcW w:w="1007" w:type="dxa"/>
            <w:shd w:val="clear" w:color="auto" w:fill="auto"/>
            <w:vAlign w:val="center"/>
            <w:hideMark/>
          </w:tcPr>
          <w:p w14:paraId="455403B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3 189,8</w:t>
            </w:r>
          </w:p>
        </w:tc>
        <w:tc>
          <w:tcPr>
            <w:tcW w:w="1188" w:type="dxa"/>
            <w:shd w:val="clear" w:color="auto" w:fill="auto"/>
            <w:vAlign w:val="center"/>
            <w:hideMark/>
          </w:tcPr>
          <w:p w14:paraId="431F3EC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1 761,3</w:t>
            </w:r>
          </w:p>
        </w:tc>
        <w:tc>
          <w:tcPr>
            <w:tcW w:w="1080" w:type="dxa"/>
            <w:shd w:val="clear" w:color="auto" w:fill="auto"/>
            <w:vAlign w:val="center"/>
            <w:hideMark/>
          </w:tcPr>
          <w:p w14:paraId="20B7193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2B4F98D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27A84B7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7E643E1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6AEF01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03D866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33594A4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03823B4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520FDE18" w14:textId="77777777" w:rsidTr="00846832">
        <w:trPr>
          <w:trHeight w:val="20"/>
        </w:trPr>
        <w:tc>
          <w:tcPr>
            <w:tcW w:w="2130" w:type="dxa"/>
            <w:shd w:val="clear" w:color="auto" w:fill="auto"/>
            <w:vAlign w:val="center"/>
            <w:hideMark/>
          </w:tcPr>
          <w:p w14:paraId="44313BB4"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Электроснабжение гаражных боксов (5 шт.) ИП Гаджимурадова М.И. расположенных по адресу: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район реки Щучья, земельный участок № 350, КТПН 6/0,4 кВ, кабельная линия электропередачи 6 кВ, воздушная линия электропередачи 6 кВ</w:t>
            </w:r>
          </w:p>
        </w:tc>
        <w:tc>
          <w:tcPr>
            <w:tcW w:w="1277" w:type="dxa"/>
            <w:shd w:val="clear" w:color="auto" w:fill="auto"/>
            <w:vAlign w:val="center"/>
            <w:hideMark/>
          </w:tcPr>
          <w:p w14:paraId="2FCC329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327,5</w:t>
            </w:r>
          </w:p>
        </w:tc>
        <w:tc>
          <w:tcPr>
            <w:tcW w:w="1007" w:type="dxa"/>
            <w:shd w:val="clear" w:color="auto" w:fill="auto"/>
            <w:vAlign w:val="center"/>
            <w:hideMark/>
          </w:tcPr>
          <w:p w14:paraId="47BCDE2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327,5</w:t>
            </w:r>
          </w:p>
        </w:tc>
        <w:tc>
          <w:tcPr>
            <w:tcW w:w="1188" w:type="dxa"/>
            <w:shd w:val="clear" w:color="auto" w:fill="auto"/>
            <w:vAlign w:val="center"/>
            <w:hideMark/>
          </w:tcPr>
          <w:p w14:paraId="33A2A90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23C246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84C49B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1B5FA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D4BA6B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A481C9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B7EAB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57B6AA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AB80E7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952C8F5" w14:textId="77777777" w:rsidTr="00846832">
        <w:trPr>
          <w:trHeight w:val="20"/>
        </w:trPr>
        <w:tc>
          <w:tcPr>
            <w:tcW w:w="2130" w:type="dxa"/>
            <w:shd w:val="clear" w:color="auto" w:fill="auto"/>
            <w:vAlign w:val="center"/>
            <w:hideMark/>
          </w:tcPr>
          <w:p w14:paraId="45C82A04"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Электроснабжение КТПН-100 кВА, расположенная по адресу: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w:t>
            </w:r>
            <w:r w:rsidR="00B04DA0" w:rsidRPr="000228D1">
              <w:rPr>
                <w:rFonts w:eastAsia="Times New Roman" w:cs="Times New Roman"/>
                <w:sz w:val="18"/>
                <w:szCs w:val="18"/>
                <w:lang w:eastAsia="ru-RU"/>
              </w:rPr>
              <w:t>Норильск</w:t>
            </w:r>
            <w:r w:rsidRPr="000228D1">
              <w:rPr>
                <w:rFonts w:eastAsia="Times New Roman" w:cs="Times New Roman"/>
                <w:sz w:val="18"/>
                <w:szCs w:val="18"/>
                <w:lang w:eastAsia="ru-RU"/>
              </w:rPr>
              <w:t>, Вальковское шоссе, стр. 16-Г, склад, кабельная линия электропередачи 6 кВ</w:t>
            </w:r>
          </w:p>
        </w:tc>
        <w:tc>
          <w:tcPr>
            <w:tcW w:w="1277" w:type="dxa"/>
            <w:shd w:val="clear" w:color="auto" w:fill="auto"/>
            <w:vAlign w:val="center"/>
            <w:hideMark/>
          </w:tcPr>
          <w:p w14:paraId="2B00B97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500,0</w:t>
            </w:r>
          </w:p>
        </w:tc>
        <w:tc>
          <w:tcPr>
            <w:tcW w:w="1007" w:type="dxa"/>
            <w:shd w:val="clear" w:color="auto" w:fill="auto"/>
            <w:vAlign w:val="center"/>
            <w:hideMark/>
          </w:tcPr>
          <w:p w14:paraId="55D8C8A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500,0</w:t>
            </w:r>
          </w:p>
        </w:tc>
        <w:tc>
          <w:tcPr>
            <w:tcW w:w="1188" w:type="dxa"/>
            <w:shd w:val="clear" w:color="auto" w:fill="auto"/>
            <w:vAlign w:val="center"/>
            <w:hideMark/>
          </w:tcPr>
          <w:p w14:paraId="78976DA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455E96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EE89A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C7F823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2B2B5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CDF054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2D955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6A91CE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0C74F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2E54B51" w14:textId="77777777" w:rsidTr="00846832">
        <w:trPr>
          <w:trHeight w:val="20"/>
        </w:trPr>
        <w:tc>
          <w:tcPr>
            <w:tcW w:w="2130" w:type="dxa"/>
            <w:shd w:val="clear" w:color="auto" w:fill="auto"/>
            <w:vAlign w:val="center"/>
            <w:hideMark/>
          </w:tcPr>
          <w:p w14:paraId="77F45B3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Электроснабжение домика отдыха В.М. Титенко, расположенного по адресу: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район Талнахского берега реки Норильской</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КТПН 35/0,4 кВ, кабельная линия электропередачи 35 кВ</w:t>
            </w:r>
          </w:p>
        </w:tc>
        <w:tc>
          <w:tcPr>
            <w:tcW w:w="1277" w:type="dxa"/>
            <w:shd w:val="clear" w:color="auto" w:fill="auto"/>
            <w:vAlign w:val="center"/>
            <w:hideMark/>
          </w:tcPr>
          <w:p w14:paraId="745CF85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2 031,3</w:t>
            </w:r>
          </w:p>
        </w:tc>
        <w:tc>
          <w:tcPr>
            <w:tcW w:w="1007" w:type="dxa"/>
            <w:shd w:val="clear" w:color="auto" w:fill="auto"/>
            <w:vAlign w:val="center"/>
            <w:hideMark/>
          </w:tcPr>
          <w:p w14:paraId="2DAF2E7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270,0</w:t>
            </w:r>
          </w:p>
        </w:tc>
        <w:tc>
          <w:tcPr>
            <w:tcW w:w="1188" w:type="dxa"/>
            <w:shd w:val="clear" w:color="auto" w:fill="auto"/>
            <w:vAlign w:val="center"/>
            <w:hideMark/>
          </w:tcPr>
          <w:p w14:paraId="349577F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1 761,3</w:t>
            </w:r>
          </w:p>
        </w:tc>
        <w:tc>
          <w:tcPr>
            <w:tcW w:w="1080" w:type="dxa"/>
            <w:shd w:val="clear" w:color="auto" w:fill="auto"/>
            <w:vAlign w:val="center"/>
            <w:hideMark/>
          </w:tcPr>
          <w:p w14:paraId="65294E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CB173F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EBA036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1213C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329D2B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6849E4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8B9D8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CBEE85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7B3C82F" w14:textId="77777777" w:rsidTr="00846832">
        <w:trPr>
          <w:trHeight w:val="20"/>
        </w:trPr>
        <w:tc>
          <w:tcPr>
            <w:tcW w:w="2130" w:type="dxa"/>
            <w:shd w:val="clear" w:color="auto" w:fill="auto"/>
            <w:vAlign w:val="center"/>
            <w:hideMark/>
          </w:tcPr>
          <w:p w14:paraId="11875538"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Управление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Высоковольтные сети</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Электроснабжение Перинатального центра в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Норильске</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КТПН 6/0,4 кВ, кабельная линия электропередачи 6 кВ, воздушная линия электропередачи 6 кВ</w:t>
            </w:r>
          </w:p>
        </w:tc>
        <w:tc>
          <w:tcPr>
            <w:tcW w:w="1277" w:type="dxa"/>
            <w:shd w:val="clear" w:color="auto" w:fill="auto"/>
            <w:vAlign w:val="center"/>
            <w:hideMark/>
          </w:tcPr>
          <w:p w14:paraId="0FDD03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2 092,3</w:t>
            </w:r>
          </w:p>
        </w:tc>
        <w:tc>
          <w:tcPr>
            <w:tcW w:w="1007" w:type="dxa"/>
            <w:shd w:val="clear" w:color="auto" w:fill="auto"/>
            <w:vAlign w:val="center"/>
            <w:hideMark/>
          </w:tcPr>
          <w:p w14:paraId="2CD4CFD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2 092,3</w:t>
            </w:r>
          </w:p>
        </w:tc>
        <w:tc>
          <w:tcPr>
            <w:tcW w:w="1188" w:type="dxa"/>
            <w:shd w:val="clear" w:color="auto" w:fill="auto"/>
            <w:vAlign w:val="center"/>
            <w:hideMark/>
          </w:tcPr>
          <w:p w14:paraId="7B36DC7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2B4041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F0DB7C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C511E5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F05216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2DE6E2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A3518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1FE842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C2161D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6C430F1" w14:textId="77777777" w:rsidTr="00846832">
        <w:trPr>
          <w:trHeight w:val="20"/>
        </w:trPr>
        <w:tc>
          <w:tcPr>
            <w:tcW w:w="2130" w:type="dxa"/>
            <w:shd w:val="clear" w:color="auto" w:fill="auto"/>
            <w:vAlign w:val="center"/>
            <w:hideMark/>
          </w:tcPr>
          <w:p w14:paraId="17135A57"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Инвестиционная программа АО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НТЭК</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на 2021-2023 </w:t>
            </w:r>
            <w:r w:rsidRPr="000228D1">
              <w:rPr>
                <w:rFonts w:eastAsia="Times New Roman" w:cs="Times New Roman"/>
                <w:b/>
                <w:bCs/>
                <w:sz w:val="18"/>
                <w:szCs w:val="18"/>
                <w:lang w:eastAsia="ru-RU"/>
              </w:rPr>
              <w:lastRenderedPageBreak/>
              <w:t>годы, утвержденная приказом Министерства промышленности, энергетики и жилищно-коммунального хозяйства Красноярского края от 20.10.2022  № 08-153 (с изм. от 05.04.2023) и на 2024 - 2028 годы</w:t>
            </w:r>
          </w:p>
        </w:tc>
        <w:tc>
          <w:tcPr>
            <w:tcW w:w="1277" w:type="dxa"/>
            <w:shd w:val="clear" w:color="auto" w:fill="auto"/>
            <w:vAlign w:val="center"/>
            <w:hideMark/>
          </w:tcPr>
          <w:p w14:paraId="5C7D75F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lastRenderedPageBreak/>
              <w:t>297 391,0</w:t>
            </w:r>
          </w:p>
        </w:tc>
        <w:tc>
          <w:tcPr>
            <w:tcW w:w="1007" w:type="dxa"/>
            <w:shd w:val="clear" w:color="auto" w:fill="auto"/>
            <w:vAlign w:val="center"/>
            <w:hideMark/>
          </w:tcPr>
          <w:p w14:paraId="5423BE6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7A4C534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5D24A1A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615AD7C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751542D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4BB1FF8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06A3EA2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166 249,0</w:t>
            </w:r>
          </w:p>
        </w:tc>
        <w:tc>
          <w:tcPr>
            <w:tcW w:w="1080" w:type="dxa"/>
            <w:shd w:val="clear" w:color="auto" w:fill="auto"/>
            <w:vAlign w:val="center"/>
            <w:hideMark/>
          </w:tcPr>
          <w:p w14:paraId="5959CDE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131 142,0</w:t>
            </w:r>
          </w:p>
        </w:tc>
        <w:tc>
          <w:tcPr>
            <w:tcW w:w="1080" w:type="dxa"/>
            <w:shd w:val="clear" w:color="auto" w:fill="auto"/>
            <w:vAlign w:val="center"/>
            <w:hideMark/>
          </w:tcPr>
          <w:p w14:paraId="653CEF8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DBF163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45BFAB0E" w14:textId="77777777" w:rsidTr="00846832">
        <w:trPr>
          <w:trHeight w:val="20"/>
        </w:trPr>
        <w:tc>
          <w:tcPr>
            <w:tcW w:w="2130" w:type="dxa"/>
            <w:shd w:val="clear" w:color="auto" w:fill="auto"/>
            <w:vAlign w:val="center"/>
            <w:hideMark/>
          </w:tcPr>
          <w:p w14:paraId="3F967C38"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Реконструкция энергоблока № 3 ТЭЦ-2, предусматривающая замену основного энергогенерирующего оборудования, вспомогательного оборудования, а также инженерных систем здания Главного корпуса</w:t>
            </w:r>
          </w:p>
        </w:tc>
        <w:tc>
          <w:tcPr>
            <w:tcW w:w="1277" w:type="dxa"/>
            <w:shd w:val="clear" w:color="auto" w:fill="auto"/>
            <w:vAlign w:val="center"/>
            <w:hideMark/>
          </w:tcPr>
          <w:p w14:paraId="0B28550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168 937,0</w:t>
            </w:r>
          </w:p>
        </w:tc>
        <w:tc>
          <w:tcPr>
            <w:tcW w:w="1007" w:type="dxa"/>
            <w:shd w:val="clear" w:color="auto" w:fill="auto"/>
            <w:vAlign w:val="center"/>
            <w:hideMark/>
          </w:tcPr>
          <w:p w14:paraId="25538BF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12E78E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EE1D3E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88BC49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5010BF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4344D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58695F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119 451,0</w:t>
            </w:r>
          </w:p>
        </w:tc>
        <w:tc>
          <w:tcPr>
            <w:tcW w:w="1080" w:type="dxa"/>
            <w:shd w:val="clear" w:color="auto" w:fill="auto"/>
            <w:vAlign w:val="center"/>
            <w:hideMark/>
          </w:tcPr>
          <w:p w14:paraId="2734A68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49 486,0</w:t>
            </w:r>
          </w:p>
        </w:tc>
        <w:tc>
          <w:tcPr>
            <w:tcW w:w="1080" w:type="dxa"/>
            <w:shd w:val="clear" w:color="auto" w:fill="auto"/>
            <w:vAlign w:val="center"/>
            <w:hideMark/>
          </w:tcPr>
          <w:p w14:paraId="29E696C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E32966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8F1A3C1" w14:textId="77777777" w:rsidTr="00846832">
        <w:trPr>
          <w:trHeight w:val="20"/>
        </w:trPr>
        <w:tc>
          <w:tcPr>
            <w:tcW w:w="2130" w:type="dxa"/>
            <w:shd w:val="clear" w:color="auto" w:fill="auto"/>
            <w:vAlign w:val="center"/>
            <w:hideMark/>
          </w:tcPr>
          <w:p w14:paraId="65120B2E"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Реконструкция энергоблока № 4 ТЭЦ-2, предусматривающая замену основного энергогенерирующего оборудования, вспомогательного оборудования, а также инженерных систем здания Главного корпуса</w:t>
            </w:r>
          </w:p>
        </w:tc>
        <w:tc>
          <w:tcPr>
            <w:tcW w:w="1277" w:type="dxa"/>
            <w:shd w:val="clear" w:color="auto" w:fill="auto"/>
            <w:vAlign w:val="center"/>
            <w:hideMark/>
          </w:tcPr>
          <w:p w14:paraId="0043CE6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128 454,0</w:t>
            </w:r>
          </w:p>
        </w:tc>
        <w:tc>
          <w:tcPr>
            <w:tcW w:w="1007" w:type="dxa"/>
            <w:shd w:val="clear" w:color="auto" w:fill="auto"/>
            <w:vAlign w:val="center"/>
            <w:hideMark/>
          </w:tcPr>
          <w:p w14:paraId="44525E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70B8A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0DFA35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E8AFB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4CC357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92D303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59EFBA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46 798,0</w:t>
            </w:r>
          </w:p>
        </w:tc>
        <w:tc>
          <w:tcPr>
            <w:tcW w:w="1080" w:type="dxa"/>
            <w:shd w:val="clear" w:color="auto" w:fill="auto"/>
            <w:vAlign w:val="center"/>
            <w:hideMark/>
          </w:tcPr>
          <w:p w14:paraId="0F2826E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81 656,0</w:t>
            </w:r>
          </w:p>
        </w:tc>
        <w:tc>
          <w:tcPr>
            <w:tcW w:w="1080" w:type="dxa"/>
            <w:shd w:val="clear" w:color="auto" w:fill="auto"/>
            <w:vAlign w:val="center"/>
            <w:hideMark/>
          </w:tcPr>
          <w:p w14:paraId="126A515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3BEC75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B17AA0" w:rsidRPr="000228D1" w14:paraId="042FE311" w14:textId="77777777" w:rsidTr="00846832">
        <w:trPr>
          <w:trHeight w:val="20"/>
        </w:trPr>
        <w:tc>
          <w:tcPr>
            <w:tcW w:w="2130" w:type="dxa"/>
            <w:shd w:val="clear" w:color="auto" w:fill="auto"/>
            <w:vAlign w:val="center"/>
            <w:hideMark/>
          </w:tcPr>
          <w:p w14:paraId="0923EC79" w14:textId="77777777" w:rsidR="00B17AA0" w:rsidRPr="000228D1" w:rsidRDefault="00B17AA0" w:rsidP="00B17AA0">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ИТОГО по направлению:</w:t>
            </w:r>
          </w:p>
        </w:tc>
        <w:tc>
          <w:tcPr>
            <w:tcW w:w="1277" w:type="dxa"/>
            <w:tcBorders>
              <w:top w:val="nil"/>
              <w:left w:val="nil"/>
              <w:bottom w:val="single" w:sz="4" w:space="0" w:color="auto"/>
              <w:right w:val="single" w:sz="4" w:space="0" w:color="auto"/>
            </w:tcBorders>
            <w:shd w:val="clear" w:color="000000" w:fill="FFFFFF"/>
            <w:vAlign w:val="center"/>
            <w:hideMark/>
          </w:tcPr>
          <w:p w14:paraId="42338AC4" w14:textId="38184CB3"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4 314 808,3</w:t>
            </w:r>
          </w:p>
        </w:tc>
        <w:tc>
          <w:tcPr>
            <w:tcW w:w="1007" w:type="dxa"/>
            <w:tcBorders>
              <w:top w:val="nil"/>
              <w:left w:val="nil"/>
              <w:bottom w:val="single" w:sz="4" w:space="0" w:color="auto"/>
              <w:right w:val="single" w:sz="4" w:space="0" w:color="auto"/>
            </w:tcBorders>
            <w:shd w:val="clear" w:color="auto" w:fill="auto"/>
            <w:vAlign w:val="center"/>
            <w:hideMark/>
          </w:tcPr>
          <w:p w14:paraId="4E5F4C81" w14:textId="091EB78B"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3 189,8</w:t>
            </w:r>
          </w:p>
        </w:tc>
        <w:tc>
          <w:tcPr>
            <w:tcW w:w="1188" w:type="dxa"/>
            <w:tcBorders>
              <w:top w:val="nil"/>
              <w:left w:val="nil"/>
              <w:bottom w:val="single" w:sz="4" w:space="0" w:color="auto"/>
              <w:right w:val="single" w:sz="4" w:space="0" w:color="auto"/>
            </w:tcBorders>
            <w:shd w:val="clear" w:color="auto" w:fill="auto"/>
            <w:vAlign w:val="center"/>
            <w:hideMark/>
          </w:tcPr>
          <w:p w14:paraId="3906DFC2" w14:textId="4F440065"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1 761,3</w:t>
            </w:r>
          </w:p>
        </w:tc>
        <w:tc>
          <w:tcPr>
            <w:tcW w:w="1080" w:type="dxa"/>
            <w:tcBorders>
              <w:top w:val="nil"/>
              <w:left w:val="nil"/>
              <w:bottom w:val="single" w:sz="4" w:space="0" w:color="auto"/>
              <w:right w:val="single" w:sz="4" w:space="0" w:color="auto"/>
            </w:tcBorders>
            <w:shd w:val="clear" w:color="auto" w:fill="auto"/>
            <w:vAlign w:val="center"/>
            <w:hideMark/>
          </w:tcPr>
          <w:p w14:paraId="57C2E8B9" w14:textId="0F2B5BA5"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6B66D37A" w14:textId="594D41D0"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62CBDA17" w14:textId="2B403B47"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17A9E6A" w14:textId="52B4F17E"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80 000,0</w:t>
            </w:r>
          </w:p>
        </w:tc>
        <w:tc>
          <w:tcPr>
            <w:tcW w:w="1080" w:type="dxa"/>
            <w:tcBorders>
              <w:top w:val="nil"/>
              <w:left w:val="nil"/>
              <w:bottom w:val="single" w:sz="4" w:space="0" w:color="auto"/>
              <w:right w:val="single" w:sz="4" w:space="0" w:color="auto"/>
            </w:tcBorders>
            <w:shd w:val="clear" w:color="auto" w:fill="auto"/>
            <w:vAlign w:val="center"/>
            <w:hideMark/>
          </w:tcPr>
          <w:p w14:paraId="181C1E3B" w14:textId="00B63D59"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1 065 641,4</w:t>
            </w:r>
          </w:p>
        </w:tc>
        <w:tc>
          <w:tcPr>
            <w:tcW w:w="1080" w:type="dxa"/>
            <w:tcBorders>
              <w:top w:val="nil"/>
              <w:left w:val="nil"/>
              <w:bottom w:val="single" w:sz="4" w:space="0" w:color="auto"/>
              <w:right w:val="single" w:sz="4" w:space="0" w:color="auto"/>
            </w:tcBorders>
            <w:shd w:val="clear" w:color="auto" w:fill="auto"/>
            <w:vAlign w:val="center"/>
            <w:hideMark/>
          </w:tcPr>
          <w:p w14:paraId="09C0691F" w14:textId="6F358AEF"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282 108,7</w:t>
            </w:r>
          </w:p>
        </w:tc>
        <w:tc>
          <w:tcPr>
            <w:tcW w:w="1080" w:type="dxa"/>
            <w:tcBorders>
              <w:top w:val="nil"/>
              <w:left w:val="nil"/>
              <w:bottom w:val="single" w:sz="4" w:space="0" w:color="auto"/>
              <w:right w:val="single" w:sz="4" w:space="0" w:color="auto"/>
            </w:tcBorders>
            <w:shd w:val="clear" w:color="auto" w:fill="auto"/>
            <w:vAlign w:val="center"/>
            <w:hideMark/>
          </w:tcPr>
          <w:p w14:paraId="358D79C4" w14:textId="05EC85A0"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2 509 893,6</w:t>
            </w:r>
          </w:p>
        </w:tc>
        <w:tc>
          <w:tcPr>
            <w:tcW w:w="1080" w:type="dxa"/>
            <w:tcBorders>
              <w:top w:val="nil"/>
              <w:left w:val="nil"/>
              <w:bottom w:val="single" w:sz="4" w:space="0" w:color="auto"/>
              <w:right w:val="single" w:sz="4" w:space="0" w:color="auto"/>
            </w:tcBorders>
            <w:shd w:val="clear" w:color="auto" w:fill="auto"/>
            <w:vAlign w:val="center"/>
            <w:hideMark/>
          </w:tcPr>
          <w:p w14:paraId="0F853431" w14:textId="693269CE"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372 213,6</w:t>
            </w:r>
          </w:p>
        </w:tc>
      </w:tr>
      <w:tr w:rsidR="005B5238" w:rsidRPr="000228D1" w14:paraId="35426A71" w14:textId="77777777" w:rsidTr="00F34CAD">
        <w:trPr>
          <w:trHeight w:val="20"/>
        </w:trPr>
        <w:tc>
          <w:tcPr>
            <w:tcW w:w="14278" w:type="dxa"/>
            <w:gridSpan w:val="12"/>
            <w:shd w:val="clear" w:color="auto" w:fill="auto"/>
            <w:vAlign w:val="center"/>
            <w:hideMark/>
          </w:tcPr>
          <w:p w14:paraId="3C26BD8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ТЕПЛОСНАБЖЕНИЕ</w:t>
            </w:r>
          </w:p>
        </w:tc>
      </w:tr>
      <w:tr w:rsidR="00F34CAD" w:rsidRPr="000228D1" w14:paraId="5B30309E" w14:textId="77777777" w:rsidTr="00846832">
        <w:trPr>
          <w:trHeight w:val="20"/>
        </w:trPr>
        <w:tc>
          <w:tcPr>
            <w:tcW w:w="2130" w:type="dxa"/>
            <w:shd w:val="clear" w:color="auto" w:fill="auto"/>
            <w:vAlign w:val="center"/>
            <w:hideMark/>
          </w:tcPr>
          <w:p w14:paraId="4FFA4EEF" w14:textId="77777777" w:rsidR="00F34CAD" w:rsidRPr="000228D1" w:rsidRDefault="00F34CAD" w:rsidP="00F34CA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Схема теплоснабжения муниципального образования город Норильск до 2028 года (2016-2021 годы), до </w:t>
            </w:r>
            <w:r w:rsidRPr="000228D1">
              <w:rPr>
                <w:rFonts w:eastAsia="Times New Roman" w:cs="Times New Roman"/>
                <w:b/>
                <w:bCs/>
                <w:sz w:val="18"/>
                <w:szCs w:val="18"/>
                <w:lang w:eastAsia="ru-RU"/>
              </w:rPr>
              <w:lastRenderedPageBreak/>
              <w:t>2038 года (2022 - 2025 годы)</w:t>
            </w:r>
          </w:p>
        </w:tc>
        <w:tc>
          <w:tcPr>
            <w:tcW w:w="1277" w:type="dxa"/>
            <w:shd w:val="clear" w:color="auto" w:fill="auto"/>
            <w:vAlign w:val="center"/>
            <w:hideMark/>
          </w:tcPr>
          <w:p w14:paraId="50B31784" w14:textId="77777777" w:rsidR="00F34CAD" w:rsidRPr="000228D1" w:rsidRDefault="00F34CAD" w:rsidP="00F34CA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lastRenderedPageBreak/>
              <w:t>121 916 200,0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A03FD" w14:textId="0E58EB19" w:rsidR="00F34CAD" w:rsidRPr="000228D1" w:rsidRDefault="00F34CAD" w:rsidP="00F34CAD">
            <w:pPr>
              <w:spacing w:line="240" w:lineRule="auto"/>
              <w:ind w:firstLine="0"/>
              <w:jc w:val="center"/>
              <w:rPr>
                <w:rFonts w:eastAsia="Times New Roman" w:cs="Times New Roman"/>
                <w:b/>
                <w:bCs/>
                <w:sz w:val="18"/>
                <w:szCs w:val="18"/>
                <w:lang w:eastAsia="ru-RU"/>
              </w:rPr>
            </w:pPr>
            <w:r>
              <w:rPr>
                <w:b/>
                <w:bCs/>
                <w:color w:val="000000"/>
                <w:sz w:val="18"/>
                <w:szCs w:val="18"/>
              </w:rPr>
              <w:t>697 391,0</w:t>
            </w:r>
          </w:p>
        </w:tc>
        <w:tc>
          <w:tcPr>
            <w:tcW w:w="1188" w:type="dxa"/>
            <w:tcBorders>
              <w:top w:val="single" w:sz="4" w:space="0" w:color="auto"/>
              <w:left w:val="nil"/>
              <w:bottom w:val="single" w:sz="4" w:space="0" w:color="auto"/>
              <w:right w:val="single" w:sz="4" w:space="0" w:color="auto"/>
            </w:tcBorders>
            <w:shd w:val="clear" w:color="auto" w:fill="auto"/>
            <w:vAlign w:val="center"/>
            <w:hideMark/>
          </w:tcPr>
          <w:p w14:paraId="0C97BD02" w14:textId="1E0F7B5E" w:rsidR="00F34CAD" w:rsidRPr="000228D1" w:rsidRDefault="00F34CAD" w:rsidP="00F34CAD">
            <w:pPr>
              <w:spacing w:line="240" w:lineRule="auto"/>
              <w:ind w:firstLine="0"/>
              <w:jc w:val="center"/>
              <w:rPr>
                <w:rFonts w:eastAsia="Times New Roman" w:cs="Times New Roman"/>
                <w:b/>
                <w:bCs/>
                <w:sz w:val="18"/>
                <w:szCs w:val="18"/>
                <w:lang w:eastAsia="ru-RU"/>
              </w:rPr>
            </w:pPr>
            <w:r>
              <w:rPr>
                <w:b/>
                <w:bCs/>
                <w:color w:val="000000"/>
                <w:sz w:val="18"/>
                <w:szCs w:val="18"/>
              </w:rPr>
              <w:t>2 358 671,0</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43A9CC4" w14:textId="3C055447" w:rsidR="00F34CAD" w:rsidRPr="000228D1" w:rsidRDefault="00F34CAD" w:rsidP="00F34CAD">
            <w:pPr>
              <w:spacing w:line="240" w:lineRule="auto"/>
              <w:ind w:firstLine="0"/>
              <w:jc w:val="center"/>
              <w:rPr>
                <w:rFonts w:eastAsia="Times New Roman" w:cs="Times New Roman"/>
                <w:b/>
                <w:bCs/>
                <w:sz w:val="18"/>
                <w:szCs w:val="18"/>
                <w:lang w:eastAsia="ru-RU"/>
              </w:rPr>
            </w:pPr>
            <w:r>
              <w:rPr>
                <w:b/>
                <w:bCs/>
                <w:color w:val="000000"/>
                <w:sz w:val="18"/>
                <w:szCs w:val="18"/>
              </w:rPr>
              <w:t>14 439 724,0</w:t>
            </w:r>
          </w:p>
        </w:tc>
        <w:tc>
          <w:tcPr>
            <w:tcW w:w="1188" w:type="dxa"/>
            <w:tcBorders>
              <w:top w:val="single" w:sz="4" w:space="0" w:color="auto"/>
              <w:left w:val="nil"/>
              <w:bottom w:val="single" w:sz="4" w:space="0" w:color="auto"/>
              <w:right w:val="single" w:sz="4" w:space="0" w:color="auto"/>
            </w:tcBorders>
            <w:shd w:val="clear" w:color="auto" w:fill="auto"/>
            <w:vAlign w:val="center"/>
            <w:hideMark/>
          </w:tcPr>
          <w:p w14:paraId="479CE288" w14:textId="2AFE2F0F" w:rsidR="00F34CAD" w:rsidRPr="000228D1" w:rsidRDefault="00F34CAD" w:rsidP="00F34CAD">
            <w:pPr>
              <w:spacing w:line="240" w:lineRule="auto"/>
              <w:ind w:firstLine="0"/>
              <w:jc w:val="center"/>
              <w:rPr>
                <w:rFonts w:eastAsia="Times New Roman" w:cs="Times New Roman"/>
                <w:b/>
                <w:bCs/>
                <w:sz w:val="18"/>
                <w:szCs w:val="18"/>
                <w:lang w:eastAsia="ru-RU"/>
              </w:rPr>
            </w:pPr>
            <w:r>
              <w:rPr>
                <w:b/>
                <w:bCs/>
                <w:color w:val="000000"/>
                <w:sz w:val="18"/>
                <w:szCs w:val="18"/>
              </w:rPr>
              <w:t>1 576 718,0</w:t>
            </w:r>
          </w:p>
        </w:tc>
        <w:tc>
          <w:tcPr>
            <w:tcW w:w="1044" w:type="dxa"/>
            <w:tcBorders>
              <w:top w:val="single" w:sz="4" w:space="0" w:color="auto"/>
              <w:left w:val="nil"/>
              <w:bottom w:val="single" w:sz="4" w:space="0" w:color="auto"/>
              <w:right w:val="single" w:sz="4" w:space="0" w:color="auto"/>
            </w:tcBorders>
            <w:shd w:val="clear" w:color="auto" w:fill="auto"/>
            <w:vAlign w:val="center"/>
            <w:hideMark/>
          </w:tcPr>
          <w:p w14:paraId="68AB5D00" w14:textId="265C7DE8" w:rsidR="00F34CAD" w:rsidRPr="000228D1" w:rsidRDefault="00F34CAD" w:rsidP="00F34CAD">
            <w:pPr>
              <w:spacing w:line="240" w:lineRule="auto"/>
              <w:ind w:firstLine="0"/>
              <w:jc w:val="center"/>
              <w:rPr>
                <w:rFonts w:eastAsia="Times New Roman" w:cs="Times New Roman"/>
                <w:b/>
                <w:bCs/>
                <w:sz w:val="18"/>
                <w:szCs w:val="18"/>
                <w:lang w:eastAsia="ru-RU"/>
              </w:rPr>
            </w:pPr>
            <w:r>
              <w:rPr>
                <w:b/>
                <w:bCs/>
                <w:color w:val="000000"/>
                <w:sz w:val="18"/>
                <w:szCs w:val="18"/>
              </w:rPr>
              <w:t>4 769 218,0</w:t>
            </w:r>
          </w:p>
        </w:tc>
        <w:tc>
          <w:tcPr>
            <w:tcW w:w="1044" w:type="dxa"/>
            <w:tcBorders>
              <w:top w:val="single" w:sz="4" w:space="0" w:color="auto"/>
              <w:left w:val="nil"/>
              <w:bottom w:val="single" w:sz="4" w:space="0" w:color="auto"/>
              <w:right w:val="single" w:sz="4" w:space="0" w:color="auto"/>
            </w:tcBorders>
            <w:shd w:val="clear" w:color="auto" w:fill="auto"/>
            <w:vAlign w:val="center"/>
            <w:hideMark/>
          </w:tcPr>
          <w:p w14:paraId="111BA637" w14:textId="313E410C" w:rsidR="00F34CAD" w:rsidRPr="000228D1" w:rsidRDefault="00F34CAD" w:rsidP="00F34CAD">
            <w:pPr>
              <w:spacing w:line="240" w:lineRule="auto"/>
              <w:ind w:firstLine="0"/>
              <w:jc w:val="center"/>
              <w:rPr>
                <w:rFonts w:eastAsia="Times New Roman" w:cs="Times New Roman"/>
                <w:b/>
                <w:bCs/>
                <w:sz w:val="18"/>
                <w:szCs w:val="18"/>
                <w:lang w:eastAsia="ru-RU"/>
              </w:rPr>
            </w:pPr>
            <w:r>
              <w:rPr>
                <w:b/>
                <w:bCs/>
                <w:color w:val="000000"/>
                <w:sz w:val="18"/>
                <w:szCs w:val="18"/>
              </w:rPr>
              <w:t>7 918 909,0</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6CC43DF5" w14:textId="3784B442" w:rsidR="00F34CAD" w:rsidRPr="000228D1" w:rsidRDefault="00F34CAD" w:rsidP="00F34CAD">
            <w:pPr>
              <w:spacing w:line="240" w:lineRule="auto"/>
              <w:ind w:firstLine="0"/>
              <w:jc w:val="center"/>
              <w:rPr>
                <w:rFonts w:eastAsia="Times New Roman" w:cs="Times New Roman"/>
                <w:b/>
                <w:bCs/>
                <w:sz w:val="18"/>
                <w:szCs w:val="18"/>
                <w:lang w:eastAsia="ru-RU"/>
              </w:rPr>
            </w:pPr>
            <w:r>
              <w:rPr>
                <w:b/>
                <w:bCs/>
                <w:color w:val="000000"/>
                <w:sz w:val="18"/>
                <w:szCs w:val="18"/>
              </w:rPr>
              <w:t>17 151 970,1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F89BFC3" w14:textId="2B4AC65D" w:rsidR="00F34CAD" w:rsidRPr="000228D1" w:rsidRDefault="00F34CAD" w:rsidP="00F34CAD">
            <w:pPr>
              <w:spacing w:line="240" w:lineRule="auto"/>
              <w:ind w:firstLine="0"/>
              <w:jc w:val="center"/>
              <w:rPr>
                <w:rFonts w:eastAsia="Times New Roman" w:cs="Times New Roman"/>
                <w:b/>
                <w:bCs/>
                <w:sz w:val="18"/>
                <w:szCs w:val="18"/>
                <w:lang w:eastAsia="ru-RU"/>
              </w:rPr>
            </w:pPr>
            <w:r>
              <w:rPr>
                <w:b/>
                <w:bCs/>
                <w:color w:val="000000"/>
                <w:sz w:val="18"/>
                <w:szCs w:val="18"/>
              </w:rPr>
              <w:t>39 471 507,3</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228E7B13" w14:textId="55EA7137" w:rsidR="00F34CAD" w:rsidRPr="000228D1" w:rsidRDefault="00F34CAD" w:rsidP="00F34CAD">
            <w:pPr>
              <w:spacing w:line="240" w:lineRule="auto"/>
              <w:ind w:firstLine="0"/>
              <w:jc w:val="center"/>
              <w:rPr>
                <w:rFonts w:eastAsia="Times New Roman" w:cs="Times New Roman"/>
                <w:b/>
                <w:bCs/>
                <w:sz w:val="18"/>
                <w:szCs w:val="18"/>
                <w:lang w:eastAsia="ru-RU"/>
              </w:rPr>
            </w:pPr>
            <w:r>
              <w:rPr>
                <w:b/>
                <w:bCs/>
                <w:color w:val="000000"/>
                <w:sz w:val="18"/>
                <w:szCs w:val="18"/>
              </w:rPr>
              <w:t>21 857 520,8</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145C92" w14:textId="6E0CCEF5" w:rsidR="00F34CAD" w:rsidRPr="000228D1" w:rsidRDefault="00F34CAD" w:rsidP="00F34CAD">
            <w:pPr>
              <w:spacing w:line="240" w:lineRule="auto"/>
              <w:ind w:firstLine="0"/>
              <w:jc w:val="center"/>
              <w:rPr>
                <w:rFonts w:eastAsia="Times New Roman" w:cs="Times New Roman"/>
                <w:b/>
                <w:bCs/>
                <w:sz w:val="18"/>
                <w:szCs w:val="18"/>
                <w:lang w:eastAsia="ru-RU"/>
              </w:rPr>
            </w:pPr>
            <w:r>
              <w:rPr>
                <w:b/>
                <w:bCs/>
                <w:color w:val="000000"/>
                <w:sz w:val="18"/>
                <w:szCs w:val="18"/>
              </w:rPr>
              <w:t>11 674 570,8</w:t>
            </w:r>
          </w:p>
        </w:tc>
      </w:tr>
      <w:tr w:rsidR="005B5238" w:rsidRPr="000228D1" w14:paraId="1231AFB3" w14:textId="77777777" w:rsidTr="00846832">
        <w:trPr>
          <w:trHeight w:val="20"/>
        </w:trPr>
        <w:tc>
          <w:tcPr>
            <w:tcW w:w="2130" w:type="dxa"/>
            <w:shd w:val="clear" w:color="auto" w:fill="auto"/>
            <w:vAlign w:val="center"/>
            <w:hideMark/>
          </w:tcPr>
          <w:p w14:paraId="62C60699"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lastRenderedPageBreak/>
              <w:t xml:space="preserve">район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Центральный</w:t>
            </w:r>
            <w:r w:rsidR="007B150C" w:rsidRPr="000228D1">
              <w:rPr>
                <w:rFonts w:eastAsia="Times New Roman" w:cs="Times New Roman"/>
                <w:b/>
                <w:bCs/>
                <w:sz w:val="18"/>
                <w:szCs w:val="18"/>
                <w:lang w:eastAsia="ru-RU"/>
              </w:rPr>
              <w:t>»</w:t>
            </w:r>
          </w:p>
        </w:tc>
        <w:tc>
          <w:tcPr>
            <w:tcW w:w="1277" w:type="dxa"/>
            <w:shd w:val="clear" w:color="auto" w:fill="auto"/>
            <w:vAlign w:val="center"/>
            <w:hideMark/>
          </w:tcPr>
          <w:p w14:paraId="61F7F65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27 496 960,1</w:t>
            </w:r>
          </w:p>
        </w:tc>
        <w:tc>
          <w:tcPr>
            <w:tcW w:w="1007" w:type="dxa"/>
            <w:shd w:val="clear" w:color="auto" w:fill="auto"/>
            <w:vAlign w:val="center"/>
            <w:hideMark/>
          </w:tcPr>
          <w:p w14:paraId="00B1805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627 042,0</w:t>
            </w:r>
          </w:p>
        </w:tc>
        <w:tc>
          <w:tcPr>
            <w:tcW w:w="1188" w:type="dxa"/>
            <w:shd w:val="clear" w:color="auto" w:fill="auto"/>
            <w:vAlign w:val="center"/>
            <w:hideMark/>
          </w:tcPr>
          <w:p w14:paraId="3495F15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2 063 071,0</w:t>
            </w:r>
          </w:p>
        </w:tc>
        <w:tc>
          <w:tcPr>
            <w:tcW w:w="1080" w:type="dxa"/>
            <w:shd w:val="clear" w:color="auto" w:fill="auto"/>
            <w:vAlign w:val="center"/>
            <w:hideMark/>
          </w:tcPr>
          <w:p w14:paraId="7759292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10 738 524,0</w:t>
            </w:r>
          </w:p>
        </w:tc>
        <w:tc>
          <w:tcPr>
            <w:tcW w:w="1188" w:type="dxa"/>
            <w:shd w:val="clear" w:color="auto" w:fill="auto"/>
            <w:vAlign w:val="center"/>
            <w:hideMark/>
          </w:tcPr>
          <w:p w14:paraId="328C43C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1 067 818,0</w:t>
            </w:r>
          </w:p>
        </w:tc>
        <w:tc>
          <w:tcPr>
            <w:tcW w:w="1044" w:type="dxa"/>
            <w:shd w:val="clear" w:color="auto" w:fill="auto"/>
            <w:vAlign w:val="center"/>
            <w:hideMark/>
          </w:tcPr>
          <w:p w14:paraId="4A11D92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1 068 018,0</w:t>
            </w:r>
          </w:p>
        </w:tc>
        <w:tc>
          <w:tcPr>
            <w:tcW w:w="1044" w:type="dxa"/>
            <w:shd w:val="clear" w:color="auto" w:fill="auto"/>
            <w:vAlign w:val="center"/>
            <w:hideMark/>
          </w:tcPr>
          <w:p w14:paraId="29C38FA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1 068 018,0</w:t>
            </w:r>
          </w:p>
        </w:tc>
        <w:tc>
          <w:tcPr>
            <w:tcW w:w="1080" w:type="dxa"/>
            <w:shd w:val="clear" w:color="auto" w:fill="auto"/>
            <w:vAlign w:val="center"/>
            <w:hideMark/>
          </w:tcPr>
          <w:p w14:paraId="4E6B744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546 836,1</w:t>
            </w:r>
          </w:p>
        </w:tc>
        <w:tc>
          <w:tcPr>
            <w:tcW w:w="1080" w:type="dxa"/>
            <w:shd w:val="clear" w:color="auto" w:fill="auto"/>
            <w:vAlign w:val="center"/>
            <w:hideMark/>
          </w:tcPr>
          <w:p w14:paraId="0B599E5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4 576 361,3</w:t>
            </w:r>
          </w:p>
        </w:tc>
        <w:tc>
          <w:tcPr>
            <w:tcW w:w="1080" w:type="dxa"/>
            <w:shd w:val="clear" w:color="auto" w:fill="auto"/>
            <w:vAlign w:val="center"/>
            <w:hideMark/>
          </w:tcPr>
          <w:p w14:paraId="081D415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3 251 243,8</w:t>
            </w:r>
          </w:p>
        </w:tc>
        <w:tc>
          <w:tcPr>
            <w:tcW w:w="1080" w:type="dxa"/>
            <w:shd w:val="clear" w:color="auto" w:fill="auto"/>
            <w:vAlign w:val="center"/>
            <w:hideMark/>
          </w:tcPr>
          <w:p w14:paraId="655F404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2 490 028,0</w:t>
            </w:r>
          </w:p>
        </w:tc>
      </w:tr>
      <w:tr w:rsidR="005B5238" w:rsidRPr="000228D1" w14:paraId="525D68EA" w14:textId="77777777" w:rsidTr="00846832">
        <w:trPr>
          <w:trHeight w:val="20"/>
        </w:trPr>
        <w:tc>
          <w:tcPr>
            <w:tcW w:w="2130" w:type="dxa"/>
            <w:shd w:val="clear" w:color="auto" w:fill="auto"/>
            <w:vAlign w:val="center"/>
            <w:hideMark/>
          </w:tcPr>
          <w:p w14:paraId="172E1995"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Установка парового котла на параметры пара 13 кгс/см2 на ТЭЦ-1</w:t>
            </w:r>
          </w:p>
        </w:tc>
        <w:tc>
          <w:tcPr>
            <w:tcW w:w="1277" w:type="dxa"/>
            <w:shd w:val="clear" w:color="auto" w:fill="auto"/>
            <w:vAlign w:val="center"/>
            <w:hideMark/>
          </w:tcPr>
          <w:p w14:paraId="5E981B6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359 100,0</w:t>
            </w:r>
          </w:p>
        </w:tc>
        <w:tc>
          <w:tcPr>
            <w:tcW w:w="1007" w:type="dxa"/>
            <w:shd w:val="clear" w:color="auto" w:fill="auto"/>
            <w:vAlign w:val="center"/>
            <w:hideMark/>
          </w:tcPr>
          <w:p w14:paraId="0C603A0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215 600,0</w:t>
            </w:r>
          </w:p>
        </w:tc>
        <w:tc>
          <w:tcPr>
            <w:tcW w:w="1188" w:type="dxa"/>
            <w:shd w:val="clear" w:color="auto" w:fill="auto"/>
            <w:vAlign w:val="center"/>
            <w:hideMark/>
          </w:tcPr>
          <w:p w14:paraId="629FD35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143 500,0</w:t>
            </w:r>
          </w:p>
        </w:tc>
        <w:tc>
          <w:tcPr>
            <w:tcW w:w="1080" w:type="dxa"/>
            <w:shd w:val="clear" w:color="auto" w:fill="auto"/>
            <w:vAlign w:val="center"/>
            <w:hideMark/>
          </w:tcPr>
          <w:p w14:paraId="287ADF6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CD890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B2615F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F26C0E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CC38C6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4EF0D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1D2F6A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54CE7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55EBCB2" w14:textId="77777777" w:rsidTr="00846832">
        <w:trPr>
          <w:trHeight w:val="20"/>
        </w:trPr>
        <w:tc>
          <w:tcPr>
            <w:tcW w:w="2130" w:type="dxa"/>
            <w:shd w:val="clear" w:color="auto" w:fill="auto"/>
            <w:vAlign w:val="center"/>
            <w:hideMark/>
          </w:tcPr>
          <w:p w14:paraId="648EC9C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Установка индивидуальных тепловых пунктов (ИТП)</w:t>
            </w:r>
          </w:p>
        </w:tc>
        <w:tc>
          <w:tcPr>
            <w:tcW w:w="1277" w:type="dxa"/>
            <w:shd w:val="clear" w:color="auto" w:fill="auto"/>
            <w:vAlign w:val="center"/>
            <w:hideMark/>
          </w:tcPr>
          <w:p w14:paraId="54DF98E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650 000,0</w:t>
            </w:r>
          </w:p>
        </w:tc>
        <w:tc>
          <w:tcPr>
            <w:tcW w:w="1007" w:type="dxa"/>
            <w:shd w:val="clear" w:color="auto" w:fill="auto"/>
            <w:vAlign w:val="center"/>
            <w:hideMark/>
          </w:tcPr>
          <w:p w14:paraId="20FAC0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108 200,0</w:t>
            </w:r>
          </w:p>
        </w:tc>
        <w:tc>
          <w:tcPr>
            <w:tcW w:w="1188" w:type="dxa"/>
            <w:shd w:val="clear" w:color="auto" w:fill="auto"/>
            <w:vAlign w:val="center"/>
            <w:hideMark/>
          </w:tcPr>
          <w:p w14:paraId="4EC31FE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108 200,0</w:t>
            </w:r>
          </w:p>
        </w:tc>
        <w:tc>
          <w:tcPr>
            <w:tcW w:w="1080" w:type="dxa"/>
            <w:shd w:val="clear" w:color="auto" w:fill="auto"/>
            <w:vAlign w:val="center"/>
            <w:hideMark/>
          </w:tcPr>
          <w:p w14:paraId="2EAB0FC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108 300,0</w:t>
            </w:r>
          </w:p>
        </w:tc>
        <w:tc>
          <w:tcPr>
            <w:tcW w:w="1188" w:type="dxa"/>
            <w:shd w:val="clear" w:color="auto" w:fill="auto"/>
            <w:vAlign w:val="center"/>
            <w:hideMark/>
          </w:tcPr>
          <w:p w14:paraId="7388DD4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108 300,0</w:t>
            </w:r>
          </w:p>
        </w:tc>
        <w:tc>
          <w:tcPr>
            <w:tcW w:w="1044" w:type="dxa"/>
            <w:shd w:val="clear" w:color="auto" w:fill="auto"/>
            <w:vAlign w:val="center"/>
            <w:hideMark/>
          </w:tcPr>
          <w:p w14:paraId="649D7EB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108 500,0</w:t>
            </w:r>
          </w:p>
        </w:tc>
        <w:tc>
          <w:tcPr>
            <w:tcW w:w="1044" w:type="dxa"/>
            <w:shd w:val="clear" w:color="auto" w:fill="auto"/>
            <w:vAlign w:val="center"/>
            <w:hideMark/>
          </w:tcPr>
          <w:p w14:paraId="091282C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108 500,0</w:t>
            </w:r>
          </w:p>
        </w:tc>
        <w:tc>
          <w:tcPr>
            <w:tcW w:w="1080" w:type="dxa"/>
            <w:shd w:val="clear" w:color="auto" w:fill="auto"/>
            <w:vAlign w:val="center"/>
            <w:hideMark/>
          </w:tcPr>
          <w:p w14:paraId="262EE4E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01053F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D7354E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8DC22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15D69F6" w14:textId="77777777" w:rsidTr="00846832">
        <w:trPr>
          <w:trHeight w:val="20"/>
        </w:trPr>
        <w:tc>
          <w:tcPr>
            <w:tcW w:w="2130" w:type="dxa"/>
            <w:shd w:val="clear" w:color="auto" w:fill="auto"/>
            <w:vAlign w:val="center"/>
            <w:hideMark/>
          </w:tcPr>
          <w:p w14:paraId="0E79C0A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Установка узлов учета</w:t>
            </w:r>
          </w:p>
        </w:tc>
        <w:tc>
          <w:tcPr>
            <w:tcW w:w="1277" w:type="dxa"/>
            <w:shd w:val="clear" w:color="auto" w:fill="auto"/>
            <w:vAlign w:val="center"/>
            <w:hideMark/>
          </w:tcPr>
          <w:p w14:paraId="6FE14F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270 000,0</w:t>
            </w:r>
          </w:p>
        </w:tc>
        <w:tc>
          <w:tcPr>
            <w:tcW w:w="1007" w:type="dxa"/>
            <w:shd w:val="clear" w:color="auto" w:fill="auto"/>
            <w:vAlign w:val="center"/>
            <w:hideMark/>
          </w:tcPr>
          <w:p w14:paraId="31AC9F2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270 000,0</w:t>
            </w:r>
          </w:p>
        </w:tc>
        <w:tc>
          <w:tcPr>
            <w:tcW w:w="1188" w:type="dxa"/>
            <w:shd w:val="clear" w:color="auto" w:fill="auto"/>
            <w:vAlign w:val="center"/>
            <w:hideMark/>
          </w:tcPr>
          <w:p w14:paraId="46638F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495B71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E9CC8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FC8125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975348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06D08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1EAACD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2F6D99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305D2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D9BCAEE" w14:textId="77777777" w:rsidTr="00846832">
        <w:trPr>
          <w:trHeight w:val="20"/>
        </w:trPr>
        <w:tc>
          <w:tcPr>
            <w:tcW w:w="2130" w:type="dxa"/>
            <w:shd w:val="clear" w:color="auto" w:fill="auto"/>
            <w:vAlign w:val="center"/>
            <w:hideMark/>
          </w:tcPr>
          <w:p w14:paraId="17B6C9C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Строительство сетей теплоснабжения для подключения перспективной жилой и социально-административной застройки города Норильска</w:t>
            </w:r>
          </w:p>
        </w:tc>
        <w:tc>
          <w:tcPr>
            <w:tcW w:w="1277" w:type="dxa"/>
            <w:shd w:val="clear" w:color="auto" w:fill="auto"/>
            <w:vAlign w:val="center"/>
            <w:hideMark/>
          </w:tcPr>
          <w:p w14:paraId="5A678EB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16 126,0</w:t>
            </w:r>
          </w:p>
        </w:tc>
        <w:tc>
          <w:tcPr>
            <w:tcW w:w="1007" w:type="dxa"/>
            <w:shd w:val="clear" w:color="auto" w:fill="auto"/>
            <w:vAlign w:val="center"/>
            <w:hideMark/>
          </w:tcPr>
          <w:p w14:paraId="51DBD26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16 126,0</w:t>
            </w:r>
          </w:p>
        </w:tc>
        <w:tc>
          <w:tcPr>
            <w:tcW w:w="1188" w:type="dxa"/>
            <w:shd w:val="clear" w:color="auto" w:fill="auto"/>
            <w:vAlign w:val="center"/>
            <w:hideMark/>
          </w:tcPr>
          <w:p w14:paraId="7922DEC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9C8743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A1E732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D34D34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E9AD79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54C77C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19B8CD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77710D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DCEB25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3881CFE" w14:textId="77777777" w:rsidTr="00846832">
        <w:trPr>
          <w:trHeight w:val="20"/>
        </w:trPr>
        <w:tc>
          <w:tcPr>
            <w:tcW w:w="2130" w:type="dxa"/>
            <w:shd w:val="clear" w:color="auto" w:fill="auto"/>
            <w:vAlign w:val="center"/>
            <w:hideMark/>
          </w:tcPr>
          <w:p w14:paraId="6CC4EFD0"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Реконструкция сетей теплоснабжения в части переподключения 5 юга по Центральному району к магистральным тепловым сетям</w:t>
            </w:r>
          </w:p>
        </w:tc>
        <w:tc>
          <w:tcPr>
            <w:tcW w:w="1277" w:type="dxa"/>
            <w:shd w:val="clear" w:color="auto" w:fill="auto"/>
            <w:vAlign w:val="center"/>
            <w:hideMark/>
          </w:tcPr>
          <w:p w14:paraId="5A30F9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17 116,0</w:t>
            </w:r>
          </w:p>
        </w:tc>
        <w:tc>
          <w:tcPr>
            <w:tcW w:w="1007" w:type="dxa"/>
            <w:shd w:val="clear" w:color="auto" w:fill="auto"/>
            <w:vAlign w:val="center"/>
            <w:hideMark/>
          </w:tcPr>
          <w:p w14:paraId="23D5C08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17 116,0</w:t>
            </w:r>
          </w:p>
        </w:tc>
        <w:tc>
          <w:tcPr>
            <w:tcW w:w="1188" w:type="dxa"/>
            <w:shd w:val="clear" w:color="auto" w:fill="auto"/>
            <w:vAlign w:val="center"/>
            <w:hideMark/>
          </w:tcPr>
          <w:p w14:paraId="5A478CB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5EE905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C2337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E1940C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9D5E0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D20535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299D9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38EE52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BF9A6F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FC5AFC5" w14:textId="77777777" w:rsidTr="00846832">
        <w:trPr>
          <w:trHeight w:val="20"/>
        </w:trPr>
        <w:tc>
          <w:tcPr>
            <w:tcW w:w="2130" w:type="dxa"/>
            <w:shd w:val="clear" w:color="auto" w:fill="auto"/>
            <w:vAlign w:val="center"/>
            <w:hideMark/>
          </w:tcPr>
          <w:p w14:paraId="17CCF10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Строительство котельной р.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Скалистый</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установленной мощностью 120 Гкал/ч</w:t>
            </w:r>
          </w:p>
        </w:tc>
        <w:tc>
          <w:tcPr>
            <w:tcW w:w="1277" w:type="dxa"/>
            <w:shd w:val="clear" w:color="auto" w:fill="auto"/>
            <w:vAlign w:val="center"/>
            <w:hideMark/>
          </w:tcPr>
          <w:p w14:paraId="2C47483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1 140 000,0</w:t>
            </w:r>
          </w:p>
        </w:tc>
        <w:tc>
          <w:tcPr>
            <w:tcW w:w="1007" w:type="dxa"/>
            <w:shd w:val="clear" w:color="auto" w:fill="auto"/>
            <w:vAlign w:val="center"/>
            <w:hideMark/>
          </w:tcPr>
          <w:p w14:paraId="45AA92C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BCD3D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1 140 000,0</w:t>
            </w:r>
          </w:p>
        </w:tc>
        <w:tc>
          <w:tcPr>
            <w:tcW w:w="1080" w:type="dxa"/>
            <w:shd w:val="clear" w:color="auto" w:fill="auto"/>
            <w:vAlign w:val="center"/>
            <w:hideMark/>
          </w:tcPr>
          <w:p w14:paraId="4BC897B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9715B2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CC334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7C693D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822CEB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A61F98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BADC9B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51F607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0EBC85B" w14:textId="77777777" w:rsidTr="00846832">
        <w:trPr>
          <w:trHeight w:val="20"/>
        </w:trPr>
        <w:tc>
          <w:tcPr>
            <w:tcW w:w="2130" w:type="dxa"/>
            <w:shd w:val="clear" w:color="auto" w:fill="auto"/>
            <w:vAlign w:val="center"/>
            <w:hideMark/>
          </w:tcPr>
          <w:p w14:paraId="2DF4E4E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Установка ПВК 180 Гкал/ч на ТЭЦ-3</w:t>
            </w:r>
          </w:p>
        </w:tc>
        <w:tc>
          <w:tcPr>
            <w:tcW w:w="1277" w:type="dxa"/>
            <w:shd w:val="clear" w:color="auto" w:fill="auto"/>
            <w:vAlign w:val="center"/>
            <w:hideMark/>
          </w:tcPr>
          <w:p w14:paraId="26FEE8B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402 900,0</w:t>
            </w:r>
          </w:p>
        </w:tc>
        <w:tc>
          <w:tcPr>
            <w:tcW w:w="1007" w:type="dxa"/>
            <w:shd w:val="clear" w:color="auto" w:fill="auto"/>
            <w:vAlign w:val="center"/>
            <w:hideMark/>
          </w:tcPr>
          <w:p w14:paraId="1C3334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366D32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ABE9F2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DEDB43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326F8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916FBA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1C1B4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F36632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402 900,0</w:t>
            </w:r>
          </w:p>
        </w:tc>
        <w:tc>
          <w:tcPr>
            <w:tcW w:w="1080" w:type="dxa"/>
            <w:shd w:val="clear" w:color="auto" w:fill="auto"/>
            <w:vAlign w:val="center"/>
            <w:hideMark/>
          </w:tcPr>
          <w:p w14:paraId="248587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19FF7A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9A0486C" w14:textId="77777777" w:rsidTr="00846832">
        <w:trPr>
          <w:trHeight w:val="20"/>
        </w:trPr>
        <w:tc>
          <w:tcPr>
            <w:tcW w:w="2130" w:type="dxa"/>
            <w:shd w:val="clear" w:color="auto" w:fill="auto"/>
            <w:vAlign w:val="center"/>
            <w:hideMark/>
          </w:tcPr>
          <w:p w14:paraId="5072485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Перекладка ТС от КП-10 до потребителей КУР-1 (перевод с пароснабжения на теплоснабжение горячей водой)</w:t>
            </w:r>
          </w:p>
        </w:tc>
        <w:tc>
          <w:tcPr>
            <w:tcW w:w="1277" w:type="dxa"/>
            <w:shd w:val="clear" w:color="auto" w:fill="auto"/>
            <w:vAlign w:val="center"/>
            <w:hideMark/>
          </w:tcPr>
          <w:p w14:paraId="4B4E000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305 600,0</w:t>
            </w:r>
          </w:p>
        </w:tc>
        <w:tc>
          <w:tcPr>
            <w:tcW w:w="1007" w:type="dxa"/>
            <w:shd w:val="clear" w:color="auto" w:fill="auto"/>
            <w:vAlign w:val="center"/>
            <w:hideMark/>
          </w:tcPr>
          <w:p w14:paraId="0A64F9B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ECDD40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305 600,0</w:t>
            </w:r>
          </w:p>
        </w:tc>
        <w:tc>
          <w:tcPr>
            <w:tcW w:w="1080" w:type="dxa"/>
            <w:shd w:val="clear" w:color="auto" w:fill="auto"/>
            <w:vAlign w:val="center"/>
            <w:hideMark/>
          </w:tcPr>
          <w:p w14:paraId="194AE6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966A4A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1C88BC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5A6AEE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6909F7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541B5D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4EA331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7B659C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3FAECC6" w14:textId="77777777" w:rsidTr="00846832">
        <w:trPr>
          <w:trHeight w:val="20"/>
        </w:trPr>
        <w:tc>
          <w:tcPr>
            <w:tcW w:w="2130" w:type="dxa"/>
            <w:shd w:val="clear" w:color="auto" w:fill="auto"/>
            <w:vAlign w:val="center"/>
            <w:hideMark/>
          </w:tcPr>
          <w:p w14:paraId="65071220"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Реконструкция тепловых сетей, подлежащих замене в связи с исчерпанием </w:t>
            </w:r>
            <w:r w:rsidRPr="000228D1">
              <w:rPr>
                <w:rFonts w:eastAsia="Times New Roman" w:cs="Times New Roman"/>
                <w:sz w:val="18"/>
                <w:szCs w:val="18"/>
                <w:lang w:eastAsia="ru-RU"/>
              </w:rPr>
              <w:lastRenderedPageBreak/>
              <w:t>эксплуатационного ресурса</w:t>
            </w:r>
          </w:p>
        </w:tc>
        <w:tc>
          <w:tcPr>
            <w:tcW w:w="1277" w:type="dxa"/>
            <w:shd w:val="clear" w:color="auto" w:fill="auto"/>
            <w:vAlign w:val="center"/>
            <w:hideMark/>
          </w:tcPr>
          <w:p w14:paraId="5B4F4C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24 094 122,9</w:t>
            </w:r>
          </w:p>
        </w:tc>
        <w:tc>
          <w:tcPr>
            <w:tcW w:w="1007" w:type="dxa"/>
            <w:shd w:val="clear" w:color="auto" w:fill="auto"/>
            <w:vAlign w:val="center"/>
            <w:hideMark/>
          </w:tcPr>
          <w:p w14:paraId="0C4946F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233A53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365 771,0</w:t>
            </w:r>
          </w:p>
        </w:tc>
        <w:tc>
          <w:tcPr>
            <w:tcW w:w="1080" w:type="dxa"/>
            <w:shd w:val="clear" w:color="auto" w:fill="auto"/>
            <w:vAlign w:val="center"/>
            <w:hideMark/>
          </w:tcPr>
          <w:p w14:paraId="425690D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10 630 224,0</w:t>
            </w:r>
          </w:p>
        </w:tc>
        <w:tc>
          <w:tcPr>
            <w:tcW w:w="1188" w:type="dxa"/>
            <w:shd w:val="clear" w:color="auto" w:fill="auto"/>
            <w:vAlign w:val="center"/>
            <w:hideMark/>
          </w:tcPr>
          <w:p w14:paraId="0DFE676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959 518,0</w:t>
            </w:r>
          </w:p>
        </w:tc>
        <w:tc>
          <w:tcPr>
            <w:tcW w:w="1044" w:type="dxa"/>
            <w:shd w:val="clear" w:color="auto" w:fill="auto"/>
            <w:vAlign w:val="center"/>
            <w:hideMark/>
          </w:tcPr>
          <w:p w14:paraId="73D1030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959 518,0</w:t>
            </w:r>
          </w:p>
        </w:tc>
        <w:tc>
          <w:tcPr>
            <w:tcW w:w="1044" w:type="dxa"/>
            <w:shd w:val="clear" w:color="auto" w:fill="auto"/>
            <w:vAlign w:val="center"/>
            <w:hideMark/>
          </w:tcPr>
          <w:p w14:paraId="346EEB8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959 518,0</w:t>
            </w:r>
          </w:p>
        </w:tc>
        <w:tc>
          <w:tcPr>
            <w:tcW w:w="1080" w:type="dxa"/>
            <w:shd w:val="clear" w:color="auto" w:fill="auto"/>
            <w:vAlign w:val="center"/>
            <w:hideMark/>
          </w:tcPr>
          <w:p w14:paraId="1E4D8F5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497 391,7</w:t>
            </w:r>
          </w:p>
        </w:tc>
        <w:tc>
          <w:tcPr>
            <w:tcW w:w="1080" w:type="dxa"/>
            <w:shd w:val="clear" w:color="auto" w:fill="auto"/>
            <w:vAlign w:val="center"/>
            <w:hideMark/>
          </w:tcPr>
          <w:p w14:paraId="208141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4 130 265,5</w:t>
            </w:r>
          </w:p>
        </w:tc>
        <w:tc>
          <w:tcPr>
            <w:tcW w:w="1080" w:type="dxa"/>
            <w:shd w:val="clear" w:color="auto" w:fill="auto"/>
            <w:vAlign w:val="center"/>
            <w:hideMark/>
          </w:tcPr>
          <w:p w14:paraId="19AFCCC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3 207 815,0</w:t>
            </w:r>
          </w:p>
        </w:tc>
        <w:tc>
          <w:tcPr>
            <w:tcW w:w="1080" w:type="dxa"/>
            <w:shd w:val="clear" w:color="auto" w:fill="auto"/>
            <w:vAlign w:val="center"/>
            <w:hideMark/>
          </w:tcPr>
          <w:p w14:paraId="0850849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2 384 101,8</w:t>
            </w:r>
          </w:p>
        </w:tc>
      </w:tr>
      <w:tr w:rsidR="005B5238" w:rsidRPr="000228D1" w14:paraId="6556C483" w14:textId="77777777" w:rsidTr="00846832">
        <w:trPr>
          <w:trHeight w:val="20"/>
        </w:trPr>
        <w:tc>
          <w:tcPr>
            <w:tcW w:w="2130" w:type="dxa"/>
            <w:shd w:val="clear" w:color="auto" w:fill="auto"/>
            <w:vAlign w:val="center"/>
            <w:hideMark/>
          </w:tcPr>
          <w:p w14:paraId="1C5A149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Модернизация паровой турбины П-30-29/13 (1 шт.)</w:t>
            </w:r>
          </w:p>
        </w:tc>
        <w:tc>
          <w:tcPr>
            <w:tcW w:w="1277" w:type="dxa"/>
            <w:shd w:val="clear" w:color="auto" w:fill="auto"/>
            <w:vAlign w:val="center"/>
            <w:hideMark/>
          </w:tcPr>
          <w:p w14:paraId="46D4A23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62 500,0</w:t>
            </w:r>
          </w:p>
        </w:tc>
        <w:tc>
          <w:tcPr>
            <w:tcW w:w="1007" w:type="dxa"/>
            <w:shd w:val="clear" w:color="auto" w:fill="auto"/>
            <w:vAlign w:val="center"/>
            <w:hideMark/>
          </w:tcPr>
          <w:p w14:paraId="6660357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3F0822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BEF8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53DEBC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38BE75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9370C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FF8113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AB9C73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41B9CE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260598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62 500,0</w:t>
            </w:r>
          </w:p>
        </w:tc>
      </w:tr>
      <w:tr w:rsidR="005B5238" w:rsidRPr="000228D1" w14:paraId="521E1E99" w14:textId="77777777" w:rsidTr="00846832">
        <w:trPr>
          <w:trHeight w:val="20"/>
        </w:trPr>
        <w:tc>
          <w:tcPr>
            <w:tcW w:w="2130" w:type="dxa"/>
            <w:shd w:val="clear" w:color="auto" w:fill="auto"/>
            <w:vAlign w:val="center"/>
            <w:hideMark/>
          </w:tcPr>
          <w:p w14:paraId="4CBDD232"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Установка теплообменных аппаратов для подогрева воды на нужды ГВС муниципальных объектов</w:t>
            </w:r>
          </w:p>
        </w:tc>
        <w:tc>
          <w:tcPr>
            <w:tcW w:w="1277" w:type="dxa"/>
            <w:shd w:val="clear" w:color="auto" w:fill="auto"/>
            <w:vAlign w:val="center"/>
            <w:hideMark/>
          </w:tcPr>
          <w:p w14:paraId="2935A4A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17 420,0</w:t>
            </w:r>
          </w:p>
        </w:tc>
        <w:tc>
          <w:tcPr>
            <w:tcW w:w="1007" w:type="dxa"/>
            <w:shd w:val="clear" w:color="auto" w:fill="auto"/>
            <w:vAlign w:val="center"/>
            <w:hideMark/>
          </w:tcPr>
          <w:p w14:paraId="09F96D8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0EAF6D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10C24B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9E96A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AA4D1A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00BEFC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4F96A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4 355,0</w:t>
            </w:r>
          </w:p>
        </w:tc>
        <w:tc>
          <w:tcPr>
            <w:tcW w:w="1080" w:type="dxa"/>
            <w:shd w:val="clear" w:color="auto" w:fill="auto"/>
            <w:vAlign w:val="center"/>
            <w:hideMark/>
          </w:tcPr>
          <w:p w14:paraId="5F82E9F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4 355,0</w:t>
            </w:r>
          </w:p>
        </w:tc>
        <w:tc>
          <w:tcPr>
            <w:tcW w:w="1080" w:type="dxa"/>
            <w:shd w:val="clear" w:color="auto" w:fill="auto"/>
            <w:vAlign w:val="center"/>
            <w:hideMark/>
          </w:tcPr>
          <w:p w14:paraId="3C56FBC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4 355,0</w:t>
            </w:r>
          </w:p>
        </w:tc>
        <w:tc>
          <w:tcPr>
            <w:tcW w:w="1080" w:type="dxa"/>
            <w:shd w:val="clear" w:color="auto" w:fill="auto"/>
            <w:vAlign w:val="center"/>
            <w:hideMark/>
          </w:tcPr>
          <w:p w14:paraId="7006DB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4 355,0</w:t>
            </w:r>
          </w:p>
        </w:tc>
      </w:tr>
      <w:tr w:rsidR="005B5238" w:rsidRPr="000228D1" w14:paraId="0F5E6AF7" w14:textId="77777777" w:rsidTr="00846832">
        <w:trPr>
          <w:trHeight w:val="20"/>
        </w:trPr>
        <w:tc>
          <w:tcPr>
            <w:tcW w:w="2130" w:type="dxa"/>
            <w:shd w:val="clear" w:color="auto" w:fill="auto"/>
            <w:vAlign w:val="center"/>
            <w:hideMark/>
          </w:tcPr>
          <w:p w14:paraId="6888C09A"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Установка теплообменных аппаратов для подогрева воды на нужды ГВС МКД</w:t>
            </w:r>
          </w:p>
        </w:tc>
        <w:tc>
          <w:tcPr>
            <w:tcW w:w="1277" w:type="dxa"/>
            <w:shd w:val="clear" w:color="auto" w:fill="auto"/>
            <w:vAlign w:val="center"/>
            <w:hideMark/>
          </w:tcPr>
          <w:p w14:paraId="6151B8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151 157,6</w:t>
            </w:r>
          </w:p>
        </w:tc>
        <w:tc>
          <w:tcPr>
            <w:tcW w:w="1007" w:type="dxa"/>
            <w:shd w:val="clear" w:color="auto" w:fill="auto"/>
            <w:vAlign w:val="center"/>
            <w:hideMark/>
          </w:tcPr>
          <w:p w14:paraId="172B56A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4A932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A07B65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4EABA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BF2BF3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A9E117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D1111C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37 789,4</w:t>
            </w:r>
          </w:p>
        </w:tc>
        <w:tc>
          <w:tcPr>
            <w:tcW w:w="1080" w:type="dxa"/>
            <w:shd w:val="clear" w:color="auto" w:fill="auto"/>
            <w:vAlign w:val="center"/>
            <w:hideMark/>
          </w:tcPr>
          <w:p w14:paraId="52E4737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37 789,4</w:t>
            </w:r>
          </w:p>
        </w:tc>
        <w:tc>
          <w:tcPr>
            <w:tcW w:w="1080" w:type="dxa"/>
            <w:shd w:val="clear" w:color="auto" w:fill="auto"/>
            <w:vAlign w:val="center"/>
            <w:hideMark/>
          </w:tcPr>
          <w:p w14:paraId="212F34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37 789,4</w:t>
            </w:r>
          </w:p>
        </w:tc>
        <w:tc>
          <w:tcPr>
            <w:tcW w:w="1080" w:type="dxa"/>
            <w:shd w:val="clear" w:color="auto" w:fill="auto"/>
            <w:vAlign w:val="center"/>
            <w:hideMark/>
          </w:tcPr>
          <w:p w14:paraId="2B02395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37 789,4</w:t>
            </w:r>
          </w:p>
        </w:tc>
      </w:tr>
      <w:tr w:rsidR="005B5238" w:rsidRPr="000228D1" w14:paraId="32F69F20" w14:textId="77777777" w:rsidTr="00846832">
        <w:trPr>
          <w:trHeight w:val="20"/>
        </w:trPr>
        <w:tc>
          <w:tcPr>
            <w:tcW w:w="2130" w:type="dxa"/>
            <w:shd w:val="clear" w:color="auto" w:fill="auto"/>
            <w:vAlign w:val="center"/>
            <w:hideMark/>
          </w:tcPr>
          <w:p w14:paraId="343A4D9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Реконструкция подкачивающей насосной станции по улице Нансена, 36</w:t>
            </w:r>
          </w:p>
        </w:tc>
        <w:tc>
          <w:tcPr>
            <w:tcW w:w="1277" w:type="dxa"/>
            <w:shd w:val="clear" w:color="auto" w:fill="auto"/>
            <w:vAlign w:val="center"/>
            <w:hideMark/>
          </w:tcPr>
          <w:p w14:paraId="3BBF54C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7 300,0</w:t>
            </w:r>
          </w:p>
        </w:tc>
        <w:tc>
          <w:tcPr>
            <w:tcW w:w="1007" w:type="dxa"/>
            <w:shd w:val="clear" w:color="auto" w:fill="auto"/>
            <w:vAlign w:val="center"/>
            <w:hideMark/>
          </w:tcPr>
          <w:p w14:paraId="36231AC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BC5F8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4E62A5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CF2EDB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E95B86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0CF3E9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9A159D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7 300,0</w:t>
            </w:r>
          </w:p>
        </w:tc>
        <w:tc>
          <w:tcPr>
            <w:tcW w:w="1080" w:type="dxa"/>
            <w:shd w:val="clear" w:color="auto" w:fill="auto"/>
            <w:vAlign w:val="center"/>
            <w:hideMark/>
          </w:tcPr>
          <w:p w14:paraId="0E01247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CDFBC8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E50205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22E2919" w14:textId="77777777" w:rsidTr="00846832">
        <w:trPr>
          <w:trHeight w:val="20"/>
        </w:trPr>
        <w:tc>
          <w:tcPr>
            <w:tcW w:w="2130" w:type="dxa"/>
            <w:shd w:val="clear" w:color="auto" w:fill="auto"/>
            <w:vAlign w:val="center"/>
            <w:hideMark/>
          </w:tcPr>
          <w:p w14:paraId="3A435475"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оснащение индивидуальными автоматизированными тепловыми пунктами для обеспечения ГВС</w:t>
            </w:r>
          </w:p>
        </w:tc>
        <w:tc>
          <w:tcPr>
            <w:tcW w:w="1277" w:type="dxa"/>
            <w:shd w:val="clear" w:color="auto" w:fill="auto"/>
            <w:vAlign w:val="center"/>
            <w:hideMark/>
          </w:tcPr>
          <w:p w14:paraId="440BF1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3 617,6</w:t>
            </w:r>
          </w:p>
        </w:tc>
        <w:tc>
          <w:tcPr>
            <w:tcW w:w="1007" w:type="dxa"/>
            <w:shd w:val="clear" w:color="auto" w:fill="auto"/>
            <w:vAlign w:val="center"/>
            <w:hideMark/>
          </w:tcPr>
          <w:p w14:paraId="1939FC8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09897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903D95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3B5472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C7782A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FDB1DB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40F333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62DBBD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1 051,4</w:t>
            </w:r>
          </w:p>
        </w:tc>
        <w:tc>
          <w:tcPr>
            <w:tcW w:w="1080" w:type="dxa"/>
            <w:shd w:val="clear" w:color="auto" w:fill="auto"/>
            <w:vAlign w:val="center"/>
            <w:hideMark/>
          </w:tcPr>
          <w:p w14:paraId="738C440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1 284,4</w:t>
            </w:r>
          </w:p>
        </w:tc>
        <w:tc>
          <w:tcPr>
            <w:tcW w:w="1080" w:type="dxa"/>
            <w:shd w:val="clear" w:color="auto" w:fill="auto"/>
            <w:vAlign w:val="center"/>
            <w:hideMark/>
          </w:tcPr>
          <w:p w14:paraId="6719C1D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1 281,8</w:t>
            </w:r>
          </w:p>
        </w:tc>
      </w:tr>
      <w:tr w:rsidR="005B5238" w:rsidRPr="000228D1" w14:paraId="0EB93527" w14:textId="77777777" w:rsidTr="00846832">
        <w:trPr>
          <w:trHeight w:val="20"/>
        </w:trPr>
        <w:tc>
          <w:tcPr>
            <w:tcW w:w="2130" w:type="dxa"/>
            <w:shd w:val="clear" w:color="auto" w:fill="auto"/>
            <w:vAlign w:val="center"/>
            <w:hideMark/>
          </w:tcPr>
          <w:p w14:paraId="1FEB95AD"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Установка фильтров механической очистки на ТЭЦ-1</w:t>
            </w:r>
          </w:p>
        </w:tc>
        <w:tc>
          <w:tcPr>
            <w:tcW w:w="1277" w:type="dxa"/>
            <w:shd w:val="clear" w:color="auto" w:fill="auto"/>
            <w:vAlign w:val="center"/>
            <w:hideMark/>
          </w:tcPr>
          <w:p w14:paraId="2BD9CF6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07" w:type="dxa"/>
            <w:shd w:val="clear" w:color="auto" w:fill="auto"/>
            <w:vAlign w:val="center"/>
            <w:hideMark/>
          </w:tcPr>
          <w:p w14:paraId="5DF6C68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F2A617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7EAC0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3E1B1D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470055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889564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7BF0DA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77B73D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61702F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BD8FEF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89A2C4D" w14:textId="77777777" w:rsidTr="00846832">
        <w:trPr>
          <w:trHeight w:val="20"/>
        </w:trPr>
        <w:tc>
          <w:tcPr>
            <w:tcW w:w="2130" w:type="dxa"/>
            <w:shd w:val="clear" w:color="auto" w:fill="auto"/>
            <w:vAlign w:val="center"/>
            <w:hideMark/>
          </w:tcPr>
          <w:p w14:paraId="7238C539"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район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Талнах</w:t>
            </w:r>
            <w:r w:rsidR="007B150C" w:rsidRPr="000228D1">
              <w:rPr>
                <w:rFonts w:eastAsia="Times New Roman" w:cs="Times New Roman"/>
                <w:b/>
                <w:bCs/>
                <w:sz w:val="18"/>
                <w:szCs w:val="18"/>
                <w:lang w:eastAsia="ru-RU"/>
              </w:rPr>
              <w:t>»</w:t>
            </w:r>
          </w:p>
        </w:tc>
        <w:tc>
          <w:tcPr>
            <w:tcW w:w="1277" w:type="dxa"/>
            <w:shd w:val="clear" w:color="auto" w:fill="auto"/>
            <w:vAlign w:val="center"/>
            <w:hideMark/>
          </w:tcPr>
          <w:p w14:paraId="06F3146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72 708 875,3</w:t>
            </w:r>
          </w:p>
        </w:tc>
        <w:tc>
          <w:tcPr>
            <w:tcW w:w="1007" w:type="dxa"/>
            <w:shd w:val="clear" w:color="auto" w:fill="auto"/>
            <w:vAlign w:val="center"/>
            <w:hideMark/>
          </w:tcPr>
          <w:p w14:paraId="3663185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70 349,0</w:t>
            </w:r>
          </w:p>
        </w:tc>
        <w:tc>
          <w:tcPr>
            <w:tcW w:w="1188" w:type="dxa"/>
            <w:shd w:val="clear" w:color="auto" w:fill="auto"/>
            <w:vAlign w:val="center"/>
            <w:hideMark/>
          </w:tcPr>
          <w:p w14:paraId="12A8FE9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295 600,0</w:t>
            </w:r>
          </w:p>
        </w:tc>
        <w:tc>
          <w:tcPr>
            <w:tcW w:w="1080" w:type="dxa"/>
            <w:shd w:val="clear" w:color="auto" w:fill="auto"/>
            <w:vAlign w:val="center"/>
            <w:hideMark/>
          </w:tcPr>
          <w:p w14:paraId="783CE4C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3 701 200,0</w:t>
            </w:r>
          </w:p>
        </w:tc>
        <w:tc>
          <w:tcPr>
            <w:tcW w:w="1188" w:type="dxa"/>
            <w:shd w:val="clear" w:color="auto" w:fill="auto"/>
            <w:vAlign w:val="center"/>
            <w:hideMark/>
          </w:tcPr>
          <w:p w14:paraId="5321063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508 900,0</w:t>
            </w:r>
          </w:p>
        </w:tc>
        <w:tc>
          <w:tcPr>
            <w:tcW w:w="1044" w:type="dxa"/>
            <w:shd w:val="clear" w:color="auto" w:fill="auto"/>
            <w:vAlign w:val="center"/>
            <w:hideMark/>
          </w:tcPr>
          <w:p w14:paraId="34F89C7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3 701 200,0</w:t>
            </w:r>
          </w:p>
        </w:tc>
        <w:tc>
          <w:tcPr>
            <w:tcW w:w="1044" w:type="dxa"/>
            <w:shd w:val="clear" w:color="auto" w:fill="auto"/>
            <w:vAlign w:val="center"/>
            <w:hideMark/>
          </w:tcPr>
          <w:p w14:paraId="4096457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6 850 891,0</w:t>
            </w:r>
          </w:p>
        </w:tc>
        <w:tc>
          <w:tcPr>
            <w:tcW w:w="1080" w:type="dxa"/>
            <w:shd w:val="clear" w:color="auto" w:fill="auto"/>
            <w:vAlign w:val="center"/>
            <w:hideMark/>
          </w:tcPr>
          <w:p w14:paraId="5FF3925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16 533 220,0</w:t>
            </w:r>
          </w:p>
        </w:tc>
        <w:tc>
          <w:tcPr>
            <w:tcW w:w="1080" w:type="dxa"/>
            <w:shd w:val="clear" w:color="auto" w:fill="auto"/>
            <w:vAlign w:val="center"/>
            <w:hideMark/>
          </w:tcPr>
          <w:p w14:paraId="1E42D31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24 906 000,0</w:t>
            </w:r>
          </w:p>
        </w:tc>
        <w:tc>
          <w:tcPr>
            <w:tcW w:w="1080" w:type="dxa"/>
            <w:shd w:val="clear" w:color="auto" w:fill="auto"/>
            <w:vAlign w:val="center"/>
            <w:hideMark/>
          </w:tcPr>
          <w:p w14:paraId="04A953B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10 353 557,3</w:t>
            </w:r>
          </w:p>
        </w:tc>
        <w:tc>
          <w:tcPr>
            <w:tcW w:w="1080" w:type="dxa"/>
            <w:shd w:val="clear" w:color="auto" w:fill="auto"/>
            <w:vAlign w:val="center"/>
            <w:hideMark/>
          </w:tcPr>
          <w:p w14:paraId="6EFCF04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5 787 958,0</w:t>
            </w:r>
          </w:p>
        </w:tc>
      </w:tr>
      <w:tr w:rsidR="005B5238" w:rsidRPr="000228D1" w14:paraId="32AF6E95" w14:textId="77777777" w:rsidTr="00846832">
        <w:trPr>
          <w:trHeight w:val="20"/>
        </w:trPr>
        <w:tc>
          <w:tcPr>
            <w:tcW w:w="2130" w:type="dxa"/>
            <w:shd w:val="clear" w:color="auto" w:fill="auto"/>
            <w:vAlign w:val="center"/>
            <w:hideMark/>
          </w:tcPr>
          <w:p w14:paraId="4DA290D0"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Установка энергоблоков 2хПТУ-115 на ТЭЦ-2</w:t>
            </w:r>
          </w:p>
        </w:tc>
        <w:tc>
          <w:tcPr>
            <w:tcW w:w="1277" w:type="dxa"/>
            <w:shd w:val="clear" w:color="auto" w:fill="auto"/>
            <w:vAlign w:val="center"/>
            <w:hideMark/>
          </w:tcPr>
          <w:p w14:paraId="709A6BB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8 420 200,0</w:t>
            </w:r>
          </w:p>
        </w:tc>
        <w:tc>
          <w:tcPr>
            <w:tcW w:w="1007" w:type="dxa"/>
            <w:shd w:val="clear" w:color="auto" w:fill="auto"/>
            <w:vAlign w:val="center"/>
            <w:hideMark/>
          </w:tcPr>
          <w:p w14:paraId="6F23BB8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8DEE92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295 600,0</w:t>
            </w:r>
          </w:p>
        </w:tc>
        <w:tc>
          <w:tcPr>
            <w:tcW w:w="1080" w:type="dxa"/>
            <w:shd w:val="clear" w:color="auto" w:fill="auto"/>
            <w:vAlign w:val="center"/>
            <w:hideMark/>
          </w:tcPr>
          <w:p w14:paraId="2AA3BB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3 701 200,0</w:t>
            </w:r>
          </w:p>
        </w:tc>
        <w:tc>
          <w:tcPr>
            <w:tcW w:w="1188" w:type="dxa"/>
            <w:shd w:val="clear" w:color="auto" w:fill="auto"/>
            <w:vAlign w:val="center"/>
            <w:hideMark/>
          </w:tcPr>
          <w:p w14:paraId="664E0C9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508 900,0</w:t>
            </w:r>
          </w:p>
        </w:tc>
        <w:tc>
          <w:tcPr>
            <w:tcW w:w="1044" w:type="dxa"/>
            <w:shd w:val="clear" w:color="auto" w:fill="auto"/>
            <w:vAlign w:val="center"/>
            <w:hideMark/>
          </w:tcPr>
          <w:p w14:paraId="5B46F55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3 701 200,0</w:t>
            </w:r>
          </w:p>
        </w:tc>
        <w:tc>
          <w:tcPr>
            <w:tcW w:w="1044" w:type="dxa"/>
            <w:shd w:val="clear" w:color="auto" w:fill="auto"/>
            <w:vAlign w:val="center"/>
            <w:hideMark/>
          </w:tcPr>
          <w:p w14:paraId="4C400D8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213 300,0</w:t>
            </w:r>
          </w:p>
        </w:tc>
        <w:tc>
          <w:tcPr>
            <w:tcW w:w="1080" w:type="dxa"/>
            <w:shd w:val="clear" w:color="auto" w:fill="auto"/>
            <w:vAlign w:val="center"/>
            <w:hideMark/>
          </w:tcPr>
          <w:p w14:paraId="50541A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58224D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CCCF5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DFE5FD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1ECCB8D" w14:textId="77777777" w:rsidTr="00846832">
        <w:trPr>
          <w:trHeight w:val="20"/>
        </w:trPr>
        <w:tc>
          <w:tcPr>
            <w:tcW w:w="2130" w:type="dxa"/>
            <w:shd w:val="clear" w:color="auto" w:fill="auto"/>
            <w:vAlign w:val="center"/>
            <w:hideMark/>
          </w:tcPr>
          <w:p w14:paraId="0F321BCE"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Реконструкция сетей теплоснабжения в части переподключения ввода НПС-25 района Талнаха к магистральным тепловым сетям</w:t>
            </w:r>
          </w:p>
        </w:tc>
        <w:tc>
          <w:tcPr>
            <w:tcW w:w="1277" w:type="dxa"/>
            <w:shd w:val="clear" w:color="auto" w:fill="auto"/>
            <w:vAlign w:val="center"/>
            <w:hideMark/>
          </w:tcPr>
          <w:p w14:paraId="106160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70 349,0</w:t>
            </w:r>
          </w:p>
        </w:tc>
        <w:tc>
          <w:tcPr>
            <w:tcW w:w="1007" w:type="dxa"/>
            <w:shd w:val="clear" w:color="auto" w:fill="auto"/>
            <w:vAlign w:val="center"/>
            <w:hideMark/>
          </w:tcPr>
          <w:p w14:paraId="02CDCC8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70 349,0</w:t>
            </w:r>
          </w:p>
        </w:tc>
        <w:tc>
          <w:tcPr>
            <w:tcW w:w="1188" w:type="dxa"/>
            <w:shd w:val="clear" w:color="auto" w:fill="auto"/>
            <w:vAlign w:val="center"/>
            <w:hideMark/>
          </w:tcPr>
          <w:p w14:paraId="2C2B895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D40C0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836FB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066B2E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EEB049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91AF9A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AE95B3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55DCA2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A217E0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9A8378A" w14:textId="77777777" w:rsidTr="00846832">
        <w:trPr>
          <w:trHeight w:val="20"/>
        </w:trPr>
        <w:tc>
          <w:tcPr>
            <w:tcW w:w="2130" w:type="dxa"/>
            <w:shd w:val="clear" w:color="auto" w:fill="auto"/>
            <w:vAlign w:val="center"/>
            <w:hideMark/>
          </w:tcPr>
          <w:p w14:paraId="5449C779"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Реконструкция или модернизация существующих тепловых сетей</w:t>
            </w:r>
          </w:p>
        </w:tc>
        <w:tc>
          <w:tcPr>
            <w:tcW w:w="1277" w:type="dxa"/>
            <w:shd w:val="clear" w:color="auto" w:fill="auto"/>
            <w:vAlign w:val="center"/>
            <w:hideMark/>
          </w:tcPr>
          <w:p w14:paraId="2D76525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3 223 760,0</w:t>
            </w:r>
          </w:p>
        </w:tc>
        <w:tc>
          <w:tcPr>
            <w:tcW w:w="1007" w:type="dxa"/>
            <w:shd w:val="clear" w:color="auto" w:fill="auto"/>
            <w:vAlign w:val="center"/>
            <w:hideMark/>
          </w:tcPr>
          <w:p w14:paraId="2F417D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E86723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6D83CD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0A1BE3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80B4F3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4EA1DB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48396B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721 353,0</w:t>
            </w:r>
          </w:p>
        </w:tc>
        <w:tc>
          <w:tcPr>
            <w:tcW w:w="1080" w:type="dxa"/>
            <w:shd w:val="clear" w:color="auto" w:fill="auto"/>
            <w:vAlign w:val="center"/>
            <w:hideMark/>
          </w:tcPr>
          <w:p w14:paraId="5739565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1 542 479,0</w:t>
            </w:r>
          </w:p>
        </w:tc>
        <w:tc>
          <w:tcPr>
            <w:tcW w:w="1080" w:type="dxa"/>
            <w:shd w:val="clear" w:color="auto" w:fill="auto"/>
            <w:vAlign w:val="center"/>
            <w:hideMark/>
          </w:tcPr>
          <w:p w14:paraId="4DB18D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934 646,0</w:t>
            </w:r>
          </w:p>
        </w:tc>
        <w:tc>
          <w:tcPr>
            <w:tcW w:w="1080" w:type="dxa"/>
            <w:shd w:val="clear" w:color="auto" w:fill="auto"/>
            <w:vAlign w:val="center"/>
            <w:hideMark/>
          </w:tcPr>
          <w:p w14:paraId="2F8703C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25 282,0</w:t>
            </w:r>
          </w:p>
        </w:tc>
      </w:tr>
      <w:tr w:rsidR="005B5238" w:rsidRPr="000228D1" w14:paraId="1FC3CB81" w14:textId="77777777" w:rsidTr="00846832">
        <w:trPr>
          <w:trHeight w:val="20"/>
        </w:trPr>
        <w:tc>
          <w:tcPr>
            <w:tcW w:w="2130" w:type="dxa"/>
            <w:shd w:val="clear" w:color="auto" w:fill="auto"/>
            <w:vAlign w:val="center"/>
            <w:hideMark/>
          </w:tcPr>
          <w:p w14:paraId="756791F4"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Реконструкция энергоблоков № 3 и № 4 ТЭЦ-2</w:t>
            </w:r>
          </w:p>
        </w:tc>
        <w:tc>
          <w:tcPr>
            <w:tcW w:w="1277" w:type="dxa"/>
            <w:shd w:val="clear" w:color="auto" w:fill="auto"/>
            <w:vAlign w:val="center"/>
            <w:hideMark/>
          </w:tcPr>
          <w:p w14:paraId="2157424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40 896 183,3</w:t>
            </w:r>
          </w:p>
        </w:tc>
        <w:tc>
          <w:tcPr>
            <w:tcW w:w="1007" w:type="dxa"/>
            <w:shd w:val="clear" w:color="auto" w:fill="auto"/>
            <w:vAlign w:val="center"/>
            <w:hideMark/>
          </w:tcPr>
          <w:p w14:paraId="2B95F1A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264BAC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D5D809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719F7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A2DF0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F64614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6 637 591,0</w:t>
            </w:r>
          </w:p>
        </w:tc>
        <w:tc>
          <w:tcPr>
            <w:tcW w:w="1080" w:type="dxa"/>
            <w:shd w:val="clear" w:color="auto" w:fill="auto"/>
            <w:vAlign w:val="center"/>
            <w:hideMark/>
          </w:tcPr>
          <w:p w14:paraId="48F442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5 762 676,0</w:t>
            </w:r>
          </w:p>
        </w:tc>
        <w:tc>
          <w:tcPr>
            <w:tcW w:w="1080" w:type="dxa"/>
            <w:shd w:val="clear" w:color="auto" w:fill="auto"/>
            <w:vAlign w:val="center"/>
            <w:hideMark/>
          </w:tcPr>
          <w:p w14:paraId="5DB7394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13 314 329,0</w:t>
            </w:r>
          </w:p>
        </w:tc>
        <w:tc>
          <w:tcPr>
            <w:tcW w:w="1080" w:type="dxa"/>
            <w:shd w:val="clear" w:color="auto" w:fill="auto"/>
            <w:vAlign w:val="center"/>
            <w:hideMark/>
          </w:tcPr>
          <w:p w14:paraId="591C92A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9 418 911,3</w:t>
            </w:r>
          </w:p>
        </w:tc>
        <w:tc>
          <w:tcPr>
            <w:tcW w:w="1080" w:type="dxa"/>
            <w:shd w:val="clear" w:color="auto" w:fill="auto"/>
            <w:vAlign w:val="center"/>
            <w:hideMark/>
          </w:tcPr>
          <w:p w14:paraId="383336A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5 762 676,0</w:t>
            </w:r>
          </w:p>
        </w:tc>
      </w:tr>
      <w:tr w:rsidR="005B5238" w:rsidRPr="000228D1" w14:paraId="1A35B3AB" w14:textId="77777777" w:rsidTr="00846832">
        <w:trPr>
          <w:trHeight w:val="20"/>
        </w:trPr>
        <w:tc>
          <w:tcPr>
            <w:tcW w:w="2130" w:type="dxa"/>
            <w:shd w:val="clear" w:color="auto" w:fill="auto"/>
            <w:vAlign w:val="center"/>
            <w:hideMark/>
          </w:tcPr>
          <w:p w14:paraId="3562E7D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Ввод в эксплуатацию энергоблоков №1 и №2 ТЭЦ-2</w:t>
            </w:r>
          </w:p>
        </w:tc>
        <w:tc>
          <w:tcPr>
            <w:tcW w:w="1277" w:type="dxa"/>
            <w:shd w:val="clear" w:color="auto" w:fill="auto"/>
            <w:vAlign w:val="center"/>
            <w:hideMark/>
          </w:tcPr>
          <w:p w14:paraId="2E65AE2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20 098 383,0</w:t>
            </w:r>
          </w:p>
        </w:tc>
        <w:tc>
          <w:tcPr>
            <w:tcW w:w="1007" w:type="dxa"/>
            <w:shd w:val="clear" w:color="auto" w:fill="auto"/>
            <w:vAlign w:val="center"/>
            <w:hideMark/>
          </w:tcPr>
          <w:p w14:paraId="0DD6CFB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4EC104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F3A2B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5B1D1F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1CFF2C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1A1892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D181E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10 049 191,0</w:t>
            </w:r>
          </w:p>
        </w:tc>
        <w:tc>
          <w:tcPr>
            <w:tcW w:w="1080" w:type="dxa"/>
            <w:shd w:val="clear" w:color="auto" w:fill="auto"/>
            <w:vAlign w:val="center"/>
            <w:hideMark/>
          </w:tcPr>
          <w:p w14:paraId="2152F87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10 049 192,0</w:t>
            </w:r>
          </w:p>
        </w:tc>
        <w:tc>
          <w:tcPr>
            <w:tcW w:w="1080" w:type="dxa"/>
            <w:shd w:val="clear" w:color="auto" w:fill="auto"/>
            <w:vAlign w:val="center"/>
            <w:hideMark/>
          </w:tcPr>
          <w:p w14:paraId="071387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33603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24332D2" w14:textId="77777777" w:rsidTr="00846832">
        <w:trPr>
          <w:trHeight w:val="20"/>
        </w:trPr>
        <w:tc>
          <w:tcPr>
            <w:tcW w:w="2130" w:type="dxa"/>
            <w:shd w:val="clear" w:color="auto" w:fill="auto"/>
            <w:vAlign w:val="center"/>
            <w:hideMark/>
          </w:tcPr>
          <w:p w14:paraId="193A76D9"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район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Кайеркан</w:t>
            </w:r>
            <w:r w:rsidR="007B150C" w:rsidRPr="000228D1">
              <w:rPr>
                <w:rFonts w:eastAsia="Times New Roman" w:cs="Times New Roman"/>
                <w:b/>
                <w:bCs/>
                <w:sz w:val="18"/>
                <w:szCs w:val="18"/>
                <w:lang w:eastAsia="ru-RU"/>
              </w:rPr>
              <w:t>»</w:t>
            </w:r>
          </w:p>
        </w:tc>
        <w:tc>
          <w:tcPr>
            <w:tcW w:w="1277" w:type="dxa"/>
            <w:shd w:val="clear" w:color="auto" w:fill="auto"/>
            <w:vAlign w:val="center"/>
            <w:hideMark/>
          </w:tcPr>
          <w:p w14:paraId="72EE207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21 644 407,3</w:t>
            </w:r>
          </w:p>
        </w:tc>
        <w:tc>
          <w:tcPr>
            <w:tcW w:w="1007" w:type="dxa"/>
            <w:shd w:val="clear" w:color="auto" w:fill="auto"/>
            <w:vAlign w:val="center"/>
            <w:hideMark/>
          </w:tcPr>
          <w:p w14:paraId="346194C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1E95A52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DEEBE7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7B0D8C2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51C6CBE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528909A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E44100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58 206,7</w:t>
            </w:r>
          </w:p>
        </w:tc>
        <w:tc>
          <w:tcPr>
            <w:tcW w:w="1080" w:type="dxa"/>
            <w:shd w:val="clear" w:color="auto" w:fill="auto"/>
            <w:vAlign w:val="center"/>
            <w:hideMark/>
          </w:tcPr>
          <w:p w14:paraId="4426C30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9 969 596,0</w:t>
            </w:r>
          </w:p>
        </w:tc>
        <w:tc>
          <w:tcPr>
            <w:tcW w:w="1080" w:type="dxa"/>
            <w:shd w:val="clear" w:color="auto" w:fill="auto"/>
            <w:vAlign w:val="center"/>
            <w:hideMark/>
          </w:tcPr>
          <w:p w14:paraId="1E14436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8 236 369,7</w:t>
            </w:r>
          </w:p>
        </w:tc>
        <w:tc>
          <w:tcPr>
            <w:tcW w:w="1080" w:type="dxa"/>
            <w:shd w:val="clear" w:color="auto" w:fill="auto"/>
            <w:vAlign w:val="center"/>
            <w:hideMark/>
          </w:tcPr>
          <w:p w14:paraId="0A6A7CD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3 380 234,9</w:t>
            </w:r>
          </w:p>
        </w:tc>
      </w:tr>
      <w:tr w:rsidR="005B5238" w:rsidRPr="000228D1" w14:paraId="76F8F669" w14:textId="77777777" w:rsidTr="00846832">
        <w:trPr>
          <w:trHeight w:val="20"/>
        </w:trPr>
        <w:tc>
          <w:tcPr>
            <w:tcW w:w="2130" w:type="dxa"/>
            <w:shd w:val="clear" w:color="auto" w:fill="auto"/>
            <w:vAlign w:val="center"/>
            <w:hideMark/>
          </w:tcPr>
          <w:p w14:paraId="57017469"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Строительство и ввод в промышленную эксплуатацию Производственного комплекса зданий и сооружений энергоблоков № 7 и №8  ТЭЦ-3 (тип Т-120-130-13,8) в составе основного энергогенерирующего оборудования, вспомогательного оборудования, а также оснащения зданий и сооружений комплекса инженерными сетями.</w:t>
            </w:r>
          </w:p>
        </w:tc>
        <w:tc>
          <w:tcPr>
            <w:tcW w:w="1277" w:type="dxa"/>
            <w:shd w:val="clear" w:color="auto" w:fill="auto"/>
            <w:vAlign w:val="center"/>
            <w:hideMark/>
          </w:tcPr>
          <w:p w14:paraId="6DDBBCF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21 050 046,8</w:t>
            </w:r>
          </w:p>
        </w:tc>
        <w:tc>
          <w:tcPr>
            <w:tcW w:w="1007" w:type="dxa"/>
            <w:shd w:val="clear" w:color="auto" w:fill="auto"/>
            <w:vAlign w:val="center"/>
            <w:hideMark/>
          </w:tcPr>
          <w:p w14:paraId="21EDC50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9AD2B8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36B056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BBA03F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A3747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5D0A6C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09ABDD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21 405,0</w:t>
            </w:r>
          </w:p>
        </w:tc>
        <w:tc>
          <w:tcPr>
            <w:tcW w:w="1080" w:type="dxa"/>
            <w:shd w:val="clear" w:color="auto" w:fill="auto"/>
            <w:vAlign w:val="center"/>
            <w:hideMark/>
          </w:tcPr>
          <w:p w14:paraId="5B70C42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9 640 200,0</w:t>
            </w:r>
          </w:p>
        </w:tc>
        <w:tc>
          <w:tcPr>
            <w:tcW w:w="1080" w:type="dxa"/>
            <w:shd w:val="clear" w:color="auto" w:fill="auto"/>
            <w:vAlign w:val="center"/>
            <w:hideMark/>
          </w:tcPr>
          <w:p w14:paraId="102111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8 031 584,0</w:t>
            </w:r>
          </w:p>
        </w:tc>
        <w:tc>
          <w:tcPr>
            <w:tcW w:w="1080" w:type="dxa"/>
            <w:shd w:val="clear" w:color="auto" w:fill="auto"/>
            <w:vAlign w:val="center"/>
            <w:hideMark/>
          </w:tcPr>
          <w:p w14:paraId="5FAC7B0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3 356 857,8</w:t>
            </w:r>
          </w:p>
        </w:tc>
      </w:tr>
      <w:tr w:rsidR="005B5238" w:rsidRPr="000228D1" w14:paraId="0AC38EE1" w14:textId="77777777" w:rsidTr="00846832">
        <w:trPr>
          <w:trHeight w:val="20"/>
        </w:trPr>
        <w:tc>
          <w:tcPr>
            <w:tcW w:w="2130" w:type="dxa"/>
            <w:shd w:val="clear" w:color="auto" w:fill="auto"/>
            <w:vAlign w:val="center"/>
            <w:hideMark/>
          </w:tcPr>
          <w:p w14:paraId="48121AC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Работы по установке пластинчатых теплообменников для перехода на закрытую систему горячего водоснабжения</w:t>
            </w:r>
          </w:p>
        </w:tc>
        <w:tc>
          <w:tcPr>
            <w:tcW w:w="1277" w:type="dxa"/>
            <w:shd w:val="clear" w:color="auto" w:fill="auto"/>
            <w:vAlign w:val="center"/>
            <w:hideMark/>
          </w:tcPr>
          <w:p w14:paraId="799AD94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19 816,9</w:t>
            </w:r>
          </w:p>
        </w:tc>
        <w:tc>
          <w:tcPr>
            <w:tcW w:w="1007" w:type="dxa"/>
            <w:shd w:val="clear" w:color="auto" w:fill="auto"/>
            <w:vAlign w:val="center"/>
            <w:hideMark/>
          </w:tcPr>
          <w:p w14:paraId="448F4CF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888927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A66FCC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BFC1E3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21FAEC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4809B6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4D67E1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19 816,9</w:t>
            </w:r>
          </w:p>
        </w:tc>
        <w:tc>
          <w:tcPr>
            <w:tcW w:w="1080" w:type="dxa"/>
            <w:shd w:val="clear" w:color="auto" w:fill="auto"/>
            <w:vAlign w:val="center"/>
            <w:hideMark/>
          </w:tcPr>
          <w:p w14:paraId="43B0BA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DFA76D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CAE6E2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CB61034" w14:textId="77777777" w:rsidTr="00846832">
        <w:trPr>
          <w:trHeight w:val="20"/>
        </w:trPr>
        <w:tc>
          <w:tcPr>
            <w:tcW w:w="2130" w:type="dxa"/>
            <w:shd w:val="clear" w:color="auto" w:fill="auto"/>
            <w:vAlign w:val="center"/>
            <w:hideMark/>
          </w:tcPr>
          <w:p w14:paraId="0B4D0BA2"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Работы по установке систем автоматизации теплового пункта</w:t>
            </w:r>
          </w:p>
        </w:tc>
        <w:tc>
          <w:tcPr>
            <w:tcW w:w="1277" w:type="dxa"/>
            <w:shd w:val="clear" w:color="auto" w:fill="auto"/>
            <w:vAlign w:val="center"/>
            <w:hideMark/>
          </w:tcPr>
          <w:p w14:paraId="25C3FAA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2 112,8</w:t>
            </w:r>
          </w:p>
        </w:tc>
        <w:tc>
          <w:tcPr>
            <w:tcW w:w="1007" w:type="dxa"/>
            <w:shd w:val="clear" w:color="auto" w:fill="auto"/>
            <w:vAlign w:val="center"/>
            <w:hideMark/>
          </w:tcPr>
          <w:p w14:paraId="6A749AD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665C5D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9645DE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A72CCE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12C2C1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6A4243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20EB5E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2 112,8</w:t>
            </w:r>
          </w:p>
        </w:tc>
        <w:tc>
          <w:tcPr>
            <w:tcW w:w="1080" w:type="dxa"/>
            <w:shd w:val="clear" w:color="auto" w:fill="auto"/>
            <w:vAlign w:val="center"/>
            <w:hideMark/>
          </w:tcPr>
          <w:p w14:paraId="19659A9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9E9533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72B8C6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3FEAD56" w14:textId="77777777" w:rsidTr="00846832">
        <w:trPr>
          <w:trHeight w:val="20"/>
        </w:trPr>
        <w:tc>
          <w:tcPr>
            <w:tcW w:w="2130" w:type="dxa"/>
            <w:shd w:val="clear" w:color="auto" w:fill="auto"/>
            <w:vAlign w:val="center"/>
            <w:hideMark/>
          </w:tcPr>
          <w:p w14:paraId="0F986AFE"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Реконструкция тепловых сетей, подлежащих замене в связи с исчерпанием эксплуатационного ресурса (МУП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КОС</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w:t>
            </w:r>
          </w:p>
        </w:tc>
        <w:tc>
          <w:tcPr>
            <w:tcW w:w="1277" w:type="dxa"/>
            <w:shd w:val="clear" w:color="auto" w:fill="auto"/>
            <w:vAlign w:val="center"/>
            <w:hideMark/>
          </w:tcPr>
          <w:p w14:paraId="654D4C6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81 296,8</w:t>
            </w:r>
          </w:p>
        </w:tc>
        <w:tc>
          <w:tcPr>
            <w:tcW w:w="1007" w:type="dxa"/>
            <w:shd w:val="clear" w:color="auto" w:fill="auto"/>
            <w:vAlign w:val="center"/>
            <w:hideMark/>
          </w:tcPr>
          <w:p w14:paraId="61797CE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CB9E0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1F57A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165604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92BCA6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001A5B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A4044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14 872,0</w:t>
            </w:r>
          </w:p>
        </w:tc>
        <w:tc>
          <w:tcPr>
            <w:tcW w:w="1080" w:type="dxa"/>
            <w:shd w:val="clear" w:color="auto" w:fill="auto"/>
            <w:vAlign w:val="center"/>
            <w:hideMark/>
          </w:tcPr>
          <w:p w14:paraId="4E89862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30 393,0</w:t>
            </w:r>
          </w:p>
        </w:tc>
        <w:tc>
          <w:tcPr>
            <w:tcW w:w="1080" w:type="dxa"/>
            <w:shd w:val="clear" w:color="auto" w:fill="auto"/>
            <w:vAlign w:val="center"/>
            <w:hideMark/>
          </w:tcPr>
          <w:p w14:paraId="0CED79B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12 654,7</w:t>
            </w:r>
          </w:p>
        </w:tc>
        <w:tc>
          <w:tcPr>
            <w:tcW w:w="1080" w:type="dxa"/>
            <w:shd w:val="clear" w:color="auto" w:fill="auto"/>
            <w:vAlign w:val="center"/>
            <w:hideMark/>
          </w:tcPr>
          <w:p w14:paraId="0D64182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23 377,1</w:t>
            </w:r>
          </w:p>
        </w:tc>
      </w:tr>
      <w:tr w:rsidR="005B5238" w:rsidRPr="000228D1" w14:paraId="0BD68C9A" w14:textId="77777777" w:rsidTr="00846832">
        <w:trPr>
          <w:trHeight w:val="20"/>
        </w:trPr>
        <w:tc>
          <w:tcPr>
            <w:tcW w:w="2130" w:type="dxa"/>
            <w:shd w:val="clear" w:color="auto" w:fill="auto"/>
            <w:vAlign w:val="center"/>
            <w:hideMark/>
          </w:tcPr>
          <w:p w14:paraId="6C4CA60A"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Строительство прямого и обратного трубопроводов теплоснабжения от </w:t>
            </w:r>
            <w:r w:rsidRPr="000228D1">
              <w:rPr>
                <w:rFonts w:eastAsia="Times New Roman" w:cs="Times New Roman"/>
                <w:sz w:val="18"/>
                <w:szCs w:val="18"/>
                <w:lang w:eastAsia="ru-RU"/>
              </w:rPr>
              <w:lastRenderedPageBreak/>
              <w:t>существующей сети теплоснабжения ТЭЦ-3 к потребителям, расположенным на площадке Кайерканского угольного разреза с необходимыми инфраструктурными сооружениями (насосной станцией, трансформаторной подстанцией, кабельной эстакадой) для перевода потребителей с пароснабжения на теплоснабжение горячей водой Длина трубопровода горячей воды между точкой врезки 3211 м.п. и</w:t>
            </w:r>
            <w:r w:rsidRPr="000228D1">
              <w:rPr>
                <w:rFonts w:eastAsia="Times New Roman" w:cs="Times New Roman"/>
                <w:sz w:val="18"/>
                <w:szCs w:val="18"/>
                <w:lang w:eastAsia="ru-RU"/>
              </w:rPr>
              <w:br/>
              <w:t>подключения Ду 325 мм, 133 мм, 273 мм</w:t>
            </w:r>
          </w:p>
        </w:tc>
        <w:tc>
          <w:tcPr>
            <w:tcW w:w="1277" w:type="dxa"/>
            <w:shd w:val="clear" w:color="auto" w:fill="auto"/>
            <w:vAlign w:val="center"/>
            <w:hideMark/>
          </w:tcPr>
          <w:p w14:paraId="538AB9C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491 134,0</w:t>
            </w:r>
          </w:p>
        </w:tc>
        <w:tc>
          <w:tcPr>
            <w:tcW w:w="1007" w:type="dxa"/>
            <w:shd w:val="clear" w:color="auto" w:fill="auto"/>
            <w:vAlign w:val="center"/>
            <w:hideMark/>
          </w:tcPr>
          <w:p w14:paraId="0C04FF2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6BD2D1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276E45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6224DB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D0C789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27A1BB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186B29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77E4D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299 003,0</w:t>
            </w:r>
          </w:p>
        </w:tc>
        <w:tc>
          <w:tcPr>
            <w:tcW w:w="1080" w:type="dxa"/>
            <w:shd w:val="clear" w:color="auto" w:fill="auto"/>
            <w:vAlign w:val="center"/>
            <w:hideMark/>
          </w:tcPr>
          <w:p w14:paraId="535D23C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192 131,0</w:t>
            </w:r>
          </w:p>
        </w:tc>
        <w:tc>
          <w:tcPr>
            <w:tcW w:w="1080" w:type="dxa"/>
            <w:shd w:val="clear" w:color="auto" w:fill="auto"/>
            <w:vAlign w:val="center"/>
            <w:hideMark/>
          </w:tcPr>
          <w:p w14:paraId="3731C81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5445032" w14:textId="77777777" w:rsidTr="00846832">
        <w:trPr>
          <w:trHeight w:val="20"/>
        </w:trPr>
        <w:tc>
          <w:tcPr>
            <w:tcW w:w="2130" w:type="dxa"/>
            <w:shd w:val="clear" w:color="auto" w:fill="auto"/>
            <w:vAlign w:val="center"/>
            <w:hideMark/>
          </w:tcPr>
          <w:p w14:paraId="40DCACCA" w14:textId="77777777" w:rsidR="00E1267D" w:rsidRPr="000228D1" w:rsidRDefault="00B04DA0"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lastRenderedPageBreak/>
              <w:t>п. Снежногорск</w:t>
            </w:r>
          </w:p>
        </w:tc>
        <w:tc>
          <w:tcPr>
            <w:tcW w:w="1277" w:type="dxa"/>
            <w:shd w:val="clear" w:color="auto" w:fill="auto"/>
            <w:vAlign w:val="center"/>
            <w:hideMark/>
          </w:tcPr>
          <w:p w14:paraId="6CDD87B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65 957,3</w:t>
            </w:r>
          </w:p>
        </w:tc>
        <w:tc>
          <w:tcPr>
            <w:tcW w:w="1007" w:type="dxa"/>
            <w:shd w:val="clear" w:color="auto" w:fill="auto"/>
            <w:vAlign w:val="center"/>
            <w:hideMark/>
          </w:tcPr>
          <w:p w14:paraId="09AD4D0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586FF63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5A4516B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27860F1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5CFD318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7861076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3D6565E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13 707,3</w:t>
            </w:r>
          </w:p>
        </w:tc>
        <w:tc>
          <w:tcPr>
            <w:tcW w:w="1080" w:type="dxa"/>
            <w:shd w:val="clear" w:color="auto" w:fill="auto"/>
            <w:vAlign w:val="center"/>
            <w:hideMark/>
          </w:tcPr>
          <w:p w14:paraId="7602984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19 550,0</w:t>
            </w:r>
          </w:p>
        </w:tc>
        <w:tc>
          <w:tcPr>
            <w:tcW w:w="1080" w:type="dxa"/>
            <w:shd w:val="clear" w:color="auto" w:fill="auto"/>
            <w:vAlign w:val="center"/>
            <w:hideMark/>
          </w:tcPr>
          <w:p w14:paraId="5C99657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16 350,0</w:t>
            </w:r>
          </w:p>
        </w:tc>
        <w:tc>
          <w:tcPr>
            <w:tcW w:w="1080" w:type="dxa"/>
            <w:shd w:val="clear" w:color="auto" w:fill="auto"/>
            <w:vAlign w:val="center"/>
            <w:hideMark/>
          </w:tcPr>
          <w:p w14:paraId="03D74A2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16 350,0</w:t>
            </w:r>
          </w:p>
        </w:tc>
      </w:tr>
      <w:tr w:rsidR="005B5238" w:rsidRPr="000228D1" w14:paraId="4D602C6E" w14:textId="77777777" w:rsidTr="00846832">
        <w:trPr>
          <w:trHeight w:val="20"/>
        </w:trPr>
        <w:tc>
          <w:tcPr>
            <w:tcW w:w="2130" w:type="dxa"/>
            <w:shd w:val="clear" w:color="auto" w:fill="auto"/>
            <w:vAlign w:val="center"/>
            <w:hideMark/>
          </w:tcPr>
          <w:p w14:paraId="58C57770"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Реконструкция тепловых сетей, подлежащих замене в связи с исчерпанием эксплуатационного ресурса</w:t>
            </w:r>
          </w:p>
        </w:tc>
        <w:tc>
          <w:tcPr>
            <w:tcW w:w="1277" w:type="dxa"/>
            <w:shd w:val="clear" w:color="auto" w:fill="auto"/>
            <w:vAlign w:val="center"/>
            <w:hideMark/>
          </w:tcPr>
          <w:p w14:paraId="2A83E5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59 557,3</w:t>
            </w:r>
          </w:p>
        </w:tc>
        <w:tc>
          <w:tcPr>
            <w:tcW w:w="1007" w:type="dxa"/>
            <w:shd w:val="clear" w:color="auto" w:fill="auto"/>
            <w:vAlign w:val="center"/>
            <w:hideMark/>
          </w:tcPr>
          <w:p w14:paraId="210708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5CAFF4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7B03CB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F16A8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338E32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86ECAA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D6206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10 507,3</w:t>
            </w:r>
          </w:p>
        </w:tc>
        <w:tc>
          <w:tcPr>
            <w:tcW w:w="1080" w:type="dxa"/>
            <w:shd w:val="clear" w:color="auto" w:fill="auto"/>
            <w:vAlign w:val="center"/>
            <w:hideMark/>
          </w:tcPr>
          <w:p w14:paraId="6495751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16 350,0</w:t>
            </w:r>
          </w:p>
        </w:tc>
        <w:tc>
          <w:tcPr>
            <w:tcW w:w="1080" w:type="dxa"/>
            <w:shd w:val="clear" w:color="auto" w:fill="auto"/>
            <w:vAlign w:val="center"/>
            <w:hideMark/>
          </w:tcPr>
          <w:p w14:paraId="54BA298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16 350,0</w:t>
            </w:r>
          </w:p>
        </w:tc>
        <w:tc>
          <w:tcPr>
            <w:tcW w:w="1080" w:type="dxa"/>
            <w:shd w:val="clear" w:color="auto" w:fill="auto"/>
            <w:vAlign w:val="center"/>
            <w:hideMark/>
          </w:tcPr>
          <w:p w14:paraId="04D7298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16 350,0</w:t>
            </w:r>
          </w:p>
        </w:tc>
      </w:tr>
      <w:tr w:rsidR="005B5238" w:rsidRPr="000228D1" w14:paraId="70D6AF74" w14:textId="77777777" w:rsidTr="00846832">
        <w:trPr>
          <w:trHeight w:val="20"/>
        </w:trPr>
        <w:tc>
          <w:tcPr>
            <w:tcW w:w="2130" w:type="dxa"/>
            <w:shd w:val="clear" w:color="auto" w:fill="auto"/>
            <w:vAlign w:val="center"/>
            <w:hideMark/>
          </w:tcPr>
          <w:p w14:paraId="7D954762"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Установка ИТП для перехода на закрытую систему ГВС (общежитие №1 и №2)</w:t>
            </w:r>
          </w:p>
        </w:tc>
        <w:tc>
          <w:tcPr>
            <w:tcW w:w="1277" w:type="dxa"/>
            <w:shd w:val="clear" w:color="auto" w:fill="auto"/>
            <w:vAlign w:val="center"/>
            <w:hideMark/>
          </w:tcPr>
          <w:p w14:paraId="62E0691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6 400,0</w:t>
            </w:r>
          </w:p>
        </w:tc>
        <w:tc>
          <w:tcPr>
            <w:tcW w:w="1007" w:type="dxa"/>
            <w:shd w:val="clear" w:color="auto" w:fill="auto"/>
            <w:vAlign w:val="center"/>
            <w:hideMark/>
          </w:tcPr>
          <w:p w14:paraId="562DA11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F8A504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8370BA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2C7380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FBC172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DD184D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9E128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3 200,0</w:t>
            </w:r>
          </w:p>
        </w:tc>
        <w:tc>
          <w:tcPr>
            <w:tcW w:w="1080" w:type="dxa"/>
            <w:shd w:val="clear" w:color="auto" w:fill="auto"/>
            <w:vAlign w:val="center"/>
            <w:hideMark/>
          </w:tcPr>
          <w:p w14:paraId="7DDFA4B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3 200,0</w:t>
            </w:r>
          </w:p>
        </w:tc>
        <w:tc>
          <w:tcPr>
            <w:tcW w:w="1080" w:type="dxa"/>
            <w:shd w:val="clear" w:color="auto" w:fill="auto"/>
            <w:vAlign w:val="center"/>
            <w:hideMark/>
          </w:tcPr>
          <w:p w14:paraId="07BDE0B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A635C3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B17AA0" w:rsidRPr="000228D1" w14:paraId="393E17F6" w14:textId="77777777" w:rsidTr="00846832">
        <w:trPr>
          <w:trHeight w:val="20"/>
        </w:trPr>
        <w:tc>
          <w:tcPr>
            <w:tcW w:w="2130" w:type="dxa"/>
            <w:shd w:val="clear" w:color="auto" w:fill="auto"/>
            <w:vAlign w:val="center"/>
            <w:hideMark/>
          </w:tcPr>
          <w:p w14:paraId="7715FBC9" w14:textId="77777777" w:rsidR="00B17AA0" w:rsidRPr="000228D1" w:rsidRDefault="00B17AA0" w:rsidP="00B17AA0">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Муниципальная программа «Реформирование и модернизация жилищно-коммунального хозяйства и повышение энергетической </w:t>
            </w:r>
            <w:r w:rsidRPr="000228D1">
              <w:rPr>
                <w:rFonts w:eastAsia="Times New Roman" w:cs="Times New Roman"/>
                <w:b/>
                <w:bCs/>
                <w:sz w:val="18"/>
                <w:szCs w:val="18"/>
                <w:lang w:eastAsia="ru-RU"/>
              </w:rPr>
              <w:lastRenderedPageBreak/>
              <w:t>эффективности» на 2017-2025 годы, утвержденная постановлением Администрации города Норильска Красноярского края от 07.12.2016 № 585 (в редакции от 09.12.2022 № 614)</w:t>
            </w:r>
          </w:p>
        </w:tc>
        <w:tc>
          <w:tcPr>
            <w:tcW w:w="1277" w:type="dxa"/>
            <w:tcBorders>
              <w:top w:val="nil"/>
              <w:left w:val="nil"/>
              <w:bottom w:val="single" w:sz="4" w:space="0" w:color="auto"/>
              <w:right w:val="single" w:sz="4" w:space="0" w:color="auto"/>
            </w:tcBorders>
            <w:shd w:val="clear" w:color="000000" w:fill="FFFFFF"/>
            <w:vAlign w:val="center"/>
            <w:hideMark/>
          </w:tcPr>
          <w:p w14:paraId="21693798" w14:textId="32EB1A15"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lastRenderedPageBreak/>
              <w:t>1 083 571,2</w:t>
            </w:r>
          </w:p>
        </w:tc>
        <w:tc>
          <w:tcPr>
            <w:tcW w:w="1007" w:type="dxa"/>
            <w:tcBorders>
              <w:top w:val="nil"/>
              <w:left w:val="nil"/>
              <w:bottom w:val="single" w:sz="4" w:space="0" w:color="auto"/>
              <w:right w:val="single" w:sz="4" w:space="0" w:color="auto"/>
            </w:tcBorders>
            <w:shd w:val="clear" w:color="auto" w:fill="auto"/>
            <w:vAlign w:val="center"/>
            <w:hideMark/>
          </w:tcPr>
          <w:p w14:paraId="5C869982" w14:textId="40AEEFFE"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59 570,0</w:t>
            </w:r>
          </w:p>
        </w:tc>
        <w:tc>
          <w:tcPr>
            <w:tcW w:w="1188" w:type="dxa"/>
            <w:tcBorders>
              <w:top w:val="nil"/>
              <w:left w:val="nil"/>
              <w:bottom w:val="single" w:sz="4" w:space="0" w:color="auto"/>
              <w:right w:val="single" w:sz="4" w:space="0" w:color="auto"/>
            </w:tcBorders>
            <w:shd w:val="clear" w:color="auto" w:fill="auto"/>
            <w:vAlign w:val="center"/>
            <w:hideMark/>
          </w:tcPr>
          <w:p w14:paraId="32BC0185" w14:textId="4C4C9F44"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56 131,0</w:t>
            </w:r>
          </w:p>
        </w:tc>
        <w:tc>
          <w:tcPr>
            <w:tcW w:w="1080" w:type="dxa"/>
            <w:tcBorders>
              <w:top w:val="nil"/>
              <w:left w:val="nil"/>
              <w:bottom w:val="single" w:sz="4" w:space="0" w:color="auto"/>
              <w:right w:val="single" w:sz="4" w:space="0" w:color="auto"/>
            </w:tcBorders>
            <w:shd w:val="clear" w:color="auto" w:fill="auto"/>
            <w:vAlign w:val="center"/>
            <w:hideMark/>
          </w:tcPr>
          <w:p w14:paraId="7193175E" w14:textId="7820A3D2"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86 267,0</w:t>
            </w:r>
          </w:p>
        </w:tc>
        <w:tc>
          <w:tcPr>
            <w:tcW w:w="1188" w:type="dxa"/>
            <w:tcBorders>
              <w:top w:val="nil"/>
              <w:left w:val="nil"/>
              <w:bottom w:val="single" w:sz="4" w:space="0" w:color="auto"/>
              <w:right w:val="single" w:sz="4" w:space="0" w:color="auto"/>
            </w:tcBorders>
            <w:shd w:val="clear" w:color="auto" w:fill="auto"/>
            <w:vAlign w:val="center"/>
            <w:hideMark/>
          </w:tcPr>
          <w:p w14:paraId="32F45900" w14:textId="1A399018"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67 316,0</w:t>
            </w:r>
          </w:p>
        </w:tc>
        <w:tc>
          <w:tcPr>
            <w:tcW w:w="1044" w:type="dxa"/>
            <w:tcBorders>
              <w:top w:val="nil"/>
              <w:left w:val="nil"/>
              <w:bottom w:val="single" w:sz="4" w:space="0" w:color="auto"/>
              <w:right w:val="single" w:sz="4" w:space="0" w:color="auto"/>
            </w:tcBorders>
            <w:shd w:val="clear" w:color="auto" w:fill="auto"/>
            <w:vAlign w:val="center"/>
            <w:hideMark/>
          </w:tcPr>
          <w:p w14:paraId="6307258C" w14:textId="627953F2"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71 260,0</w:t>
            </w:r>
          </w:p>
        </w:tc>
        <w:tc>
          <w:tcPr>
            <w:tcW w:w="1044" w:type="dxa"/>
            <w:tcBorders>
              <w:top w:val="nil"/>
              <w:left w:val="nil"/>
              <w:bottom w:val="single" w:sz="4" w:space="0" w:color="auto"/>
              <w:right w:val="single" w:sz="4" w:space="0" w:color="auto"/>
            </w:tcBorders>
            <w:shd w:val="clear" w:color="auto" w:fill="auto"/>
            <w:vAlign w:val="center"/>
            <w:hideMark/>
          </w:tcPr>
          <w:p w14:paraId="24384FD1" w14:textId="195974F3"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15 914,9</w:t>
            </w:r>
          </w:p>
        </w:tc>
        <w:tc>
          <w:tcPr>
            <w:tcW w:w="1080" w:type="dxa"/>
            <w:tcBorders>
              <w:top w:val="nil"/>
              <w:left w:val="nil"/>
              <w:bottom w:val="single" w:sz="4" w:space="0" w:color="auto"/>
              <w:right w:val="single" w:sz="4" w:space="0" w:color="auto"/>
            </w:tcBorders>
            <w:shd w:val="clear" w:color="auto" w:fill="auto"/>
            <w:vAlign w:val="center"/>
            <w:hideMark/>
          </w:tcPr>
          <w:p w14:paraId="1F5AC43E" w14:textId="44603896"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467 736,2</w:t>
            </w:r>
          </w:p>
        </w:tc>
        <w:tc>
          <w:tcPr>
            <w:tcW w:w="1080" w:type="dxa"/>
            <w:tcBorders>
              <w:top w:val="nil"/>
              <w:left w:val="nil"/>
              <w:bottom w:val="single" w:sz="4" w:space="0" w:color="auto"/>
              <w:right w:val="single" w:sz="4" w:space="0" w:color="auto"/>
            </w:tcBorders>
            <w:shd w:val="clear" w:color="auto" w:fill="auto"/>
            <w:vAlign w:val="center"/>
            <w:hideMark/>
          </w:tcPr>
          <w:p w14:paraId="782744A7" w14:textId="37399FD1"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259 376,1</w:t>
            </w:r>
          </w:p>
        </w:tc>
        <w:tc>
          <w:tcPr>
            <w:tcW w:w="1080" w:type="dxa"/>
            <w:tcBorders>
              <w:top w:val="nil"/>
              <w:left w:val="nil"/>
              <w:bottom w:val="single" w:sz="4" w:space="0" w:color="auto"/>
              <w:right w:val="single" w:sz="4" w:space="0" w:color="auto"/>
            </w:tcBorders>
            <w:shd w:val="clear" w:color="auto" w:fill="auto"/>
            <w:vAlign w:val="center"/>
            <w:hideMark/>
          </w:tcPr>
          <w:p w14:paraId="1581BB79" w14:textId="10A30218"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2D01CDBA" w14:textId="41D29CEE" w:rsidR="00B17AA0" w:rsidRPr="000228D1" w:rsidRDefault="00B17AA0" w:rsidP="00B17AA0">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r>
      <w:tr w:rsidR="005B5238" w:rsidRPr="000228D1" w14:paraId="66C68EFB" w14:textId="77777777" w:rsidTr="00846832">
        <w:trPr>
          <w:trHeight w:val="20"/>
        </w:trPr>
        <w:tc>
          <w:tcPr>
            <w:tcW w:w="2130" w:type="dxa"/>
            <w:shd w:val="clear" w:color="auto" w:fill="auto"/>
            <w:vAlign w:val="center"/>
            <w:hideMark/>
          </w:tcPr>
          <w:p w14:paraId="1E2A0579"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lastRenderedPageBreak/>
              <w:t xml:space="preserve"> КАПИТАЛЬНЫЙ РЕМОНТ УЧАСТКОВ МАГИСТРАЛЬНЫХ КОЛЛЕКТОРОВ:</w:t>
            </w:r>
          </w:p>
        </w:tc>
        <w:tc>
          <w:tcPr>
            <w:tcW w:w="1277" w:type="dxa"/>
            <w:shd w:val="clear" w:color="auto" w:fill="auto"/>
            <w:vAlign w:val="center"/>
            <w:hideMark/>
          </w:tcPr>
          <w:p w14:paraId="4D20A2E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07" w:type="dxa"/>
            <w:shd w:val="clear" w:color="auto" w:fill="auto"/>
            <w:vAlign w:val="center"/>
            <w:hideMark/>
          </w:tcPr>
          <w:p w14:paraId="7816A81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183ABC2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0517A6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70D10DB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1F0818F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14B1D24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04DDE4B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4F9CD77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4F01C70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23DC54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10B12FCF" w14:textId="77777777" w:rsidTr="00846832">
        <w:trPr>
          <w:trHeight w:val="20"/>
        </w:trPr>
        <w:tc>
          <w:tcPr>
            <w:tcW w:w="2130" w:type="dxa"/>
            <w:shd w:val="clear" w:color="auto" w:fill="auto"/>
            <w:vAlign w:val="center"/>
            <w:hideMark/>
          </w:tcPr>
          <w:p w14:paraId="6A6830F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Теплосеть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Кирова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Ломоносова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Пушкина)</w:t>
            </w:r>
          </w:p>
        </w:tc>
        <w:tc>
          <w:tcPr>
            <w:tcW w:w="1277" w:type="dxa"/>
            <w:shd w:val="clear" w:color="auto" w:fill="auto"/>
            <w:vAlign w:val="center"/>
            <w:hideMark/>
          </w:tcPr>
          <w:p w14:paraId="3A2C32C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37 270,0</w:t>
            </w:r>
          </w:p>
        </w:tc>
        <w:tc>
          <w:tcPr>
            <w:tcW w:w="1007" w:type="dxa"/>
            <w:shd w:val="clear" w:color="auto" w:fill="auto"/>
            <w:vAlign w:val="center"/>
            <w:hideMark/>
          </w:tcPr>
          <w:p w14:paraId="4CA4C01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37 270,0</w:t>
            </w:r>
          </w:p>
        </w:tc>
        <w:tc>
          <w:tcPr>
            <w:tcW w:w="1188" w:type="dxa"/>
            <w:shd w:val="clear" w:color="auto" w:fill="auto"/>
            <w:vAlign w:val="center"/>
            <w:hideMark/>
          </w:tcPr>
          <w:p w14:paraId="676A8E0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DD82BB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911DEA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D97781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6E813B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049B81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72804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552B9E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1B3257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A9274DA" w14:textId="77777777" w:rsidTr="00846832">
        <w:trPr>
          <w:trHeight w:val="20"/>
        </w:trPr>
        <w:tc>
          <w:tcPr>
            <w:tcW w:w="2130" w:type="dxa"/>
            <w:shd w:val="clear" w:color="auto" w:fill="auto"/>
            <w:vAlign w:val="center"/>
            <w:hideMark/>
          </w:tcPr>
          <w:p w14:paraId="7883C90D"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3-й Северный ввод (на участке от КП 3 Северного ввода в сторону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Лауреатов)</w:t>
            </w:r>
          </w:p>
        </w:tc>
        <w:tc>
          <w:tcPr>
            <w:tcW w:w="1277" w:type="dxa"/>
            <w:shd w:val="clear" w:color="auto" w:fill="auto"/>
            <w:vAlign w:val="center"/>
            <w:hideMark/>
          </w:tcPr>
          <w:p w14:paraId="72C4E20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22 300,0</w:t>
            </w:r>
          </w:p>
        </w:tc>
        <w:tc>
          <w:tcPr>
            <w:tcW w:w="1007" w:type="dxa"/>
            <w:shd w:val="clear" w:color="auto" w:fill="auto"/>
            <w:vAlign w:val="center"/>
            <w:hideMark/>
          </w:tcPr>
          <w:p w14:paraId="0620B6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22 300,0</w:t>
            </w:r>
          </w:p>
        </w:tc>
        <w:tc>
          <w:tcPr>
            <w:tcW w:w="1188" w:type="dxa"/>
            <w:shd w:val="clear" w:color="auto" w:fill="auto"/>
            <w:vAlign w:val="center"/>
            <w:hideMark/>
          </w:tcPr>
          <w:p w14:paraId="300A46D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54C09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120248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9265E4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FFCBB8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DB46C5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DADF8B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62C330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8AEF24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9AEE7B0" w14:textId="77777777" w:rsidTr="00846832">
        <w:trPr>
          <w:trHeight w:val="20"/>
        </w:trPr>
        <w:tc>
          <w:tcPr>
            <w:tcW w:w="2130" w:type="dxa"/>
            <w:shd w:val="clear" w:color="auto" w:fill="auto"/>
            <w:vAlign w:val="center"/>
            <w:hideMark/>
          </w:tcPr>
          <w:p w14:paraId="7F9992DA"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Нансена - Гормолокозавод</w:t>
            </w:r>
          </w:p>
        </w:tc>
        <w:tc>
          <w:tcPr>
            <w:tcW w:w="1277" w:type="dxa"/>
            <w:shd w:val="clear" w:color="auto" w:fill="auto"/>
            <w:vAlign w:val="center"/>
            <w:hideMark/>
          </w:tcPr>
          <w:p w14:paraId="41A3B63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22 519,0</w:t>
            </w:r>
          </w:p>
        </w:tc>
        <w:tc>
          <w:tcPr>
            <w:tcW w:w="1007" w:type="dxa"/>
            <w:shd w:val="clear" w:color="auto" w:fill="auto"/>
            <w:vAlign w:val="center"/>
            <w:hideMark/>
          </w:tcPr>
          <w:p w14:paraId="40927A7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E70947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22 519,0</w:t>
            </w:r>
          </w:p>
        </w:tc>
        <w:tc>
          <w:tcPr>
            <w:tcW w:w="1080" w:type="dxa"/>
            <w:shd w:val="clear" w:color="auto" w:fill="auto"/>
            <w:vAlign w:val="center"/>
            <w:hideMark/>
          </w:tcPr>
          <w:p w14:paraId="4FFDBC9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43952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61C5B2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8E166B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A2E773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3A1234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7D2EC4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1BE397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628D833" w14:textId="77777777" w:rsidTr="00846832">
        <w:trPr>
          <w:trHeight w:val="20"/>
        </w:trPr>
        <w:tc>
          <w:tcPr>
            <w:tcW w:w="2130" w:type="dxa"/>
            <w:shd w:val="clear" w:color="auto" w:fill="auto"/>
            <w:vAlign w:val="center"/>
            <w:hideMark/>
          </w:tcPr>
          <w:p w14:paraId="75FB2EE4"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Магистральные сети -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Талнахская, Водовод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Талнахской</w:t>
            </w:r>
          </w:p>
        </w:tc>
        <w:tc>
          <w:tcPr>
            <w:tcW w:w="1277" w:type="dxa"/>
            <w:shd w:val="clear" w:color="auto" w:fill="auto"/>
            <w:vAlign w:val="center"/>
            <w:hideMark/>
          </w:tcPr>
          <w:p w14:paraId="4042C68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33 612,0</w:t>
            </w:r>
          </w:p>
        </w:tc>
        <w:tc>
          <w:tcPr>
            <w:tcW w:w="1007" w:type="dxa"/>
            <w:shd w:val="clear" w:color="auto" w:fill="auto"/>
            <w:vAlign w:val="center"/>
            <w:hideMark/>
          </w:tcPr>
          <w:p w14:paraId="5CC62F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A1696B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33 612,0</w:t>
            </w:r>
          </w:p>
        </w:tc>
        <w:tc>
          <w:tcPr>
            <w:tcW w:w="1080" w:type="dxa"/>
            <w:shd w:val="clear" w:color="auto" w:fill="auto"/>
            <w:vAlign w:val="center"/>
            <w:hideMark/>
          </w:tcPr>
          <w:p w14:paraId="0FA162D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D5ABDC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D307BE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80E0E4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E45BC7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45AF2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0271B1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746E76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DE45106" w14:textId="77777777" w:rsidTr="00846832">
        <w:trPr>
          <w:trHeight w:val="20"/>
        </w:trPr>
        <w:tc>
          <w:tcPr>
            <w:tcW w:w="2130" w:type="dxa"/>
            <w:shd w:val="clear" w:color="auto" w:fill="auto"/>
            <w:vAlign w:val="center"/>
            <w:hideMark/>
          </w:tcPr>
          <w:p w14:paraId="17FB0D2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магистральный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Нансена (на участке от ж/д 62 до ж/д 70)</w:t>
            </w:r>
          </w:p>
        </w:tc>
        <w:tc>
          <w:tcPr>
            <w:tcW w:w="1277" w:type="dxa"/>
            <w:shd w:val="clear" w:color="auto" w:fill="auto"/>
            <w:vAlign w:val="center"/>
            <w:hideMark/>
          </w:tcPr>
          <w:p w14:paraId="15341E9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8 030,0</w:t>
            </w:r>
          </w:p>
        </w:tc>
        <w:tc>
          <w:tcPr>
            <w:tcW w:w="1007" w:type="dxa"/>
            <w:shd w:val="clear" w:color="auto" w:fill="auto"/>
            <w:vAlign w:val="center"/>
            <w:hideMark/>
          </w:tcPr>
          <w:p w14:paraId="0B8601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EED22F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A6353D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8 030,0</w:t>
            </w:r>
          </w:p>
        </w:tc>
        <w:tc>
          <w:tcPr>
            <w:tcW w:w="1188" w:type="dxa"/>
            <w:shd w:val="clear" w:color="auto" w:fill="auto"/>
            <w:vAlign w:val="center"/>
            <w:hideMark/>
          </w:tcPr>
          <w:p w14:paraId="2F935CF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361E94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E3F7DE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4CD95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DDA26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5130FB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74F72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393FA32" w14:textId="77777777" w:rsidTr="00846832">
        <w:trPr>
          <w:trHeight w:val="20"/>
        </w:trPr>
        <w:tc>
          <w:tcPr>
            <w:tcW w:w="2130" w:type="dxa"/>
            <w:shd w:val="clear" w:color="auto" w:fill="auto"/>
            <w:vAlign w:val="center"/>
            <w:hideMark/>
          </w:tcPr>
          <w:p w14:paraId="1B054632"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Верхний ярус ж/б коллектора Солнечный (ж/д 31 -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w:t>
            </w:r>
            <w:r w:rsidR="00F247D3"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Урванцева). Внутриквартальный коллектор и трубопровод водоотведения от здания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Набережная Урванцева, д.10,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w:t>
            </w:r>
            <w:r w:rsidRPr="000228D1">
              <w:rPr>
                <w:rFonts w:eastAsia="Times New Roman" w:cs="Times New Roman"/>
                <w:sz w:val="18"/>
                <w:szCs w:val="18"/>
                <w:lang w:eastAsia="ru-RU"/>
              </w:rPr>
              <w:lastRenderedPageBreak/>
              <w:t>Набережная Урванцева, д.23</w:t>
            </w:r>
          </w:p>
        </w:tc>
        <w:tc>
          <w:tcPr>
            <w:tcW w:w="1277" w:type="dxa"/>
            <w:shd w:val="clear" w:color="auto" w:fill="auto"/>
            <w:vAlign w:val="center"/>
            <w:hideMark/>
          </w:tcPr>
          <w:p w14:paraId="3462BF0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7 374,0</w:t>
            </w:r>
          </w:p>
        </w:tc>
        <w:tc>
          <w:tcPr>
            <w:tcW w:w="1007" w:type="dxa"/>
            <w:shd w:val="clear" w:color="auto" w:fill="auto"/>
            <w:vAlign w:val="center"/>
            <w:hideMark/>
          </w:tcPr>
          <w:p w14:paraId="4B47921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3BB48D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2E5BEC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7 374,0</w:t>
            </w:r>
          </w:p>
        </w:tc>
        <w:tc>
          <w:tcPr>
            <w:tcW w:w="1188" w:type="dxa"/>
            <w:shd w:val="clear" w:color="auto" w:fill="auto"/>
            <w:vAlign w:val="center"/>
            <w:hideMark/>
          </w:tcPr>
          <w:p w14:paraId="12D41F3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EBDB1A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E545FF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5F2E8A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2D3A7E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CDE32D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350889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5346FED" w14:textId="77777777" w:rsidTr="00846832">
        <w:trPr>
          <w:trHeight w:val="20"/>
        </w:trPr>
        <w:tc>
          <w:tcPr>
            <w:tcW w:w="2130" w:type="dxa"/>
            <w:shd w:val="clear" w:color="auto" w:fill="auto"/>
            <w:vAlign w:val="center"/>
            <w:hideMark/>
          </w:tcPr>
          <w:p w14:paraId="2EF209A3"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Инженерные коммуникации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Таймырская) на участке от ТК 3.6 в сторону ж/д 7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Таймырская</w:t>
            </w:r>
          </w:p>
        </w:tc>
        <w:tc>
          <w:tcPr>
            <w:tcW w:w="1277" w:type="dxa"/>
            <w:shd w:val="clear" w:color="auto" w:fill="auto"/>
            <w:vAlign w:val="center"/>
            <w:hideMark/>
          </w:tcPr>
          <w:p w14:paraId="166871E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10 210,0</w:t>
            </w:r>
          </w:p>
        </w:tc>
        <w:tc>
          <w:tcPr>
            <w:tcW w:w="1007" w:type="dxa"/>
            <w:shd w:val="clear" w:color="auto" w:fill="auto"/>
            <w:vAlign w:val="center"/>
            <w:hideMark/>
          </w:tcPr>
          <w:p w14:paraId="3FE693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BC47E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2391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10 210,0</w:t>
            </w:r>
          </w:p>
        </w:tc>
        <w:tc>
          <w:tcPr>
            <w:tcW w:w="1188" w:type="dxa"/>
            <w:shd w:val="clear" w:color="auto" w:fill="auto"/>
            <w:vAlign w:val="center"/>
            <w:hideMark/>
          </w:tcPr>
          <w:p w14:paraId="4B82AC5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F1AAF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DD01FB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45D3E6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82F61D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CCA25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20C195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52D412D" w14:textId="77777777" w:rsidTr="00846832">
        <w:trPr>
          <w:trHeight w:val="20"/>
        </w:trPr>
        <w:tc>
          <w:tcPr>
            <w:tcW w:w="2130" w:type="dxa"/>
            <w:shd w:val="clear" w:color="auto" w:fill="auto"/>
            <w:vAlign w:val="center"/>
            <w:hideMark/>
          </w:tcPr>
          <w:p w14:paraId="57B6AACB" w14:textId="77777777" w:rsidR="00E1267D" w:rsidRPr="000228D1" w:rsidRDefault="00E1267D" w:rsidP="00B04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Радиальный коллектор м/р</w:t>
            </w:r>
            <w:r w:rsidR="00B04DA0"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 Солнечный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(РВС от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Молодежный до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Солнечный)</w:t>
            </w:r>
          </w:p>
        </w:tc>
        <w:tc>
          <w:tcPr>
            <w:tcW w:w="1277" w:type="dxa"/>
            <w:shd w:val="clear" w:color="auto" w:fill="auto"/>
            <w:vAlign w:val="center"/>
            <w:hideMark/>
          </w:tcPr>
          <w:p w14:paraId="15C303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26 545,0</w:t>
            </w:r>
          </w:p>
        </w:tc>
        <w:tc>
          <w:tcPr>
            <w:tcW w:w="1007" w:type="dxa"/>
            <w:shd w:val="clear" w:color="auto" w:fill="auto"/>
            <w:vAlign w:val="center"/>
            <w:hideMark/>
          </w:tcPr>
          <w:p w14:paraId="7568BE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E587FA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426568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26 545,0</w:t>
            </w:r>
          </w:p>
        </w:tc>
        <w:tc>
          <w:tcPr>
            <w:tcW w:w="1188" w:type="dxa"/>
            <w:shd w:val="clear" w:color="auto" w:fill="auto"/>
            <w:vAlign w:val="center"/>
            <w:hideMark/>
          </w:tcPr>
          <w:p w14:paraId="3DD254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90496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019FDC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02A9EA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E1640B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6BCAB1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EFC03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93C700B" w14:textId="77777777" w:rsidTr="00846832">
        <w:trPr>
          <w:trHeight w:val="20"/>
        </w:trPr>
        <w:tc>
          <w:tcPr>
            <w:tcW w:w="2130" w:type="dxa"/>
            <w:shd w:val="clear" w:color="auto" w:fill="auto"/>
            <w:vAlign w:val="center"/>
            <w:hideMark/>
          </w:tcPr>
          <w:p w14:paraId="242A39E9"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Водопровод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Ленинградской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Ленинский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Талнахская). Теплосеть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Ленинградской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Ленинский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Лауреатов). Коллектор 2-х ярусный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Ленинградской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Ленинский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Талнахская)</w:t>
            </w:r>
          </w:p>
        </w:tc>
        <w:tc>
          <w:tcPr>
            <w:tcW w:w="1277" w:type="dxa"/>
            <w:shd w:val="clear" w:color="auto" w:fill="auto"/>
            <w:vAlign w:val="center"/>
            <w:hideMark/>
          </w:tcPr>
          <w:p w14:paraId="02FC5B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15 564,0</w:t>
            </w:r>
          </w:p>
        </w:tc>
        <w:tc>
          <w:tcPr>
            <w:tcW w:w="1007" w:type="dxa"/>
            <w:shd w:val="clear" w:color="auto" w:fill="auto"/>
            <w:vAlign w:val="center"/>
            <w:hideMark/>
          </w:tcPr>
          <w:p w14:paraId="2660CEA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AE582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1C5222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15 564,0</w:t>
            </w:r>
          </w:p>
        </w:tc>
        <w:tc>
          <w:tcPr>
            <w:tcW w:w="1188" w:type="dxa"/>
            <w:shd w:val="clear" w:color="auto" w:fill="auto"/>
            <w:vAlign w:val="center"/>
            <w:hideMark/>
          </w:tcPr>
          <w:p w14:paraId="02BB61E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9A85FF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B7697A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FA425A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7453EA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6805A7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51C49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F98EA45" w14:textId="77777777" w:rsidTr="00846832">
        <w:trPr>
          <w:trHeight w:val="20"/>
        </w:trPr>
        <w:tc>
          <w:tcPr>
            <w:tcW w:w="2130" w:type="dxa"/>
            <w:shd w:val="clear" w:color="auto" w:fill="auto"/>
            <w:vAlign w:val="center"/>
            <w:hideMark/>
          </w:tcPr>
          <w:p w14:paraId="2EA326D8" w14:textId="77777777" w:rsidR="00E1267D" w:rsidRPr="000228D1" w:rsidRDefault="00E1267D" w:rsidP="00B04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Трубопроводы прямой и обратной линии теплосети, ж/б лоток, расположенные по адресу: Красноярский край, город Норильск, рай</w:t>
            </w:r>
            <w:r w:rsidR="00B04DA0" w:rsidRPr="000228D1">
              <w:rPr>
                <w:rFonts w:eastAsia="Times New Roman" w:cs="Times New Roman"/>
                <w:sz w:val="18"/>
                <w:szCs w:val="18"/>
                <w:lang w:eastAsia="ru-RU"/>
              </w:rPr>
              <w:t>о</w:t>
            </w:r>
            <w:r w:rsidRPr="000228D1">
              <w:rPr>
                <w:rFonts w:eastAsia="Times New Roman" w:cs="Times New Roman"/>
                <w:sz w:val="18"/>
                <w:szCs w:val="18"/>
                <w:lang w:eastAsia="ru-RU"/>
              </w:rPr>
              <w:t xml:space="preserve">н Центральный,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Нансена, 86А (уч-к между ж/д 86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Нансена и зданием МБОУ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СОШ №13, корпус 2</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w:t>
            </w:r>
          </w:p>
        </w:tc>
        <w:tc>
          <w:tcPr>
            <w:tcW w:w="1277" w:type="dxa"/>
            <w:shd w:val="clear" w:color="auto" w:fill="auto"/>
            <w:vAlign w:val="center"/>
            <w:hideMark/>
          </w:tcPr>
          <w:p w14:paraId="441605E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3 424,0</w:t>
            </w:r>
          </w:p>
        </w:tc>
        <w:tc>
          <w:tcPr>
            <w:tcW w:w="1007" w:type="dxa"/>
            <w:shd w:val="clear" w:color="auto" w:fill="auto"/>
            <w:vAlign w:val="center"/>
            <w:hideMark/>
          </w:tcPr>
          <w:p w14:paraId="1BEE770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658C27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628822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3 424,0</w:t>
            </w:r>
          </w:p>
        </w:tc>
        <w:tc>
          <w:tcPr>
            <w:tcW w:w="1188" w:type="dxa"/>
            <w:shd w:val="clear" w:color="auto" w:fill="auto"/>
            <w:vAlign w:val="center"/>
            <w:hideMark/>
          </w:tcPr>
          <w:p w14:paraId="4B15095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11481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ABD153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2E2B2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DDDF2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6B18F0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4C89F6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7994C75" w14:textId="77777777" w:rsidTr="00846832">
        <w:trPr>
          <w:trHeight w:val="20"/>
        </w:trPr>
        <w:tc>
          <w:tcPr>
            <w:tcW w:w="2130" w:type="dxa"/>
            <w:shd w:val="clear" w:color="auto" w:fill="auto"/>
            <w:vAlign w:val="center"/>
            <w:hideMark/>
          </w:tcPr>
          <w:p w14:paraId="0860327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Талнахская, д.45</w:t>
            </w:r>
          </w:p>
        </w:tc>
        <w:tc>
          <w:tcPr>
            <w:tcW w:w="1277" w:type="dxa"/>
            <w:shd w:val="clear" w:color="auto" w:fill="auto"/>
            <w:vAlign w:val="center"/>
            <w:hideMark/>
          </w:tcPr>
          <w:p w14:paraId="6D7C80B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15 120,0</w:t>
            </w:r>
          </w:p>
        </w:tc>
        <w:tc>
          <w:tcPr>
            <w:tcW w:w="1007" w:type="dxa"/>
            <w:shd w:val="clear" w:color="auto" w:fill="auto"/>
            <w:vAlign w:val="center"/>
            <w:hideMark/>
          </w:tcPr>
          <w:p w14:paraId="5C6351A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94198F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49709C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15 120,0</w:t>
            </w:r>
          </w:p>
        </w:tc>
        <w:tc>
          <w:tcPr>
            <w:tcW w:w="1188" w:type="dxa"/>
            <w:shd w:val="clear" w:color="auto" w:fill="auto"/>
            <w:vAlign w:val="center"/>
            <w:hideMark/>
          </w:tcPr>
          <w:p w14:paraId="015E4E3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9EC502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9CCBC4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E5F73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EF0216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D3E792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0B9EBD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EEFB983" w14:textId="77777777" w:rsidTr="00846832">
        <w:trPr>
          <w:trHeight w:val="20"/>
        </w:trPr>
        <w:tc>
          <w:tcPr>
            <w:tcW w:w="2130" w:type="dxa"/>
            <w:shd w:val="clear" w:color="auto" w:fill="auto"/>
            <w:vAlign w:val="center"/>
            <w:hideMark/>
          </w:tcPr>
          <w:p w14:paraId="1F16E492"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Набережной Урванцева </w:t>
            </w:r>
            <w:r w:rsidRPr="000228D1">
              <w:rPr>
                <w:rFonts w:eastAsia="Times New Roman" w:cs="Times New Roman"/>
                <w:sz w:val="18"/>
                <w:szCs w:val="18"/>
                <w:lang w:eastAsia="ru-RU"/>
              </w:rPr>
              <w:lastRenderedPageBreak/>
              <w:t>(</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Набережная Урванцева)</w:t>
            </w:r>
          </w:p>
        </w:tc>
        <w:tc>
          <w:tcPr>
            <w:tcW w:w="1277" w:type="dxa"/>
            <w:shd w:val="clear" w:color="auto" w:fill="auto"/>
            <w:vAlign w:val="center"/>
            <w:hideMark/>
          </w:tcPr>
          <w:p w14:paraId="4C4B742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9 428,0</w:t>
            </w:r>
          </w:p>
        </w:tc>
        <w:tc>
          <w:tcPr>
            <w:tcW w:w="1007" w:type="dxa"/>
            <w:shd w:val="clear" w:color="auto" w:fill="auto"/>
            <w:vAlign w:val="center"/>
            <w:hideMark/>
          </w:tcPr>
          <w:p w14:paraId="05B2ED9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C512D9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14DF59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6D424A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9 428,0</w:t>
            </w:r>
          </w:p>
        </w:tc>
        <w:tc>
          <w:tcPr>
            <w:tcW w:w="1044" w:type="dxa"/>
            <w:shd w:val="clear" w:color="auto" w:fill="auto"/>
            <w:vAlign w:val="center"/>
            <w:hideMark/>
          </w:tcPr>
          <w:p w14:paraId="438F29B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63FD52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9E10F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A106BF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30BDB0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8DE304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6B05FEF" w14:textId="77777777" w:rsidTr="00846832">
        <w:trPr>
          <w:trHeight w:val="20"/>
        </w:trPr>
        <w:tc>
          <w:tcPr>
            <w:tcW w:w="2130" w:type="dxa"/>
            <w:shd w:val="clear" w:color="auto" w:fill="auto"/>
            <w:vAlign w:val="center"/>
            <w:hideMark/>
          </w:tcPr>
          <w:p w14:paraId="3DACB1A1"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Магистральные сети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Ветеранов</w:t>
            </w:r>
          </w:p>
        </w:tc>
        <w:tc>
          <w:tcPr>
            <w:tcW w:w="1277" w:type="dxa"/>
            <w:shd w:val="clear" w:color="auto" w:fill="auto"/>
            <w:vAlign w:val="center"/>
            <w:hideMark/>
          </w:tcPr>
          <w:p w14:paraId="25273B9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23 864,0</w:t>
            </w:r>
          </w:p>
        </w:tc>
        <w:tc>
          <w:tcPr>
            <w:tcW w:w="1007" w:type="dxa"/>
            <w:shd w:val="clear" w:color="auto" w:fill="auto"/>
            <w:vAlign w:val="center"/>
            <w:hideMark/>
          </w:tcPr>
          <w:p w14:paraId="6D24E77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BD1A0F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41A106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6F4415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23 864,0</w:t>
            </w:r>
          </w:p>
        </w:tc>
        <w:tc>
          <w:tcPr>
            <w:tcW w:w="1044" w:type="dxa"/>
            <w:shd w:val="clear" w:color="auto" w:fill="auto"/>
            <w:vAlign w:val="center"/>
            <w:hideMark/>
          </w:tcPr>
          <w:p w14:paraId="037BA5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98D26F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71BBA2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DC132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7B750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EA3383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CDCBE55" w14:textId="77777777" w:rsidTr="00846832">
        <w:trPr>
          <w:trHeight w:val="20"/>
        </w:trPr>
        <w:tc>
          <w:tcPr>
            <w:tcW w:w="2130" w:type="dxa"/>
            <w:shd w:val="clear" w:color="auto" w:fill="auto"/>
            <w:vAlign w:val="center"/>
            <w:hideMark/>
          </w:tcPr>
          <w:p w14:paraId="175D3861"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Теплосеть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Богдана Хмельницкого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50 лет Октября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Пушкина), Водопровод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Богдана Хмельницкого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50 лет Октября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Пушкина), 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Богдана Хмельницкого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50 лет Октября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Пушкина)</w:t>
            </w:r>
          </w:p>
        </w:tc>
        <w:tc>
          <w:tcPr>
            <w:tcW w:w="1277" w:type="dxa"/>
            <w:shd w:val="clear" w:color="auto" w:fill="auto"/>
            <w:vAlign w:val="center"/>
            <w:hideMark/>
          </w:tcPr>
          <w:p w14:paraId="6E48B1E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18 938,0</w:t>
            </w:r>
          </w:p>
        </w:tc>
        <w:tc>
          <w:tcPr>
            <w:tcW w:w="1007" w:type="dxa"/>
            <w:shd w:val="clear" w:color="auto" w:fill="auto"/>
            <w:vAlign w:val="center"/>
            <w:hideMark/>
          </w:tcPr>
          <w:p w14:paraId="75DF0FB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96ABCE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EDE4A5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0D652E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6 901,0</w:t>
            </w:r>
          </w:p>
        </w:tc>
        <w:tc>
          <w:tcPr>
            <w:tcW w:w="1044" w:type="dxa"/>
            <w:shd w:val="clear" w:color="auto" w:fill="auto"/>
            <w:vAlign w:val="center"/>
            <w:hideMark/>
          </w:tcPr>
          <w:p w14:paraId="09365DD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12 037,0</w:t>
            </w:r>
          </w:p>
        </w:tc>
        <w:tc>
          <w:tcPr>
            <w:tcW w:w="1044" w:type="dxa"/>
            <w:shd w:val="clear" w:color="auto" w:fill="auto"/>
            <w:vAlign w:val="center"/>
            <w:hideMark/>
          </w:tcPr>
          <w:p w14:paraId="05BA4A9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6CB20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9B60B9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7E6DB9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E8344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6456AB3" w14:textId="77777777" w:rsidTr="00846832">
        <w:trPr>
          <w:trHeight w:val="20"/>
        </w:trPr>
        <w:tc>
          <w:tcPr>
            <w:tcW w:w="2130" w:type="dxa"/>
            <w:shd w:val="clear" w:color="auto" w:fill="auto"/>
            <w:vAlign w:val="center"/>
            <w:hideMark/>
          </w:tcPr>
          <w:p w14:paraId="2B7EA03E"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Инженерные коммуникации (р-н Талнах,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Таймырская)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(участок от ТК 1.7 до ж/д 4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Таймырская)</w:t>
            </w:r>
          </w:p>
        </w:tc>
        <w:tc>
          <w:tcPr>
            <w:tcW w:w="1277" w:type="dxa"/>
            <w:shd w:val="clear" w:color="auto" w:fill="auto"/>
            <w:vAlign w:val="center"/>
            <w:hideMark/>
          </w:tcPr>
          <w:p w14:paraId="33D62A7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5 955,0</w:t>
            </w:r>
          </w:p>
        </w:tc>
        <w:tc>
          <w:tcPr>
            <w:tcW w:w="1007" w:type="dxa"/>
            <w:shd w:val="clear" w:color="auto" w:fill="auto"/>
            <w:vAlign w:val="center"/>
            <w:hideMark/>
          </w:tcPr>
          <w:p w14:paraId="3A26E23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0C0C4B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E47D34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48073F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5 955,0</w:t>
            </w:r>
          </w:p>
        </w:tc>
        <w:tc>
          <w:tcPr>
            <w:tcW w:w="1044" w:type="dxa"/>
            <w:shd w:val="clear" w:color="auto" w:fill="auto"/>
            <w:vAlign w:val="center"/>
            <w:hideMark/>
          </w:tcPr>
          <w:p w14:paraId="6EED291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B4E1BD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E8EE1D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A7AF40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9F0CB9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5BE72C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2FA6155" w14:textId="77777777" w:rsidTr="00846832">
        <w:trPr>
          <w:trHeight w:val="20"/>
        </w:trPr>
        <w:tc>
          <w:tcPr>
            <w:tcW w:w="2130" w:type="dxa"/>
            <w:shd w:val="clear" w:color="auto" w:fill="auto"/>
            <w:vAlign w:val="center"/>
            <w:hideMark/>
          </w:tcPr>
          <w:p w14:paraId="501B0FFF" w14:textId="77777777" w:rsidR="00E1267D" w:rsidRPr="000228D1" w:rsidRDefault="00E1267D" w:rsidP="00B04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Комсомольская,  д. 47а, д. 47б, д. 49в</w:t>
            </w:r>
          </w:p>
        </w:tc>
        <w:tc>
          <w:tcPr>
            <w:tcW w:w="1277" w:type="dxa"/>
            <w:shd w:val="clear" w:color="auto" w:fill="auto"/>
            <w:vAlign w:val="center"/>
            <w:hideMark/>
          </w:tcPr>
          <w:p w14:paraId="3941819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524,0</w:t>
            </w:r>
          </w:p>
        </w:tc>
        <w:tc>
          <w:tcPr>
            <w:tcW w:w="1007" w:type="dxa"/>
            <w:shd w:val="clear" w:color="auto" w:fill="auto"/>
            <w:vAlign w:val="center"/>
            <w:hideMark/>
          </w:tcPr>
          <w:p w14:paraId="2115D43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D7B82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64647E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141B31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524,0</w:t>
            </w:r>
          </w:p>
        </w:tc>
        <w:tc>
          <w:tcPr>
            <w:tcW w:w="1044" w:type="dxa"/>
            <w:shd w:val="clear" w:color="auto" w:fill="auto"/>
            <w:vAlign w:val="center"/>
            <w:hideMark/>
          </w:tcPr>
          <w:p w14:paraId="407FBC4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F673B4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65AB95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184F34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475DF3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901BE9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26A96AE" w14:textId="77777777" w:rsidTr="00846832">
        <w:trPr>
          <w:trHeight w:val="20"/>
        </w:trPr>
        <w:tc>
          <w:tcPr>
            <w:tcW w:w="2130" w:type="dxa"/>
            <w:shd w:val="clear" w:color="auto" w:fill="auto"/>
            <w:vAlign w:val="center"/>
            <w:hideMark/>
          </w:tcPr>
          <w:p w14:paraId="5A74BA9E" w14:textId="77777777" w:rsidR="00E1267D" w:rsidRPr="000228D1" w:rsidRDefault="00E1267D" w:rsidP="00B04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Набережная, д.9, д.15</w:t>
            </w:r>
          </w:p>
        </w:tc>
        <w:tc>
          <w:tcPr>
            <w:tcW w:w="1277" w:type="dxa"/>
            <w:shd w:val="clear" w:color="auto" w:fill="auto"/>
            <w:vAlign w:val="center"/>
            <w:hideMark/>
          </w:tcPr>
          <w:p w14:paraId="4B2816D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3 505,0</w:t>
            </w:r>
          </w:p>
        </w:tc>
        <w:tc>
          <w:tcPr>
            <w:tcW w:w="1007" w:type="dxa"/>
            <w:shd w:val="clear" w:color="auto" w:fill="auto"/>
            <w:vAlign w:val="center"/>
            <w:hideMark/>
          </w:tcPr>
          <w:p w14:paraId="5C0125F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31AA29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FDB57B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CC1B6F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3 505,0</w:t>
            </w:r>
          </w:p>
        </w:tc>
        <w:tc>
          <w:tcPr>
            <w:tcW w:w="1044" w:type="dxa"/>
            <w:shd w:val="clear" w:color="auto" w:fill="auto"/>
            <w:vAlign w:val="center"/>
            <w:hideMark/>
          </w:tcPr>
          <w:p w14:paraId="6E9407C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FFA468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F70E44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8F2C1A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3FBE45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173615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508A677" w14:textId="77777777" w:rsidTr="00846832">
        <w:trPr>
          <w:trHeight w:val="20"/>
        </w:trPr>
        <w:tc>
          <w:tcPr>
            <w:tcW w:w="2130" w:type="dxa"/>
            <w:shd w:val="clear" w:color="auto" w:fill="auto"/>
            <w:vAlign w:val="center"/>
            <w:hideMark/>
          </w:tcPr>
          <w:p w14:paraId="7E237B15"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Хантайская, д. 13</w:t>
            </w:r>
          </w:p>
        </w:tc>
        <w:tc>
          <w:tcPr>
            <w:tcW w:w="1277" w:type="dxa"/>
            <w:shd w:val="clear" w:color="auto" w:fill="auto"/>
            <w:vAlign w:val="center"/>
            <w:hideMark/>
          </w:tcPr>
          <w:p w14:paraId="3235C7C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1 387,0</w:t>
            </w:r>
          </w:p>
        </w:tc>
        <w:tc>
          <w:tcPr>
            <w:tcW w:w="1007" w:type="dxa"/>
            <w:shd w:val="clear" w:color="auto" w:fill="auto"/>
            <w:vAlign w:val="center"/>
            <w:hideMark/>
          </w:tcPr>
          <w:p w14:paraId="543E97A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04BD00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777B25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602B1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1 387,0</w:t>
            </w:r>
          </w:p>
        </w:tc>
        <w:tc>
          <w:tcPr>
            <w:tcW w:w="1044" w:type="dxa"/>
            <w:shd w:val="clear" w:color="auto" w:fill="auto"/>
            <w:vAlign w:val="center"/>
            <w:hideMark/>
          </w:tcPr>
          <w:p w14:paraId="7063D63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11E703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7C5006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BADF96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462A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ADD40B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3705698" w14:textId="77777777" w:rsidTr="00846832">
        <w:trPr>
          <w:trHeight w:val="20"/>
        </w:trPr>
        <w:tc>
          <w:tcPr>
            <w:tcW w:w="2130" w:type="dxa"/>
            <w:shd w:val="clear" w:color="auto" w:fill="auto"/>
            <w:vAlign w:val="center"/>
            <w:hideMark/>
          </w:tcPr>
          <w:p w14:paraId="07E6F1F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Вводной 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Таймырская, д.32,д.30</w:t>
            </w:r>
          </w:p>
        </w:tc>
        <w:tc>
          <w:tcPr>
            <w:tcW w:w="1277" w:type="dxa"/>
            <w:shd w:val="clear" w:color="auto" w:fill="auto"/>
            <w:vAlign w:val="center"/>
            <w:hideMark/>
          </w:tcPr>
          <w:p w14:paraId="41DE005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1 847,0</w:t>
            </w:r>
          </w:p>
        </w:tc>
        <w:tc>
          <w:tcPr>
            <w:tcW w:w="1007" w:type="dxa"/>
            <w:shd w:val="clear" w:color="auto" w:fill="auto"/>
            <w:vAlign w:val="center"/>
            <w:hideMark/>
          </w:tcPr>
          <w:p w14:paraId="7CC0522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91DDE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9FEA5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92AC89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1 847,0</w:t>
            </w:r>
          </w:p>
        </w:tc>
        <w:tc>
          <w:tcPr>
            <w:tcW w:w="1044" w:type="dxa"/>
            <w:shd w:val="clear" w:color="auto" w:fill="auto"/>
            <w:vAlign w:val="center"/>
            <w:hideMark/>
          </w:tcPr>
          <w:p w14:paraId="495E280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C31EF2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2B092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AFF377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BFFFB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6555A2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735C1B7" w14:textId="77777777" w:rsidTr="00846832">
        <w:trPr>
          <w:trHeight w:val="20"/>
        </w:trPr>
        <w:tc>
          <w:tcPr>
            <w:tcW w:w="2130" w:type="dxa"/>
            <w:shd w:val="clear" w:color="auto" w:fill="auto"/>
            <w:vAlign w:val="center"/>
            <w:hideMark/>
          </w:tcPr>
          <w:p w14:paraId="17B6E98D" w14:textId="77777777" w:rsidR="00E1267D" w:rsidRPr="000228D1" w:rsidRDefault="00E1267D" w:rsidP="00B04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р-н Кайеркан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Надеждинская, д. 2Г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Надеждинская 2Г, в т.ч. транзитные трубопроводы через ж/д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Надеждинская 2а,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Шахтерская 15)</w:t>
            </w:r>
          </w:p>
        </w:tc>
        <w:tc>
          <w:tcPr>
            <w:tcW w:w="1277" w:type="dxa"/>
            <w:shd w:val="clear" w:color="auto" w:fill="auto"/>
            <w:vAlign w:val="center"/>
            <w:hideMark/>
          </w:tcPr>
          <w:p w14:paraId="5F2A820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3 660,0</w:t>
            </w:r>
          </w:p>
        </w:tc>
        <w:tc>
          <w:tcPr>
            <w:tcW w:w="1007" w:type="dxa"/>
            <w:shd w:val="clear" w:color="auto" w:fill="auto"/>
            <w:vAlign w:val="center"/>
            <w:hideMark/>
          </w:tcPr>
          <w:p w14:paraId="7CCAAB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61C2B4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1B53A9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09610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3 660,0</w:t>
            </w:r>
          </w:p>
        </w:tc>
        <w:tc>
          <w:tcPr>
            <w:tcW w:w="1044" w:type="dxa"/>
            <w:shd w:val="clear" w:color="auto" w:fill="auto"/>
            <w:vAlign w:val="center"/>
            <w:hideMark/>
          </w:tcPr>
          <w:p w14:paraId="380F165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5D8C2E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7B8D8D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963F5F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AE0E01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001FC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02B7A91" w14:textId="77777777" w:rsidTr="00846832">
        <w:trPr>
          <w:trHeight w:val="20"/>
        </w:trPr>
        <w:tc>
          <w:tcPr>
            <w:tcW w:w="2130" w:type="dxa"/>
            <w:shd w:val="clear" w:color="auto" w:fill="auto"/>
            <w:vAlign w:val="center"/>
            <w:hideMark/>
          </w:tcPr>
          <w:p w14:paraId="74556D5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р-н Кайеркан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Строительная, д. 2Г (уч-к вводного коллектора)</w:t>
            </w:r>
          </w:p>
        </w:tc>
        <w:tc>
          <w:tcPr>
            <w:tcW w:w="1277" w:type="dxa"/>
            <w:shd w:val="clear" w:color="auto" w:fill="auto"/>
            <w:vAlign w:val="center"/>
            <w:hideMark/>
          </w:tcPr>
          <w:p w14:paraId="0C51412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3 430,0</w:t>
            </w:r>
          </w:p>
        </w:tc>
        <w:tc>
          <w:tcPr>
            <w:tcW w:w="1007" w:type="dxa"/>
            <w:shd w:val="clear" w:color="auto" w:fill="auto"/>
            <w:vAlign w:val="center"/>
            <w:hideMark/>
          </w:tcPr>
          <w:p w14:paraId="243C7F9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FF8375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0711E1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E9C256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3 430,0</w:t>
            </w:r>
          </w:p>
        </w:tc>
        <w:tc>
          <w:tcPr>
            <w:tcW w:w="1044" w:type="dxa"/>
            <w:shd w:val="clear" w:color="auto" w:fill="auto"/>
            <w:vAlign w:val="center"/>
            <w:hideMark/>
          </w:tcPr>
          <w:p w14:paraId="4752EF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3CC24E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9B093C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621F5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FCCC47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D9B0C1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03EB039" w14:textId="77777777" w:rsidTr="00846832">
        <w:trPr>
          <w:trHeight w:val="20"/>
        </w:trPr>
        <w:tc>
          <w:tcPr>
            <w:tcW w:w="2130" w:type="dxa"/>
            <w:shd w:val="clear" w:color="auto" w:fill="auto"/>
            <w:vAlign w:val="center"/>
            <w:hideMark/>
          </w:tcPr>
          <w:p w14:paraId="0F09C699" w14:textId="77777777" w:rsidR="00E1267D" w:rsidRPr="000228D1" w:rsidRDefault="00E1267D" w:rsidP="00B04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Камера переключения объектов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Теплосеть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Ленинградской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 Ленинский-</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Лауреатов)</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Водопровод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Ленинградской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Норильск, пр Ленинский-</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Талнахская)</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Коллектор 2-х ярусный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Ленинградской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 Ленинский-</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Талнахская)</w:t>
            </w:r>
            <w:r w:rsidR="007B150C" w:rsidRPr="000228D1">
              <w:rPr>
                <w:rFonts w:eastAsia="Times New Roman" w:cs="Times New Roman"/>
                <w:sz w:val="18"/>
                <w:szCs w:val="18"/>
                <w:lang w:eastAsia="ru-RU"/>
              </w:rPr>
              <w:t>»</w:t>
            </w:r>
          </w:p>
        </w:tc>
        <w:tc>
          <w:tcPr>
            <w:tcW w:w="1277" w:type="dxa"/>
            <w:shd w:val="clear" w:color="auto" w:fill="auto"/>
            <w:vAlign w:val="center"/>
            <w:hideMark/>
          </w:tcPr>
          <w:p w14:paraId="05149EB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4 259,0</w:t>
            </w:r>
          </w:p>
        </w:tc>
        <w:tc>
          <w:tcPr>
            <w:tcW w:w="1007" w:type="dxa"/>
            <w:shd w:val="clear" w:color="auto" w:fill="auto"/>
            <w:vAlign w:val="center"/>
            <w:hideMark/>
          </w:tcPr>
          <w:p w14:paraId="0319C91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F4465C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E0239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65C0E1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4 259,0</w:t>
            </w:r>
          </w:p>
        </w:tc>
        <w:tc>
          <w:tcPr>
            <w:tcW w:w="1044" w:type="dxa"/>
            <w:shd w:val="clear" w:color="auto" w:fill="auto"/>
            <w:vAlign w:val="center"/>
            <w:hideMark/>
          </w:tcPr>
          <w:p w14:paraId="549481A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03E0D6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795E5D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C9E46E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F1242A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A934EB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2644AA1" w14:textId="77777777" w:rsidTr="00846832">
        <w:trPr>
          <w:trHeight w:val="20"/>
        </w:trPr>
        <w:tc>
          <w:tcPr>
            <w:tcW w:w="2130" w:type="dxa"/>
            <w:shd w:val="clear" w:color="auto" w:fill="auto"/>
            <w:vAlign w:val="center"/>
            <w:hideMark/>
          </w:tcPr>
          <w:p w14:paraId="3FFB3EF8"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Вводной 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Рудная, д.13</w:t>
            </w:r>
          </w:p>
        </w:tc>
        <w:tc>
          <w:tcPr>
            <w:tcW w:w="1277" w:type="dxa"/>
            <w:shd w:val="clear" w:color="auto" w:fill="auto"/>
            <w:vAlign w:val="center"/>
            <w:hideMark/>
          </w:tcPr>
          <w:p w14:paraId="24AB75C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850,0</w:t>
            </w:r>
          </w:p>
        </w:tc>
        <w:tc>
          <w:tcPr>
            <w:tcW w:w="1007" w:type="dxa"/>
            <w:shd w:val="clear" w:color="auto" w:fill="auto"/>
            <w:vAlign w:val="center"/>
            <w:hideMark/>
          </w:tcPr>
          <w:p w14:paraId="60D22A4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9AD07E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E165EB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B3CC5A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850,0</w:t>
            </w:r>
          </w:p>
        </w:tc>
        <w:tc>
          <w:tcPr>
            <w:tcW w:w="1044" w:type="dxa"/>
            <w:shd w:val="clear" w:color="auto" w:fill="auto"/>
            <w:vAlign w:val="center"/>
            <w:hideMark/>
          </w:tcPr>
          <w:p w14:paraId="2576BD6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74C10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C2D44C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FB4DBB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85CD4C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5B37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71F4B58" w14:textId="77777777" w:rsidTr="00846832">
        <w:trPr>
          <w:trHeight w:val="20"/>
        </w:trPr>
        <w:tc>
          <w:tcPr>
            <w:tcW w:w="2130" w:type="dxa"/>
            <w:shd w:val="clear" w:color="auto" w:fill="auto"/>
            <w:vAlign w:val="center"/>
            <w:hideMark/>
          </w:tcPr>
          <w:p w14:paraId="7C8FBFED"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Вводной 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Федоровского, д. 6 - 1, 2 к., д. 8 - 1, 2 к.</w:t>
            </w:r>
          </w:p>
        </w:tc>
        <w:tc>
          <w:tcPr>
            <w:tcW w:w="1277" w:type="dxa"/>
            <w:shd w:val="clear" w:color="auto" w:fill="auto"/>
            <w:vAlign w:val="center"/>
            <w:hideMark/>
          </w:tcPr>
          <w:p w14:paraId="31C2E53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1 706,0</w:t>
            </w:r>
          </w:p>
        </w:tc>
        <w:tc>
          <w:tcPr>
            <w:tcW w:w="1007" w:type="dxa"/>
            <w:shd w:val="clear" w:color="auto" w:fill="auto"/>
            <w:vAlign w:val="center"/>
            <w:hideMark/>
          </w:tcPr>
          <w:p w14:paraId="1CDFCA5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0624C4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6148C5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D57E1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1 706,0</w:t>
            </w:r>
          </w:p>
        </w:tc>
        <w:tc>
          <w:tcPr>
            <w:tcW w:w="1044" w:type="dxa"/>
            <w:shd w:val="clear" w:color="auto" w:fill="auto"/>
            <w:vAlign w:val="center"/>
            <w:hideMark/>
          </w:tcPr>
          <w:p w14:paraId="6F7029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CEC6D5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52BC02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A787E2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B8D598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8B0F12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5ED1F1F" w14:textId="77777777" w:rsidTr="00846832">
        <w:trPr>
          <w:trHeight w:val="20"/>
        </w:trPr>
        <w:tc>
          <w:tcPr>
            <w:tcW w:w="2130" w:type="dxa"/>
            <w:shd w:val="clear" w:color="auto" w:fill="auto"/>
            <w:vAlign w:val="center"/>
            <w:hideMark/>
          </w:tcPr>
          <w:p w14:paraId="569A25F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Набережной Урванцева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Набережная Урванцева)</w:t>
            </w:r>
          </w:p>
        </w:tc>
        <w:tc>
          <w:tcPr>
            <w:tcW w:w="1277" w:type="dxa"/>
            <w:shd w:val="clear" w:color="auto" w:fill="auto"/>
            <w:vAlign w:val="center"/>
            <w:hideMark/>
          </w:tcPr>
          <w:p w14:paraId="72AF5B0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16 355,0</w:t>
            </w:r>
          </w:p>
        </w:tc>
        <w:tc>
          <w:tcPr>
            <w:tcW w:w="1007" w:type="dxa"/>
            <w:shd w:val="clear" w:color="auto" w:fill="auto"/>
            <w:vAlign w:val="center"/>
            <w:hideMark/>
          </w:tcPr>
          <w:p w14:paraId="4C43333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911B15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6CDD61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19BD92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2E64CA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16 355,0</w:t>
            </w:r>
          </w:p>
        </w:tc>
        <w:tc>
          <w:tcPr>
            <w:tcW w:w="1044" w:type="dxa"/>
            <w:shd w:val="clear" w:color="auto" w:fill="auto"/>
            <w:vAlign w:val="center"/>
            <w:hideMark/>
          </w:tcPr>
          <w:p w14:paraId="4816EE2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2BACE9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39560A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4AAF8E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E1AD1B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3786F19" w14:textId="77777777" w:rsidTr="00846832">
        <w:trPr>
          <w:trHeight w:val="20"/>
        </w:trPr>
        <w:tc>
          <w:tcPr>
            <w:tcW w:w="2130" w:type="dxa"/>
            <w:shd w:val="clear" w:color="auto" w:fill="auto"/>
            <w:vAlign w:val="center"/>
            <w:hideMark/>
          </w:tcPr>
          <w:p w14:paraId="14CFAB7A"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50 лет Октября, д.6а</w:t>
            </w:r>
          </w:p>
        </w:tc>
        <w:tc>
          <w:tcPr>
            <w:tcW w:w="1277" w:type="dxa"/>
            <w:shd w:val="clear" w:color="auto" w:fill="auto"/>
            <w:vAlign w:val="center"/>
            <w:hideMark/>
          </w:tcPr>
          <w:p w14:paraId="7DF2182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6 785,0</w:t>
            </w:r>
          </w:p>
        </w:tc>
        <w:tc>
          <w:tcPr>
            <w:tcW w:w="1007" w:type="dxa"/>
            <w:shd w:val="clear" w:color="auto" w:fill="auto"/>
            <w:vAlign w:val="center"/>
            <w:hideMark/>
          </w:tcPr>
          <w:p w14:paraId="4B963A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D47B8F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38F0A5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18D3B3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225BE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6 785,0</w:t>
            </w:r>
          </w:p>
        </w:tc>
        <w:tc>
          <w:tcPr>
            <w:tcW w:w="1044" w:type="dxa"/>
            <w:shd w:val="clear" w:color="auto" w:fill="auto"/>
            <w:vAlign w:val="center"/>
            <w:hideMark/>
          </w:tcPr>
          <w:p w14:paraId="5D03F82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C52F2B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53713F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D0542A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DDA86F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E8955E5" w14:textId="77777777" w:rsidTr="00846832">
        <w:trPr>
          <w:trHeight w:val="20"/>
        </w:trPr>
        <w:tc>
          <w:tcPr>
            <w:tcW w:w="2130" w:type="dxa"/>
            <w:shd w:val="clear" w:color="auto" w:fill="auto"/>
            <w:vAlign w:val="center"/>
            <w:hideMark/>
          </w:tcPr>
          <w:p w14:paraId="4E4AE2D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Кирова (р-н Центральный,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Павлова-</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Московская), Водопровод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Кирова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Павлова-</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Московская), 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Кирова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lastRenderedPageBreak/>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Кирова)</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(участок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Московская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Советская)</w:t>
            </w:r>
          </w:p>
        </w:tc>
        <w:tc>
          <w:tcPr>
            <w:tcW w:w="1277" w:type="dxa"/>
            <w:shd w:val="clear" w:color="auto" w:fill="auto"/>
            <w:vAlign w:val="center"/>
            <w:hideMark/>
          </w:tcPr>
          <w:p w14:paraId="29EDBE0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8 561,0</w:t>
            </w:r>
          </w:p>
        </w:tc>
        <w:tc>
          <w:tcPr>
            <w:tcW w:w="1007" w:type="dxa"/>
            <w:shd w:val="clear" w:color="auto" w:fill="auto"/>
            <w:vAlign w:val="center"/>
            <w:hideMark/>
          </w:tcPr>
          <w:p w14:paraId="20A0F86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A664EA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1E512B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C0C0EC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5A0FF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8 561,0</w:t>
            </w:r>
          </w:p>
        </w:tc>
        <w:tc>
          <w:tcPr>
            <w:tcW w:w="1044" w:type="dxa"/>
            <w:shd w:val="clear" w:color="auto" w:fill="auto"/>
            <w:vAlign w:val="center"/>
            <w:hideMark/>
          </w:tcPr>
          <w:p w14:paraId="2C7AA01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75BA64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208016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82A00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E73E0F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91079D7" w14:textId="77777777" w:rsidTr="00846832">
        <w:trPr>
          <w:trHeight w:val="20"/>
        </w:trPr>
        <w:tc>
          <w:tcPr>
            <w:tcW w:w="2130" w:type="dxa"/>
            <w:shd w:val="clear" w:color="auto" w:fill="auto"/>
            <w:vAlign w:val="center"/>
            <w:hideMark/>
          </w:tcPr>
          <w:p w14:paraId="15B0EB9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Магистральные сети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Ветеранов (на участке от ж/д 8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Талнахская в сторону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Талнахская)</w:t>
            </w:r>
          </w:p>
        </w:tc>
        <w:tc>
          <w:tcPr>
            <w:tcW w:w="1277" w:type="dxa"/>
            <w:shd w:val="clear" w:color="auto" w:fill="auto"/>
            <w:vAlign w:val="center"/>
            <w:hideMark/>
          </w:tcPr>
          <w:p w14:paraId="3F4AB89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13 433,0</w:t>
            </w:r>
          </w:p>
        </w:tc>
        <w:tc>
          <w:tcPr>
            <w:tcW w:w="1007" w:type="dxa"/>
            <w:shd w:val="clear" w:color="auto" w:fill="auto"/>
            <w:vAlign w:val="center"/>
            <w:hideMark/>
          </w:tcPr>
          <w:p w14:paraId="3097CC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A8D0FF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0AA127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792CDE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5F2B22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13 433,0</w:t>
            </w:r>
          </w:p>
        </w:tc>
        <w:tc>
          <w:tcPr>
            <w:tcW w:w="1044" w:type="dxa"/>
            <w:shd w:val="clear" w:color="auto" w:fill="auto"/>
            <w:vAlign w:val="center"/>
            <w:hideMark/>
          </w:tcPr>
          <w:p w14:paraId="1AA9265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63166F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0491AB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F93467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002DE2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EF8D9F3" w14:textId="77777777" w:rsidTr="00846832">
        <w:trPr>
          <w:trHeight w:val="20"/>
        </w:trPr>
        <w:tc>
          <w:tcPr>
            <w:tcW w:w="2130" w:type="dxa"/>
            <w:shd w:val="clear" w:color="auto" w:fill="auto"/>
            <w:vAlign w:val="center"/>
            <w:hideMark/>
          </w:tcPr>
          <w:p w14:paraId="081F35DA"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Магистральные сети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Ветеранов (на участке от зд. 28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Ветеранов до ж/д 21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Ветеранов)</w:t>
            </w:r>
          </w:p>
        </w:tc>
        <w:tc>
          <w:tcPr>
            <w:tcW w:w="1277" w:type="dxa"/>
            <w:shd w:val="clear" w:color="auto" w:fill="auto"/>
            <w:vAlign w:val="center"/>
            <w:hideMark/>
          </w:tcPr>
          <w:p w14:paraId="3061B2B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9 612,0</w:t>
            </w:r>
          </w:p>
        </w:tc>
        <w:tc>
          <w:tcPr>
            <w:tcW w:w="1007" w:type="dxa"/>
            <w:shd w:val="clear" w:color="auto" w:fill="auto"/>
            <w:vAlign w:val="center"/>
            <w:hideMark/>
          </w:tcPr>
          <w:p w14:paraId="2F117A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C8DF72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D4F4D7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65B8DD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15D798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9 612,0</w:t>
            </w:r>
          </w:p>
        </w:tc>
        <w:tc>
          <w:tcPr>
            <w:tcW w:w="1044" w:type="dxa"/>
            <w:shd w:val="clear" w:color="auto" w:fill="auto"/>
            <w:vAlign w:val="center"/>
            <w:hideMark/>
          </w:tcPr>
          <w:p w14:paraId="5A0CE72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C0C56E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06DA07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8B123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EB69ED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1FE437B" w14:textId="77777777" w:rsidTr="00846832">
        <w:trPr>
          <w:trHeight w:val="20"/>
        </w:trPr>
        <w:tc>
          <w:tcPr>
            <w:tcW w:w="2130" w:type="dxa"/>
            <w:shd w:val="clear" w:color="auto" w:fill="auto"/>
            <w:vAlign w:val="center"/>
            <w:hideMark/>
          </w:tcPr>
          <w:p w14:paraId="3BCE276E"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Вводной 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Бауманская, д.30, д.28</w:t>
            </w:r>
          </w:p>
        </w:tc>
        <w:tc>
          <w:tcPr>
            <w:tcW w:w="1277" w:type="dxa"/>
            <w:shd w:val="clear" w:color="auto" w:fill="auto"/>
            <w:vAlign w:val="center"/>
            <w:hideMark/>
          </w:tcPr>
          <w:p w14:paraId="6ECB6C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3 785,0</w:t>
            </w:r>
          </w:p>
        </w:tc>
        <w:tc>
          <w:tcPr>
            <w:tcW w:w="1007" w:type="dxa"/>
            <w:shd w:val="clear" w:color="auto" w:fill="auto"/>
            <w:vAlign w:val="center"/>
            <w:hideMark/>
          </w:tcPr>
          <w:p w14:paraId="0D1C6C8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67CFFE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47291A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A4B28E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06D39A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3 785,0</w:t>
            </w:r>
          </w:p>
        </w:tc>
        <w:tc>
          <w:tcPr>
            <w:tcW w:w="1044" w:type="dxa"/>
            <w:shd w:val="clear" w:color="auto" w:fill="auto"/>
            <w:vAlign w:val="center"/>
            <w:hideMark/>
          </w:tcPr>
          <w:p w14:paraId="394A832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A9753A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A71F72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1227A6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2BE1A2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29A2311" w14:textId="77777777" w:rsidTr="00846832">
        <w:trPr>
          <w:trHeight w:val="20"/>
        </w:trPr>
        <w:tc>
          <w:tcPr>
            <w:tcW w:w="2130" w:type="dxa"/>
            <w:shd w:val="clear" w:color="auto" w:fill="auto"/>
            <w:vAlign w:val="center"/>
            <w:hideMark/>
          </w:tcPr>
          <w:p w14:paraId="626F7C14"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Вводной 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Кравца, д.2</w:t>
            </w:r>
          </w:p>
        </w:tc>
        <w:tc>
          <w:tcPr>
            <w:tcW w:w="1277" w:type="dxa"/>
            <w:shd w:val="clear" w:color="auto" w:fill="auto"/>
            <w:vAlign w:val="center"/>
            <w:hideMark/>
          </w:tcPr>
          <w:p w14:paraId="69F8068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692,0</w:t>
            </w:r>
          </w:p>
        </w:tc>
        <w:tc>
          <w:tcPr>
            <w:tcW w:w="1007" w:type="dxa"/>
            <w:shd w:val="clear" w:color="auto" w:fill="auto"/>
            <w:vAlign w:val="center"/>
            <w:hideMark/>
          </w:tcPr>
          <w:p w14:paraId="6B1F14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26DD9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B3687A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5FE4D2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7E3DD5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692,0</w:t>
            </w:r>
          </w:p>
        </w:tc>
        <w:tc>
          <w:tcPr>
            <w:tcW w:w="1044" w:type="dxa"/>
            <w:shd w:val="clear" w:color="auto" w:fill="auto"/>
            <w:vAlign w:val="center"/>
            <w:hideMark/>
          </w:tcPr>
          <w:p w14:paraId="6BAE2CB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3F63C7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87ADF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CE1C5A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68914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FEE3F36" w14:textId="77777777" w:rsidTr="00846832">
        <w:trPr>
          <w:trHeight w:val="20"/>
        </w:trPr>
        <w:tc>
          <w:tcPr>
            <w:tcW w:w="2130" w:type="dxa"/>
            <w:shd w:val="clear" w:color="auto" w:fill="auto"/>
            <w:vAlign w:val="center"/>
            <w:hideMark/>
          </w:tcPr>
          <w:p w14:paraId="0E40079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Набережной Урванцева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Набережная Урванцева)</w:t>
            </w:r>
          </w:p>
        </w:tc>
        <w:tc>
          <w:tcPr>
            <w:tcW w:w="1277" w:type="dxa"/>
            <w:shd w:val="clear" w:color="auto" w:fill="auto"/>
            <w:vAlign w:val="center"/>
            <w:hideMark/>
          </w:tcPr>
          <w:p w14:paraId="496FD9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15 914,9</w:t>
            </w:r>
          </w:p>
        </w:tc>
        <w:tc>
          <w:tcPr>
            <w:tcW w:w="1007" w:type="dxa"/>
            <w:shd w:val="clear" w:color="auto" w:fill="auto"/>
            <w:vAlign w:val="center"/>
            <w:hideMark/>
          </w:tcPr>
          <w:p w14:paraId="62E8FC4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F2352B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927FF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E7F02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98E71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8A39AC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15 914,9</w:t>
            </w:r>
          </w:p>
        </w:tc>
        <w:tc>
          <w:tcPr>
            <w:tcW w:w="1080" w:type="dxa"/>
            <w:shd w:val="clear" w:color="auto" w:fill="auto"/>
            <w:vAlign w:val="center"/>
            <w:hideMark/>
          </w:tcPr>
          <w:p w14:paraId="577689A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98AD98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EC8DDE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AF68F8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17693BF" w14:textId="77777777" w:rsidTr="00846832">
        <w:trPr>
          <w:trHeight w:val="20"/>
        </w:trPr>
        <w:tc>
          <w:tcPr>
            <w:tcW w:w="2130" w:type="dxa"/>
            <w:shd w:val="clear" w:color="auto" w:fill="auto"/>
            <w:vAlign w:val="center"/>
            <w:hideMark/>
          </w:tcPr>
          <w:p w14:paraId="31FBC16D"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Капитальный ремонт общего имущества многоквартирных домов </w:t>
            </w:r>
          </w:p>
        </w:tc>
        <w:tc>
          <w:tcPr>
            <w:tcW w:w="1277" w:type="dxa"/>
            <w:shd w:val="clear" w:color="auto" w:fill="auto"/>
            <w:vAlign w:val="center"/>
            <w:hideMark/>
          </w:tcPr>
          <w:p w14:paraId="22383F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07" w:type="dxa"/>
            <w:shd w:val="clear" w:color="auto" w:fill="auto"/>
            <w:vAlign w:val="center"/>
            <w:hideMark/>
          </w:tcPr>
          <w:p w14:paraId="62D6AD8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0CB366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EF2257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A952F1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83C307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81B238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42F195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DECA90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B1E2E4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FE1B8A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992E88" w:rsidRPr="000228D1" w14:paraId="4CBEDA39" w14:textId="77777777" w:rsidTr="00846832">
        <w:trPr>
          <w:trHeight w:val="20"/>
        </w:trPr>
        <w:tc>
          <w:tcPr>
            <w:tcW w:w="2130" w:type="dxa"/>
            <w:shd w:val="clear" w:color="auto" w:fill="auto"/>
            <w:vAlign w:val="center"/>
            <w:hideMark/>
          </w:tcPr>
          <w:p w14:paraId="6D0EEA7D" w14:textId="77777777" w:rsidR="00992E88" w:rsidRPr="000228D1" w:rsidRDefault="00992E88" w:rsidP="00992E88">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Работы по установке пластинчатых теплообменников </w:t>
            </w:r>
          </w:p>
        </w:tc>
        <w:tc>
          <w:tcPr>
            <w:tcW w:w="1277" w:type="dxa"/>
            <w:tcBorders>
              <w:top w:val="nil"/>
              <w:left w:val="nil"/>
              <w:bottom w:val="single" w:sz="4" w:space="0" w:color="auto"/>
              <w:right w:val="single" w:sz="4" w:space="0" w:color="auto"/>
            </w:tcBorders>
            <w:shd w:val="clear" w:color="000000" w:fill="FFFFFF"/>
            <w:vAlign w:val="center"/>
            <w:hideMark/>
          </w:tcPr>
          <w:p w14:paraId="7046B106" w14:textId="4084140E"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63 844,0</w:t>
            </w:r>
          </w:p>
        </w:tc>
        <w:tc>
          <w:tcPr>
            <w:tcW w:w="1007" w:type="dxa"/>
            <w:tcBorders>
              <w:top w:val="nil"/>
              <w:left w:val="nil"/>
              <w:bottom w:val="single" w:sz="4" w:space="0" w:color="auto"/>
              <w:right w:val="single" w:sz="4" w:space="0" w:color="auto"/>
            </w:tcBorders>
            <w:shd w:val="clear" w:color="auto" w:fill="auto"/>
            <w:vAlign w:val="center"/>
            <w:hideMark/>
          </w:tcPr>
          <w:p w14:paraId="63021782" w14:textId="3DAE9785"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624CB875" w14:textId="50D36059"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344D3F5D" w14:textId="7C4225FF"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1284AAFB" w14:textId="15178B5C"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06A00AA5" w14:textId="0785616A"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4C51CE7" w14:textId="6FD298B1"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58F2B643" w14:textId="05CE8295"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46 406,6</w:t>
            </w:r>
          </w:p>
        </w:tc>
        <w:tc>
          <w:tcPr>
            <w:tcW w:w="1080" w:type="dxa"/>
            <w:tcBorders>
              <w:top w:val="nil"/>
              <w:left w:val="nil"/>
              <w:bottom w:val="single" w:sz="4" w:space="0" w:color="auto"/>
              <w:right w:val="single" w:sz="4" w:space="0" w:color="auto"/>
            </w:tcBorders>
            <w:shd w:val="clear" w:color="auto" w:fill="auto"/>
            <w:vAlign w:val="center"/>
            <w:hideMark/>
          </w:tcPr>
          <w:p w14:paraId="72471B34" w14:textId="2B67BB9B"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17 437,4</w:t>
            </w:r>
          </w:p>
        </w:tc>
        <w:tc>
          <w:tcPr>
            <w:tcW w:w="1080" w:type="dxa"/>
            <w:tcBorders>
              <w:top w:val="nil"/>
              <w:left w:val="nil"/>
              <w:bottom w:val="single" w:sz="4" w:space="0" w:color="auto"/>
              <w:right w:val="single" w:sz="4" w:space="0" w:color="auto"/>
            </w:tcBorders>
            <w:shd w:val="clear" w:color="auto" w:fill="auto"/>
            <w:vAlign w:val="center"/>
            <w:hideMark/>
          </w:tcPr>
          <w:p w14:paraId="2CEB8530" w14:textId="7D877E6D"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62616079" w14:textId="67FEE30C"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r>
      <w:tr w:rsidR="005B5238" w:rsidRPr="000228D1" w14:paraId="252EC7FD" w14:textId="77777777" w:rsidTr="00846832">
        <w:trPr>
          <w:trHeight w:val="20"/>
        </w:trPr>
        <w:tc>
          <w:tcPr>
            <w:tcW w:w="2130" w:type="dxa"/>
            <w:shd w:val="clear" w:color="auto" w:fill="auto"/>
            <w:vAlign w:val="center"/>
            <w:hideMark/>
          </w:tcPr>
          <w:p w14:paraId="50C6957F"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Работы по установке системы автоматизации теплового пункта</w:t>
            </w:r>
          </w:p>
        </w:tc>
        <w:tc>
          <w:tcPr>
            <w:tcW w:w="1277" w:type="dxa"/>
            <w:shd w:val="clear" w:color="auto" w:fill="auto"/>
            <w:vAlign w:val="center"/>
            <w:hideMark/>
          </w:tcPr>
          <w:p w14:paraId="6D620C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120 176,5</w:t>
            </w:r>
          </w:p>
        </w:tc>
        <w:tc>
          <w:tcPr>
            <w:tcW w:w="1007" w:type="dxa"/>
            <w:shd w:val="clear" w:color="auto" w:fill="auto"/>
            <w:vAlign w:val="center"/>
            <w:hideMark/>
          </w:tcPr>
          <w:p w14:paraId="6580525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6E3299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3BEA3B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39AE5D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86F49F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0751D5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7F3444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120 176,5</w:t>
            </w:r>
          </w:p>
        </w:tc>
        <w:tc>
          <w:tcPr>
            <w:tcW w:w="1080" w:type="dxa"/>
            <w:shd w:val="clear" w:color="auto" w:fill="auto"/>
            <w:vAlign w:val="center"/>
            <w:hideMark/>
          </w:tcPr>
          <w:p w14:paraId="1A8F686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AA526F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CD57D2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2C021A9" w14:textId="77777777" w:rsidTr="00846832">
        <w:trPr>
          <w:trHeight w:val="20"/>
        </w:trPr>
        <w:tc>
          <w:tcPr>
            <w:tcW w:w="2130" w:type="dxa"/>
            <w:shd w:val="clear" w:color="auto" w:fill="auto"/>
            <w:vAlign w:val="center"/>
            <w:hideMark/>
          </w:tcPr>
          <w:p w14:paraId="0EBAFCC5"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восстановление изоляции трубопроводов</w:t>
            </w:r>
          </w:p>
        </w:tc>
        <w:tc>
          <w:tcPr>
            <w:tcW w:w="1277" w:type="dxa"/>
            <w:shd w:val="clear" w:color="auto" w:fill="auto"/>
            <w:vAlign w:val="center"/>
            <w:hideMark/>
          </w:tcPr>
          <w:p w14:paraId="367FCC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1 662,0</w:t>
            </w:r>
          </w:p>
        </w:tc>
        <w:tc>
          <w:tcPr>
            <w:tcW w:w="1007" w:type="dxa"/>
            <w:shd w:val="clear" w:color="auto" w:fill="auto"/>
            <w:vAlign w:val="center"/>
            <w:hideMark/>
          </w:tcPr>
          <w:p w14:paraId="5FD39BD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40F54A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B30B0E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5FEE33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E5F541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A29455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C566F7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831,0</w:t>
            </w:r>
          </w:p>
        </w:tc>
        <w:tc>
          <w:tcPr>
            <w:tcW w:w="1080" w:type="dxa"/>
            <w:shd w:val="clear" w:color="auto" w:fill="auto"/>
            <w:vAlign w:val="center"/>
            <w:hideMark/>
          </w:tcPr>
          <w:p w14:paraId="4AFF76B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831,0</w:t>
            </w:r>
          </w:p>
        </w:tc>
        <w:tc>
          <w:tcPr>
            <w:tcW w:w="1080" w:type="dxa"/>
            <w:shd w:val="clear" w:color="auto" w:fill="auto"/>
            <w:vAlign w:val="center"/>
            <w:hideMark/>
          </w:tcPr>
          <w:p w14:paraId="457AD4D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4447EC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69B2859" w14:textId="77777777" w:rsidTr="00846832">
        <w:trPr>
          <w:trHeight w:val="20"/>
        </w:trPr>
        <w:tc>
          <w:tcPr>
            <w:tcW w:w="2130" w:type="dxa"/>
            <w:shd w:val="clear" w:color="auto" w:fill="auto"/>
            <w:vAlign w:val="center"/>
            <w:hideMark/>
          </w:tcPr>
          <w:p w14:paraId="3FD81EEB"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Ремонт, модернизация и/или строительство объектов жилищно-коммунального хозяйства муниципального образования город </w:t>
            </w:r>
            <w:r w:rsidRPr="000228D1">
              <w:rPr>
                <w:rFonts w:eastAsia="Times New Roman" w:cs="Times New Roman"/>
                <w:b/>
                <w:bCs/>
                <w:sz w:val="18"/>
                <w:szCs w:val="18"/>
                <w:lang w:eastAsia="ru-RU"/>
              </w:rPr>
              <w:lastRenderedPageBreak/>
              <w:t>Норильск в рамках Мирового соглашения от 23.04.2021</w:t>
            </w:r>
          </w:p>
        </w:tc>
        <w:tc>
          <w:tcPr>
            <w:tcW w:w="1277" w:type="dxa"/>
            <w:shd w:val="clear" w:color="auto" w:fill="auto"/>
            <w:vAlign w:val="center"/>
            <w:hideMark/>
          </w:tcPr>
          <w:p w14:paraId="612704F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lastRenderedPageBreak/>
              <w:t>306 449,8</w:t>
            </w:r>
          </w:p>
        </w:tc>
        <w:tc>
          <w:tcPr>
            <w:tcW w:w="1007" w:type="dxa"/>
            <w:shd w:val="clear" w:color="auto" w:fill="auto"/>
            <w:vAlign w:val="center"/>
            <w:hideMark/>
          </w:tcPr>
          <w:p w14:paraId="30F78C7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23D5A02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556DE4F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73F5A7A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322E90C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3F75291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0CB6286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79 014,1</w:t>
            </w:r>
          </w:p>
        </w:tc>
        <w:tc>
          <w:tcPr>
            <w:tcW w:w="1080" w:type="dxa"/>
            <w:shd w:val="clear" w:color="auto" w:fill="auto"/>
            <w:vAlign w:val="center"/>
            <w:hideMark/>
          </w:tcPr>
          <w:p w14:paraId="4339CBF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227 435,7</w:t>
            </w:r>
          </w:p>
        </w:tc>
        <w:tc>
          <w:tcPr>
            <w:tcW w:w="1080" w:type="dxa"/>
            <w:shd w:val="clear" w:color="auto" w:fill="auto"/>
            <w:vAlign w:val="center"/>
            <w:hideMark/>
          </w:tcPr>
          <w:p w14:paraId="1B52B1E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4E8099D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992E88" w:rsidRPr="000228D1" w14:paraId="5CC5D69C" w14:textId="77777777" w:rsidTr="00846832">
        <w:trPr>
          <w:trHeight w:val="20"/>
        </w:trPr>
        <w:tc>
          <w:tcPr>
            <w:tcW w:w="2130" w:type="dxa"/>
            <w:shd w:val="clear" w:color="auto" w:fill="auto"/>
            <w:vAlign w:val="center"/>
            <w:hideMark/>
          </w:tcPr>
          <w:p w14:paraId="7967A43D" w14:textId="77777777" w:rsidR="00992E88" w:rsidRPr="000228D1" w:rsidRDefault="00992E88" w:rsidP="00992E88">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Работы по установке пластинчатых теплообменников </w:t>
            </w:r>
          </w:p>
        </w:tc>
        <w:tc>
          <w:tcPr>
            <w:tcW w:w="1277" w:type="dxa"/>
            <w:tcBorders>
              <w:top w:val="nil"/>
              <w:left w:val="nil"/>
              <w:bottom w:val="single" w:sz="4" w:space="0" w:color="auto"/>
              <w:right w:val="single" w:sz="4" w:space="0" w:color="auto"/>
            </w:tcBorders>
            <w:shd w:val="clear" w:color="auto" w:fill="auto"/>
            <w:vAlign w:val="center"/>
            <w:hideMark/>
          </w:tcPr>
          <w:p w14:paraId="1814A40F" w14:textId="356559D3"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46 407,0</w:t>
            </w:r>
          </w:p>
        </w:tc>
        <w:tc>
          <w:tcPr>
            <w:tcW w:w="1007" w:type="dxa"/>
            <w:tcBorders>
              <w:top w:val="nil"/>
              <w:left w:val="nil"/>
              <w:bottom w:val="single" w:sz="4" w:space="0" w:color="auto"/>
              <w:right w:val="single" w:sz="4" w:space="0" w:color="auto"/>
            </w:tcBorders>
            <w:shd w:val="clear" w:color="auto" w:fill="auto"/>
            <w:vAlign w:val="center"/>
            <w:hideMark/>
          </w:tcPr>
          <w:p w14:paraId="6AE69C81" w14:textId="388AA187"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2C0EDE86" w14:textId="38FD9E03"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517B969E" w14:textId="44C120E7"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0D4E005F" w14:textId="78A1B025"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0470EF3E" w14:textId="14AF99FD"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7B96CFDF" w14:textId="09980685"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63B1A09C" w14:textId="0B4680FA"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46 407,0</w:t>
            </w:r>
          </w:p>
        </w:tc>
        <w:tc>
          <w:tcPr>
            <w:tcW w:w="1080" w:type="dxa"/>
            <w:tcBorders>
              <w:top w:val="nil"/>
              <w:left w:val="nil"/>
              <w:bottom w:val="single" w:sz="4" w:space="0" w:color="auto"/>
              <w:right w:val="single" w:sz="4" w:space="0" w:color="auto"/>
            </w:tcBorders>
            <w:shd w:val="clear" w:color="auto" w:fill="auto"/>
            <w:vAlign w:val="center"/>
            <w:hideMark/>
          </w:tcPr>
          <w:p w14:paraId="306B7197" w14:textId="53E6C89C"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24F17D6E" w14:textId="53F3F3EA"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5F65BB0D" w14:textId="69E067E6"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r>
      <w:tr w:rsidR="00992E88" w:rsidRPr="000228D1" w14:paraId="5BFB1DD7" w14:textId="77777777" w:rsidTr="00846832">
        <w:trPr>
          <w:trHeight w:val="20"/>
        </w:trPr>
        <w:tc>
          <w:tcPr>
            <w:tcW w:w="2130" w:type="dxa"/>
            <w:shd w:val="clear" w:color="auto" w:fill="auto"/>
            <w:vAlign w:val="center"/>
            <w:hideMark/>
          </w:tcPr>
          <w:p w14:paraId="2CC7064D" w14:textId="77777777" w:rsidR="00992E88" w:rsidRPr="000228D1" w:rsidRDefault="00992E88" w:rsidP="00992E88">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Работы по установке систем автоматизации теплового пункта</w:t>
            </w:r>
          </w:p>
        </w:tc>
        <w:tc>
          <w:tcPr>
            <w:tcW w:w="1277" w:type="dxa"/>
            <w:tcBorders>
              <w:top w:val="nil"/>
              <w:left w:val="nil"/>
              <w:bottom w:val="single" w:sz="4" w:space="0" w:color="auto"/>
              <w:right w:val="single" w:sz="4" w:space="0" w:color="auto"/>
            </w:tcBorders>
            <w:shd w:val="clear" w:color="auto" w:fill="auto"/>
            <w:vAlign w:val="center"/>
            <w:hideMark/>
          </w:tcPr>
          <w:p w14:paraId="6A497377" w14:textId="2A9B7C8B"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32 607,1</w:t>
            </w:r>
          </w:p>
        </w:tc>
        <w:tc>
          <w:tcPr>
            <w:tcW w:w="1007" w:type="dxa"/>
            <w:tcBorders>
              <w:top w:val="nil"/>
              <w:left w:val="nil"/>
              <w:bottom w:val="single" w:sz="4" w:space="0" w:color="auto"/>
              <w:right w:val="single" w:sz="4" w:space="0" w:color="auto"/>
            </w:tcBorders>
            <w:shd w:val="clear" w:color="auto" w:fill="auto"/>
            <w:vAlign w:val="center"/>
            <w:hideMark/>
          </w:tcPr>
          <w:p w14:paraId="1EDF7E9D" w14:textId="35CDA951"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7F091377" w14:textId="5173B958"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1A3CB28B" w14:textId="3BB31982"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259A5125" w14:textId="039F52EB"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2C27B955" w14:textId="3F5CEA36"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0AFDB0E6" w14:textId="7910C562"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417811D1" w14:textId="7B31AC2F"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32 607,1</w:t>
            </w:r>
          </w:p>
        </w:tc>
        <w:tc>
          <w:tcPr>
            <w:tcW w:w="1080" w:type="dxa"/>
            <w:tcBorders>
              <w:top w:val="nil"/>
              <w:left w:val="nil"/>
              <w:bottom w:val="single" w:sz="4" w:space="0" w:color="auto"/>
              <w:right w:val="single" w:sz="4" w:space="0" w:color="auto"/>
            </w:tcBorders>
            <w:shd w:val="clear" w:color="auto" w:fill="auto"/>
            <w:vAlign w:val="center"/>
            <w:hideMark/>
          </w:tcPr>
          <w:p w14:paraId="3650437C" w14:textId="22378069"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4039CD9B" w14:textId="0705F5E8"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049179D2" w14:textId="3D63C7D8" w:rsidR="00992E88" w:rsidRPr="000228D1" w:rsidRDefault="00992E88" w:rsidP="00992E88">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r>
      <w:tr w:rsidR="005B5238" w:rsidRPr="000228D1" w14:paraId="6A2E0BA8" w14:textId="77777777" w:rsidTr="00846832">
        <w:trPr>
          <w:trHeight w:val="20"/>
        </w:trPr>
        <w:tc>
          <w:tcPr>
            <w:tcW w:w="2130" w:type="dxa"/>
            <w:shd w:val="clear" w:color="auto" w:fill="auto"/>
            <w:vAlign w:val="center"/>
            <w:hideMark/>
          </w:tcPr>
          <w:p w14:paraId="4BB4B5E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Выполнение аварийно-восстановительных работ, работ по капитальному ремонту на объектах коммунальной инфраструктуры, закрепленных на праве хозяйственного ведения за муниципальным унитарным предприятием муниципального образования город Норильск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Коммунальные объединенные системы</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находящихся в собственности муниципального образования город Норильск</w:t>
            </w:r>
          </w:p>
        </w:tc>
        <w:tc>
          <w:tcPr>
            <w:tcW w:w="1277" w:type="dxa"/>
            <w:shd w:val="clear" w:color="auto" w:fill="auto"/>
            <w:vAlign w:val="center"/>
            <w:hideMark/>
          </w:tcPr>
          <w:p w14:paraId="6EB3D9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227 435,7</w:t>
            </w:r>
          </w:p>
        </w:tc>
        <w:tc>
          <w:tcPr>
            <w:tcW w:w="1007" w:type="dxa"/>
            <w:shd w:val="clear" w:color="auto" w:fill="auto"/>
            <w:vAlign w:val="center"/>
            <w:hideMark/>
          </w:tcPr>
          <w:p w14:paraId="0499C78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A881B6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28FE8F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5E99F4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E8F51C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B4074D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2CE3AA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AC485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227 435,7</w:t>
            </w:r>
          </w:p>
        </w:tc>
        <w:tc>
          <w:tcPr>
            <w:tcW w:w="1080" w:type="dxa"/>
            <w:shd w:val="clear" w:color="auto" w:fill="auto"/>
            <w:vAlign w:val="center"/>
            <w:hideMark/>
          </w:tcPr>
          <w:p w14:paraId="48603C9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F01914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852FB7B" w14:textId="77777777" w:rsidTr="00846832">
        <w:trPr>
          <w:trHeight w:val="20"/>
        </w:trPr>
        <w:tc>
          <w:tcPr>
            <w:tcW w:w="2130" w:type="dxa"/>
            <w:shd w:val="clear" w:color="auto" w:fill="auto"/>
            <w:vAlign w:val="center"/>
            <w:hideMark/>
          </w:tcPr>
          <w:p w14:paraId="038209D8"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Подпрограмма 3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Энергоэффективность и развитие энергетики</w:t>
            </w:r>
            <w:r w:rsidR="007B150C" w:rsidRPr="000228D1">
              <w:rPr>
                <w:rFonts w:eastAsia="Times New Roman" w:cs="Times New Roman"/>
                <w:b/>
                <w:bCs/>
                <w:sz w:val="18"/>
                <w:szCs w:val="18"/>
                <w:lang w:eastAsia="ru-RU"/>
              </w:rPr>
              <w:t>»</w:t>
            </w:r>
          </w:p>
        </w:tc>
        <w:tc>
          <w:tcPr>
            <w:tcW w:w="1277" w:type="dxa"/>
            <w:shd w:val="clear" w:color="auto" w:fill="auto"/>
            <w:vAlign w:val="center"/>
            <w:hideMark/>
          </w:tcPr>
          <w:p w14:paraId="2EC066D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469 960,0</w:t>
            </w:r>
          </w:p>
        </w:tc>
        <w:tc>
          <w:tcPr>
            <w:tcW w:w="1007" w:type="dxa"/>
            <w:shd w:val="clear" w:color="auto" w:fill="auto"/>
            <w:vAlign w:val="center"/>
            <w:hideMark/>
          </w:tcPr>
          <w:p w14:paraId="2635B82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75E72BB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4084695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32C9027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6471933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7429469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E8730F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442 616,0</w:t>
            </w:r>
          </w:p>
        </w:tc>
        <w:tc>
          <w:tcPr>
            <w:tcW w:w="1080" w:type="dxa"/>
            <w:shd w:val="clear" w:color="auto" w:fill="auto"/>
            <w:vAlign w:val="center"/>
            <w:hideMark/>
          </w:tcPr>
          <w:p w14:paraId="536DEFC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27 344,0</w:t>
            </w:r>
          </w:p>
        </w:tc>
        <w:tc>
          <w:tcPr>
            <w:tcW w:w="1080" w:type="dxa"/>
            <w:shd w:val="clear" w:color="auto" w:fill="auto"/>
            <w:vAlign w:val="center"/>
            <w:hideMark/>
          </w:tcPr>
          <w:p w14:paraId="3B93CDB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30473F4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2AEF2D7F" w14:textId="77777777" w:rsidTr="00846832">
        <w:trPr>
          <w:trHeight w:val="20"/>
        </w:trPr>
        <w:tc>
          <w:tcPr>
            <w:tcW w:w="2130" w:type="dxa"/>
            <w:shd w:val="clear" w:color="auto" w:fill="auto"/>
            <w:vAlign w:val="center"/>
            <w:hideMark/>
          </w:tcPr>
          <w:p w14:paraId="6286671D"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Мероприятия, планируемые по снижению расхода топлива:</w:t>
            </w:r>
          </w:p>
        </w:tc>
        <w:tc>
          <w:tcPr>
            <w:tcW w:w="1277" w:type="dxa"/>
            <w:shd w:val="clear" w:color="auto" w:fill="auto"/>
            <w:vAlign w:val="center"/>
            <w:hideMark/>
          </w:tcPr>
          <w:p w14:paraId="592E9DA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234 980,0</w:t>
            </w:r>
          </w:p>
        </w:tc>
        <w:tc>
          <w:tcPr>
            <w:tcW w:w="1007" w:type="dxa"/>
            <w:shd w:val="clear" w:color="auto" w:fill="auto"/>
            <w:vAlign w:val="center"/>
            <w:hideMark/>
          </w:tcPr>
          <w:p w14:paraId="6C63BD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957A4D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25A8F5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73AA76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0359C6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3BDB77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03341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221 308,0</w:t>
            </w:r>
          </w:p>
        </w:tc>
        <w:tc>
          <w:tcPr>
            <w:tcW w:w="1080" w:type="dxa"/>
            <w:shd w:val="clear" w:color="auto" w:fill="auto"/>
            <w:vAlign w:val="center"/>
            <w:hideMark/>
          </w:tcPr>
          <w:p w14:paraId="595E97F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13 672,0</w:t>
            </w:r>
          </w:p>
        </w:tc>
        <w:tc>
          <w:tcPr>
            <w:tcW w:w="1080" w:type="dxa"/>
            <w:shd w:val="clear" w:color="auto" w:fill="auto"/>
            <w:vAlign w:val="center"/>
            <w:hideMark/>
          </w:tcPr>
          <w:p w14:paraId="1CF8FE7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747720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CBB29DD" w14:textId="77777777" w:rsidTr="00846832">
        <w:trPr>
          <w:trHeight w:val="20"/>
        </w:trPr>
        <w:tc>
          <w:tcPr>
            <w:tcW w:w="2130" w:type="dxa"/>
            <w:shd w:val="clear" w:color="auto" w:fill="auto"/>
            <w:vAlign w:val="center"/>
            <w:hideMark/>
          </w:tcPr>
          <w:p w14:paraId="34B133A2"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Проведение режимно-наладочных работ котлов, ТГ и ТА</w:t>
            </w:r>
          </w:p>
        </w:tc>
        <w:tc>
          <w:tcPr>
            <w:tcW w:w="1277" w:type="dxa"/>
            <w:shd w:val="clear" w:color="auto" w:fill="auto"/>
            <w:vAlign w:val="center"/>
            <w:hideMark/>
          </w:tcPr>
          <w:p w14:paraId="0D16A7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4 718,0</w:t>
            </w:r>
          </w:p>
        </w:tc>
        <w:tc>
          <w:tcPr>
            <w:tcW w:w="1007" w:type="dxa"/>
            <w:shd w:val="clear" w:color="auto" w:fill="auto"/>
            <w:vAlign w:val="center"/>
            <w:hideMark/>
          </w:tcPr>
          <w:p w14:paraId="3917E3E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48DFE9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66D98A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58589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EFD5B8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8ACF77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E9DD3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2 466,0</w:t>
            </w:r>
          </w:p>
        </w:tc>
        <w:tc>
          <w:tcPr>
            <w:tcW w:w="1080" w:type="dxa"/>
            <w:shd w:val="clear" w:color="auto" w:fill="auto"/>
            <w:vAlign w:val="center"/>
            <w:hideMark/>
          </w:tcPr>
          <w:p w14:paraId="57C64A2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2 252,0</w:t>
            </w:r>
          </w:p>
        </w:tc>
        <w:tc>
          <w:tcPr>
            <w:tcW w:w="1080" w:type="dxa"/>
            <w:shd w:val="clear" w:color="auto" w:fill="auto"/>
            <w:vAlign w:val="center"/>
            <w:hideMark/>
          </w:tcPr>
          <w:p w14:paraId="6D17B6C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1CBA66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2B896DC" w14:textId="77777777" w:rsidTr="00846832">
        <w:trPr>
          <w:trHeight w:val="20"/>
        </w:trPr>
        <w:tc>
          <w:tcPr>
            <w:tcW w:w="2130" w:type="dxa"/>
            <w:shd w:val="clear" w:color="auto" w:fill="auto"/>
            <w:vAlign w:val="center"/>
            <w:hideMark/>
          </w:tcPr>
          <w:p w14:paraId="7341CD7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Очистка трубных систем и оборудования</w:t>
            </w:r>
          </w:p>
        </w:tc>
        <w:tc>
          <w:tcPr>
            <w:tcW w:w="1277" w:type="dxa"/>
            <w:shd w:val="clear" w:color="auto" w:fill="auto"/>
            <w:vAlign w:val="center"/>
            <w:hideMark/>
          </w:tcPr>
          <w:p w14:paraId="3E74215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18 000,0</w:t>
            </w:r>
          </w:p>
        </w:tc>
        <w:tc>
          <w:tcPr>
            <w:tcW w:w="1007" w:type="dxa"/>
            <w:shd w:val="clear" w:color="auto" w:fill="auto"/>
            <w:vAlign w:val="center"/>
            <w:hideMark/>
          </w:tcPr>
          <w:p w14:paraId="082F57E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B4CF2B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2084B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348DC6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D3B97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23406C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0F3CDB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9 000,0</w:t>
            </w:r>
          </w:p>
        </w:tc>
        <w:tc>
          <w:tcPr>
            <w:tcW w:w="1080" w:type="dxa"/>
            <w:shd w:val="clear" w:color="auto" w:fill="auto"/>
            <w:vAlign w:val="center"/>
            <w:hideMark/>
          </w:tcPr>
          <w:p w14:paraId="1428AB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9 000,0</w:t>
            </w:r>
          </w:p>
        </w:tc>
        <w:tc>
          <w:tcPr>
            <w:tcW w:w="1080" w:type="dxa"/>
            <w:shd w:val="clear" w:color="auto" w:fill="auto"/>
            <w:vAlign w:val="center"/>
            <w:hideMark/>
          </w:tcPr>
          <w:p w14:paraId="773F473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19BD7F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D5177BD" w14:textId="77777777" w:rsidTr="00846832">
        <w:trPr>
          <w:trHeight w:val="20"/>
        </w:trPr>
        <w:tc>
          <w:tcPr>
            <w:tcW w:w="2130" w:type="dxa"/>
            <w:shd w:val="clear" w:color="auto" w:fill="auto"/>
            <w:vAlign w:val="center"/>
            <w:hideMark/>
          </w:tcPr>
          <w:p w14:paraId="5E80735A"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Замена элементов котлов и ТГ</w:t>
            </w:r>
          </w:p>
        </w:tc>
        <w:tc>
          <w:tcPr>
            <w:tcW w:w="1277" w:type="dxa"/>
            <w:shd w:val="clear" w:color="auto" w:fill="auto"/>
            <w:vAlign w:val="center"/>
            <w:hideMark/>
          </w:tcPr>
          <w:p w14:paraId="00D6201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199 422,0</w:t>
            </w:r>
          </w:p>
        </w:tc>
        <w:tc>
          <w:tcPr>
            <w:tcW w:w="1007" w:type="dxa"/>
            <w:shd w:val="clear" w:color="auto" w:fill="auto"/>
            <w:vAlign w:val="center"/>
            <w:hideMark/>
          </w:tcPr>
          <w:p w14:paraId="31999E0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D50F2B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57C89A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5BA61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A32B9C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70F0B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74A235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199 422,0</w:t>
            </w:r>
          </w:p>
        </w:tc>
        <w:tc>
          <w:tcPr>
            <w:tcW w:w="1080" w:type="dxa"/>
            <w:shd w:val="clear" w:color="auto" w:fill="auto"/>
            <w:vAlign w:val="center"/>
            <w:hideMark/>
          </w:tcPr>
          <w:p w14:paraId="223ADE6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77303C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26525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7AC4E33" w14:textId="77777777" w:rsidTr="00846832">
        <w:trPr>
          <w:trHeight w:val="20"/>
        </w:trPr>
        <w:tc>
          <w:tcPr>
            <w:tcW w:w="2130" w:type="dxa"/>
            <w:shd w:val="clear" w:color="auto" w:fill="auto"/>
            <w:vAlign w:val="center"/>
            <w:hideMark/>
          </w:tcPr>
          <w:p w14:paraId="596B4F72"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Замена вспомогательного оборудования</w:t>
            </w:r>
          </w:p>
        </w:tc>
        <w:tc>
          <w:tcPr>
            <w:tcW w:w="1277" w:type="dxa"/>
            <w:shd w:val="clear" w:color="auto" w:fill="auto"/>
            <w:vAlign w:val="center"/>
            <w:hideMark/>
          </w:tcPr>
          <w:p w14:paraId="04D3B4B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8 000,0</w:t>
            </w:r>
          </w:p>
        </w:tc>
        <w:tc>
          <w:tcPr>
            <w:tcW w:w="1007" w:type="dxa"/>
            <w:shd w:val="clear" w:color="auto" w:fill="auto"/>
            <w:vAlign w:val="center"/>
            <w:hideMark/>
          </w:tcPr>
          <w:p w14:paraId="48C7897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9F1B00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7FA40C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692E18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BE332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608569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8EEB6D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8 000,0</w:t>
            </w:r>
          </w:p>
        </w:tc>
        <w:tc>
          <w:tcPr>
            <w:tcW w:w="1080" w:type="dxa"/>
            <w:shd w:val="clear" w:color="auto" w:fill="auto"/>
            <w:vAlign w:val="center"/>
            <w:hideMark/>
          </w:tcPr>
          <w:p w14:paraId="38E879B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992631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FF0E5C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547295D" w14:textId="77777777" w:rsidTr="00846832">
        <w:trPr>
          <w:trHeight w:val="20"/>
        </w:trPr>
        <w:tc>
          <w:tcPr>
            <w:tcW w:w="2130" w:type="dxa"/>
            <w:shd w:val="clear" w:color="auto" w:fill="auto"/>
            <w:vAlign w:val="center"/>
            <w:hideMark/>
          </w:tcPr>
          <w:p w14:paraId="1840CFE0"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Ремонт обмуровки и теплоизоляции паровых и водогрейных котлов</w:t>
            </w:r>
          </w:p>
        </w:tc>
        <w:tc>
          <w:tcPr>
            <w:tcW w:w="1277" w:type="dxa"/>
            <w:shd w:val="clear" w:color="auto" w:fill="auto"/>
            <w:vAlign w:val="center"/>
            <w:hideMark/>
          </w:tcPr>
          <w:p w14:paraId="0973739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4 840,0</w:t>
            </w:r>
          </w:p>
        </w:tc>
        <w:tc>
          <w:tcPr>
            <w:tcW w:w="1007" w:type="dxa"/>
            <w:shd w:val="clear" w:color="auto" w:fill="auto"/>
            <w:vAlign w:val="center"/>
            <w:hideMark/>
          </w:tcPr>
          <w:p w14:paraId="2D25DF3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0F205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FC1074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B41E9A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AAD1C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E23D3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F749B7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2 420,0</w:t>
            </w:r>
          </w:p>
        </w:tc>
        <w:tc>
          <w:tcPr>
            <w:tcW w:w="1080" w:type="dxa"/>
            <w:shd w:val="clear" w:color="auto" w:fill="auto"/>
            <w:vAlign w:val="center"/>
            <w:hideMark/>
          </w:tcPr>
          <w:p w14:paraId="777C8A8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2 420,0</w:t>
            </w:r>
          </w:p>
        </w:tc>
        <w:tc>
          <w:tcPr>
            <w:tcW w:w="1080" w:type="dxa"/>
            <w:shd w:val="clear" w:color="auto" w:fill="auto"/>
            <w:vAlign w:val="center"/>
            <w:hideMark/>
          </w:tcPr>
          <w:p w14:paraId="7FDB51A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BD77F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992E88" w:rsidRPr="000228D1" w14:paraId="7064EF58" w14:textId="77777777" w:rsidTr="00846832">
        <w:trPr>
          <w:trHeight w:val="20"/>
        </w:trPr>
        <w:tc>
          <w:tcPr>
            <w:tcW w:w="2130" w:type="dxa"/>
            <w:shd w:val="clear" w:color="auto" w:fill="auto"/>
            <w:vAlign w:val="center"/>
            <w:hideMark/>
          </w:tcPr>
          <w:p w14:paraId="060A9647" w14:textId="77777777" w:rsidR="00992E88" w:rsidRPr="000228D1" w:rsidRDefault="00992E88" w:rsidP="00992E88">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Мероприятия, предусматриваемые в рамках Комплексного плана социально-экономического развития муниципального образования г. Норильск, утвержденного распоряжением Правительства Российской Федерации от 10.12.2022 № 3528-р, и муниципальной программы «Комплексное социально-экономическое развитие города Норильска», утвержденной постановлением администрации города Норильска Красноярского края от 09.12.2021 № 599, в т.ч.:</w:t>
            </w:r>
          </w:p>
        </w:tc>
        <w:tc>
          <w:tcPr>
            <w:tcW w:w="1277" w:type="dxa"/>
            <w:tcBorders>
              <w:top w:val="nil"/>
              <w:left w:val="nil"/>
              <w:bottom w:val="single" w:sz="4" w:space="0" w:color="auto"/>
              <w:right w:val="single" w:sz="4" w:space="0" w:color="auto"/>
            </w:tcBorders>
            <w:shd w:val="clear" w:color="000000" w:fill="FFFFFF"/>
            <w:vAlign w:val="center"/>
            <w:hideMark/>
          </w:tcPr>
          <w:p w14:paraId="5F33CBD3" w14:textId="281D6515" w:rsidR="00992E88" w:rsidRPr="000228D1" w:rsidRDefault="00992E88" w:rsidP="00992E88">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1 534 932,6</w:t>
            </w:r>
          </w:p>
        </w:tc>
        <w:tc>
          <w:tcPr>
            <w:tcW w:w="1007" w:type="dxa"/>
            <w:tcBorders>
              <w:top w:val="nil"/>
              <w:left w:val="nil"/>
              <w:bottom w:val="single" w:sz="4" w:space="0" w:color="auto"/>
              <w:right w:val="single" w:sz="4" w:space="0" w:color="auto"/>
            </w:tcBorders>
            <w:shd w:val="clear" w:color="auto" w:fill="auto"/>
            <w:vAlign w:val="center"/>
            <w:hideMark/>
          </w:tcPr>
          <w:p w14:paraId="611F5A08" w14:textId="5877366D" w:rsidR="00992E88" w:rsidRPr="000228D1" w:rsidRDefault="00992E88" w:rsidP="00992E88">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0ACDD2D4" w14:textId="0EDAF453" w:rsidR="00992E88" w:rsidRPr="000228D1" w:rsidRDefault="00992E88" w:rsidP="00992E88">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151DD467" w14:textId="0BBCAF32" w:rsidR="00992E88" w:rsidRPr="000228D1" w:rsidRDefault="00992E88" w:rsidP="00992E88">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346A2E8A" w14:textId="0852CB26" w:rsidR="00992E88" w:rsidRPr="000228D1" w:rsidRDefault="00992E88" w:rsidP="00992E88">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688823AB" w14:textId="4A37493B" w:rsidR="00992E88" w:rsidRPr="000228D1" w:rsidRDefault="00992E88" w:rsidP="00992E88">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9CD5886" w14:textId="3A7D0B38" w:rsidR="00992E88" w:rsidRPr="000228D1" w:rsidRDefault="00992E88" w:rsidP="00992E88">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160 000,0</w:t>
            </w:r>
          </w:p>
        </w:tc>
        <w:tc>
          <w:tcPr>
            <w:tcW w:w="1080" w:type="dxa"/>
            <w:tcBorders>
              <w:top w:val="nil"/>
              <w:left w:val="nil"/>
              <w:bottom w:val="single" w:sz="4" w:space="0" w:color="auto"/>
              <w:right w:val="single" w:sz="4" w:space="0" w:color="auto"/>
            </w:tcBorders>
            <w:shd w:val="clear" w:color="auto" w:fill="auto"/>
            <w:vAlign w:val="center"/>
            <w:hideMark/>
          </w:tcPr>
          <w:p w14:paraId="65C9DAC1" w14:textId="0A661019" w:rsidR="00992E88" w:rsidRPr="000228D1" w:rsidRDefault="00992E88" w:rsidP="00992E88">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196 784,9</w:t>
            </w:r>
          </w:p>
        </w:tc>
        <w:tc>
          <w:tcPr>
            <w:tcW w:w="1080" w:type="dxa"/>
            <w:tcBorders>
              <w:top w:val="nil"/>
              <w:left w:val="nil"/>
              <w:bottom w:val="single" w:sz="4" w:space="0" w:color="auto"/>
              <w:right w:val="single" w:sz="4" w:space="0" w:color="auto"/>
            </w:tcBorders>
            <w:shd w:val="clear" w:color="auto" w:fill="auto"/>
            <w:vAlign w:val="center"/>
            <w:hideMark/>
          </w:tcPr>
          <w:p w14:paraId="0BDA024C" w14:textId="5293154C" w:rsidR="00992E88" w:rsidRPr="000228D1" w:rsidRDefault="00992E88" w:rsidP="00992E88">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301 933,4</w:t>
            </w:r>
          </w:p>
        </w:tc>
        <w:tc>
          <w:tcPr>
            <w:tcW w:w="1080" w:type="dxa"/>
            <w:tcBorders>
              <w:top w:val="nil"/>
              <w:left w:val="nil"/>
              <w:bottom w:val="single" w:sz="4" w:space="0" w:color="auto"/>
              <w:right w:val="single" w:sz="4" w:space="0" w:color="auto"/>
            </w:tcBorders>
            <w:shd w:val="clear" w:color="auto" w:fill="auto"/>
            <w:vAlign w:val="center"/>
            <w:hideMark/>
          </w:tcPr>
          <w:p w14:paraId="4596CB77" w14:textId="22D43501" w:rsidR="00992E88" w:rsidRPr="000228D1" w:rsidRDefault="00992E88" w:rsidP="00992E88">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131 787,2</w:t>
            </w:r>
          </w:p>
        </w:tc>
        <w:tc>
          <w:tcPr>
            <w:tcW w:w="1080" w:type="dxa"/>
            <w:tcBorders>
              <w:top w:val="nil"/>
              <w:left w:val="nil"/>
              <w:bottom w:val="single" w:sz="4" w:space="0" w:color="auto"/>
              <w:right w:val="single" w:sz="4" w:space="0" w:color="auto"/>
            </w:tcBorders>
            <w:shd w:val="clear" w:color="auto" w:fill="auto"/>
            <w:vAlign w:val="center"/>
            <w:hideMark/>
          </w:tcPr>
          <w:p w14:paraId="4508745D" w14:textId="676A6927" w:rsidR="00992E88" w:rsidRPr="000228D1" w:rsidRDefault="00992E88" w:rsidP="00992E88">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744 427,2</w:t>
            </w:r>
          </w:p>
        </w:tc>
      </w:tr>
      <w:tr w:rsidR="005B5238" w:rsidRPr="000228D1" w14:paraId="5384A9FF" w14:textId="77777777" w:rsidTr="00846832">
        <w:trPr>
          <w:trHeight w:val="20"/>
        </w:trPr>
        <w:tc>
          <w:tcPr>
            <w:tcW w:w="2130" w:type="dxa"/>
            <w:shd w:val="clear" w:color="auto" w:fill="auto"/>
            <w:vAlign w:val="center"/>
            <w:hideMark/>
          </w:tcPr>
          <w:p w14:paraId="6B3F01D2" w14:textId="77777777" w:rsidR="00E1267D" w:rsidRPr="000228D1" w:rsidRDefault="007B150C" w:rsidP="00B04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Теплосеть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Ленинградской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пр. </w:t>
            </w:r>
            <w:r w:rsidR="00E1267D" w:rsidRPr="000228D1">
              <w:rPr>
                <w:rFonts w:eastAsia="Times New Roman" w:cs="Times New Roman"/>
                <w:sz w:val="18"/>
                <w:szCs w:val="18"/>
                <w:lang w:eastAsia="ru-RU"/>
              </w:rPr>
              <w:t xml:space="preserve"> Ленинский -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Лауреатов)</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w:t>
            </w:r>
            <w:r w:rsidR="00B04DA0" w:rsidRPr="000228D1">
              <w:rPr>
                <w:rFonts w:eastAsia="Times New Roman" w:cs="Times New Roman"/>
                <w:sz w:val="18"/>
                <w:szCs w:val="18"/>
                <w:lang w:eastAsia="ru-RU"/>
              </w:rPr>
              <w:t xml:space="preserve"> «</w:t>
            </w:r>
            <w:r w:rsidR="00E1267D" w:rsidRPr="000228D1">
              <w:rPr>
                <w:rFonts w:eastAsia="Times New Roman" w:cs="Times New Roman"/>
                <w:sz w:val="18"/>
                <w:szCs w:val="18"/>
                <w:lang w:eastAsia="ru-RU"/>
              </w:rPr>
              <w:t xml:space="preserve">Водопровод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w:t>
            </w:r>
            <w:r w:rsidR="00E1267D" w:rsidRPr="000228D1">
              <w:rPr>
                <w:rFonts w:eastAsia="Times New Roman" w:cs="Times New Roman"/>
                <w:sz w:val="18"/>
                <w:szCs w:val="18"/>
                <w:lang w:eastAsia="ru-RU"/>
              </w:rPr>
              <w:lastRenderedPageBreak/>
              <w:t>Ленинградской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пр. </w:t>
            </w:r>
            <w:r w:rsidR="00E1267D" w:rsidRPr="000228D1">
              <w:rPr>
                <w:rFonts w:eastAsia="Times New Roman" w:cs="Times New Roman"/>
                <w:sz w:val="18"/>
                <w:szCs w:val="18"/>
                <w:lang w:eastAsia="ru-RU"/>
              </w:rPr>
              <w:t xml:space="preserve"> Ленинский -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Талнахская)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w:t>
            </w:r>
            <w:r w:rsidR="00B04DA0" w:rsidRPr="000228D1">
              <w:rPr>
                <w:rFonts w:eastAsia="Times New Roman" w:cs="Times New Roman"/>
                <w:sz w:val="18"/>
                <w:szCs w:val="18"/>
                <w:lang w:eastAsia="ru-RU"/>
              </w:rPr>
              <w:t xml:space="preserve"> «</w:t>
            </w:r>
            <w:r w:rsidR="00E1267D" w:rsidRPr="000228D1">
              <w:rPr>
                <w:rFonts w:eastAsia="Times New Roman" w:cs="Times New Roman"/>
                <w:sz w:val="18"/>
                <w:szCs w:val="18"/>
                <w:lang w:eastAsia="ru-RU"/>
              </w:rPr>
              <w:t xml:space="preserve">Коллектор 2-ярусный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Ленинградской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пр. </w:t>
            </w:r>
            <w:r w:rsidR="00E1267D" w:rsidRPr="000228D1">
              <w:rPr>
                <w:rFonts w:eastAsia="Times New Roman" w:cs="Times New Roman"/>
                <w:sz w:val="18"/>
                <w:szCs w:val="18"/>
                <w:lang w:eastAsia="ru-RU"/>
              </w:rPr>
              <w:t xml:space="preserve"> Ленинский -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Талнахская)</w:t>
            </w:r>
            <w:r w:rsidRPr="000228D1">
              <w:rPr>
                <w:rFonts w:eastAsia="Times New Roman" w:cs="Times New Roman"/>
                <w:sz w:val="18"/>
                <w:szCs w:val="18"/>
                <w:lang w:eastAsia="ru-RU"/>
              </w:rPr>
              <w:t>»</w:t>
            </w:r>
          </w:p>
        </w:tc>
        <w:tc>
          <w:tcPr>
            <w:tcW w:w="1277" w:type="dxa"/>
            <w:shd w:val="clear" w:color="auto" w:fill="auto"/>
            <w:vAlign w:val="center"/>
            <w:hideMark/>
          </w:tcPr>
          <w:p w14:paraId="6B35C30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226 911,6</w:t>
            </w:r>
          </w:p>
        </w:tc>
        <w:tc>
          <w:tcPr>
            <w:tcW w:w="1007" w:type="dxa"/>
            <w:shd w:val="clear" w:color="auto" w:fill="auto"/>
            <w:vAlign w:val="center"/>
            <w:hideMark/>
          </w:tcPr>
          <w:p w14:paraId="0888F4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91251A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ED30EF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1F111E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847FF3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D17B5D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56 536,0</w:t>
            </w:r>
          </w:p>
        </w:tc>
        <w:tc>
          <w:tcPr>
            <w:tcW w:w="1080" w:type="dxa"/>
            <w:shd w:val="clear" w:color="auto" w:fill="auto"/>
            <w:vAlign w:val="center"/>
            <w:hideMark/>
          </w:tcPr>
          <w:p w14:paraId="51A76AB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42 593,9</w:t>
            </w:r>
          </w:p>
        </w:tc>
        <w:tc>
          <w:tcPr>
            <w:tcW w:w="1080" w:type="dxa"/>
            <w:shd w:val="clear" w:color="auto" w:fill="auto"/>
            <w:vAlign w:val="center"/>
            <w:hideMark/>
          </w:tcPr>
          <w:p w14:paraId="1EB5F37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42 593,9</w:t>
            </w:r>
          </w:p>
        </w:tc>
        <w:tc>
          <w:tcPr>
            <w:tcW w:w="1080" w:type="dxa"/>
            <w:shd w:val="clear" w:color="auto" w:fill="auto"/>
            <w:vAlign w:val="center"/>
            <w:hideMark/>
          </w:tcPr>
          <w:p w14:paraId="454A78F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42 593,9</w:t>
            </w:r>
          </w:p>
        </w:tc>
        <w:tc>
          <w:tcPr>
            <w:tcW w:w="1080" w:type="dxa"/>
            <w:shd w:val="clear" w:color="auto" w:fill="auto"/>
            <w:vAlign w:val="center"/>
            <w:hideMark/>
          </w:tcPr>
          <w:p w14:paraId="550FA0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42 593,9</w:t>
            </w:r>
          </w:p>
        </w:tc>
      </w:tr>
      <w:tr w:rsidR="005B5238" w:rsidRPr="000228D1" w14:paraId="5731D1AF" w14:textId="77777777" w:rsidTr="00846832">
        <w:trPr>
          <w:trHeight w:val="20"/>
        </w:trPr>
        <w:tc>
          <w:tcPr>
            <w:tcW w:w="2130" w:type="dxa"/>
            <w:shd w:val="clear" w:color="auto" w:fill="auto"/>
            <w:vAlign w:val="center"/>
            <w:hideMark/>
          </w:tcPr>
          <w:p w14:paraId="237A6C30" w14:textId="77777777" w:rsidR="00E1267D" w:rsidRPr="000228D1" w:rsidRDefault="007B150C" w:rsidP="00B04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w:t>
            </w:r>
            <w:r w:rsidR="00E1267D" w:rsidRPr="000228D1">
              <w:rPr>
                <w:rFonts w:eastAsia="Times New Roman" w:cs="Times New Roman"/>
                <w:sz w:val="18"/>
                <w:szCs w:val="18"/>
                <w:lang w:eastAsia="ru-RU"/>
              </w:rPr>
              <w:t xml:space="preserve">Теплопровод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Мира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Ленинградская -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Московская)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w:t>
            </w:r>
            <w:r w:rsidR="00B04DA0" w:rsidRPr="000228D1">
              <w:rPr>
                <w:rFonts w:eastAsia="Times New Roman" w:cs="Times New Roman"/>
                <w:sz w:val="18"/>
                <w:szCs w:val="18"/>
                <w:lang w:eastAsia="ru-RU"/>
              </w:rPr>
              <w:t xml:space="preserve"> «</w:t>
            </w:r>
            <w:r w:rsidR="00E1267D" w:rsidRPr="000228D1">
              <w:rPr>
                <w:rFonts w:eastAsia="Times New Roman" w:cs="Times New Roman"/>
                <w:sz w:val="18"/>
                <w:szCs w:val="18"/>
                <w:lang w:eastAsia="ru-RU"/>
              </w:rPr>
              <w:t xml:space="preserve">Водопровод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Мира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Ленинградская -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Московская)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w:t>
            </w:r>
            <w:r w:rsidR="00B04DA0" w:rsidRPr="000228D1">
              <w:rPr>
                <w:rFonts w:eastAsia="Times New Roman" w:cs="Times New Roman"/>
                <w:sz w:val="18"/>
                <w:szCs w:val="18"/>
                <w:lang w:eastAsia="ru-RU"/>
              </w:rPr>
              <w:t xml:space="preserve"> «</w:t>
            </w:r>
            <w:r w:rsidR="00E1267D" w:rsidRPr="000228D1">
              <w:rPr>
                <w:rFonts w:eastAsia="Times New Roman" w:cs="Times New Roman"/>
                <w:sz w:val="18"/>
                <w:szCs w:val="18"/>
                <w:lang w:eastAsia="ru-RU"/>
              </w:rPr>
              <w:t xml:space="preserve">Канализация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Мира (р-н Центральный,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Мира)</w:t>
            </w:r>
            <w:r w:rsidRPr="000228D1">
              <w:rPr>
                <w:rFonts w:eastAsia="Times New Roman" w:cs="Times New Roman"/>
                <w:sz w:val="18"/>
                <w:szCs w:val="18"/>
                <w:lang w:eastAsia="ru-RU"/>
              </w:rPr>
              <w:t>»</w:t>
            </w:r>
          </w:p>
        </w:tc>
        <w:tc>
          <w:tcPr>
            <w:tcW w:w="1277" w:type="dxa"/>
            <w:shd w:val="clear" w:color="auto" w:fill="auto"/>
            <w:vAlign w:val="center"/>
            <w:hideMark/>
          </w:tcPr>
          <w:p w14:paraId="2A952B0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211 552,9</w:t>
            </w:r>
          </w:p>
        </w:tc>
        <w:tc>
          <w:tcPr>
            <w:tcW w:w="1007" w:type="dxa"/>
            <w:shd w:val="clear" w:color="auto" w:fill="auto"/>
            <w:vAlign w:val="center"/>
            <w:hideMark/>
          </w:tcPr>
          <w:p w14:paraId="37A0913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5EFFDD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2E9FB8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563E68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4908E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8A4CA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43 211,2</w:t>
            </w:r>
          </w:p>
        </w:tc>
        <w:tc>
          <w:tcPr>
            <w:tcW w:w="1080" w:type="dxa"/>
            <w:shd w:val="clear" w:color="auto" w:fill="auto"/>
            <w:vAlign w:val="center"/>
            <w:hideMark/>
          </w:tcPr>
          <w:p w14:paraId="650ABF8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45 714,9</w:t>
            </w:r>
          </w:p>
        </w:tc>
        <w:tc>
          <w:tcPr>
            <w:tcW w:w="1080" w:type="dxa"/>
            <w:shd w:val="clear" w:color="auto" w:fill="auto"/>
            <w:vAlign w:val="center"/>
            <w:hideMark/>
          </w:tcPr>
          <w:p w14:paraId="686212E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45 714,9</w:t>
            </w:r>
          </w:p>
        </w:tc>
        <w:tc>
          <w:tcPr>
            <w:tcW w:w="1080" w:type="dxa"/>
            <w:shd w:val="clear" w:color="auto" w:fill="auto"/>
            <w:vAlign w:val="center"/>
            <w:hideMark/>
          </w:tcPr>
          <w:p w14:paraId="157B191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45 714,9</w:t>
            </w:r>
          </w:p>
        </w:tc>
        <w:tc>
          <w:tcPr>
            <w:tcW w:w="1080" w:type="dxa"/>
            <w:shd w:val="clear" w:color="auto" w:fill="auto"/>
            <w:vAlign w:val="center"/>
            <w:hideMark/>
          </w:tcPr>
          <w:p w14:paraId="2E7EF2B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31 196,9</w:t>
            </w:r>
          </w:p>
        </w:tc>
      </w:tr>
      <w:tr w:rsidR="005B5238" w:rsidRPr="000228D1" w14:paraId="7EE9F252" w14:textId="77777777" w:rsidTr="00846832">
        <w:trPr>
          <w:trHeight w:val="20"/>
        </w:trPr>
        <w:tc>
          <w:tcPr>
            <w:tcW w:w="2130" w:type="dxa"/>
            <w:shd w:val="clear" w:color="auto" w:fill="auto"/>
            <w:vAlign w:val="center"/>
            <w:hideMark/>
          </w:tcPr>
          <w:p w14:paraId="2D460ECD"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Комсомольской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Комсомольская)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Водопровод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Комсомольской (р-н Центральный,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Комсомольская)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Канализация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Комсомольская (р-н Центральный,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Комсомольская)</w:t>
            </w:r>
            <w:r w:rsidRPr="000228D1">
              <w:rPr>
                <w:rFonts w:eastAsia="Times New Roman" w:cs="Times New Roman"/>
                <w:sz w:val="18"/>
                <w:szCs w:val="18"/>
                <w:lang w:eastAsia="ru-RU"/>
              </w:rPr>
              <w:t>»</w:t>
            </w:r>
          </w:p>
        </w:tc>
        <w:tc>
          <w:tcPr>
            <w:tcW w:w="1277" w:type="dxa"/>
            <w:shd w:val="clear" w:color="auto" w:fill="auto"/>
            <w:vAlign w:val="center"/>
            <w:hideMark/>
          </w:tcPr>
          <w:p w14:paraId="73B29B5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485 093,9</w:t>
            </w:r>
          </w:p>
        </w:tc>
        <w:tc>
          <w:tcPr>
            <w:tcW w:w="1007" w:type="dxa"/>
            <w:shd w:val="clear" w:color="auto" w:fill="auto"/>
            <w:vAlign w:val="center"/>
            <w:hideMark/>
          </w:tcPr>
          <w:p w14:paraId="25FE8D1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17834A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B89B1F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C7CC71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9EDA08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C34549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44 252,8</w:t>
            </w:r>
          </w:p>
        </w:tc>
        <w:tc>
          <w:tcPr>
            <w:tcW w:w="1080" w:type="dxa"/>
            <w:shd w:val="clear" w:color="auto" w:fill="auto"/>
            <w:vAlign w:val="center"/>
            <w:hideMark/>
          </w:tcPr>
          <w:p w14:paraId="6E9D7D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26 655,0</w:t>
            </w:r>
          </w:p>
        </w:tc>
        <w:tc>
          <w:tcPr>
            <w:tcW w:w="1080" w:type="dxa"/>
            <w:shd w:val="clear" w:color="auto" w:fill="auto"/>
            <w:vAlign w:val="center"/>
            <w:hideMark/>
          </w:tcPr>
          <w:p w14:paraId="2AD9A3D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26 655,0</w:t>
            </w:r>
          </w:p>
        </w:tc>
        <w:tc>
          <w:tcPr>
            <w:tcW w:w="1080" w:type="dxa"/>
            <w:shd w:val="clear" w:color="auto" w:fill="auto"/>
            <w:vAlign w:val="center"/>
            <w:hideMark/>
          </w:tcPr>
          <w:p w14:paraId="7A6E2DB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26 655,0</w:t>
            </w:r>
          </w:p>
        </w:tc>
        <w:tc>
          <w:tcPr>
            <w:tcW w:w="1080" w:type="dxa"/>
            <w:shd w:val="clear" w:color="auto" w:fill="auto"/>
            <w:vAlign w:val="center"/>
            <w:hideMark/>
          </w:tcPr>
          <w:p w14:paraId="6FDCA6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360 876,1</w:t>
            </w:r>
          </w:p>
        </w:tc>
      </w:tr>
      <w:tr w:rsidR="005B5238" w:rsidRPr="000228D1" w14:paraId="79B84254" w14:textId="77777777" w:rsidTr="00846832">
        <w:trPr>
          <w:trHeight w:val="20"/>
        </w:trPr>
        <w:tc>
          <w:tcPr>
            <w:tcW w:w="2130" w:type="dxa"/>
            <w:shd w:val="clear" w:color="auto" w:fill="auto"/>
            <w:vAlign w:val="center"/>
            <w:hideMark/>
          </w:tcPr>
          <w:p w14:paraId="700239AF"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Талнахской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Талнахская)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(на участке от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Ленинградская до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Анисимова)</w:t>
            </w:r>
            <w:r w:rsidRPr="000228D1">
              <w:rPr>
                <w:rFonts w:eastAsia="Times New Roman" w:cs="Times New Roman"/>
                <w:sz w:val="18"/>
                <w:szCs w:val="18"/>
                <w:lang w:eastAsia="ru-RU"/>
              </w:rPr>
              <w:t>»</w:t>
            </w:r>
          </w:p>
        </w:tc>
        <w:tc>
          <w:tcPr>
            <w:tcW w:w="1277" w:type="dxa"/>
            <w:shd w:val="clear" w:color="auto" w:fill="auto"/>
            <w:vAlign w:val="center"/>
            <w:hideMark/>
          </w:tcPr>
          <w:p w14:paraId="206BDF3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37 940,4</w:t>
            </w:r>
          </w:p>
        </w:tc>
        <w:tc>
          <w:tcPr>
            <w:tcW w:w="1007" w:type="dxa"/>
            <w:shd w:val="clear" w:color="auto" w:fill="auto"/>
            <w:vAlign w:val="center"/>
            <w:hideMark/>
          </w:tcPr>
          <w:p w14:paraId="655E34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A21C8B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D1E9D3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A81A39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A6EA21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14C2C7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3 645,5</w:t>
            </w:r>
          </w:p>
        </w:tc>
        <w:tc>
          <w:tcPr>
            <w:tcW w:w="1080" w:type="dxa"/>
            <w:shd w:val="clear" w:color="auto" w:fill="auto"/>
            <w:vAlign w:val="center"/>
            <w:hideMark/>
          </w:tcPr>
          <w:p w14:paraId="12526CE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8 014,8</w:t>
            </w:r>
          </w:p>
        </w:tc>
        <w:tc>
          <w:tcPr>
            <w:tcW w:w="1080" w:type="dxa"/>
            <w:shd w:val="clear" w:color="auto" w:fill="auto"/>
            <w:vAlign w:val="center"/>
            <w:hideMark/>
          </w:tcPr>
          <w:p w14:paraId="7F27CE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52EB6A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C21048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26 280,0</w:t>
            </w:r>
          </w:p>
        </w:tc>
      </w:tr>
      <w:tr w:rsidR="00F63AAB" w:rsidRPr="000228D1" w14:paraId="2CCB471E" w14:textId="77777777" w:rsidTr="00846832">
        <w:trPr>
          <w:trHeight w:val="20"/>
        </w:trPr>
        <w:tc>
          <w:tcPr>
            <w:tcW w:w="2130" w:type="dxa"/>
            <w:shd w:val="clear" w:color="auto" w:fill="auto"/>
            <w:vAlign w:val="center"/>
            <w:hideMark/>
          </w:tcPr>
          <w:p w14:paraId="2CD577B2" w14:textId="77777777" w:rsidR="00F63AAB" w:rsidRPr="000228D1" w:rsidRDefault="00F63AAB" w:rsidP="00F63AA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«Коллектор по ул.  Лауреатов (г.  Норильск, ул.  Лауреатов)»</w:t>
            </w:r>
          </w:p>
        </w:tc>
        <w:tc>
          <w:tcPr>
            <w:tcW w:w="1277" w:type="dxa"/>
            <w:tcBorders>
              <w:top w:val="nil"/>
              <w:left w:val="nil"/>
              <w:bottom w:val="single" w:sz="4" w:space="0" w:color="auto"/>
              <w:right w:val="single" w:sz="4" w:space="0" w:color="auto"/>
            </w:tcBorders>
            <w:shd w:val="clear" w:color="000000" w:fill="FFFFFF"/>
            <w:vAlign w:val="center"/>
            <w:hideMark/>
          </w:tcPr>
          <w:p w14:paraId="145D9FCA" w14:textId="4CF5049E"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333 571,3</w:t>
            </w:r>
          </w:p>
        </w:tc>
        <w:tc>
          <w:tcPr>
            <w:tcW w:w="1007" w:type="dxa"/>
            <w:tcBorders>
              <w:top w:val="nil"/>
              <w:left w:val="nil"/>
              <w:bottom w:val="single" w:sz="4" w:space="0" w:color="auto"/>
              <w:right w:val="single" w:sz="4" w:space="0" w:color="auto"/>
            </w:tcBorders>
            <w:shd w:val="clear" w:color="auto" w:fill="auto"/>
            <w:vAlign w:val="center"/>
            <w:hideMark/>
          </w:tcPr>
          <w:p w14:paraId="66C7BDBB" w14:textId="2E20F733"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17C6955D" w14:textId="4F224F00"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385CCFE0" w14:textId="3C683BC3"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5B9F9BF7" w14:textId="1FF0B155"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152F3989" w14:textId="10FECDF5"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FBEF856" w14:textId="398A3F1E"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3 875,6</w:t>
            </w:r>
          </w:p>
        </w:tc>
        <w:tc>
          <w:tcPr>
            <w:tcW w:w="1080" w:type="dxa"/>
            <w:tcBorders>
              <w:top w:val="nil"/>
              <w:left w:val="nil"/>
              <w:bottom w:val="single" w:sz="4" w:space="0" w:color="auto"/>
              <w:right w:val="single" w:sz="4" w:space="0" w:color="auto"/>
            </w:tcBorders>
            <w:shd w:val="clear" w:color="auto" w:fill="auto"/>
            <w:vAlign w:val="center"/>
            <w:hideMark/>
          </w:tcPr>
          <w:p w14:paraId="6C49E497" w14:textId="3F52F8D6"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9 741,9</w:t>
            </w:r>
          </w:p>
        </w:tc>
        <w:tc>
          <w:tcPr>
            <w:tcW w:w="1080" w:type="dxa"/>
            <w:tcBorders>
              <w:top w:val="nil"/>
              <w:left w:val="nil"/>
              <w:bottom w:val="single" w:sz="4" w:space="0" w:color="auto"/>
              <w:right w:val="single" w:sz="4" w:space="0" w:color="auto"/>
            </w:tcBorders>
            <w:shd w:val="clear" w:color="auto" w:fill="auto"/>
            <w:vAlign w:val="center"/>
            <w:hideMark/>
          </w:tcPr>
          <w:p w14:paraId="69D35D87" w14:textId="2762337E"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113 375,9</w:t>
            </w:r>
          </w:p>
        </w:tc>
        <w:tc>
          <w:tcPr>
            <w:tcW w:w="1080" w:type="dxa"/>
            <w:tcBorders>
              <w:top w:val="nil"/>
              <w:left w:val="nil"/>
              <w:bottom w:val="single" w:sz="4" w:space="0" w:color="auto"/>
              <w:right w:val="single" w:sz="4" w:space="0" w:color="auto"/>
            </w:tcBorders>
            <w:shd w:val="clear" w:color="auto" w:fill="auto"/>
            <w:vAlign w:val="center"/>
            <w:hideMark/>
          </w:tcPr>
          <w:p w14:paraId="6CB7FACD" w14:textId="1FEA03DA"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7 087,2</w:t>
            </w:r>
          </w:p>
        </w:tc>
        <w:tc>
          <w:tcPr>
            <w:tcW w:w="1080" w:type="dxa"/>
            <w:tcBorders>
              <w:top w:val="nil"/>
              <w:left w:val="nil"/>
              <w:bottom w:val="single" w:sz="4" w:space="0" w:color="auto"/>
              <w:right w:val="single" w:sz="4" w:space="0" w:color="auto"/>
            </w:tcBorders>
            <w:shd w:val="clear" w:color="auto" w:fill="auto"/>
            <w:vAlign w:val="center"/>
            <w:hideMark/>
          </w:tcPr>
          <w:p w14:paraId="691D86DA" w14:textId="4B34E35B"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199 490,8</w:t>
            </w:r>
          </w:p>
        </w:tc>
      </w:tr>
      <w:tr w:rsidR="00F63AAB" w:rsidRPr="000228D1" w14:paraId="32200992" w14:textId="77777777" w:rsidTr="00846832">
        <w:trPr>
          <w:trHeight w:val="20"/>
        </w:trPr>
        <w:tc>
          <w:tcPr>
            <w:tcW w:w="2130" w:type="dxa"/>
            <w:shd w:val="clear" w:color="auto" w:fill="auto"/>
            <w:vAlign w:val="center"/>
            <w:hideMark/>
          </w:tcPr>
          <w:p w14:paraId="0D740F49" w14:textId="77777777" w:rsidR="00F63AAB" w:rsidRPr="000228D1" w:rsidRDefault="00F63AAB" w:rsidP="00F63AA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«Коллектор магистральный (р-н Талнах, ул.  Бауманская, ТК4.3-4.4)» (участок от центральной разделительной полосы (кольцо) до ввода на ж/д Бауманская, 2)</w:t>
            </w:r>
          </w:p>
        </w:tc>
        <w:tc>
          <w:tcPr>
            <w:tcW w:w="1277" w:type="dxa"/>
            <w:tcBorders>
              <w:top w:val="nil"/>
              <w:left w:val="nil"/>
              <w:bottom w:val="single" w:sz="4" w:space="0" w:color="auto"/>
              <w:right w:val="single" w:sz="4" w:space="0" w:color="auto"/>
            </w:tcBorders>
            <w:shd w:val="clear" w:color="000000" w:fill="FFFFFF"/>
            <w:vAlign w:val="center"/>
            <w:hideMark/>
          </w:tcPr>
          <w:p w14:paraId="387B1EA4" w14:textId="7DD6CD91"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47 240,0</w:t>
            </w:r>
          </w:p>
        </w:tc>
        <w:tc>
          <w:tcPr>
            <w:tcW w:w="1007" w:type="dxa"/>
            <w:tcBorders>
              <w:top w:val="nil"/>
              <w:left w:val="nil"/>
              <w:bottom w:val="single" w:sz="4" w:space="0" w:color="auto"/>
              <w:right w:val="single" w:sz="4" w:space="0" w:color="auto"/>
            </w:tcBorders>
            <w:shd w:val="clear" w:color="auto" w:fill="auto"/>
            <w:vAlign w:val="center"/>
            <w:hideMark/>
          </w:tcPr>
          <w:p w14:paraId="6653391E" w14:textId="7179D250"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21C30EF0" w14:textId="5BE51601"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5320DB43" w14:textId="0EC4843F"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2E887D85" w14:textId="67769FD9"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5442B89" w14:textId="2B3D6591"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634706E7" w14:textId="374E8E94"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2 217,9</w:t>
            </w:r>
          </w:p>
        </w:tc>
        <w:tc>
          <w:tcPr>
            <w:tcW w:w="1080" w:type="dxa"/>
            <w:tcBorders>
              <w:top w:val="nil"/>
              <w:left w:val="nil"/>
              <w:bottom w:val="single" w:sz="4" w:space="0" w:color="auto"/>
              <w:right w:val="single" w:sz="4" w:space="0" w:color="auto"/>
            </w:tcBorders>
            <w:shd w:val="clear" w:color="auto" w:fill="auto"/>
            <w:vAlign w:val="center"/>
            <w:hideMark/>
          </w:tcPr>
          <w:p w14:paraId="36E0A77B" w14:textId="06909ED0"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4 442,0</w:t>
            </w:r>
          </w:p>
        </w:tc>
        <w:tc>
          <w:tcPr>
            <w:tcW w:w="1080" w:type="dxa"/>
            <w:tcBorders>
              <w:top w:val="nil"/>
              <w:left w:val="nil"/>
              <w:bottom w:val="single" w:sz="4" w:space="0" w:color="auto"/>
              <w:right w:val="single" w:sz="4" w:space="0" w:color="auto"/>
            </w:tcBorders>
            <w:shd w:val="clear" w:color="auto" w:fill="auto"/>
            <w:vAlign w:val="center"/>
            <w:hideMark/>
          </w:tcPr>
          <w:p w14:paraId="6385F22C" w14:textId="4C2A9838"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6 470,9</w:t>
            </w:r>
          </w:p>
        </w:tc>
        <w:tc>
          <w:tcPr>
            <w:tcW w:w="1080" w:type="dxa"/>
            <w:tcBorders>
              <w:top w:val="nil"/>
              <w:left w:val="nil"/>
              <w:bottom w:val="single" w:sz="4" w:space="0" w:color="auto"/>
              <w:right w:val="single" w:sz="4" w:space="0" w:color="auto"/>
            </w:tcBorders>
            <w:shd w:val="clear" w:color="auto" w:fill="auto"/>
            <w:vAlign w:val="center"/>
            <w:hideMark/>
          </w:tcPr>
          <w:p w14:paraId="24A86FAE" w14:textId="3E69D49D"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2 816,9</w:t>
            </w:r>
          </w:p>
        </w:tc>
        <w:tc>
          <w:tcPr>
            <w:tcW w:w="1080" w:type="dxa"/>
            <w:tcBorders>
              <w:top w:val="nil"/>
              <w:left w:val="nil"/>
              <w:bottom w:val="single" w:sz="4" w:space="0" w:color="auto"/>
              <w:right w:val="single" w:sz="4" w:space="0" w:color="auto"/>
            </w:tcBorders>
            <w:shd w:val="clear" w:color="auto" w:fill="auto"/>
            <w:vAlign w:val="center"/>
            <w:hideMark/>
          </w:tcPr>
          <w:p w14:paraId="6CD13D0D" w14:textId="293899F7"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31 292,3</w:t>
            </w:r>
          </w:p>
        </w:tc>
      </w:tr>
      <w:tr w:rsidR="005B5238" w:rsidRPr="000228D1" w14:paraId="201F5C86" w14:textId="77777777" w:rsidTr="00846832">
        <w:trPr>
          <w:trHeight w:val="20"/>
        </w:trPr>
        <w:tc>
          <w:tcPr>
            <w:tcW w:w="2130" w:type="dxa"/>
            <w:shd w:val="clear" w:color="auto" w:fill="auto"/>
            <w:vAlign w:val="center"/>
            <w:hideMark/>
          </w:tcPr>
          <w:p w14:paraId="121BE49B"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Набережная Урванцева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Набережная Урванцева)</w:t>
            </w:r>
            <w:r w:rsidRPr="000228D1">
              <w:rPr>
                <w:rFonts w:eastAsia="Times New Roman" w:cs="Times New Roman"/>
                <w:sz w:val="18"/>
                <w:szCs w:val="18"/>
                <w:lang w:eastAsia="ru-RU"/>
              </w:rPr>
              <w:t>»</w:t>
            </w:r>
          </w:p>
        </w:tc>
        <w:tc>
          <w:tcPr>
            <w:tcW w:w="1277" w:type="dxa"/>
            <w:shd w:val="clear" w:color="auto" w:fill="auto"/>
            <w:vAlign w:val="center"/>
            <w:hideMark/>
          </w:tcPr>
          <w:p w14:paraId="531DDB7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68 113,0</w:t>
            </w:r>
          </w:p>
        </w:tc>
        <w:tc>
          <w:tcPr>
            <w:tcW w:w="1007" w:type="dxa"/>
            <w:shd w:val="clear" w:color="auto" w:fill="auto"/>
            <w:vAlign w:val="center"/>
            <w:hideMark/>
          </w:tcPr>
          <w:p w14:paraId="3B7A015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291F9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511821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BB7F25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AD99CF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968B9D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6 261,0</w:t>
            </w:r>
          </w:p>
        </w:tc>
        <w:tc>
          <w:tcPr>
            <w:tcW w:w="1080" w:type="dxa"/>
            <w:shd w:val="clear" w:color="auto" w:fill="auto"/>
            <w:vAlign w:val="center"/>
            <w:hideMark/>
          </w:tcPr>
          <w:p w14:paraId="01AECA8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9 154,8</w:t>
            </w:r>
          </w:p>
        </w:tc>
        <w:tc>
          <w:tcPr>
            <w:tcW w:w="1080" w:type="dxa"/>
            <w:shd w:val="clear" w:color="auto" w:fill="auto"/>
            <w:vAlign w:val="center"/>
            <w:hideMark/>
          </w:tcPr>
          <w:p w14:paraId="299C207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59742E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6EDE96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52 697,2</w:t>
            </w:r>
          </w:p>
        </w:tc>
      </w:tr>
      <w:tr w:rsidR="00F63AAB" w:rsidRPr="000228D1" w14:paraId="319F8DF6" w14:textId="77777777" w:rsidTr="00846832">
        <w:trPr>
          <w:trHeight w:val="20"/>
        </w:trPr>
        <w:tc>
          <w:tcPr>
            <w:tcW w:w="2130" w:type="dxa"/>
            <w:shd w:val="clear" w:color="auto" w:fill="auto"/>
            <w:vAlign w:val="center"/>
            <w:hideMark/>
          </w:tcPr>
          <w:p w14:paraId="6E2D4756" w14:textId="77777777" w:rsidR="00F63AAB" w:rsidRPr="000228D1" w:rsidRDefault="00F63AAB" w:rsidP="00F63AA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Капитальный ремонт инженерной инфраструктуры в связи со строительством (реконструкцией) малоэтажных жилых домов на существующих фундаментах города Норильска, с благоустройством района застройки:</w:t>
            </w:r>
            <w:r w:rsidRPr="000228D1">
              <w:rPr>
                <w:rFonts w:eastAsia="Times New Roman" w:cs="Times New Roman"/>
                <w:sz w:val="18"/>
                <w:szCs w:val="18"/>
                <w:lang w:eastAsia="ru-RU"/>
              </w:rPr>
              <w:br/>
              <w:t xml:space="preserve"> - ростверк по ул.  Талнахская, 59 к1;</w:t>
            </w:r>
            <w:r w:rsidRPr="000228D1">
              <w:rPr>
                <w:rFonts w:eastAsia="Times New Roman" w:cs="Times New Roman"/>
                <w:sz w:val="18"/>
                <w:szCs w:val="18"/>
                <w:lang w:eastAsia="ru-RU"/>
              </w:rPr>
              <w:br/>
              <w:t xml:space="preserve"> - ростверк по ул.  Нансена, 6; </w:t>
            </w:r>
            <w:r w:rsidRPr="000228D1">
              <w:rPr>
                <w:rFonts w:eastAsia="Times New Roman" w:cs="Times New Roman"/>
                <w:sz w:val="18"/>
                <w:szCs w:val="18"/>
                <w:lang w:eastAsia="ru-RU"/>
              </w:rPr>
              <w:br/>
              <w:t>- ростверк по ул.  Лауреатов 21, 29, 83;</w:t>
            </w:r>
            <w:r w:rsidRPr="000228D1">
              <w:rPr>
                <w:rFonts w:eastAsia="Times New Roman" w:cs="Times New Roman"/>
                <w:sz w:val="18"/>
                <w:szCs w:val="18"/>
                <w:lang w:eastAsia="ru-RU"/>
              </w:rPr>
              <w:br/>
              <w:t xml:space="preserve">  - ростверк ул.  Павлова, 23;</w:t>
            </w:r>
            <w:r w:rsidRPr="000228D1">
              <w:rPr>
                <w:rFonts w:eastAsia="Times New Roman" w:cs="Times New Roman"/>
                <w:sz w:val="18"/>
                <w:szCs w:val="18"/>
                <w:lang w:eastAsia="ru-RU"/>
              </w:rPr>
              <w:br/>
              <w:t xml:space="preserve"> - ростверк ул.  Кирова, 7/10;</w:t>
            </w:r>
            <w:r w:rsidRPr="000228D1">
              <w:rPr>
                <w:rFonts w:eastAsia="Times New Roman" w:cs="Times New Roman"/>
                <w:sz w:val="18"/>
                <w:szCs w:val="18"/>
                <w:lang w:eastAsia="ru-RU"/>
              </w:rPr>
              <w:br/>
              <w:t xml:space="preserve"> - ростверк ул.  Пионерская, 8</w:t>
            </w:r>
          </w:p>
        </w:tc>
        <w:tc>
          <w:tcPr>
            <w:tcW w:w="1277" w:type="dxa"/>
            <w:tcBorders>
              <w:top w:val="nil"/>
              <w:left w:val="nil"/>
              <w:bottom w:val="single" w:sz="4" w:space="0" w:color="auto"/>
              <w:right w:val="single" w:sz="4" w:space="0" w:color="auto"/>
            </w:tcBorders>
            <w:shd w:val="clear" w:color="000000" w:fill="FFFFFF"/>
            <w:vAlign w:val="center"/>
            <w:hideMark/>
          </w:tcPr>
          <w:p w14:paraId="5A169318" w14:textId="4A5A4789"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52 968,2</w:t>
            </w:r>
          </w:p>
        </w:tc>
        <w:tc>
          <w:tcPr>
            <w:tcW w:w="1007" w:type="dxa"/>
            <w:tcBorders>
              <w:top w:val="nil"/>
              <w:left w:val="nil"/>
              <w:bottom w:val="single" w:sz="4" w:space="0" w:color="auto"/>
              <w:right w:val="single" w:sz="4" w:space="0" w:color="auto"/>
            </w:tcBorders>
            <w:shd w:val="clear" w:color="auto" w:fill="auto"/>
            <w:vAlign w:val="center"/>
            <w:hideMark/>
          </w:tcPr>
          <w:p w14:paraId="2F15EC71" w14:textId="6B4A8A97"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771C7407" w14:textId="7B9410AC"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199C2D9A" w14:textId="029D39A6"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178E2691" w14:textId="3312F35E"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36A564D" w14:textId="548FDE2E"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617DA8B4" w14:textId="1F9C2D08"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2CBDEE56" w14:textId="340A02E9"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22 306,0</w:t>
            </w:r>
          </w:p>
        </w:tc>
        <w:tc>
          <w:tcPr>
            <w:tcW w:w="1080" w:type="dxa"/>
            <w:tcBorders>
              <w:top w:val="nil"/>
              <w:left w:val="nil"/>
              <w:bottom w:val="single" w:sz="4" w:space="0" w:color="auto"/>
              <w:right w:val="single" w:sz="4" w:space="0" w:color="auto"/>
            </w:tcBorders>
            <w:shd w:val="clear" w:color="auto" w:fill="auto"/>
            <w:vAlign w:val="center"/>
            <w:hideMark/>
          </w:tcPr>
          <w:p w14:paraId="0D6D3721" w14:textId="4BB9DCD4"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23 742,8</w:t>
            </w:r>
          </w:p>
        </w:tc>
        <w:tc>
          <w:tcPr>
            <w:tcW w:w="1080" w:type="dxa"/>
            <w:tcBorders>
              <w:top w:val="nil"/>
              <w:left w:val="nil"/>
              <w:bottom w:val="single" w:sz="4" w:space="0" w:color="auto"/>
              <w:right w:val="single" w:sz="4" w:space="0" w:color="auto"/>
            </w:tcBorders>
            <w:shd w:val="clear" w:color="auto" w:fill="auto"/>
            <w:vAlign w:val="center"/>
            <w:hideMark/>
          </w:tcPr>
          <w:p w14:paraId="31E8B751" w14:textId="69EBC855"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6 919,3</w:t>
            </w:r>
          </w:p>
        </w:tc>
        <w:tc>
          <w:tcPr>
            <w:tcW w:w="1080" w:type="dxa"/>
            <w:tcBorders>
              <w:top w:val="nil"/>
              <w:left w:val="nil"/>
              <w:bottom w:val="single" w:sz="4" w:space="0" w:color="auto"/>
              <w:right w:val="single" w:sz="4" w:space="0" w:color="auto"/>
            </w:tcBorders>
            <w:shd w:val="clear" w:color="auto" w:fill="auto"/>
            <w:vAlign w:val="center"/>
            <w:hideMark/>
          </w:tcPr>
          <w:p w14:paraId="47CD7F75" w14:textId="37C18503"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r>
      <w:tr w:rsidR="005B5238" w:rsidRPr="000228D1" w14:paraId="3730B07A" w14:textId="77777777" w:rsidTr="00846832">
        <w:trPr>
          <w:trHeight w:val="20"/>
        </w:trPr>
        <w:tc>
          <w:tcPr>
            <w:tcW w:w="2130" w:type="dxa"/>
            <w:shd w:val="clear" w:color="auto" w:fill="auto"/>
            <w:vAlign w:val="center"/>
            <w:hideMark/>
          </w:tcPr>
          <w:p w14:paraId="5115E3C4"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Капитальный ремонт трубопроводов ТВС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Комсомольская)</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(участок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50 лет </w:t>
            </w:r>
            <w:r w:rsidRPr="000228D1">
              <w:rPr>
                <w:rFonts w:eastAsia="Times New Roman" w:cs="Times New Roman"/>
                <w:sz w:val="18"/>
                <w:szCs w:val="18"/>
                <w:lang w:eastAsia="ru-RU"/>
              </w:rPr>
              <w:lastRenderedPageBreak/>
              <w:t xml:space="preserve">Октября до ж/д N 8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Комсомольской)</w:t>
            </w:r>
          </w:p>
        </w:tc>
        <w:tc>
          <w:tcPr>
            <w:tcW w:w="1277" w:type="dxa"/>
            <w:shd w:val="clear" w:color="auto" w:fill="auto"/>
            <w:vAlign w:val="center"/>
            <w:hideMark/>
          </w:tcPr>
          <w:p w14:paraId="4FCFC8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12 151,8</w:t>
            </w:r>
          </w:p>
        </w:tc>
        <w:tc>
          <w:tcPr>
            <w:tcW w:w="1007" w:type="dxa"/>
            <w:shd w:val="clear" w:color="auto" w:fill="auto"/>
            <w:vAlign w:val="center"/>
            <w:hideMark/>
          </w:tcPr>
          <w:p w14:paraId="71479DA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37752F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3B715D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1CE9F5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EC3C7B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7D17BA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A820D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12 151,8</w:t>
            </w:r>
          </w:p>
        </w:tc>
        <w:tc>
          <w:tcPr>
            <w:tcW w:w="1080" w:type="dxa"/>
            <w:shd w:val="clear" w:color="auto" w:fill="auto"/>
            <w:vAlign w:val="center"/>
            <w:hideMark/>
          </w:tcPr>
          <w:p w14:paraId="6A5F659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8C96B8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22F2F2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2B9C0FA" w14:textId="77777777" w:rsidTr="00846832">
        <w:trPr>
          <w:trHeight w:val="20"/>
        </w:trPr>
        <w:tc>
          <w:tcPr>
            <w:tcW w:w="2130" w:type="dxa"/>
            <w:shd w:val="clear" w:color="auto" w:fill="auto"/>
            <w:vAlign w:val="center"/>
            <w:hideMark/>
          </w:tcPr>
          <w:p w14:paraId="61EF12D5"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Капитальный ремонт трубопроводов тепловодоснабжения и канализации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Московской (участок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Завенягина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Мира)</w:t>
            </w:r>
          </w:p>
        </w:tc>
        <w:tc>
          <w:tcPr>
            <w:tcW w:w="1277" w:type="dxa"/>
            <w:shd w:val="clear" w:color="auto" w:fill="auto"/>
            <w:vAlign w:val="center"/>
            <w:hideMark/>
          </w:tcPr>
          <w:p w14:paraId="2BB25F6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16 009,8</w:t>
            </w:r>
          </w:p>
        </w:tc>
        <w:tc>
          <w:tcPr>
            <w:tcW w:w="1007" w:type="dxa"/>
            <w:shd w:val="clear" w:color="auto" w:fill="auto"/>
            <w:vAlign w:val="center"/>
            <w:hideMark/>
          </w:tcPr>
          <w:p w14:paraId="7502CD1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782703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218339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57F1AF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83B498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580B6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5DDB3C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16 009,8</w:t>
            </w:r>
          </w:p>
        </w:tc>
        <w:tc>
          <w:tcPr>
            <w:tcW w:w="1080" w:type="dxa"/>
            <w:shd w:val="clear" w:color="auto" w:fill="auto"/>
            <w:vAlign w:val="center"/>
            <w:hideMark/>
          </w:tcPr>
          <w:p w14:paraId="0545FDF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92C69B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7E120F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F63AAB" w:rsidRPr="000228D1" w14:paraId="599E31D8" w14:textId="77777777" w:rsidTr="00846832">
        <w:trPr>
          <w:trHeight w:val="20"/>
        </w:trPr>
        <w:tc>
          <w:tcPr>
            <w:tcW w:w="2130" w:type="dxa"/>
            <w:shd w:val="clear" w:color="auto" w:fill="auto"/>
            <w:vAlign w:val="center"/>
            <w:hideMark/>
          </w:tcPr>
          <w:p w14:paraId="6B2D0139" w14:textId="77777777" w:rsidR="00F63AAB" w:rsidRPr="000228D1" w:rsidRDefault="00F63AAB" w:rsidP="00F63AA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Капитальный ремонт трубопроводов тепловодоснабжения и канализации по ул.  Московской (участок от пр.  Ленинский до ул.  Мира)</w:t>
            </w:r>
          </w:p>
        </w:tc>
        <w:tc>
          <w:tcPr>
            <w:tcW w:w="1277" w:type="dxa"/>
            <w:tcBorders>
              <w:top w:val="nil"/>
              <w:left w:val="nil"/>
              <w:bottom w:val="single" w:sz="4" w:space="0" w:color="auto"/>
              <w:right w:val="single" w:sz="4" w:space="0" w:color="auto"/>
            </w:tcBorders>
            <w:shd w:val="clear" w:color="000000" w:fill="FFFFFF"/>
            <w:vAlign w:val="center"/>
            <w:hideMark/>
          </w:tcPr>
          <w:p w14:paraId="3894CFB5" w14:textId="434E957D"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23 447,8</w:t>
            </w:r>
          </w:p>
        </w:tc>
        <w:tc>
          <w:tcPr>
            <w:tcW w:w="1007" w:type="dxa"/>
            <w:tcBorders>
              <w:top w:val="nil"/>
              <w:left w:val="nil"/>
              <w:bottom w:val="single" w:sz="4" w:space="0" w:color="auto"/>
              <w:right w:val="single" w:sz="4" w:space="0" w:color="auto"/>
            </w:tcBorders>
            <w:shd w:val="clear" w:color="auto" w:fill="auto"/>
            <w:vAlign w:val="center"/>
            <w:hideMark/>
          </w:tcPr>
          <w:p w14:paraId="3FF13117" w14:textId="2BEEB79B"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22F50D22" w14:textId="15CB60B2"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2E0599A9" w14:textId="35E904FB"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27E4A6BD" w14:textId="5073E82E"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09DD58EF" w14:textId="36FE878C"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0BA98C1D" w14:textId="4C0AEC19"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0270EC5C" w14:textId="3D85CB34"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41284543" w14:textId="0A819EE7"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23 447,8</w:t>
            </w:r>
          </w:p>
        </w:tc>
        <w:tc>
          <w:tcPr>
            <w:tcW w:w="1080" w:type="dxa"/>
            <w:tcBorders>
              <w:top w:val="nil"/>
              <w:left w:val="nil"/>
              <w:bottom w:val="single" w:sz="4" w:space="0" w:color="auto"/>
              <w:right w:val="single" w:sz="4" w:space="0" w:color="auto"/>
            </w:tcBorders>
            <w:shd w:val="clear" w:color="auto" w:fill="auto"/>
            <w:vAlign w:val="center"/>
            <w:hideMark/>
          </w:tcPr>
          <w:p w14:paraId="40F5EBE4" w14:textId="57BFCCB4"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35675E6C" w14:textId="1637AEEB"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r>
      <w:tr w:rsidR="00F63AAB" w:rsidRPr="000228D1" w14:paraId="280CA2C1" w14:textId="77777777" w:rsidTr="00846832">
        <w:trPr>
          <w:trHeight w:val="20"/>
        </w:trPr>
        <w:tc>
          <w:tcPr>
            <w:tcW w:w="2130" w:type="dxa"/>
            <w:shd w:val="clear" w:color="auto" w:fill="auto"/>
            <w:vAlign w:val="center"/>
            <w:hideMark/>
          </w:tcPr>
          <w:p w14:paraId="24EB18CB" w14:textId="77777777" w:rsidR="00F63AAB" w:rsidRPr="000228D1" w:rsidRDefault="00F63AAB" w:rsidP="00F63AA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Капитальный ремонт внутриквартальных трубопроводов тепловодоснабжения и канализации по ул.  Московской, д. 3 (1к.)</w:t>
            </w:r>
          </w:p>
        </w:tc>
        <w:tc>
          <w:tcPr>
            <w:tcW w:w="1277" w:type="dxa"/>
            <w:tcBorders>
              <w:top w:val="nil"/>
              <w:left w:val="nil"/>
              <w:bottom w:val="single" w:sz="4" w:space="0" w:color="auto"/>
              <w:right w:val="single" w:sz="4" w:space="0" w:color="auto"/>
            </w:tcBorders>
            <w:shd w:val="clear" w:color="000000" w:fill="FFFFFF"/>
            <w:vAlign w:val="center"/>
            <w:hideMark/>
          </w:tcPr>
          <w:p w14:paraId="6A22D7BE" w14:textId="72B2677A"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3 544,0</w:t>
            </w:r>
          </w:p>
        </w:tc>
        <w:tc>
          <w:tcPr>
            <w:tcW w:w="1007" w:type="dxa"/>
            <w:tcBorders>
              <w:top w:val="nil"/>
              <w:left w:val="nil"/>
              <w:bottom w:val="single" w:sz="4" w:space="0" w:color="auto"/>
              <w:right w:val="single" w:sz="4" w:space="0" w:color="auto"/>
            </w:tcBorders>
            <w:shd w:val="clear" w:color="auto" w:fill="auto"/>
            <w:vAlign w:val="center"/>
            <w:hideMark/>
          </w:tcPr>
          <w:p w14:paraId="55BB9679" w14:textId="3346DBBA"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188882DD" w14:textId="7989AE84"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48112922" w14:textId="3563D713"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5563D6D1" w14:textId="4BB302DD"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7234E51E" w14:textId="62E62F71"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72469DE4" w14:textId="0D76F974"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1A24268C" w14:textId="1DD2E587"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77E77FEE" w14:textId="52B01BE0"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3 544,0</w:t>
            </w:r>
          </w:p>
        </w:tc>
        <w:tc>
          <w:tcPr>
            <w:tcW w:w="1080" w:type="dxa"/>
            <w:tcBorders>
              <w:top w:val="nil"/>
              <w:left w:val="nil"/>
              <w:bottom w:val="single" w:sz="4" w:space="0" w:color="auto"/>
              <w:right w:val="single" w:sz="4" w:space="0" w:color="auto"/>
            </w:tcBorders>
            <w:shd w:val="clear" w:color="auto" w:fill="auto"/>
            <w:vAlign w:val="center"/>
            <w:hideMark/>
          </w:tcPr>
          <w:p w14:paraId="0723BAB6" w14:textId="747DFC59"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00BE854E" w14:textId="58092F23"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r>
      <w:tr w:rsidR="005B5238" w:rsidRPr="000228D1" w14:paraId="10259558" w14:textId="77777777" w:rsidTr="00846832">
        <w:trPr>
          <w:trHeight w:val="20"/>
        </w:trPr>
        <w:tc>
          <w:tcPr>
            <w:tcW w:w="2130" w:type="dxa"/>
            <w:shd w:val="clear" w:color="auto" w:fill="auto"/>
            <w:vAlign w:val="center"/>
            <w:hideMark/>
          </w:tcPr>
          <w:p w14:paraId="07CCA068"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Реконструкция внутриквартальных инженерных сетей тепловодоснабжения и канализации от камеры СК4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Озерная, 31, расположенных в районе Центральном (жилое образование Оганер) городского округа город Норильск за границами Территории комплексного развития</w:t>
            </w:r>
          </w:p>
        </w:tc>
        <w:tc>
          <w:tcPr>
            <w:tcW w:w="1277" w:type="dxa"/>
            <w:shd w:val="clear" w:color="auto" w:fill="auto"/>
            <w:vAlign w:val="center"/>
            <w:hideMark/>
          </w:tcPr>
          <w:p w14:paraId="5032700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16 388,1</w:t>
            </w:r>
          </w:p>
        </w:tc>
        <w:tc>
          <w:tcPr>
            <w:tcW w:w="1007" w:type="dxa"/>
            <w:shd w:val="clear" w:color="auto" w:fill="auto"/>
            <w:vAlign w:val="center"/>
            <w:hideMark/>
          </w:tcPr>
          <w:p w14:paraId="3A00FEF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3415AD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D46A42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A15236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7FCAE3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3B5495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CCBF0D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6E243B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16 388,1</w:t>
            </w:r>
          </w:p>
        </w:tc>
        <w:tc>
          <w:tcPr>
            <w:tcW w:w="1080" w:type="dxa"/>
            <w:shd w:val="clear" w:color="auto" w:fill="auto"/>
            <w:vAlign w:val="center"/>
            <w:hideMark/>
          </w:tcPr>
          <w:p w14:paraId="414C896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03F86D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ACA8E3D" w14:textId="77777777" w:rsidTr="00846832">
        <w:trPr>
          <w:trHeight w:val="20"/>
        </w:trPr>
        <w:tc>
          <w:tcPr>
            <w:tcW w:w="2130" w:type="dxa"/>
            <w:shd w:val="clear" w:color="auto" w:fill="auto"/>
            <w:vAlign w:val="center"/>
            <w:hideMark/>
          </w:tcPr>
          <w:p w14:paraId="0CDF0845"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Инвестиционная программа АО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НТЭК</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на 2021-2023 годы, утвержденная приказом Министерства промышленности, </w:t>
            </w:r>
            <w:r w:rsidRPr="000228D1">
              <w:rPr>
                <w:rFonts w:eastAsia="Times New Roman" w:cs="Times New Roman"/>
                <w:b/>
                <w:bCs/>
                <w:sz w:val="18"/>
                <w:szCs w:val="18"/>
                <w:lang w:eastAsia="ru-RU"/>
              </w:rPr>
              <w:lastRenderedPageBreak/>
              <w:t>энергетики и жилищно-коммунального хозяйства Красноярского края от 20.10.2022  № 08-153 (с изм. от 05.04.2023) и на 2024 - 2028 годы</w:t>
            </w:r>
          </w:p>
        </w:tc>
        <w:tc>
          <w:tcPr>
            <w:tcW w:w="1277" w:type="dxa"/>
            <w:shd w:val="clear" w:color="auto" w:fill="auto"/>
            <w:vAlign w:val="center"/>
            <w:hideMark/>
          </w:tcPr>
          <w:p w14:paraId="634CF47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lastRenderedPageBreak/>
              <w:t>28 296 323,0</w:t>
            </w:r>
          </w:p>
        </w:tc>
        <w:tc>
          <w:tcPr>
            <w:tcW w:w="1007" w:type="dxa"/>
            <w:shd w:val="clear" w:color="auto" w:fill="auto"/>
            <w:vAlign w:val="center"/>
            <w:hideMark/>
          </w:tcPr>
          <w:p w14:paraId="1A4C4CC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7C2B5C2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67BB59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72F21EE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4D991EF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69 341,0</w:t>
            </w:r>
          </w:p>
        </w:tc>
        <w:tc>
          <w:tcPr>
            <w:tcW w:w="1044" w:type="dxa"/>
            <w:shd w:val="clear" w:color="auto" w:fill="auto"/>
            <w:vAlign w:val="center"/>
            <w:hideMark/>
          </w:tcPr>
          <w:p w14:paraId="0646FFC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461 654,0</w:t>
            </w:r>
          </w:p>
        </w:tc>
        <w:tc>
          <w:tcPr>
            <w:tcW w:w="1080" w:type="dxa"/>
            <w:shd w:val="clear" w:color="auto" w:fill="auto"/>
            <w:vAlign w:val="center"/>
            <w:hideMark/>
          </w:tcPr>
          <w:p w14:paraId="6CCEE7F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3 256 816,0</w:t>
            </w:r>
          </w:p>
        </w:tc>
        <w:tc>
          <w:tcPr>
            <w:tcW w:w="1080" w:type="dxa"/>
            <w:shd w:val="clear" w:color="auto" w:fill="auto"/>
            <w:vAlign w:val="center"/>
            <w:hideMark/>
          </w:tcPr>
          <w:p w14:paraId="58A56F1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9 256 380,0</w:t>
            </w:r>
          </w:p>
        </w:tc>
        <w:tc>
          <w:tcPr>
            <w:tcW w:w="1080" w:type="dxa"/>
            <w:shd w:val="clear" w:color="auto" w:fill="auto"/>
            <w:vAlign w:val="center"/>
            <w:hideMark/>
          </w:tcPr>
          <w:p w14:paraId="5DA4353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13 268 452,0</w:t>
            </w:r>
          </w:p>
        </w:tc>
        <w:tc>
          <w:tcPr>
            <w:tcW w:w="1080" w:type="dxa"/>
            <w:shd w:val="clear" w:color="auto" w:fill="auto"/>
            <w:vAlign w:val="center"/>
            <w:hideMark/>
          </w:tcPr>
          <w:p w14:paraId="7F99CFE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1 983 680,0</w:t>
            </w:r>
          </w:p>
        </w:tc>
      </w:tr>
      <w:tr w:rsidR="005B5238" w:rsidRPr="000228D1" w14:paraId="710B87A7" w14:textId="77777777" w:rsidTr="00846832">
        <w:trPr>
          <w:trHeight w:val="20"/>
        </w:trPr>
        <w:tc>
          <w:tcPr>
            <w:tcW w:w="2130" w:type="dxa"/>
            <w:shd w:val="clear" w:color="auto" w:fill="auto"/>
            <w:vAlign w:val="center"/>
            <w:hideMark/>
          </w:tcPr>
          <w:p w14:paraId="57BF9D9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Реконструкция хозяйства аварийного дизельного топлива ТЭЦ-1 с заменой существующих резервуаров хранения аварийного дизельного топлива включая демонтаж емкостей, трубопроводов обвязки и прочих периферийных инженерных систем, основания, площадки и монтаж новых резервуаров с камерами переключения и прочих периферийных инженерных систем с учетом реконструкции оборудования пожаротушения, подкачивающей станции, выполнения обваловки площадки и строительство нефтеловушки.</w:t>
            </w:r>
          </w:p>
        </w:tc>
        <w:tc>
          <w:tcPr>
            <w:tcW w:w="1277" w:type="dxa"/>
            <w:shd w:val="clear" w:color="auto" w:fill="auto"/>
            <w:vAlign w:val="center"/>
            <w:hideMark/>
          </w:tcPr>
          <w:p w14:paraId="6D0D851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11 232 020,0</w:t>
            </w:r>
          </w:p>
        </w:tc>
        <w:tc>
          <w:tcPr>
            <w:tcW w:w="1007" w:type="dxa"/>
            <w:shd w:val="clear" w:color="auto" w:fill="auto"/>
            <w:vAlign w:val="center"/>
            <w:hideMark/>
          </w:tcPr>
          <w:p w14:paraId="3AB8B2E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AB339A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8B6B1C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3CFD6E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774E0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44 279,0</w:t>
            </w:r>
          </w:p>
        </w:tc>
        <w:tc>
          <w:tcPr>
            <w:tcW w:w="1044" w:type="dxa"/>
            <w:shd w:val="clear" w:color="auto" w:fill="auto"/>
            <w:vAlign w:val="center"/>
            <w:hideMark/>
          </w:tcPr>
          <w:p w14:paraId="39CA9EE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241 702,0</w:t>
            </w:r>
          </w:p>
        </w:tc>
        <w:tc>
          <w:tcPr>
            <w:tcW w:w="1080" w:type="dxa"/>
            <w:shd w:val="clear" w:color="auto" w:fill="auto"/>
            <w:vAlign w:val="center"/>
            <w:hideMark/>
          </w:tcPr>
          <w:p w14:paraId="2D40017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790 275,0</w:t>
            </w:r>
          </w:p>
        </w:tc>
        <w:tc>
          <w:tcPr>
            <w:tcW w:w="1080" w:type="dxa"/>
            <w:shd w:val="clear" w:color="auto" w:fill="auto"/>
            <w:vAlign w:val="center"/>
            <w:hideMark/>
          </w:tcPr>
          <w:p w14:paraId="0B8495B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2 650 442,0</w:t>
            </w:r>
          </w:p>
        </w:tc>
        <w:tc>
          <w:tcPr>
            <w:tcW w:w="1080" w:type="dxa"/>
            <w:shd w:val="clear" w:color="auto" w:fill="auto"/>
            <w:vAlign w:val="center"/>
            <w:hideMark/>
          </w:tcPr>
          <w:p w14:paraId="786F2C8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7 505 322,0</w:t>
            </w:r>
          </w:p>
        </w:tc>
        <w:tc>
          <w:tcPr>
            <w:tcW w:w="1080" w:type="dxa"/>
            <w:shd w:val="clear" w:color="auto" w:fill="auto"/>
            <w:vAlign w:val="center"/>
            <w:hideMark/>
          </w:tcPr>
          <w:p w14:paraId="5C0CC5C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C01D55E" w14:textId="77777777" w:rsidTr="00846832">
        <w:trPr>
          <w:trHeight w:val="20"/>
        </w:trPr>
        <w:tc>
          <w:tcPr>
            <w:tcW w:w="2130" w:type="dxa"/>
            <w:shd w:val="clear" w:color="auto" w:fill="auto"/>
            <w:vAlign w:val="center"/>
            <w:hideMark/>
          </w:tcPr>
          <w:p w14:paraId="62600C40"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Реконструкция хозяйства аварийного дизельного топлива ТЭЦ-2 с заменой существующих резервуаров хранения аварийного дизельного топлива включая демонтаж емкостей, трубопроводов обвязки </w:t>
            </w:r>
            <w:r w:rsidRPr="000228D1">
              <w:rPr>
                <w:rFonts w:eastAsia="Times New Roman" w:cs="Times New Roman"/>
                <w:sz w:val="18"/>
                <w:szCs w:val="18"/>
                <w:lang w:eastAsia="ru-RU"/>
              </w:rPr>
              <w:lastRenderedPageBreak/>
              <w:t>и прочих периферийных инженерных систем, основания, площадки и монтаж новых резервуаров с камерами переключения и прочих периферийных инженерных систем с учетом реконструкции оборудования пожаротушения, подкачивающей станции, выполнения обваловки площадки и строительство нефтеловушки.</w:t>
            </w:r>
          </w:p>
        </w:tc>
        <w:tc>
          <w:tcPr>
            <w:tcW w:w="1277" w:type="dxa"/>
            <w:shd w:val="clear" w:color="auto" w:fill="auto"/>
            <w:vAlign w:val="center"/>
            <w:hideMark/>
          </w:tcPr>
          <w:p w14:paraId="19C2D36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8 754 851,0</w:t>
            </w:r>
          </w:p>
        </w:tc>
        <w:tc>
          <w:tcPr>
            <w:tcW w:w="1007" w:type="dxa"/>
            <w:shd w:val="clear" w:color="auto" w:fill="auto"/>
            <w:vAlign w:val="center"/>
            <w:hideMark/>
          </w:tcPr>
          <w:p w14:paraId="6234322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7754DC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A34861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C08AA7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380AB7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25 062,0</w:t>
            </w:r>
          </w:p>
        </w:tc>
        <w:tc>
          <w:tcPr>
            <w:tcW w:w="1044" w:type="dxa"/>
            <w:shd w:val="clear" w:color="auto" w:fill="auto"/>
            <w:vAlign w:val="center"/>
            <w:hideMark/>
          </w:tcPr>
          <w:p w14:paraId="3A3DCC7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219 952,0</w:t>
            </w:r>
          </w:p>
        </w:tc>
        <w:tc>
          <w:tcPr>
            <w:tcW w:w="1080" w:type="dxa"/>
            <w:shd w:val="clear" w:color="auto" w:fill="auto"/>
            <w:vAlign w:val="center"/>
            <w:hideMark/>
          </w:tcPr>
          <w:p w14:paraId="6FD9D6D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1 714 313,0</w:t>
            </w:r>
          </w:p>
        </w:tc>
        <w:tc>
          <w:tcPr>
            <w:tcW w:w="1080" w:type="dxa"/>
            <w:shd w:val="clear" w:color="auto" w:fill="auto"/>
            <w:vAlign w:val="center"/>
            <w:hideMark/>
          </w:tcPr>
          <w:p w14:paraId="13138EE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3 695 245,0</w:t>
            </w:r>
          </w:p>
        </w:tc>
        <w:tc>
          <w:tcPr>
            <w:tcW w:w="1080" w:type="dxa"/>
            <w:shd w:val="clear" w:color="auto" w:fill="auto"/>
            <w:vAlign w:val="center"/>
            <w:hideMark/>
          </w:tcPr>
          <w:p w14:paraId="705E38E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3 100 270,0</w:t>
            </w:r>
          </w:p>
        </w:tc>
        <w:tc>
          <w:tcPr>
            <w:tcW w:w="1080" w:type="dxa"/>
            <w:shd w:val="clear" w:color="auto" w:fill="auto"/>
            <w:vAlign w:val="center"/>
            <w:hideMark/>
          </w:tcPr>
          <w:p w14:paraId="69BA52A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w:t>
            </w:r>
          </w:p>
        </w:tc>
      </w:tr>
      <w:tr w:rsidR="005B5238" w:rsidRPr="000228D1" w14:paraId="202D1330" w14:textId="77777777" w:rsidTr="00846832">
        <w:trPr>
          <w:trHeight w:val="20"/>
        </w:trPr>
        <w:tc>
          <w:tcPr>
            <w:tcW w:w="2130" w:type="dxa"/>
            <w:shd w:val="clear" w:color="auto" w:fill="auto"/>
            <w:vAlign w:val="center"/>
            <w:hideMark/>
          </w:tcPr>
          <w:p w14:paraId="5D6344E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Реконструкция хозяйства аварийного дизельного топлива ТЭЦ-3 с заменой существующих резервуаров хранения аварийного дизельного топлива включая демонтаж емкостей, трубопроводов обвязки и прочих периферийных инженерных систем, основания, площадки и монтаж новых резервуаров с камерами переключения и прочих периферийных инженерных систем с учетом реконструкции оборудования пожаротушения, подкачивающей станции, выполнения обваловки площадки и строительство нефтеловушки.</w:t>
            </w:r>
          </w:p>
        </w:tc>
        <w:tc>
          <w:tcPr>
            <w:tcW w:w="1277" w:type="dxa"/>
            <w:shd w:val="clear" w:color="auto" w:fill="auto"/>
            <w:vAlign w:val="center"/>
            <w:hideMark/>
          </w:tcPr>
          <w:p w14:paraId="4458006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8 309 452,0</w:t>
            </w:r>
          </w:p>
        </w:tc>
        <w:tc>
          <w:tcPr>
            <w:tcW w:w="1007" w:type="dxa"/>
            <w:shd w:val="clear" w:color="auto" w:fill="auto"/>
            <w:vAlign w:val="center"/>
            <w:hideMark/>
          </w:tcPr>
          <w:p w14:paraId="7F14541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9EC07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EF7C5E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270872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1FE122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B0A347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18C683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752 228,0</w:t>
            </w:r>
          </w:p>
        </w:tc>
        <w:tc>
          <w:tcPr>
            <w:tcW w:w="1080" w:type="dxa"/>
            <w:shd w:val="clear" w:color="auto" w:fill="auto"/>
            <w:vAlign w:val="center"/>
            <w:hideMark/>
          </w:tcPr>
          <w:p w14:paraId="1287DB4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2 910 693,0</w:t>
            </w:r>
          </w:p>
        </w:tc>
        <w:tc>
          <w:tcPr>
            <w:tcW w:w="1080" w:type="dxa"/>
            <w:shd w:val="clear" w:color="auto" w:fill="auto"/>
            <w:vAlign w:val="center"/>
            <w:hideMark/>
          </w:tcPr>
          <w:p w14:paraId="00F41A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2 662 860,0</w:t>
            </w:r>
          </w:p>
        </w:tc>
        <w:tc>
          <w:tcPr>
            <w:tcW w:w="1080" w:type="dxa"/>
            <w:shd w:val="clear" w:color="auto" w:fill="auto"/>
            <w:vAlign w:val="center"/>
            <w:hideMark/>
          </w:tcPr>
          <w:p w14:paraId="2FBA7BD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1 983 671,0</w:t>
            </w:r>
          </w:p>
        </w:tc>
      </w:tr>
      <w:tr w:rsidR="005B5238" w:rsidRPr="000228D1" w14:paraId="0DE645C1" w14:textId="77777777" w:rsidTr="00846832">
        <w:trPr>
          <w:trHeight w:val="20"/>
        </w:trPr>
        <w:tc>
          <w:tcPr>
            <w:tcW w:w="2130" w:type="dxa"/>
            <w:shd w:val="clear" w:color="auto" w:fill="auto"/>
            <w:vAlign w:val="center"/>
            <w:hideMark/>
          </w:tcPr>
          <w:p w14:paraId="7C45ECFE"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Программа энергосбережения и </w:t>
            </w:r>
            <w:r w:rsidRPr="000228D1">
              <w:rPr>
                <w:rFonts w:eastAsia="Times New Roman" w:cs="Times New Roman"/>
                <w:b/>
                <w:bCs/>
                <w:sz w:val="18"/>
                <w:szCs w:val="18"/>
                <w:lang w:eastAsia="ru-RU"/>
              </w:rPr>
              <w:lastRenderedPageBreak/>
              <w:t xml:space="preserve">повышения энергетической эффективности МУП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КОС</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на 2023-2028 годы</w:t>
            </w:r>
          </w:p>
        </w:tc>
        <w:tc>
          <w:tcPr>
            <w:tcW w:w="1277" w:type="dxa"/>
            <w:shd w:val="clear" w:color="auto" w:fill="auto"/>
            <w:vAlign w:val="center"/>
            <w:hideMark/>
          </w:tcPr>
          <w:p w14:paraId="21A1B89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lastRenderedPageBreak/>
              <w:t>111,0</w:t>
            </w:r>
          </w:p>
        </w:tc>
        <w:tc>
          <w:tcPr>
            <w:tcW w:w="1007" w:type="dxa"/>
            <w:shd w:val="clear" w:color="auto" w:fill="auto"/>
            <w:vAlign w:val="center"/>
            <w:hideMark/>
          </w:tcPr>
          <w:p w14:paraId="5433085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44D4C8A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3221911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4CC81FE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347DE1F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5C52F89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7618226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6ECD04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38,0</w:t>
            </w:r>
          </w:p>
        </w:tc>
        <w:tc>
          <w:tcPr>
            <w:tcW w:w="1080" w:type="dxa"/>
            <w:shd w:val="clear" w:color="auto" w:fill="auto"/>
            <w:vAlign w:val="center"/>
            <w:hideMark/>
          </w:tcPr>
          <w:p w14:paraId="15FF7EE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35,0</w:t>
            </w:r>
          </w:p>
        </w:tc>
        <w:tc>
          <w:tcPr>
            <w:tcW w:w="1080" w:type="dxa"/>
            <w:shd w:val="clear" w:color="auto" w:fill="auto"/>
            <w:vAlign w:val="center"/>
            <w:hideMark/>
          </w:tcPr>
          <w:p w14:paraId="05B50DF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38,0</w:t>
            </w:r>
          </w:p>
        </w:tc>
      </w:tr>
      <w:tr w:rsidR="005B5238" w:rsidRPr="000228D1" w14:paraId="59150136" w14:textId="77777777" w:rsidTr="00846832">
        <w:trPr>
          <w:trHeight w:val="20"/>
        </w:trPr>
        <w:tc>
          <w:tcPr>
            <w:tcW w:w="2130" w:type="dxa"/>
            <w:shd w:val="clear" w:color="auto" w:fill="auto"/>
            <w:vAlign w:val="center"/>
            <w:hideMark/>
          </w:tcPr>
          <w:p w14:paraId="560EC259"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Замена на повышающих насосных станциях светильников</w:t>
            </w:r>
            <w:r w:rsidRPr="000228D1">
              <w:rPr>
                <w:rFonts w:eastAsia="Times New Roman" w:cs="Times New Roman"/>
                <w:sz w:val="18"/>
                <w:szCs w:val="18"/>
                <w:lang w:eastAsia="ru-RU"/>
              </w:rPr>
              <w:br/>
              <w:t xml:space="preserve">с лампами накаливания и ртутными лампами на </w:t>
            </w:r>
            <w:r w:rsidRPr="000228D1">
              <w:rPr>
                <w:rFonts w:eastAsia="Times New Roman" w:cs="Times New Roman"/>
                <w:sz w:val="18"/>
                <w:szCs w:val="18"/>
                <w:lang w:eastAsia="ru-RU"/>
              </w:rPr>
              <w:br/>
              <w:t>светодиодные</w:t>
            </w:r>
          </w:p>
        </w:tc>
        <w:tc>
          <w:tcPr>
            <w:tcW w:w="1277" w:type="dxa"/>
            <w:shd w:val="clear" w:color="auto" w:fill="auto"/>
            <w:vAlign w:val="center"/>
            <w:hideMark/>
          </w:tcPr>
          <w:p w14:paraId="0F42A3E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111,0</w:t>
            </w:r>
          </w:p>
        </w:tc>
        <w:tc>
          <w:tcPr>
            <w:tcW w:w="1007" w:type="dxa"/>
            <w:shd w:val="clear" w:color="auto" w:fill="auto"/>
            <w:vAlign w:val="center"/>
            <w:hideMark/>
          </w:tcPr>
          <w:p w14:paraId="0A95B68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C87E6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4A69D6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6F245A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765DBA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9A9397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C0D635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8A9D34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38,0</w:t>
            </w:r>
          </w:p>
        </w:tc>
        <w:tc>
          <w:tcPr>
            <w:tcW w:w="1080" w:type="dxa"/>
            <w:shd w:val="clear" w:color="auto" w:fill="auto"/>
            <w:vAlign w:val="center"/>
            <w:hideMark/>
          </w:tcPr>
          <w:p w14:paraId="361B4B9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35,0</w:t>
            </w:r>
          </w:p>
        </w:tc>
        <w:tc>
          <w:tcPr>
            <w:tcW w:w="1080" w:type="dxa"/>
            <w:shd w:val="clear" w:color="auto" w:fill="auto"/>
            <w:vAlign w:val="center"/>
            <w:hideMark/>
          </w:tcPr>
          <w:p w14:paraId="502FE9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38,0</w:t>
            </w:r>
          </w:p>
        </w:tc>
      </w:tr>
      <w:tr w:rsidR="00F63AAB" w:rsidRPr="000228D1" w14:paraId="27DADD30" w14:textId="77777777" w:rsidTr="00846832">
        <w:trPr>
          <w:trHeight w:val="20"/>
        </w:trPr>
        <w:tc>
          <w:tcPr>
            <w:tcW w:w="2130" w:type="dxa"/>
            <w:shd w:val="clear" w:color="auto" w:fill="auto"/>
            <w:vAlign w:val="center"/>
            <w:hideMark/>
          </w:tcPr>
          <w:p w14:paraId="15DC6C35" w14:textId="77777777" w:rsidR="00F63AAB" w:rsidRPr="000228D1" w:rsidRDefault="00F63AAB" w:rsidP="00F63AAB">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ИТОГО по направлению:</w:t>
            </w:r>
          </w:p>
        </w:tc>
        <w:tc>
          <w:tcPr>
            <w:tcW w:w="1277" w:type="dxa"/>
            <w:tcBorders>
              <w:top w:val="nil"/>
              <w:left w:val="nil"/>
              <w:bottom w:val="single" w:sz="4" w:space="0" w:color="auto"/>
              <w:right w:val="single" w:sz="4" w:space="0" w:color="auto"/>
            </w:tcBorders>
            <w:shd w:val="clear" w:color="000000" w:fill="FFFFFF"/>
            <w:vAlign w:val="center"/>
            <w:hideMark/>
          </w:tcPr>
          <w:p w14:paraId="442FDCD5" w14:textId="0EB8CF99"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152 831 137,8</w:t>
            </w:r>
          </w:p>
        </w:tc>
        <w:tc>
          <w:tcPr>
            <w:tcW w:w="1007" w:type="dxa"/>
            <w:tcBorders>
              <w:top w:val="nil"/>
              <w:left w:val="nil"/>
              <w:bottom w:val="single" w:sz="4" w:space="0" w:color="auto"/>
              <w:right w:val="single" w:sz="4" w:space="0" w:color="auto"/>
            </w:tcBorders>
            <w:shd w:val="clear" w:color="auto" w:fill="auto"/>
            <w:vAlign w:val="center"/>
            <w:hideMark/>
          </w:tcPr>
          <w:p w14:paraId="7B37BE54" w14:textId="3041A73A"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756 961,0</w:t>
            </w:r>
          </w:p>
        </w:tc>
        <w:tc>
          <w:tcPr>
            <w:tcW w:w="1188" w:type="dxa"/>
            <w:tcBorders>
              <w:top w:val="nil"/>
              <w:left w:val="nil"/>
              <w:bottom w:val="single" w:sz="4" w:space="0" w:color="auto"/>
              <w:right w:val="single" w:sz="4" w:space="0" w:color="auto"/>
            </w:tcBorders>
            <w:shd w:val="clear" w:color="auto" w:fill="auto"/>
            <w:vAlign w:val="center"/>
            <w:hideMark/>
          </w:tcPr>
          <w:p w14:paraId="248D8C63" w14:textId="197E3B82"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2 414 802,0</w:t>
            </w:r>
          </w:p>
        </w:tc>
        <w:tc>
          <w:tcPr>
            <w:tcW w:w="1080" w:type="dxa"/>
            <w:tcBorders>
              <w:top w:val="nil"/>
              <w:left w:val="nil"/>
              <w:bottom w:val="single" w:sz="4" w:space="0" w:color="auto"/>
              <w:right w:val="single" w:sz="4" w:space="0" w:color="auto"/>
            </w:tcBorders>
            <w:shd w:val="clear" w:color="auto" w:fill="auto"/>
            <w:vAlign w:val="center"/>
            <w:hideMark/>
          </w:tcPr>
          <w:p w14:paraId="654F6CC8" w14:textId="7A20B3FD"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14 525 991,0</w:t>
            </w:r>
          </w:p>
        </w:tc>
        <w:tc>
          <w:tcPr>
            <w:tcW w:w="1188" w:type="dxa"/>
            <w:tcBorders>
              <w:top w:val="nil"/>
              <w:left w:val="nil"/>
              <w:bottom w:val="single" w:sz="4" w:space="0" w:color="auto"/>
              <w:right w:val="single" w:sz="4" w:space="0" w:color="auto"/>
            </w:tcBorders>
            <w:shd w:val="clear" w:color="auto" w:fill="auto"/>
            <w:vAlign w:val="center"/>
            <w:hideMark/>
          </w:tcPr>
          <w:p w14:paraId="330D250D" w14:textId="1C5FA27B"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1 644 034,0</w:t>
            </w:r>
          </w:p>
        </w:tc>
        <w:tc>
          <w:tcPr>
            <w:tcW w:w="1044" w:type="dxa"/>
            <w:tcBorders>
              <w:top w:val="nil"/>
              <w:left w:val="nil"/>
              <w:bottom w:val="single" w:sz="4" w:space="0" w:color="auto"/>
              <w:right w:val="single" w:sz="4" w:space="0" w:color="auto"/>
            </w:tcBorders>
            <w:shd w:val="clear" w:color="auto" w:fill="auto"/>
            <w:vAlign w:val="center"/>
            <w:hideMark/>
          </w:tcPr>
          <w:p w14:paraId="1A5328E2" w14:textId="54665F55"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4 909 819,0</w:t>
            </w:r>
          </w:p>
        </w:tc>
        <w:tc>
          <w:tcPr>
            <w:tcW w:w="1044" w:type="dxa"/>
            <w:tcBorders>
              <w:top w:val="nil"/>
              <w:left w:val="nil"/>
              <w:bottom w:val="single" w:sz="4" w:space="0" w:color="auto"/>
              <w:right w:val="single" w:sz="4" w:space="0" w:color="auto"/>
            </w:tcBorders>
            <w:shd w:val="clear" w:color="auto" w:fill="auto"/>
            <w:vAlign w:val="center"/>
            <w:hideMark/>
          </w:tcPr>
          <w:p w14:paraId="035432AF" w14:textId="7AF90578"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8 556 477,9</w:t>
            </w:r>
          </w:p>
        </w:tc>
        <w:tc>
          <w:tcPr>
            <w:tcW w:w="1080" w:type="dxa"/>
            <w:tcBorders>
              <w:top w:val="nil"/>
              <w:left w:val="nil"/>
              <w:bottom w:val="single" w:sz="4" w:space="0" w:color="auto"/>
              <w:right w:val="single" w:sz="4" w:space="0" w:color="auto"/>
            </w:tcBorders>
            <w:shd w:val="clear" w:color="auto" w:fill="auto"/>
            <w:vAlign w:val="center"/>
            <w:hideMark/>
          </w:tcPr>
          <w:p w14:paraId="5029091D" w14:textId="2C18EB92"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21 073 307,2</w:t>
            </w:r>
          </w:p>
        </w:tc>
        <w:tc>
          <w:tcPr>
            <w:tcW w:w="1080" w:type="dxa"/>
            <w:tcBorders>
              <w:top w:val="nil"/>
              <w:left w:val="nil"/>
              <w:bottom w:val="single" w:sz="4" w:space="0" w:color="auto"/>
              <w:right w:val="single" w:sz="4" w:space="0" w:color="auto"/>
            </w:tcBorders>
            <w:shd w:val="clear" w:color="auto" w:fill="auto"/>
            <w:vAlign w:val="center"/>
            <w:hideMark/>
          </w:tcPr>
          <w:p w14:paraId="514F7773" w14:textId="757820F0"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49 289 234,8</w:t>
            </w:r>
          </w:p>
        </w:tc>
        <w:tc>
          <w:tcPr>
            <w:tcW w:w="1080" w:type="dxa"/>
            <w:tcBorders>
              <w:top w:val="nil"/>
              <w:left w:val="nil"/>
              <w:bottom w:val="single" w:sz="4" w:space="0" w:color="auto"/>
              <w:right w:val="single" w:sz="4" w:space="0" w:color="auto"/>
            </w:tcBorders>
            <w:shd w:val="clear" w:color="auto" w:fill="auto"/>
            <w:vAlign w:val="center"/>
            <w:hideMark/>
          </w:tcPr>
          <w:p w14:paraId="70A6666B" w14:textId="099ADF02"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35 257 795,0</w:t>
            </w:r>
          </w:p>
        </w:tc>
        <w:tc>
          <w:tcPr>
            <w:tcW w:w="1080" w:type="dxa"/>
            <w:tcBorders>
              <w:top w:val="nil"/>
              <w:left w:val="nil"/>
              <w:bottom w:val="single" w:sz="4" w:space="0" w:color="auto"/>
              <w:right w:val="single" w:sz="4" w:space="0" w:color="auto"/>
            </w:tcBorders>
            <w:shd w:val="clear" w:color="auto" w:fill="auto"/>
            <w:vAlign w:val="center"/>
            <w:hideMark/>
          </w:tcPr>
          <w:p w14:paraId="3AB40970" w14:textId="21F23212"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14 402 716,0</w:t>
            </w:r>
          </w:p>
        </w:tc>
      </w:tr>
      <w:tr w:rsidR="005B5238" w:rsidRPr="000228D1" w14:paraId="2C66EBF6" w14:textId="77777777" w:rsidTr="00F34CAD">
        <w:trPr>
          <w:trHeight w:val="20"/>
        </w:trPr>
        <w:tc>
          <w:tcPr>
            <w:tcW w:w="14278" w:type="dxa"/>
            <w:gridSpan w:val="12"/>
            <w:shd w:val="clear" w:color="auto" w:fill="auto"/>
            <w:vAlign w:val="center"/>
            <w:hideMark/>
          </w:tcPr>
          <w:p w14:paraId="1264499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ВОДОСНАБЖЕНИЕ</w:t>
            </w:r>
          </w:p>
        </w:tc>
      </w:tr>
      <w:tr w:rsidR="00F63AAB" w:rsidRPr="000228D1" w14:paraId="1BD65C32" w14:textId="77777777" w:rsidTr="00846832">
        <w:trPr>
          <w:trHeight w:val="20"/>
        </w:trPr>
        <w:tc>
          <w:tcPr>
            <w:tcW w:w="2130" w:type="dxa"/>
            <w:shd w:val="clear" w:color="auto" w:fill="auto"/>
            <w:vAlign w:val="center"/>
            <w:hideMark/>
          </w:tcPr>
          <w:p w14:paraId="0376FD42" w14:textId="77777777" w:rsidR="00F63AAB" w:rsidRPr="000228D1" w:rsidRDefault="00F63AAB" w:rsidP="00F63AAB">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Мероприятия, предусматриваемые в рамках Комплексного плана социально-экономического развития муниципального образования г. Норильск, утвержденного распоряжением Правительства Российской Федерации от 10.12.2022 № 3528-р, и муниципальной программы «Комплексное социально-экономическое развитие города Норильска», утвержденной постановлением администрации города Норильска Красноярского края от 09.12.2021 № 599, в т.ч.:</w:t>
            </w:r>
          </w:p>
        </w:tc>
        <w:tc>
          <w:tcPr>
            <w:tcW w:w="1277" w:type="dxa"/>
            <w:tcBorders>
              <w:top w:val="nil"/>
              <w:left w:val="nil"/>
              <w:bottom w:val="single" w:sz="4" w:space="0" w:color="auto"/>
              <w:right w:val="single" w:sz="4" w:space="0" w:color="auto"/>
            </w:tcBorders>
            <w:shd w:val="clear" w:color="000000" w:fill="FFFFFF"/>
            <w:vAlign w:val="center"/>
            <w:hideMark/>
          </w:tcPr>
          <w:p w14:paraId="06DE8BFF" w14:textId="6B625617"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5 723 559,8</w:t>
            </w:r>
          </w:p>
        </w:tc>
        <w:tc>
          <w:tcPr>
            <w:tcW w:w="1007" w:type="dxa"/>
            <w:tcBorders>
              <w:top w:val="nil"/>
              <w:left w:val="nil"/>
              <w:bottom w:val="single" w:sz="4" w:space="0" w:color="auto"/>
              <w:right w:val="single" w:sz="4" w:space="0" w:color="auto"/>
            </w:tcBorders>
            <w:shd w:val="clear" w:color="auto" w:fill="auto"/>
            <w:vAlign w:val="center"/>
            <w:hideMark/>
          </w:tcPr>
          <w:p w14:paraId="22AD5FE6" w14:textId="747ED27C"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7044BF1D" w14:textId="6A08A610"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18649D18" w14:textId="35CE72E0"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66EB6860" w14:textId="16ADC9CD"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70100FBA" w14:textId="0062F86D"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33383F24" w14:textId="296896F8"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180 000,0</w:t>
            </w:r>
          </w:p>
        </w:tc>
        <w:tc>
          <w:tcPr>
            <w:tcW w:w="1080" w:type="dxa"/>
            <w:tcBorders>
              <w:top w:val="nil"/>
              <w:left w:val="nil"/>
              <w:bottom w:val="single" w:sz="4" w:space="0" w:color="auto"/>
              <w:right w:val="single" w:sz="4" w:space="0" w:color="auto"/>
            </w:tcBorders>
            <w:shd w:val="clear" w:color="auto" w:fill="auto"/>
            <w:vAlign w:val="center"/>
            <w:hideMark/>
          </w:tcPr>
          <w:p w14:paraId="0FDB2990" w14:textId="07C437E3"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154 320,7</w:t>
            </w:r>
          </w:p>
        </w:tc>
        <w:tc>
          <w:tcPr>
            <w:tcW w:w="1080" w:type="dxa"/>
            <w:tcBorders>
              <w:top w:val="nil"/>
              <w:left w:val="nil"/>
              <w:bottom w:val="single" w:sz="4" w:space="0" w:color="auto"/>
              <w:right w:val="single" w:sz="4" w:space="0" w:color="auto"/>
            </w:tcBorders>
            <w:shd w:val="clear" w:color="auto" w:fill="auto"/>
            <w:vAlign w:val="center"/>
            <w:hideMark/>
          </w:tcPr>
          <w:p w14:paraId="65D638DA" w14:textId="67FAE4DC"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386 872,7</w:t>
            </w:r>
          </w:p>
        </w:tc>
        <w:tc>
          <w:tcPr>
            <w:tcW w:w="1080" w:type="dxa"/>
            <w:tcBorders>
              <w:top w:val="nil"/>
              <w:left w:val="nil"/>
              <w:bottom w:val="single" w:sz="4" w:space="0" w:color="auto"/>
              <w:right w:val="single" w:sz="4" w:space="0" w:color="auto"/>
            </w:tcBorders>
            <w:shd w:val="clear" w:color="auto" w:fill="auto"/>
            <w:vAlign w:val="center"/>
            <w:hideMark/>
          </w:tcPr>
          <w:p w14:paraId="664FDE3B" w14:textId="45EBD00F"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1 130 152,8</w:t>
            </w:r>
          </w:p>
        </w:tc>
        <w:tc>
          <w:tcPr>
            <w:tcW w:w="1080" w:type="dxa"/>
            <w:tcBorders>
              <w:top w:val="nil"/>
              <w:left w:val="nil"/>
              <w:bottom w:val="single" w:sz="4" w:space="0" w:color="auto"/>
              <w:right w:val="single" w:sz="4" w:space="0" w:color="auto"/>
            </w:tcBorders>
            <w:shd w:val="clear" w:color="auto" w:fill="auto"/>
            <w:vAlign w:val="center"/>
            <w:hideMark/>
          </w:tcPr>
          <w:p w14:paraId="210D71E0" w14:textId="5B651489"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3 872 213,6</w:t>
            </w:r>
          </w:p>
        </w:tc>
      </w:tr>
      <w:tr w:rsidR="00F63AAB" w:rsidRPr="000228D1" w14:paraId="34A0C749" w14:textId="77777777" w:rsidTr="00846832">
        <w:trPr>
          <w:trHeight w:val="20"/>
        </w:trPr>
        <w:tc>
          <w:tcPr>
            <w:tcW w:w="2130" w:type="dxa"/>
            <w:shd w:val="clear" w:color="auto" w:fill="auto"/>
            <w:vAlign w:val="center"/>
            <w:hideMark/>
          </w:tcPr>
          <w:p w14:paraId="099B9806" w14:textId="77777777" w:rsidR="00F63AAB" w:rsidRPr="000228D1" w:rsidRDefault="00F63AAB" w:rsidP="00F63AAB">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Подпрограмма № 3 «Модернизация </w:t>
            </w:r>
            <w:r w:rsidRPr="000228D1">
              <w:rPr>
                <w:rFonts w:eastAsia="Times New Roman" w:cs="Times New Roman"/>
                <w:b/>
                <w:bCs/>
                <w:sz w:val="18"/>
                <w:szCs w:val="18"/>
                <w:lang w:eastAsia="ru-RU"/>
              </w:rPr>
              <w:lastRenderedPageBreak/>
              <w:t>жилищно-коммунального хозяйства, восстановление его инженерной и коммунальной инфраструктуры»:</w:t>
            </w:r>
          </w:p>
        </w:tc>
        <w:tc>
          <w:tcPr>
            <w:tcW w:w="1277" w:type="dxa"/>
            <w:tcBorders>
              <w:top w:val="nil"/>
              <w:left w:val="nil"/>
              <w:bottom w:val="single" w:sz="4" w:space="0" w:color="auto"/>
              <w:right w:val="single" w:sz="4" w:space="0" w:color="auto"/>
            </w:tcBorders>
            <w:shd w:val="clear" w:color="auto" w:fill="auto"/>
            <w:vAlign w:val="center"/>
            <w:hideMark/>
          </w:tcPr>
          <w:p w14:paraId="3123D7F3" w14:textId="2B9EFBFB"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lastRenderedPageBreak/>
              <w:t>767 466,3</w:t>
            </w:r>
          </w:p>
        </w:tc>
        <w:tc>
          <w:tcPr>
            <w:tcW w:w="1007" w:type="dxa"/>
            <w:tcBorders>
              <w:top w:val="nil"/>
              <w:left w:val="nil"/>
              <w:bottom w:val="single" w:sz="4" w:space="0" w:color="auto"/>
              <w:right w:val="single" w:sz="4" w:space="0" w:color="auto"/>
            </w:tcBorders>
            <w:shd w:val="clear" w:color="auto" w:fill="auto"/>
            <w:vAlign w:val="center"/>
            <w:hideMark/>
          </w:tcPr>
          <w:p w14:paraId="472060D7" w14:textId="5AC24D4B"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402FF099" w14:textId="32F49BE0"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0A2DE4EB" w14:textId="1A3439F8"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1DB3BBDA" w14:textId="0C37B04D"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133A61AE" w14:textId="0EC63BEC"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1C20EA0" w14:textId="153BF531"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80 000,0</w:t>
            </w:r>
          </w:p>
        </w:tc>
        <w:tc>
          <w:tcPr>
            <w:tcW w:w="1080" w:type="dxa"/>
            <w:tcBorders>
              <w:top w:val="nil"/>
              <w:left w:val="nil"/>
              <w:bottom w:val="single" w:sz="4" w:space="0" w:color="auto"/>
              <w:right w:val="single" w:sz="4" w:space="0" w:color="auto"/>
            </w:tcBorders>
            <w:shd w:val="clear" w:color="auto" w:fill="auto"/>
            <w:vAlign w:val="center"/>
            <w:hideMark/>
          </w:tcPr>
          <w:p w14:paraId="4CB7F5BA" w14:textId="25381A01"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98 392,4</w:t>
            </w:r>
          </w:p>
        </w:tc>
        <w:tc>
          <w:tcPr>
            <w:tcW w:w="1080" w:type="dxa"/>
            <w:tcBorders>
              <w:top w:val="nil"/>
              <w:left w:val="nil"/>
              <w:bottom w:val="single" w:sz="4" w:space="0" w:color="auto"/>
              <w:right w:val="single" w:sz="4" w:space="0" w:color="auto"/>
            </w:tcBorders>
            <w:shd w:val="clear" w:color="auto" w:fill="auto"/>
            <w:vAlign w:val="center"/>
            <w:hideMark/>
          </w:tcPr>
          <w:p w14:paraId="485AC619" w14:textId="61BF439A"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150 966,7</w:t>
            </w:r>
          </w:p>
        </w:tc>
        <w:tc>
          <w:tcPr>
            <w:tcW w:w="1080" w:type="dxa"/>
            <w:tcBorders>
              <w:top w:val="nil"/>
              <w:left w:val="nil"/>
              <w:bottom w:val="single" w:sz="4" w:space="0" w:color="auto"/>
              <w:right w:val="single" w:sz="4" w:space="0" w:color="auto"/>
            </w:tcBorders>
            <w:shd w:val="clear" w:color="auto" w:fill="auto"/>
            <w:vAlign w:val="center"/>
            <w:hideMark/>
          </w:tcPr>
          <w:p w14:paraId="5D6E8BA4" w14:textId="4107F6A7"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65 893,6</w:t>
            </w:r>
          </w:p>
        </w:tc>
        <w:tc>
          <w:tcPr>
            <w:tcW w:w="1080" w:type="dxa"/>
            <w:tcBorders>
              <w:top w:val="nil"/>
              <w:left w:val="nil"/>
              <w:bottom w:val="single" w:sz="4" w:space="0" w:color="auto"/>
              <w:right w:val="single" w:sz="4" w:space="0" w:color="auto"/>
            </w:tcBorders>
            <w:shd w:val="clear" w:color="auto" w:fill="auto"/>
            <w:vAlign w:val="center"/>
            <w:hideMark/>
          </w:tcPr>
          <w:p w14:paraId="74EFF541" w14:textId="0F8B2F2E" w:rsidR="00F63AAB" w:rsidRPr="000228D1" w:rsidRDefault="00F63AAB" w:rsidP="00F63AAB">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372 213,6</w:t>
            </w:r>
          </w:p>
        </w:tc>
      </w:tr>
      <w:tr w:rsidR="005B5238" w:rsidRPr="000228D1" w14:paraId="63A91280" w14:textId="77777777" w:rsidTr="00846832">
        <w:trPr>
          <w:trHeight w:val="20"/>
        </w:trPr>
        <w:tc>
          <w:tcPr>
            <w:tcW w:w="2130" w:type="dxa"/>
            <w:shd w:val="clear" w:color="auto" w:fill="auto"/>
            <w:vAlign w:val="center"/>
            <w:hideMark/>
          </w:tcPr>
          <w:p w14:paraId="1709FAFD"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w:t>
            </w:r>
            <w:r w:rsidR="00E1267D" w:rsidRPr="000228D1">
              <w:rPr>
                <w:rFonts w:eastAsia="Times New Roman" w:cs="Times New Roman"/>
                <w:sz w:val="18"/>
                <w:szCs w:val="18"/>
                <w:lang w:eastAsia="ru-RU"/>
              </w:rPr>
              <w:t xml:space="preserve">Теплосеть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Ленинградской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00E1267D" w:rsidRPr="000228D1">
              <w:rPr>
                <w:rFonts w:eastAsia="Times New Roman" w:cs="Times New Roman"/>
                <w:sz w:val="18"/>
                <w:szCs w:val="18"/>
                <w:lang w:eastAsia="ru-RU"/>
              </w:rPr>
              <w:t>Ленинский-</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Лауреатов)</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Водопровод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Ленинградской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00E1267D" w:rsidRPr="000228D1">
              <w:rPr>
                <w:rFonts w:eastAsia="Times New Roman" w:cs="Times New Roman"/>
                <w:sz w:val="18"/>
                <w:szCs w:val="18"/>
                <w:lang w:eastAsia="ru-RU"/>
              </w:rPr>
              <w:t xml:space="preserve"> Ленинский-</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Талнахская)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Коллектор 2-х ярусный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Ленинградской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00E1267D" w:rsidRPr="000228D1">
              <w:rPr>
                <w:rFonts w:eastAsia="Times New Roman" w:cs="Times New Roman"/>
                <w:sz w:val="18"/>
                <w:szCs w:val="18"/>
                <w:lang w:eastAsia="ru-RU"/>
              </w:rPr>
              <w:t xml:space="preserve"> Ленинский-</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Талнахская)</w:t>
            </w:r>
            <w:r w:rsidRPr="000228D1">
              <w:rPr>
                <w:rFonts w:eastAsia="Times New Roman" w:cs="Times New Roman"/>
                <w:sz w:val="18"/>
                <w:szCs w:val="18"/>
                <w:lang w:eastAsia="ru-RU"/>
              </w:rPr>
              <w:t>»</w:t>
            </w:r>
          </w:p>
        </w:tc>
        <w:tc>
          <w:tcPr>
            <w:tcW w:w="1277" w:type="dxa"/>
            <w:shd w:val="clear" w:color="auto" w:fill="auto"/>
            <w:vAlign w:val="center"/>
            <w:hideMark/>
          </w:tcPr>
          <w:p w14:paraId="74EE69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113 455,8</w:t>
            </w:r>
          </w:p>
        </w:tc>
        <w:tc>
          <w:tcPr>
            <w:tcW w:w="1007" w:type="dxa"/>
            <w:shd w:val="clear" w:color="auto" w:fill="auto"/>
            <w:vAlign w:val="center"/>
            <w:hideMark/>
          </w:tcPr>
          <w:p w14:paraId="7956A4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BF53F1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A8280D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B9695D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B0061F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8BAB49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28 268,0</w:t>
            </w:r>
          </w:p>
        </w:tc>
        <w:tc>
          <w:tcPr>
            <w:tcW w:w="1080" w:type="dxa"/>
            <w:shd w:val="clear" w:color="auto" w:fill="auto"/>
            <w:vAlign w:val="center"/>
            <w:hideMark/>
          </w:tcPr>
          <w:p w14:paraId="4DAEF4B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21 297,0</w:t>
            </w:r>
          </w:p>
        </w:tc>
        <w:tc>
          <w:tcPr>
            <w:tcW w:w="1080" w:type="dxa"/>
            <w:shd w:val="clear" w:color="auto" w:fill="auto"/>
            <w:vAlign w:val="center"/>
            <w:hideMark/>
          </w:tcPr>
          <w:p w14:paraId="4BEF3E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21 297,0</w:t>
            </w:r>
          </w:p>
        </w:tc>
        <w:tc>
          <w:tcPr>
            <w:tcW w:w="1080" w:type="dxa"/>
            <w:shd w:val="clear" w:color="auto" w:fill="auto"/>
            <w:vAlign w:val="center"/>
            <w:hideMark/>
          </w:tcPr>
          <w:p w14:paraId="34366C7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21 297,0</w:t>
            </w:r>
          </w:p>
        </w:tc>
        <w:tc>
          <w:tcPr>
            <w:tcW w:w="1080" w:type="dxa"/>
            <w:shd w:val="clear" w:color="auto" w:fill="auto"/>
            <w:vAlign w:val="center"/>
            <w:hideMark/>
          </w:tcPr>
          <w:p w14:paraId="26ECC0B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21 297,0</w:t>
            </w:r>
          </w:p>
        </w:tc>
      </w:tr>
      <w:tr w:rsidR="005B5238" w:rsidRPr="000228D1" w14:paraId="04D2A038" w14:textId="77777777" w:rsidTr="00846832">
        <w:trPr>
          <w:trHeight w:val="20"/>
        </w:trPr>
        <w:tc>
          <w:tcPr>
            <w:tcW w:w="2130" w:type="dxa"/>
            <w:shd w:val="clear" w:color="auto" w:fill="auto"/>
            <w:vAlign w:val="center"/>
            <w:hideMark/>
          </w:tcPr>
          <w:p w14:paraId="6837AE49"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Теплопровод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Мира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Норильск,</w:t>
            </w:r>
            <w:r w:rsidR="00B04DA0" w:rsidRPr="000228D1">
              <w:rPr>
                <w:rFonts w:eastAsia="Times New Roman" w:cs="Times New Roman"/>
                <w:sz w:val="18"/>
                <w:szCs w:val="18"/>
                <w:lang w:eastAsia="ru-RU"/>
              </w:rPr>
              <w:t xml:space="preserve"> ул. </w:t>
            </w:r>
            <w:r w:rsidR="00E1267D" w:rsidRPr="000228D1">
              <w:rPr>
                <w:rFonts w:eastAsia="Times New Roman" w:cs="Times New Roman"/>
                <w:sz w:val="18"/>
                <w:szCs w:val="18"/>
                <w:lang w:eastAsia="ru-RU"/>
              </w:rPr>
              <w:t xml:space="preserve">Ленинградская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Московская)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Водопровод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Мира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Ленинградская -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Московская)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Канализация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Мира (р-н Центральный,</w:t>
            </w:r>
            <w:r w:rsidR="00B04DA0" w:rsidRPr="000228D1">
              <w:rPr>
                <w:rFonts w:eastAsia="Times New Roman" w:cs="Times New Roman"/>
                <w:sz w:val="18"/>
                <w:szCs w:val="18"/>
                <w:lang w:eastAsia="ru-RU"/>
              </w:rPr>
              <w:t xml:space="preserve"> ул. </w:t>
            </w:r>
            <w:r w:rsidR="00E1267D" w:rsidRPr="000228D1">
              <w:rPr>
                <w:rFonts w:eastAsia="Times New Roman" w:cs="Times New Roman"/>
                <w:sz w:val="18"/>
                <w:szCs w:val="18"/>
                <w:lang w:eastAsia="ru-RU"/>
              </w:rPr>
              <w:t>Мира)</w:t>
            </w:r>
            <w:r w:rsidRPr="000228D1">
              <w:rPr>
                <w:rFonts w:eastAsia="Times New Roman" w:cs="Times New Roman"/>
                <w:sz w:val="18"/>
                <w:szCs w:val="18"/>
                <w:lang w:eastAsia="ru-RU"/>
              </w:rPr>
              <w:t>»</w:t>
            </w:r>
          </w:p>
        </w:tc>
        <w:tc>
          <w:tcPr>
            <w:tcW w:w="1277" w:type="dxa"/>
            <w:shd w:val="clear" w:color="auto" w:fill="auto"/>
            <w:vAlign w:val="center"/>
            <w:hideMark/>
          </w:tcPr>
          <w:p w14:paraId="3B26150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105 776,4</w:t>
            </w:r>
          </w:p>
        </w:tc>
        <w:tc>
          <w:tcPr>
            <w:tcW w:w="1007" w:type="dxa"/>
            <w:shd w:val="clear" w:color="auto" w:fill="auto"/>
            <w:vAlign w:val="center"/>
            <w:hideMark/>
          </w:tcPr>
          <w:p w14:paraId="3F01F76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97CEAE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84D955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367CFA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095FC5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4FEFBD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21 605,6</w:t>
            </w:r>
          </w:p>
        </w:tc>
        <w:tc>
          <w:tcPr>
            <w:tcW w:w="1080" w:type="dxa"/>
            <w:shd w:val="clear" w:color="auto" w:fill="auto"/>
            <w:vAlign w:val="center"/>
            <w:hideMark/>
          </w:tcPr>
          <w:p w14:paraId="451107B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22 857,5</w:t>
            </w:r>
          </w:p>
        </w:tc>
        <w:tc>
          <w:tcPr>
            <w:tcW w:w="1080" w:type="dxa"/>
            <w:shd w:val="clear" w:color="auto" w:fill="auto"/>
            <w:vAlign w:val="center"/>
            <w:hideMark/>
          </w:tcPr>
          <w:p w14:paraId="39625E7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22 857,5</w:t>
            </w:r>
          </w:p>
        </w:tc>
        <w:tc>
          <w:tcPr>
            <w:tcW w:w="1080" w:type="dxa"/>
            <w:shd w:val="clear" w:color="auto" w:fill="auto"/>
            <w:vAlign w:val="center"/>
            <w:hideMark/>
          </w:tcPr>
          <w:p w14:paraId="0DCF94D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22 857,5</w:t>
            </w:r>
          </w:p>
        </w:tc>
        <w:tc>
          <w:tcPr>
            <w:tcW w:w="1080" w:type="dxa"/>
            <w:shd w:val="clear" w:color="auto" w:fill="auto"/>
            <w:vAlign w:val="center"/>
            <w:hideMark/>
          </w:tcPr>
          <w:p w14:paraId="6F8CBA4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15 598,5</w:t>
            </w:r>
          </w:p>
        </w:tc>
      </w:tr>
      <w:tr w:rsidR="005B5238" w:rsidRPr="000228D1" w14:paraId="13982086" w14:textId="77777777" w:rsidTr="00846832">
        <w:trPr>
          <w:trHeight w:val="20"/>
        </w:trPr>
        <w:tc>
          <w:tcPr>
            <w:tcW w:w="2130" w:type="dxa"/>
            <w:shd w:val="clear" w:color="auto" w:fill="auto"/>
            <w:vAlign w:val="center"/>
            <w:hideMark/>
          </w:tcPr>
          <w:p w14:paraId="1F592BD5"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Комсомольской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Комсомольская)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Водопровод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Комсомольской (р-н центральный,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Комсомольская)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Канализация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Комсомольская (р-н </w:t>
            </w:r>
            <w:r w:rsidR="00E1267D" w:rsidRPr="000228D1">
              <w:rPr>
                <w:rFonts w:eastAsia="Times New Roman" w:cs="Times New Roman"/>
                <w:sz w:val="18"/>
                <w:szCs w:val="18"/>
                <w:lang w:eastAsia="ru-RU"/>
              </w:rPr>
              <w:lastRenderedPageBreak/>
              <w:t xml:space="preserve">Центральный,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Комсомольская)</w:t>
            </w:r>
            <w:r w:rsidRPr="000228D1">
              <w:rPr>
                <w:rFonts w:eastAsia="Times New Roman" w:cs="Times New Roman"/>
                <w:sz w:val="18"/>
                <w:szCs w:val="18"/>
                <w:lang w:eastAsia="ru-RU"/>
              </w:rPr>
              <w:t>»</w:t>
            </w:r>
          </w:p>
        </w:tc>
        <w:tc>
          <w:tcPr>
            <w:tcW w:w="1277" w:type="dxa"/>
            <w:shd w:val="clear" w:color="auto" w:fill="auto"/>
            <w:vAlign w:val="center"/>
            <w:hideMark/>
          </w:tcPr>
          <w:p w14:paraId="3AF359A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242 547,0</w:t>
            </w:r>
          </w:p>
        </w:tc>
        <w:tc>
          <w:tcPr>
            <w:tcW w:w="1007" w:type="dxa"/>
            <w:shd w:val="clear" w:color="auto" w:fill="auto"/>
            <w:vAlign w:val="center"/>
            <w:hideMark/>
          </w:tcPr>
          <w:p w14:paraId="24C33C4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0EB424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59C41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AC509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408E2E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3F5E5F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22 126,4</w:t>
            </w:r>
          </w:p>
        </w:tc>
        <w:tc>
          <w:tcPr>
            <w:tcW w:w="1080" w:type="dxa"/>
            <w:shd w:val="clear" w:color="auto" w:fill="auto"/>
            <w:vAlign w:val="center"/>
            <w:hideMark/>
          </w:tcPr>
          <w:p w14:paraId="0B847FC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13 327,5</w:t>
            </w:r>
          </w:p>
        </w:tc>
        <w:tc>
          <w:tcPr>
            <w:tcW w:w="1080" w:type="dxa"/>
            <w:shd w:val="clear" w:color="auto" w:fill="auto"/>
            <w:vAlign w:val="center"/>
            <w:hideMark/>
          </w:tcPr>
          <w:p w14:paraId="7527254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13 327,5</w:t>
            </w:r>
          </w:p>
        </w:tc>
        <w:tc>
          <w:tcPr>
            <w:tcW w:w="1080" w:type="dxa"/>
            <w:shd w:val="clear" w:color="auto" w:fill="auto"/>
            <w:vAlign w:val="center"/>
            <w:hideMark/>
          </w:tcPr>
          <w:p w14:paraId="79CEC84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13 327,5</w:t>
            </w:r>
          </w:p>
        </w:tc>
        <w:tc>
          <w:tcPr>
            <w:tcW w:w="1080" w:type="dxa"/>
            <w:shd w:val="clear" w:color="auto" w:fill="auto"/>
            <w:vAlign w:val="center"/>
            <w:hideMark/>
          </w:tcPr>
          <w:p w14:paraId="0CE6F6D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180 438,1</w:t>
            </w:r>
          </w:p>
        </w:tc>
      </w:tr>
      <w:tr w:rsidR="005B5238" w:rsidRPr="000228D1" w14:paraId="06608306" w14:textId="77777777" w:rsidTr="00846832">
        <w:trPr>
          <w:trHeight w:val="20"/>
        </w:trPr>
        <w:tc>
          <w:tcPr>
            <w:tcW w:w="2130" w:type="dxa"/>
            <w:shd w:val="clear" w:color="auto" w:fill="auto"/>
            <w:vAlign w:val="center"/>
            <w:hideMark/>
          </w:tcPr>
          <w:p w14:paraId="4E2471AC"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w:t>
            </w:r>
            <w:r w:rsidR="00E1267D"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Талнахской (от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Ленинградская до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Анисимова)</w:t>
            </w:r>
            <w:r w:rsidRPr="000228D1">
              <w:rPr>
                <w:rFonts w:eastAsia="Times New Roman" w:cs="Times New Roman"/>
                <w:sz w:val="18"/>
                <w:szCs w:val="18"/>
                <w:lang w:eastAsia="ru-RU"/>
              </w:rPr>
              <w:t>»</w:t>
            </w:r>
          </w:p>
        </w:tc>
        <w:tc>
          <w:tcPr>
            <w:tcW w:w="1277" w:type="dxa"/>
            <w:shd w:val="clear" w:color="auto" w:fill="auto"/>
            <w:vAlign w:val="center"/>
            <w:hideMark/>
          </w:tcPr>
          <w:p w14:paraId="6729A7C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18 970,2</w:t>
            </w:r>
          </w:p>
        </w:tc>
        <w:tc>
          <w:tcPr>
            <w:tcW w:w="1007" w:type="dxa"/>
            <w:shd w:val="clear" w:color="auto" w:fill="auto"/>
            <w:vAlign w:val="center"/>
            <w:hideMark/>
          </w:tcPr>
          <w:p w14:paraId="441664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A164E2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4C047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F78F32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E1507C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7D7D9E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1 822,8</w:t>
            </w:r>
          </w:p>
        </w:tc>
        <w:tc>
          <w:tcPr>
            <w:tcW w:w="1080" w:type="dxa"/>
            <w:shd w:val="clear" w:color="auto" w:fill="auto"/>
            <w:vAlign w:val="center"/>
            <w:hideMark/>
          </w:tcPr>
          <w:p w14:paraId="6ED005F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4 007,4</w:t>
            </w:r>
          </w:p>
        </w:tc>
        <w:tc>
          <w:tcPr>
            <w:tcW w:w="1080" w:type="dxa"/>
            <w:shd w:val="clear" w:color="auto" w:fill="auto"/>
            <w:vAlign w:val="center"/>
            <w:hideMark/>
          </w:tcPr>
          <w:p w14:paraId="3D82407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8EF8D1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903805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13 140,0</w:t>
            </w:r>
          </w:p>
        </w:tc>
      </w:tr>
      <w:tr w:rsidR="00F63AAB" w:rsidRPr="000228D1" w14:paraId="122BCD34" w14:textId="77777777" w:rsidTr="00846832">
        <w:trPr>
          <w:trHeight w:val="20"/>
        </w:trPr>
        <w:tc>
          <w:tcPr>
            <w:tcW w:w="2130" w:type="dxa"/>
            <w:shd w:val="clear" w:color="auto" w:fill="auto"/>
            <w:vAlign w:val="center"/>
            <w:hideMark/>
          </w:tcPr>
          <w:p w14:paraId="3F8F2DBC" w14:textId="77777777" w:rsidR="00F63AAB" w:rsidRPr="000228D1" w:rsidRDefault="00F63AAB" w:rsidP="00F63AA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«Коллектор по ул. Лауреатов (г. Норильск, ул. Лауреатов)»</w:t>
            </w:r>
          </w:p>
        </w:tc>
        <w:tc>
          <w:tcPr>
            <w:tcW w:w="1277" w:type="dxa"/>
            <w:tcBorders>
              <w:top w:val="nil"/>
              <w:left w:val="nil"/>
              <w:bottom w:val="single" w:sz="4" w:space="0" w:color="auto"/>
              <w:right w:val="single" w:sz="4" w:space="0" w:color="auto"/>
            </w:tcBorders>
            <w:shd w:val="clear" w:color="000000" w:fill="FFFFFF"/>
            <w:vAlign w:val="center"/>
            <w:hideMark/>
          </w:tcPr>
          <w:p w14:paraId="72DA53BE" w14:textId="4B085381"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166 785,7</w:t>
            </w:r>
          </w:p>
        </w:tc>
        <w:tc>
          <w:tcPr>
            <w:tcW w:w="1007" w:type="dxa"/>
            <w:tcBorders>
              <w:top w:val="nil"/>
              <w:left w:val="nil"/>
              <w:bottom w:val="single" w:sz="4" w:space="0" w:color="auto"/>
              <w:right w:val="single" w:sz="4" w:space="0" w:color="auto"/>
            </w:tcBorders>
            <w:shd w:val="clear" w:color="auto" w:fill="auto"/>
            <w:vAlign w:val="center"/>
            <w:hideMark/>
          </w:tcPr>
          <w:p w14:paraId="3CCBA70B" w14:textId="3B064ED6"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6BD4371F" w14:textId="553655F1"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47539034" w14:textId="2F584D3E"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6BD0031D" w14:textId="0BB10A34"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261462C7" w14:textId="535616D2"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771E2DDA" w14:textId="77C1F5E9"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1 937,8</w:t>
            </w:r>
          </w:p>
        </w:tc>
        <w:tc>
          <w:tcPr>
            <w:tcW w:w="1080" w:type="dxa"/>
            <w:tcBorders>
              <w:top w:val="nil"/>
              <w:left w:val="nil"/>
              <w:bottom w:val="single" w:sz="4" w:space="0" w:color="auto"/>
              <w:right w:val="single" w:sz="4" w:space="0" w:color="auto"/>
            </w:tcBorders>
            <w:shd w:val="clear" w:color="auto" w:fill="auto"/>
            <w:vAlign w:val="center"/>
            <w:hideMark/>
          </w:tcPr>
          <w:p w14:paraId="5BD201EC" w14:textId="1E19A2F5"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4 870,9</w:t>
            </w:r>
          </w:p>
        </w:tc>
        <w:tc>
          <w:tcPr>
            <w:tcW w:w="1080" w:type="dxa"/>
            <w:tcBorders>
              <w:top w:val="nil"/>
              <w:left w:val="nil"/>
              <w:bottom w:val="single" w:sz="4" w:space="0" w:color="auto"/>
              <w:right w:val="single" w:sz="4" w:space="0" w:color="auto"/>
            </w:tcBorders>
            <w:shd w:val="clear" w:color="auto" w:fill="auto"/>
            <w:vAlign w:val="center"/>
            <w:hideMark/>
          </w:tcPr>
          <w:p w14:paraId="22A0B325" w14:textId="4290E5ED"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56 688,0</w:t>
            </w:r>
          </w:p>
        </w:tc>
        <w:tc>
          <w:tcPr>
            <w:tcW w:w="1080" w:type="dxa"/>
            <w:tcBorders>
              <w:top w:val="nil"/>
              <w:left w:val="nil"/>
              <w:bottom w:val="single" w:sz="4" w:space="0" w:color="auto"/>
              <w:right w:val="single" w:sz="4" w:space="0" w:color="auto"/>
            </w:tcBorders>
            <w:shd w:val="clear" w:color="auto" w:fill="auto"/>
            <w:vAlign w:val="center"/>
            <w:hideMark/>
          </w:tcPr>
          <w:p w14:paraId="0A056850" w14:textId="43D522CC"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3 543,6</w:t>
            </w:r>
          </w:p>
        </w:tc>
        <w:tc>
          <w:tcPr>
            <w:tcW w:w="1080" w:type="dxa"/>
            <w:tcBorders>
              <w:top w:val="nil"/>
              <w:left w:val="nil"/>
              <w:bottom w:val="single" w:sz="4" w:space="0" w:color="auto"/>
              <w:right w:val="single" w:sz="4" w:space="0" w:color="auto"/>
            </w:tcBorders>
            <w:shd w:val="clear" w:color="auto" w:fill="auto"/>
            <w:vAlign w:val="center"/>
            <w:hideMark/>
          </w:tcPr>
          <w:p w14:paraId="0C7F7EB0" w14:textId="64708249"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99 745,4</w:t>
            </w:r>
          </w:p>
        </w:tc>
      </w:tr>
      <w:tr w:rsidR="00F63AAB" w:rsidRPr="000228D1" w14:paraId="0D9413EC" w14:textId="77777777" w:rsidTr="00846832">
        <w:trPr>
          <w:trHeight w:val="20"/>
        </w:trPr>
        <w:tc>
          <w:tcPr>
            <w:tcW w:w="2130" w:type="dxa"/>
            <w:shd w:val="clear" w:color="auto" w:fill="auto"/>
            <w:vAlign w:val="center"/>
            <w:hideMark/>
          </w:tcPr>
          <w:p w14:paraId="356BFE43" w14:textId="77777777" w:rsidR="00F63AAB" w:rsidRPr="000228D1" w:rsidRDefault="00F63AAB" w:rsidP="00F63AA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«Коллектор магистральный (р-н Талнах, ул.  Бауманская, ТК4.3 - 4.4)» (участок от центральной разделительной полосы (кольцо) до ввода на ж/д Бауманская, 2)</w:t>
            </w:r>
          </w:p>
        </w:tc>
        <w:tc>
          <w:tcPr>
            <w:tcW w:w="1277" w:type="dxa"/>
            <w:tcBorders>
              <w:top w:val="nil"/>
              <w:left w:val="nil"/>
              <w:bottom w:val="single" w:sz="4" w:space="0" w:color="auto"/>
              <w:right w:val="single" w:sz="4" w:space="0" w:color="auto"/>
            </w:tcBorders>
            <w:shd w:val="clear" w:color="000000" w:fill="FFFFFF"/>
            <w:vAlign w:val="center"/>
            <w:hideMark/>
          </w:tcPr>
          <w:p w14:paraId="0B0616ED" w14:textId="3834F0BC"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23 620,0</w:t>
            </w:r>
          </w:p>
        </w:tc>
        <w:tc>
          <w:tcPr>
            <w:tcW w:w="1007" w:type="dxa"/>
            <w:tcBorders>
              <w:top w:val="nil"/>
              <w:left w:val="nil"/>
              <w:bottom w:val="single" w:sz="4" w:space="0" w:color="auto"/>
              <w:right w:val="single" w:sz="4" w:space="0" w:color="auto"/>
            </w:tcBorders>
            <w:shd w:val="clear" w:color="auto" w:fill="auto"/>
            <w:vAlign w:val="center"/>
            <w:hideMark/>
          </w:tcPr>
          <w:p w14:paraId="03AA39A0" w14:textId="55309ECF"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34715317" w14:textId="2A8AD889"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7A8D7A62" w14:textId="77129649"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209D0A6C" w14:textId="20B6A232"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3A59EC9" w14:textId="5594EF2B"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3C95EC9" w14:textId="4865A6DB"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1 108,9</w:t>
            </w:r>
          </w:p>
        </w:tc>
        <w:tc>
          <w:tcPr>
            <w:tcW w:w="1080" w:type="dxa"/>
            <w:tcBorders>
              <w:top w:val="nil"/>
              <w:left w:val="nil"/>
              <w:bottom w:val="single" w:sz="4" w:space="0" w:color="auto"/>
              <w:right w:val="single" w:sz="4" w:space="0" w:color="auto"/>
            </w:tcBorders>
            <w:shd w:val="clear" w:color="auto" w:fill="auto"/>
            <w:vAlign w:val="center"/>
            <w:hideMark/>
          </w:tcPr>
          <w:p w14:paraId="1F460FBA" w14:textId="7D8CC594"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2 221,0</w:t>
            </w:r>
          </w:p>
        </w:tc>
        <w:tc>
          <w:tcPr>
            <w:tcW w:w="1080" w:type="dxa"/>
            <w:tcBorders>
              <w:top w:val="nil"/>
              <w:left w:val="nil"/>
              <w:bottom w:val="single" w:sz="4" w:space="0" w:color="auto"/>
              <w:right w:val="single" w:sz="4" w:space="0" w:color="auto"/>
            </w:tcBorders>
            <w:shd w:val="clear" w:color="auto" w:fill="auto"/>
            <w:vAlign w:val="center"/>
            <w:hideMark/>
          </w:tcPr>
          <w:p w14:paraId="5DD609B7" w14:textId="2C73B846"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3 235,4</w:t>
            </w:r>
          </w:p>
        </w:tc>
        <w:tc>
          <w:tcPr>
            <w:tcW w:w="1080" w:type="dxa"/>
            <w:tcBorders>
              <w:top w:val="nil"/>
              <w:left w:val="nil"/>
              <w:bottom w:val="single" w:sz="4" w:space="0" w:color="auto"/>
              <w:right w:val="single" w:sz="4" w:space="0" w:color="auto"/>
            </w:tcBorders>
            <w:shd w:val="clear" w:color="auto" w:fill="auto"/>
            <w:vAlign w:val="center"/>
            <w:hideMark/>
          </w:tcPr>
          <w:p w14:paraId="773FA5B1" w14:textId="02B44F58"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1 408,5</w:t>
            </w:r>
          </w:p>
        </w:tc>
        <w:tc>
          <w:tcPr>
            <w:tcW w:w="1080" w:type="dxa"/>
            <w:tcBorders>
              <w:top w:val="nil"/>
              <w:left w:val="nil"/>
              <w:bottom w:val="single" w:sz="4" w:space="0" w:color="auto"/>
              <w:right w:val="single" w:sz="4" w:space="0" w:color="auto"/>
            </w:tcBorders>
            <w:shd w:val="clear" w:color="auto" w:fill="auto"/>
            <w:vAlign w:val="center"/>
            <w:hideMark/>
          </w:tcPr>
          <w:p w14:paraId="5FC46CF0" w14:textId="7941EEEA"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15 646,2</w:t>
            </w:r>
          </w:p>
        </w:tc>
      </w:tr>
      <w:tr w:rsidR="005B5238" w:rsidRPr="000228D1" w14:paraId="68AB163B" w14:textId="77777777" w:rsidTr="00846832">
        <w:trPr>
          <w:trHeight w:val="20"/>
        </w:trPr>
        <w:tc>
          <w:tcPr>
            <w:tcW w:w="2130" w:type="dxa"/>
            <w:shd w:val="clear" w:color="auto" w:fill="auto"/>
            <w:vAlign w:val="center"/>
            <w:hideMark/>
          </w:tcPr>
          <w:p w14:paraId="04CD0B52"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Набережная Урванцева(</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Набережная Урванцева)</w:t>
            </w:r>
            <w:r w:rsidRPr="000228D1">
              <w:rPr>
                <w:rFonts w:eastAsia="Times New Roman" w:cs="Times New Roman"/>
                <w:sz w:val="18"/>
                <w:szCs w:val="18"/>
                <w:lang w:eastAsia="ru-RU"/>
              </w:rPr>
              <w:t>»</w:t>
            </w:r>
          </w:p>
        </w:tc>
        <w:tc>
          <w:tcPr>
            <w:tcW w:w="1277" w:type="dxa"/>
            <w:shd w:val="clear" w:color="auto" w:fill="auto"/>
            <w:vAlign w:val="center"/>
            <w:hideMark/>
          </w:tcPr>
          <w:p w14:paraId="493800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34 056,5</w:t>
            </w:r>
          </w:p>
        </w:tc>
        <w:tc>
          <w:tcPr>
            <w:tcW w:w="1007" w:type="dxa"/>
            <w:shd w:val="clear" w:color="auto" w:fill="auto"/>
            <w:vAlign w:val="center"/>
            <w:hideMark/>
          </w:tcPr>
          <w:p w14:paraId="0470C7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59E285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F7F33E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DF60C4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3424CA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18347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3 130,5</w:t>
            </w:r>
          </w:p>
        </w:tc>
        <w:tc>
          <w:tcPr>
            <w:tcW w:w="1080" w:type="dxa"/>
            <w:shd w:val="clear" w:color="auto" w:fill="auto"/>
            <w:vAlign w:val="center"/>
            <w:hideMark/>
          </w:tcPr>
          <w:p w14:paraId="0447F53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4 577,4</w:t>
            </w:r>
          </w:p>
        </w:tc>
        <w:tc>
          <w:tcPr>
            <w:tcW w:w="1080" w:type="dxa"/>
            <w:shd w:val="clear" w:color="auto" w:fill="auto"/>
            <w:vAlign w:val="center"/>
            <w:hideMark/>
          </w:tcPr>
          <w:p w14:paraId="5797F3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B52895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86C955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26 348,6</w:t>
            </w:r>
          </w:p>
        </w:tc>
      </w:tr>
      <w:tr w:rsidR="00F63AAB" w:rsidRPr="000228D1" w14:paraId="50725F38" w14:textId="77777777" w:rsidTr="00846832">
        <w:trPr>
          <w:trHeight w:val="20"/>
        </w:trPr>
        <w:tc>
          <w:tcPr>
            <w:tcW w:w="2130" w:type="dxa"/>
            <w:shd w:val="clear" w:color="auto" w:fill="auto"/>
            <w:vAlign w:val="center"/>
            <w:hideMark/>
          </w:tcPr>
          <w:p w14:paraId="0680C288" w14:textId="77777777" w:rsidR="00F63AAB" w:rsidRPr="000228D1" w:rsidRDefault="00F63AAB" w:rsidP="00F63AA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Капитальный ремонт инженерной инфраструктуры в связи со строительством (реконструкцией) малоэтажных жилых домов на существующих фундаментах города Норильска, с благоустройством района застройки:</w:t>
            </w:r>
            <w:r w:rsidRPr="000228D1">
              <w:rPr>
                <w:rFonts w:eastAsia="Times New Roman" w:cs="Times New Roman"/>
                <w:sz w:val="18"/>
                <w:szCs w:val="18"/>
                <w:lang w:eastAsia="ru-RU"/>
              </w:rPr>
              <w:br/>
              <w:t>- ростверк по ул.  Талнахская, 59 к1;</w:t>
            </w:r>
            <w:r w:rsidRPr="000228D1">
              <w:rPr>
                <w:rFonts w:eastAsia="Times New Roman" w:cs="Times New Roman"/>
                <w:sz w:val="18"/>
                <w:szCs w:val="18"/>
                <w:lang w:eastAsia="ru-RU"/>
              </w:rPr>
              <w:br/>
              <w:t>- ростверк по ул.  Набережная, 7;</w:t>
            </w:r>
            <w:r w:rsidRPr="000228D1">
              <w:rPr>
                <w:rFonts w:eastAsia="Times New Roman" w:cs="Times New Roman"/>
                <w:sz w:val="18"/>
                <w:szCs w:val="18"/>
                <w:lang w:eastAsia="ru-RU"/>
              </w:rPr>
              <w:br/>
              <w:t>- ростверк по ул.  Нансена, 6;</w:t>
            </w:r>
            <w:r w:rsidRPr="000228D1">
              <w:rPr>
                <w:rFonts w:eastAsia="Times New Roman" w:cs="Times New Roman"/>
                <w:sz w:val="18"/>
                <w:szCs w:val="18"/>
                <w:lang w:eastAsia="ru-RU"/>
              </w:rPr>
              <w:br/>
              <w:t>- ростверк по ул.  Лауреатов 21, 29, 83;</w:t>
            </w:r>
            <w:r w:rsidRPr="000228D1">
              <w:rPr>
                <w:rFonts w:eastAsia="Times New Roman" w:cs="Times New Roman"/>
                <w:sz w:val="18"/>
                <w:szCs w:val="18"/>
                <w:lang w:eastAsia="ru-RU"/>
              </w:rPr>
              <w:br/>
              <w:t>- ростверк ул.  Палова,23;</w:t>
            </w:r>
            <w:r w:rsidRPr="000228D1">
              <w:rPr>
                <w:rFonts w:eastAsia="Times New Roman" w:cs="Times New Roman"/>
                <w:sz w:val="18"/>
                <w:szCs w:val="18"/>
                <w:lang w:eastAsia="ru-RU"/>
              </w:rPr>
              <w:br/>
            </w:r>
            <w:r w:rsidRPr="000228D1">
              <w:rPr>
                <w:rFonts w:eastAsia="Times New Roman" w:cs="Times New Roman"/>
                <w:sz w:val="18"/>
                <w:szCs w:val="18"/>
                <w:lang w:eastAsia="ru-RU"/>
              </w:rPr>
              <w:lastRenderedPageBreak/>
              <w:t>- ростверк ул.  Кирова, 7/10;</w:t>
            </w:r>
            <w:r w:rsidRPr="000228D1">
              <w:rPr>
                <w:rFonts w:eastAsia="Times New Roman" w:cs="Times New Roman"/>
                <w:sz w:val="18"/>
                <w:szCs w:val="18"/>
                <w:lang w:eastAsia="ru-RU"/>
              </w:rPr>
              <w:br/>
              <w:t>- ростверк ул.  Пионерская,8;</w:t>
            </w:r>
          </w:p>
        </w:tc>
        <w:tc>
          <w:tcPr>
            <w:tcW w:w="1277" w:type="dxa"/>
            <w:tcBorders>
              <w:top w:val="nil"/>
              <w:left w:val="nil"/>
              <w:bottom w:val="single" w:sz="4" w:space="0" w:color="auto"/>
              <w:right w:val="single" w:sz="4" w:space="0" w:color="auto"/>
            </w:tcBorders>
            <w:shd w:val="clear" w:color="000000" w:fill="FFFFFF"/>
            <w:vAlign w:val="center"/>
            <w:hideMark/>
          </w:tcPr>
          <w:p w14:paraId="14B3A0DE" w14:textId="42C4A762"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lastRenderedPageBreak/>
              <w:t>26 484,1</w:t>
            </w:r>
          </w:p>
        </w:tc>
        <w:tc>
          <w:tcPr>
            <w:tcW w:w="1007" w:type="dxa"/>
            <w:tcBorders>
              <w:top w:val="nil"/>
              <w:left w:val="nil"/>
              <w:bottom w:val="single" w:sz="4" w:space="0" w:color="auto"/>
              <w:right w:val="single" w:sz="4" w:space="0" w:color="auto"/>
            </w:tcBorders>
            <w:shd w:val="clear" w:color="auto" w:fill="auto"/>
            <w:vAlign w:val="center"/>
            <w:hideMark/>
          </w:tcPr>
          <w:p w14:paraId="4A2F26BC" w14:textId="3CDC3F1B"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0DEDDC15" w14:textId="5627A071"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7920C6AD" w14:textId="28FE2CB5"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7972CBC3" w14:textId="0D338D5E"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3FFEDDA" w14:textId="0BCD16DF"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C54A155" w14:textId="6B8FEDF5"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65BE0B40" w14:textId="64D8638D"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11 153,0</w:t>
            </w:r>
          </w:p>
        </w:tc>
        <w:tc>
          <w:tcPr>
            <w:tcW w:w="1080" w:type="dxa"/>
            <w:tcBorders>
              <w:top w:val="nil"/>
              <w:left w:val="nil"/>
              <w:bottom w:val="single" w:sz="4" w:space="0" w:color="auto"/>
              <w:right w:val="single" w:sz="4" w:space="0" w:color="auto"/>
            </w:tcBorders>
            <w:shd w:val="clear" w:color="auto" w:fill="auto"/>
            <w:vAlign w:val="center"/>
            <w:hideMark/>
          </w:tcPr>
          <w:p w14:paraId="46C27A21" w14:textId="52F00492"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11 871,4</w:t>
            </w:r>
          </w:p>
        </w:tc>
        <w:tc>
          <w:tcPr>
            <w:tcW w:w="1080" w:type="dxa"/>
            <w:tcBorders>
              <w:top w:val="nil"/>
              <w:left w:val="nil"/>
              <w:bottom w:val="single" w:sz="4" w:space="0" w:color="auto"/>
              <w:right w:val="single" w:sz="4" w:space="0" w:color="auto"/>
            </w:tcBorders>
            <w:shd w:val="clear" w:color="auto" w:fill="auto"/>
            <w:vAlign w:val="center"/>
            <w:hideMark/>
          </w:tcPr>
          <w:p w14:paraId="2DD422B3" w14:textId="6E11056A"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3 459,7</w:t>
            </w:r>
          </w:p>
        </w:tc>
        <w:tc>
          <w:tcPr>
            <w:tcW w:w="1080" w:type="dxa"/>
            <w:tcBorders>
              <w:top w:val="nil"/>
              <w:left w:val="nil"/>
              <w:bottom w:val="single" w:sz="4" w:space="0" w:color="auto"/>
              <w:right w:val="single" w:sz="4" w:space="0" w:color="auto"/>
            </w:tcBorders>
            <w:shd w:val="clear" w:color="auto" w:fill="auto"/>
            <w:vAlign w:val="center"/>
            <w:hideMark/>
          </w:tcPr>
          <w:p w14:paraId="3E43F748" w14:textId="71C7E6E6"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r>
      <w:tr w:rsidR="005B5238" w:rsidRPr="000228D1" w14:paraId="4DF62871" w14:textId="77777777" w:rsidTr="00846832">
        <w:trPr>
          <w:trHeight w:val="20"/>
        </w:trPr>
        <w:tc>
          <w:tcPr>
            <w:tcW w:w="2130" w:type="dxa"/>
            <w:shd w:val="clear" w:color="auto" w:fill="auto"/>
            <w:vAlign w:val="center"/>
            <w:hideMark/>
          </w:tcPr>
          <w:p w14:paraId="4EBBCDE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Капитальный ремонт трубопроводов ТВС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Комсомольская)</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(участок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50 лет Октября до ж/д № 8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Комсомольской)</w:t>
            </w:r>
          </w:p>
        </w:tc>
        <w:tc>
          <w:tcPr>
            <w:tcW w:w="1277" w:type="dxa"/>
            <w:shd w:val="clear" w:color="auto" w:fill="auto"/>
            <w:vAlign w:val="center"/>
            <w:hideMark/>
          </w:tcPr>
          <w:p w14:paraId="15D7A3C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6 075,9</w:t>
            </w:r>
          </w:p>
        </w:tc>
        <w:tc>
          <w:tcPr>
            <w:tcW w:w="1007" w:type="dxa"/>
            <w:shd w:val="clear" w:color="auto" w:fill="auto"/>
            <w:vAlign w:val="center"/>
            <w:hideMark/>
          </w:tcPr>
          <w:p w14:paraId="0CB23F3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D2EFBF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E85F3C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3E6BF9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651B01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6DD5C4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529648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6 075,9</w:t>
            </w:r>
          </w:p>
        </w:tc>
        <w:tc>
          <w:tcPr>
            <w:tcW w:w="1080" w:type="dxa"/>
            <w:shd w:val="clear" w:color="auto" w:fill="auto"/>
            <w:vAlign w:val="center"/>
            <w:hideMark/>
          </w:tcPr>
          <w:p w14:paraId="0003A33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698F94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59EF3A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A9A6FA3" w14:textId="77777777" w:rsidTr="00846832">
        <w:trPr>
          <w:trHeight w:val="20"/>
        </w:trPr>
        <w:tc>
          <w:tcPr>
            <w:tcW w:w="2130" w:type="dxa"/>
            <w:shd w:val="clear" w:color="auto" w:fill="auto"/>
            <w:vAlign w:val="center"/>
            <w:hideMark/>
          </w:tcPr>
          <w:p w14:paraId="777A663E"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Капитальный ремонт трубопроводов тепловодоснабжения и канализации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Московской (участок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Завенягина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Мира).</w:t>
            </w:r>
          </w:p>
        </w:tc>
        <w:tc>
          <w:tcPr>
            <w:tcW w:w="1277" w:type="dxa"/>
            <w:shd w:val="clear" w:color="auto" w:fill="auto"/>
            <w:vAlign w:val="center"/>
            <w:hideMark/>
          </w:tcPr>
          <w:p w14:paraId="2DB147A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8 004,9</w:t>
            </w:r>
          </w:p>
        </w:tc>
        <w:tc>
          <w:tcPr>
            <w:tcW w:w="1007" w:type="dxa"/>
            <w:shd w:val="clear" w:color="auto" w:fill="auto"/>
            <w:vAlign w:val="center"/>
            <w:hideMark/>
          </w:tcPr>
          <w:p w14:paraId="051646C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2A719B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F9242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91D14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BACF1E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4C8F21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BFC988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8 004,9</w:t>
            </w:r>
          </w:p>
        </w:tc>
        <w:tc>
          <w:tcPr>
            <w:tcW w:w="1080" w:type="dxa"/>
            <w:shd w:val="clear" w:color="auto" w:fill="auto"/>
            <w:vAlign w:val="center"/>
            <w:hideMark/>
          </w:tcPr>
          <w:p w14:paraId="4473442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50AB4A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6C264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F63AAB" w:rsidRPr="000228D1" w14:paraId="74A5E179" w14:textId="77777777" w:rsidTr="00846832">
        <w:trPr>
          <w:trHeight w:val="20"/>
        </w:trPr>
        <w:tc>
          <w:tcPr>
            <w:tcW w:w="2130" w:type="dxa"/>
            <w:shd w:val="clear" w:color="auto" w:fill="auto"/>
            <w:vAlign w:val="center"/>
            <w:hideMark/>
          </w:tcPr>
          <w:p w14:paraId="11B9BE8C" w14:textId="77777777" w:rsidR="00F63AAB" w:rsidRPr="000228D1" w:rsidRDefault="00F63AAB" w:rsidP="00F63AA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Капитальный ремонт трубопроводов тепловодоснабжения и канализации по ул.  Московской (участок от пр.  Ленинский до ул.  Мира)</w:t>
            </w:r>
          </w:p>
        </w:tc>
        <w:tc>
          <w:tcPr>
            <w:tcW w:w="1277" w:type="dxa"/>
            <w:tcBorders>
              <w:top w:val="nil"/>
              <w:left w:val="nil"/>
              <w:bottom w:val="single" w:sz="4" w:space="0" w:color="auto"/>
              <w:right w:val="single" w:sz="4" w:space="0" w:color="auto"/>
            </w:tcBorders>
            <w:shd w:val="clear" w:color="000000" w:fill="FFFFFF"/>
            <w:vAlign w:val="center"/>
            <w:hideMark/>
          </w:tcPr>
          <w:p w14:paraId="1DCFBDEE" w14:textId="3A36C32B"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11 723,9</w:t>
            </w:r>
          </w:p>
        </w:tc>
        <w:tc>
          <w:tcPr>
            <w:tcW w:w="1007" w:type="dxa"/>
            <w:tcBorders>
              <w:top w:val="nil"/>
              <w:left w:val="nil"/>
              <w:bottom w:val="single" w:sz="4" w:space="0" w:color="auto"/>
              <w:right w:val="single" w:sz="4" w:space="0" w:color="auto"/>
            </w:tcBorders>
            <w:shd w:val="clear" w:color="auto" w:fill="auto"/>
            <w:vAlign w:val="center"/>
            <w:hideMark/>
          </w:tcPr>
          <w:p w14:paraId="45B6085C" w14:textId="6E63F899"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736B9466" w14:textId="4B66CAF2"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01290B3D" w14:textId="149E6FD9"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1EA0D224" w14:textId="29B28CEF"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1AAA84A6" w14:textId="355A336D"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1AAFA3EB" w14:textId="4FC0B42A"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5F3034C4" w14:textId="782FF031"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576522D9" w14:textId="44B3E9CF"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11 723,9</w:t>
            </w:r>
          </w:p>
        </w:tc>
        <w:tc>
          <w:tcPr>
            <w:tcW w:w="1080" w:type="dxa"/>
            <w:tcBorders>
              <w:top w:val="nil"/>
              <w:left w:val="nil"/>
              <w:bottom w:val="single" w:sz="4" w:space="0" w:color="auto"/>
              <w:right w:val="single" w:sz="4" w:space="0" w:color="auto"/>
            </w:tcBorders>
            <w:shd w:val="clear" w:color="auto" w:fill="auto"/>
            <w:vAlign w:val="center"/>
            <w:hideMark/>
          </w:tcPr>
          <w:p w14:paraId="5DF6C6AE" w14:textId="16907A21"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5F30F7F8" w14:textId="78282F26"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r>
      <w:tr w:rsidR="00F63AAB" w:rsidRPr="000228D1" w14:paraId="1A7D988D" w14:textId="77777777" w:rsidTr="00846832">
        <w:trPr>
          <w:trHeight w:val="20"/>
        </w:trPr>
        <w:tc>
          <w:tcPr>
            <w:tcW w:w="2130" w:type="dxa"/>
            <w:shd w:val="clear" w:color="auto" w:fill="auto"/>
            <w:vAlign w:val="center"/>
            <w:hideMark/>
          </w:tcPr>
          <w:p w14:paraId="1AC7CCE1" w14:textId="77777777" w:rsidR="00F63AAB" w:rsidRPr="000228D1" w:rsidRDefault="00F63AAB" w:rsidP="00F63AAB">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Капитальный ремонт внутриквартальных трубопроводов тепловодоснабжения и канализации по ул.  Московской, д. 3 (1к.)</w:t>
            </w:r>
          </w:p>
        </w:tc>
        <w:tc>
          <w:tcPr>
            <w:tcW w:w="1277" w:type="dxa"/>
            <w:tcBorders>
              <w:top w:val="nil"/>
              <w:left w:val="nil"/>
              <w:bottom w:val="single" w:sz="4" w:space="0" w:color="auto"/>
              <w:right w:val="single" w:sz="4" w:space="0" w:color="auto"/>
            </w:tcBorders>
            <w:shd w:val="clear" w:color="000000" w:fill="FFFFFF"/>
            <w:vAlign w:val="center"/>
            <w:hideMark/>
          </w:tcPr>
          <w:p w14:paraId="7E0B9931" w14:textId="392E5C1A"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1 772,0</w:t>
            </w:r>
          </w:p>
        </w:tc>
        <w:tc>
          <w:tcPr>
            <w:tcW w:w="1007" w:type="dxa"/>
            <w:tcBorders>
              <w:top w:val="nil"/>
              <w:left w:val="nil"/>
              <w:bottom w:val="single" w:sz="4" w:space="0" w:color="auto"/>
              <w:right w:val="single" w:sz="4" w:space="0" w:color="auto"/>
            </w:tcBorders>
            <w:shd w:val="clear" w:color="auto" w:fill="auto"/>
            <w:vAlign w:val="center"/>
            <w:hideMark/>
          </w:tcPr>
          <w:p w14:paraId="1E00FB9E" w14:textId="2E18F55E"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26C197F8" w14:textId="5B793C65"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6BEFC814" w14:textId="32EADE2F"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68DB8FF0" w14:textId="6511E163"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A2DE0F3" w14:textId="02293529"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5D1BA04B" w14:textId="66962226"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07E14B2B" w14:textId="76AEBE5E"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690D7601" w14:textId="69308296"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1 772,0</w:t>
            </w:r>
          </w:p>
        </w:tc>
        <w:tc>
          <w:tcPr>
            <w:tcW w:w="1080" w:type="dxa"/>
            <w:tcBorders>
              <w:top w:val="nil"/>
              <w:left w:val="nil"/>
              <w:bottom w:val="single" w:sz="4" w:space="0" w:color="auto"/>
              <w:right w:val="single" w:sz="4" w:space="0" w:color="auto"/>
            </w:tcBorders>
            <w:shd w:val="clear" w:color="auto" w:fill="auto"/>
            <w:vAlign w:val="center"/>
            <w:hideMark/>
          </w:tcPr>
          <w:p w14:paraId="4474E5D8" w14:textId="1CBEAA4D"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53A2755F" w14:textId="383B046C" w:rsidR="00F63AAB" w:rsidRPr="000228D1" w:rsidRDefault="00F63AAB" w:rsidP="00F63AAB">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r>
      <w:tr w:rsidR="005B5238" w:rsidRPr="000228D1" w14:paraId="7A5204A4" w14:textId="77777777" w:rsidTr="00846832">
        <w:trPr>
          <w:trHeight w:val="20"/>
        </w:trPr>
        <w:tc>
          <w:tcPr>
            <w:tcW w:w="2130" w:type="dxa"/>
            <w:shd w:val="clear" w:color="auto" w:fill="auto"/>
            <w:vAlign w:val="center"/>
            <w:hideMark/>
          </w:tcPr>
          <w:p w14:paraId="5F52274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Реконструкция внутриквартальных инженерных сетей тепловодоснабжения и канализации от камеры СК4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Озерная, 31, расположенных в районе Центральном (жилое образование Оганер) городского </w:t>
            </w:r>
            <w:r w:rsidRPr="000228D1">
              <w:rPr>
                <w:rFonts w:eastAsia="Times New Roman" w:cs="Times New Roman"/>
                <w:sz w:val="18"/>
                <w:szCs w:val="18"/>
                <w:lang w:eastAsia="ru-RU"/>
              </w:rPr>
              <w:lastRenderedPageBreak/>
              <w:t>округа город Норильск за границами Территории комплексного развития</w:t>
            </w:r>
          </w:p>
        </w:tc>
        <w:tc>
          <w:tcPr>
            <w:tcW w:w="1277" w:type="dxa"/>
            <w:shd w:val="clear" w:color="auto" w:fill="auto"/>
            <w:vAlign w:val="center"/>
            <w:hideMark/>
          </w:tcPr>
          <w:p w14:paraId="6DBA72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8 194,1</w:t>
            </w:r>
          </w:p>
        </w:tc>
        <w:tc>
          <w:tcPr>
            <w:tcW w:w="1007" w:type="dxa"/>
            <w:shd w:val="clear" w:color="auto" w:fill="auto"/>
            <w:vAlign w:val="center"/>
            <w:hideMark/>
          </w:tcPr>
          <w:p w14:paraId="24D283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B0F8B1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E5759D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81DF28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FED2C9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8D340C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B69733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7765CD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8 194,1</w:t>
            </w:r>
          </w:p>
        </w:tc>
        <w:tc>
          <w:tcPr>
            <w:tcW w:w="1080" w:type="dxa"/>
            <w:shd w:val="clear" w:color="auto" w:fill="auto"/>
            <w:vAlign w:val="center"/>
            <w:hideMark/>
          </w:tcPr>
          <w:p w14:paraId="32D4D68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A3625B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D710CDD" w14:textId="77777777" w:rsidTr="00846832">
        <w:trPr>
          <w:trHeight w:val="20"/>
        </w:trPr>
        <w:tc>
          <w:tcPr>
            <w:tcW w:w="2130" w:type="dxa"/>
            <w:shd w:val="clear" w:color="auto" w:fill="auto"/>
            <w:vAlign w:val="center"/>
            <w:hideMark/>
          </w:tcPr>
          <w:p w14:paraId="378910FF"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lastRenderedPageBreak/>
              <w:t xml:space="preserve">Подпрограмма № 5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Обеспечение безопасности на территории муниципального образования город Норильск</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w:t>
            </w:r>
          </w:p>
        </w:tc>
        <w:tc>
          <w:tcPr>
            <w:tcW w:w="1277" w:type="dxa"/>
            <w:shd w:val="clear" w:color="auto" w:fill="auto"/>
            <w:vAlign w:val="center"/>
            <w:hideMark/>
          </w:tcPr>
          <w:p w14:paraId="205DE59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4 956 093,5</w:t>
            </w:r>
          </w:p>
        </w:tc>
        <w:tc>
          <w:tcPr>
            <w:tcW w:w="1007" w:type="dxa"/>
            <w:shd w:val="clear" w:color="auto" w:fill="auto"/>
            <w:vAlign w:val="center"/>
            <w:hideMark/>
          </w:tcPr>
          <w:p w14:paraId="4D3CF13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35FDFF3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C353BC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5142DD6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0D3423A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2448FE8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100 000,0</w:t>
            </w:r>
          </w:p>
        </w:tc>
        <w:tc>
          <w:tcPr>
            <w:tcW w:w="1080" w:type="dxa"/>
            <w:shd w:val="clear" w:color="auto" w:fill="auto"/>
            <w:vAlign w:val="center"/>
            <w:hideMark/>
          </w:tcPr>
          <w:p w14:paraId="1F59961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55 928,3</w:t>
            </w:r>
          </w:p>
        </w:tc>
        <w:tc>
          <w:tcPr>
            <w:tcW w:w="1080" w:type="dxa"/>
            <w:shd w:val="clear" w:color="auto" w:fill="auto"/>
            <w:vAlign w:val="center"/>
            <w:hideMark/>
          </w:tcPr>
          <w:p w14:paraId="4ADF3B9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235 906,0</w:t>
            </w:r>
          </w:p>
        </w:tc>
        <w:tc>
          <w:tcPr>
            <w:tcW w:w="1080" w:type="dxa"/>
            <w:shd w:val="clear" w:color="auto" w:fill="auto"/>
            <w:vAlign w:val="center"/>
            <w:hideMark/>
          </w:tcPr>
          <w:p w14:paraId="70FE87F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1 064 259,2</w:t>
            </w:r>
          </w:p>
        </w:tc>
        <w:tc>
          <w:tcPr>
            <w:tcW w:w="1080" w:type="dxa"/>
            <w:shd w:val="clear" w:color="auto" w:fill="auto"/>
            <w:vAlign w:val="center"/>
            <w:hideMark/>
          </w:tcPr>
          <w:p w14:paraId="6FB2123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3 500 000,0</w:t>
            </w:r>
          </w:p>
        </w:tc>
      </w:tr>
      <w:tr w:rsidR="005B5238" w:rsidRPr="000228D1" w14:paraId="13DBC824" w14:textId="77777777" w:rsidTr="00846832">
        <w:trPr>
          <w:trHeight w:val="20"/>
        </w:trPr>
        <w:tc>
          <w:tcPr>
            <w:tcW w:w="2130" w:type="dxa"/>
            <w:shd w:val="clear" w:color="auto" w:fill="auto"/>
            <w:vAlign w:val="center"/>
            <w:hideMark/>
          </w:tcPr>
          <w:p w14:paraId="15074823"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Разработка проектно-сметной документации для строительства нового водозабора на реке Норильская</w:t>
            </w:r>
          </w:p>
        </w:tc>
        <w:tc>
          <w:tcPr>
            <w:tcW w:w="1277" w:type="dxa"/>
            <w:shd w:val="clear" w:color="auto" w:fill="auto"/>
            <w:vAlign w:val="center"/>
            <w:hideMark/>
          </w:tcPr>
          <w:p w14:paraId="536735F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456 093,5</w:t>
            </w:r>
          </w:p>
        </w:tc>
        <w:tc>
          <w:tcPr>
            <w:tcW w:w="1007" w:type="dxa"/>
            <w:shd w:val="clear" w:color="auto" w:fill="auto"/>
            <w:vAlign w:val="center"/>
            <w:hideMark/>
          </w:tcPr>
          <w:p w14:paraId="398F0B7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FB8BFC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DA241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4C2859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58C26A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CB3E05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100 000,0</w:t>
            </w:r>
          </w:p>
        </w:tc>
        <w:tc>
          <w:tcPr>
            <w:tcW w:w="1080" w:type="dxa"/>
            <w:shd w:val="clear" w:color="auto" w:fill="auto"/>
            <w:vAlign w:val="center"/>
            <w:hideMark/>
          </w:tcPr>
          <w:p w14:paraId="3BB20CE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55 928,3</w:t>
            </w:r>
          </w:p>
        </w:tc>
        <w:tc>
          <w:tcPr>
            <w:tcW w:w="1080" w:type="dxa"/>
            <w:shd w:val="clear" w:color="auto" w:fill="auto"/>
            <w:vAlign w:val="center"/>
            <w:hideMark/>
          </w:tcPr>
          <w:p w14:paraId="38A59C3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235 906,0</w:t>
            </w:r>
          </w:p>
        </w:tc>
        <w:tc>
          <w:tcPr>
            <w:tcW w:w="1080" w:type="dxa"/>
            <w:shd w:val="clear" w:color="auto" w:fill="auto"/>
            <w:vAlign w:val="center"/>
            <w:hideMark/>
          </w:tcPr>
          <w:p w14:paraId="44678AF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64 259,2</w:t>
            </w:r>
          </w:p>
        </w:tc>
        <w:tc>
          <w:tcPr>
            <w:tcW w:w="1080" w:type="dxa"/>
            <w:shd w:val="clear" w:color="auto" w:fill="auto"/>
            <w:vAlign w:val="center"/>
            <w:hideMark/>
          </w:tcPr>
          <w:p w14:paraId="534B893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F89DE46" w14:textId="77777777" w:rsidTr="00846832">
        <w:trPr>
          <w:trHeight w:val="20"/>
        </w:trPr>
        <w:tc>
          <w:tcPr>
            <w:tcW w:w="2130" w:type="dxa"/>
            <w:shd w:val="clear" w:color="auto" w:fill="auto"/>
            <w:vAlign w:val="center"/>
            <w:hideMark/>
          </w:tcPr>
          <w:p w14:paraId="7199D9A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Строительство нового водозабора на реке Норильская (в случае отсутствия возможности удовлетворения потребности в воде за счет подземных источников)</w:t>
            </w:r>
          </w:p>
        </w:tc>
        <w:tc>
          <w:tcPr>
            <w:tcW w:w="1277" w:type="dxa"/>
            <w:shd w:val="clear" w:color="auto" w:fill="auto"/>
            <w:vAlign w:val="center"/>
            <w:hideMark/>
          </w:tcPr>
          <w:p w14:paraId="363FCDE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4 500 000,0</w:t>
            </w:r>
          </w:p>
        </w:tc>
        <w:tc>
          <w:tcPr>
            <w:tcW w:w="1007" w:type="dxa"/>
            <w:shd w:val="clear" w:color="auto" w:fill="auto"/>
            <w:vAlign w:val="center"/>
            <w:hideMark/>
          </w:tcPr>
          <w:p w14:paraId="48CC23D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A86C2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ED3E32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1BD5E5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8D8815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4E816F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6C4F81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D6E4A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B26F0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1 000 000,0</w:t>
            </w:r>
          </w:p>
        </w:tc>
        <w:tc>
          <w:tcPr>
            <w:tcW w:w="1080" w:type="dxa"/>
            <w:shd w:val="clear" w:color="auto" w:fill="auto"/>
            <w:vAlign w:val="center"/>
            <w:hideMark/>
          </w:tcPr>
          <w:p w14:paraId="6FE92DA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3 500 000,0</w:t>
            </w:r>
          </w:p>
        </w:tc>
      </w:tr>
      <w:tr w:rsidR="005B5238" w:rsidRPr="000228D1" w14:paraId="4808FB47" w14:textId="77777777" w:rsidTr="00846832">
        <w:trPr>
          <w:trHeight w:val="20"/>
        </w:trPr>
        <w:tc>
          <w:tcPr>
            <w:tcW w:w="2130" w:type="dxa"/>
            <w:shd w:val="clear" w:color="auto" w:fill="auto"/>
            <w:vAlign w:val="center"/>
            <w:hideMark/>
          </w:tcPr>
          <w:p w14:paraId="472105A9"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Схема водоснабжения и водоотведения муниципального образования город Норильск на период с 2015 года до 2040 года (актуализация на 2023 год)</w:t>
            </w:r>
          </w:p>
        </w:tc>
        <w:tc>
          <w:tcPr>
            <w:tcW w:w="1277" w:type="dxa"/>
            <w:shd w:val="clear" w:color="auto" w:fill="auto"/>
            <w:vAlign w:val="center"/>
            <w:hideMark/>
          </w:tcPr>
          <w:p w14:paraId="58E3034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358 119,3</w:t>
            </w:r>
          </w:p>
        </w:tc>
        <w:tc>
          <w:tcPr>
            <w:tcW w:w="1007" w:type="dxa"/>
            <w:shd w:val="clear" w:color="auto" w:fill="auto"/>
            <w:vAlign w:val="center"/>
            <w:hideMark/>
          </w:tcPr>
          <w:p w14:paraId="1800ACC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6CF22CA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1A8105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47885F7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55C3C52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526F505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36A1E6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91C43F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7C68DEB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5E35910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358 119,3</w:t>
            </w:r>
          </w:p>
        </w:tc>
      </w:tr>
      <w:tr w:rsidR="005B5238" w:rsidRPr="000228D1" w14:paraId="60C13E3D" w14:textId="77777777" w:rsidTr="00846832">
        <w:trPr>
          <w:trHeight w:val="20"/>
        </w:trPr>
        <w:tc>
          <w:tcPr>
            <w:tcW w:w="2130" w:type="dxa"/>
            <w:shd w:val="clear" w:color="auto" w:fill="auto"/>
            <w:vAlign w:val="center"/>
            <w:hideMark/>
          </w:tcPr>
          <w:p w14:paraId="1B9CAECF"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Реконструкция водопроводных сетей в зоне эксплуатационной ответственности 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p>
        </w:tc>
        <w:tc>
          <w:tcPr>
            <w:tcW w:w="1277" w:type="dxa"/>
            <w:shd w:val="clear" w:color="auto" w:fill="auto"/>
            <w:vAlign w:val="center"/>
            <w:hideMark/>
          </w:tcPr>
          <w:p w14:paraId="64EAF0C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283 692,3</w:t>
            </w:r>
          </w:p>
        </w:tc>
        <w:tc>
          <w:tcPr>
            <w:tcW w:w="1007" w:type="dxa"/>
            <w:shd w:val="clear" w:color="auto" w:fill="auto"/>
            <w:vAlign w:val="center"/>
            <w:hideMark/>
          </w:tcPr>
          <w:p w14:paraId="2423B0E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84640A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A2AD2A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7E0534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3E7488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AD6EB7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2140E7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67AF99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6C4F4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CE322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283 692,3</w:t>
            </w:r>
          </w:p>
        </w:tc>
      </w:tr>
      <w:tr w:rsidR="005B5238" w:rsidRPr="000228D1" w14:paraId="409E6107" w14:textId="77777777" w:rsidTr="00846832">
        <w:trPr>
          <w:trHeight w:val="20"/>
        </w:trPr>
        <w:tc>
          <w:tcPr>
            <w:tcW w:w="2130" w:type="dxa"/>
            <w:shd w:val="clear" w:color="auto" w:fill="auto"/>
            <w:vAlign w:val="center"/>
            <w:hideMark/>
          </w:tcPr>
          <w:p w14:paraId="707D8233"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Реконструкция водопроводных сетей в зоне эксплуатационной ответственности МУП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КОС</w:t>
            </w:r>
            <w:r w:rsidR="007B150C" w:rsidRPr="000228D1">
              <w:rPr>
                <w:rFonts w:eastAsia="Times New Roman" w:cs="Times New Roman"/>
                <w:sz w:val="18"/>
                <w:szCs w:val="18"/>
                <w:lang w:eastAsia="ru-RU"/>
              </w:rPr>
              <w:t>»</w:t>
            </w:r>
          </w:p>
        </w:tc>
        <w:tc>
          <w:tcPr>
            <w:tcW w:w="1277" w:type="dxa"/>
            <w:shd w:val="clear" w:color="auto" w:fill="auto"/>
            <w:vAlign w:val="center"/>
            <w:hideMark/>
          </w:tcPr>
          <w:p w14:paraId="19F8C8C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74 427,0</w:t>
            </w:r>
          </w:p>
        </w:tc>
        <w:tc>
          <w:tcPr>
            <w:tcW w:w="1007" w:type="dxa"/>
            <w:shd w:val="clear" w:color="auto" w:fill="auto"/>
            <w:vAlign w:val="center"/>
            <w:hideMark/>
          </w:tcPr>
          <w:p w14:paraId="783B43A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49F0A7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461B5C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387436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7316B1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DE4F1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3106C5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8187CE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E7D62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B3C3A8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74 427,0</w:t>
            </w:r>
          </w:p>
        </w:tc>
      </w:tr>
      <w:tr w:rsidR="005B5238" w:rsidRPr="000228D1" w14:paraId="0B3D3224" w14:textId="77777777" w:rsidTr="00846832">
        <w:trPr>
          <w:trHeight w:val="20"/>
        </w:trPr>
        <w:tc>
          <w:tcPr>
            <w:tcW w:w="2130" w:type="dxa"/>
            <w:shd w:val="clear" w:color="auto" w:fill="auto"/>
            <w:vAlign w:val="center"/>
            <w:hideMark/>
          </w:tcPr>
          <w:p w14:paraId="16FD196B"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lastRenderedPageBreak/>
              <w:t xml:space="preserve">Подпрограмма № 1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Развитие объектов социальной сферы, капитальный ремонт объектов коммунальной инфраструктуры и жилищного фонда</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на 2016-2020 годы МП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Реформирование и модернизация жилищно-коммунального хозяйства и повышение энергетической эффективности</w:t>
            </w:r>
            <w:r w:rsidR="007B150C" w:rsidRPr="000228D1">
              <w:rPr>
                <w:rFonts w:eastAsia="Times New Roman" w:cs="Times New Roman"/>
                <w:b/>
                <w:bCs/>
                <w:sz w:val="18"/>
                <w:szCs w:val="18"/>
                <w:lang w:eastAsia="ru-RU"/>
              </w:rPr>
              <w:t>»</w:t>
            </w:r>
          </w:p>
        </w:tc>
        <w:tc>
          <w:tcPr>
            <w:tcW w:w="1277" w:type="dxa"/>
            <w:shd w:val="clear" w:color="auto" w:fill="auto"/>
            <w:vAlign w:val="center"/>
            <w:hideMark/>
          </w:tcPr>
          <w:p w14:paraId="06C4E97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146 459,5</w:t>
            </w:r>
          </w:p>
        </w:tc>
        <w:tc>
          <w:tcPr>
            <w:tcW w:w="1007" w:type="dxa"/>
            <w:shd w:val="clear" w:color="auto" w:fill="auto"/>
            <w:vAlign w:val="center"/>
            <w:hideMark/>
          </w:tcPr>
          <w:p w14:paraId="4B3DAB5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29 436,0</w:t>
            </w:r>
          </w:p>
        </w:tc>
        <w:tc>
          <w:tcPr>
            <w:tcW w:w="1188" w:type="dxa"/>
            <w:shd w:val="clear" w:color="auto" w:fill="auto"/>
            <w:vAlign w:val="center"/>
            <w:hideMark/>
          </w:tcPr>
          <w:p w14:paraId="17E3D18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28 166,0</w:t>
            </w:r>
          </w:p>
        </w:tc>
        <w:tc>
          <w:tcPr>
            <w:tcW w:w="1080" w:type="dxa"/>
            <w:shd w:val="clear" w:color="auto" w:fill="auto"/>
            <w:vAlign w:val="center"/>
            <w:hideMark/>
          </w:tcPr>
          <w:p w14:paraId="19EABBA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30 056,0</w:t>
            </w:r>
          </w:p>
        </w:tc>
        <w:tc>
          <w:tcPr>
            <w:tcW w:w="1188" w:type="dxa"/>
            <w:shd w:val="clear" w:color="auto" w:fill="auto"/>
            <w:vAlign w:val="center"/>
            <w:hideMark/>
          </w:tcPr>
          <w:p w14:paraId="5D2CEC2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35 366,5</w:t>
            </w:r>
          </w:p>
        </w:tc>
        <w:tc>
          <w:tcPr>
            <w:tcW w:w="1044" w:type="dxa"/>
            <w:shd w:val="clear" w:color="auto" w:fill="auto"/>
            <w:vAlign w:val="center"/>
            <w:hideMark/>
          </w:tcPr>
          <w:p w14:paraId="1F6D484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23 434,9</w:t>
            </w:r>
          </w:p>
        </w:tc>
        <w:tc>
          <w:tcPr>
            <w:tcW w:w="1044" w:type="dxa"/>
            <w:shd w:val="clear" w:color="auto" w:fill="auto"/>
            <w:vAlign w:val="center"/>
            <w:hideMark/>
          </w:tcPr>
          <w:p w14:paraId="3E7A7BA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7BE751F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743F904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458F964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3085774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6DD80DF6" w14:textId="77777777" w:rsidTr="00846832">
        <w:trPr>
          <w:trHeight w:val="20"/>
        </w:trPr>
        <w:tc>
          <w:tcPr>
            <w:tcW w:w="2130" w:type="dxa"/>
            <w:shd w:val="clear" w:color="auto" w:fill="auto"/>
            <w:vAlign w:val="center"/>
            <w:hideMark/>
          </w:tcPr>
          <w:p w14:paraId="45B938AA"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Магистральный двухъярусный 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Нансена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Красноярской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Хантайской (II-ой этап)</w:t>
            </w:r>
          </w:p>
        </w:tc>
        <w:tc>
          <w:tcPr>
            <w:tcW w:w="1277" w:type="dxa"/>
            <w:shd w:val="clear" w:color="auto" w:fill="auto"/>
            <w:vAlign w:val="center"/>
            <w:hideMark/>
          </w:tcPr>
          <w:p w14:paraId="6DBFA45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30 618,0</w:t>
            </w:r>
          </w:p>
        </w:tc>
        <w:tc>
          <w:tcPr>
            <w:tcW w:w="1007" w:type="dxa"/>
            <w:shd w:val="clear" w:color="auto" w:fill="auto"/>
            <w:vAlign w:val="center"/>
            <w:hideMark/>
          </w:tcPr>
          <w:p w14:paraId="6C100A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10 206,0</w:t>
            </w:r>
          </w:p>
        </w:tc>
        <w:tc>
          <w:tcPr>
            <w:tcW w:w="1188" w:type="dxa"/>
            <w:shd w:val="clear" w:color="auto" w:fill="auto"/>
            <w:vAlign w:val="center"/>
            <w:hideMark/>
          </w:tcPr>
          <w:p w14:paraId="3E7B1DA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10 206,0</w:t>
            </w:r>
          </w:p>
        </w:tc>
        <w:tc>
          <w:tcPr>
            <w:tcW w:w="1080" w:type="dxa"/>
            <w:shd w:val="clear" w:color="auto" w:fill="auto"/>
            <w:vAlign w:val="center"/>
            <w:hideMark/>
          </w:tcPr>
          <w:p w14:paraId="142E99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10 206,0</w:t>
            </w:r>
          </w:p>
        </w:tc>
        <w:tc>
          <w:tcPr>
            <w:tcW w:w="1188" w:type="dxa"/>
            <w:shd w:val="clear" w:color="auto" w:fill="auto"/>
            <w:vAlign w:val="center"/>
            <w:hideMark/>
          </w:tcPr>
          <w:p w14:paraId="5AD1A49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7A38DD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88472C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C340CB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3D7B85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5C6E95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AF2C0B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6212DC7" w14:textId="77777777" w:rsidTr="00846832">
        <w:trPr>
          <w:trHeight w:val="20"/>
        </w:trPr>
        <w:tc>
          <w:tcPr>
            <w:tcW w:w="2130" w:type="dxa"/>
            <w:shd w:val="clear" w:color="auto" w:fill="auto"/>
            <w:vAlign w:val="center"/>
            <w:hideMark/>
          </w:tcPr>
          <w:p w14:paraId="149C7C4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Водопровод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Кирова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Ломоносова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Пушкина)</w:t>
            </w:r>
          </w:p>
        </w:tc>
        <w:tc>
          <w:tcPr>
            <w:tcW w:w="1277" w:type="dxa"/>
            <w:shd w:val="clear" w:color="auto" w:fill="auto"/>
            <w:vAlign w:val="center"/>
            <w:hideMark/>
          </w:tcPr>
          <w:p w14:paraId="52583E1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13 500,0</w:t>
            </w:r>
          </w:p>
        </w:tc>
        <w:tc>
          <w:tcPr>
            <w:tcW w:w="1007" w:type="dxa"/>
            <w:shd w:val="clear" w:color="auto" w:fill="auto"/>
            <w:vAlign w:val="center"/>
            <w:hideMark/>
          </w:tcPr>
          <w:p w14:paraId="1E535FE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13 500,0</w:t>
            </w:r>
          </w:p>
        </w:tc>
        <w:tc>
          <w:tcPr>
            <w:tcW w:w="1188" w:type="dxa"/>
            <w:shd w:val="clear" w:color="auto" w:fill="auto"/>
            <w:vAlign w:val="center"/>
            <w:hideMark/>
          </w:tcPr>
          <w:p w14:paraId="7F9245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978AF6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5ECD60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9DAE64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DC17D6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2F3933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5632F1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912998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99A0E3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FE08F41" w14:textId="77777777" w:rsidTr="00846832">
        <w:trPr>
          <w:trHeight w:val="20"/>
        </w:trPr>
        <w:tc>
          <w:tcPr>
            <w:tcW w:w="2130" w:type="dxa"/>
            <w:shd w:val="clear" w:color="auto" w:fill="auto"/>
            <w:vAlign w:val="center"/>
            <w:hideMark/>
          </w:tcPr>
          <w:p w14:paraId="41E5E92F"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Радикальный коллектор м/р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 Солнечный (РВС от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 Молодежный до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 Солнечный)</w:t>
            </w:r>
          </w:p>
        </w:tc>
        <w:tc>
          <w:tcPr>
            <w:tcW w:w="1277" w:type="dxa"/>
            <w:shd w:val="clear" w:color="auto" w:fill="auto"/>
            <w:vAlign w:val="center"/>
            <w:hideMark/>
          </w:tcPr>
          <w:p w14:paraId="2C2F8B4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11 560,0</w:t>
            </w:r>
          </w:p>
        </w:tc>
        <w:tc>
          <w:tcPr>
            <w:tcW w:w="1007" w:type="dxa"/>
            <w:shd w:val="clear" w:color="auto" w:fill="auto"/>
            <w:vAlign w:val="center"/>
            <w:hideMark/>
          </w:tcPr>
          <w:p w14:paraId="36FE655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88309A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11 560,0</w:t>
            </w:r>
          </w:p>
        </w:tc>
        <w:tc>
          <w:tcPr>
            <w:tcW w:w="1080" w:type="dxa"/>
            <w:shd w:val="clear" w:color="auto" w:fill="auto"/>
            <w:vAlign w:val="center"/>
            <w:hideMark/>
          </w:tcPr>
          <w:p w14:paraId="361560D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D30316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CE32E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28D22E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B7FDC4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332F8D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580666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9E48C2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A1103F9" w14:textId="77777777" w:rsidTr="00846832">
        <w:trPr>
          <w:trHeight w:val="20"/>
        </w:trPr>
        <w:tc>
          <w:tcPr>
            <w:tcW w:w="2130" w:type="dxa"/>
            <w:shd w:val="clear" w:color="auto" w:fill="auto"/>
            <w:vAlign w:val="center"/>
            <w:hideMark/>
          </w:tcPr>
          <w:p w14:paraId="04E46C1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3-й Северный ввод (на участке от КП 3 Северного ввода в сторону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Лауреатов)</w:t>
            </w:r>
          </w:p>
        </w:tc>
        <w:tc>
          <w:tcPr>
            <w:tcW w:w="1277" w:type="dxa"/>
            <w:shd w:val="clear" w:color="auto" w:fill="auto"/>
            <w:vAlign w:val="center"/>
            <w:hideMark/>
          </w:tcPr>
          <w:p w14:paraId="4A142A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12 130,0</w:t>
            </w:r>
          </w:p>
        </w:tc>
        <w:tc>
          <w:tcPr>
            <w:tcW w:w="1007" w:type="dxa"/>
            <w:shd w:val="clear" w:color="auto" w:fill="auto"/>
            <w:vAlign w:val="center"/>
            <w:hideMark/>
          </w:tcPr>
          <w:p w14:paraId="02A3603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5 730,0</w:t>
            </w:r>
          </w:p>
        </w:tc>
        <w:tc>
          <w:tcPr>
            <w:tcW w:w="1188" w:type="dxa"/>
            <w:shd w:val="clear" w:color="auto" w:fill="auto"/>
            <w:vAlign w:val="center"/>
            <w:hideMark/>
          </w:tcPr>
          <w:p w14:paraId="50AFADB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6 400,0</w:t>
            </w:r>
          </w:p>
        </w:tc>
        <w:tc>
          <w:tcPr>
            <w:tcW w:w="1080" w:type="dxa"/>
            <w:shd w:val="clear" w:color="auto" w:fill="auto"/>
            <w:vAlign w:val="center"/>
            <w:hideMark/>
          </w:tcPr>
          <w:p w14:paraId="7EA94AF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FAD904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085475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40DBF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E78598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A0EA49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ECBD96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D5FAA3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575C73F" w14:textId="77777777" w:rsidTr="00846832">
        <w:trPr>
          <w:trHeight w:val="20"/>
        </w:trPr>
        <w:tc>
          <w:tcPr>
            <w:tcW w:w="2130" w:type="dxa"/>
            <w:shd w:val="clear" w:color="auto" w:fill="auto"/>
            <w:vAlign w:val="center"/>
            <w:hideMark/>
          </w:tcPr>
          <w:p w14:paraId="09D25010"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Водовод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Ветеранов от ж/д 23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Талнахской (через Пождепо)</w:t>
            </w:r>
          </w:p>
        </w:tc>
        <w:tc>
          <w:tcPr>
            <w:tcW w:w="1277" w:type="dxa"/>
            <w:shd w:val="clear" w:color="auto" w:fill="auto"/>
            <w:vAlign w:val="center"/>
            <w:hideMark/>
          </w:tcPr>
          <w:p w14:paraId="645618C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6 680,0</w:t>
            </w:r>
          </w:p>
        </w:tc>
        <w:tc>
          <w:tcPr>
            <w:tcW w:w="1007" w:type="dxa"/>
            <w:shd w:val="clear" w:color="auto" w:fill="auto"/>
            <w:vAlign w:val="center"/>
            <w:hideMark/>
          </w:tcPr>
          <w:p w14:paraId="56026A0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5A99A0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686ED7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6 680,0</w:t>
            </w:r>
          </w:p>
        </w:tc>
        <w:tc>
          <w:tcPr>
            <w:tcW w:w="1188" w:type="dxa"/>
            <w:shd w:val="clear" w:color="auto" w:fill="auto"/>
            <w:vAlign w:val="center"/>
            <w:hideMark/>
          </w:tcPr>
          <w:p w14:paraId="414FB4E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9DD071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F660E7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946CB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BF5B07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B7EB5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6FAFAD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D6F55F1" w14:textId="77777777" w:rsidTr="00846832">
        <w:trPr>
          <w:trHeight w:val="20"/>
        </w:trPr>
        <w:tc>
          <w:tcPr>
            <w:tcW w:w="2130" w:type="dxa"/>
            <w:shd w:val="clear" w:color="auto" w:fill="auto"/>
            <w:vAlign w:val="center"/>
            <w:hideMark/>
          </w:tcPr>
          <w:p w14:paraId="72699E1D"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Водовод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50 лет Октября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Кирова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Талнахской)</w:t>
            </w:r>
          </w:p>
        </w:tc>
        <w:tc>
          <w:tcPr>
            <w:tcW w:w="1277" w:type="dxa"/>
            <w:shd w:val="clear" w:color="auto" w:fill="auto"/>
            <w:vAlign w:val="center"/>
            <w:hideMark/>
          </w:tcPr>
          <w:p w14:paraId="58E3C3C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7 670,0</w:t>
            </w:r>
          </w:p>
        </w:tc>
        <w:tc>
          <w:tcPr>
            <w:tcW w:w="1007" w:type="dxa"/>
            <w:shd w:val="clear" w:color="auto" w:fill="auto"/>
            <w:vAlign w:val="center"/>
            <w:hideMark/>
          </w:tcPr>
          <w:p w14:paraId="34D9C1D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0ED4EB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AF06EA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7 670,0</w:t>
            </w:r>
          </w:p>
        </w:tc>
        <w:tc>
          <w:tcPr>
            <w:tcW w:w="1188" w:type="dxa"/>
            <w:shd w:val="clear" w:color="auto" w:fill="auto"/>
            <w:vAlign w:val="center"/>
            <w:hideMark/>
          </w:tcPr>
          <w:p w14:paraId="04D2102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9C1877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07608D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B3EE81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759AF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6B1FE6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579D1B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F6D3F16" w14:textId="77777777" w:rsidTr="00846832">
        <w:trPr>
          <w:trHeight w:val="20"/>
        </w:trPr>
        <w:tc>
          <w:tcPr>
            <w:tcW w:w="2130" w:type="dxa"/>
            <w:shd w:val="clear" w:color="auto" w:fill="auto"/>
            <w:vAlign w:val="center"/>
            <w:hideMark/>
          </w:tcPr>
          <w:p w14:paraId="0340A6B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Водовод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Комсомольская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Дзержинского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Советской)</w:t>
            </w:r>
          </w:p>
        </w:tc>
        <w:tc>
          <w:tcPr>
            <w:tcW w:w="1277" w:type="dxa"/>
            <w:shd w:val="clear" w:color="auto" w:fill="auto"/>
            <w:vAlign w:val="center"/>
            <w:hideMark/>
          </w:tcPr>
          <w:p w14:paraId="62487BB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5 500,0</w:t>
            </w:r>
          </w:p>
        </w:tc>
        <w:tc>
          <w:tcPr>
            <w:tcW w:w="1007" w:type="dxa"/>
            <w:shd w:val="clear" w:color="auto" w:fill="auto"/>
            <w:vAlign w:val="center"/>
            <w:hideMark/>
          </w:tcPr>
          <w:p w14:paraId="11C009E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F47F62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6B9E6F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5 500,0</w:t>
            </w:r>
          </w:p>
        </w:tc>
        <w:tc>
          <w:tcPr>
            <w:tcW w:w="1188" w:type="dxa"/>
            <w:shd w:val="clear" w:color="auto" w:fill="auto"/>
            <w:vAlign w:val="center"/>
            <w:hideMark/>
          </w:tcPr>
          <w:p w14:paraId="34DF6F0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AB3F1D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45237D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13653A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C333DB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4D3D42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D7F806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126F316" w14:textId="77777777" w:rsidTr="00846832">
        <w:trPr>
          <w:trHeight w:val="20"/>
        </w:trPr>
        <w:tc>
          <w:tcPr>
            <w:tcW w:w="2130" w:type="dxa"/>
            <w:shd w:val="clear" w:color="auto" w:fill="auto"/>
            <w:vAlign w:val="center"/>
            <w:hideMark/>
          </w:tcPr>
          <w:p w14:paraId="7D1A291F"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Обеспечение надежной эксплуатации объектов коммунальной инфраструктуры муниципального образования</w:t>
            </w:r>
          </w:p>
        </w:tc>
        <w:tc>
          <w:tcPr>
            <w:tcW w:w="1277" w:type="dxa"/>
            <w:shd w:val="clear" w:color="auto" w:fill="auto"/>
            <w:vAlign w:val="center"/>
            <w:hideMark/>
          </w:tcPr>
          <w:p w14:paraId="6FA88D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58 801,5</w:t>
            </w:r>
          </w:p>
        </w:tc>
        <w:tc>
          <w:tcPr>
            <w:tcW w:w="1007" w:type="dxa"/>
            <w:shd w:val="clear" w:color="auto" w:fill="auto"/>
            <w:vAlign w:val="center"/>
            <w:hideMark/>
          </w:tcPr>
          <w:p w14:paraId="3042041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FA2B71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057196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875EC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35 366,5</w:t>
            </w:r>
          </w:p>
        </w:tc>
        <w:tc>
          <w:tcPr>
            <w:tcW w:w="1044" w:type="dxa"/>
            <w:shd w:val="clear" w:color="auto" w:fill="auto"/>
            <w:vAlign w:val="center"/>
            <w:hideMark/>
          </w:tcPr>
          <w:p w14:paraId="1F109F3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23 434,9</w:t>
            </w:r>
          </w:p>
        </w:tc>
        <w:tc>
          <w:tcPr>
            <w:tcW w:w="1044" w:type="dxa"/>
            <w:shd w:val="clear" w:color="auto" w:fill="auto"/>
            <w:vAlign w:val="center"/>
            <w:hideMark/>
          </w:tcPr>
          <w:p w14:paraId="5BB7DE0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7CCF0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C2BCAA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70A859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9B2F32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D276AF" w:rsidRPr="000228D1" w14:paraId="768DBF11" w14:textId="77777777" w:rsidTr="00846832">
        <w:trPr>
          <w:trHeight w:val="20"/>
        </w:trPr>
        <w:tc>
          <w:tcPr>
            <w:tcW w:w="2130" w:type="dxa"/>
            <w:shd w:val="clear" w:color="auto" w:fill="auto"/>
            <w:vAlign w:val="center"/>
            <w:hideMark/>
          </w:tcPr>
          <w:p w14:paraId="2E487D9E" w14:textId="77777777" w:rsidR="00D276AF" w:rsidRPr="000228D1" w:rsidRDefault="00D276AF" w:rsidP="00D276AF">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Муниципальная программа «Реформирование и модернизация жилищно-коммунального хозяйства и повышение энергетической эффективности» на 2017-2025 годы, утвержденная постановлением Администрации города Норильска Красноярского края от 07.12.2016 № 585 (в редакции от 09.12.2022 № 614)</w:t>
            </w:r>
          </w:p>
        </w:tc>
        <w:tc>
          <w:tcPr>
            <w:tcW w:w="1277" w:type="dxa"/>
            <w:tcBorders>
              <w:top w:val="nil"/>
              <w:left w:val="nil"/>
              <w:bottom w:val="single" w:sz="4" w:space="0" w:color="auto"/>
              <w:right w:val="single" w:sz="4" w:space="0" w:color="auto"/>
            </w:tcBorders>
            <w:shd w:val="clear" w:color="000000" w:fill="FFFFFF"/>
            <w:vAlign w:val="center"/>
            <w:hideMark/>
          </w:tcPr>
          <w:p w14:paraId="2E07DC15" w14:textId="34509E92"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458 890,9</w:t>
            </w:r>
          </w:p>
        </w:tc>
        <w:tc>
          <w:tcPr>
            <w:tcW w:w="1007" w:type="dxa"/>
            <w:tcBorders>
              <w:top w:val="nil"/>
              <w:left w:val="nil"/>
              <w:bottom w:val="single" w:sz="4" w:space="0" w:color="auto"/>
              <w:right w:val="single" w:sz="4" w:space="0" w:color="auto"/>
            </w:tcBorders>
            <w:shd w:val="clear" w:color="auto" w:fill="auto"/>
            <w:vAlign w:val="center"/>
            <w:hideMark/>
          </w:tcPr>
          <w:p w14:paraId="7E92E89E" w14:textId="161B4347"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64F2F12E" w14:textId="6511FF70"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22 669,0</w:t>
            </w:r>
          </w:p>
        </w:tc>
        <w:tc>
          <w:tcPr>
            <w:tcW w:w="1080" w:type="dxa"/>
            <w:tcBorders>
              <w:top w:val="nil"/>
              <w:left w:val="nil"/>
              <w:bottom w:val="single" w:sz="4" w:space="0" w:color="auto"/>
              <w:right w:val="single" w:sz="4" w:space="0" w:color="auto"/>
            </w:tcBorders>
            <w:shd w:val="clear" w:color="auto" w:fill="auto"/>
            <w:vAlign w:val="center"/>
            <w:hideMark/>
          </w:tcPr>
          <w:p w14:paraId="571B4E3F" w14:textId="46095C04"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26 743,0</w:t>
            </w:r>
          </w:p>
        </w:tc>
        <w:tc>
          <w:tcPr>
            <w:tcW w:w="1188" w:type="dxa"/>
            <w:tcBorders>
              <w:top w:val="nil"/>
              <w:left w:val="nil"/>
              <w:bottom w:val="single" w:sz="4" w:space="0" w:color="auto"/>
              <w:right w:val="single" w:sz="4" w:space="0" w:color="auto"/>
            </w:tcBorders>
            <w:shd w:val="clear" w:color="auto" w:fill="auto"/>
            <w:vAlign w:val="center"/>
            <w:hideMark/>
          </w:tcPr>
          <w:p w14:paraId="4D95AD3D" w14:textId="7ABEF5FB"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22 273,0</w:t>
            </w:r>
          </w:p>
        </w:tc>
        <w:tc>
          <w:tcPr>
            <w:tcW w:w="1044" w:type="dxa"/>
            <w:tcBorders>
              <w:top w:val="nil"/>
              <w:left w:val="nil"/>
              <w:bottom w:val="single" w:sz="4" w:space="0" w:color="auto"/>
              <w:right w:val="single" w:sz="4" w:space="0" w:color="auto"/>
            </w:tcBorders>
            <w:shd w:val="clear" w:color="auto" w:fill="auto"/>
            <w:vAlign w:val="center"/>
            <w:hideMark/>
          </w:tcPr>
          <w:p w14:paraId="0223DBA6" w14:textId="24659BAE"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24 494,0</w:t>
            </w:r>
          </w:p>
        </w:tc>
        <w:tc>
          <w:tcPr>
            <w:tcW w:w="1044" w:type="dxa"/>
            <w:tcBorders>
              <w:top w:val="nil"/>
              <w:left w:val="nil"/>
              <w:bottom w:val="single" w:sz="4" w:space="0" w:color="auto"/>
              <w:right w:val="single" w:sz="4" w:space="0" w:color="auto"/>
            </w:tcBorders>
            <w:shd w:val="clear" w:color="auto" w:fill="auto"/>
            <w:vAlign w:val="center"/>
            <w:hideMark/>
          </w:tcPr>
          <w:p w14:paraId="34AE24A8" w14:textId="7A463F86"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8 121,6</w:t>
            </w:r>
          </w:p>
        </w:tc>
        <w:tc>
          <w:tcPr>
            <w:tcW w:w="1080" w:type="dxa"/>
            <w:tcBorders>
              <w:top w:val="nil"/>
              <w:left w:val="nil"/>
              <w:bottom w:val="single" w:sz="4" w:space="0" w:color="auto"/>
              <w:right w:val="single" w:sz="4" w:space="0" w:color="auto"/>
            </w:tcBorders>
            <w:shd w:val="clear" w:color="auto" w:fill="auto"/>
            <w:vAlign w:val="center"/>
            <w:hideMark/>
          </w:tcPr>
          <w:p w14:paraId="17C1011A" w14:textId="3B48E822"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223 373,7</w:t>
            </w:r>
          </w:p>
        </w:tc>
        <w:tc>
          <w:tcPr>
            <w:tcW w:w="1080" w:type="dxa"/>
            <w:tcBorders>
              <w:top w:val="nil"/>
              <w:left w:val="nil"/>
              <w:bottom w:val="single" w:sz="4" w:space="0" w:color="auto"/>
              <w:right w:val="single" w:sz="4" w:space="0" w:color="auto"/>
            </w:tcBorders>
            <w:shd w:val="clear" w:color="auto" w:fill="auto"/>
            <w:vAlign w:val="center"/>
            <w:hideMark/>
          </w:tcPr>
          <w:p w14:paraId="6253F22C" w14:textId="0E7364DC"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129 057,6</w:t>
            </w:r>
          </w:p>
        </w:tc>
        <w:tc>
          <w:tcPr>
            <w:tcW w:w="1080" w:type="dxa"/>
            <w:tcBorders>
              <w:top w:val="nil"/>
              <w:left w:val="nil"/>
              <w:bottom w:val="single" w:sz="4" w:space="0" w:color="auto"/>
              <w:right w:val="single" w:sz="4" w:space="0" w:color="auto"/>
            </w:tcBorders>
            <w:shd w:val="clear" w:color="auto" w:fill="auto"/>
            <w:vAlign w:val="center"/>
            <w:hideMark/>
          </w:tcPr>
          <w:p w14:paraId="497E76DF" w14:textId="699F2569"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1 079,5</w:t>
            </w:r>
          </w:p>
        </w:tc>
        <w:tc>
          <w:tcPr>
            <w:tcW w:w="1080" w:type="dxa"/>
            <w:tcBorders>
              <w:top w:val="nil"/>
              <w:left w:val="nil"/>
              <w:bottom w:val="single" w:sz="4" w:space="0" w:color="auto"/>
              <w:right w:val="single" w:sz="4" w:space="0" w:color="auto"/>
            </w:tcBorders>
            <w:shd w:val="clear" w:color="auto" w:fill="auto"/>
            <w:vAlign w:val="center"/>
            <w:hideMark/>
          </w:tcPr>
          <w:p w14:paraId="13A330A4" w14:textId="3E8C8E74"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1 079,5</w:t>
            </w:r>
          </w:p>
        </w:tc>
      </w:tr>
      <w:tr w:rsidR="005B5238" w:rsidRPr="000228D1" w14:paraId="6CC9E7E5" w14:textId="77777777" w:rsidTr="00846832">
        <w:trPr>
          <w:trHeight w:val="20"/>
        </w:trPr>
        <w:tc>
          <w:tcPr>
            <w:tcW w:w="2130" w:type="dxa"/>
            <w:shd w:val="clear" w:color="auto" w:fill="auto"/>
            <w:vAlign w:val="center"/>
            <w:hideMark/>
          </w:tcPr>
          <w:p w14:paraId="36E7F7E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Нансена - Гормолокозавод</w:t>
            </w:r>
          </w:p>
        </w:tc>
        <w:tc>
          <w:tcPr>
            <w:tcW w:w="1277" w:type="dxa"/>
            <w:shd w:val="clear" w:color="auto" w:fill="auto"/>
            <w:vAlign w:val="center"/>
            <w:hideMark/>
          </w:tcPr>
          <w:p w14:paraId="7C1EDF3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5 029,0</w:t>
            </w:r>
          </w:p>
        </w:tc>
        <w:tc>
          <w:tcPr>
            <w:tcW w:w="1007" w:type="dxa"/>
            <w:shd w:val="clear" w:color="auto" w:fill="auto"/>
            <w:vAlign w:val="center"/>
            <w:hideMark/>
          </w:tcPr>
          <w:p w14:paraId="4767247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AEDD1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5 029,0</w:t>
            </w:r>
          </w:p>
        </w:tc>
        <w:tc>
          <w:tcPr>
            <w:tcW w:w="1080" w:type="dxa"/>
            <w:shd w:val="clear" w:color="auto" w:fill="auto"/>
            <w:vAlign w:val="center"/>
            <w:hideMark/>
          </w:tcPr>
          <w:p w14:paraId="708AFC2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EF8708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C010D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F6860A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24F943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1F5133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1EFD3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884E17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F2631F6" w14:textId="77777777" w:rsidTr="00846832">
        <w:trPr>
          <w:trHeight w:val="20"/>
        </w:trPr>
        <w:tc>
          <w:tcPr>
            <w:tcW w:w="2130" w:type="dxa"/>
            <w:shd w:val="clear" w:color="auto" w:fill="auto"/>
            <w:vAlign w:val="center"/>
            <w:hideMark/>
          </w:tcPr>
          <w:p w14:paraId="18D22458"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Магистральные сети -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Талнахская, Водовод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Талнахской</w:t>
            </w:r>
          </w:p>
        </w:tc>
        <w:tc>
          <w:tcPr>
            <w:tcW w:w="1277" w:type="dxa"/>
            <w:shd w:val="clear" w:color="auto" w:fill="auto"/>
            <w:vAlign w:val="center"/>
            <w:hideMark/>
          </w:tcPr>
          <w:p w14:paraId="50C90A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17 640,0</w:t>
            </w:r>
          </w:p>
        </w:tc>
        <w:tc>
          <w:tcPr>
            <w:tcW w:w="1007" w:type="dxa"/>
            <w:shd w:val="clear" w:color="auto" w:fill="auto"/>
            <w:vAlign w:val="center"/>
            <w:hideMark/>
          </w:tcPr>
          <w:p w14:paraId="4B92820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E92944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17 640,0</w:t>
            </w:r>
          </w:p>
        </w:tc>
        <w:tc>
          <w:tcPr>
            <w:tcW w:w="1080" w:type="dxa"/>
            <w:shd w:val="clear" w:color="auto" w:fill="auto"/>
            <w:vAlign w:val="center"/>
            <w:hideMark/>
          </w:tcPr>
          <w:p w14:paraId="684ED31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305D44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1AD925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AD3F8A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0F82CB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BD7480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CF4456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2179E7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FAB16C1" w14:textId="77777777" w:rsidTr="00846832">
        <w:trPr>
          <w:trHeight w:val="20"/>
        </w:trPr>
        <w:tc>
          <w:tcPr>
            <w:tcW w:w="2130" w:type="dxa"/>
            <w:shd w:val="clear" w:color="auto" w:fill="auto"/>
            <w:vAlign w:val="center"/>
            <w:hideMark/>
          </w:tcPr>
          <w:p w14:paraId="27578D33"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магистральный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Нансена (на участке от ж/д 62 до ж/д 70)</w:t>
            </w:r>
          </w:p>
        </w:tc>
        <w:tc>
          <w:tcPr>
            <w:tcW w:w="1277" w:type="dxa"/>
            <w:shd w:val="clear" w:color="auto" w:fill="auto"/>
            <w:vAlign w:val="center"/>
            <w:hideMark/>
          </w:tcPr>
          <w:p w14:paraId="64D0A77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3 542,0</w:t>
            </w:r>
          </w:p>
        </w:tc>
        <w:tc>
          <w:tcPr>
            <w:tcW w:w="1007" w:type="dxa"/>
            <w:shd w:val="clear" w:color="auto" w:fill="auto"/>
            <w:vAlign w:val="center"/>
            <w:hideMark/>
          </w:tcPr>
          <w:p w14:paraId="33B5FE3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7E73AD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CC9D57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3 542,0</w:t>
            </w:r>
          </w:p>
        </w:tc>
        <w:tc>
          <w:tcPr>
            <w:tcW w:w="1188" w:type="dxa"/>
            <w:shd w:val="clear" w:color="auto" w:fill="auto"/>
            <w:vAlign w:val="center"/>
            <w:hideMark/>
          </w:tcPr>
          <w:p w14:paraId="560E7A3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47356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7D82FA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BAA066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4C5196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86C58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F97051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FCE9C30" w14:textId="77777777" w:rsidTr="00846832">
        <w:trPr>
          <w:trHeight w:val="20"/>
        </w:trPr>
        <w:tc>
          <w:tcPr>
            <w:tcW w:w="2130" w:type="dxa"/>
            <w:shd w:val="clear" w:color="auto" w:fill="auto"/>
            <w:vAlign w:val="center"/>
            <w:hideMark/>
          </w:tcPr>
          <w:p w14:paraId="3194A409"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Верхний ярус ж/б коллектора Солнечный (ж/д 31 -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w:t>
            </w:r>
            <w:r w:rsidR="00B04DA0"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Урванцева). </w:t>
            </w:r>
            <w:r w:rsidRPr="000228D1">
              <w:rPr>
                <w:rFonts w:eastAsia="Times New Roman" w:cs="Times New Roman"/>
                <w:sz w:val="18"/>
                <w:szCs w:val="18"/>
                <w:lang w:eastAsia="ru-RU"/>
              </w:rPr>
              <w:lastRenderedPageBreak/>
              <w:t xml:space="preserve">Внутриквартальный коллектор и трубопровод водоотведения от здания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Набережная Урванцева, д.10,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Набережная Урванцева, д.23</w:t>
            </w:r>
          </w:p>
        </w:tc>
        <w:tc>
          <w:tcPr>
            <w:tcW w:w="1277" w:type="dxa"/>
            <w:shd w:val="clear" w:color="auto" w:fill="auto"/>
            <w:vAlign w:val="center"/>
            <w:hideMark/>
          </w:tcPr>
          <w:p w14:paraId="2E65B06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3 403,0</w:t>
            </w:r>
          </w:p>
        </w:tc>
        <w:tc>
          <w:tcPr>
            <w:tcW w:w="1007" w:type="dxa"/>
            <w:shd w:val="clear" w:color="auto" w:fill="auto"/>
            <w:vAlign w:val="center"/>
            <w:hideMark/>
          </w:tcPr>
          <w:p w14:paraId="0E2D560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C4A38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67911B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3 403,0</w:t>
            </w:r>
          </w:p>
        </w:tc>
        <w:tc>
          <w:tcPr>
            <w:tcW w:w="1188" w:type="dxa"/>
            <w:shd w:val="clear" w:color="auto" w:fill="auto"/>
            <w:vAlign w:val="center"/>
            <w:hideMark/>
          </w:tcPr>
          <w:p w14:paraId="2DA937D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FCF892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7CD351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679CB3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97577A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A7C6C3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24FF0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EF7C6FA" w14:textId="77777777" w:rsidTr="00846832">
        <w:trPr>
          <w:trHeight w:val="20"/>
        </w:trPr>
        <w:tc>
          <w:tcPr>
            <w:tcW w:w="2130" w:type="dxa"/>
            <w:shd w:val="clear" w:color="auto" w:fill="auto"/>
            <w:vAlign w:val="center"/>
            <w:hideMark/>
          </w:tcPr>
          <w:p w14:paraId="144ABF8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Инженерные коммуникации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Таймырская) на участке от ТК 3.6 в сторону ж/д 7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Таймырская</w:t>
            </w:r>
          </w:p>
        </w:tc>
        <w:tc>
          <w:tcPr>
            <w:tcW w:w="1277" w:type="dxa"/>
            <w:shd w:val="clear" w:color="auto" w:fill="auto"/>
            <w:vAlign w:val="center"/>
            <w:hideMark/>
          </w:tcPr>
          <w:p w14:paraId="12A2223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2 998,0</w:t>
            </w:r>
          </w:p>
        </w:tc>
        <w:tc>
          <w:tcPr>
            <w:tcW w:w="1007" w:type="dxa"/>
            <w:shd w:val="clear" w:color="auto" w:fill="auto"/>
            <w:vAlign w:val="center"/>
            <w:hideMark/>
          </w:tcPr>
          <w:p w14:paraId="71085E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921BE4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E8E0B6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2 998,0</w:t>
            </w:r>
          </w:p>
        </w:tc>
        <w:tc>
          <w:tcPr>
            <w:tcW w:w="1188" w:type="dxa"/>
            <w:shd w:val="clear" w:color="auto" w:fill="auto"/>
            <w:vAlign w:val="center"/>
            <w:hideMark/>
          </w:tcPr>
          <w:p w14:paraId="3A5845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76302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C750D2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1875C9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0F75C7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CA29A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51EF05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61E8D86" w14:textId="77777777" w:rsidTr="00846832">
        <w:trPr>
          <w:trHeight w:val="20"/>
        </w:trPr>
        <w:tc>
          <w:tcPr>
            <w:tcW w:w="2130" w:type="dxa"/>
            <w:shd w:val="clear" w:color="auto" w:fill="auto"/>
            <w:vAlign w:val="center"/>
            <w:hideMark/>
          </w:tcPr>
          <w:p w14:paraId="52991838"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Радиальный коллектор м/р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 Солнечный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(РВС от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Молодежный до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Солнечный)</w:t>
            </w:r>
          </w:p>
        </w:tc>
        <w:tc>
          <w:tcPr>
            <w:tcW w:w="1277" w:type="dxa"/>
            <w:shd w:val="clear" w:color="auto" w:fill="auto"/>
            <w:vAlign w:val="center"/>
            <w:hideMark/>
          </w:tcPr>
          <w:p w14:paraId="56430D6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8 087,0</w:t>
            </w:r>
          </w:p>
        </w:tc>
        <w:tc>
          <w:tcPr>
            <w:tcW w:w="1007" w:type="dxa"/>
            <w:shd w:val="clear" w:color="auto" w:fill="auto"/>
            <w:vAlign w:val="center"/>
            <w:hideMark/>
          </w:tcPr>
          <w:p w14:paraId="656652A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17DC4E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0F6E15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8 087,0</w:t>
            </w:r>
          </w:p>
        </w:tc>
        <w:tc>
          <w:tcPr>
            <w:tcW w:w="1188" w:type="dxa"/>
            <w:shd w:val="clear" w:color="auto" w:fill="auto"/>
            <w:vAlign w:val="center"/>
            <w:hideMark/>
          </w:tcPr>
          <w:p w14:paraId="4A31007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4EB679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5F1D29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928B05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900D58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00BE45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344EC0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3D9EEB0" w14:textId="77777777" w:rsidTr="00846832">
        <w:trPr>
          <w:trHeight w:val="20"/>
        </w:trPr>
        <w:tc>
          <w:tcPr>
            <w:tcW w:w="2130" w:type="dxa"/>
            <w:shd w:val="clear" w:color="auto" w:fill="auto"/>
            <w:vAlign w:val="center"/>
            <w:hideMark/>
          </w:tcPr>
          <w:p w14:paraId="2D281922"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Водопровод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Ленинградской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Ленинский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Талнахская). Теплосеть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Ленинградской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Ленинский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Лауреатов). Коллектор 2-х ярусный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Ленинградской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Ленинский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Талнахская)</w:t>
            </w:r>
          </w:p>
        </w:tc>
        <w:tc>
          <w:tcPr>
            <w:tcW w:w="1277" w:type="dxa"/>
            <w:shd w:val="clear" w:color="auto" w:fill="auto"/>
            <w:vAlign w:val="center"/>
            <w:hideMark/>
          </w:tcPr>
          <w:p w14:paraId="765903D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7 657,0</w:t>
            </w:r>
          </w:p>
        </w:tc>
        <w:tc>
          <w:tcPr>
            <w:tcW w:w="1007" w:type="dxa"/>
            <w:shd w:val="clear" w:color="auto" w:fill="auto"/>
            <w:vAlign w:val="center"/>
            <w:hideMark/>
          </w:tcPr>
          <w:p w14:paraId="4FF45A4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C38C2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8846E4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7 657,0</w:t>
            </w:r>
          </w:p>
        </w:tc>
        <w:tc>
          <w:tcPr>
            <w:tcW w:w="1188" w:type="dxa"/>
            <w:shd w:val="clear" w:color="auto" w:fill="auto"/>
            <w:vAlign w:val="center"/>
            <w:hideMark/>
          </w:tcPr>
          <w:p w14:paraId="6B8872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CB026C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CCC9C9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0A080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872B12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302B56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9F700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29A8C88" w14:textId="77777777" w:rsidTr="00846832">
        <w:trPr>
          <w:trHeight w:val="20"/>
        </w:trPr>
        <w:tc>
          <w:tcPr>
            <w:tcW w:w="2130" w:type="dxa"/>
            <w:shd w:val="clear" w:color="auto" w:fill="auto"/>
            <w:vAlign w:val="center"/>
            <w:hideMark/>
          </w:tcPr>
          <w:p w14:paraId="2AA6896A"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Талнахская, д.45</w:t>
            </w:r>
          </w:p>
        </w:tc>
        <w:tc>
          <w:tcPr>
            <w:tcW w:w="1277" w:type="dxa"/>
            <w:shd w:val="clear" w:color="auto" w:fill="auto"/>
            <w:vAlign w:val="center"/>
            <w:hideMark/>
          </w:tcPr>
          <w:p w14:paraId="51F2792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1 056,0</w:t>
            </w:r>
          </w:p>
        </w:tc>
        <w:tc>
          <w:tcPr>
            <w:tcW w:w="1007" w:type="dxa"/>
            <w:shd w:val="clear" w:color="auto" w:fill="auto"/>
            <w:vAlign w:val="center"/>
            <w:hideMark/>
          </w:tcPr>
          <w:p w14:paraId="5E1FB31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126BAA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5D4243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1 056,0</w:t>
            </w:r>
          </w:p>
        </w:tc>
        <w:tc>
          <w:tcPr>
            <w:tcW w:w="1188" w:type="dxa"/>
            <w:shd w:val="clear" w:color="auto" w:fill="auto"/>
            <w:vAlign w:val="center"/>
            <w:hideMark/>
          </w:tcPr>
          <w:p w14:paraId="767F042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1CE9F1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EB8F5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8ADA91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93D375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C7FF55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3F3FF6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AAC8D37" w14:textId="77777777" w:rsidTr="00846832">
        <w:trPr>
          <w:trHeight w:val="20"/>
        </w:trPr>
        <w:tc>
          <w:tcPr>
            <w:tcW w:w="2130" w:type="dxa"/>
            <w:shd w:val="clear" w:color="auto" w:fill="auto"/>
            <w:vAlign w:val="center"/>
            <w:hideMark/>
          </w:tcPr>
          <w:p w14:paraId="1E0DFD0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Набережной Урванцева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Набережная Урванцева)</w:t>
            </w:r>
          </w:p>
        </w:tc>
        <w:tc>
          <w:tcPr>
            <w:tcW w:w="1277" w:type="dxa"/>
            <w:shd w:val="clear" w:color="auto" w:fill="auto"/>
            <w:vAlign w:val="center"/>
            <w:hideMark/>
          </w:tcPr>
          <w:p w14:paraId="19B08AD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20 554,6</w:t>
            </w:r>
          </w:p>
        </w:tc>
        <w:tc>
          <w:tcPr>
            <w:tcW w:w="1007" w:type="dxa"/>
            <w:shd w:val="clear" w:color="auto" w:fill="auto"/>
            <w:vAlign w:val="center"/>
            <w:hideMark/>
          </w:tcPr>
          <w:p w14:paraId="24CA8A9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93440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4A92E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97C451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4 481,0</w:t>
            </w:r>
          </w:p>
        </w:tc>
        <w:tc>
          <w:tcPr>
            <w:tcW w:w="1044" w:type="dxa"/>
            <w:shd w:val="clear" w:color="auto" w:fill="auto"/>
            <w:vAlign w:val="center"/>
            <w:hideMark/>
          </w:tcPr>
          <w:p w14:paraId="0F72C7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7 952,0</w:t>
            </w:r>
          </w:p>
        </w:tc>
        <w:tc>
          <w:tcPr>
            <w:tcW w:w="1044" w:type="dxa"/>
            <w:shd w:val="clear" w:color="auto" w:fill="auto"/>
            <w:vAlign w:val="center"/>
            <w:hideMark/>
          </w:tcPr>
          <w:p w14:paraId="41561B7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8 121,6</w:t>
            </w:r>
          </w:p>
        </w:tc>
        <w:tc>
          <w:tcPr>
            <w:tcW w:w="1080" w:type="dxa"/>
            <w:shd w:val="clear" w:color="auto" w:fill="auto"/>
            <w:vAlign w:val="center"/>
            <w:hideMark/>
          </w:tcPr>
          <w:p w14:paraId="1F695DC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840880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EAFF08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EAB3F6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37CA4C7" w14:textId="77777777" w:rsidTr="00846832">
        <w:trPr>
          <w:trHeight w:val="20"/>
        </w:trPr>
        <w:tc>
          <w:tcPr>
            <w:tcW w:w="2130" w:type="dxa"/>
            <w:shd w:val="clear" w:color="auto" w:fill="auto"/>
            <w:vAlign w:val="center"/>
            <w:hideMark/>
          </w:tcPr>
          <w:p w14:paraId="68B24A4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Магистральные сети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Ветеранов</w:t>
            </w:r>
          </w:p>
        </w:tc>
        <w:tc>
          <w:tcPr>
            <w:tcW w:w="1277" w:type="dxa"/>
            <w:shd w:val="clear" w:color="auto" w:fill="auto"/>
            <w:vAlign w:val="center"/>
            <w:hideMark/>
          </w:tcPr>
          <w:p w14:paraId="1AD945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7 585,0</w:t>
            </w:r>
          </w:p>
        </w:tc>
        <w:tc>
          <w:tcPr>
            <w:tcW w:w="1007" w:type="dxa"/>
            <w:shd w:val="clear" w:color="auto" w:fill="auto"/>
            <w:vAlign w:val="center"/>
            <w:hideMark/>
          </w:tcPr>
          <w:p w14:paraId="1C410F4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6F39E1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B03970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3C6428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7 585,0</w:t>
            </w:r>
          </w:p>
        </w:tc>
        <w:tc>
          <w:tcPr>
            <w:tcW w:w="1044" w:type="dxa"/>
            <w:shd w:val="clear" w:color="auto" w:fill="auto"/>
            <w:vAlign w:val="center"/>
            <w:hideMark/>
          </w:tcPr>
          <w:p w14:paraId="47F43F5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02DD85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9D0B01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5FFFDD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8BA95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9155C2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762B8F2" w14:textId="77777777" w:rsidTr="00846832">
        <w:trPr>
          <w:trHeight w:val="20"/>
        </w:trPr>
        <w:tc>
          <w:tcPr>
            <w:tcW w:w="2130" w:type="dxa"/>
            <w:shd w:val="clear" w:color="auto" w:fill="auto"/>
            <w:vAlign w:val="center"/>
            <w:hideMark/>
          </w:tcPr>
          <w:p w14:paraId="2FCA15A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Теплосеть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Богдана Хмельницкого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lastRenderedPageBreak/>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50 лет Октября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Пушкина), Водопровод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Богдана Хмельницкого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50 лет Октября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Пушкина), 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Богдана Хмельницкого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50 лет Октября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Пушкина)</w:t>
            </w:r>
          </w:p>
        </w:tc>
        <w:tc>
          <w:tcPr>
            <w:tcW w:w="1277" w:type="dxa"/>
            <w:shd w:val="clear" w:color="auto" w:fill="auto"/>
            <w:vAlign w:val="center"/>
            <w:hideMark/>
          </w:tcPr>
          <w:p w14:paraId="76AD535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5 785,0</w:t>
            </w:r>
          </w:p>
        </w:tc>
        <w:tc>
          <w:tcPr>
            <w:tcW w:w="1007" w:type="dxa"/>
            <w:shd w:val="clear" w:color="auto" w:fill="auto"/>
            <w:vAlign w:val="center"/>
            <w:hideMark/>
          </w:tcPr>
          <w:p w14:paraId="7263798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D3B697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B49160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DDFD04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4 124,0</w:t>
            </w:r>
          </w:p>
        </w:tc>
        <w:tc>
          <w:tcPr>
            <w:tcW w:w="1044" w:type="dxa"/>
            <w:shd w:val="clear" w:color="auto" w:fill="auto"/>
            <w:vAlign w:val="center"/>
            <w:hideMark/>
          </w:tcPr>
          <w:p w14:paraId="6E453E2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1 661,0</w:t>
            </w:r>
          </w:p>
        </w:tc>
        <w:tc>
          <w:tcPr>
            <w:tcW w:w="1044" w:type="dxa"/>
            <w:shd w:val="clear" w:color="auto" w:fill="auto"/>
            <w:vAlign w:val="center"/>
            <w:hideMark/>
          </w:tcPr>
          <w:p w14:paraId="716E57A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1247FE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04B6E3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8D162F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3CE962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D99D6B5" w14:textId="77777777" w:rsidTr="00846832">
        <w:trPr>
          <w:trHeight w:val="20"/>
        </w:trPr>
        <w:tc>
          <w:tcPr>
            <w:tcW w:w="2130" w:type="dxa"/>
            <w:shd w:val="clear" w:color="auto" w:fill="auto"/>
            <w:vAlign w:val="center"/>
            <w:hideMark/>
          </w:tcPr>
          <w:p w14:paraId="315DFBE6"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w:t>
            </w:r>
            <w:r w:rsidR="00E1267D" w:rsidRPr="000228D1">
              <w:rPr>
                <w:rFonts w:eastAsia="Times New Roman" w:cs="Times New Roman"/>
                <w:sz w:val="18"/>
                <w:szCs w:val="18"/>
                <w:lang w:eastAsia="ru-RU"/>
              </w:rPr>
              <w:t xml:space="preserve">Инженерные коммуникации (р-н Талнах,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Таймырская)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(участок от ТК 1.7 до ж/д 4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Таймырская)</w:t>
            </w:r>
          </w:p>
        </w:tc>
        <w:tc>
          <w:tcPr>
            <w:tcW w:w="1277" w:type="dxa"/>
            <w:shd w:val="clear" w:color="auto" w:fill="auto"/>
            <w:vAlign w:val="center"/>
            <w:hideMark/>
          </w:tcPr>
          <w:p w14:paraId="7D95742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1 582,0</w:t>
            </w:r>
          </w:p>
        </w:tc>
        <w:tc>
          <w:tcPr>
            <w:tcW w:w="1007" w:type="dxa"/>
            <w:shd w:val="clear" w:color="auto" w:fill="auto"/>
            <w:vAlign w:val="center"/>
            <w:hideMark/>
          </w:tcPr>
          <w:p w14:paraId="6996E97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D86811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1274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B080CE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1 582,0</w:t>
            </w:r>
          </w:p>
        </w:tc>
        <w:tc>
          <w:tcPr>
            <w:tcW w:w="1044" w:type="dxa"/>
            <w:shd w:val="clear" w:color="auto" w:fill="auto"/>
            <w:vAlign w:val="center"/>
            <w:hideMark/>
          </w:tcPr>
          <w:p w14:paraId="3EE3B4F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0A2204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6BE092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3712B0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78D796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9780D0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197E5691" w14:textId="77777777" w:rsidTr="00846832">
        <w:trPr>
          <w:trHeight w:val="20"/>
        </w:trPr>
        <w:tc>
          <w:tcPr>
            <w:tcW w:w="2130" w:type="dxa"/>
            <w:shd w:val="clear" w:color="auto" w:fill="auto"/>
            <w:vAlign w:val="center"/>
            <w:hideMark/>
          </w:tcPr>
          <w:p w14:paraId="41CECAED" w14:textId="77777777" w:rsidR="00E1267D" w:rsidRPr="000228D1" w:rsidRDefault="00E1267D" w:rsidP="00B04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Комсомольская,  д. 47а, д. 47б, д. 49в</w:t>
            </w:r>
          </w:p>
        </w:tc>
        <w:tc>
          <w:tcPr>
            <w:tcW w:w="1277" w:type="dxa"/>
            <w:shd w:val="clear" w:color="auto" w:fill="auto"/>
            <w:vAlign w:val="center"/>
            <w:hideMark/>
          </w:tcPr>
          <w:p w14:paraId="354BB29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232,0</w:t>
            </w:r>
          </w:p>
        </w:tc>
        <w:tc>
          <w:tcPr>
            <w:tcW w:w="1007" w:type="dxa"/>
            <w:shd w:val="clear" w:color="auto" w:fill="auto"/>
            <w:vAlign w:val="center"/>
            <w:hideMark/>
          </w:tcPr>
          <w:p w14:paraId="340F82E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21CCFC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65BB73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78FD1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232,0</w:t>
            </w:r>
          </w:p>
        </w:tc>
        <w:tc>
          <w:tcPr>
            <w:tcW w:w="1044" w:type="dxa"/>
            <w:shd w:val="clear" w:color="auto" w:fill="auto"/>
            <w:vAlign w:val="center"/>
            <w:hideMark/>
          </w:tcPr>
          <w:p w14:paraId="637660D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F6E2B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07BBFC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679325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28D603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4B1F12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D3BB016" w14:textId="77777777" w:rsidTr="00846832">
        <w:trPr>
          <w:trHeight w:val="20"/>
        </w:trPr>
        <w:tc>
          <w:tcPr>
            <w:tcW w:w="2130" w:type="dxa"/>
            <w:shd w:val="clear" w:color="auto" w:fill="auto"/>
            <w:vAlign w:val="center"/>
            <w:hideMark/>
          </w:tcPr>
          <w:p w14:paraId="1ECBBEE3" w14:textId="77777777" w:rsidR="00E1267D" w:rsidRPr="000228D1" w:rsidRDefault="00E1267D" w:rsidP="00B04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Набережная, д.9, д.15</w:t>
            </w:r>
          </w:p>
        </w:tc>
        <w:tc>
          <w:tcPr>
            <w:tcW w:w="1277" w:type="dxa"/>
            <w:shd w:val="clear" w:color="auto" w:fill="auto"/>
            <w:vAlign w:val="center"/>
            <w:hideMark/>
          </w:tcPr>
          <w:p w14:paraId="0966C58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877,0</w:t>
            </w:r>
          </w:p>
        </w:tc>
        <w:tc>
          <w:tcPr>
            <w:tcW w:w="1007" w:type="dxa"/>
            <w:shd w:val="clear" w:color="auto" w:fill="auto"/>
            <w:vAlign w:val="center"/>
            <w:hideMark/>
          </w:tcPr>
          <w:p w14:paraId="46B3EB2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F51630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051DD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FB64F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877,0</w:t>
            </w:r>
          </w:p>
        </w:tc>
        <w:tc>
          <w:tcPr>
            <w:tcW w:w="1044" w:type="dxa"/>
            <w:shd w:val="clear" w:color="auto" w:fill="auto"/>
            <w:vAlign w:val="center"/>
            <w:hideMark/>
          </w:tcPr>
          <w:p w14:paraId="60200E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8DD7E2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43D14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648622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1E9F1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6EDD61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8A1FC0E" w14:textId="77777777" w:rsidTr="00846832">
        <w:trPr>
          <w:trHeight w:val="20"/>
        </w:trPr>
        <w:tc>
          <w:tcPr>
            <w:tcW w:w="2130" w:type="dxa"/>
            <w:shd w:val="clear" w:color="auto" w:fill="auto"/>
            <w:vAlign w:val="center"/>
            <w:hideMark/>
          </w:tcPr>
          <w:p w14:paraId="25DF2A81"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Хантайская, д. 13</w:t>
            </w:r>
          </w:p>
        </w:tc>
        <w:tc>
          <w:tcPr>
            <w:tcW w:w="1277" w:type="dxa"/>
            <w:shd w:val="clear" w:color="auto" w:fill="auto"/>
            <w:vAlign w:val="center"/>
            <w:hideMark/>
          </w:tcPr>
          <w:p w14:paraId="7D6E5E6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389,0</w:t>
            </w:r>
          </w:p>
        </w:tc>
        <w:tc>
          <w:tcPr>
            <w:tcW w:w="1007" w:type="dxa"/>
            <w:shd w:val="clear" w:color="auto" w:fill="auto"/>
            <w:vAlign w:val="center"/>
            <w:hideMark/>
          </w:tcPr>
          <w:p w14:paraId="0E291A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9EF01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1075D6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2964B6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389,0</w:t>
            </w:r>
          </w:p>
        </w:tc>
        <w:tc>
          <w:tcPr>
            <w:tcW w:w="1044" w:type="dxa"/>
            <w:shd w:val="clear" w:color="auto" w:fill="auto"/>
            <w:vAlign w:val="center"/>
            <w:hideMark/>
          </w:tcPr>
          <w:p w14:paraId="6AD756E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22CD2D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CA2ACD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7CCDF2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9991C7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1E566B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50C78A8" w14:textId="77777777" w:rsidTr="00846832">
        <w:trPr>
          <w:trHeight w:val="20"/>
        </w:trPr>
        <w:tc>
          <w:tcPr>
            <w:tcW w:w="2130" w:type="dxa"/>
            <w:shd w:val="clear" w:color="auto" w:fill="auto"/>
            <w:vAlign w:val="center"/>
            <w:hideMark/>
          </w:tcPr>
          <w:p w14:paraId="694F77CE"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Вводной 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Таймырская, д.32,д.30</w:t>
            </w:r>
          </w:p>
        </w:tc>
        <w:tc>
          <w:tcPr>
            <w:tcW w:w="1277" w:type="dxa"/>
            <w:shd w:val="clear" w:color="auto" w:fill="auto"/>
            <w:vAlign w:val="center"/>
            <w:hideMark/>
          </w:tcPr>
          <w:p w14:paraId="28B4080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541,0</w:t>
            </w:r>
          </w:p>
        </w:tc>
        <w:tc>
          <w:tcPr>
            <w:tcW w:w="1007" w:type="dxa"/>
            <w:shd w:val="clear" w:color="auto" w:fill="auto"/>
            <w:vAlign w:val="center"/>
            <w:hideMark/>
          </w:tcPr>
          <w:p w14:paraId="1DA5E25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FE91AF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CBC5D2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14DAE4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541,0</w:t>
            </w:r>
          </w:p>
        </w:tc>
        <w:tc>
          <w:tcPr>
            <w:tcW w:w="1044" w:type="dxa"/>
            <w:shd w:val="clear" w:color="auto" w:fill="auto"/>
            <w:vAlign w:val="center"/>
            <w:hideMark/>
          </w:tcPr>
          <w:p w14:paraId="2C24AEB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64F8E2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50D48A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9AA253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F6349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F0605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9D25DF5" w14:textId="77777777" w:rsidTr="00846832">
        <w:trPr>
          <w:trHeight w:val="20"/>
        </w:trPr>
        <w:tc>
          <w:tcPr>
            <w:tcW w:w="2130" w:type="dxa"/>
            <w:shd w:val="clear" w:color="auto" w:fill="auto"/>
            <w:vAlign w:val="center"/>
            <w:hideMark/>
          </w:tcPr>
          <w:p w14:paraId="4A7D7104" w14:textId="77777777" w:rsidR="00E1267D" w:rsidRPr="000228D1" w:rsidRDefault="00E1267D" w:rsidP="00B04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р-н Кайеркан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Надеждинская, д. 2Г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Надеждинская 2Г, в т.ч. транзитные трубопроводы через ж/д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Надеждинская 2а,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Шахтерская 15)</w:t>
            </w:r>
          </w:p>
        </w:tc>
        <w:tc>
          <w:tcPr>
            <w:tcW w:w="1277" w:type="dxa"/>
            <w:shd w:val="clear" w:color="auto" w:fill="auto"/>
            <w:vAlign w:val="center"/>
            <w:hideMark/>
          </w:tcPr>
          <w:p w14:paraId="496571D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1 492,0</w:t>
            </w:r>
          </w:p>
        </w:tc>
        <w:tc>
          <w:tcPr>
            <w:tcW w:w="1007" w:type="dxa"/>
            <w:shd w:val="clear" w:color="auto" w:fill="auto"/>
            <w:vAlign w:val="center"/>
            <w:hideMark/>
          </w:tcPr>
          <w:p w14:paraId="53CCC7E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21CD1D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6ABDDE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A6DDAC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1 492,0</w:t>
            </w:r>
          </w:p>
        </w:tc>
        <w:tc>
          <w:tcPr>
            <w:tcW w:w="1044" w:type="dxa"/>
            <w:shd w:val="clear" w:color="auto" w:fill="auto"/>
            <w:vAlign w:val="center"/>
            <w:hideMark/>
          </w:tcPr>
          <w:p w14:paraId="036F3D5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D920BA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6D5CA9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2CA53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7049C7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6F2C09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C4064A5" w14:textId="77777777" w:rsidTr="00846832">
        <w:trPr>
          <w:trHeight w:val="20"/>
        </w:trPr>
        <w:tc>
          <w:tcPr>
            <w:tcW w:w="2130" w:type="dxa"/>
            <w:shd w:val="clear" w:color="auto" w:fill="auto"/>
            <w:vAlign w:val="center"/>
            <w:hideMark/>
          </w:tcPr>
          <w:p w14:paraId="066B4D55"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Камера переключения объектов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Теплосеть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Ленинградской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 Ленинский-</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Лауреатов)</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Водопровод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w:t>
            </w:r>
            <w:r w:rsidRPr="000228D1">
              <w:rPr>
                <w:rFonts w:eastAsia="Times New Roman" w:cs="Times New Roman"/>
                <w:sz w:val="18"/>
                <w:szCs w:val="18"/>
                <w:lang w:eastAsia="ru-RU"/>
              </w:rPr>
              <w:lastRenderedPageBreak/>
              <w:t>Ленинградской (</w:t>
            </w:r>
            <w:r w:rsidR="00B04DA0" w:rsidRPr="000228D1">
              <w:rPr>
                <w:rFonts w:eastAsia="Times New Roman" w:cs="Times New Roman"/>
                <w:sz w:val="18"/>
                <w:szCs w:val="18"/>
                <w:lang w:eastAsia="ru-RU"/>
              </w:rPr>
              <w:t xml:space="preserve">г. Норильск, пр </w:t>
            </w:r>
            <w:r w:rsidRPr="000228D1">
              <w:rPr>
                <w:rFonts w:eastAsia="Times New Roman" w:cs="Times New Roman"/>
                <w:sz w:val="18"/>
                <w:szCs w:val="18"/>
                <w:lang w:eastAsia="ru-RU"/>
              </w:rPr>
              <w:t>Ленинский-</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Талнахская)</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Коллектор 2-х ярусный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Ленинградской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 xml:space="preserve"> Ленинский-</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Талнахская)</w:t>
            </w:r>
            <w:r w:rsidR="007B150C" w:rsidRPr="000228D1">
              <w:rPr>
                <w:rFonts w:eastAsia="Times New Roman" w:cs="Times New Roman"/>
                <w:sz w:val="18"/>
                <w:szCs w:val="18"/>
                <w:lang w:eastAsia="ru-RU"/>
              </w:rPr>
              <w:t>»</w:t>
            </w:r>
          </w:p>
        </w:tc>
        <w:tc>
          <w:tcPr>
            <w:tcW w:w="1277" w:type="dxa"/>
            <w:shd w:val="clear" w:color="auto" w:fill="auto"/>
            <w:vAlign w:val="center"/>
            <w:hideMark/>
          </w:tcPr>
          <w:p w14:paraId="5D827AB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594,0</w:t>
            </w:r>
          </w:p>
        </w:tc>
        <w:tc>
          <w:tcPr>
            <w:tcW w:w="1007" w:type="dxa"/>
            <w:shd w:val="clear" w:color="auto" w:fill="auto"/>
            <w:vAlign w:val="center"/>
            <w:hideMark/>
          </w:tcPr>
          <w:p w14:paraId="71AB7BB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AB66AF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332117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2D5FC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594,0</w:t>
            </w:r>
          </w:p>
        </w:tc>
        <w:tc>
          <w:tcPr>
            <w:tcW w:w="1044" w:type="dxa"/>
            <w:shd w:val="clear" w:color="auto" w:fill="auto"/>
            <w:vAlign w:val="center"/>
            <w:hideMark/>
          </w:tcPr>
          <w:p w14:paraId="76435E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18AB62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17B748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833126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A55B0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45AD8E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B8547EA" w14:textId="77777777" w:rsidTr="00846832">
        <w:trPr>
          <w:trHeight w:val="20"/>
        </w:trPr>
        <w:tc>
          <w:tcPr>
            <w:tcW w:w="2130" w:type="dxa"/>
            <w:shd w:val="clear" w:color="auto" w:fill="auto"/>
            <w:vAlign w:val="center"/>
            <w:hideMark/>
          </w:tcPr>
          <w:p w14:paraId="2D61ED7A"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Вводной 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Рудная, д.13</w:t>
            </w:r>
          </w:p>
        </w:tc>
        <w:tc>
          <w:tcPr>
            <w:tcW w:w="1277" w:type="dxa"/>
            <w:shd w:val="clear" w:color="auto" w:fill="auto"/>
            <w:vAlign w:val="center"/>
            <w:hideMark/>
          </w:tcPr>
          <w:p w14:paraId="20E02B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376,0</w:t>
            </w:r>
          </w:p>
        </w:tc>
        <w:tc>
          <w:tcPr>
            <w:tcW w:w="1007" w:type="dxa"/>
            <w:shd w:val="clear" w:color="auto" w:fill="auto"/>
            <w:vAlign w:val="center"/>
            <w:hideMark/>
          </w:tcPr>
          <w:p w14:paraId="52F1A09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AAAD1E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643F10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782460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376,0</w:t>
            </w:r>
          </w:p>
        </w:tc>
        <w:tc>
          <w:tcPr>
            <w:tcW w:w="1044" w:type="dxa"/>
            <w:shd w:val="clear" w:color="auto" w:fill="auto"/>
            <w:vAlign w:val="center"/>
            <w:hideMark/>
          </w:tcPr>
          <w:p w14:paraId="7BC6368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E263E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C4A81D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163F58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2CF803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D76396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D13FA61" w14:textId="77777777" w:rsidTr="00846832">
        <w:trPr>
          <w:trHeight w:val="20"/>
        </w:trPr>
        <w:tc>
          <w:tcPr>
            <w:tcW w:w="2130" w:type="dxa"/>
            <w:shd w:val="clear" w:color="auto" w:fill="auto"/>
            <w:vAlign w:val="center"/>
            <w:hideMark/>
          </w:tcPr>
          <w:p w14:paraId="13249C8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50 лет Октября, д.6а</w:t>
            </w:r>
          </w:p>
        </w:tc>
        <w:tc>
          <w:tcPr>
            <w:tcW w:w="1277" w:type="dxa"/>
            <w:shd w:val="clear" w:color="auto" w:fill="auto"/>
            <w:vAlign w:val="center"/>
            <w:hideMark/>
          </w:tcPr>
          <w:p w14:paraId="7E95833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3 261,0</w:t>
            </w:r>
          </w:p>
        </w:tc>
        <w:tc>
          <w:tcPr>
            <w:tcW w:w="1007" w:type="dxa"/>
            <w:shd w:val="clear" w:color="auto" w:fill="auto"/>
            <w:vAlign w:val="center"/>
            <w:hideMark/>
          </w:tcPr>
          <w:p w14:paraId="48D7BA3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70F6C6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5BD99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5A3BE6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5CCB6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3 261,0</w:t>
            </w:r>
          </w:p>
        </w:tc>
        <w:tc>
          <w:tcPr>
            <w:tcW w:w="1044" w:type="dxa"/>
            <w:shd w:val="clear" w:color="auto" w:fill="auto"/>
            <w:vAlign w:val="center"/>
            <w:hideMark/>
          </w:tcPr>
          <w:p w14:paraId="597F969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EC0152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9F7BF1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06B04B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49FAF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C1D09DD" w14:textId="77777777" w:rsidTr="00846832">
        <w:trPr>
          <w:trHeight w:val="20"/>
        </w:trPr>
        <w:tc>
          <w:tcPr>
            <w:tcW w:w="2130" w:type="dxa"/>
            <w:shd w:val="clear" w:color="auto" w:fill="auto"/>
            <w:vAlign w:val="center"/>
            <w:hideMark/>
          </w:tcPr>
          <w:p w14:paraId="12792EF0"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Кирова (р-н Центральный,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Павлова-</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Московская), Водопровод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Кирова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Павлова-</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Московская), 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Кирова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Кирова)</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(участок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Московская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Советская)</w:t>
            </w:r>
          </w:p>
        </w:tc>
        <w:tc>
          <w:tcPr>
            <w:tcW w:w="1277" w:type="dxa"/>
            <w:shd w:val="clear" w:color="auto" w:fill="auto"/>
            <w:vAlign w:val="center"/>
            <w:hideMark/>
          </w:tcPr>
          <w:p w14:paraId="4E0A5C8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2 937,0</w:t>
            </w:r>
          </w:p>
        </w:tc>
        <w:tc>
          <w:tcPr>
            <w:tcW w:w="1007" w:type="dxa"/>
            <w:shd w:val="clear" w:color="auto" w:fill="auto"/>
            <w:vAlign w:val="center"/>
            <w:hideMark/>
          </w:tcPr>
          <w:p w14:paraId="7E8D128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50D345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69EB3E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16919E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814BE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2 937,0</w:t>
            </w:r>
          </w:p>
        </w:tc>
        <w:tc>
          <w:tcPr>
            <w:tcW w:w="1044" w:type="dxa"/>
            <w:shd w:val="clear" w:color="auto" w:fill="auto"/>
            <w:vAlign w:val="center"/>
            <w:hideMark/>
          </w:tcPr>
          <w:p w14:paraId="7ED5F0D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084F9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858902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89F5A2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45140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7C2074D" w14:textId="77777777" w:rsidTr="00846832">
        <w:trPr>
          <w:trHeight w:val="20"/>
        </w:trPr>
        <w:tc>
          <w:tcPr>
            <w:tcW w:w="2130" w:type="dxa"/>
            <w:shd w:val="clear" w:color="auto" w:fill="auto"/>
            <w:vAlign w:val="center"/>
            <w:hideMark/>
          </w:tcPr>
          <w:p w14:paraId="11104418"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Магистральные сети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Ветеранов (на участке от ж/д 8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Талнахская в сторону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Талнахская)</w:t>
            </w:r>
          </w:p>
        </w:tc>
        <w:tc>
          <w:tcPr>
            <w:tcW w:w="1277" w:type="dxa"/>
            <w:shd w:val="clear" w:color="auto" w:fill="auto"/>
            <w:vAlign w:val="center"/>
            <w:hideMark/>
          </w:tcPr>
          <w:p w14:paraId="38111A4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4 015,0</w:t>
            </w:r>
          </w:p>
        </w:tc>
        <w:tc>
          <w:tcPr>
            <w:tcW w:w="1007" w:type="dxa"/>
            <w:shd w:val="clear" w:color="auto" w:fill="auto"/>
            <w:vAlign w:val="center"/>
            <w:hideMark/>
          </w:tcPr>
          <w:p w14:paraId="0329A2D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F58901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39C532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F2E710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3B226E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4 015,0</w:t>
            </w:r>
          </w:p>
        </w:tc>
        <w:tc>
          <w:tcPr>
            <w:tcW w:w="1044" w:type="dxa"/>
            <w:shd w:val="clear" w:color="auto" w:fill="auto"/>
            <w:vAlign w:val="center"/>
            <w:hideMark/>
          </w:tcPr>
          <w:p w14:paraId="648B493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E842F3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013932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A0191B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940030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3B4D020" w14:textId="77777777" w:rsidTr="00846832">
        <w:trPr>
          <w:trHeight w:val="20"/>
        </w:trPr>
        <w:tc>
          <w:tcPr>
            <w:tcW w:w="2130" w:type="dxa"/>
            <w:shd w:val="clear" w:color="auto" w:fill="auto"/>
            <w:vAlign w:val="center"/>
            <w:hideMark/>
          </w:tcPr>
          <w:p w14:paraId="199EFF4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Магистральные сети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Ветеранов (на участке от зд. 28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Ветеранов до ж/д 21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Ветеранов)</w:t>
            </w:r>
          </w:p>
        </w:tc>
        <w:tc>
          <w:tcPr>
            <w:tcW w:w="1277" w:type="dxa"/>
            <w:shd w:val="clear" w:color="auto" w:fill="auto"/>
            <w:vAlign w:val="center"/>
            <w:hideMark/>
          </w:tcPr>
          <w:p w14:paraId="03B4D6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3 108,0</w:t>
            </w:r>
          </w:p>
        </w:tc>
        <w:tc>
          <w:tcPr>
            <w:tcW w:w="1007" w:type="dxa"/>
            <w:shd w:val="clear" w:color="auto" w:fill="auto"/>
            <w:vAlign w:val="center"/>
            <w:hideMark/>
          </w:tcPr>
          <w:p w14:paraId="4BA09E2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BDF524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1640BB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6214B1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6495C7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3 108,0</w:t>
            </w:r>
          </w:p>
        </w:tc>
        <w:tc>
          <w:tcPr>
            <w:tcW w:w="1044" w:type="dxa"/>
            <w:shd w:val="clear" w:color="auto" w:fill="auto"/>
            <w:vAlign w:val="center"/>
            <w:hideMark/>
          </w:tcPr>
          <w:p w14:paraId="276DD9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C36AAD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845506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62A45C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EC3AC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9A7C464" w14:textId="77777777" w:rsidTr="00846832">
        <w:trPr>
          <w:trHeight w:val="20"/>
        </w:trPr>
        <w:tc>
          <w:tcPr>
            <w:tcW w:w="2130" w:type="dxa"/>
            <w:shd w:val="clear" w:color="auto" w:fill="auto"/>
            <w:vAlign w:val="center"/>
            <w:hideMark/>
          </w:tcPr>
          <w:p w14:paraId="4AA1152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Вводной 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Бауманская, д.30, д.28</w:t>
            </w:r>
          </w:p>
        </w:tc>
        <w:tc>
          <w:tcPr>
            <w:tcW w:w="1277" w:type="dxa"/>
            <w:shd w:val="clear" w:color="auto" w:fill="auto"/>
            <w:vAlign w:val="center"/>
            <w:hideMark/>
          </w:tcPr>
          <w:p w14:paraId="20B5FFA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1 269,0</w:t>
            </w:r>
          </w:p>
        </w:tc>
        <w:tc>
          <w:tcPr>
            <w:tcW w:w="1007" w:type="dxa"/>
            <w:shd w:val="clear" w:color="auto" w:fill="auto"/>
            <w:vAlign w:val="center"/>
            <w:hideMark/>
          </w:tcPr>
          <w:p w14:paraId="011D1B7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4B2378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4093DD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1953E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59D3A8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1 269,0</w:t>
            </w:r>
          </w:p>
        </w:tc>
        <w:tc>
          <w:tcPr>
            <w:tcW w:w="1044" w:type="dxa"/>
            <w:shd w:val="clear" w:color="auto" w:fill="auto"/>
            <w:vAlign w:val="center"/>
            <w:hideMark/>
          </w:tcPr>
          <w:p w14:paraId="0BDA709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61DE3E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3BC5A8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BEA99F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22111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AECA84A" w14:textId="77777777" w:rsidTr="00846832">
        <w:trPr>
          <w:trHeight w:val="20"/>
        </w:trPr>
        <w:tc>
          <w:tcPr>
            <w:tcW w:w="2130" w:type="dxa"/>
            <w:shd w:val="clear" w:color="auto" w:fill="auto"/>
            <w:vAlign w:val="center"/>
            <w:hideMark/>
          </w:tcPr>
          <w:p w14:paraId="3426192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Вводной 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Кравца, д.2</w:t>
            </w:r>
          </w:p>
        </w:tc>
        <w:tc>
          <w:tcPr>
            <w:tcW w:w="1277" w:type="dxa"/>
            <w:shd w:val="clear" w:color="auto" w:fill="auto"/>
            <w:vAlign w:val="center"/>
            <w:hideMark/>
          </w:tcPr>
          <w:p w14:paraId="349FCB8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291,0</w:t>
            </w:r>
          </w:p>
        </w:tc>
        <w:tc>
          <w:tcPr>
            <w:tcW w:w="1007" w:type="dxa"/>
            <w:shd w:val="clear" w:color="auto" w:fill="auto"/>
            <w:vAlign w:val="center"/>
            <w:hideMark/>
          </w:tcPr>
          <w:p w14:paraId="714EE1A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A3318E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54E7AE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ECCEF6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709A2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291,0</w:t>
            </w:r>
          </w:p>
        </w:tc>
        <w:tc>
          <w:tcPr>
            <w:tcW w:w="1044" w:type="dxa"/>
            <w:shd w:val="clear" w:color="auto" w:fill="auto"/>
            <w:vAlign w:val="center"/>
            <w:hideMark/>
          </w:tcPr>
          <w:p w14:paraId="6798DAC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E0ECD8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8EF92D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9E0A05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972F9F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D276AF" w:rsidRPr="000228D1" w14:paraId="1489A420" w14:textId="77777777" w:rsidTr="00846832">
        <w:trPr>
          <w:trHeight w:val="20"/>
        </w:trPr>
        <w:tc>
          <w:tcPr>
            <w:tcW w:w="2130" w:type="dxa"/>
            <w:shd w:val="clear" w:color="auto" w:fill="auto"/>
            <w:vAlign w:val="center"/>
            <w:hideMark/>
          </w:tcPr>
          <w:p w14:paraId="2400E8C4" w14:textId="77777777" w:rsidR="00D276AF" w:rsidRPr="000228D1" w:rsidRDefault="00D276AF" w:rsidP="00D276A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Ремонт  систем теплоснабжения и водоснабжения</w:t>
            </w:r>
          </w:p>
        </w:tc>
        <w:tc>
          <w:tcPr>
            <w:tcW w:w="1277" w:type="dxa"/>
            <w:tcBorders>
              <w:top w:val="nil"/>
              <w:left w:val="nil"/>
              <w:bottom w:val="single" w:sz="4" w:space="0" w:color="auto"/>
              <w:right w:val="single" w:sz="4" w:space="0" w:color="auto"/>
            </w:tcBorders>
            <w:shd w:val="clear" w:color="000000" w:fill="FFFFFF"/>
            <w:vAlign w:val="center"/>
            <w:hideMark/>
          </w:tcPr>
          <w:p w14:paraId="51EE5E6D" w14:textId="39E6BDE9"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344 311,8</w:t>
            </w:r>
          </w:p>
        </w:tc>
        <w:tc>
          <w:tcPr>
            <w:tcW w:w="1007" w:type="dxa"/>
            <w:tcBorders>
              <w:top w:val="nil"/>
              <w:left w:val="nil"/>
              <w:bottom w:val="single" w:sz="4" w:space="0" w:color="auto"/>
              <w:right w:val="single" w:sz="4" w:space="0" w:color="auto"/>
            </w:tcBorders>
            <w:shd w:val="clear" w:color="auto" w:fill="auto"/>
            <w:vAlign w:val="center"/>
            <w:hideMark/>
          </w:tcPr>
          <w:p w14:paraId="40A9506B" w14:textId="66983075"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3A7EE406" w14:textId="326936F3"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30FE9B23" w14:textId="5668F780"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32926934" w14:textId="5AE4C1E8"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35DAC16A" w14:textId="50963022"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243ACAF6" w14:textId="139B6F8F"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7E8915D5" w14:textId="00F5ADCA"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219 853,7</w:t>
            </w:r>
          </w:p>
        </w:tc>
        <w:tc>
          <w:tcPr>
            <w:tcW w:w="1080" w:type="dxa"/>
            <w:tcBorders>
              <w:top w:val="nil"/>
              <w:left w:val="nil"/>
              <w:bottom w:val="single" w:sz="4" w:space="0" w:color="auto"/>
              <w:right w:val="single" w:sz="4" w:space="0" w:color="auto"/>
            </w:tcBorders>
            <w:shd w:val="clear" w:color="auto" w:fill="auto"/>
            <w:vAlign w:val="center"/>
            <w:hideMark/>
          </w:tcPr>
          <w:p w14:paraId="6C177DBE" w14:textId="0C5217F7"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124 458,1</w:t>
            </w:r>
          </w:p>
        </w:tc>
        <w:tc>
          <w:tcPr>
            <w:tcW w:w="1080" w:type="dxa"/>
            <w:tcBorders>
              <w:top w:val="nil"/>
              <w:left w:val="nil"/>
              <w:bottom w:val="single" w:sz="4" w:space="0" w:color="auto"/>
              <w:right w:val="single" w:sz="4" w:space="0" w:color="auto"/>
            </w:tcBorders>
            <w:shd w:val="clear" w:color="auto" w:fill="auto"/>
            <w:vAlign w:val="center"/>
            <w:hideMark/>
          </w:tcPr>
          <w:p w14:paraId="5C3FDB7B" w14:textId="4DC30CAB"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18D3E876" w14:textId="2ED49F0B"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r>
      <w:tr w:rsidR="005B5238" w:rsidRPr="000228D1" w14:paraId="5A2570C9" w14:textId="77777777" w:rsidTr="00846832">
        <w:trPr>
          <w:trHeight w:val="20"/>
        </w:trPr>
        <w:tc>
          <w:tcPr>
            <w:tcW w:w="2130" w:type="dxa"/>
            <w:shd w:val="clear" w:color="auto" w:fill="auto"/>
            <w:vAlign w:val="center"/>
            <w:hideMark/>
          </w:tcPr>
          <w:p w14:paraId="7F6A2E5F"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Установка балансировочных вентелей и запорно-регулирующей арматуры </w:t>
            </w:r>
          </w:p>
        </w:tc>
        <w:tc>
          <w:tcPr>
            <w:tcW w:w="1277" w:type="dxa"/>
            <w:shd w:val="clear" w:color="auto" w:fill="auto"/>
            <w:vAlign w:val="center"/>
            <w:hideMark/>
          </w:tcPr>
          <w:p w14:paraId="2781EF0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3 238,5</w:t>
            </w:r>
          </w:p>
        </w:tc>
        <w:tc>
          <w:tcPr>
            <w:tcW w:w="1007" w:type="dxa"/>
            <w:shd w:val="clear" w:color="auto" w:fill="auto"/>
            <w:vAlign w:val="center"/>
            <w:hideMark/>
          </w:tcPr>
          <w:p w14:paraId="3EBC4EA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921B4A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D1C6B0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6427E6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FF8ECB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B9F2A5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428F6A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28AEF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1 079,5</w:t>
            </w:r>
          </w:p>
        </w:tc>
        <w:tc>
          <w:tcPr>
            <w:tcW w:w="1080" w:type="dxa"/>
            <w:shd w:val="clear" w:color="auto" w:fill="auto"/>
            <w:vAlign w:val="center"/>
            <w:hideMark/>
          </w:tcPr>
          <w:p w14:paraId="06FFFC4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1 079,5</w:t>
            </w:r>
          </w:p>
        </w:tc>
        <w:tc>
          <w:tcPr>
            <w:tcW w:w="1080" w:type="dxa"/>
            <w:shd w:val="clear" w:color="auto" w:fill="auto"/>
            <w:vAlign w:val="center"/>
            <w:hideMark/>
          </w:tcPr>
          <w:p w14:paraId="257D7CB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1 079,5</w:t>
            </w:r>
          </w:p>
        </w:tc>
      </w:tr>
      <w:tr w:rsidR="005B5238" w:rsidRPr="000228D1" w14:paraId="3975CA38" w14:textId="77777777" w:rsidTr="00846832">
        <w:trPr>
          <w:trHeight w:val="20"/>
        </w:trPr>
        <w:tc>
          <w:tcPr>
            <w:tcW w:w="2130" w:type="dxa"/>
            <w:shd w:val="clear" w:color="auto" w:fill="auto"/>
            <w:vAlign w:val="center"/>
            <w:hideMark/>
          </w:tcPr>
          <w:p w14:paraId="6964AAB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снижение потерь воды за счет устранения неплотностей в арматуре и фланцевых соединениях. Ремонты трубопроводов</w:t>
            </w:r>
          </w:p>
        </w:tc>
        <w:tc>
          <w:tcPr>
            <w:tcW w:w="1277" w:type="dxa"/>
            <w:shd w:val="clear" w:color="auto" w:fill="auto"/>
            <w:vAlign w:val="center"/>
            <w:hideMark/>
          </w:tcPr>
          <w:p w14:paraId="55F6AE5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7 040,0</w:t>
            </w:r>
          </w:p>
        </w:tc>
        <w:tc>
          <w:tcPr>
            <w:tcW w:w="1007" w:type="dxa"/>
            <w:shd w:val="clear" w:color="auto" w:fill="auto"/>
            <w:vAlign w:val="center"/>
            <w:hideMark/>
          </w:tcPr>
          <w:p w14:paraId="738BE4D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8D83C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AA7B6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F15413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D73737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1221EB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501DF1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3 520,0</w:t>
            </w:r>
          </w:p>
        </w:tc>
        <w:tc>
          <w:tcPr>
            <w:tcW w:w="1080" w:type="dxa"/>
            <w:shd w:val="clear" w:color="auto" w:fill="auto"/>
            <w:vAlign w:val="center"/>
            <w:hideMark/>
          </w:tcPr>
          <w:p w14:paraId="13D8A2E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3 520,0</w:t>
            </w:r>
          </w:p>
        </w:tc>
        <w:tc>
          <w:tcPr>
            <w:tcW w:w="1080" w:type="dxa"/>
            <w:shd w:val="clear" w:color="auto" w:fill="auto"/>
            <w:vAlign w:val="center"/>
            <w:hideMark/>
          </w:tcPr>
          <w:p w14:paraId="78EDD26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6ACAD0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632E542" w14:textId="77777777" w:rsidTr="00846832">
        <w:trPr>
          <w:trHeight w:val="20"/>
        </w:trPr>
        <w:tc>
          <w:tcPr>
            <w:tcW w:w="2130" w:type="dxa"/>
            <w:shd w:val="clear" w:color="auto" w:fill="auto"/>
            <w:vAlign w:val="center"/>
            <w:hideMark/>
          </w:tcPr>
          <w:p w14:paraId="76DB8B6D" w14:textId="77777777" w:rsidR="00E1267D" w:rsidRPr="000228D1" w:rsidRDefault="007B150C" w:rsidP="004901AA">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w:t>
            </w:r>
            <w:r w:rsidR="00E1267D" w:rsidRPr="000228D1">
              <w:rPr>
                <w:rFonts w:eastAsia="Times New Roman" w:cs="Times New Roman"/>
                <w:b/>
                <w:bCs/>
                <w:sz w:val="18"/>
                <w:szCs w:val="18"/>
                <w:lang w:eastAsia="ru-RU"/>
              </w:rPr>
              <w:t xml:space="preserve">Инвестиционная программа АО </w:t>
            </w:r>
            <w:r w:rsidRPr="000228D1">
              <w:rPr>
                <w:rFonts w:eastAsia="Times New Roman" w:cs="Times New Roman"/>
                <w:b/>
                <w:bCs/>
                <w:sz w:val="18"/>
                <w:szCs w:val="18"/>
                <w:lang w:eastAsia="ru-RU"/>
              </w:rPr>
              <w:t>«</w:t>
            </w:r>
            <w:r w:rsidR="00E1267D" w:rsidRPr="000228D1">
              <w:rPr>
                <w:rFonts w:eastAsia="Times New Roman" w:cs="Times New Roman"/>
                <w:b/>
                <w:bCs/>
                <w:sz w:val="18"/>
                <w:szCs w:val="18"/>
                <w:lang w:eastAsia="ru-RU"/>
              </w:rPr>
              <w:t>НТЭК</w:t>
            </w:r>
            <w:r w:rsidRPr="000228D1">
              <w:rPr>
                <w:rFonts w:eastAsia="Times New Roman" w:cs="Times New Roman"/>
                <w:b/>
                <w:bCs/>
                <w:sz w:val="18"/>
                <w:szCs w:val="18"/>
                <w:lang w:eastAsia="ru-RU"/>
              </w:rPr>
              <w:t>»</w:t>
            </w:r>
            <w:r w:rsidR="00E1267D" w:rsidRPr="000228D1">
              <w:rPr>
                <w:rFonts w:eastAsia="Times New Roman" w:cs="Times New Roman"/>
                <w:b/>
                <w:bCs/>
                <w:sz w:val="18"/>
                <w:szCs w:val="18"/>
                <w:lang w:eastAsia="ru-RU"/>
              </w:rPr>
              <w:t xml:space="preserve"> по развитию объектов, используемых в сфере водоснабжения муниципального образования город Норильск, на 2015-2017 годы</w:t>
            </w:r>
            <w:r w:rsidRPr="000228D1">
              <w:rPr>
                <w:rFonts w:eastAsia="Times New Roman" w:cs="Times New Roman"/>
                <w:b/>
                <w:bCs/>
                <w:sz w:val="18"/>
                <w:szCs w:val="18"/>
                <w:lang w:eastAsia="ru-RU"/>
              </w:rPr>
              <w:t>»</w:t>
            </w:r>
          </w:p>
        </w:tc>
        <w:tc>
          <w:tcPr>
            <w:tcW w:w="1277" w:type="dxa"/>
            <w:shd w:val="clear" w:color="auto" w:fill="auto"/>
            <w:vAlign w:val="center"/>
            <w:hideMark/>
          </w:tcPr>
          <w:p w14:paraId="5F80C09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97 303,8</w:t>
            </w:r>
          </w:p>
        </w:tc>
        <w:tc>
          <w:tcPr>
            <w:tcW w:w="1007" w:type="dxa"/>
            <w:shd w:val="clear" w:color="auto" w:fill="auto"/>
            <w:vAlign w:val="center"/>
            <w:hideMark/>
          </w:tcPr>
          <w:p w14:paraId="6968712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59 389,7</w:t>
            </w:r>
          </w:p>
        </w:tc>
        <w:tc>
          <w:tcPr>
            <w:tcW w:w="1188" w:type="dxa"/>
            <w:shd w:val="clear" w:color="auto" w:fill="auto"/>
            <w:vAlign w:val="center"/>
            <w:hideMark/>
          </w:tcPr>
          <w:p w14:paraId="66C92C3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37 914,1</w:t>
            </w:r>
          </w:p>
        </w:tc>
        <w:tc>
          <w:tcPr>
            <w:tcW w:w="1080" w:type="dxa"/>
            <w:shd w:val="clear" w:color="auto" w:fill="auto"/>
            <w:vAlign w:val="center"/>
            <w:hideMark/>
          </w:tcPr>
          <w:p w14:paraId="4EB25EB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2BE9AFA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3F03C96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0F52F97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7D39442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8F7E0D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787A325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02EAD67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05040A62" w14:textId="77777777" w:rsidTr="00846832">
        <w:trPr>
          <w:trHeight w:val="20"/>
        </w:trPr>
        <w:tc>
          <w:tcPr>
            <w:tcW w:w="2130" w:type="dxa"/>
            <w:shd w:val="clear" w:color="auto" w:fill="auto"/>
            <w:vAlign w:val="center"/>
            <w:hideMark/>
          </w:tcPr>
          <w:p w14:paraId="6991CDC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Строительство сетей водоснабжения от точки подключения в районе задвижек №25, 26 до границы земельного участка объекта капитального строительства Перинатальный центр в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Норильске</w:t>
            </w:r>
          </w:p>
        </w:tc>
        <w:tc>
          <w:tcPr>
            <w:tcW w:w="1277" w:type="dxa"/>
            <w:shd w:val="clear" w:color="auto" w:fill="auto"/>
            <w:vAlign w:val="center"/>
            <w:hideMark/>
          </w:tcPr>
          <w:p w14:paraId="199009A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21 475,6</w:t>
            </w:r>
          </w:p>
        </w:tc>
        <w:tc>
          <w:tcPr>
            <w:tcW w:w="1007" w:type="dxa"/>
            <w:shd w:val="clear" w:color="auto" w:fill="auto"/>
            <w:vAlign w:val="center"/>
            <w:hideMark/>
          </w:tcPr>
          <w:p w14:paraId="45CE0E7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21 475,6</w:t>
            </w:r>
          </w:p>
        </w:tc>
        <w:tc>
          <w:tcPr>
            <w:tcW w:w="1188" w:type="dxa"/>
            <w:shd w:val="clear" w:color="auto" w:fill="auto"/>
            <w:vAlign w:val="center"/>
            <w:hideMark/>
          </w:tcPr>
          <w:p w14:paraId="0D0E1F8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1DB99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08DD40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C0C49B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E73DEC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E3612B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B79E18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DCD140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F85A47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92D6C0E" w14:textId="77777777" w:rsidTr="00846832">
        <w:trPr>
          <w:trHeight w:val="20"/>
        </w:trPr>
        <w:tc>
          <w:tcPr>
            <w:tcW w:w="2130" w:type="dxa"/>
            <w:shd w:val="clear" w:color="auto" w:fill="auto"/>
            <w:vAlign w:val="center"/>
            <w:hideMark/>
          </w:tcPr>
          <w:p w14:paraId="070F0335"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Замена оборудования (насосов) насосных станций систем водоснабжения. Водозабор №1 на р. Норильской (в/з №1 )</w:t>
            </w:r>
          </w:p>
        </w:tc>
        <w:tc>
          <w:tcPr>
            <w:tcW w:w="1277" w:type="dxa"/>
            <w:shd w:val="clear" w:color="auto" w:fill="auto"/>
            <w:vAlign w:val="center"/>
            <w:hideMark/>
          </w:tcPr>
          <w:p w14:paraId="65FAC5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75 828,2</w:t>
            </w:r>
          </w:p>
        </w:tc>
        <w:tc>
          <w:tcPr>
            <w:tcW w:w="1007" w:type="dxa"/>
            <w:shd w:val="clear" w:color="auto" w:fill="auto"/>
            <w:vAlign w:val="center"/>
            <w:hideMark/>
          </w:tcPr>
          <w:p w14:paraId="606AF6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37 914,1</w:t>
            </w:r>
          </w:p>
        </w:tc>
        <w:tc>
          <w:tcPr>
            <w:tcW w:w="1188" w:type="dxa"/>
            <w:shd w:val="clear" w:color="auto" w:fill="auto"/>
            <w:vAlign w:val="center"/>
            <w:hideMark/>
          </w:tcPr>
          <w:p w14:paraId="02781FE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37 914,1</w:t>
            </w:r>
          </w:p>
        </w:tc>
        <w:tc>
          <w:tcPr>
            <w:tcW w:w="1080" w:type="dxa"/>
            <w:shd w:val="clear" w:color="auto" w:fill="auto"/>
            <w:vAlign w:val="center"/>
            <w:hideMark/>
          </w:tcPr>
          <w:p w14:paraId="556D77C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399CFD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EC81A5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DA7594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818617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A60E5E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25FD10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0E3407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92FEB1C" w14:textId="77777777" w:rsidTr="00846832">
        <w:trPr>
          <w:trHeight w:val="20"/>
        </w:trPr>
        <w:tc>
          <w:tcPr>
            <w:tcW w:w="2130" w:type="dxa"/>
            <w:shd w:val="clear" w:color="auto" w:fill="auto"/>
            <w:vAlign w:val="center"/>
            <w:hideMark/>
          </w:tcPr>
          <w:p w14:paraId="2E96FF7F"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lastRenderedPageBreak/>
              <w:t xml:space="preserve">Инвестиционная программа АО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НТЭК</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на территории муниципального образования </w:t>
            </w:r>
            <w:r w:rsidR="00B04DA0" w:rsidRPr="000228D1">
              <w:rPr>
                <w:rFonts w:eastAsia="Times New Roman" w:cs="Times New Roman"/>
                <w:b/>
                <w:bCs/>
                <w:sz w:val="18"/>
                <w:szCs w:val="18"/>
                <w:lang w:eastAsia="ru-RU"/>
              </w:rPr>
              <w:t xml:space="preserve">г. </w:t>
            </w:r>
            <w:r w:rsidRPr="000228D1">
              <w:rPr>
                <w:rFonts w:eastAsia="Times New Roman" w:cs="Times New Roman"/>
                <w:b/>
                <w:bCs/>
                <w:sz w:val="18"/>
                <w:szCs w:val="18"/>
                <w:lang w:eastAsia="ru-RU"/>
              </w:rPr>
              <w:t xml:space="preserve"> Норильск в сфере водоснабжения и водоотведения на 2023-2025 годы</w:t>
            </w:r>
          </w:p>
        </w:tc>
        <w:tc>
          <w:tcPr>
            <w:tcW w:w="1277" w:type="dxa"/>
            <w:shd w:val="clear" w:color="auto" w:fill="auto"/>
            <w:vAlign w:val="center"/>
            <w:hideMark/>
          </w:tcPr>
          <w:p w14:paraId="71D47DA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7 080 688,3</w:t>
            </w:r>
          </w:p>
        </w:tc>
        <w:tc>
          <w:tcPr>
            <w:tcW w:w="1007" w:type="dxa"/>
            <w:shd w:val="clear" w:color="auto" w:fill="auto"/>
            <w:vAlign w:val="center"/>
            <w:hideMark/>
          </w:tcPr>
          <w:p w14:paraId="7FE4892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7D6EFDE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60E70B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1305E29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63D2556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17224F9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A55310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514677B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1 379 993,5</w:t>
            </w:r>
          </w:p>
        </w:tc>
        <w:tc>
          <w:tcPr>
            <w:tcW w:w="1080" w:type="dxa"/>
            <w:shd w:val="clear" w:color="auto" w:fill="auto"/>
            <w:vAlign w:val="center"/>
            <w:hideMark/>
          </w:tcPr>
          <w:p w14:paraId="176C6F3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2 803 815,9</w:t>
            </w:r>
          </w:p>
        </w:tc>
        <w:tc>
          <w:tcPr>
            <w:tcW w:w="1080" w:type="dxa"/>
            <w:shd w:val="clear" w:color="auto" w:fill="auto"/>
            <w:vAlign w:val="center"/>
            <w:hideMark/>
          </w:tcPr>
          <w:p w14:paraId="35F37DD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2 896 878,9</w:t>
            </w:r>
          </w:p>
        </w:tc>
      </w:tr>
      <w:tr w:rsidR="005B5238" w:rsidRPr="000228D1" w14:paraId="4058EC50" w14:textId="77777777" w:rsidTr="00846832">
        <w:trPr>
          <w:trHeight w:val="20"/>
        </w:trPr>
        <w:tc>
          <w:tcPr>
            <w:tcW w:w="2130" w:type="dxa"/>
            <w:shd w:val="clear" w:color="auto" w:fill="auto"/>
            <w:vAlign w:val="center"/>
            <w:hideMark/>
          </w:tcPr>
          <w:p w14:paraId="1E5B85FD"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1.1 Питьевое водоснабжение</w:t>
            </w:r>
          </w:p>
        </w:tc>
        <w:tc>
          <w:tcPr>
            <w:tcW w:w="1277" w:type="dxa"/>
            <w:shd w:val="clear" w:color="auto" w:fill="auto"/>
            <w:vAlign w:val="center"/>
            <w:hideMark/>
          </w:tcPr>
          <w:p w14:paraId="382FF53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07" w:type="dxa"/>
            <w:shd w:val="clear" w:color="auto" w:fill="auto"/>
            <w:vAlign w:val="center"/>
            <w:hideMark/>
          </w:tcPr>
          <w:p w14:paraId="22DEB1D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188" w:type="dxa"/>
            <w:shd w:val="clear" w:color="auto" w:fill="auto"/>
            <w:vAlign w:val="center"/>
            <w:hideMark/>
          </w:tcPr>
          <w:p w14:paraId="545A73A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80" w:type="dxa"/>
            <w:shd w:val="clear" w:color="auto" w:fill="auto"/>
            <w:vAlign w:val="center"/>
            <w:hideMark/>
          </w:tcPr>
          <w:p w14:paraId="2D13BDF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188" w:type="dxa"/>
            <w:shd w:val="clear" w:color="auto" w:fill="auto"/>
            <w:vAlign w:val="center"/>
            <w:hideMark/>
          </w:tcPr>
          <w:p w14:paraId="696C511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44" w:type="dxa"/>
            <w:shd w:val="clear" w:color="auto" w:fill="auto"/>
            <w:vAlign w:val="center"/>
            <w:hideMark/>
          </w:tcPr>
          <w:p w14:paraId="7B70232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44" w:type="dxa"/>
            <w:shd w:val="clear" w:color="auto" w:fill="auto"/>
            <w:vAlign w:val="center"/>
            <w:hideMark/>
          </w:tcPr>
          <w:p w14:paraId="18010DF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80" w:type="dxa"/>
            <w:shd w:val="clear" w:color="auto" w:fill="auto"/>
            <w:vAlign w:val="center"/>
            <w:hideMark/>
          </w:tcPr>
          <w:p w14:paraId="7B81C08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80" w:type="dxa"/>
            <w:shd w:val="clear" w:color="auto" w:fill="auto"/>
            <w:vAlign w:val="center"/>
            <w:hideMark/>
          </w:tcPr>
          <w:p w14:paraId="3BC3E84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80" w:type="dxa"/>
            <w:shd w:val="clear" w:color="auto" w:fill="auto"/>
            <w:vAlign w:val="center"/>
            <w:hideMark/>
          </w:tcPr>
          <w:p w14:paraId="65B3326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80" w:type="dxa"/>
            <w:shd w:val="clear" w:color="auto" w:fill="auto"/>
            <w:vAlign w:val="center"/>
            <w:hideMark/>
          </w:tcPr>
          <w:p w14:paraId="26A26DB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r>
      <w:tr w:rsidR="005B5238" w:rsidRPr="000228D1" w14:paraId="67DE0475" w14:textId="77777777" w:rsidTr="00846832">
        <w:trPr>
          <w:trHeight w:val="20"/>
        </w:trPr>
        <w:tc>
          <w:tcPr>
            <w:tcW w:w="2130" w:type="dxa"/>
            <w:shd w:val="clear" w:color="auto" w:fill="auto"/>
            <w:vAlign w:val="center"/>
            <w:hideMark/>
          </w:tcPr>
          <w:p w14:paraId="2E6E8E2F"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Реконструкция сооружения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Водовод I подъема</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(водовод Ду 200 мм от водозаборной станции на оз. Алыкель до водоочистной станции, питьевая вода)</w:t>
            </w:r>
          </w:p>
        </w:tc>
        <w:tc>
          <w:tcPr>
            <w:tcW w:w="1277" w:type="dxa"/>
            <w:shd w:val="clear" w:color="auto" w:fill="auto"/>
            <w:vAlign w:val="center"/>
            <w:hideMark/>
          </w:tcPr>
          <w:p w14:paraId="625161B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386 894,6</w:t>
            </w:r>
          </w:p>
        </w:tc>
        <w:tc>
          <w:tcPr>
            <w:tcW w:w="1007" w:type="dxa"/>
            <w:shd w:val="clear" w:color="auto" w:fill="auto"/>
            <w:vAlign w:val="center"/>
            <w:hideMark/>
          </w:tcPr>
          <w:p w14:paraId="671F602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9B7D5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C802E0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C7321C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7E2C71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1FBF53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9FA82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A6AE58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38 708,5</w:t>
            </w:r>
          </w:p>
        </w:tc>
        <w:tc>
          <w:tcPr>
            <w:tcW w:w="1080" w:type="dxa"/>
            <w:shd w:val="clear" w:color="auto" w:fill="auto"/>
            <w:vAlign w:val="center"/>
            <w:hideMark/>
          </w:tcPr>
          <w:p w14:paraId="11F3E9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69 637,2</w:t>
            </w:r>
          </w:p>
        </w:tc>
        <w:tc>
          <w:tcPr>
            <w:tcW w:w="1080" w:type="dxa"/>
            <w:shd w:val="clear" w:color="auto" w:fill="auto"/>
            <w:vAlign w:val="center"/>
            <w:hideMark/>
          </w:tcPr>
          <w:p w14:paraId="5548E0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278 548,8</w:t>
            </w:r>
          </w:p>
        </w:tc>
      </w:tr>
      <w:tr w:rsidR="005B5238" w:rsidRPr="000228D1" w14:paraId="05C1E18C" w14:textId="77777777" w:rsidTr="00846832">
        <w:trPr>
          <w:trHeight w:val="20"/>
        </w:trPr>
        <w:tc>
          <w:tcPr>
            <w:tcW w:w="2130" w:type="dxa"/>
            <w:shd w:val="clear" w:color="auto" w:fill="auto"/>
            <w:vAlign w:val="center"/>
            <w:hideMark/>
          </w:tcPr>
          <w:p w14:paraId="4B5DEE65"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Реконструкция сооружения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Водоводы от насосной станции до шахты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Маяк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р-ка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Комсомольский</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и ТЭЦ-2</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(водоводы Ду 500 мм от насосной станции Талнахского водозабора до ТЭЦ-2, питьевая вода)</w:t>
            </w:r>
          </w:p>
        </w:tc>
        <w:tc>
          <w:tcPr>
            <w:tcW w:w="1277" w:type="dxa"/>
            <w:shd w:val="clear" w:color="auto" w:fill="auto"/>
            <w:vAlign w:val="center"/>
            <w:hideMark/>
          </w:tcPr>
          <w:p w14:paraId="6D8F762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441 627,0</w:t>
            </w:r>
          </w:p>
        </w:tc>
        <w:tc>
          <w:tcPr>
            <w:tcW w:w="1007" w:type="dxa"/>
            <w:shd w:val="clear" w:color="auto" w:fill="auto"/>
            <w:vAlign w:val="center"/>
            <w:hideMark/>
          </w:tcPr>
          <w:p w14:paraId="33B396D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BAFBC8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FE181B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93ABD3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D7A08E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DB44D8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90FE69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20D72D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68 240,9</w:t>
            </w:r>
          </w:p>
        </w:tc>
        <w:tc>
          <w:tcPr>
            <w:tcW w:w="1080" w:type="dxa"/>
            <w:shd w:val="clear" w:color="auto" w:fill="auto"/>
            <w:vAlign w:val="center"/>
            <w:hideMark/>
          </w:tcPr>
          <w:p w14:paraId="48FB68F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74 677,2</w:t>
            </w:r>
          </w:p>
        </w:tc>
        <w:tc>
          <w:tcPr>
            <w:tcW w:w="1080" w:type="dxa"/>
            <w:shd w:val="clear" w:color="auto" w:fill="auto"/>
            <w:vAlign w:val="center"/>
            <w:hideMark/>
          </w:tcPr>
          <w:p w14:paraId="6FF7854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298 708,9</w:t>
            </w:r>
          </w:p>
        </w:tc>
      </w:tr>
      <w:tr w:rsidR="005B5238" w:rsidRPr="000228D1" w14:paraId="0286AF6B" w14:textId="77777777" w:rsidTr="00846832">
        <w:trPr>
          <w:trHeight w:val="20"/>
        </w:trPr>
        <w:tc>
          <w:tcPr>
            <w:tcW w:w="2130" w:type="dxa"/>
            <w:shd w:val="clear" w:color="auto" w:fill="auto"/>
            <w:vAlign w:val="center"/>
            <w:hideMark/>
          </w:tcPr>
          <w:p w14:paraId="79F6740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Обустройство зоны санитарной охраны 1-го пояса Амбарнинского водозабора подземных вод с реконструкцией инженерно-технических систем охраны</w:t>
            </w:r>
          </w:p>
        </w:tc>
        <w:tc>
          <w:tcPr>
            <w:tcW w:w="1277" w:type="dxa"/>
            <w:shd w:val="clear" w:color="auto" w:fill="auto"/>
            <w:vAlign w:val="center"/>
            <w:hideMark/>
          </w:tcPr>
          <w:p w14:paraId="7ECE04E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882 030,0</w:t>
            </w:r>
          </w:p>
        </w:tc>
        <w:tc>
          <w:tcPr>
            <w:tcW w:w="1007" w:type="dxa"/>
            <w:shd w:val="clear" w:color="auto" w:fill="auto"/>
            <w:vAlign w:val="center"/>
            <w:hideMark/>
          </w:tcPr>
          <w:p w14:paraId="409F4CD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A549B9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AE2D45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AF9D71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DBC74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1CE3DB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022B95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F2D6EC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97 851,0</w:t>
            </w:r>
          </w:p>
        </w:tc>
        <w:tc>
          <w:tcPr>
            <w:tcW w:w="1080" w:type="dxa"/>
            <w:shd w:val="clear" w:color="auto" w:fill="auto"/>
            <w:vAlign w:val="center"/>
            <w:hideMark/>
          </w:tcPr>
          <w:p w14:paraId="2CFF0A1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784 179,0</w:t>
            </w:r>
          </w:p>
        </w:tc>
        <w:tc>
          <w:tcPr>
            <w:tcW w:w="1080" w:type="dxa"/>
            <w:shd w:val="clear" w:color="auto" w:fill="auto"/>
            <w:vAlign w:val="center"/>
            <w:hideMark/>
          </w:tcPr>
          <w:p w14:paraId="4F336A6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EAD8331" w14:textId="77777777" w:rsidTr="00846832">
        <w:trPr>
          <w:trHeight w:val="20"/>
        </w:trPr>
        <w:tc>
          <w:tcPr>
            <w:tcW w:w="2130" w:type="dxa"/>
            <w:shd w:val="clear" w:color="auto" w:fill="auto"/>
            <w:vAlign w:val="center"/>
            <w:hideMark/>
          </w:tcPr>
          <w:p w14:paraId="04044AD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Обустройство зоны санитарной охраны 1-го пояса Ергалахского водозабора подземных вод  с реконструкцией защитного ограждения и </w:t>
            </w:r>
            <w:r w:rsidRPr="000228D1">
              <w:rPr>
                <w:rFonts w:eastAsia="Times New Roman" w:cs="Times New Roman"/>
                <w:sz w:val="18"/>
                <w:szCs w:val="18"/>
                <w:lang w:eastAsia="ru-RU"/>
              </w:rPr>
              <w:lastRenderedPageBreak/>
              <w:t>инженерно-технических систем охраны</w:t>
            </w:r>
          </w:p>
        </w:tc>
        <w:tc>
          <w:tcPr>
            <w:tcW w:w="1277" w:type="dxa"/>
            <w:shd w:val="clear" w:color="auto" w:fill="auto"/>
            <w:vAlign w:val="center"/>
            <w:hideMark/>
          </w:tcPr>
          <w:p w14:paraId="33B862C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846 945,0</w:t>
            </w:r>
          </w:p>
        </w:tc>
        <w:tc>
          <w:tcPr>
            <w:tcW w:w="1007" w:type="dxa"/>
            <w:shd w:val="clear" w:color="auto" w:fill="auto"/>
            <w:vAlign w:val="center"/>
            <w:hideMark/>
          </w:tcPr>
          <w:p w14:paraId="43B1D4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82AA07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65BF65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107198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86B8F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15E060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F1B271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FB81B1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178 719,0</w:t>
            </w:r>
          </w:p>
        </w:tc>
        <w:tc>
          <w:tcPr>
            <w:tcW w:w="1080" w:type="dxa"/>
            <w:shd w:val="clear" w:color="auto" w:fill="auto"/>
            <w:vAlign w:val="center"/>
            <w:hideMark/>
          </w:tcPr>
          <w:p w14:paraId="14F47F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668 226,0</w:t>
            </w:r>
          </w:p>
        </w:tc>
        <w:tc>
          <w:tcPr>
            <w:tcW w:w="1080" w:type="dxa"/>
            <w:shd w:val="clear" w:color="auto" w:fill="auto"/>
            <w:vAlign w:val="center"/>
            <w:hideMark/>
          </w:tcPr>
          <w:p w14:paraId="02DCE0E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B2955A3" w14:textId="77777777" w:rsidTr="00846832">
        <w:trPr>
          <w:trHeight w:val="20"/>
        </w:trPr>
        <w:tc>
          <w:tcPr>
            <w:tcW w:w="2130" w:type="dxa"/>
            <w:shd w:val="clear" w:color="auto" w:fill="auto"/>
            <w:vAlign w:val="center"/>
            <w:hideMark/>
          </w:tcPr>
          <w:p w14:paraId="118ED742"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Обустройство зоны санитарной охраны 1-го пояса Талнахского водозабора подземных вод  с реконструкцией защитного ограждения и инженерно-технических систем охраны</w:t>
            </w:r>
          </w:p>
        </w:tc>
        <w:tc>
          <w:tcPr>
            <w:tcW w:w="1277" w:type="dxa"/>
            <w:shd w:val="clear" w:color="auto" w:fill="auto"/>
            <w:vAlign w:val="center"/>
            <w:hideMark/>
          </w:tcPr>
          <w:p w14:paraId="2FE4AB1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521 074,1</w:t>
            </w:r>
          </w:p>
        </w:tc>
        <w:tc>
          <w:tcPr>
            <w:tcW w:w="1007" w:type="dxa"/>
            <w:shd w:val="clear" w:color="auto" w:fill="auto"/>
            <w:vAlign w:val="center"/>
            <w:hideMark/>
          </w:tcPr>
          <w:p w14:paraId="72852A7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9BBC4A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374A41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CC719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D1E075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40BE08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6B192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53C01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374 061,2</w:t>
            </w:r>
          </w:p>
        </w:tc>
        <w:tc>
          <w:tcPr>
            <w:tcW w:w="1080" w:type="dxa"/>
            <w:shd w:val="clear" w:color="auto" w:fill="auto"/>
            <w:vAlign w:val="center"/>
            <w:hideMark/>
          </w:tcPr>
          <w:p w14:paraId="3A1113D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147 012,9</w:t>
            </w:r>
          </w:p>
        </w:tc>
        <w:tc>
          <w:tcPr>
            <w:tcW w:w="1080" w:type="dxa"/>
            <w:shd w:val="clear" w:color="auto" w:fill="auto"/>
            <w:vAlign w:val="center"/>
            <w:hideMark/>
          </w:tcPr>
          <w:p w14:paraId="3C33D2C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A424CF5" w14:textId="77777777" w:rsidTr="00846832">
        <w:trPr>
          <w:trHeight w:val="20"/>
        </w:trPr>
        <w:tc>
          <w:tcPr>
            <w:tcW w:w="2130" w:type="dxa"/>
            <w:shd w:val="clear" w:color="auto" w:fill="auto"/>
            <w:vAlign w:val="center"/>
            <w:hideMark/>
          </w:tcPr>
          <w:p w14:paraId="6BC71D09"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Обустройство зоны санитарной охраны 1-го пояса водозабора на оз. Алыкель  с реконструкцией защитного ограждения и  инженерно-технических систем охраны</w:t>
            </w:r>
          </w:p>
        </w:tc>
        <w:tc>
          <w:tcPr>
            <w:tcW w:w="1277" w:type="dxa"/>
            <w:shd w:val="clear" w:color="auto" w:fill="auto"/>
            <w:vAlign w:val="center"/>
            <w:hideMark/>
          </w:tcPr>
          <w:p w14:paraId="50B1E5C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253 087,2</w:t>
            </w:r>
          </w:p>
        </w:tc>
        <w:tc>
          <w:tcPr>
            <w:tcW w:w="1007" w:type="dxa"/>
            <w:shd w:val="clear" w:color="auto" w:fill="auto"/>
            <w:vAlign w:val="center"/>
            <w:hideMark/>
          </w:tcPr>
          <w:p w14:paraId="53C8880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F16C5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7B462C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E3E36E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3CDD2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A08BFC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CB1911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318768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26 310,2</w:t>
            </w:r>
          </w:p>
        </w:tc>
        <w:tc>
          <w:tcPr>
            <w:tcW w:w="1080" w:type="dxa"/>
            <w:shd w:val="clear" w:color="auto" w:fill="auto"/>
            <w:vAlign w:val="center"/>
            <w:hideMark/>
          </w:tcPr>
          <w:p w14:paraId="7C88CC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226 777,0</w:t>
            </w:r>
          </w:p>
        </w:tc>
        <w:tc>
          <w:tcPr>
            <w:tcW w:w="1080" w:type="dxa"/>
            <w:shd w:val="clear" w:color="auto" w:fill="auto"/>
            <w:vAlign w:val="center"/>
            <w:hideMark/>
          </w:tcPr>
          <w:p w14:paraId="271922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C8F864C" w14:textId="77777777" w:rsidTr="00846832">
        <w:trPr>
          <w:trHeight w:val="20"/>
        </w:trPr>
        <w:tc>
          <w:tcPr>
            <w:tcW w:w="2130" w:type="dxa"/>
            <w:shd w:val="clear" w:color="auto" w:fill="auto"/>
            <w:vAlign w:val="center"/>
            <w:hideMark/>
          </w:tcPr>
          <w:p w14:paraId="2C8F169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Обустройство водозабора №1 на р. Норильская с реконструкцией защитного ограждения и инженерно-технических систем охраны</w:t>
            </w:r>
          </w:p>
        </w:tc>
        <w:tc>
          <w:tcPr>
            <w:tcW w:w="1277" w:type="dxa"/>
            <w:shd w:val="clear" w:color="auto" w:fill="auto"/>
            <w:vAlign w:val="center"/>
            <w:hideMark/>
          </w:tcPr>
          <w:p w14:paraId="0862728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245 575,0</w:t>
            </w:r>
          </w:p>
        </w:tc>
        <w:tc>
          <w:tcPr>
            <w:tcW w:w="1007" w:type="dxa"/>
            <w:shd w:val="clear" w:color="auto" w:fill="auto"/>
            <w:vAlign w:val="center"/>
            <w:hideMark/>
          </w:tcPr>
          <w:p w14:paraId="43D160F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280CF9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2A8F67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70379C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B62FB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F55E4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D3D9E6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FF220D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71 530,0</w:t>
            </w:r>
          </w:p>
        </w:tc>
        <w:tc>
          <w:tcPr>
            <w:tcW w:w="1080" w:type="dxa"/>
            <w:shd w:val="clear" w:color="auto" w:fill="auto"/>
            <w:vAlign w:val="center"/>
            <w:hideMark/>
          </w:tcPr>
          <w:p w14:paraId="06E1DE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174 045,0</w:t>
            </w:r>
          </w:p>
        </w:tc>
        <w:tc>
          <w:tcPr>
            <w:tcW w:w="1080" w:type="dxa"/>
            <w:shd w:val="clear" w:color="auto" w:fill="auto"/>
            <w:vAlign w:val="center"/>
            <w:hideMark/>
          </w:tcPr>
          <w:p w14:paraId="22218F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56A1230" w14:textId="77777777" w:rsidTr="00846832">
        <w:trPr>
          <w:trHeight w:val="20"/>
        </w:trPr>
        <w:tc>
          <w:tcPr>
            <w:tcW w:w="2130" w:type="dxa"/>
            <w:shd w:val="clear" w:color="auto" w:fill="auto"/>
            <w:vAlign w:val="center"/>
            <w:hideMark/>
          </w:tcPr>
          <w:p w14:paraId="29201303" w14:textId="77777777" w:rsidR="00E1267D" w:rsidRPr="000228D1" w:rsidRDefault="00E1267D" w:rsidP="00B04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Обустройство территории комплекса очистных водоподготовительных сооружений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Норильска с реконструкцией защитных ограждений и технических систем охраны</w:t>
            </w:r>
          </w:p>
        </w:tc>
        <w:tc>
          <w:tcPr>
            <w:tcW w:w="1277" w:type="dxa"/>
            <w:shd w:val="clear" w:color="auto" w:fill="auto"/>
            <w:vAlign w:val="center"/>
            <w:hideMark/>
          </w:tcPr>
          <w:p w14:paraId="4E86283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295 601,1</w:t>
            </w:r>
          </w:p>
        </w:tc>
        <w:tc>
          <w:tcPr>
            <w:tcW w:w="1007" w:type="dxa"/>
            <w:shd w:val="clear" w:color="auto" w:fill="auto"/>
            <w:vAlign w:val="center"/>
            <w:hideMark/>
          </w:tcPr>
          <w:p w14:paraId="0BC297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33381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A074F9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586387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9300A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320628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7141A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FF1086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216 244,9</w:t>
            </w:r>
          </w:p>
        </w:tc>
        <w:tc>
          <w:tcPr>
            <w:tcW w:w="1080" w:type="dxa"/>
            <w:shd w:val="clear" w:color="auto" w:fill="auto"/>
            <w:vAlign w:val="center"/>
            <w:hideMark/>
          </w:tcPr>
          <w:p w14:paraId="0CDD1D2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79 356,2</w:t>
            </w:r>
          </w:p>
        </w:tc>
        <w:tc>
          <w:tcPr>
            <w:tcW w:w="1080" w:type="dxa"/>
            <w:shd w:val="clear" w:color="auto" w:fill="auto"/>
            <w:vAlign w:val="center"/>
            <w:hideMark/>
          </w:tcPr>
          <w:p w14:paraId="19B30F9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E14BE9C" w14:textId="77777777" w:rsidTr="00846832">
        <w:trPr>
          <w:trHeight w:val="20"/>
        </w:trPr>
        <w:tc>
          <w:tcPr>
            <w:tcW w:w="2130" w:type="dxa"/>
            <w:shd w:val="clear" w:color="auto" w:fill="auto"/>
            <w:vAlign w:val="center"/>
            <w:hideMark/>
          </w:tcPr>
          <w:p w14:paraId="5148785A"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1.2 Техническое водоснабжение</w:t>
            </w:r>
          </w:p>
        </w:tc>
        <w:tc>
          <w:tcPr>
            <w:tcW w:w="1277" w:type="dxa"/>
            <w:shd w:val="clear" w:color="auto" w:fill="auto"/>
            <w:vAlign w:val="center"/>
            <w:hideMark/>
          </w:tcPr>
          <w:p w14:paraId="643E086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07" w:type="dxa"/>
            <w:shd w:val="clear" w:color="auto" w:fill="auto"/>
            <w:vAlign w:val="center"/>
            <w:hideMark/>
          </w:tcPr>
          <w:p w14:paraId="3AD482D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188" w:type="dxa"/>
            <w:shd w:val="clear" w:color="auto" w:fill="auto"/>
            <w:vAlign w:val="center"/>
            <w:hideMark/>
          </w:tcPr>
          <w:p w14:paraId="05ABAFB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80" w:type="dxa"/>
            <w:shd w:val="clear" w:color="auto" w:fill="auto"/>
            <w:vAlign w:val="center"/>
            <w:hideMark/>
          </w:tcPr>
          <w:p w14:paraId="2681023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188" w:type="dxa"/>
            <w:shd w:val="clear" w:color="auto" w:fill="auto"/>
            <w:vAlign w:val="center"/>
            <w:hideMark/>
          </w:tcPr>
          <w:p w14:paraId="3E3F69D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44" w:type="dxa"/>
            <w:shd w:val="clear" w:color="auto" w:fill="auto"/>
            <w:vAlign w:val="center"/>
            <w:hideMark/>
          </w:tcPr>
          <w:p w14:paraId="21CC909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44" w:type="dxa"/>
            <w:shd w:val="clear" w:color="auto" w:fill="auto"/>
            <w:vAlign w:val="center"/>
            <w:hideMark/>
          </w:tcPr>
          <w:p w14:paraId="3FD298E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80" w:type="dxa"/>
            <w:shd w:val="clear" w:color="auto" w:fill="auto"/>
            <w:vAlign w:val="center"/>
            <w:hideMark/>
          </w:tcPr>
          <w:p w14:paraId="0D41101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80" w:type="dxa"/>
            <w:shd w:val="clear" w:color="auto" w:fill="auto"/>
            <w:vAlign w:val="center"/>
            <w:hideMark/>
          </w:tcPr>
          <w:p w14:paraId="141410D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80" w:type="dxa"/>
            <w:shd w:val="clear" w:color="auto" w:fill="auto"/>
            <w:vAlign w:val="center"/>
            <w:hideMark/>
          </w:tcPr>
          <w:p w14:paraId="60D6B59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c>
          <w:tcPr>
            <w:tcW w:w="1080" w:type="dxa"/>
            <w:shd w:val="clear" w:color="auto" w:fill="auto"/>
            <w:vAlign w:val="center"/>
            <w:hideMark/>
          </w:tcPr>
          <w:p w14:paraId="28011F2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 </w:t>
            </w:r>
          </w:p>
        </w:tc>
      </w:tr>
      <w:tr w:rsidR="005B5238" w:rsidRPr="000228D1" w14:paraId="4007E648" w14:textId="77777777" w:rsidTr="00846832">
        <w:trPr>
          <w:trHeight w:val="20"/>
        </w:trPr>
        <w:tc>
          <w:tcPr>
            <w:tcW w:w="2130" w:type="dxa"/>
            <w:shd w:val="clear" w:color="auto" w:fill="auto"/>
            <w:vAlign w:val="center"/>
            <w:hideMark/>
          </w:tcPr>
          <w:p w14:paraId="0CE13D4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Реконструкция сооружения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Водовод Ду 1400 мм от насосной станции № 2 до площадки МПЗ</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(водоводы Ду 1400 мм </w:t>
            </w:r>
            <w:r w:rsidRPr="000228D1">
              <w:rPr>
                <w:rFonts w:eastAsia="Times New Roman" w:cs="Times New Roman"/>
                <w:sz w:val="18"/>
                <w:szCs w:val="18"/>
                <w:lang w:eastAsia="ru-RU"/>
              </w:rPr>
              <w:lastRenderedPageBreak/>
              <w:t>от 2го водозабора на р.</w:t>
            </w:r>
            <w:r w:rsidR="00B04DA0" w:rsidRPr="000228D1">
              <w:rPr>
                <w:rFonts w:eastAsia="Times New Roman" w:cs="Times New Roman"/>
                <w:sz w:val="18"/>
                <w:szCs w:val="18"/>
                <w:lang w:eastAsia="ru-RU"/>
              </w:rPr>
              <w:t xml:space="preserve"> </w:t>
            </w:r>
            <w:r w:rsidRPr="000228D1">
              <w:rPr>
                <w:rFonts w:eastAsia="Times New Roman" w:cs="Times New Roman"/>
                <w:sz w:val="18"/>
                <w:szCs w:val="18"/>
                <w:lang w:eastAsia="ru-RU"/>
              </w:rPr>
              <w:t>Норильской до Медного завода, холодная техническая вода)</w:t>
            </w:r>
          </w:p>
        </w:tc>
        <w:tc>
          <w:tcPr>
            <w:tcW w:w="1277" w:type="dxa"/>
            <w:shd w:val="clear" w:color="auto" w:fill="auto"/>
            <w:vAlign w:val="center"/>
            <w:hideMark/>
          </w:tcPr>
          <w:p w14:paraId="37F918D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1 798 983,8</w:t>
            </w:r>
          </w:p>
        </w:tc>
        <w:tc>
          <w:tcPr>
            <w:tcW w:w="1007" w:type="dxa"/>
            <w:shd w:val="clear" w:color="auto" w:fill="auto"/>
            <w:vAlign w:val="center"/>
            <w:hideMark/>
          </w:tcPr>
          <w:p w14:paraId="6A3A216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3215D7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20A81C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821A5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DCF7E6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C30D9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913458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35E443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183 547,2</w:t>
            </w:r>
          </w:p>
        </w:tc>
        <w:tc>
          <w:tcPr>
            <w:tcW w:w="1080" w:type="dxa"/>
            <w:shd w:val="clear" w:color="auto" w:fill="auto"/>
            <w:vAlign w:val="center"/>
            <w:hideMark/>
          </w:tcPr>
          <w:p w14:paraId="526B264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323 087,3</w:t>
            </w:r>
          </w:p>
        </w:tc>
        <w:tc>
          <w:tcPr>
            <w:tcW w:w="1080" w:type="dxa"/>
            <w:shd w:val="clear" w:color="auto" w:fill="auto"/>
            <w:vAlign w:val="center"/>
            <w:hideMark/>
          </w:tcPr>
          <w:p w14:paraId="73A946A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1 292 349,3</w:t>
            </w:r>
          </w:p>
        </w:tc>
      </w:tr>
      <w:tr w:rsidR="005B5238" w:rsidRPr="000228D1" w14:paraId="67224A87" w14:textId="77777777" w:rsidTr="00846832">
        <w:trPr>
          <w:trHeight w:val="20"/>
        </w:trPr>
        <w:tc>
          <w:tcPr>
            <w:tcW w:w="2130" w:type="dxa"/>
            <w:shd w:val="clear" w:color="auto" w:fill="auto"/>
            <w:vAlign w:val="center"/>
            <w:hideMark/>
          </w:tcPr>
          <w:p w14:paraId="0A1A36C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Реконструкция сооружения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Внешние теплосети, водоводы и эстакады в районе насосной станции № 28 и 4 микрорайона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Талнаха</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(водоводы Ду 1000 мм от насосной станции 2го водозабора до насосной повысительной станции №28, холодная техническая вода)</w:t>
            </w:r>
          </w:p>
        </w:tc>
        <w:tc>
          <w:tcPr>
            <w:tcW w:w="1277" w:type="dxa"/>
            <w:shd w:val="clear" w:color="auto" w:fill="auto"/>
            <w:vAlign w:val="center"/>
            <w:hideMark/>
          </w:tcPr>
          <w:p w14:paraId="2AB4CD0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1 408 870,5</w:t>
            </w:r>
          </w:p>
        </w:tc>
        <w:tc>
          <w:tcPr>
            <w:tcW w:w="1007" w:type="dxa"/>
            <w:shd w:val="clear" w:color="auto" w:fill="auto"/>
            <w:vAlign w:val="center"/>
            <w:hideMark/>
          </w:tcPr>
          <w:p w14:paraId="752A8A1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C007A8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96A907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8363C2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3AF03E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C359D4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FE0210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4611B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124 780,6</w:t>
            </w:r>
          </w:p>
        </w:tc>
        <w:tc>
          <w:tcPr>
            <w:tcW w:w="1080" w:type="dxa"/>
            <w:shd w:val="clear" w:color="auto" w:fill="auto"/>
            <w:vAlign w:val="center"/>
            <w:hideMark/>
          </w:tcPr>
          <w:p w14:paraId="6C7B5CB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256 818,0</w:t>
            </w:r>
          </w:p>
        </w:tc>
        <w:tc>
          <w:tcPr>
            <w:tcW w:w="1080" w:type="dxa"/>
            <w:shd w:val="clear" w:color="auto" w:fill="auto"/>
            <w:vAlign w:val="center"/>
            <w:hideMark/>
          </w:tcPr>
          <w:p w14:paraId="53A11EA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1 027 272,0</w:t>
            </w:r>
          </w:p>
        </w:tc>
      </w:tr>
      <w:tr w:rsidR="005B5238" w:rsidRPr="000228D1" w14:paraId="7EE740ED" w14:textId="77777777" w:rsidTr="00846832">
        <w:trPr>
          <w:trHeight w:val="20"/>
        </w:trPr>
        <w:tc>
          <w:tcPr>
            <w:tcW w:w="2130" w:type="dxa"/>
            <w:shd w:val="clear" w:color="auto" w:fill="auto"/>
            <w:vAlign w:val="center"/>
            <w:hideMark/>
          </w:tcPr>
          <w:p w14:paraId="29921707" w14:textId="77777777" w:rsidR="00E1267D" w:rsidRPr="000228D1" w:rsidRDefault="00E1267D" w:rsidP="00B04DA0">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Производственная программа по оказанию услуг питьевого водоснабжения АО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НТЭК</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на 2019-2023  годы, утвержденная приказом Министерства тарифной политики Красноярского края от 13.12.2018 № 701-в ( с изм. от 23.11.2022  № 944-в)</w:t>
            </w:r>
          </w:p>
        </w:tc>
        <w:tc>
          <w:tcPr>
            <w:tcW w:w="1277" w:type="dxa"/>
            <w:shd w:val="clear" w:color="auto" w:fill="auto"/>
            <w:vAlign w:val="center"/>
            <w:hideMark/>
          </w:tcPr>
          <w:p w14:paraId="648A364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586 904,5</w:t>
            </w:r>
          </w:p>
        </w:tc>
        <w:tc>
          <w:tcPr>
            <w:tcW w:w="1007" w:type="dxa"/>
            <w:shd w:val="clear" w:color="auto" w:fill="auto"/>
            <w:vAlign w:val="center"/>
            <w:hideMark/>
          </w:tcPr>
          <w:p w14:paraId="2551B16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4A10050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39CB48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0DC59B1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111 182,5</w:t>
            </w:r>
          </w:p>
        </w:tc>
        <w:tc>
          <w:tcPr>
            <w:tcW w:w="1044" w:type="dxa"/>
            <w:shd w:val="clear" w:color="auto" w:fill="auto"/>
            <w:vAlign w:val="center"/>
            <w:hideMark/>
          </w:tcPr>
          <w:p w14:paraId="70DBC69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113 372,8</w:t>
            </w:r>
          </w:p>
        </w:tc>
        <w:tc>
          <w:tcPr>
            <w:tcW w:w="1044" w:type="dxa"/>
            <w:shd w:val="clear" w:color="auto" w:fill="auto"/>
            <w:vAlign w:val="center"/>
            <w:hideMark/>
          </w:tcPr>
          <w:p w14:paraId="3A5DF3F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116 279,7</w:t>
            </w:r>
          </w:p>
        </w:tc>
        <w:tc>
          <w:tcPr>
            <w:tcW w:w="1080" w:type="dxa"/>
            <w:shd w:val="clear" w:color="auto" w:fill="auto"/>
            <w:vAlign w:val="center"/>
            <w:hideMark/>
          </w:tcPr>
          <w:p w14:paraId="4164CFE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120 066,9</w:t>
            </w:r>
          </w:p>
        </w:tc>
        <w:tc>
          <w:tcPr>
            <w:tcW w:w="1080" w:type="dxa"/>
            <w:shd w:val="clear" w:color="auto" w:fill="auto"/>
            <w:vAlign w:val="center"/>
            <w:hideMark/>
          </w:tcPr>
          <w:p w14:paraId="538898D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126 002,7</w:t>
            </w:r>
          </w:p>
        </w:tc>
        <w:tc>
          <w:tcPr>
            <w:tcW w:w="1080" w:type="dxa"/>
            <w:shd w:val="clear" w:color="auto" w:fill="auto"/>
            <w:vAlign w:val="center"/>
            <w:hideMark/>
          </w:tcPr>
          <w:p w14:paraId="3A5CA50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0F34FD5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23ED9E3C" w14:textId="77777777" w:rsidTr="00846832">
        <w:trPr>
          <w:trHeight w:val="20"/>
        </w:trPr>
        <w:tc>
          <w:tcPr>
            <w:tcW w:w="2130" w:type="dxa"/>
            <w:shd w:val="clear" w:color="auto" w:fill="auto"/>
            <w:vAlign w:val="center"/>
            <w:hideMark/>
          </w:tcPr>
          <w:p w14:paraId="08B2B3E5"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Капитальный ремонт объектов водоснабжения СЦВ №1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Муниципальные образования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п. Светлогорск Туруханского района</w:t>
            </w:r>
            <w:r w:rsidR="007B150C" w:rsidRPr="000228D1">
              <w:rPr>
                <w:rFonts w:eastAsia="Times New Roman" w:cs="Times New Roman"/>
                <w:sz w:val="18"/>
                <w:szCs w:val="18"/>
                <w:lang w:eastAsia="ru-RU"/>
              </w:rPr>
              <w:t>»</w:t>
            </w:r>
          </w:p>
        </w:tc>
        <w:tc>
          <w:tcPr>
            <w:tcW w:w="1277" w:type="dxa"/>
            <w:shd w:val="clear" w:color="auto" w:fill="auto"/>
            <w:vAlign w:val="center"/>
            <w:hideMark/>
          </w:tcPr>
          <w:p w14:paraId="4AAC0B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586 904,5</w:t>
            </w:r>
          </w:p>
        </w:tc>
        <w:tc>
          <w:tcPr>
            <w:tcW w:w="1007" w:type="dxa"/>
            <w:shd w:val="clear" w:color="auto" w:fill="auto"/>
            <w:vAlign w:val="center"/>
            <w:hideMark/>
          </w:tcPr>
          <w:p w14:paraId="4553F0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0359CB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3C94EC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CDEFFC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111 182,5</w:t>
            </w:r>
          </w:p>
        </w:tc>
        <w:tc>
          <w:tcPr>
            <w:tcW w:w="1044" w:type="dxa"/>
            <w:shd w:val="clear" w:color="auto" w:fill="auto"/>
            <w:vAlign w:val="center"/>
            <w:hideMark/>
          </w:tcPr>
          <w:p w14:paraId="520761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113 372,8</w:t>
            </w:r>
          </w:p>
        </w:tc>
        <w:tc>
          <w:tcPr>
            <w:tcW w:w="1044" w:type="dxa"/>
            <w:shd w:val="clear" w:color="auto" w:fill="auto"/>
            <w:vAlign w:val="center"/>
            <w:hideMark/>
          </w:tcPr>
          <w:p w14:paraId="00451C9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116 279,7</w:t>
            </w:r>
          </w:p>
        </w:tc>
        <w:tc>
          <w:tcPr>
            <w:tcW w:w="1080" w:type="dxa"/>
            <w:shd w:val="clear" w:color="auto" w:fill="auto"/>
            <w:vAlign w:val="center"/>
            <w:hideMark/>
          </w:tcPr>
          <w:p w14:paraId="76659B1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120 066,9</w:t>
            </w:r>
          </w:p>
        </w:tc>
        <w:tc>
          <w:tcPr>
            <w:tcW w:w="1080" w:type="dxa"/>
            <w:shd w:val="clear" w:color="auto" w:fill="auto"/>
            <w:vAlign w:val="center"/>
            <w:hideMark/>
          </w:tcPr>
          <w:p w14:paraId="32FCFA2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126 002,7</w:t>
            </w:r>
          </w:p>
        </w:tc>
        <w:tc>
          <w:tcPr>
            <w:tcW w:w="1080" w:type="dxa"/>
            <w:shd w:val="clear" w:color="auto" w:fill="auto"/>
            <w:vAlign w:val="center"/>
            <w:hideMark/>
          </w:tcPr>
          <w:p w14:paraId="2E15CF8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5C7900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7A03C04" w14:textId="77777777" w:rsidTr="00846832">
        <w:trPr>
          <w:trHeight w:val="20"/>
        </w:trPr>
        <w:tc>
          <w:tcPr>
            <w:tcW w:w="2130" w:type="dxa"/>
            <w:shd w:val="clear" w:color="auto" w:fill="auto"/>
            <w:vAlign w:val="center"/>
            <w:hideMark/>
          </w:tcPr>
          <w:p w14:paraId="6DDC2C06"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Программа энергосбережения и повышения энергетической </w:t>
            </w:r>
            <w:r w:rsidRPr="000228D1">
              <w:rPr>
                <w:rFonts w:eastAsia="Times New Roman" w:cs="Times New Roman"/>
                <w:b/>
                <w:bCs/>
                <w:sz w:val="18"/>
                <w:szCs w:val="18"/>
                <w:lang w:eastAsia="ru-RU"/>
              </w:rPr>
              <w:lastRenderedPageBreak/>
              <w:t xml:space="preserve">эффективности МУП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КОС</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на 2023-2028 годы</w:t>
            </w:r>
          </w:p>
        </w:tc>
        <w:tc>
          <w:tcPr>
            <w:tcW w:w="1277" w:type="dxa"/>
            <w:shd w:val="clear" w:color="auto" w:fill="auto"/>
            <w:vAlign w:val="center"/>
            <w:hideMark/>
          </w:tcPr>
          <w:p w14:paraId="3291E64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lastRenderedPageBreak/>
              <w:t>4 721,0</w:t>
            </w:r>
          </w:p>
        </w:tc>
        <w:tc>
          <w:tcPr>
            <w:tcW w:w="1007" w:type="dxa"/>
            <w:shd w:val="clear" w:color="auto" w:fill="auto"/>
            <w:vAlign w:val="center"/>
            <w:hideMark/>
          </w:tcPr>
          <w:p w14:paraId="223C14A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75F0080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46FEBF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24BB9E2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4CAFD01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0FCF78A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5542DC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96E05D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218,0</w:t>
            </w:r>
          </w:p>
        </w:tc>
        <w:tc>
          <w:tcPr>
            <w:tcW w:w="1080" w:type="dxa"/>
            <w:shd w:val="clear" w:color="auto" w:fill="auto"/>
            <w:vAlign w:val="center"/>
            <w:hideMark/>
          </w:tcPr>
          <w:p w14:paraId="7CE2BFF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184,0</w:t>
            </w:r>
          </w:p>
        </w:tc>
        <w:tc>
          <w:tcPr>
            <w:tcW w:w="1080" w:type="dxa"/>
            <w:shd w:val="clear" w:color="auto" w:fill="auto"/>
            <w:vAlign w:val="center"/>
            <w:hideMark/>
          </w:tcPr>
          <w:p w14:paraId="21EACBF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4 319,0</w:t>
            </w:r>
          </w:p>
        </w:tc>
      </w:tr>
      <w:tr w:rsidR="005B5238" w:rsidRPr="000228D1" w14:paraId="21618E0B" w14:textId="77777777" w:rsidTr="00846832">
        <w:trPr>
          <w:trHeight w:val="20"/>
        </w:trPr>
        <w:tc>
          <w:tcPr>
            <w:tcW w:w="2130" w:type="dxa"/>
            <w:shd w:val="clear" w:color="auto" w:fill="auto"/>
            <w:vAlign w:val="center"/>
            <w:hideMark/>
          </w:tcPr>
          <w:p w14:paraId="692B4B81"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Замена на повышающих насосных станциях светильников</w:t>
            </w:r>
            <w:r w:rsidRPr="000228D1">
              <w:rPr>
                <w:rFonts w:eastAsia="Times New Roman" w:cs="Times New Roman"/>
                <w:sz w:val="18"/>
                <w:szCs w:val="18"/>
                <w:lang w:eastAsia="ru-RU"/>
              </w:rPr>
              <w:br/>
              <w:t xml:space="preserve">с лампами накаливания и ртутными лампами на </w:t>
            </w:r>
            <w:r w:rsidRPr="000228D1">
              <w:rPr>
                <w:rFonts w:eastAsia="Times New Roman" w:cs="Times New Roman"/>
                <w:sz w:val="18"/>
                <w:szCs w:val="18"/>
                <w:lang w:eastAsia="ru-RU"/>
              </w:rPr>
              <w:br/>
              <w:t>светодиодные</w:t>
            </w:r>
          </w:p>
        </w:tc>
        <w:tc>
          <w:tcPr>
            <w:tcW w:w="1277" w:type="dxa"/>
            <w:shd w:val="clear" w:color="auto" w:fill="auto"/>
            <w:vAlign w:val="center"/>
            <w:hideMark/>
          </w:tcPr>
          <w:p w14:paraId="3CFC7CD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601,0</w:t>
            </w:r>
          </w:p>
        </w:tc>
        <w:tc>
          <w:tcPr>
            <w:tcW w:w="1007" w:type="dxa"/>
            <w:shd w:val="clear" w:color="auto" w:fill="auto"/>
            <w:vAlign w:val="center"/>
            <w:hideMark/>
          </w:tcPr>
          <w:p w14:paraId="3D4E09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5E021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263491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5F73B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8AC3F7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30C71C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F76CC0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B7EA48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218,0</w:t>
            </w:r>
          </w:p>
        </w:tc>
        <w:tc>
          <w:tcPr>
            <w:tcW w:w="1080" w:type="dxa"/>
            <w:shd w:val="clear" w:color="auto" w:fill="auto"/>
            <w:vAlign w:val="center"/>
            <w:hideMark/>
          </w:tcPr>
          <w:p w14:paraId="447AA36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184,0</w:t>
            </w:r>
          </w:p>
        </w:tc>
        <w:tc>
          <w:tcPr>
            <w:tcW w:w="1080" w:type="dxa"/>
            <w:shd w:val="clear" w:color="auto" w:fill="auto"/>
            <w:vAlign w:val="center"/>
            <w:hideMark/>
          </w:tcPr>
          <w:p w14:paraId="2FDBE15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199,0</w:t>
            </w:r>
          </w:p>
        </w:tc>
      </w:tr>
      <w:tr w:rsidR="005B5238" w:rsidRPr="000228D1" w14:paraId="41E70AF8" w14:textId="77777777" w:rsidTr="00846832">
        <w:trPr>
          <w:trHeight w:val="20"/>
        </w:trPr>
        <w:tc>
          <w:tcPr>
            <w:tcW w:w="2130" w:type="dxa"/>
            <w:shd w:val="clear" w:color="auto" w:fill="auto"/>
            <w:vAlign w:val="center"/>
            <w:hideMark/>
          </w:tcPr>
          <w:p w14:paraId="36930CFF"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Установка частотно-регулируемого привода на </w:t>
            </w:r>
            <w:r w:rsidRPr="000228D1">
              <w:rPr>
                <w:rFonts w:eastAsia="Times New Roman" w:cs="Times New Roman"/>
                <w:sz w:val="18"/>
                <w:szCs w:val="18"/>
                <w:lang w:eastAsia="ru-RU"/>
              </w:rPr>
              <w:br/>
              <w:t xml:space="preserve">повышающей насосной станции ПНС-11 Центрального </w:t>
            </w:r>
            <w:r w:rsidRPr="000228D1">
              <w:rPr>
                <w:rFonts w:eastAsia="Times New Roman" w:cs="Times New Roman"/>
                <w:sz w:val="18"/>
                <w:szCs w:val="18"/>
                <w:lang w:eastAsia="ru-RU"/>
              </w:rPr>
              <w:br/>
              <w:t xml:space="preserve">района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Норильска</w:t>
            </w:r>
          </w:p>
        </w:tc>
        <w:tc>
          <w:tcPr>
            <w:tcW w:w="1277" w:type="dxa"/>
            <w:shd w:val="clear" w:color="auto" w:fill="auto"/>
            <w:vAlign w:val="center"/>
            <w:hideMark/>
          </w:tcPr>
          <w:p w14:paraId="426653A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4 120,0</w:t>
            </w:r>
          </w:p>
        </w:tc>
        <w:tc>
          <w:tcPr>
            <w:tcW w:w="1007" w:type="dxa"/>
            <w:shd w:val="clear" w:color="auto" w:fill="auto"/>
            <w:vAlign w:val="center"/>
            <w:hideMark/>
          </w:tcPr>
          <w:p w14:paraId="6AA4E0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250E0D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3CEF6D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5E17D2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68B77E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F844D0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18C23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848CE1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C165AE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0A981D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4 120,0</w:t>
            </w:r>
          </w:p>
        </w:tc>
      </w:tr>
      <w:tr w:rsidR="005B5238" w:rsidRPr="000228D1" w14:paraId="291549C3" w14:textId="77777777" w:rsidTr="00846832">
        <w:trPr>
          <w:trHeight w:val="20"/>
        </w:trPr>
        <w:tc>
          <w:tcPr>
            <w:tcW w:w="2130" w:type="dxa"/>
            <w:shd w:val="clear" w:color="auto" w:fill="auto"/>
            <w:vAlign w:val="center"/>
            <w:hideMark/>
          </w:tcPr>
          <w:p w14:paraId="579C9B38"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Установка частотно-регулируемого привода на </w:t>
            </w:r>
            <w:r w:rsidRPr="000228D1">
              <w:rPr>
                <w:rFonts w:eastAsia="Times New Roman" w:cs="Times New Roman"/>
                <w:sz w:val="18"/>
                <w:szCs w:val="18"/>
                <w:lang w:eastAsia="ru-RU"/>
              </w:rPr>
              <w:br/>
              <w:t xml:space="preserve">повышающей насосной станции ПНС-25 района Талнах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Норильска</w:t>
            </w:r>
          </w:p>
        </w:tc>
        <w:tc>
          <w:tcPr>
            <w:tcW w:w="1277" w:type="dxa"/>
            <w:shd w:val="clear" w:color="auto" w:fill="auto"/>
            <w:vAlign w:val="center"/>
            <w:hideMark/>
          </w:tcPr>
          <w:p w14:paraId="2DFB85F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07" w:type="dxa"/>
            <w:shd w:val="clear" w:color="auto" w:fill="auto"/>
            <w:vAlign w:val="center"/>
            <w:hideMark/>
          </w:tcPr>
          <w:p w14:paraId="2550222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E3B64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782A20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98FB7A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985167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1BCF3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8C36AA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BDF0A6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69E7E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97A6F8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D276AF" w:rsidRPr="000228D1" w14:paraId="31A7F293" w14:textId="77777777" w:rsidTr="00846832">
        <w:trPr>
          <w:trHeight w:val="20"/>
        </w:trPr>
        <w:tc>
          <w:tcPr>
            <w:tcW w:w="2130" w:type="dxa"/>
            <w:shd w:val="clear" w:color="auto" w:fill="auto"/>
            <w:vAlign w:val="center"/>
            <w:hideMark/>
          </w:tcPr>
          <w:p w14:paraId="30BB8EC3" w14:textId="77777777" w:rsidR="00D276AF" w:rsidRPr="000228D1" w:rsidRDefault="00D276AF" w:rsidP="00D276AF">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ИТОГО по направлению:</w:t>
            </w:r>
          </w:p>
        </w:tc>
        <w:tc>
          <w:tcPr>
            <w:tcW w:w="1277" w:type="dxa"/>
            <w:tcBorders>
              <w:top w:val="nil"/>
              <w:left w:val="nil"/>
              <w:bottom w:val="single" w:sz="4" w:space="0" w:color="auto"/>
              <w:right w:val="single" w:sz="4" w:space="0" w:color="auto"/>
            </w:tcBorders>
            <w:shd w:val="clear" w:color="000000" w:fill="FFFFFF"/>
            <w:vAlign w:val="center"/>
            <w:hideMark/>
          </w:tcPr>
          <w:p w14:paraId="2660AF46" w14:textId="0621A8AB"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14 456 647,1</w:t>
            </w:r>
          </w:p>
        </w:tc>
        <w:tc>
          <w:tcPr>
            <w:tcW w:w="1007" w:type="dxa"/>
            <w:tcBorders>
              <w:top w:val="nil"/>
              <w:left w:val="nil"/>
              <w:bottom w:val="single" w:sz="4" w:space="0" w:color="auto"/>
              <w:right w:val="single" w:sz="4" w:space="0" w:color="auto"/>
            </w:tcBorders>
            <w:shd w:val="clear" w:color="auto" w:fill="auto"/>
            <w:vAlign w:val="center"/>
            <w:hideMark/>
          </w:tcPr>
          <w:p w14:paraId="6630E180" w14:textId="2CAE0D89"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88 825,7</w:t>
            </w:r>
          </w:p>
        </w:tc>
        <w:tc>
          <w:tcPr>
            <w:tcW w:w="1188" w:type="dxa"/>
            <w:tcBorders>
              <w:top w:val="nil"/>
              <w:left w:val="nil"/>
              <w:bottom w:val="single" w:sz="4" w:space="0" w:color="auto"/>
              <w:right w:val="single" w:sz="4" w:space="0" w:color="auto"/>
            </w:tcBorders>
            <w:shd w:val="clear" w:color="auto" w:fill="auto"/>
            <w:vAlign w:val="center"/>
            <w:hideMark/>
          </w:tcPr>
          <w:p w14:paraId="7C47D9DE" w14:textId="30D4D0E4"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88 749,1</w:t>
            </w:r>
          </w:p>
        </w:tc>
        <w:tc>
          <w:tcPr>
            <w:tcW w:w="1080" w:type="dxa"/>
            <w:tcBorders>
              <w:top w:val="nil"/>
              <w:left w:val="nil"/>
              <w:bottom w:val="single" w:sz="4" w:space="0" w:color="auto"/>
              <w:right w:val="single" w:sz="4" w:space="0" w:color="auto"/>
            </w:tcBorders>
            <w:shd w:val="clear" w:color="auto" w:fill="auto"/>
            <w:vAlign w:val="center"/>
            <w:hideMark/>
          </w:tcPr>
          <w:p w14:paraId="6B7E08D7" w14:textId="17133CFB"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56 799,0</w:t>
            </w:r>
          </w:p>
        </w:tc>
        <w:tc>
          <w:tcPr>
            <w:tcW w:w="1188" w:type="dxa"/>
            <w:tcBorders>
              <w:top w:val="nil"/>
              <w:left w:val="nil"/>
              <w:bottom w:val="single" w:sz="4" w:space="0" w:color="auto"/>
              <w:right w:val="single" w:sz="4" w:space="0" w:color="auto"/>
            </w:tcBorders>
            <w:shd w:val="clear" w:color="auto" w:fill="auto"/>
            <w:vAlign w:val="center"/>
            <w:hideMark/>
          </w:tcPr>
          <w:p w14:paraId="5D260F39" w14:textId="0CCCAD60"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168 822,0</w:t>
            </w:r>
          </w:p>
        </w:tc>
        <w:tc>
          <w:tcPr>
            <w:tcW w:w="1044" w:type="dxa"/>
            <w:tcBorders>
              <w:top w:val="nil"/>
              <w:left w:val="nil"/>
              <w:bottom w:val="single" w:sz="4" w:space="0" w:color="auto"/>
              <w:right w:val="single" w:sz="4" w:space="0" w:color="auto"/>
            </w:tcBorders>
            <w:shd w:val="clear" w:color="auto" w:fill="auto"/>
            <w:vAlign w:val="center"/>
            <w:hideMark/>
          </w:tcPr>
          <w:p w14:paraId="1822E5EF" w14:textId="36964ADE"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161 301,7</w:t>
            </w:r>
          </w:p>
        </w:tc>
        <w:tc>
          <w:tcPr>
            <w:tcW w:w="1044" w:type="dxa"/>
            <w:tcBorders>
              <w:top w:val="nil"/>
              <w:left w:val="nil"/>
              <w:bottom w:val="single" w:sz="4" w:space="0" w:color="auto"/>
              <w:right w:val="single" w:sz="4" w:space="0" w:color="auto"/>
            </w:tcBorders>
            <w:shd w:val="clear" w:color="auto" w:fill="auto"/>
            <w:vAlign w:val="center"/>
            <w:hideMark/>
          </w:tcPr>
          <w:p w14:paraId="0DDBCEB4" w14:textId="55EBBBA3"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304 401,3</w:t>
            </w:r>
          </w:p>
        </w:tc>
        <w:tc>
          <w:tcPr>
            <w:tcW w:w="1080" w:type="dxa"/>
            <w:tcBorders>
              <w:top w:val="nil"/>
              <w:left w:val="nil"/>
              <w:bottom w:val="single" w:sz="4" w:space="0" w:color="auto"/>
              <w:right w:val="single" w:sz="4" w:space="0" w:color="auto"/>
            </w:tcBorders>
            <w:shd w:val="clear" w:color="auto" w:fill="auto"/>
            <w:vAlign w:val="center"/>
            <w:hideMark/>
          </w:tcPr>
          <w:p w14:paraId="449590CE" w14:textId="08141D0D"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497 761,3</w:t>
            </w:r>
          </w:p>
        </w:tc>
        <w:tc>
          <w:tcPr>
            <w:tcW w:w="1080" w:type="dxa"/>
            <w:tcBorders>
              <w:top w:val="nil"/>
              <w:left w:val="nil"/>
              <w:bottom w:val="single" w:sz="4" w:space="0" w:color="auto"/>
              <w:right w:val="single" w:sz="4" w:space="0" w:color="auto"/>
            </w:tcBorders>
            <w:shd w:val="clear" w:color="auto" w:fill="auto"/>
            <w:vAlign w:val="center"/>
            <w:hideMark/>
          </w:tcPr>
          <w:p w14:paraId="38E0F844" w14:textId="6E671E68"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2 022 144,4</w:t>
            </w:r>
          </w:p>
        </w:tc>
        <w:tc>
          <w:tcPr>
            <w:tcW w:w="1080" w:type="dxa"/>
            <w:tcBorders>
              <w:top w:val="nil"/>
              <w:left w:val="nil"/>
              <w:bottom w:val="single" w:sz="4" w:space="0" w:color="auto"/>
              <w:right w:val="single" w:sz="4" w:space="0" w:color="auto"/>
            </w:tcBorders>
            <w:shd w:val="clear" w:color="auto" w:fill="auto"/>
            <w:vAlign w:val="center"/>
            <w:hideMark/>
          </w:tcPr>
          <w:p w14:paraId="29A122D8" w14:textId="628A9E6A"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3 935 232,2</w:t>
            </w:r>
          </w:p>
        </w:tc>
        <w:tc>
          <w:tcPr>
            <w:tcW w:w="1080" w:type="dxa"/>
            <w:tcBorders>
              <w:top w:val="nil"/>
              <w:left w:val="nil"/>
              <w:bottom w:val="single" w:sz="4" w:space="0" w:color="auto"/>
              <w:right w:val="single" w:sz="4" w:space="0" w:color="auto"/>
            </w:tcBorders>
            <w:shd w:val="clear" w:color="auto" w:fill="auto"/>
            <w:vAlign w:val="center"/>
            <w:hideMark/>
          </w:tcPr>
          <w:p w14:paraId="25C27FA7" w14:textId="54EDA874"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7 132 610,3</w:t>
            </w:r>
          </w:p>
        </w:tc>
      </w:tr>
      <w:tr w:rsidR="005B5238" w:rsidRPr="000228D1" w14:paraId="2B2ACCA8" w14:textId="77777777" w:rsidTr="00F34CAD">
        <w:trPr>
          <w:trHeight w:val="20"/>
        </w:trPr>
        <w:tc>
          <w:tcPr>
            <w:tcW w:w="14278" w:type="dxa"/>
            <w:gridSpan w:val="12"/>
            <w:shd w:val="clear" w:color="auto" w:fill="auto"/>
            <w:vAlign w:val="center"/>
            <w:hideMark/>
          </w:tcPr>
          <w:p w14:paraId="1311C12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ВОДООТВЕДЕНИЕ</w:t>
            </w:r>
          </w:p>
        </w:tc>
      </w:tr>
      <w:tr w:rsidR="005B5238" w:rsidRPr="000228D1" w14:paraId="27FB6D4B" w14:textId="77777777" w:rsidTr="00846832">
        <w:trPr>
          <w:trHeight w:val="20"/>
        </w:trPr>
        <w:tc>
          <w:tcPr>
            <w:tcW w:w="2130" w:type="dxa"/>
            <w:shd w:val="clear" w:color="auto" w:fill="auto"/>
            <w:vAlign w:val="center"/>
            <w:hideMark/>
          </w:tcPr>
          <w:p w14:paraId="23FA0F51"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Программа социально-экономического развития муниципального образования город Норильск на период до 2020 года </w:t>
            </w:r>
          </w:p>
        </w:tc>
        <w:tc>
          <w:tcPr>
            <w:tcW w:w="1277" w:type="dxa"/>
            <w:shd w:val="clear" w:color="auto" w:fill="auto"/>
            <w:vAlign w:val="center"/>
            <w:hideMark/>
          </w:tcPr>
          <w:p w14:paraId="4B2A587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651 080,1</w:t>
            </w:r>
          </w:p>
        </w:tc>
        <w:tc>
          <w:tcPr>
            <w:tcW w:w="1007" w:type="dxa"/>
            <w:shd w:val="clear" w:color="auto" w:fill="auto"/>
            <w:vAlign w:val="center"/>
            <w:hideMark/>
          </w:tcPr>
          <w:p w14:paraId="328F9B8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4A4D5D0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217 026,7</w:t>
            </w:r>
          </w:p>
        </w:tc>
        <w:tc>
          <w:tcPr>
            <w:tcW w:w="1080" w:type="dxa"/>
            <w:shd w:val="clear" w:color="auto" w:fill="auto"/>
            <w:vAlign w:val="center"/>
            <w:hideMark/>
          </w:tcPr>
          <w:p w14:paraId="14F6EC7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217 026,7</w:t>
            </w:r>
          </w:p>
        </w:tc>
        <w:tc>
          <w:tcPr>
            <w:tcW w:w="1188" w:type="dxa"/>
            <w:shd w:val="clear" w:color="auto" w:fill="auto"/>
            <w:vAlign w:val="center"/>
            <w:hideMark/>
          </w:tcPr>
          <w:p w14:paraId="5FD9CAD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217 026,7</w:t>
            </w:r>
          </w:p>
        </w:tc>
        <w:tc>
          <w:tcPr>
            <w:tcW w:w="1044" w:type="dxa"/>
            <w:shd w:val="clear" w:color="auto" w:fill="auto"/>
            <w:vAlign w:val="center"/>
            <w:hideMark/>
          </w:tcPr>
          <w:p w14:paraId="4148B7B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1DBC8DC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597916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02B34B7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336386B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0C3352C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0110E37B" w14:textId="77777777" w:rsidTr="00846832">
        <w:trPr>
          <w:trHeight w:val="20"/>
        </w:trPr>
        <w:tc>
          <w:tcPr>
            <w:tcW w:w="2130" w:type="dxa"/>
            <w:shd w:val="clear" w:color="auto" w:fill="auto"/>
            <w:vAlign w:val="center"/>
            <w:hideMark/>
          </w:tcPr>
          <w:p w14:paraId="739C9748"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Модернизация очистных сооружений муниципального образования город Норильск</w:t>
            </w:r>
          </w:p>
        </w:tc>
        <w:tc>
          <w:tcPr>
            <w:tcW w:w="1277" w:type="dxa"/>
            <w:shd w:val="clear" w:color="auto" w:fill="auto"/>
            <w:vAlign w:val="center"/>
            <w:hideMark/>
          </w:tcPr>
          <w:p w14:paraId="596498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651 080,1</w:t>
            </w:r>
          </w:p>
        </w:tc>
        <w:tc>
          <w:tcPr>
            <w:tcW w:w="1007" w:type="dxa"/>
            <w:shd w:val="clear" w:color="auto" w:fill="auto"/>
            <w:vAlign w:val="center"/>
            <w:hideMark/>
          </w:tcPr>
          <w:p w14:paraId="033A226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84708C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217 026,7</w:t>
            </w:r>
          </w:p>
        </w:tc>
        <w:tc>
          <w:tcPr>
            <w:tcW w:w="1080" w:type="dxa"/>
            <w:shd w:val="clear" w:color="auto" w:fill="auto"/>
            <w:vAlign w:val="center"/>
            <w:hideMark/>
          </w:tcPr>
          <w:p w14:paraId="0828DD6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217 026,7</w:t>
            </w:r>
          </w:p>
        </w:tc>
        <w:tc>
          <w:tcPr>
            <w:tcW w:w="1188" w:type="dxa"/>
            <w:shd w:val="clear" w:color="auto" w:fill="auto"/>
            <w:vAlign w:val="center"/>
            <w:hideMark/>
          </w:tcPr>
          <w:p w14:paraId="22C3068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217 026,7</w:t>
            </w:r>
          </w:p>
        </w:tc>
        <w:tc>
          <w:tcPr>
            <w:tcW w:w="1044" w:type="dxa"/>
            <w:shd w:val="clear" w:color="auto" w:fill="auto"/>
            <w:vAlign w:val="center"/>
            <w:hideMark/>
          </w:tcPr>
          <w:p w14:paraId="2EDEF6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AB4130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949E19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25FF14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5B772E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9BFE06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D276AF" w:rsidRPr="000228D1" w14:paraId="587E23D2" w14:textId="77777777" w:rsidTr="00846832">
        <w:trPr>
          <w:trHeight w:val="20"/>
        </w:trPr>
        <w:tc>
          <w:tcPr>
            <w:tcW w:w="2130" w:type="dxa"/>
            <w:shd w:val="clear" w:color="auto" w:fill="auto"/>
            <w:vAlign w:val="center"/>
            <w:hideMark/>
          </w:tcPr>
          <w:p w14:paraId="7FF39629" w14:textId="77777777" w:rsidR="00D276AF" w:rsidRPr="000228D1" w:rsidRDefault="00D276AF" w:rsidP="00D276AF">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Мероприятия, предусматриваемые в рамках Комплексного плана социально-экономического развития </w:t>
            </w:r>
            <w:r w:rsidRPr="000228D1">
              <w:rPr>
                <w:rFonts w:eastAsia="Times New Roman" w:cs="Times New Roman"/>
                <w:b/>
                <w:bCs/>
                <w:sz w:val="18"/>
                <w:szCs w:val="18"/>
                <w:lang w:eastAsia="ru-RU"/>
              </w:rPr>
              <w:lastRenderedPageBreak/>
              <w:t>муниципального образования г. Норильск, утвержденного распоряжением Правительства Российской Федерации от 10.12.2022 № 3528-р, и муниципальной программы «Комплексное социально-экономическое развитие города Норильска», утвержденной постановлением администрации города Норильска Красноярского края от 09.12.2021 № 599, в т.ч.:</w:t>
            </w:r>
          </w:p>
        </w:tc>
        <w:tc>
          <w:tcPr>
            <w:tcW w:w="1277" w:type="dxa"/>
            <w:tcBorders>
              <w:top w:val="nil"/>
              <w:left w:val="nil"/>
              <w:bottom w:val="single" w:sz="4" w:space="0" w:color="auto"/>
              <w:right w:val="single" w:sz="4" w:space="0" w:color="auto"/>
            </w:tcBorders>
            <w:shd w:val="clear" w:color="000000" w:fill="FFFFFF"/>
            <w:vAlign w:val="center"/>
            <w:hideMark/>
          </w:tcPr>
          <w:p w14:paraId="3ED490BE" w14:textId="4BE6A693"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lastRenderedPageBreak/>
              <w:t>767 466,3</w:t>
            </w:r>
          </w:p>
        </w:tc>
        <w:tc>
          <w:tcPr>
            <w:tcW w:w="1007" w:type="dxa"/>
            <w:tcBorders>
              <w:top w:val="nil"/>
              <w:left w:val="nil"/>
              <w:bottom w:val="single" w:sz="4" w:space="0" w:color="auto"/>
              <w:right w:val="single" w:sz="4" w:space="0" w:color="auto"/>
            </w:tcBorders>
            <w:shd w:val="clear" w:color="auto" w:fill="auto"/>
            <w:vAlign w:val="center"/>
            <w:hideMark/>
          </w:tcPr>
          <w:p w14:paraId="7BC192F9" w14:textId="61BF4D4F"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4C306560" w14:textId="101FACF0"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77ADE4B8" w14:textId="1742C9E5"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652C66AB" w14:textId="02E925C8"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736BA9D3" w14:textId="5511A0A9"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045EFF96" w14:textId="5284525A"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80 000,0</w:t>
            </w:r>
          </w:p>
        </w:tc>
        <w:tc>
          <w:tcPr>
            <w:tcW w:w="1080" w:type="dxa"/>
            <w:tcBorders>
              <w:top w:val="nil"/>
              <w:left w:val="nil"/>
              <w:bottom w:val="single" w:sz="4" w:space="0" w:color="auto"/>
              <w:right w:val="single" w:sz="4" w:space="0" w:color="auto"/>
            </w:tcBorders>
            <w:shd w:val="clear" w:color="auto" w:fill="auto"/>
            <w:vAlign w:val="center"/>
            <w:hideMark/>
          </w:tcPr>
          <w:p w14:paraId="4B7FE1C0" w14:textId="08743073"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98 392,4</w:t>
            </w:r>
          </w:p>
        </w:tc>
        <w:tc>
          <w:tcPr>
            <w:tcW w:w="1080" w:type="dxa"/>
            <w:tcBorders>
              <w:top w:val="nil"/>
              <w:left w:val="nil"/>
              <w:bottom w:val="single" w:sz="4" w:space="0" w:color="auto"/>
              <w:right w:val="single" w:sz="4" w:space="0" w:color="auto"/>
            </w:tcBorders>
            <w:shd w:val="clear" w:color="auto" w:fill="auto"/>
            <w:vAlign w:val="center"/>
            <w:hideMark/>
          </w:tcPr>
          <w:p w14:paraId="04046ECD" w14:textId="20BB368E"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150 966,7</w:t>
            </w:r>
          </w:p>
        </w:tc>
        <w:tc>
          <w:tcPr>
            <w:tcW w:w="1080" w:type="dxa"/>
            <w:tcBorders>
              <w:top w:val="nil"/>
              <w:left w:val="nil"/>
              <w:bottom w:val="single" w:sz="4" w:space="0" w:color="auto"/>
              <w:right w:val="single" w:sz="4" w:space="0" w:color="auto"/>
            </w:tcBorders>
            <w:shd w:val="clear" w:color="auto" w:fill="auto"/>
            <w:vAlign w:val="center"/>
            <w:hideMark/>
          </w:tcPr>
          <w:p w14:paraId="391B5F1A" w14:textId="3898690D"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65 893,6</w:t>
            </w:r>
          </w:p>
        </w:tc>
        <w:tc>
          <w:tcPr>
            <w:tcW w:w="1080" w:type="dxa"/>
            <w:tcBorders>
              <w:top w:val="nil"/>
              <w:left w:val="nil"/>
              <w:bottom w:val="single" w:sz="4" w:space="0" w:color="auto"/>
              <w:right w:val="single" w:sz="4" w:space="0" w:color="auto"/>
            </w:tcBorders>
            <w:shd w:val="clear" w:color="auto" w:fill="auto"/>
            <w:vAlign w:val="center"/>
            <w:hideMark/>
          </w:tcPr>
          <w:p w14:paraId="6A1C3DDC" w14:textId="6B6A9078"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372 213,6</w:t>
            </w:r>
          </w:p>
        </w:tc>
      </w:tr>
      <w:tr w:rsidR="00D276AF" w:rsidRPr="000228D1" w14:paraId="0062B47F" w14:textId="77777777" w:rsidTr="00846832">
        <w:trPr>
          <w:trHeight w:val="20"/>
        </w:trPr>
        <w:tc>
          <w:tcPr>
            <w:tcW w:w="2130" w:type="dxa"/>
            <w:shd w:val="clear" w:color="auto" w:fill="auto"/>
            <w:vAlign w:val="center"/>
            <w:hideMark/>
          </w:tcPr>
          <w:p w14:paraId="7A3115A3" w14:textId="77777777" w:rsidR="00D276AF" w:rsidRPr="000228D1" w:rsidRDefault="00D276AF" w:rsidP="00D276AF">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lastRenderedPageBreak/>
              <w:t>Подпрограмма № 3 «Модернизация жилищно-коммунального хозяйства, восстановление его инженерной и коммунальной инфраструктуры»:</w:t>
            </w:r>
          </w:p>
        </w:tc>
        <w:tc>
          <w:tcPr>
            <w:tcW w:w="1277" w:type="dxa"/>
            <w:tcBorders>
              <w:top w:val="nil"/>
              <w:left w:val="nil"/>
              <w:bottom w:val="single" w:sz="4" w:space="0" w:color="auto"/>
              <w:right w:val="single" w:sz="4" w:space="0" w:color="auto"/>
            </w:tcBorders>
            <w:shd w:val="clear" w:color="auto" w:fill="auto"/>
            <w:vAlign w:val="center"/>
            <w:hideMark/>
          </w:tcPr>
          <w:p w14:paraId="48181310" w14:textId="7EAD0541"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767 466,3</w:t>
            </w:r>
          </w:p>
        </w:tc>
        <w:tc>
          <w:tcPr>
            <w:tcW w:w="1007" w:type="dxa"/>
            <w:tcBorders>
              <w:top w:val="nil"/>
              <w:left w:val="nil"/>
              <w:bottom w:val="single" w:sz="4" w:space="0" w:color="auto"/>
              <w:right w:val="single" w:sz="4" w:space="0" w:color="auto"/>
            </w:tcBorders>
            <w:shd w:val="clear" w:color="auto" w:fill="auto"/>
            <w:vAlign w:val="center"/>
            <w:hideMark/>
          </w:tcPr>
          <w:p w14:paraId="5EA02899" w14:textId="3E910A7C"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414262FA" w14:textId="4AF6FD36"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2ADBF227" w14:textId="08858607"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52E59A22" w14:textId="3A086214"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D56EDA2" w14:textId="2923D681"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1AE72D2E" w14:textId="251EB17C"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80 000,0</w:t>
            </w:r>
          </w:p>
        </w:tc>
        <w:tc>
          <w:tcPr>
            <w:tcW w:w="1080" w:type="dxa"/>
            <w:tcBorders>
              <w:top w:val="nil"/>
              <w:left w:val="nil"/>
              <w:bottom w:val="single" w:sz="4" w:space="0" w:color="auto"/>
              <w:right w:val="single" w:sz="4" w:space="0" w:color="auto"/>
            </w:tcBorders>
            <w:shd w:val="clear" w:color="auto" w:fill="auto"/>
            <w:vAlign w:val="center"/>
            <w:hideMark/>
          </w:tcPr>
          <w:p w14:paraId="31BD0292" w14:textId="783BB89B"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98 392,4</w:t>
            </w:r>
          </w:p>
        </w:tc>
        <w:tc>
          <w:tcPr>
            <w:tcW w:w="1080" w:type="dxa"/>
            <w:tcBorders>
              <w:top w:val="nil"/>
              <w:left w:val="nil"/>
              <w:bottom w:val="single" w:sz="4" w:space="0" w:color="auto"/>
              <w:right w:val="single" w:sz="4" w:space="0" w:color="auto"/>
            </w:tcBorders>
            <w:shd w:val="clear" w:color="auto" w:fill="auto"/>
            <w:vAlign w:val="center"/>
            <w:hideMark/>
          </w:tcPr>
          <w:p w14:paraId="3B18721B" w14:textId="1C258E69"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150 966,7</w:t>
            </w:r>
          </w:p>
        </w:tc>
        <w:tc>
          <w:tcPr>
            <w:tcW w:w="1080" w:type="dxa"/>
            <w:tcBorders>
              <w:top w:val="nil"/>
              <w:left w:val="nil"/>
              <w:bottom w:val="single" w:sz="4" w:space="0" w:color="auto"/>
              <w:right w:val="single" w:sz="4" w:space="0" w:color="auto"/>
            </w:tcBorders>
            <w:shd w:val="clear" w:color="auto" w:fill="auto"/>
            <w:vAlign w:val="center"/>
            <w:hideMark/>
          </w:tcPr>
          <w:p w14:paraId="33DE5232" w14:textId="7447FF48"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65 893,6</w:t>
            </w:r>
          </w:p>
        </w:tc>
        <w:tc>
          <w:tcPr>
            <w:tcW w:w="1080" w:type="dxa"/>
            <w:tcBorders>
              <w:top w:val="nil"/>
              <w:left w:val="nil"/>
              <w:bottom w:val="single" w:sz="4" w:space="0" w:color="auto"/>
              <w:right w:val="single" w:sz="4" w:space="0" w:color="auto"/>
            </w:tcBorders>
            <w:shd w:val="clear" w:color="auto" w:fill="auto"/>
            <w:vAlign w:val="center"/>
            <w:hideMark/>
          </w:tcPr>
          <w:p w14:paraId="73042094" w14:textId="2E23A401"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372 213,6</w:t>
            </w:r>
          </w:p>
        </w:tc>
      </w:tr>
      <w:tr w:rsidR="005B5238" w:rsidRPr="000228D1" w14:paraId="2D77929B" w14:textId="77777777" w:rsidTr="00846832">
        <w:trPr>
          <w:trHeight w:val="20"/>
        </w:trPr>
        <w:tc>
          <w:tcPr>
            <w:tcW w:w="2130" w:type="dxa"/>
            <w:shd w:val="clear" w:color="auto" w:fill="auto"/>
            <w:vAlign w:val="center"/>
            <w:hideMark/>
          </w:tcPr>
          <w:p w14:paraId="65B320CF"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Теплосеть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Ленинградской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00E1267D" w:rsidRPr="000228D1">
              <w:rPr>
                <w:rFonts w:eastAsia="Times New Roman" w:cs="Times New Roman"/>
                <w:sz w:val="18"/>
                <w:szCs w:val="18"/>
                <w:lang w:eastAsia="ru-RU"/>
              </w:rPr>
              <w:t>Ленинский-</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Лауреатов)</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Водопровод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Ленинградской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00E1267D" w:rsidRPr="000228D1">
              <w:rPr>
                <w:rFonts w:eastAsia="Times New Roman" w:cs="Times New Roman"/>
                <w:sz w:val="18"/>
                <w:szCs w:val="18"/>
                <w:lang w:eastAsia="ru-RU"/>
              </w:rPr>
              <w:t xml:space="preserve"> Ленинский-</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Талнахская)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Коллектор 2-х ярусный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Ленинградской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пр. </w:t>
            </w:r>
            <w:r w:rsidR="00E1267D" w:rsidRPr="000228D1">
              <w:rPr>
                <w:rFonts w:eastAsia="Times New Roman" w:cs="Times New Roman"/>
                <w:sz w:val="18"/>
                <w:szCs w:val="18"/>
                <w:lang w:eastAsia="ru-RU"/>
              </w:rPr>
              <w:t xml:space="preserve"> </w:t>
            </w:r>
            <w:r w:rsidR="00E1267D" w:rsidRPr="000228D1">
              <w:rPr>
                <w:rFonts w:eastAsia="Times New Roman" w:cs="Times New Roman"/>
                <w:sz w:val="18"/>
                <w:szCs w:val="18"/>
                <w:lang w:eastAsia="ru-RU"/>
              </w:rPr>
              <w:lastRenderedPageBreak/>
              <w:t>Ленинский-</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Талнахская)</w:t>
            </w:r>
            <w:r w:rsidRPr="000228D1">
              <w:rPr>
                <w:rFonts w:eastAsia="Times New Roman" w:cs="Times New Roman"/>
                <w:sz w:val="18"/>
                <w:szCs w:val="18"/>
                <w:lang w:eastAsia="ru-RU"/>
              </w:rPr>
              <w:t>»</w:t>
            </w:r>
          </w:p>
        </w:tc>
        <w:tc>
          <w:tcPr>
            <w:tcW w:w="1277" w:type="dxa"/>
            <w:shd w:val="clear" w:color="auto" w:fill="auto"/>
            <w:vAlign w:val="center"/>
            <w:hideMark/>
          </w:tcPr>
          <w:p w14:paraId="23FE99A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113 455,8</w:t>
            </w:r>
          </w:p>
        </w:tc>
        <w:tc>
          <w:tcPr>
            <w:tcW w:w="1007" w:type="dxa"/>
            <w:shd w:val="clear" w:color="auto" w:fill="auto"/>
            <w:vAlign w:val="center"/>
            <w:hideMark/>
          </w:tcPr>
          <w:p w14:paraId="7958F4C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4B36C1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24629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8BDDA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67F37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990351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28 268,0</w:t>
            </w:r>
          </w:p>
        </w:tc>
        <w:tc>
          <w:tcPr>
            <w:tcW w:w="1080" w:type="dxa"/>
            <w:shd w:val="clear" w:color="auto" w:fill="auto"/>
            <w:vAlign w:val="center"/>
            <w:hideMark/>
          </w:tcPr>
          <w:p w14:paraId="5C51989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21 297,0</w:t>
            </w:r>
          </w:p>
        </w:tc>
        <w:tc>
          <w:tcPr>
            <w:tcW w:w="1080" w:type="dxa"/>
            <w:shd w:val="clear" w:color="auto" w:fill="auto"/>
            <w:vAlign w:val="center"/>
            <w:hideMark/>
          </w:tcPr>
          <w:p w14:paraId="4157752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21 297,0</w:t>
            </w:r>
          </w:p>
        </w:tc>
        <w:tc>
          <w:tcPr>
            <w:tcW w:w="1080" w:type="dxa"/>
            <w:shd w:val="clear" w:color="auto" w:fill="auto"/>
            <w:vAlign w:val="center"/>
            <w:hideMark/>
          </w:tcPr>
          <w:p w14:paraId="5337328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21 297,0</w:t>
            </w:r>
          </w:p>
        </w:tc>
        <w:tc>
          <w:tcPr>
            <w:tcW w:w="1080" w:type="dxa"/>
            <w:shd w:val="clear" w:color="auto" w:fill="auto"/>
            <w:vAlign w:val="center"/>
            <w:hideMark/>
          </w:tcPr>
          <w:p w14:paraId="0799AC6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21 297,0</w:t>
            </w:r>
          </w:p>
        </w:tc>
      </w:tr>
      <w:tr w:rsidR="005B5238" w:rsidRPr="000228D1" w14:paraId="55B1C07C" w14:textId="77777777" w:rsidTr="00846832">
        <w:trPr>
          <w:trHeight w:val="20"/>
        </w:trPr>
        <w:tc>
          <w:tcPr>
            <w:tcW w:w="2130" w:type="dxa"/>
            <w:shd w:val="clear" w:color="auto" w:fill="auto"/>
            <w:vAlign w:val="center"/>
            <w:hideMark/>
          </w:tcPr>
          <w:p w14:paraId="5F401E12"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w:t>
            </w:r>
            <w:r w:rsidR="00E1267D" w:rsidRPr="000228D1">
              <w:rPr>
                <w:rFonts w:eastAsia="Times New Roman" w:cs="Times New Roman"/>
                <w:sz w:val="18"/>
                <w:szCs w:val="18"/>
                <w:lang w:eastAsia="ru-RU"/>
              </w:rPr>
              <w:t xml:space="preserve">Теплопровод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Мира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Норильск,</w:t>
            </w:r>
            <w:r w:rsidR="00B04DA0" w:rsidRPr="000228D1">
              <w:rPr>
                <w:rFonts w:eastAsia="Times New Roman" w:cs="Times New Roman"/>
                <w:sz w:val="18"/>
                <w:szCs w:val="18"/>
                <w:lang w:eastAsia="ru-RU"/>
              </w:rPr>
              <w:t xml:space="preserve"> ул. </w:t>
            </w:r>
            <w:r w:rsidR="00E1267D" w:rsidRPr="000228D1">
              <w:rPr>
                <w:rFonts w:eastAsia="Times New Roman" w:cs="Times New Roman"/>
                <w:sz w:val="18"/>
                <w:szCs w:val="18"/>
                <w:lang w:eastAsia="ru-RU"/>
              </w:rPr>
              <w:t xml:space="preserve">Ленинградская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Московская)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Водопровод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Мира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Ленинградская -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Московская)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Канализация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Мира (р-н Центральный,</w:t>
            </w:r>
            <w:r w:rsidR="00B04DA0" w:rsidRPr="000228D1">
              <w:rPr>
                <w:rFonts w:eastAsia="Times New Roman" w:cs="Times New Roman"/>
                <w:sz w:val="18"/>
                <w:szCs w:val="18"/>
                <w:lang w:eastAsia="ru-RU"/>
              </w:rPr>
              <w:t xml:space="preserve"> ул. </w:t>
            </w:r>
            <w:r w:rsidR="00E1267D" w:rsidRPr="000228D1">
              <w:rPr>
                <w:rFonts w:eastAsia="Times New Roman" w:cs="Times New Roman"/>
                <w:sz w:val="18"/>
                <w:szCs w:val="18"/>
                <w:lang w:eastAsia="ru-RU"/>
              </w:rPr>
              <w:t>Мира)</w:t>
            </w:r>
            <w:r w:rsidRPr="000228D1">
              <w:rPr>
                <w:rFonts w:eastAsia="Times New Roman" w:cs="Times New Roman"/>
                <w:sz w:val="18"/>
                <w:szCs w:val="18"/>
                <w:lang w:eastAsia="ru-RU"/>
              </w:rPr>
              <w:t>»</w:t>
            </w:r>
          </w:p>
        </w:tc>
        <w:tc>
          <w:tcPr>
            <w:tcW w:w="1277" w:type="dxa"/>
            <w:shd w:val="clear" w:color="auto" w:fill="auto"/>
            <w:vAlign w:val="center"/>
            <w:hideMark/>
          </w:tcPr>
          <w:p w14:paraId="39CE899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105 776,4</w:t>
            </w:r>
          </w:p>
        </w:tc>
        <w:tc>
          <w:tcPr>
            <w:tcW w:w="1007" w:type="dxa"/>
            <w:shd w:val="clear" w:color="auto" w:fill="auto"/>
            <w:vAlign w:val="center"/>
            <w:hideMark/>
          </w:tcPr>
          <w:p w14:paraId="4381DCD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801322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0ED5E5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D4983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83E19C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170B39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21 605,6</w:t>
            </w:r>
          </w:p>
        </w:tc>
        <w:tc>
          <w:tcPr>
            <w:tcW w:w="1080" w:type="dxa"/>
            <w:shd w:val="clear" w:color="auto" w:fill="auto"/>
            <w:vAlign w:val="center"/>
            <w:hideMark/>
          </w:tcPr>
          <w:p w14:paraId="6BA6E48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22 857,5</w:t>
            </w:r>
          </w:p>
        </w:tc>
        <w:tc>
          <w:tcPr>
            <w:tcW w:w="1080" w:type="dxa"/>
            <w:shd w:val="clear" w:color="auto" w:fill="auto"/>
            <w:vAlign w:val="center"/>
            <w:hideMark/>
          </w:tcPr>
          <w:p w14:paraId="7C99D0C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22 857,5</w:t>
            </w:r>
          </w:p>
        </w:tc>
        <w:tc>
          <w:tcPr>
            <w:tcW w:w="1080" w:type="dxa"/>
            <w:shd w:val="clear" w:color="auto" w:fill="auto"/>
            <w:vAlign w:val="center"/>
            <w:hideMark/>
          </w:tcPr>
          <w:p w14:paraId="33EA617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22 857,5</w:t>
            </w:r>
          </w:p>
        </w:tc>
        <w:tc>
          <w:tcPr>
            <w:tcW w:w="1080" w:type="dxa"/>
            <w:shd w:val="clear" w:color="auto" w:fill="auto"/>
            <w:vAlign w:val="center"/>
            <w:hideMark/>
          </w:tcPr>
          <w:p w14:paraId="41AAEF7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15 598,5</w:t>
            </w:r>
          </w:p>
        </w:tc>
      </w:tr>
      <w:tr w:rsidR="005B5238" w:rsidRPr="000228D1" w14:paraId="3AFBF7E4" w14:textId="77777777" w:rsidTr="00846832">
        <w:trPr>
          <w:trHeight w:val="20"/>
        </w:trPr>
        <w:tc>
          <w:tcPr>
            <w:tcW w:w="2130" w:type="dxa"/>
            <w:shd w:val="clear" w:color="auto" w:fill="auto"/>
            <w:vAlign w:val="center"/>
            <w:hideMark/>
          </w:tcPr>
          <w:p w14:paraId="1F32327C"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Комсомольской (</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Комсомольская)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Водопровод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Комсомольской (р-н центральный,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Комсомольская)</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 </w:t>
            </w: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Канализация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Комсомольская (р-н Центральный,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Комсомольская)</w:t>
            </w:r>
            <w:r w:rsidRPr="000228D1">
              <w:rPr>
                <w:rFonts w:eastAsia="Times New Roman" w:cs="Times New Roman"/>
                <w:sz w:val="18"/>
                <w:szCs w:val="18"/>
                <w:lang w:eastAsia="ru-RU"/>
              </w:rPr>
              <w:t>»</w:t>
            </w:r>
          </w:p>
        </w:tc>
        <w:tc>
          <w:tcPr>
            <w:tcW w:w="1277" w:type="dxa"/>
            <w:shd w:val="clear" w:color="auto" w:fill="auto"/>
            <w:vAlign w:val="center"/>
            <w:hideMark/>
          </w:tcPr>
          <w:p w14:paraId="63C785E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242 547,0</w:t>
            </w:r>
          </w:p>
        </w:tc>
        <w:tc>
          <w:tcPr>
            <w:tcW w:w="1007" w:type="dxa"/>
            <w:shd w:val="clear" w:color="auto" w:fill="auto"/>
            <w:vAlign w:val="center"/>
            <w:hideMark/>
          </w:tcPr>
          <w:p w14:paraId="7869CED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E3187C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D324CB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DB69CA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1A513D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4F67F5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22 126,4</w:t>
            </w:r>
          </w:p>
        </w:tc>
        <w:tc>
          <w:tcPr>
            <w:tcW w:w="1080" w:type="dxa"/>
            <w:shd w:val="clear" w:color="auto" w:fill="auto"/>
            <w:vAlign w:val="center"/>
            <w:hideMark/>
          </w:tcPr>
          <w:p w14:paraId="3F7FDF7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13 327,5</w:t>
            </w:r>
          </w:p>
        </w:tc>
        <w:tc>
          <w:tcPr>
            <w:tcW w:w="1080" w:type="dxa"/>
            <w:shd w:val="clear" w:color="auto" w:fill="auto"/>
            <w:vAlign w:val="center"/>
            <w:hideMark/>
          </w:tcPr>
          <w:p w14:paraId="27AD585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13 327,5</w:t>
            </w:r>
          </w:p>
        </w:tc>
        <w:tc>
          <w:tcPr>
            <w:tcW w:w="1080" w:type="dxa"/>
            <w:shd w:val="clear" w:color="auto" w:fill="auto"/>
            <w:vAlign w:val="center"/>
            <w:hideMark/>
          </w:tcPr>
          <w:p w14:paraId="4022AF3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13 327,5</w:t>
            </w:r>
          </w:p>
        </w:tc>
        <w:tc>
          <w:tcPr>
            <w:tcW w:w="1080" w:type="dxa"/>
            <w:shd w:val="clear" w:color="auto" w:fill="auto"/>
            <w:vAlign w:val="center"/>
            <w:hideMark/>
          </w:tcPr>
          <w:p w14:paraId="0DA9826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180 438,1</w:t>
            </w:r>
          </w:p>
        </w:tc>
      </w:tr>
      <w:tr w:rsidR="005B5238" w:rsidRPr="000228D1" w14:paraId="6009AD29" w14:textId="77777777" w:rsidTr="00846832">
        <w:trPr>
          <w:trHeight w:val="20"/>
        </w:trPr>
        <w:tc>
          <w:tcPr>
            <w:tcW w:w="2130" w:type="dxa"/>
            <w:shd w:val="clear" w:color="auto" w:fill="auto"/>
            <w:vAlign w:val="center"/>
            <w:hideMark/>
          </w:tcPr>
          <w:p w14:paraId="6F61BD31"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Талнахской (от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Ленинградская до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 xml:space="preserve"> Анисимова)</w:t>
            </w:r>
            <w:r w:rsidRPr="000228D1">
              <w:rPr>
                <w:rFonts w:eastAsia="Times New Roman" w:cs="Times New Roman"/>
                <w:sz w:val="18"/>
                <w:szCs w:val="18"/>
                <w:lang w:eastAsia="ru-RU"/>
              </w:rPr>
              <w:t>»</w:t>
            </w:r>
          </w:p>
        </w:tc>
        <w:tc>
          <w:tcPr>
            <w:tcW w:w="1277" w:type="dxa"/>
            <w:shd w:val="clear" w:color="auto" w:fill="auto"/>
            <w:vAlign w:val="center"/>
            <w:hideMark/>
          </w:tcPr>
          <w:p w14:paraId="13A3F91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18 970,2</w:t>
            </w:r>
          </w:p>
        </w:tc>
        <w:tc>
          <w:tcPr>
            <w:tcW w:w="1007" w:type="dxa"/>
            <w:shd w:val="clear" w:color="auto" w:fill="auto"/>
            <w:vAlign w:val="center"/>
            <w:hideMark/>
          </w:tcPr>
          <w:p w14:paraId="1496A2D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1F11B1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9AA3D0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2F3AAA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8E7A21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9420DC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1 822,8</w:t>
            </w:r>
          </w:p>
        </w:tc>
        <w:tc>
          <w:tcPr>
            <w:tcW w:w="1080" w:type="dxa"/>
            <w:shd w:val="clear" w:color="auto" w:fill="auto"/>
            <w:vAlign w:val="center"/>
            <w:hideMark/>
          </w:tcPr>
          <w:p w14:paraId="2617081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4 007,4</w:t>
            </w:r>
          </w:p>
        </w:tc>
        <w:tc>
          <w:tcPr>
            <w:tcW w:w="1080" w:type="dxa"/>
            <w:shd w:val="clear" w:color="auto" w:fill="auto"/>
            <w:vAlign w:val="center"/>
            <w:hideMark/>
          </w:tcPr>
          <w:p w14:paraId="5C9D7BA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09D525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E6DA96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13 140,0</w:t>
            </w:r>
          </w:p>
        </w:tc>
      </w:tr>
      <w:tr w:rsidR="00D276AF" w:rsidRPr="000228D1" w14:paraId="3C3584CD" w14:textId="77777777" w:rsidTr="00846832">
        <w:trPr>
          <w:trHeight w:val="20"/>
        </w:trPr>
        <w:tc>
          <w:tcPr>
            <w:tcW w:w="2130" w:type="dxa"/>
            <w:shd w:val="clear" w:color="auto" w:fill="auto"/>
            <w:vAlign w:val="center"/>
            <w:hideMark/>
          </w:tcPr>
          <w:p w14:paraId="6E44F3AE" w14:textId="77777777" w:rsidR="00D276AF" w:rsidRPr="000228D1" w:rsidRDefault="00D276AF" w:rsidP="00D276A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«Коллектор по ул. Лауреатов (г. Норильск, ул. Лауреатов)»</w:t>
            </w:r>
          </w:p>
        </w:tc>
        <w:tc>
          <w:tcPr>
            <w:tcW w:w="1277" w:type="dxa"/>
            <w:tcBorders>
              <w:top w:val="nil"/>
              <w:left w:val="nil"/>
              <w:bottom w:val="single" w:sz="4" w:space="0" w:color="auto"/>
              <w:right w:val="single" w:sz="4" w:space="0" w:color="auto"/>
            </w:tcBorders>
            <w:shd w:val="clear" w:color="000000" w:fill="FFFFFF"/>
            <w:vAlign w:val="center"/>
            <w:hideMark/>
          </w:tcPr>
          <w:p w14:paraId="664548BA" w14:textId="03B3BAE5"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166 785,7</w:t>
            </w:r>
          </w:p>
        </w:tc>
        <w:tc>
          <w:tcPr>
            <w:tcW w:w="1007" w:type="dxa"/>
            <w:tcBorders>
              <w:top w:val="nil"/>
              <w:left w:val="nil"/>
              <w:bottom w:val="single" w:sz="4" w:space="0" w:color="auto"/>
              <w:right w:val="single" w:sz="4" w:space="0" w:color="auto"/>
            </w:tcBorders>
            <w:shd w:val="clear" w:color="auto" w:fill="auto"/>
            <w:vAlign w:val="center"/>
            <w:hideMark/>
          </w:tcPr>
          <w:p w14:paraId="0B0404C7" w14:textId="5192EEB3"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34380DC7" w14:textId="7800E47A"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657549B5" w14:textId="14BF8EAD"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5F998A5B" w14:textId="5F11DDCF"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205DAA97" w14:textId="3983888D"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44661B0D" w14:textId="3A68F03D"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1 937,8</w:t>
            </w:r>
          </w:p>
        </w:tc>
        <w:tc>
          <w:tcPr>
            <w:tcW w:w="1080" w:type="dxa"/>
            <w:tcBorders>
              <w:top w:val="nil"/>
              <w:left w:val="nil"/>
              <w:bottom w:val="single" w:sz="4" w:space="0" w:color="auto"/>
              <w:right w:val="single" w:sz="4" w:space="0" w:color="auto"/>
            </w:tcBorders>
            <w:shd w:val="clear" w:color="auto" w:fill="auto"/>
            <w:vAlign w:val="center"/>
            <w:hideMark/>
          </w:tcPr>
          <w:p w14:paraId="1C28A468" w14:textId="1B77E5FE"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4 870,9</w:t>
            </w:r>
          </w:p>
        </w:tc>
        <w:tc>
          <w:tcPr>
            <w:tcW w:w="1080" w:type="dxa"/>
            <w:tcBorders>
              <w:top w:val="nil"/>
              <w:left w:val="nil"/>
              <w:bottom w:val="single" w:sz="4" w:space="0" w:color="auto"/>
              <w:right w:val="single" w:sz="4" w:space="0" w:color="auto"/>
            </w:tcBorders>
            <w:shd w:val="clear" w:color="auto" w:fill="auto"/>
            <w:vAlign w:val="center"/>
            <w:hideMark/>
          </w:tcPr>
          <w:p w14:paraId="5E37E5B9" w14:textId="7927343C"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56 688,0</w:t>
            </w:r>
          </w:p>
        </w:tc>
        <w:tc>
          <w:tcPr>
            <w:tcW w:w="1080" w:type="dxa"/>
            <w:tcBorders>
              <w:top w:val="nil"/>
              <w:left w:val="nil"/>
              <w:bottom w:val="single" w:sz="4" w:space="0" w:color="auto"/>
              <w:right w:val="single" w:sz="4" w:space="0" w:color="auto"/>
            </w:tcBorders>
            <w:shd w:val="clear" w:color="auto" w:fill="auto"/>
            <w:vAlign w:val="center"/>
            <w:hideMark/>
          </w:tcPr>
          <w:p w14:paraId="2174D009" w14:textId="0FB0F0CB"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3 543,6</w:t>
            </w:r>
          </w:p>
        </w:tc>
        <w:tc>
          <w:tcPr>
            <w:tcW w:w="1080" w:type="dxa"/>
            <w:tcBorders>
              <w:top w:val="nil"/>
              <w:left w:val="nil"/>
              <w:bottom w:val="single" w:sz="4" w:space="0" w:color="auto"/>
              <w:right w:val="single" w:sz="4" w:space="0" w:color="auto"/>
            </w:tcBorders>
            <w:shd w:val="clear" w:color="auto" w:fill="auto"/>
            <w:vAlign w:val="center"/>
            <w:hideMark/>
          </w:tcPr>
          <w:p w14:paraId="195DBD57" w14:textId="626D9B46"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99 745,4</w:t>
            </w:r>
          </w:p>
        </w:tc>
      </w:tr>
      <w:tr w:rsidR="00D276AF" w:rsidRPr="000228D1" w14:paraId="3C4AC5D5" w14:textId="77777777" w:rsidTr="00846832">
        <w:trPr>
          <w:trHeight w:val="20"/>
        </w:trPr>
        <w:tc>
          <w:tcPr>
            <w:tcW w:w="2130" w:type="dxa"/>
            <w:shd w:val="clear" w:color="auto" w:fill="auto"/>
            <w:vAlign w:val="center"/>
            <w:hideMark/>
          </w:tcPr>
          <w:p w14:paraId="6C349046" w14:textId="77777777" w:rsidR="00D276AF" w:rsidRPr="000228D1" w:rsidRDefault="00D276AF" w:rsidP="00D276A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«Коллектор магистральный (р-н Талнах, ул.  Бауманская, ТК4.3 - 4.4)» (участок от центральной разделительной полосы (кольцо) до ввода на ж/д Бауманская, 2)</w:t>
            </w:r>
          </w:p>
        </w:tc>
        <w:tc>
          <w:tcPr>
            <w:tcW w:w="1277" w:type="dxa"/>
            <w:tcBorders>
              <w:top w:val="nil"/>
              <w:left w:val="nil"/>
              <w:bottom w:val="single" w:sz="4" w:space="0" w:color="auto"/>
              <w:right w:val="single" w:sz="4" w:space="0" w:color="auto"/>
            </w:tcBorders>
            <w:shd w:val="clear" w:color="000000" w:fill="FFFFFF"/>
            <w:vAlign w:val="center"/>
            <w:hideMark/>
          </w:tcPr>
          <w:p w14:paraId="378FCB89" w14:textId="72B7ACC1"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23 620,0</w:t>
            </w:r>
          </w:p>
        </w:tc>
        <w:tc>
          <w:tcPr>
            <w:tcW w:w="1007" w:type="dxa"/>
            <w:tcBorders>
              <w:top w:val="nil"/>
              <w:left w:val="nil"/>
              <w:bottom w:val="single" w:sz="4" w:space="0" w:color="auto"/>
              <w:right w:val="single" w:sz="4" w:space="0" w:color="auto"/>
            </w:tcBorders>
            <w:shd w:val="clear" w:color="auto" w:fill="auto"/>
            <w:vAlign w:val="center"/>
            <w:hideMark/>
          </w:tcPr>
          <w:p w14:paraId="22801539" w14:textId="3162CAA0"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26BAE601" w14:textId="56CE61FC"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6B1673FA" w14:textId="658AAD17"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576C1FD3" w14:textId="0D273B35"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6A0DD1F8" w14:textId="4FCD3095"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2F3CFBA6" w14:textId="23BC2A12"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1 108,9</w:t>
            </w:r>
          </w:p>
        </w:tc>
        <w:tc>
          <w:tcPr>
            <w:tcW w:w="1080" w:type="dxa"/>
            <w:tcBorders>
              <w:top w:val="nil"/>
              <w:left w:val="nil"/>
              <w:bottom w:val="single" w:sz="4" w:space="0" w:color="auto"/>
              <w:right w:val="single" w:sz="4" w:space="0" w:color="auto"/>
            </w:tcBorders>
            <w:shd w:val="clear" w:color="auto" w:fill="auto"/>
            <w:vAlign w:val="center"/>
            <w:hideMark/>
          </w:tcPr>
          <w:p w14:paraId="518EE000" w14:textId="0ACA3922"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2 221,0</w:t>
            </w:r>
          </w:p>
        </w:tc>
        <w:tc>
          <w:tcPr>
            <w:tcW w:w="1080" w:type="dxa"/>
            <w:tcBorders>
              <w:top w:val="nil"/>
              <w:left w:val="nil"/>
              <w:bottom w:val="single" w:sz="4" w:space="0" w:color="auto"/>
              <w:right w:val="single" w:sz="4" w:space="0" w:color="auto"/>
            </w:tcBorders>
            <w:shd w:val="clear" w:color="auto" w:fill="auto"/>
            <w:vAlign w:val="center"/>
            <w:hideMark/>
          </w:tcPr>
          <w:p w14:paraId="713451E3" w14:textId="62E89C6F"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3 235,4</w:t>
            </w:r>
          </w:p>
        </w:tc>
        <w:tc>
          <w:tcPr>
            <w:tcW w:w="1080" w:type="dxa"/>
            <w:tcBorders>
              <w:top w:val="nil"/>
              <w:left w:val="nil"/>
              <w:bottom w:val="single" w:sz="4" w:space="0" w:color="auto"/>
              <w:right w:val="single" w:sz="4" w:space="0" w:color="auto"/>
            </w:tcBorders>
            <w:shd w:val="clear" w:color="auto" w:fill="auto"/>
            <w:vAlign w:val="center"/>
            <w:hideMark/>
          </w:tcPr>
          <w:p w14:paraId="7F367543" w14:textId="1E0AF8E8"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1 408,5</w:t>
            </w:r>
          </w:p>
        </w:tc>
        <w:tc>
          <w:tcPr>
            <w:tcW w:w="1080" w:type="dxa"/>
            <w:tcBorders>
              <w:top w:val="nil"/>
              <w:left w:val="nil"/>
              <w:bottom w:val="single" w:sz="4" w:space="0" w:color="auto"/>
              <w:right w:val="single" w:sz="4" w:space="0" w:color="auto"/>
            </w:tcBorders>
            <w:shd w:val="clear" w:color="auto" w:fill="auto"/>
            <w:vAlign w:val="center"/>
            <w:hideMark/>
          </w:tcPr>
          <w:p w14:paraId="673D78A8" w14:textId="3EC3F747"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15 646,2</w:t>
            </w:r>
          </w:p>
        </w:tc>
      </w:tr>
      <w:tr w:rsidR="005B5238" w:rsidRPr="000228D1" w14:paraId="7AC280BA" w14:textId="77777777" w:rsidTr="00846832">
        <w:trPr>
          <w:trHeight w:val="20"/>
        </w:trPr>
        <w:tc>
          <w:tcPr>
            <w:tcW w:w="2130" w:type="dxa"/>
            <w:shd w:val="clear" w:color="auto" w:fill="auto"/>
            <w:vAlign w:val="center"/>
            <w:hideMark/>
          </w:tcPr>
          <w:p w14:paraId="1B945F70" w14:textId="77777777" w:rsidR="00E1267D" w:rsidRPr="000228D1" w:rsidRDefault="007B150C"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w:t>
            </w:r>
            <w:r w:rsidR="00E1267D"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00E1267D" w:rsidRPr="000228D1">
              <w:rPr>
                <w:rFonts w:eastAsia="Times New Roman" w:cs="Times New Roman"/>
                <w:sz w:val="18"/>
                <w:szCs w:val="18"/>
                <w:lang w:eastAsia="ru-RU"/>
              </w:rPr>
              <w:t>Набережная Урванцева(</w:t>
            </w:r>
            <w:r w:rsidR="00B04DA0" w:rsidRPr="000228D1">
              <w:rPr>
                <w:rFonts w:eastAsia="Times New Roman" w:cs="Times New Roman"/>
                <w:sz w:val="18"/>
                <w:szCs w:val="18"/>
                <w:lang w:eastAsia="ru-RU"/>
              </w:rPr>
              <w:t xml:space="preserve">г. </w:t>
            </w:r>
            <w:r w:rsidR="00E1267D"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lastRenderedPageBreak/>
              <w:t xml:space="preserve">ул. </w:t>
            </w:r>
            <w:r w:rsidR="00E1267D" w:rsidRPr="000228D1">
              <w:rPr>
                <w:rFonts w:eastAsia="Times New Roman" w:cs="Times New Roman"/>
                <w:sz w:val="18"/>
                <w:szCs w:val="18"/>
                <w:lang w:eastAsia="ru-RU"/>
              </w:rPr>
              <w:t>Набережная Урванцева)</w:t>
            </w:r>
            <w:r w:rsidRPr="000228D1">
              <w:rPr>
                <w:rFonts w:eastAsia="Times New Roman" w:cs="Times New Roman"/>
                <w:sz w:val="18"/>
                <w:szCs w:val="18"/>
                <w:lang w:eastAsia="ru-RU"/>
              </w:rPr>
              <w:t>»</w:t>
            </w:r>
          </w:p>
        </w:tc>
        <w:tc>
          <w:tcPr>
            <w:tcW w:w="1277" w:type="dxa"/>
            <w:shd w:val="clear" w:color="auto" w:fill="auto"/>
            <w:vAlign w:val="center"/>
            <w:hideMark/>
          </w:tcPr>
          <w:p w14:paraId="261E041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34 056,5</w:t>
            </w:r>
          </w:p>
        </w:tc>
        <w:tc>
          <w:tcPr>
            <w:tcW w:w="1007" w:type="dxa"/>
            <w:shd w:val="clear" w:color="auto" w:fill="auto"/>
            <w:vAlign w:val="center"/>
            <w:hideMark/>
          </w:tcPr>
          <w:p w14:paraId="6890776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94133A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566B4C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0330C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16D46B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83E9D8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3 130,5</w:t>
            </w:r>
          </w:p>
        </w:tc>
        <w:tc>
          <w:tcPr>
            <w:tcW w:w="1080" w:type="dxa"/>
            <w:shd w:val="clear" w:color="auto" w:fill="auto"/>
            <w:vAlign w:val="center"/>
            <w:hideMark/>
          </w:tcPr>
          <w:p w14:paraId="652EA6D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4 577,4</w:t>
            </w:r>
          </w:p>
        </w:tc>
        <w:tc>
          <w:tcPr>
            <w:tcW w:w="1080" w:type="dxa"/>
            <w:shd w:val="clear" w:color="auto" w:fill="auto"/>
            <w:vAlign w:val="center"/>
            <w:hideMark/>
          </w:tcPr>
          <w:p w14:paraId="49C3CC5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783FD7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D9F13A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26 348,6</w:t>
            </w:r>
          </w:p>
        </w:tc>
      </w:tr>
      <w:tr w:rsidR="00D276AF" w:rsidRPr="000228D1" w14:paraId="7E8B25F4" w14:textId="77777777" w:rsidTr="00846832">
        <w:trPr>
          <w:trHeight w:val="20"/>
        </w:trPr>
        <w:tc>
          <w:tcPr>
            <w:tcW w:w="2130" w:type="dxa"/>
            <w:shd w:val="clear" w:color="auto" w:fill="auto"/>
            <w:vAlign w:val="center"/>
            <w:hideMark/>
          </w:tcPr>
          <w:p w14:paraId="12D15835" w14:textId="77777777" w:rsidR="00D276AF" w:rsidRPr="000228D1" w:rsidRDefault="00D276AF" w:rsidP="00D276A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Капитальный ремонт инженерной инфраструктуры в связи со строительством (реконструкцией) малоэтажных жилых домов на существующих фундаментах города Норильска, с благоустройством района застройки:</w:t>
            </w:r>
            <w:r w:rsidRPr="000228D1">
              <w:rPr>
                <w:rFonts w:eastAsia="Times New Roman" w:cs="Times New Roman"/>
                <w:sz w:val="18"/>
                <w:szCs w:val="18"/>
                <w:lang w:eastAsia="ru-RU"/>
              </w:rPr>
              <w:br/>
              <w:t>- ростверк по ул.  Талнахская, 59 к1;</w:t>
            </w:r>
            <w:r w:rsidRPr="000228D1">
              <w:rPr>
                <w:rFonts w:eastAsia="Times New Roman" w:cs="Times New Roman"/>
                <w:sz w:val="18"/>
                <w:szCs w:val="18"/>
                <w:lang w:eastAsia="ru-RU"/>
              </w:rPr>
              <w:br/>
              <w:t>- ростверк по ул.  Набережная, 7;</w:t>
            </w:r>
            <w:r w:rsidRPr="000228D1">
              <w:rPr>
                <w:rFonts w:eastAsia="Times New Roman" w:cs="Times New Roman"/>
                <w:sz w:val="18"/>
                <w:szCs w:val="18"/>
                <w:lang w:eastAsia="ru-RU"/>
              </w:rPr>
              <w:br/>
              <w:t>- ростверк по ул.  Нансена, 6;</w:t>
            </w:r>
            <w:r w:rsidRPr="000228D1">
              <w:rPr>
                <w:rFonts w:eastAsia="Times New Roman" w:cs="Times New Roman"/>
                <w:sz w:val="18"/>
                <w:szCs w:val="18"/>
                <w:lang w:eastAsia="ru-RU"/>
              </w:rPr>
              <w:br/>
              <w:t>- ростверк по ул.  Лауреатов 21, 29, 83;</w:t>
            </w:r>
            <w:r w:rsidRPr="000228D1">
              <w:rPr>
                <w:rFonts w:eastAsia="Times New Roman" w:cs="Times New Roman"/>
                <w:sz w:val="18"/>
                <w:szCs w:val="18"/>
                <w:lang w:eastAsia="ru-RU"/>
              </w:rPr>
              <w:br/>
              <w:t>- ростверк ул.  Палова,23;</w:t>
            </w:r>
            <w:r w:rsidRPr="000228D1">
              <w:rPr>
                <w:rFonts w:eastAsia="Times New Roman" w:cs="Times New Roman"/>
                <w:sz w:val="18"/>
                <w:szCs w:val="18"/>
                <w:lang w:eastAsia="ru-RU"/>
              </w:rPr>
              <w:br/>
              <w:t>- ростверк ул.  Кирова, 7/10;</w:t>
            </w:r>
            <w:r w:rsidRPr="000228D1">
              <w:rPr>
                <w:rFonts w:eastAsia="Times New Roman" w:cs="Times New Roman"/>
                <w:sz w:val="18"/>
                <w:szCs w:val="18"/>
                <w:lang w:eastAsia="ru-RU"/>
              </w:rPr>
              <w:br/>
              <w:t>- ростверк ул.  Пионерская,8;</w:t>
            </w:r>
          </w:p>
        </w:tc>
        <w:tc>
          <w:tcPr>
            <w:tcW w:w="1277" w:type="dxa"/>
            <w:tcBorders>
              <w:top w:val="nil"/>
              <w:left w:val="nil"/>
              <w:bottom w:val="single" w:sz="4" w:space="0" w:color="auto"/>
              <w:right w:val="single" w:sz="4" w:space="0" w:color="auto"/>
            </w:tcBorders>
            <w:shd w:val="clear" w:color="000000" w:fill="FFFFFF"/>
            <w:vAlign w:val="center"/>
            <w:hideMark/>
          </w:tcPr>
          <w:p w14:paraId="0431ADD1" w14:textId="35887E07"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26 484,1</w:t>
            </w:r>
          </w:p>
        </w:tc>
        <w:tc>
          <w:tcPr>
            <w:tcW w:w="1007" w:type="dxa"/>
            <w:tcBorders>
              <w:top w:val="nil"/>
              <w:left w:val="nil"/>
              <w:bottom w:val="single" w:sz="4" w:space="0" w:color="auto"/>
              <w:right w:val="single" w:sz="4" w:space="0" w:color="auto"/>
            </w:tcBorders>
            <w:shd w:val="clear" w:color="auto" w:fill="auto"/>
            <w:vAlign w:val="center"/>
            <w:hideMark/>
          </w:tcPr>
          <w:p w14:paraId="00E5E620" w14:textId="4C80342A"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0EB9F9C6" w14:textId="4B92B5A0"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0FAFD17D" w14:textId="1F09212A"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67045BFF" w14:textId="7FC95041"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2D4A34F2" w14:textId="786B935C"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12DDE7E8" w14:textId="0F748153"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66166767" w14:textId="157677E9"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11 153,0</w:t>
            </w:r>
          </w:p>
        </w:tc>
        <w:tc>
          <w:tcPr>
            <w:tcW w:w="1080" w:type="dxa"/>
            <w:tcBorders>
              <w:top w:val="nil"/>
              <w:left w:val="nil"/>
              <w:bottom w:val="single" w:sz="4" w:space="0" w:color="auto"/>
              <w:right w:val="single" w:sz="4" w:space="0" w:color="auto"/>
            </w:tcBorders>
            <w:shd w:val="clear" w:color="auto" w:fill="auto"/>
            <w:vAlign w:val="center"/>
            <w:hideMark/>
          </w:tcPr>
          <w:p w14:paraId="0489B622" w14:textId="26BB9FE8"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11 871,4</w:t>
            </w:r>
          </w:p>
        </w:tc>
        <w:tc>
          <w:tcPr>
            <w:tcW w:w="1080" w:type="dxa"/>
            <w:tcBorders>
              <w:top w:val="nil"/>
              <w:left w:val="nil"/>
              <w:bottom w:val="single" w:sz="4" w:space="0" w:color="auto"/>
              <w:right w:val="single" w:sz="4" w:space="0" w:color="auto"/>
            </w:tcBorders>
            <w:shd w:val="clear" w:color="auto" w:fill="auto"/>
            <w:vAlign w:val="center"/>
            <w:hideMark/>
          </w:tcPr>
          <w:p w14:paraId="321CF66B" w14:textId="1B84B3F0"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3 459,7</w:t>
            </w:r>
          </w:p>
        </w:tc>
        <w:tc>
          <w:tcPr>
            <w:tcW w:w="1080" w:type="dxa"/>
            <w:tcBorders>
              <w:top w:val="nil"/>
              <w:left w:val="nil"/>
              <w:bottom w:val="single" w:sz="4" w:space="0" w:color="auto"/>
              <w:right w:val="single" w:sz="4" w:space="0" w:color="auto"/>
            </w:tcBorders>
            <w:shd w:val="clear" w:color="auto" w:fill="auto"/>
            <w:vAlign w:val="center"/>
            <w:hideMark/>
          </w:tcPr>
          <w:p w14:paraId="1C2625F7" w14:textId="55565934"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r>
      <w:tr w:rsidR="005B5238" w:rsidRPr="000228D1" w14:paraId="4C069419" w14:textId="77777777" w:rsidTr="00846832">
        <w:trPr>
          <w:trHeight w:val="20"/>
        </w:trPr>
        <w:tc>
          <w:tcPr>
            <w:tcW w:w="2130" w:type="dxa"/>
            <w:shd w:val="clear" w:color="auto" w:fill="auto"/>
            <w:vAlign w:val="center"/>
            <w:hideMark/>
          </w:tcPr>
          <w:p w14:paraId="3B3C0ECE"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Капитальный ремонт трубопроводов ТВС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Комсомольской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Комсомольская)</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(участок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50 лет Октября до ж/д № 8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Комсомольской)</w:t>
            </w:r>
          </w:p>
        </w:tc>
        <w:tc>
          <w:tcPr>
            <w:tcW w:w="1277" w:type="dxa"/>
            <w:shd w:val="clear" w:color="auto" w:fill="auto"/>
            <w:vAlign w:val="center"/>
            <w:hideMark/>
          </w:tcPr>
          <w:p w14:paraId="0A10D6C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6 075,9</w:t>
            </w:r>
          </w:p>
        </w:tc>
        <w:tc>
          <w:tcPr>
            <w:tcW w:w="1007" w:type="dxa"/>
            <w:shd w:val="clear" w:color="auto" w:fill="auto"/>
            <w:vAlign w:val="center"/>
            <w:hideMark/>
          </w:tcPr>
          <w:p w14:paraId="430C068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F6437E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2C142E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B2F80C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86C910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805EED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6A7F09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6 075,9</w:t>
            </w:r>
          </w:p>
        </w:tc>
        <w:tc>
          <w:tcPr>
            <w:tcW w:w="1080" w:type="dxa"/>
            <w:shd w:val="clear" w:color="auto" w:fill="auto"/>
            <w:vAlign w:val="center"/>
            <w:hideMark/>
          </w:tcPr>
          <w:p w14:paraId="43C5A5E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07A489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E4083A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22D460A" w14:textId="77777777" w:rsidTr="00846832">
        <w:trPr>
          <w:trHeight w:val="20"/>
        </w:trPr>
        <w:tc>
          <w:tcPr>
            <w:tcW w:w="2130" w:type="dxa"/>
            <w:shd w:val="clear" w:color="auto" w:fill="auto"/>
            <w:vAlign w:val="center"/>
            <w:hideMark/>
          </w:tcPr>
          <w:p w14:paraId="336C706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Капитальный ремонт трубопроводов тепловодоснабжения и канализации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Московской (участок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Завенягина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Мира).</w:t>
            </w:r>
          </w:p>
        </w:tc>
        <w:tc>
          <w:tcPr>
            <w:tcW w:w="1277" w:type="dxa"/>
            <w:shd w:val="clear" w:color="auto" w:fill="auto"/>
            <w:vAlign w:val="center"/>
            <w:hideMark/>
          </w:tcPr>
          <w:p w14:paraId="6220F9C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8 004,9</w:t>
            </w:r>
          </w:p>
        </w:tc>
        <w:tc>
          <w:tcPr>
            <w:tcW w:w="1007" w:type="dxa"/>
            <w:shd w:val="clear" w:color="auto" w:fill="auto"/>
            <w:vAlign w:val="center"/>
            <w:hideMark/>
          </w:tcPr>
          <w:p w14:paraId="261B49B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FE8E0E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409DB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92F3F3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499E35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EB2AAA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74A087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8 004,9</w:t>
            </w:r>
          </w:p>
        </w:tc>
        <w:tc>
          <w:tcPr>
            <w:tcW w:w="1080" w:type="dxa"/>
            <w:shd w:val="clear" w:color="auto" w:fill="auto"/>
            <w:vAlign w:val="center"/>
            <w:hideMark/>
          </w:tcPr>
          <w:p w14:paraId="4E3456E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8F6142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36F5C1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D276AF" w:rsidRPr="000228D1" w14:paraId="5D3316A2" w14:textId="77777777" w:rsidTr="00846832">
        <w:trPr>
          <w:trHeight w:val="20"/>
        </w:trPr>
        <w:tc>
          <w:tcPr>
            <w:tcW w:w="2130" w:type="dxa"/>
            <w:shd w:val="clear" w:color="auto" w:fill="auto"/>
            <w:vAlign w:val="center"/>
            <w:hideMark/>
          </w:tcPr>
          <w:p w14:paraId="1DE49306" w14:textId="77777777" w:rsidR="00D276AF" w:rsidRPr="000228D1" w:rsidRDefault="00D276AF" w:rsidP="00D276A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Капитальный ремонт трубопроводов тепловодоснабжения и канализации по ул.  Московской (участок от пр.  Ленинский до ул.  Мира)</w:t>
            </w:r>
          </w:p>
        </w:tc>
        <w:tc>
          <w:tcPr>
            <w:tcW w:w="1277" w:type="dxa"/>
            <w:tcBorders>
              <w:top w:val="nil"/>
              <w:left w:val="nil"/>
              <w:bottom w:val="single" w:sz="4" w:space="0" w:color="auto"/>
              <w:right w:val="single" w:sz="4" w:space="0" w:color="auto"/>
            </w:tcBorders>
            <w:shd w:val="clear" w:color="000000" w:fill="FFFFFF"/>
            <w:vAlign w:val="center"/>
            <w:hideMark/>
          </w:tcPr>
          <w:p w14:paraId="64E91928" w14:textId="4DE410E7"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11 723,9</w:t>
            </w:r>
          </w:p>
        </w:tc>
        <w:tc>
          <w:tcPr>
            <w:tcW w:w="1007" w:type="dxa"/>
            <w:tcBorders>
              <w:top w:val="nil"/>
              <w:left w:val="nil"/>
              <w:bottom w:val="single" w:sz="4" w:space="0" w:color="auto"/>
              <w:right w:val="single" w:sz="4" w:space="0" w:color="auto"/>
            </w:tcBorders>
            <w:shd w:val="clear" w:color="auto" w:fill="auto"/>
            <w:vAlign w:val="center"/>
            <w:hideMark/>
          </w:tcPr>
          <w:p w14:paraId="5D770B6A" w14:textId="7FB6265A"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3AFDD353" w14:textId="7A768040"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36A0ED9F" w14:textId="6DD20B22"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56C8B7C4" w14:textId="1E82B49D"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6D3EAD39" w14:textId="17FB72AB"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18884770" w14:textId="30E6A680"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3F296489" w14:textId="3E4B3C83"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3202B53C" w14:textId="7EAA0E3A"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11 723,9</w:t>
            </w:r>
          </w:p>
        </w:tc>
        <w:tc>
          <w:tcPr>
            <w:tcW w:w="1080" w:type="dxa"/>
            <w:tcBorders>
              <w:top w:val="nil"/>
              <w:left w:val="nil"/>
              <w:bottom w:val="single" w:sz="4" w:space="0" w:color="auto"/>
              <w:right w:val="single" w:sz="4" w:space="0" w:color="auto"/>
            </w:tcBorders>
            <w:shd w:val="clear" w:color="auto" w:fill="auto"/>
            <w:vAlign w:val="center"/>
            <w:hideMark/>
          </w:tcPr>
          <w:p w14:paraId="2CEF93FE" w14:textId="1BAF3F0A"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7E0D3EE7" w14:textId="2BC70C3F"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r>
      <w:tr w:rsidR="00D276AF" w:rsidRPr="000228D1" w14:paraId="3641C5F6" w14:textId="77777777" w:rsidTr="00846832">
        <w:trPr>
          <w:trHeight w:val="20"/>
        </w:trPr>
        <w:tc>
          <w:tcPr>
            <w:tcW w:w="2130" w:type="dxa"/>
            <w:shd w:val="clear" w:color="auto" w:fill="auto"/>
            <w:vAlign w:val="center"/>
            <w:hideMark/>
          </w:tcPr>
          <w:p w14:paraId="0BF8224A" w14:textId="77777777" w:rsidR="00D276AF" w:rsidRPr="000228D1" w:rsidRDefault="00D276AF" w:rsidP="00D276AF">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Капитальный ремонт внутриквартальных трубопроводов тепловодоснабжения и канализации по ул.  Московской, д. 3 (1к.)</w:t>
            </w:r>
          </w:p>
        </w:tc>
        <w:tc>
          <w:tcPr>
            <w:tcW w:w="1277" w:type="dxa"/>
            <w:tcBorders>
              <w:top w:val="nil"/>
              <w:left w:val="nil"/>
              <w:bottom w:val="single" w:sz="4" w:space="0" w:color="auto"/>
              <w:right w:val="single" w:sz="4" w:space="0" w:color="auto"/>
            </w:tcBorders>
            <w:shd w:val="clear" w:color="000000" w:fill="FFFFFF"/>
            <w:vAlign w:val="center"/>
            <w:hideMark/>
          </w:tcPr>
          <w:p w14:paraId="494837C4" w14:textId="67F13FC8"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1 772,0</w:t>
            </w:r>
          </w:p>
        </w:tc>
        <w:tc>
          <w:tcPr>
            <w:tcW w:w="1007" w:type="dxa"/>
            <w:tcBorders>
              <w:top w:val="nil"/>
              <w:left w:val="nil"/>
              <w:bottom w:val="single" w:sz="4" w:space="0" w:color="auto"/>
              <w:right w:val="single" w:sz="4" w:space="0" w:color="auto"/>
            </w:tcBorders>
            <w:shd w:val="clear" w:color="auto" w:fill="auto"/>
            <w:vAlign w:val="center"/>
            <w:hideMark/>
          </w:tcPr>
          <w:p w14:paraId="72902D98" w14:textId="0E03F819"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203226CB" w14:textId="56B39356"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3F06F5EA" w14:textId="1D0ABC9E"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188" w:type="dxa"/>
            <w:tcBorders>
              <w:top w:val="nil"/>
              <w:left w:val="nil"/>
              <w:bottom w:val="single" w:sz="4" w:space="0" w:color="auto"/>
              <w:right w:val="single" w:sz="4" w:space="0" w:color="auto"/>
            </w:tcBorders>
            <w:shd w:val="clear" w:color="auto" w:fill="auto"/>
            <w:vAlign w:val="center"/>
            <w:hideMark/>
          </w:tcPr>
          <w:p w14:paraId="0914E661" w14:textId="5D127135"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01D6DEF3" w14:textId="0A7F21AD"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44" w:type="dxa"/>
            <w:tcBorders>
              <w:top w:val="nil"/>
              <w:left w:val="nil"/>
              <w:bottom w:val="single" w:sz="4" w:space="0" w:color="auto"/>
              <w:right w:val="single" w:sz="4" w:space="0" w:color="auto"/>
            </w:tcBorders>
            <w:shd w:val="clear" w:color="auto" w:fill="auto"/>
            <w:vAlign w:val="center"/>
            <w:hideMark/>
          </w:tcPr>
          <w:p w14:paraId="2B33BD3C" w14:textId="6AF8775E"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7AEF8009" w14:textId="2BBEC28E"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510FD6EC" w14:textId="70C034EB"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1 772,0</w:t>
            </w:r>
          </w:p>
        </w:tc>
        <w:tc>
          <w:tcPr>
            <w:tcW w:w="1080" w:type="dxa"/>
            <w:tcBorders>
              <w:top w:val="nil"/>
              <w:left w:val="nil"/>
              <w:bottom w:val="single" w:sz="4" w:space="0" w:color="auto"/>
              <w:right w:val="single" w:sz="4" w:space="0" w:color="auto"/>
            </w:tcBorders>
            <w:shd w:val="clear" w:color="auto" w:fill="auto"/>
            <w:vAlign w:val="center"/>
            <w:hideMark/>
          </w:tcPr>
          <w:p w14:paraId="67B50D19" w14:textId="59F02CAC"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c>
          <w:tcPr>
            <w:tcW w:w="1080" w:type="dxa"/>
            <w:tcBorders>
              <w:top w:val="nil"/>
              <w:left w:val="nil"/>
              <w:bottom w:val="single" w:sz="4" w:space="0" w:color="auto"/>
              <w:right w:val="single" w:sz="4" w:space="0" w:color="auto"/>
            </w:tcBorders>
            <w:shd w:val="clear" w:color="auto" w:fill="auto"/>
            <w:vAlign w:val="center"/>
            <w:hideMark/>
          </w:tcPr>
          <w:p w14:paraId="27C47178" w14:textId="782BF416" w:rsidR="00D276AF" w:rsidRPr="000228D1" w:rsidRDefault="00D276AF" w:rsidP="00D276AF">
            <w:pPr>
              <w:spacing w:line="240" w:lineRule="auto"/>
              <w:ind w:firstLine="0"/>
              <w:jc w:val="center"/>
              <w:rPr>
                <w:rFonts w:eastAsia="Times New Roman" w:cs="Times New Roman"/>
                <w:sz w:val="18"/>
                <w:szCs w:val="18"/>
                <w:lang w:eastAsia="ru-RU"/>
              </w:rPr>
            </w:pPr>
            <w:r w:rsidRPr="00A77066">
              <w:rPr>
                <w:rFonts w:eastAsia="Times New Roman" w:cs="Times New Roman"/>
                <w:color w:val="000000"/>
                <w:sz w:val="18"/>
                <w:szCs w:val="18"/>
                <w:lang w:eastAsia="ru-RU"/>
              </w:rPr>
              <w:t>0,0</w:t>
            </w:r>
          </w:p>
        </w:tc>
      </w:tr>
      <w:tr w:rsidR="005B5238" w:rsidRPr="000228D1" w14:paraId="1B7CDA4D" w14:textId="77777777" w:rsidTr="00846832">
        <w:trPr>
          <w:trHeight w:val="20"/>
        </w:trPr>
        <w:tc>
          <w:tcPr>
            <w:tcW w:w="2130" w:type="dxa"/>
            <w:shd w:val="clear" w:color="auto" w:fill="auto"/>
            <w:vAlign w:val="center"/>
            <w:hideMark/>
          </w:tcPr>
          <w:p w14:paraId="14543F25"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Реконструкция внутриквартальных инженерных сетей тепловодоснабжения и канализации от камеры СК4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Озерная, 31, расположенных в районе Центральном (жилое образование Оганер) городского округа город Норильск за границами Территории комплексного развития</w:t>
            </w:r>
          </w:p>
        </w:tc>
        <w:tc>
          <w:tcPr>
            <w:tcW w:w="1277" w:type="dxa"/>
            <w:shd w:val="clear" w:color="auto" w:fill="auto"/>
            <w:vAlign w:val="center"/>
            <w:hideMark/>
          </w:tcPr>
          <w:p w14:paraId="7F071A9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8 194,1</w:t>
            </w:r>
          </w:p>
        </w:tc>
        <w:tc>
          <w:tcPr>
            <w:tcW w:w="1007" w:type="dxa"/>
            <w:shd w:val="clear" w:color="auto" w:fill="auto"/>
            <w:vAlign w:val="center"/>
            <w:hideMark/>
          </w:tcPr>
          <w:p w14:paraId="4E9352B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4D9241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94AC95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51A1A6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57352B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439B90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57D48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248690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8 194,1</w:t>
            </w:r>
          </w:p>
        </w:tc>
        <w:tc>
          <w:tcPr>
            <w:tcW w:w="1080" w:type="dxa"/>
            <w:shd w:val="clear" w:color="auto" w:fill="auto"/>
            <w:vAlign w:val="center"/>
            <w:hideMark/>
          </w:tcPr>
          <w:p w14:paraId="6EF225D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AA232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3DDC387" w14:textId="77777777" w:rsidTr="00846832">
        <w:trPr>
          <w:trHeight w:val="20"/>
        </w:trPr>
        <w:tc>
          <w:tcPr>
            <w:tcW w:w="2130" w:type="dxa"/>
            <w:shd w:val="clear" w:color="auto" w:fill="auto"/>
            <w:vAlign w:val="center"/>
            <w:hideMark/>
          </w:tcPr>
          <w:p w14:paraId="1FCF7BF7"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Схема водоснабжения и водоотведения муниципального образования город Норильск на период с 2015 года до 2040 года (актуализация на 2023 год)</w:t>
            </w:r>
          </w:p>
        </w:tc>
        <w:tc>
          <w:tcPr>
            <w:tcW w:w="1277" w:type="dxa"/>
            <w:shd w:val="clear" w:color="auto" w:fill="auto"/>
            <w:vAlign w:val="center"/>
            <w:hideMark/>
          </w:tcPr>
          <w:p w14:paraId="75D36AD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6 051 411,1</w:t>
            </w:r>
          </w:p>
        </w:tc>
        <w:tc>
          <w:tcPr>
            <w:tcW w:w="1007" w:type="dxa"/>
            <w:shd w:val="clear" w:color="auto" w:fill="auto"/>
            <w:vAlign w:val="center"/>
            <w:hideMark/>
          </w:tcPr>
          <w:p w14:paraId="4AB708E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6ADD92B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51520F3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541E3BF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26F0740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719F70C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0CB66C6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3 348 539,7</w:t>
            </w:r>
          </w:p>
        </w:tc>
        <w:tc>
          <w:tcPr>
            <w:tcW w:w="1080" w:type="dxa"/>
            <w:shd w:val="clear" w:color="auto" w:fill="auto"/>
            <w:vAlign w:val="center"/>
            <w:hideMark/>
          </w:tcPr>
          <w:p w14:paraId="4D6919F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1 333 298,0</w:t>
            </w:r>
          </w:p>
        </w:tc>
        <w:tc>
          <w:tcPr>
            <w:tcW w:w="1080" w:type="dxa"/>
            <w:shd w:val="clear" w:color="auto" w:fill="auto"/>
            <w:vAlign w:val="center"/>
            <w:hideMark/>
          </w:tcPr>
          <w:p w14:paraId="5415BFD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1 204 232,0</w:t>
            </w:r>
          </w:p>
        </w:tc>
        <w:tc>
          <w:tcPr>
            <w:tcW w:w="1080" w:type="dxa"/>
            <w:shd w:val="clear" w:color="auto" w:fill="auto"/>
            <w:vAlign w:val="center"/>
            <w:hideMark/>
          </w:tcPr>
          <w:p w14:paraId="616D944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165 341,4</w:t>
            </w:r>
          </w:p>
        </w:tc>
      </w:tr>
      <w:tr w:rsidR="005B5238" w:rsidRPr="000228D1" w14:paraId="50F75EE1" w14:textId="77777777" w:rsidTr="00846832">
        <w:trPr>
          <w:trHeight w:val="20"/>
        </w:trPr>
        <w:tc>
          <w:tcPr>
            <w:tcW w:w="2130" w:type="dxa"/>
            <w:shd w:val="clear" w:color="auto" w:fill="auto"/>
            <w:vAlign w:val="center"/>
            <w:hideMark/>
          </w:tcPr>
          <w:p w14:paraId="2DA2EF2E"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Модернизация канализационных очистных сооружений Надеждинского металлургического завода</w:t>
            </w:r>
          </w:p>
        </w:tc>
        <w:tc>
          <w:tcPr>
            <w:tcW w:w="1277" w:type="dxa"/>
            <w:shd w:val="clear" w:color="auto" w:fill="auto"/>
            <w:vAlign w:val="center"/>
            <w:hideMark/>
          </w:tcPr>
          <w:p w14:paraId="5EBE891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1 937 980,9</w:t>
            </w:r>
          </w:p>
        </w:tc>
        <w:tc>
          <w:tcPr>
            <w:tcW w:w="1007" w:type="dxa"/>
            <w:shd w:val="clear" w:color="auto" w:fill="auto"/>
            <w:vAlign w:val="center"/>
            <w:hideMark/>
          </w:tcPr>
          <w:p w14:paraId="4E9DCE8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7082FF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023D47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999CD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C5EB8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8C9FD8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8114CA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1 214 841,1</w:t>
            </w:r>
          </w:p>
        </w:tc>
        <w:tc>
          <w:tcPr>
            <w:tcW w:w="1080" w:type="dxa"/>
            <w:shd w:val="clear" w:color="auto" w:fill="auto"/>
            <w:vAlign w:val="center"/>
            <w:hideMark/>
          </w:tcPr>
          <w:p w14:paraId="3AB6D6F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445 631,6</w:t>
            </w:r>
          </w:p>
        </w:tc>
        <w:tc>
          <w:tcPr>
            <w:tcW w:w="1080" w:type="dxa"/>
            <w:shd w:val="clear" w:color="auto" w:fill="auto"/>
            <w:vAlign w:val="center"/>
            <w:hideMark/>
          </w:tcPr>
          <w:p w14:paraId="1360DCC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277 508,2</w:t>
            </w:r>
          </w:p>
        </w:tc>
        <w:tc>
          <w:tcPr>
            <w:tcW w:w="1080" w:type="dxa"/>
            <w:shd w:val="clear" w:color="auto" w:fill="auto"/>
            <w:vAlign w:val="center"/>
            <w:hideMark/>
          </w:tcPr>
          <w:p w14:paraId="06038AF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4678106" w14:textId="77777777" w:rsidTr="00846832">
        <w:trPr>
          <w:trHeight w:val="20"/>
        </w:trPr>
        <w:tc>
          <w:tcPr>
            <w:tcW w:w="2130" w:type="dxa"/>
            <w:shd w:val="clear" w:color="auto" w:fill="auto"/>
            <w:vAlign w:val="center"/>
            <w:hideMark/>
          </w:tcPr>
          <w:p w14:paraId="3CFFB135"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Реконструкция канализационных </w:t>
            </w:r>
            <w:r w:rsidRPr="000228D1">
              <w:rPr>
                <w:rFonts w:eastAsia="Times New Roman" w:cs="Times New Roman"/>
                <w:sz w:val="18"/>
                <w:szCs w:val="18"/>
                <w:lang w:eastAsia="ru-RU"/>
              </w:rPr>
              <w:lastRenderedPageBreak/>
              <w:t xml:space="preserve">очистных сооружений района Талнах </w:t>
            </w:r>
          </w:p>
        </w:tc>
        <w:tc>
          <w:tcPr>
            <w:tcW w:w="1277" w:type="dxa"/>
            <w:shd w:val="clear" w:color="auto" w:fill="auto"/>
            <w:vAlign w:val="center"/>
            <w:hideMark/>
          </w:tcPr>
          <w:p w14:paraId="383E256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396 024,8</w:t>
            </w:r>
          </w:p>
        </w:tc>
        <w:tc>
          <w:tcPr>
            <w:tcW w:w="1007" w:type="dxa"/>
            <w:shd w:val="clear" w:color="auto" w:fill="auto"/>
            <w:vAlign w:val="center"/>
            <w:hideMark/>
          </w:tcPr>
          <w:p w14:paraId="432ECB5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53CD04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90E382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18D621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7FA28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2E9520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BFC2BD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126 366,6</w:t>
            </w:r>
          </w:p>
        </w:tc>
        <w:tc>
          <w:tcPr>
            <w:tcW w:w="1080" w:type="dxa"/>
            <w:shd w:val="clear" w:color="auto" w:fill="auto"/>
            <w:vAlign w:val="center"/>
            <w:hideMark/>
          </w:tcPr>
          <w:p w14:paraId="542A760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131 926,7</w:t>
            </w:r>
          </w:p>
        </w:tc>
        <w:tc>
          <w:tcPr>
            <w:tcW w:w="1080" w:type="dxa"/>
            <w:shd w:val="clear" w:color="auto" w:fill="auto"/>
            <w:vAlign w:val="center"/>
            <w:hideMark/>
          </w:tcPr>
          <w:p w14:paraId="7BFFAB3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137 731,5</w:t>
            </w:r>
          </w:p>
        </w:tc>
        <w:tc>
          <w:tcPr>
            <w:tcW w:w="1080" w:type="dxa"/>
            <w:shd w:val="clear" w:color="auto" w:fill="auto"/>
            <w:vAlign w:val="center"/>
            <w:hideMark/>
          </w:tcPr>
          <w:p w14:paraId="1A5906D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2E4DB34" w14:textId="77777777" w:rsidTr="00846832">
        <w:trPr>
          <w:trHeight w:val="20"/>
        </w:trPr>
        <w:tc>
          <w:tcPr>
            <w:tcW w:w="2130" w:type="dxa"/>
            <w:shd w:val="clear" w:color="auto" w:fill="auto"/>
            <w:vAlign w:val="center"/>
            <w:hideMark/>
          </w:tcPr>
          <w:p w14:paraId="71CDC21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Реконструкция канализационных очистных сооружений района Кайеркан</w:t>
            </w:r>
          </w:p>
        </w:tc>
        <w:tc>
          <w:tcPr>
            <w:tcW w:w="1277" w:type="dxa"/>
            <w:shd w:val="clear" w:color="auto" w:fill="auto"/>
            <w:vAlign w:val="center"/>
            <w:hideMark/>
          </w:tcPr>
          <w:p w14:paraId="7D9C7A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1 285 888,1</w:t>
            </w:r>
          </w:p>
        </w:tc>
        <w:tc>
          <w:tcPr>
            <w:tcW w:w="1007" w:type="dxa"/>
            <w:shd w:val="clear" w:color="auto" w:fill="auto"/>
            <w:vAlign w:val="center"/>
            <w:hideMark/>
          </w:tcPr>
          <w:p w14:paraId="771346C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98E290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DC83C4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5BCF74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D678BA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865613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44FECE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410 310,9</w:t>
            </w:r>
          </w:p>
        </w:tc>
        <w:tc>
          <w:tcPr>
            <w:tcW w:w="1080" w:type="dxa"/>
            <w:shd w:val="clear" w:color="auto" w:fill="auto"/>
            <w:vAlign w:val="center"/>
            <w:hideMark/>
          </w:tcPr>
          <w:p w14:paraId="5941076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428 364,6</w:t>
            </w:r>
          </w:p>
        </w:tc>
        <w:tc>
          <w:tcPr>
            <w:tcW w:w="1080" w:type="dxa"/>
            <w:shd w:val="clear" w:color="auto" w:fill="auto"/>
            <w:vAlign w:val="center"/>
            <w:hideMark/>
          </w:tcPr>
          <w:p w14:paraId="2EC6DDC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447 212,6</w:t>
            </w:r>
          </w:p>
        </w:tc>
        <w:tc>
          <w:tcPr>
            <w:tcW w:w="1080" w:type="dxa"/>
            <w:shd w:val="clear" w:color="auto" w:fill="auto"/>
            <w:vAlign w:val="center"/>
            <w:hideMark/>
          </w:tcPr>
          <w:p w14:paraId="1E37EF5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C308A8B" w14:textId="77777777" w:rsidTr="00846832">
        <w:trPr>
          <w:trHeight w:val="20"/>
        </w:trPr>
        <w:tc>
          <w:tcPr>
            <w:tcW w:w="2130" w:type="dxa"/>
            <w:shd w:val="clear" w:color="auto" w:fill="auto"/>
            <w:vAlign w:val="center"/>
            <w:hideMark/>
          </w:tcPr>
          <w:p w14:paraId="00BA3F7F"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Реконструкция канализационных очистных сооружений района Центральный</w:t>
            </w:r>
          </w:p>
        </w:tc>
        <w:tc>
          <w:tcPr>
            <w:tcW w:w="1277" w:type="dxa"/>
            <w:shd w:val="clear" w:color="auto" w:fill="auto"/>
            <w:vAlign w:val="center"/>
            <w:hideMark/>
          </w:tcPr>
          <w:p w14:paraId="0422AA4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982 732,5</w:t>
            </w:r>
          </w:p>
        </w:tc>
        <w:tc>
          <w:tcPr>
            <w:tcW w:w="1007" w:type="dxa"/>
            <w:shd w:val="clear" w:color="auto" w:fill="auto"/>
            <w:vAlign w:val="center"/>
            <w:hideMark/>
          </w:tcPr>
          <w:p w14:paraId="40EC2A8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F28919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265EA7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AE132F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C6E30F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A591C6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7A4008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313 577,7</w:t>
            </w:r>
          </w:p>
        </w:tc>
        <w:tc>
          <w:tcPr>
            <w:tcW w:w="1080" w:type="dxa"/>
            <w:shd w:val="clear" w:color="auto" w:fill="auto"/>
            <w:vAlign w:val="center"/>
            <w:hideMark/>
          </w:tcPr>
          <w:p w14:paraId="09B5E63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327 375,1</w:t>
            </w:r>
          </w:p>
        </w:tc>
        <w:tc>
          <w:tcPr>
            <w:tcW w:w="1080" w:type="dxa"/>
            <w:shd w:val="clear" w:color="auto" w:fill="auto"/>
            <w:vAlign w:val="center"/>
            <w:hideMark/>
          </w:tcPr>
          <w:p w14:paraId="224E4A7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341 779,7</w:t>
            </w:r>
          </w:p>
        </w:tc>
        <w:tc>
          <w:tcPr>
            <w:tcW w:w="1080" w:type="dxa"/>
            <w:shd w:val="clear" w:color="auto" w:fill="auto"/>
            <w:vAlign w:val="center"/>
            <w:hideMark/>
          </w:tcPr>
          <w:p w14:paraId="308A7ED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FAAC5AA" w14:textId="77777777" w:rsidTr="00846832">
        <w:trPr>
          <w:trHeight w:val="20"/>
        </w:trPr>
        <w:tc>
          <w:tcPr>
            <w:tcW w:w="2130" w:type="dxa"/>
            <w:shd w:val="clear" w:color="auto" w:fill="auto"/>
            <w:vAlign w:val="center"/>
            <w:hideMark/>
          </w:tcPr>
          <w:p w14:paraId="7D3FD62D"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Строительство ливневых очистных сооружений локальной системы ливневого водоотведения №7</w:t>
            </w:r>
          </w:p>
        </w:tc>
        <w:tc>
          <w:tcPr>
            <w:tcW w:w="1277" w:type="dxa"/>
            <w:shd w:val="clear" w:color="auto" w:fill="auto"/>
            <w:vAlign w:val="center"/>
            <w:hideMark/>
          </w:tcPr>
          <w:p w14:paraId="15087AD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1 032 793,5</w:t>
            </w:r>
          </w:p>
        </w:tc>
        <w:tc>
          <w:tcPr>
            <w:tcW w:w="1007" w:type="dxa"/>
            <w:shd w:val="clear" w:color="auto" w:fill="auto"/>
            <w:vAlign w:val="center"/>
            <w:hideMark/>
          </w:tcPr>
          <w:p w14:paraId="015CE1E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351ED1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9019DB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E0B6AC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70C98E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952C7B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7C54DC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1 032 793,5</w:t>
            </w:r>
          </w:p>
        </w:tc>
        <w:tc>
          <w:tcPr>
            <w:tcW w:w="1080" w:type="dxa"/>
            <w:shd w:val="clear" w:color="auto" w:fill="auto"/>
            <w:vAlign w:val="center"/>
            <w:hideMark/>
          </w:tcPr>
          <w:p w14:paraId="7745233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2647B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3DA102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4A1FBC9" w14:textId="77777777" w:rsidTr="00846832">
        <w:trPr>
          <w:trHeight w:val="20"/>
        </w:trPr>
        <w:tc>
          <w:tcPr>
            <w:tcW w:w="2130" w:type="dxa"/>
            <w:shd w:val="clear" w:color="auto" w:fill="auto"/>
            <w:vAlign w:val="center"/>
            <w:hideMark/>
          </w:tcPr>
          <w:p w14:paraId="056E039F"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Замена насосного оборудования на КНС Ю-З, Центральный район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Норильска</w:t>
            </w:r>
          </w:p>
        </w:tc>
        <w:tc>
          <w:tcPr>
            <w:tcW w:w="1277" w:type="dxa"/>
            <w:shd w:val="clear" w:color="auto" w:fill="auto"/>
            <w:vAlign w:val="center"/>
            <w:hideMark/>
          </w:tcPr>
          <w:p w14:paraId="688D9D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84 514,5</w:t>
            </w:r>
          </w:p>
        </w:tc>
        <w:tc>
          <w:tcPr>
            <w:tcW w:w="1007" w:type="dxa"/>
            <w:shd w:val="clear" w:color="auto" w:fill="auto"/>
            <w:vAlign w:val="center"/>
            <w:hideMark/>
          </w:tcPr>
          <w:p w14:paraId="1BEB1C9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5B5586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90E199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CF7FD4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0BCAE0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16D8B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284EDD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84 514,5</w:t>
            </w:r>
          </w:p>
        </w:tc>
        <w:tc>
          <w:tcPr>
            <w:tcW w:w="1080" w:type="dxa"/>
            <w:shd w:val="clear" w:color="auto" w:fill="auto"/>
            <w:vAlign w:val="center"/>
            <w:hideMark/>
          </w:tcPr>
          <w:p w14:paraId="00A6697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B28D1D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8064C1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4F534C6" w14:textId="77777777" w:rsidTr="00846832">
        <w:trPr>
          <w:trHeight w:val="20"/>
        </w:trPr>
        <w:tc>
          <w:tcPr>
            <w:tcW w:w="2130" w:type="dxa"/>
            <w:shd w:val="clear" w:color="auto" w:fill="auto"/>
            <w:vAlign w:val="center"/>
            <w:hideMark/>
          </w:tcPr>
          <w:p w14:paraId="3545460E"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Замена загрузки 4 биофильтров на очистных сооружениях ж/о Оганер,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w:t>
            </w:r>
          </w:p>
        </w:tc>
        <w:tc>
          <w:tcPr>
            <w:tcW w:w="1277" w:type="dxa"/>
            <w:shd w:val="clear" w:color="auto" w:fill="auto"/>
            <w:vAlign w:val="center"/>
            <w:hideMark/>
          </w:tcPr>
          <w:p w14:paraId="3D9D607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54 697,4</w:t>
            </w:r>
          </w:p>
        </w:tc>
        <w:tc>
          <w:tcPr>
            <w:tcW w:w="1007" w:type="dxa"/>
            <w:shd w:val="clear" w:color="auto" w:fill="auto"/>
            <w:vAlign w:val="center"/>
            <w:hideMark/>
          </w:tcPr>
          <w:p w14:paraId="598AF68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32124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986670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42ABEF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6ED2AF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3968E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1E436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54 697,4</w:t>
            </w:r>
          </w:p>
        </w:tc>
        <w:tc>
          <w:tcPr>
            <w:tcW w:w="1080" w:type="dxa"/>
            <w:shd w:val="clear" w:color="auto" w:fill="auto"/>
            <w:vAlign w:val="center"/>
            <w:hideMark/>
          </w:tcPr>
          <w:p w14:paraId="4B044EB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F4B958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1B4ED0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5E6F722" w14:textId="77777777" w:rsidTr="00846832">
        <w:trPr>
          <w:trHeight w:val="20"/>
        </w:trPr>
        <w:tc>
          <w:tcPr>
            <w:tcW w:w="2130" w:type="dxa"/>
            <w:shd w:val="clear" w:color="auto" w:fill="auto"/>
            <w:vAlign w:val="center"/>
            <w:hideMark/>
          </w:tcPr>
          <w:p w14:paraId="2DF681F9"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Замена загрузки 8 биофильтров (по 2 в год) на очистных сооружениях района Талнах,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w:t>
            </w:r>
          </w:p>
        </w:tc>
        <w:tc>
          <w:tcPr>
            <w:tcW w:w="1277" w:type="dxa"/>
            <w:shd w:val="clear" w:color="auto" w:fill="auto"/>
            <w:vAlign w:val="center"/>
            <w:hideMark/>
          </w:tcPr>
          <w:p w14:paraId="64E4F27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111 438,0</w:t>
            </w:r>
          </w:p>
        </w:tc>
        <w:tc>
          <w:tcPr>
            <w:tcW w:w="1007" w:type="dxa"/>
            <w:shd w:val="clear" w:color="auto" w:fill="auto"/>
            <w:vAlign w:val="center"/>
            <w:hideMark/>
          </w:tcPr>
          <w:p w14:paraId="3E36A43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14765F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B1EA7B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214F7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95ADE6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E11D3B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CF4720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111 438,0</w:t>
            </w:r>
          </w:p>
        </w:tc>
        <w:tc>
          <w:tcPr>
            <w:tcW w:w="1080" w:type="dxa"/>
            <w:shd w:val="clear" w:color="auto" w:fill="auto"/>
            <w:vAlign w:val="center"/>
            <w:hideMark/>
          </w:tcPr>
          <w:p w14:paraId="68C6EF6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2DBF8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BDDC54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44D05E9" w14:textId="77777777" w:rsidTr="00846832">
        <w:trPr>
          <w:trHeight w:val="20"/>
        </w:trPr>
        <w:tc>
          <w:tcPr>
            <w:tcW w:w="2130" w:type="dxa"/>
            <w:shd w:val="clear" w:color="auto" w:fill="auto"/>
            <w:vAlign w:val="center"/>
            <w:hideMark/>
          </w:tcPr>
          <w:p w14:paraId="48A3BD3A"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Реконструкция (капитальный ремонт) действующих участков канализационных сетей, в том числе:</w:t>
            </w:r>
          </w:p>
        </w:tc>
        <w:tc>
          <w:tcPr>
            <w:tcW w:w="1277" w:type="dxa"/>
            <w:shd w:val="clear" w:color="auto" w:fill="auto"/>
            <w:vAlign w:val="center"/>
            <w:hideMark/>
          </w:tcPr>
          <w:p w14:paraId="4C9F26C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07" w:type="dxa"/>
            <w:shd w:val="clear" w:color="auto" w:fill="auto"/>
            <w:vAlign w:val="center"/>
            <w:hideMark/>
          </w:tcPr>
          <w:p w14:paraId="10A039F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DDBF0F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9B773A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DDD356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A5742F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0B078D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D19712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417C2D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E9B40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5157C4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1BF6B2B" w14:textId="77777777" w:rsidTr="00846832">
        <w:trPr>
          <w:trHeight w:val="20"/>
        </w:trPr>
        <w:tc>
          <w:tcPr>
            <w:tcW w:w="2130" w:type="dxa"/>
            <w:shd w:val="clear" w:color="auto" w:fill="auto"/>
            <w:vAlign w:val="center"/>
            <w:hideMark/>
          </w:tcPr>
          <w:p w14:paraId="09E880E2"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Канализационные сети в эксплуатационной зоне МУП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КОС</w:t>
            </w:r>
            <w:r w:rsidR="007B150C" w:rsidRPr="000228D1">
              <w:rPr>
                <w:rFonts w:eastAsia="Times New Roman" w:cs="Times New Roman"/>
                <w:sz w:val="18"/>
                <w:szCs w:val="18"/>
                <w:lang w:eastAsia="ru-RU"/>
              </w:rPr>
              <w:t>»</w:t>
            </w:r>
          </w:p>
        </w:tc>
        <w:tc>
          <w:tcPr>
            <w:tcW w:w="1277" w:type="dxa"/>
            <w:shd w:val="clear" w:color="auto" w:fill="auto"/>
            <w:vAlign w:val="center"/>
            <w:hideMark/>
          </w:tcPr>
          <w:p w14:paraId="37A50B4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142 240,4</w:t>
            </w:r>
          </w:p>
        </w:tc>
        <w:tc>
          <w:tcPr>
            <w:tcW w:w="1007" w:type="dxa"/>
            <w:shd w:val="clear" w:color="auto" w:fill="auto"/>
            <w:vAlign w:val="center"/>
            <w:hideMark/>
          </w:tcPr>
          <w:p w14:paraId="51AEB74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6BADF4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A13E2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7E3898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F1FF6E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84EF2B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7C28D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DA84B7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C64B20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E0DC80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142 240,4</w:t>
            </w:r>
          </w:p>
        </w:tc>
      </w:tr>
      <w:tr w:rsidR="005B5238" w:rsidRPr="000228D1" w14:paraId="7406B349" w14:textId="77777777" w:rsidTr="00846832">
        <w:trPr>
          <w:trHeight w:val="20"/>
        </w:trPr>
        <w:tc>
          <w:tcPr>
            <w:tcW w:w="2130" w:type="dxa"/>
            <w:shd w:val="clear" w:color="auto" w:fill="auto"/>
            <w:vAlign w:val="center"/>
            <w:hideMark/>
          </w:tcPr>
          <w:p w14:paraId="177F140F"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Канализационные сети в собственности АО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НТЭК</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(в эксплуатационной зоне МУП </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КОС</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w:t>
            </w:r>
          </w:p>
        </w:tc>
        <w:tc>
          <w:tcPr>
            <w:tcW w:w="1277" w:type="dxa"/>
            <w:shd w:val="clear" w:color="auto" w:fill="auto"/>
            <w:vAlign w:val="center"/>
            <w:hideMark/>
          </w:tcPr>
          <w:p w14:paraId="0131493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23 101,0</w:t>
            </w:r>
          </w:p>
        </w:tc>
        <w:tc>
          <w:tcPr>
            <w:tcW w:w="1007" w:type="dxa"/>
            <w:shd w:val="clear" w:color="auto" w:fill="auto"/>
            <w:vAlign w:val="center"/>
            <w:hideMark/>
          </w:tcPr>
          <w:p w14:paraId="5AD2543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1F593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51FF3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5C093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7E4E8D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3C60A1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F7E5A8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D644AE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B9A79E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04361A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23 101,0</w:t>
            </w:r>
          </w:p>
        </w:tc>
      </w:tr>
      <w:tr w:rsidR="005B5238" w:rsidRPr="000228D1" w14:paraId="538E1353" w14:textId="77777777" w:rsidTr="00846832">
        <w:trPr>
          <w:trHeight w:val="20"/>
        </w:trPr>
        <w:tc>
          <w:tcPr>
            <w:tcW w:w="2130" w:type="dxa"/>
            <w:shd w:val="clear" w:color="auto" w:fill="auto"/>
            <w:vAlign w:val="center"/>
            <w:hideMark/>
          </w:tcPr>
          <w:p w14:paraId="4018F360"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Подпрограмма № 1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Развитие объектов </w:t>
            </w:r>
            <w:r w:rsidRPr="000228D1">
              <w:rPr>
                <w:rFonts w:eastAsia="Times New Roman" w:cs="Times New Roman"/>
                <w:b/>
                <w:bCs/>
                <w:sz w:val="18"/>
                <w:szCs w:val="18"/>
                <w:lang w:eastAsia="ru-RU"/>
              </w:rPr>
              <w:lastRenderedPageBreak/>
              <w:t>социальной сферы, капитальный ремонт объектов коммунальной инфраструктуры и жилищного фонда</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на 2016-2020 годы МП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Реформирование и модернизация жилищно-коммунального хозяйства и повышение энергетической эффективности</w:t>
            </w:r>
            <w:r w:rsidR="007B150C" w:rsidRPr="000228D1">
              <w:rPr>
                <w:rFonts w:eastAsia="Times New Roman" w:cs="Times New Roman"/>
                <w:b/>
                <w:bCs/>
                <w:sz w:val="18"/>
                <w:szCs w:val="18"/>
                <w:lang w:eastAsia="ru-RU"/>
              </w:rPr>
              <w:t>»</w:t>
            </w:r>
          </w:p>
        </w:tc>
        <w:tc>
          <w:tcPr>
            <w:tcW w:w="1277" w:type="dxa"/>
            <w:shd w:val="clear" w:color="auto" w:fill="auto"/>
            <w:vAlign w:val="center"/>
            <w:hideMark/>
          </w:tcPr>
          <w:p w14:paraId="183D8D7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lastRenderedPageBreak/>
              <w:t>209 964,0</w:t>
            </w:r>
          </w:p>
        </w:tc>
        <w:tc>
          <w:tcPr>
            <w:tcW w:w="1007" w:type="dxa"/>
            <w:shd w:val="clear" w:color="auto" w:fill="auto"/>
            <w:vAlign w:val="center"/>
            <w:hideMark/>
          </w:tcPr>
          <w:p w14:paraId="0C68845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18 192,0</w:t>
            </w:r>
          </w:p>
        </w:tc>
        <w:tc>
          <w:tcPr>
            <w:tcW w:w="1188" w:type="dxa"/>
            <w:shd w:val="clear" w:color="auto" w:fill="auto"/>
            <w:vAlign w:val="center"/>
            <w:hideMark/>
          </w:tcPr>
          <w:p w14:paraId="20A9D85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23 562,0</w:t>
            </w:r>
          </w:p>
        </w:tc>
        <w:tc>
          <w:tcPr>
            <w:tcW w:w="1080" w:type="dxa"/>
            <w:shd w:val="clear" w:color="auto" w:fill="auto"/>
            <w:vAlign w:val="center"/>
            <w:hideMark/>
          </w:tcPr>
          <w:p w14:paraId="2EDD808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18 192,0</w:t>
            </w:r>
          </w:p>
        </w:tc>
        <w:tc>
          <w:tcPr>
            <w:tcW w:w="1188" w:type="dxa"/>
            <w:shd w:val="clear" w:color="auto" w:fill="auto"/>
            <w:vAlign w:val="center"/>
            <w:hideMark/>
          </w:tcPr>
          <w:p w14:paraId="0298D61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59 343,0</w:t>
            </w:r>
          </w:p>
        </w:tc>
        <w:tc>
          <w:tcPr>
            <w:tcW w:w="1044" w:type="dxa"/>
            <w:shd w:val="clear" w:color="auto" w:fill="auto"/>
            <w:vAlign w:val="center"/>
            <w:hideMark/>
          </w:tcPr>
          <w:p w14:paraId="3C59434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90 675,0</w:t>
            </w:r>
          </w:p>
        </w:tc>
        <w:tc>
          <w:tcPr>
            <w:tcW w:w="1044" w:type="dxa"/>
            <w:shd w:val="clear" w:color="auto" w:fill="auto"/>
            <w:vAlign w:val="center"/>
            <w:hideMark/>
          </w:tcPr>
          <w:p w14:paraId="4776293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B175B6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A1B2C8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F881F4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42466F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09C1277A" w14:textId="77777777" w:rsidTr="00846832">
        <w:trPr>
          <w:trHeight w:val="20"/>
        </w:trPr>
        <w:tc>
          <w:tcPr>
            <w:tcW w:w="2130" w:type="dxa"/>
            <w:shd w:val="clear" w:color="auto" w:fill="auto"/>
            <w:vAlign w:val="center"/>
            <w:hideMark/>
          </w:tcPr>
          <w:p w14:paraId="0C8846F3"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Магистральный двухъярусный 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Нансена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Красноярской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Хантайской (II-ой этап)</w:t>
            </w:r>
          </w:p>
        </w:tc>
        <w:tc>
          <w:tcPr>
            <w:tcW w:w="1277" w:type="dxa"/>
            <w:shd w:val="clear" w:color="auto" w:fill="auto"/>
            <w:vAlign w:val="center"/>
            <w:hideMark/>
          </w:tcPr>
          <w:p w14:paraId="63168C0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54 576,0</w:t>
            </w:r>
          </w:p>
        </w:tc>
        <w:tc>
          <w:tcPr>
            <w:tcW w:w="1007" w:type="dxa"/>
            <w:shd w:val="clear" w:color="auto" w:fill="auto"/>
            <w:vAlign w:val="center"/>
            <w:hideMark/>
          </w:tcPr>
          <w:p w14:paraId="7307BC4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18 192,0</w:t>
            </w:r>
          </w:p>
        </w:tc>
        <w:tc>
          <w:tcPr>
            <w:tcW w:w="1188" w:type="dxa"/>
            <w:shd w:val="clear" w:color="auto" w:fill="auto"/>
            <w:vAlign w:val="center"/>
            <w:hideMark/>
          </w:tcPr>
          <w:p w14:paraId="0ACE6BF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18 192,0</w:t>
            </w:r>
          </w:p>
        </w:tc>
        <w:tc>
          <w:tcPr>
            <w:tcW w:w="1080" w:type="dxa"/>
            <w:shd w:val="clear" w:color="auto" w:fill="auto"/>
            <w:vAlign w:val="center"/>
            <w:hideMark/>
          </w:tcPr>
          <w:p w14:paraId="2C10FF4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18 192,0</w:t>
            </w:r>
          </w:p>
        </w:tc>
        <w:tc>
          <w:tcPr>
            <w:tcW w:w="1188" w:type="dxa"/>
            <w:shd w:val="clear" w:color="auto" w:fill="auto"/>
            <w:vAlign w:val="center"/>
            <w:hideMark/>
          </w:tcPr>
          <w:p w14:paraId="231D4B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5EA883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177CEE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C49BE4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4165AE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8AA278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2BA8D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47D2DB3" w14:textId="77777777" w:rsidTr="00846832">
        <w:trPr>
          <w:trHeight w:val="20"/>
        </w:trPr>
        <w:tc>
          <w:tcPr>
            <w:tcW w:w="2130" w:type="dxa"/>
            <w:shd w:val="clear" w:color="auto" w:fill="auto"/>
            <w:vAlign w:val="center"/>
            <w:hideMark/>
          </w:tcPr>
          <w:p w14:paraId="5214364E"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3-й Северный ввод (на участке от КП 3 Северного ввода в сторону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Лауреатов)</w:t>
            </w:r>
          </w:p>
        </w:tc>
        <w:tc>
          <w:tcPr>
            <w:tcW w:w="1277" w:type="dxa"/>
            <w:shd w:val="clear" w:color="auto" w:fill="auto"/>
            <w:vAlign w:val="center"/>
            <w:hideMark/>
          </w:tcPr>
          <w:p w14:paraId="6C7437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155 388,0</w:t>
            </w:r>
          </w:p>
        </w:tc>
        <w:tc>
          <w:tcPr>
            <w:tcW w:w="1007" w:type="dxa"/>
            <w:shd w:val="clear" w:color="auto" w:fill="auto"/>
            <w:vAlign w:val="center"/>
            <w:hideMark/>
          </w:tcPr>
          <w:p w14:paraId="416F3E6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3BA378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5 370,0</w:t>
            </w:r>
          </w:p>
        </w:tc>
        <w:tc>
          <w:tcPr>
            <w:tcW w:w="1080" w:type="dxa"/>
            <w:shd w:val="clear" w:color="auto" w:fill="auto"/>
            <w:vAlign w:val="center"/>
            <w:hideMark/>
          </w:tcPr>
          <w:p w14:paraId="79F234A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BD9C97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59 343,0</w:t>
            </w:r>
          </w:p>
        </w:tc>
        <w:tc>
          <w:tcPr>
            <w:tcW w:w="1044" w:type="dxa"/>
            <w:shd w:val="clear" w:color="auto" w:fill="auto"/>
            <w:vAlign w:val="center"/>
            <w:hideMark/>
          </w:tcPr>
          <w:p w14:paraId="4D13F2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90 675,0</w:t>
            </w:r>
          </w:p>
        </w:tc>
        <w:tc>
          <w:tcPr>
            <w:tcW w:w="1044" w:type="dxa"/>
            <w:shd w:val="clear" w:color="auto" w:fill="auto"/>
            <w:vAlign w:val="center"/>
            <w:hideMark/>
          </w:tcPr>
          <w:p w14:paraId="1140031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FC384C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AC90C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E00A82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A3F967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1DD8429" w14:textId="77777777" w:rsidTr="00846832">
        <w:trPr>
          <w:trHeight w:val="20"/>
        </w:trPr>
        <w:tc>
          <w:tcPr>
            <w:tcW w:w="2130" w:type="dxa"/>
            <w:shd w:val="clear" w:color="auto" w:fill="auto"/>
            <w:vAlign w:val="center"/>
            <w:hideMark/>
          </w:tcPr>
          <w:p w14:paraId="414F0245"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Муниципальная программа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Реформирование и модернизация жилищно-коммунального хозяйства и повышение энергетической эффективности</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на 2017-2025 годы, утвержденная постановлением Администрации города Норильска Красноярского края от 07.12.2016 № 585 (в </w:t>
            </w:r>
            <w:r w:rsidRPr="000228D1">
              <w:rPr>
                <w:rFonts w:eastAsia="Times New Roman" w:cs="Times New Roman"/>
                <w:b/>
                <w:bCs/>
                <w:sz w:val="18"/>
                <w:szCs w:val="18"/>
                <w:lang w:eastAsia="ru-RU"/>
              </w:rPr>
              <w:lastRenderedPageBreak/>
              <w:t>редакции от 09.12.2022 № 614)</w:t>
            </w:r>
          </w:p>
        </w:tc>
        <w:tc>
          <w:tcPr>
            <w:tcW w:w="1277" w:type="dxa"/>
            <w:shd w:val="clear" w:color="auto" w:fill="auto"/>
            <w:vAlign w:val="center"/>
            <w:hideMark/>
          </w:tcPr>
          <w:p w14:paraId="0F16ED8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lastRenderedPageBreak/>
              <w:t>81 665,2</w:t>
            </w:r>
          </w:p>
        </w:tc>
        <w:tc>
          <w:tcPr>
            <w:tcW w:w="1007" w:type="dxa"/>
            <w:shd w:val="clear" w:color="auto" w:fill="auto"/>
            <w:vAlign w:val="center"/>
            <w:hideMark/>
          </w:tcPr>
          <w:p w14:paraId="7DA3336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78F8BF3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79CC093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15 840,0</w:t>
            </w:r>
          </w:p>
        </w:tc>
        <w:tc>
          <w:tcPr>
            <w:tcW w:w="1188" w:type="dxa"/>
            <w:shd w:val="clear" w:color="auto" w:fill="auto"/>
            <w:vAlign w:val="center"/>
            <w:hideMark/>
          </w:tcPr>
          <w:p w14:paraId="238AE01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39 261,0</w:t>
            </w:r>
          </w:p>
        </w:tc>
        <w:tc>
          <w:tcPr>
            <w:tcW w:w="1044" w:type="dxa"/>
            <w:shd w:val="clear" w:color="auto" w:fill="auto"/>
            <w:vAlign w:val="center"/>
            <w:hideMark/>
          </w:tcPr>
          <w:p w14:paraId="21C3D37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25 110,1</w:t>
            </w:r>
          </w:p>
        </w:tc>
        <w:tc>
          <w:tcPr>
            <w:tcW w:w="1044" w:type="dxa"/>
            <w:shd w:val="clear" w:color="auto" w:fill="auto"/>
            <w:vAlign w:val="center"/>
            <w:hideMark/>
          </w:tcPr>
          <w:p w14:paraId="7094081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1 454,1</w:t>
            </w:r>
          </w:p>
        </w:tc>
        <w:tc>
          <w:tcPr>
            <w:tcW w:w="1080" w:type="dxa"/>
            <w:shd w:val="clear" w:color="auto" w:fill="auto"/>
            <w:vAlign w:val="center"/>
            <w:hideMark/>
          </w:tcPr>
          <w:p w14:paraId="7A0668D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2F0D2E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4BD7B6D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D8D540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0F8466B5" w14:textId="77777777" w:rsidTr="00846832">
        <w:trPr>
          <w:trHeight w:val="20"/>
        </w:trPr>
        <w:tc>
          <w:tcPr>
            <w:tcW w:w="2130" w:type="dxa"/>
            <w:shd w:val="clear" w:color="auto" w:fill="auto"/>
            <w:vAlign w:val="center"/>
            <w:hideMark/>
          </w:tcPr>
          <w:p w14:paraId="4A23D6C9"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Инженерные коммуникации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Таймырская)</w:t>
            </w:r>
          </w:p>
        </w:tc>
        <w:tc>
          <w:tcPr>
            <w:tcW w:w="1277" w:type="dxa"/>
            <w:shd w:val="clear" w:color="auto" w:fill="auto"/>
            <w:vAlign w:val="center"/>
            <w:hideMark/>
          </w:tcPr>
          <w:p w14:paraId="5BF3B83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13 696,0</w:t>
            </w:r>
          </w:p>
        </w:tc>
        <w:tc>
          <w:tcPr>
            <w:tcW w:w="1007" w:type="dxa"/>
            <w:shd w:val="clear" w:color="auto" w:fill="auto"/>
            <w:vAlign w:val="center"/>
            <w:hideMark/>
          </w:tcPr>
          <w:p w14:paraId="2FEEA54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146FDA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B7D518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13 696,0</w:t>
            </w:r>
          </w:p>
        </w:tc>
        <w:tc>
          <w:tcPr>
            <w:tcW w:w="1188" w:type="dxa"/>
            <w:shd w:val="clear" w:color="auto" w:fill="auto"/>
            <w:vAlign w:val="center"/>
            <w:hideMark/>
          </w:tcPr>
          <w:p w14:paraId="21AE411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50442B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F80FA4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20EDA7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EE03BE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B66247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891E17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0A909D2D" w14:textId="77777777" w:rsidTr="00846832">
        <w:trPr>
          <w:trHeight w:val="20"/>
        </w:trPr>
        <w:tc>
          <w:tcPr>
            <w:tcW w:w="2130" w:type="dxa"/>
            <w:shd w:val="clear" w:color="auto" w:fill="auto"/>
            <w:vAlign w:val="center"/>
            <w:hideMark/>
          </w:tcPr>
          <w:p w14:paraId="6564EF9D"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Верхний ярус ж/б коллектора Солнечный (ж/д 31 -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w:t>
            </w:r>
            <w:r w:rsidR="00B04DA0" w:rsidRPr="000228D1">
              <w:rPr>
                <w:rFonts w:eastAsia="Times New Roman" w:cs="Times New Roman"/>
                <w:sz w:val="18"/>
                <w:szCs w:val="18"/>
                <w:lang w:eastAsia="ru-RU"/>
              </w:rPr>
              <w:t xml:space="preserve"> </w:t>
            </w:r>
            <w:r w:rsidRPr="000228D1">
              <w:rPr>
                <w:rFonts w:eastAsia="Times New Roman" w:cs="Times New Roman"/>
                <w:sz w:val="18"/>
                <w:szCs w:val="18"/>
                <w:lang w:eastAsia="ru-RU"/>
              </w:rPr>
              <w:t xml:space="preserve">Урванцева). Внутриквартальный коллектор и трубопровод водоотведения от здания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Набережная Урванцева, д.10,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Набережная Урванцева, д.23</w:t>
            </w:r>
          </w:p>
        </w:tc>
        <w:tc>
          <w:tcPr>
            <w:tcW w:w="1277" w:type="dxa"/>
            <w:shd w:val="clear" w:color="auto" w:fill="auto"/>
            <w:vAlign w:val="center"/>
            <w:hideMark/>
          </w:tcPr>
          <w:p w14:paraId="6C494D4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797,0</w:t>
            </w:r>
          </w:p>
        </w:tc>
        <w:tc>
          <w:tcPr>
            <w:tcW w:w="1007" w:type="dxa"/>
            <w:shd w:val="clear" w:color="auto" w:fill="auto"/>
            <w:vAlign w:val="center"/>
            <w:hideMark/>
          </w:tcPr>
          <w:p w14:paraId="53265E3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1F8E0C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3D3539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797,0</w:t>
            </w:r>
          </w:p>
        </w:tc>
        <w:tc>
          <w:tcPr>
            <w:tcW w:w="1188" w:type="dxa"/>
            <w:shd w:val="clear" w:color="auto" w:fill="auto"/>
            <w:vAlign w:val="center"/>
            <w:hideMark/>
          </w:tcPr>
          <w:p w14:paraId="1D3A648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4307B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30CDD2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F8CCB0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756A0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14B616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3E530D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2E2B584" w14:textId="77777777" w:rsidTr="00846832">
        <w:trPr>
          <w:trHeight w:val="20"/>
        </w:trPr>
        <w:tc>
          <w:tcPr>
            <w:tcW w:w="2130" w:type="dxa"/>
            <w:shd w:val="clear" w:color="auto" w:fill="auto"/>
            <w:vAlign w:val="center"/>
            <w:hideMark/>
          </w:tcPr>
          <w:p w14:paraId="68EA89B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Талнахская, д.45</w:t>
            </w:r>
          </w:p>
        </w:tc>
        <w:tc>
          <w:tcPr>
            <w:tcW w:w="1277" w:type="dxa"/>
            <w:shd w:val="clear" w:color="auto" w:fill="auto"/>
            <w:vAlign w:val="center"/>
            <w:hideMark/>
          </w:tcPr>
          <w:p w14:paraId="08B2C89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1 347,0</w:t>
            </w:r>
          </w:p>
        </w:tc>
        <w:tc>
          <w:tcPr>
            <w:tcW w:w="1007" w:type="dxa"/>
            <w:shd w:val="clear" w:color="auto" w:fill="auto"/>
            <w:vAlign w:val="center"/>
            <w:hideMark/>
          </w:tcPr>
          <w:p w14:paraId="4DC613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2F1D21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214E46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1 347,0</w:t>
            </w:r>
          </w:p>
        </w:tc>
        <w:tc>
          <w:tcPr>
            <w:tcW w:w="1188" w:type="dxa"/>
            <w:shd w:val="clear" w:color="auto" w:fill="auto"/>
            <w:vAlign w:val="center"/>
            <w:hideMark/>
          </w:tcPr>
          <w:p w14:paraId="068AA0B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F44D5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EC2C96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1B5ACE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1B688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29824A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1C3E2D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6C6BE0E" w14:textId="77777777" w:rsidTr="00846832">
        <w:trPr>
          <w:trHeight w:val="20"/>
        </w:trPr>
        <w:tc>
          <w:tcPr>
            <w:tcW w:w="2130" w:type="dxa"/>
            <w:shd w:val="clear" w:color="auto" w:fill="auto"/>
            <w:vAlign w:val="center"/>
            <w:hideMark/>
          </w:tcPr>
          <w:p w14:paraId="6E5A4724"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Канализация </w:t>
            </w:r>
            <w:r w:rsidR="00B04DA0" w:rsidRPr="000228D1">
              <w:rPr>
                <w:rFonts w:eastAsia="Times New Roman" w:cs="Times New Roman"/>
                <w:sz w:val="18"/>
                <w:szCs w:val="18"/>
                <w:lang w:eastAsia="ru-RU"/>
              </w:rPr>
              <w:t xml:space="preserve">пр. </w:t>
            </w:r>
            <w:r w:rsidRPr="000228D1">
              <w:rPr>
                <w:rFonts w:eastAsia="Times New Roman" w:cs="Times New Roman"/>
                <w:sz w:val="18"/>
                <w:szCs w:val="18"/>
                <w:lang w:eastAsia="ru-RU"/>
              </w:rPr>
              <w:t>Солнечный (р-н Центральный, проезд Солнечный)</w:t>
            </w:r>
          </w:p>
        </w:tc>
        <w:tc>
          <w:tcPr>
            <w:tcW w:w="1277" w:type="dxa"/>
            <w:shd w:val="clear" w:color="auto" w:fill="auto"/>
            <w:vAlign w:val="center"/>
            <w:hideMark/>
          </w:tcPr>
          <w:p w14:paraId="1868272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33 768,0</w:t>
            </w:r>
          </w:p>
        </w:tc>
        <w:tc>
          <w:tcPr>
            <w:tcW w:w="1007" w:type="dxa"/>
            <w:shd w:val="clear" w:color="auto" w:fill="auto"/>
            <w:vAlign w:val="center"/>
            <w:hideMark/>
          </w:tcPr>
          <w:p w14:paraId="6EB25BA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B74069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D2E9E2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0765EA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33 768,0</w:t>
            </w:r>
          </w:p>
        </w:tc>
        <w:tc>
          <w:tcPr>
            <w:tcW w:w="1044" w:type="dxa"/>
            <w:shd w:val="clear" w:color="auto" w:fill="auto"/>
            <w:vAlign w:val="center"/>
            <w:hideMark/>
          </w:tcPr>
          <w:p w14:paraId="181A7C7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B24EF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2FEB2D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0200B4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85E1BA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D56D21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2912C8B0" w14:textId="77777777" w:rsidTr="00846832">
        <w:trPr>
          <w:trHeight w:val="20"/>
        </w:trPr>
        <w:tc>
          <w:tcPr>
            <w:tcW w:w="2130" w:type="dxa"/>
            <w:shd w:val="clear" w:color="auto" w:fill="auto"/>
            <w:vAlign w:val="center"/>
            <w:hideMark/>
          </w:tcPr>
          <w:p w14:paraId="71760908"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Набережной Урванцева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Набережная Урванцева)</w:t>
            </w:r>
          </w:p>
        </w:tc>
        <w:tc>
          <w:tcPr>
            <w:tcW w:w="1277" w:type="dxa"/>
            <w:shd w:val="clear" w:color="auto" w:fill="auto"/>
            <w:vAlign w:val="center"/>
            <w:hideMark/>
          </w:tcPr>
          <w:p w14:paraId="584571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9 162,1</w:t>
            </w:r>
          </w:p>
        </w:tc>
        <w:tc>
          <w:tcPr>
            <w:tcW w:w="1007" w:type="dxa"/>
            <w:shd w:val="clear" w:color="auto" w:fill="auto"/>
            <w:vAlign w:val="center"/>
            <w:hideMark/>
          </w:tcPr>
          <w:p w14:paraId="7B31E68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4657BB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4472D6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9A5F58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2 373,0</w:t>
            </w:r>
          </w:p>
        </w:tc>
        <w:tc>
          <w:tcPr>
            <w:tcW w:w="1044" w:type="dxa"/>
            <w:shd w:val="clear" w:color="auto" w:fill="auto"/>
            <w:vAlign w:val="center"/>
            <w:hideMark/>
          </w:tcPr>
          <w:p w14:paraId="2EC81FF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5 335,0</w:t>
            </w:r>
          </w:p>
        </w:tc>
        <w:tc>
          <w:tcPr>
            <w:tcW w:w="1044" w:type="dxa"/>
            <w:shd w:val="clear" w:color="auto" w:fill="auto"/>
            <w:vAlign w:val="center"/>
            <w:hideMark/>
          </w:tcPr>
          <w:p w14:paraId="4E7F39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1 454,1</w:t>
            </w:r>
          </w:p>
        </w:tc>
        <w:tc>
          <w:tcPr>
            <w:tcW w:w="1080" w:type="dxa"/>
            <w:shd w:val="clear" w:color="auto" w:fill="auto"/>
            <w:vAlign w:val="center"/>
            <w:hideMark/>
          </w:tcPr>
          <w:p w14:paraId="01C308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21CFF8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D8401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C2D834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A77DFEA" w14:textId="77777777" w:rsidTr="00846832">
        <w:trPr>
          <w:trHeight w:val="20"/>
        </w:trPr>
        <w:tc>
          <w:tcPr>
            <w:tcW w:w="2130" w:type="dxa"/>
            <w:shd w:val="clear" w:color="auto" w:fill="auto"/>
            <w:vAlign w:val="center"/>
            <w:hideMark/>
          </w:tcPr>
          <w:p w14:paraId="50A9C5E7" w14:textId="77777777" w:rsidR="00E1267D" w:rsidRPr="000228D1" w:rsidRDefault="00E1267D" w:rsidP="00B04DA0">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Набережная, д.9, д.15</w:t>
            </w:r>
          </w:p>
        </w:tc>
        <w:tc>
          <w:tcPr>
            <w:tcW w:w="1277" w:type="dxa"/>
            <w:shd w:val="clear" w:color="auto" w:fill="auto"/>
            <w:vAlign w:val="center"/>
            <w:hideMark/>
          </w:tcPr>
          <w:p w14:paraId="1C1A111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435,0</w:t>
            </w:r>
          </w:p>
        </w:tc>
        <w:tc>
          <w:tcPr>
            <w:tcW w:w="1007" w:type="dxa"/>
            <w:shd w:val="clear" w:color="auto" w:fill="auto"/>
            <w:vAlign w:val="center"/>
            <w:hideMark/>
          </w:tcPr>
          <w:p w14:paraId="2F0DDDC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202910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783BD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418E50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435,0</w:t>
            </w:r>
          </w:p>
        </w:tc>
        <w:tc>
          <w:tcPr>
            <w:tcW w:w="1044" w:type="dxa"/>
            <w:shd w:val="clear" w:color="auto" w:fill="auto"/>
            <w:vAlign w:val="center"/>
            <w:hideMark/>
          </w:tcPr>
          <w:p w14:paraId="1A178B6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44A941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1F919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2203A6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96D22E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AE125E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D029D47" w14:textId="77777777" w:rsidTr="00846832">
        <w:trPr>
          <w:trHeight w:val="20"/>
        </w:trPr>
        <w:tc>
          <w:tcPr>
            <w:tcW w:w="2130" w:type="dxa"/>
            <w:shd w:val="clear" w:color="auto" w:fill="auto"/>
            <w:vAlign w:val="center"/>
            <w:hideMark/>
          </w:tcPr>
          <w:p w14:paraId="63D5FB68"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пр-т Ленинский, д.24</w:t>
            </w:r>
          </w:p>
        </w:tc>
        <w:tc>
          <w:tcPr>
            <w:tcW w:w="1277" w:type="dxa"/>
            <w:shd w:val="clear" w:color="auto" w:fill="auto"/>
            <w:vAlign w:val="center"/>
            <w:hideMark/>
          </w:tcPr>
          <w:p w14:paraId="231AB81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2 685,0</w:t>
            </w:r>
          </w:p>
        </w:tc>
        <w:tc>
          <w:tcPr>
            <w:tcW w:w="1007" w:type="dxa"/>
            <w:shd w:val="clear" w:color="auto" w:fill="auto"/>
            <w:vAlign w:val="center"/>
            <w:hideMark/>
          </w:tcPr>
          <w:p w14:paraId="53155F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5FC1D8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40611A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7DFD0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2 685,0</w:t>
            </w:r>
          </w:p>
        </w:tc>
        <w:tc>
          <w:tcPr>
            <w:tcW w:w="1044" w:type="dxa"/>
            <w:shd w:val="clear" w:color="auto" w:fill="auto"/>
            <w:vAlign w:val="center"/>
            <w:hideMark/>
          </w:tcPr>
          <w:p w14:paraId="40606E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E77EA4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963EB4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946E1A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F4CC1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EB97D2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CC4E17D" w14:textId="77777777" w:rsidTr="00846832">
        <w:trPr>
          <w:trHeight w:val="20"/>
        </w:trPr>
        <w:tc>
          <w:tcPr>
            <w:tcW w:w="2130" w:type="dxa"/>
            <w:shd w:val="clear" w:color="auto" w:fill="auto"/>
            <w:vAlign w:val="center"/>
            <w:hideMark/>
          </w:tcPr>
          <w:p w14:paraId="4858867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50 лет Октября, д.6а</w:t>
            </w:r>
          </w:p>
        </w:tc>
        <w:tc>
          <w:tcPr>
            <w:tcW w:w="1277" w:type="dxa"/>
            <w:shd w:val="clear" w:color="auto" w:fill="auto"/>
            <w:vAlign w:val="center"/>
            <w:hideMark/>
          </w:tcPr>
          <w:p w14:paraId="072C06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2 376,1</w:t>
            </w:r>
          </w:p>
        </w:tc>
        <w:tc>
          <w:tcPr>
            <w:tcW w:w="1007" w:type="dxa"/>
            <w:shd w:val="clear" w:color="auto" w:fill="auto"/>
            <w:vAlign w:val="center"/>
            <w:hideMark/>
          </w:tcPr>
          <w:p w14:paraId="3F0D084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203CC5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6C3B8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D7F0B3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DDF2DA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2 376,1</w:t>
            </w:r>
          </w:p>
        </w:tc>
        <w:tc>
          <w:tcPr>
            <w:tcW w:w="1044" w:type="dxa"/>
            <w:shd w:val="clear" w:color="auto" w:fill="auto"/>
            <w:vAlign w:val="center"/>
            <w:hideMark/>
          </w:tcPr>
          <w:p w14:paraId="35E646B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E34A4E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4A7803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8EDDA2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7D7CC4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EF7C247" w14:textId="77777777" w:rsidTr="00846832">
        <w:trPr>
          <w:trHeight w:val="20"/>
        </w:trPr>
        <w:tc>
          <w:tcPr>
            <w:tcW w:w="2130" w:type="dxa"/>
            <w:shd w:val="clear" w:color="auto" w:fill="auto"/>
            <w:vAlign w:val="center"/>
            <w:hideMark/>
          </w:tcPr>
          <w:p w14:paraId="080B5181"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Кирова (р-н Центральный,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Павлова-</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Московская), Водопровод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Кирова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Павлова-</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lastRenderedPageBreak/>
              <w:t xml:space="preserve">Московская), Коллектор по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Кирова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Кирова)</w:t>
            </w:r>
            <w:r w:rsidR="007B150C" w:rsidRPr="000228D1">
              <w:rPr>
                <w:rFonts w:eastAsia="Times New Roman" w:cs="Times New Roman"/>
                <w:sz w:val="18"/>
                <w:szCs w:val="18"/>
                <w:lang w:eastAsia="ru-RU"/>
              </w:rPr>
              <w:t>»</w:t>
            </w:r>
            <w:r w:rsidRPr="000228D1">
              <w:rPr>
                <w:rFonts w:eastAsia="Times New Roman" w:cs="Times New Roman"/>
                <w:sz w:val="18"/>
                <w:szCs w:val="18"/>
                <w:lang w:eastAsia="ru-RU"/>
              </w:rPr>
              <w:t xml:space="preserve"> (участок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Московская до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Советская)</w:t>
            </w:r>
          </w:p>
        </w:tc>
        <w:tc>
          <w:tcPr>
            <w:tcW w:w="1277" w:type="dxa"/>
            <w:shd w:val="clear" w:color="auto" w:fill="auto"/>
            <w:vAlign w:val="center"/>
            <w:hideMark/>
          </w:tcPr>
          <w:p w14:paraId="354274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lastRenderedPageBreak/>
              <w:t>3 635,0</w:t>
            </w:r>
          </w:p>
        </w:tc>
        <w:tc>
          <w:tcPr>
            <w:tcW w:w="1007" w:type="dxa"/>
            <w:shd w:val="clear" w:color="auto" w:fill="auto"/>
            <w:vAlign w:val="center"/>
            <w:hideMark/>
          </w:tcPr>
          <w:p w14:paraId="51713E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06CB4D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561CB4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3BF7D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4329A6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3 635,0</w:t>
            </w:r>
          </w:p>
        </w:tc>
        <w:tc>
          <w:tcPr>
            <w:tcW w:w="1044" w:type="dxa"/>
            <w:shd w:val="clear" w:color="auto" w:fill="auto"/>
            <w:vAlign w:val="center"/>
            <w:hideMark/>
          </w:tcPr>
          <w:p w14:paraId="745AB7A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743CD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F41705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C7FC4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C9799E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439FB036" w14:textId="77777777" w:rsidTr="00846832">
        <w:trPr>
          <w:trHeight w:val="20"/>
        </w:trPr>
        <w:tc>
          <w:tcPr>
            <w:tcW w:w="2130" w:type="dxa"/>
            <w:shd w:val="clear" w:color="auto" w:fill="auto"/>
            <w:vAlign w:val="center"/>
            <w:hideMark/>
          </w:tcPr>
          <w:p w14:paraId="61E500C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Коллектор магистральный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Дудинская, 1-ТК 4.7) (на участках от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Дудинская, 1 до ТК 4.8 и от ТК 4.8 до КНС 4а)</w:t>
            </w:r>
          </w:p>
        </w:tc>
        <w:tc>
          <w:tcPr>
            <w:tcW w:w="1277" w:type="dxa"/>
            <w:shd w:val="clear" w:color="auto" w:fill="auto"/>
            <w:vAlign w:val="center"/>
            <w:hideMark/>
          </w:tcPr>
          <w:p w14:paraId="295B83B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11 393,0</w:t>
            </w:r>
          </w:p>
        </w:tc>
        <w:tc>
          <w:tcPr>
            <w:tcW w:w="1007" w:type="dxa"/>
            <w:shd w:val="clear" w:color="auto" w:fill="auto"/>
            <w:vAlign w:val="center"/>
            <w:hideMark/>
          </w:tcPr>
          <w:p w14:paraId="36DA0BB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600DA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9CB4AF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708109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B7069E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11 393,0</w:t>
            </w:r>
          </w:p>
        </w:tc>
        <w:tc>
          <w:tcPr>
            <w:tcW w:w="1044" w:type="dxa"/>
            <w:shd w:val="clear" w:color="auto" w:fill="auto"/>
            <w:vAlign w:val="center"/>
            <w:hideMark/>
          </w:tcPr>
          <w:p w14:paraId="129BE45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192B4A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428E0C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F440D0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0B4D01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9218E57" w14:textId="77777777" w:rsidTr="00846832">
        <w:trPr>
          <w:trHeight w:val="20"/>
        </w:trPr>
        <w:tc>
          <w:tcPr>
            <w:tcW w:w="2130" w:type="dxa"/>
            <w:shd w:val="clear" w:color="auto" w:fill="auto"/>
            <w:vAlign w:val="center"/>
            <w:hideMark/>
          </w:tcPr>
          <w:p w14:paraId="6037E7C0"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Талнахская, д.36, 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 xml:space="preserve"> Московская, д.14</w:t>
            </w:r>
          </w:p>
        </w:tc>
        <w:tc>
          <w:tcPr>
            <w:tcW w:w="1277" w:type="dxa"/>
            <w:shd w:val="clear" w:color="auto" w:fill="auto"/>
            <w:vAlign w:val="center"/>
            <w:hideMark/>
          </w:tcPr>
          <w:p w14:paraId="5BC28C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2 218,0</w:t>
            </w:r>
          </w:p>
        </w:tc>
        <w:tc>
          <w:tcPr>
            <w:tcW w:w="1007" w:type="dxa"/>
            <w:shd w:val="clear" w:color="auto" w:fill="auto"/>
            <w:vAlign w:val="center"/>
            <w:hideMark/>
          </w:tcPr>
          <w:p w14:paraId="518DB18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3E15BE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7901D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EBD8E7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90F29A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2 218,0</w:t>
            </w:r>
          </w:p>
        </w:tc>
        <w:tc>
          <w:tcPr>
            <w:tcW w:w="1044" w:type="dxa"/>
            <w:shd w:val="clear" w:color="auto" w:fill="auto"/>
            <w:vAlign w:val="center"/>
            <w:hideMark/>
          </w:tcPr>
          <w:p w14:paraId="15BD848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292AE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02AFAB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BE2075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94076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E42A761" w14:textId="77777777" w:rsidTr="00846832">
        <w:trPr>
          <w:trHeight w:val="20"/>
        </w:trPr>
        <w:tc>
          <w:tcPr>
            <w:tcW w:w="2130" w:type="dxa"/>
            <w:shd w:val="clear" w:color="auto" w:fill="auto"/>
            <w:vAlign w:val="center"/>
            <w:hideMark/>
          </w:tcPr>
          <w:p w14:paraId="475E95EB"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Вводной коллектор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 р-н Талнах,  </w:t>
            </w:r>
            <w:r w:rsidR="00B04DA0" w:rsidRPr="000228D1">
              <w:rPr>
                <w:rFonts w:eastAsia="Times New Roman" w:cs="Times New Roman"/>
                <w:sz w:val="18"/>
                <w:szCs w:val="18"/>
                <w:lang w:eastAsia="ru-RU"/>
              </w:rPr>
              <w:t xml:space="preserve">ул. </w:t>
            </w:r>
            <w:r w:rsidRPr="000228D1">
              <w:rPr>
                <w:rFonts w:eastAsia="Times New Roman" w:cs="Times New Roman"/>
                <w:sz w:val="18"/>
                <w:szCs w:val="18"/>
                <w:lang w:eastAsia="ru-RU"/>
              </w:rPr>
              <w:t>Кравца, д.2</w:t>
            </w:r>
          </w:p>
        </w:tc>
        <w:tc>
          <w:tcPr>
            <w:tcW w:w="1277" w:type="dxa"/>
            <w:shd w:val="clear" w:color="auto" w:fill="auto"/>
            <w:vAlign w:val="center"/>
            <w:hideMark/>
          </w:tcPr>
          <w:p w14:paraId="12AA2AF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153,0</w:t>
            </w:r>
          </w:p>
        </w:tc>
        <w:tc>
          <w:tcPr>
            <w:tcW w:w="1007" w:type="dxa"/>
            <w:shd w:val="clear" w:color="auto" w:fill="auto"/>
            <w:vAlign w:val="center"/>
            <w:hideMark/>
          </w:tcPr>
          <w:p w14:paraId="253E3FD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023B7E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55202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6496BF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9C0BF1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153,0</w:t>
            </w:r>
          </w:p>
        </w:tc>
        <w:tc>
          <w:tcPr>
            <w:tcW w:w="1044" w:type="dxa"/>
            <w:shd w:val="clear" w:color="auto" w:fill="auto"/>
            <w:vAlign w:val="center"/>
            <w:hideMark/>
          </w:tcPr>
          <w:p w14:paraId="426F008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774704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904D60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9926EE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1B66B6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C612564" w14:textId="77777777" w:rsidTr="00846832">
        <w:trPr>
          <w:trHeight w:val="20"/>
        </w:trPr>
        <w:tc>
          <w:tcPr>
            <w:tcW w:w="2130" w:type="dxa"/>
            <w:shd w:val="clear" w:color="auto" w:fill="auto"/>
            <w:vAlign w:val="center"/>
            <w:hideMark/>
          </w:tcPr>
          <w:p w14:paraId="0E1C1C18"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Инвестиционная программа АО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НТЭК</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на территории муниципального образования </w:t>
            </w:r>
            <w:r w:rsidR="00B04DA0" w:rsidRPr="000228D1">
              <w:rPr>
                <w:rFonts w:eastAsia="Times New Roman" w:cs="Times New Roman"/>
                <w:b/>
                <w:bCs/>
                <w:sz w:val="18"/>
                <w:szCs w:val="18"/>
                <w:lang w:eastAsia="ru-RU"/>
              </w:rPr>
              <w:t xml:space="preserve">г. </w:t>
            </w:r>
            <w:r w:rsidRPr="000228D1">
              <w:rPr>
                <w:rFonts w:eastAsia="Times New Roman" w:cs="Times New Roman"/>
                <w:b/>
                <w:bCs/>
                <w:sz w:val="18"/>
                <w:szCs w:val="18"/>
                <w:lang w:eastAsia="ru-RU"/>
              </w:rPr>
              <w:t xml:space="preserve"> Норильск в сфере водоснабжения и водоотведения на 2023-2025 годы</w:t>
            </w:r>
          </w:p>
        </w:tc>
        <w:tc>
          <w:tcPr>
            <w:tcW w:w="1277" w:type="dxa"/>
            <w:shd w:val="clear" w:color="auto" w:fill="auto"/>
            <w:vAlign w:val="center"/>
            <w:hideMark/>
          </w:tcPr>
          <w:p w14:paraId="676E6EE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184 577,1</w:t>
            </w:r>
          </w:p>
        </w:tc>
        <w:tc>
          <w:tcPr>
            <w:tcW w:w="1007" w:type="dxa"/>
            <w:shd w:val="clear" w:color="auto" w:fill="auto"/>
            <w:vAlign w:val="center"/>
            <w:hideMark/>
          </w:tcPr>
          <w:p w14:paraId="12A177E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57808BB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797BCB6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1D383BC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11598AF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333531D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AC61EF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3D9D8D2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63 522,9</w:t>
            </w:r>
          </w:p>
        </w:tc>
        <w:tc>
          <w:tcPr>
            <w:tcW w:w="1080" w:type="dxa"/>
            <w:shd w:val="clear" w:color="auto" w:fill="auto"/>
            <w:vAlign w:val="center"/>
            <w:hideMark/>
          </w:tcPr>
          <w:p w14:paraId="603C818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30 987,8</w:t>
            </w:r>
          </w:p>
        </w:tc>
        <w:tc>
          <w:tcPr>
            <w:tcW w:w="1080" w:type="dxa"/>
            <w:shd w:val="clear" w:color="auto" w:fill="auto"/>
            <w:vAlign w:val="center"/>
            <w:hideMark/>
          </w:tcPr>
          <w:p w14:paraId="0C41337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90 066,3</w:t>
            </w:r>
          </w:p>
        </w:tc>
      </w:tr>
      <w:tr w:rsidR="005B5238" w:rsidRPr="000228D1" w14:paraId="5456BC77" w14:textId="77777777" w:rsidTr="00846832">
        <w:trPr>
          <w:trHeight w:val="20"/>
        </w:trPr>
        <w:tc>
          <w:tcPr>
            <w:tcW w:w="2130" w:type="dxa"/>
            <w:shd w:val="clear" w:color="auto" w:fill="auto"/>
            <w:vAlign w:val="center"/>
            <w:hideMark/>
          </w:tcPr>
          <w:p w14:paraId="75E44524"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Реконструкция канализационных очистных сооружений Надеждинского металлургического завода</w:t>
            </w:r>
          </w:p>
        </w:tc>
        <w:tc>
          <w:tcPr>
            <w:tcW w:w="1277" w:type="dxa"/>
            <w:shd w:val="clear" w:color="auto" w:fill="auto"/>
            <w:vAlign w:val="center"/>
            <w:hideMark/>
          </w:tcPr>
          <w:p w14:paraId="513D71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184 577,1</w:t>
            </w:r>
          </w:p>
        </w:tc>
        <w:tc>
          <w:tcPr>
            <w:tcW w:w="1007" w:type="dxa"/>
            <w:shd w:val="clear" w:color="auto" w:fill="auto"/>
            <w:vAlign w:val="center"/>
            <w:hideMark/>
          </w:tcPr>
          <w:p w14:paraId="3D4301A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EA3A1D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68468B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50B2AD8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1B87EA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DDF4EE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AE3523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DD678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63 522,9</w:t>
            </w:r>
          </w:p>
        </w:tc>
        <w:tc>
          <w:tcPr>
            <w:tcW w:w="1080" w:type="dxa"/>
            <w:shd w:val="clear" w:color="auto" w:fill="auto"/>
            <w:vAlign w:val="center"/>
            <w:hideMark/>
          </w:tcPr>
          <w:p w14:paraId="37D9A2E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30 987,8</w:t>
            </w:r>
          </w:p>
        </w:tc>
        <w:tc>
          <w:tcPr>
            <w:tcW w:w="1080" w:type="dxa"/>
            <w:shd w:val="clear" w:color="auto" w:fill="auto"/>
            <w:vAlign w:val="center"/>
            <w:hideMark/>
          </w:tcPr>
          <w:p w14:paraId="334AB6E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90 066,3</w:t>
            </w:r>
          </w:p>
        </w:tc>
      </w:tr>
      <w:tr w:rsidR="005B5238" w:rsidRPr="000228D1" w14:paraId="4B751265" w14:textId="77777777" w:rsidTr="00846832">
        <w:trPr>
          <w:trHeight w:val="20"/>
        </w:trPr>
        <w:tc>
          <w:tcPr>
            <w:tcW w:w="2130" w:type="dxa"/>
            <w:shd w:val="clear" w:color="auto" w:fill="auto"/>
            <w:vAlign w:val="center"/>
            <w:hideMark/>
          </w:tcPr>
          <w:p w14:paraId="1E88FC32"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Производственная программа по оказанию услуг водоотведения акционерного общества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Норильско-Таймырская </w:t>
            </w:r>
            <w:r w:rsidRPr="000228D1">
              <w:rPr>
                <w:rFonts w:eastAsia="Times New Roman" w:cs="Times New Roman"/>
                <w:b/>
                <w:bCs/>
                <w:sz w:val="18"/>
                <w:szCs w:val="18"/>
                <w:lang w:eastAsia="ru-RU"/>
              </w:rPr>
              <w:lastRenderedPageBreak/>
              <w:t>энергетическая компания</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w:t>
            </w:r>
            <w:r w:rsidR="00B04DA0" w:rsidRPr="000228D1">
              <w:rPr>
                <w:rFonts w:eastAsia="Times New Roman" w:cs="Times New Roman"/>
                <w:b/>
                <w:bCs/>
                <w:sz w:val="18"/>
                <w:szCs w:val="18"/>
                <w:lang w:eastAsia="ru-RU"/>
              </w:rPr>
              <w:t>приказ Министерства</w:t>
            </w:r>
            <w:r w:rsidRPr="000228D1">
              <w:rPr>
                <w:rFonts w:eastAsia="Times New Roman" w:cs="Times New Roman"/>
                <w:b/>
                <w:bCs/>
                <w:sz w:val="18"/>
                <w:szCs w:val="18"/>
                <w:lang w:eastAsia="ru-RU"/>
              </w:rPr>
              <w:t xml:space="preserve"> тарифной политики Красноярского края от 23.11.2022 </w:t>
            </w:r>
            <w:r w:rsidR="00B04DA0" w:rsidRPr="000228D1">
              <w:rPr>
                <w:rFonts w:eastAsia="Times New Roman" w:cs="Times New Roman"/>
                <w:b/>
                <w:bCs/>
                <w:sz w:val="18"/>
                <w:szCs w:val="18"/>
                <w:lang w:eastAsia="ru-RU"/>
              </w:rPr>
              <w:t xml:space="preserve">г. </w:t>
            </w:r>
            <w:r w:rsidRPr="000228D1">
              <w:rPr>
                <w:rFonts w:eastAsia="Times New Roman" w:cs="Times New Roman"/>
                <w:b/>
                <w:bCs/>
                <w:sz w:val="18"/>
                <w:szCs w:val="18"/>
                <w:lang w:eastAsia="ru-RU"/>
              </w:rPr>
              <w:t xml:space="preserve"> № 948-в)</w:t>
            </w:r>
          </w:p>
        </w:tc>
        <w:tc>
          <w:tcPr>
            <w:tcW w:w="1277" w:type="dxa"/>
            <w:shd w:val="clear" w:color="auto" w:fill="auto"/>
            <w:vAlign w:val="center"/>
            <w:hideMark/>
          </w:tcPr>
          <w:p w14:paraId="083FD14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lastRenderedPageBreak/>
              <w:t>20 196,8</w:t>
            </w:r>
          </w:p>
        </w:tc>
        <w:tc>
          <w:tcPr>
            <w:tcW w:w="1007" w:type="dxa"/>
            <w:shd w:val="clear" w:color="auto" w:fill="auto"/>
            <w:vAlign w:val="center"/>
            <w:hideMark/>
          </w:tcPr>
          <w:p w14:paraId="134C2C5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6C4EE5F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9DA24E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30C7886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71C92F0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4E1F498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153F23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C7F263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6 507,3</w:t>
            </w:r>
          </w:p>
        </w:tc>
        <w:tc>
          <w:tcPr>
            <w:tcW w:w="1080" w:type="dxa"/>
            <w:shd w:val="clear" w:color="auto" w:fill="auto"/>
            <w:vAlign w:val="center"/>
            <w:hideMark/>
          </w:tcPr>
          <w:p w14:paraId="24E9820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6 745,0</w:t>
            </w:r>
          </w:p>
        </w:tc>
        <w:tc>
          <w:tcPr>
            <w:tcW w:w="1080" w:type="dxa"/>
            <w:shd w:val="clear" w:color="auto" w:fill="auto"/>
            <w:vAlign w:val="center"/>
            <w:hideMark/>
          </w:tcPr>
          <w:p w14:paraId="2D2DA73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6 944,6</w:t>
            </w:r>
          </w:p>
        </w:tc>
      </w:tr>
      <w:tr w:rsidR="005B5238" w:rsidRPr="000228D1" w14:paraId="6EE4FD01" w14:textId="77777777" w:rsidTr="00846832">
        <w:trPr>
          <w:trHeight w:val="20"/>
        </w:trPr>
        <w:tc>
          <w:tcPr>
            <w:tcW w:w="2130" w:type="dxa"/>
            <w:shd w:val="clear" w:color="auto" w:fill="auto"/>
            <w:vAlign w:val="center"/>
            <w:hideMark/>
          </w:tcPr>
          <w:p w14:paraId="654F7A9D"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Капитальный ремонт объектов водоотведения</w:t>
            </w:r>
          </w:p>
        </w:tc>
        <w:tc>
          <w:tcPr>
            <w:tcW w:w="1277" w:type="dxa"/>
            <w:shd w:val="clear" w:color="auto" w:fill="auto"/>
            <w:vAlign w:val="center"/>
            <w:hideMark/>
          </w:tcPr>
          <w:p w14:paraId="351FD5A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20 196,8</w:t>
            </w:r>
          </w:p>
        </w:tc>
        <w:tc>
          <w:tcPr>
            <w:tcW w:w="1007" w:type="dxa"/>
            <w:shd w:val="clear" w:color="auto" w:fill="auto"/>
            <w:vAlign w:val="center"/>
            <w:hideMark/>
          </w:tcPr>
          <w:p w14:paraId="2153D10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7874C0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7C181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FB3D2C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0AA52F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13DC7C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A26661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E27D0F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6 507,3</w:t>
            </w:r>
          </w:p>
        </w:tc>
        <w:tc>
          <w:tcPr>
            <w:tcW w:w="1080" w:type="dxa"/>
            <w:shd w:val="clear" w:color="auto" w:fill="auto"/>
            <w:vAlign w:val="center"/>
            <w:hideMark/>
          </w:tcPr>
          <w:p w14:paraId="288984D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6 745,0</w:t>
            </w:r>
          </w:p>
        </w:tc>
        <w:tc>
          <w:tcPr>
            <w:tcW w:w="1080" w:type="dxa"/>
            <w:shd w:val="clear" w:color="auto" w:fill="auto"/>
            <w:vAlign w:val="center"/>
            <w:hideMark/>
          </w:tcPr>
          <w:p w14:paraId="3EB989B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6 944,6</w:t>
            </w:r>
          </w:p>
        </w:tc>
      </w:tr>
      <w:tr w:rsidR="005B5238" w:rsidRPr="000228D1" w14:paraId="2CA491C1" w14:textId="77777777" w:rsidTr="00846832">
        <w:trPr>
          <w:trHeight w:val="20"/>
        </w:trPr>
        <w:tc>
          <w:tcPr>
            <w:tcW w:w="2130" w:type="dxa"/>
            <w:shd w:val="clear" w:color="auto" w:fill="auto"/>
            <w:vAlign w:val="center"/>
            <w:hideMark/>
          </w:tcPr>
          <w:p w14:paraId="61CB1329"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Производственная программа по оказанию услуг транспортировки сточных вод по сетям акционерного общества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Норильско-Таймырская энергетическая компания</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(приказ Министерства тарифной политики Красноярского края от 23.11.2022 </w:t>
            </w:r>
            <w:r w:rsidR="00B04DA0" w:rsidRPr="000228D1">
              <w:rPr>
                <w:rFonts w:eastAsia="Times New Roman" w:cs="Times New Roman"/>
                <w:b/>
                <w:bCs/>
                <w:sz w:val="18"/>
                <w:szCs w:val="18"/>
                <w:lang w:eastAsia="ru-RU"/>
              </w:rPr>
              <w:t xml:space="preserve">г. </w:t>
            </w:r>
            <w:r w:rsidRPr="000228D1">
              <w:rPr>
                <w:rFonts w:eastAsia="Times New Roman" w:cs="Times New Roman"/>
                <w:b/>
                <w:bCs/>
                <w:sz w:val="18"/>
                <w:szCs w:val="18"/>
                <w:lang w:eastAsia="ru-RU"/>
              </w:rPr>
              <w:t xml:space="preserve"> № 942-в)</w:t>
            </w:r>
          </w:p>
        </w:tc>
        <w:tc>
          <w:tcPr>
            <w:tcW w:w="1277" w:type="dxa"/>
            <w:shd w:val="clear" w:color="auto" w:fill="auto"/>
            <w:vAlign w:val="center"/>
            <w:hideMark/>
          </w:tcPr>
          <w:p w14:paraId="46AAF93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10 246,4</w:t>
            </w:r>
          </w:p>
        </w:tc>
        <w:tc>
          <w:tcPr>
            <w:tcW w:w="1007" w:type="dxa"/>
            <w:shd w:val="clear" w:color="auto" w:fill="auto"/>
            <w:vAlign w:val="center"/>
            <w:hideMark/>
          </w:tcPr>
          <w:p w14:paraId="28278D5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1066450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3E740CF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05233D2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33ECA7B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18EB5FC4"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8C5A9D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7211431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3 301,3</w:t>
            </w:r>
          </w:p>
        </w:tc>
        <w:tc>
          <w:tcPr>
            <w:tcW w:w="1080" w:type="dxa"/>
            <w:shd w:val="clear" w:color="auto" w:fill="auto"/>
            <w:vAlign w:val="center"/>
            <w:hideMark/>
          </w:tcPr>
          <w:p w14:paraId="1B47CD1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3 421,9</w:t>
            </w:r>
          </w:p>
        </w:tc>
        <w:tc>
          <w:tcPr>
            <w:tcW w:w="1080" w:type="dxa"/>
            <w:shd w:val="clear" w:color="auto" w:fill="auto"/>
            <w:vAlign w:val="center"/>
            <w:hideMark/>
          </w:tcPr>
          <w:p w14:paraId="2C935EB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3 523,2</w:t>
            </w:r>
          </w:p>
        </w:tc>
      </w:tr>
      <w:tr w:rsidR="005B5238" w:rsidRPr="000228D1" w14:paraId="14EAFFA8" w14:textId="77777777" w:rsidTr="00846832">
        <w:trPr>
          <w:trHeight w:val="20"/>
        </w:trPr>
        <w:tc>
          <w:tcPr>
            <w:tcW w:w="2130" w:type="dxa"/>
            <w:shd w:val="clear" w:color="auto" w:fill="auto"/>
            <w:vAlign w:val="center"/>
            <w:hideMark/>
          </w:tcPr>
          <w:p w14:paraId="407870B4"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Капитальный ремонт объектов водоотведения</w:t>
            </w:r>
          </w:p>
        </w:tc>
        <w:tc>
          <w:tcPr>
            <w:tcW w:w="1277" w:type="dxa"/>
            <w:shd w:val="clear" w:color="auto" w:fill="auto"/>
            <w:vAlign w:val="center"/>
            <w:hideMark/>
          </w:tcPr>
          <w:p w14:paraId="6788903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10 246,4</w:t>
            </w:r>
          </w:p>
        </w:tc>
        <w:tc>
          <w:tcPr>
            <w:tcW w:w="1007" w:type="dxa"/>
            <w:shd w:val="clear" w:color="auto" w:fill="auto"/>
            <w:vAlign w:val="center"/>
            <w:hideMark/>
          </w:tcPr>
          <w:p w14:paraId="7D1089B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E80B44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A9116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B2B798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DE1B11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0653AE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34800F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C599C9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3 301,3</w:t>
            </w:r>
          </w:p>
        </w:tc>
        <w:tc>
          <w:tcPr>
            <w:tcW w:w="1080" w:type="dxa"/>
            <w:shd w:val="clear" w:color="auto" w:fill="auto"/>
            <w:vAlign w:val="center"/>
            <w:hideMark/>
          </w:tcPr>
          <w:p w14:paraId="64D9CBD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3 421,9</w:t>
            </w:r>
          </w:p>
        </w:tc>
        <w:tc>
          <w:tcPr>
            <w:tcW w:w="1080" w:type="dxa"/>
            <w:shd w:val="clear" w:color="auto" w:fill="auto"/>
            <w:vAlign w:val="center"/>
            <w:hideMark/>
          </w:tcPr>
          <w:p w14:paraId="126DAF4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3 523,2</w:t>
            </w:r>
          </w:p>
        </w:tc>
      </w:tr>
      <w:tr w:rsidR="005B5238" w:rsidRPr="000228D1" w14:paraId="6D0A617D" w14:textId="77777777" w:rsidTr="00846832">
        <w:trPr>
          <w:trHeight w:val="20"/>
        </w:trPr>
        <w:tc>
          <w:tcPr>
            <w:tcW w:w="2130" w:type="dxa"/>
            <w:shd w:val="clear" w:color="auto" w:fill="auto"/>
            <w:vAlign w:val="center"/>
            <w:hideMark/>
          </w:tcPr>
          <w:p w14:paraId="165E8BFA"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Инвестиционная программа МУП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КОС</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по развитию объектов, используемых в сфере водоотведения муниципального образования город Норильск, на 2016-2020 годы</w:t>
            </w:r>
          </w:p>
        </w:tc>
        <w:tc>
          <w:tcPr>
            <w:tcW w:w="1277" w:type="dxa"/>
            <w:shd w:val="clear" w:color="auto" w:fill="auto"/>
            <w:vAlign w:val="center"/>
            <w:hideMark/>
          </w:tcPr>
          <w:p w14:paraId="442CB54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390 054,4</w:t>
            </w:r>
          </w:p>
        </w:tc>
        <w:tc>
          <w:tcPr>
            <w:tcW w:w="1007" w:type="dxa"/>
            <w:shd w:val="clear" w:color="auto" w:fill="auto"/>
            <w:vAlign w:val="center"/>
            <w:hideMark/>
          </w:tcPr>
          <w:p w14:paraId="0233859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76 486,3</w:t>
            </w:r>
          </w:p>
        </w:tc>
        <w:tc>
          <w:tcPr>
            <w:tcW w:w="1188" w:type="dxa"/>
            <w:shd w:val="clear" w:color="auto" w:fill="auto"/>
            <w:vAlign w:val="center"/>
            <w:hideMark/>
          </w:tcPr>
          <w:p w14:paraId="0D98C40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72 041,0</w:t>
            </w:r>
          </w:p>
        </w:tc>
        <w:tc>
          <w:tcPr>
            <w:tcW w:w="1080" w:type="dxa"/>
            <w:shd w:val="clear" w:color="auto" w:fill="auto"/>
            <w:vAlign w:val="center"/>
            <w:hideMark/>
          </w:tcPr>
          <w:p w14:paraId="38A60A8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76 749,9</w:t>
            </w:r>
          </w:p>
        </w:tc>
        <w:tc>
          <w:tcPr>
            <w:tcW w:w="1188" w:type="dxa"/>
            <w:shd w:val="clear" w:color="auto" w:fill="auto"/>
            <w:vAlign w:val="center"/>
            <w:hideMark/>
          </w:tcPr>
          <w:p w14:paraId="54EECBC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80 183,4</w:t>
            </w:r>
          </w:p>
        </w:tc>
        <w:tc>
          <w:tcPr>
            <w:tcW w:w="1044" w:type="dxa"/>
            <w:shd w:val="clear" w:color="auto" w:fill="auto"/>
            <w:vAlign w:val="center"/>
            <w:hideMark/>
          </w:tcPr>
          <w:p w14:paraId="680CC9B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84 593,8</w:t>
            </w:r>
          </w:p>
        </w:tc>
        <w:tc>
          <w:tcPr>
            <w:tcW w:w="1044" w:type="dxa"/>
            <w:shd w:val="clear" w:color="auto" w:fill="auto"/>
            <w:vAlign w:val="center"/>
            <w:hideMark/>
          </w:tcPr>
          <w:p w14:paraId="4DA265D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A28C69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3957432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63B8272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AC1EF6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r>
      <w:tr w:rsidR="005B5238" w:rsidRPr="000228D1" w14:paraId="1C18AA7E" w14:textId="77777777" w:rsidTr="00846832">
        <w:trPr>
          <w:trHeight w:val="20"/>
        </w:trPr>
        <w:tc>
          <w:tcPr>
            <w:tcW w:w="2130" w:type="dxa"/>
            <w:shd w:val="clear" w:color="auto" w:fill="auto"/>
            <w:vAlign w:val="center"/>
            <w:hideMark/>
          </w:tcPr>
          <w:p w14:paraId="424AEA27"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Замена насосного оборудования КНС НЮЗ, Центрального района</w:t>
            </w:r>
          </w:p>
        </w:tc>
        <w:tc>
          <w:tcPr>
            <w:tcW w:w="1277" w:type="dxa"/>
            <w:shd w:val="clear" w:color="auto" w:fill="auto"/>
            <w:vAlign w:val="center"/>
            <w:hideMark/>
          </w:tcPr>
          <w:p w14:paraId="4F05A9D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164 095,0</w:t>
            </w:r>
          </w:p>
        </w:tc>
        <w:tc>
          <w:tcPr>
            <w:tcW w:w="1007" w:type="dxa"/>
            <w:shd w:val="clear" w:color="auto" w:fill="auto"/>
            <w:vAlign w:val="center"/>
            <w:hideMark/>
          </w:tcPr>
          <w:p w14:paraId="275093F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29 174,9</w:t>
            </w:r>
          </w:p>
        </w:tc>
        <w:tc>
          <w:tcPr>
            <w:tcW w:w="1188" w:type="dxa"/>
            <w:shd w:val="clear" w:color="auto" w:fill="auto"/>
            <w:vAlign w:val="center"/>
            <w:hideMark/>
          </w:tcPr>
          <w:p w14:paraId="594A1B5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31 071,3</w:t>
            </w:r>
          </w:p>
        </w:tc>
        <w:tc>
          <w:tcPr>
            <w:tcW w:w="1080" w:type="dxa"/>
            <w:shd w:val="clear" w:color="auto" w:fill="auto"/>
            <w:vAlign w:val="center"/>
            <w:hideMark/>
          </w:tcPr>
          <w:p w14:paraId="0B06B41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32 780,2</w:t>
            </w:r>
          </w:p>
        </w:tc>
        <w:tc>
          <w:tcPr>
            <w:tcW w:w="1188" w:type="dxa"/>
            <w:shd w:val="clear" w:color="auto" w:fill="auto"/>
            <w:vAlign w:val="center"/>
            <w:hideMark/>
          </w:tcPr>
          <w:p w14:paraId="1B36A82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34 583,1</w:t>
            </w:r>
          </w:p>
        </w:tc>
        <w:tc>
          <w:tcPr>
            <w:tcW w:w="1044" w:type="dxa"/>
            <w:shd w:val="clear" w:color="auto" w:fill="auto"/>
            <w:vAlign w:val="center"/>
            <w:hideMark/>
          </w:tcPr>
          <w:p w14:paraId="1ADD879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36 485,5</w:t>
            </w:r>
          </w:p>
        </w:tc>
        <w:tc>
          <w:tcPr>
            <w:tcW w:w="1044" w:type="dxa"/>
            <w:shd w:val="clear" w:color="auto" w:fill="auto"/>
            <w:vAlign w:val="center"/>
            <w:hideMark/>
          </w:tcPr>
          <w:p w14:paraId="3FA727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AA0B20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1DA952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999C8F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BC0BCD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6914649D" w14:textId="77777777" w:rsidTr="00846832">
        <w:trPr>
          <w:trHeight w:val="20"/>
        </w:trPr>
        <w:tc>
          <w:tcPr>
            <w:tcW w:w="2130" w:type="dxa"/>
            <w:shd w:val="clear" w:color="auto" w:fill="auto"/>
            <w:vAlign w:val="center"/>
            <w:hideMark/>
          </w:tcPr>
          <w:p w14:paraId="79517451"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Замена загрузки биофильтров очистных сооружений района Талнах и ж/о Оганер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Норильска</w:t>
            </w:r>
          </w:p>
        </w:tc>
        <w:tc>
          <w:tcPr>
            <w:tcW w:w="1277" w:type="dxa"/>
            <w:shd w:val="clear" w:color="auto" w:fill="auto"/>
            <w:vAlign w:val="center"/>
            <w:hideMark/>
          </w:tcPr>
          <w:p w14:paraId="44E851B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217 117,2</w:t>
            </w:r>
          </w:p>
        </w:tc>
        <w:tc>
          <w:tcPr>
            <w:tcW w:w="1007" w:type="dxa"/>
            <w:shd w:val="clear" w:color="auto" w:fill="auto"/>
            <w:vAlign w:val="center"/>
            <w:hideMark/>
          </w:tcPr>
          <w:p w14:paraId="1F94CBD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38 469,2</w:t>
            </w:r>
          </w:p>
        </w:tc>
        <w:tc>
          <w:tcPr>
            <w:tcW w:w="1188" w:type="dxa"/>
            <w:shd w:val="clear" w:color="auto" w:fill="auto"/>
            <w:vAlign w:val="center"/>
            <w:hideMark/>
          </w:tcPr>
          <w:p w14:paraId="2A5D3E4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40 969,7</w:t>
            </w:r>
          </w:p>
        </w:tc>
        <w:tc>
          <w:tcPr>
            <w:tcW w:w="1080" w:type="dxa"/>
            <w:shd w:val="clear" w:color="auto" w:fill="auto"/>
            <w:vAlign w:val="center"/>
            <w:hideMark/>
          </w:tcPr>
          <w:p w14:paraId="562A88E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43 969,7</w:t>
            </w:r>
          </w:p>
        </w:tc>
        <w:tc>
          <w:tcPr>
            <w:tcW w:w="1188" w:type="dxa"/>
            <w:shd w:val="clear" w:color="auto" w:fill="auto"/>
            <w:vAlign w:val="center"/>
            <w:hideMark/>
          </w:tcPr>
          <w:p w14:paraId="38D2C35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45 600,3</w:t>
            </w:r>
          </w:p>
        </w:tc>
        <w:tc>
          <w:tcPr>
            <w:tcW w:w="1044" w:type="dxa"/>
            <w:shd w:val="clear" w:color="auto" w:fill="auto"/>
            <w:vAlign w:val="center"/>
            <w:hideMark/>
          </w:tcPr>
          <w:p w14:paraId="089D78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48 108,3</w:t>
            </w:r>
          </w:p>
        </w:tc>
        <w:tc>
          <w:tcPr>
            <w:tcW w:w="1044" w:type="dxa"/>
            <w:shd w:val="clear" w:color="auto" w:fill="auto"/>
            <w:vAlign w:val="center"/>
            <w:hideMark/>
          </w:tcPr>
          <w:p w14:paraId="1C17B1A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4066D8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5A5313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D5E861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E4A07A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165006C" w14:textId="77777777" w:rsidTr="00846832">
        <w:trPr>
          <w:trHeight w:val="20"/>
        </w:trPr>
        <w:tc>
          <w:tcPr>
            <w:tcW w:w="2130" w:type="dxa"/>
            <w:shd w:val="clear" w:color="auto" w:fill="auto"/>
            <w:vAlign w:val="center"/>
            <w:hideMark/>
          </w:tcPr>
          <w:p w14:paraId="4E64B7CC"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Строительство системы водоотведения для подключения потребителей</w:t>
            </w:r>
          </w:p>
        </w:tc>
        <w:tc>
          <w:tcPr>
            <w:tcW w:w="1277" w:type="dxa"/>
            <w:shd w:val="clear" w:color="auto" w:fill="auto"/>
            <w:vAlign w:val="center"/>
            <w:hideMark/>
          </w:tcPr>
          <w:p w14:paraId="08EBE20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8 842,2</w:t>
            </w:r>
          </w:p>
        </w:tc>
        <w:tc>
          <w:tcPr>
            <w:tcW w:w="1007" w:type="dxa"/>
            <w:shd w:val="clear" w:color="auto" w:fill="auto"/>
            <w:vAlign w:val="center"/>
            <w:hideMark/>
          </w:tcPr>
          <w:p w14:paraId="5C4A127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8 842,2</w:t>
            </w:r>
          </w:p>
        </w:tc>
        <w:tc>
          <w:tcPr>
            <w:tcW w:w="1188" w:type="dxa"/>
            <w:shd w:val="clear" w:color="auto" w:fill="auto"/>
            <w:vAlign w:val="center"/>
            <w:hideMark/>
          </w:tcPr>
          <w:p w14:paraId="20B3FBE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3D2E8F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D4019B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F27F82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B677BC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C04876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04CBCC9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974AA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BAB9AF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3DEFEA1B" w14:textId="77777777" w:rsidTr="00846832">
        <w:trPr>
          <w:trHeight w:val="20"/>
        </w:trPr>
        <w:tc>
          <w:tcPr>
            <w:tcW w:w="2130" w:type="dxa"/>
            <w:shd w:val="clear" w:color="auto" w:fill="auto"/>
            <w:vAlign w:val="center"/>
            <w:hideMark/>
          </w:tcPr>
          <w:p w14:paraId="4ACE1164"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Программа энергосбережения и повышения энергетической эффективности МУП </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КОС</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 xml:space="preserve"> на 2023-2028 годы</w:t>
            </w:r>
          </w:p>
        </w:tc>
        <w:tc>
          <w:tcPr>
            <w:tcW w:w="1277" w:type="dxa"/>
            <w:shd w:val="clear" w:color="auto" w:fill="auto"/>
            <w:vAlign w:val="center"/>
            <w:hideMark/>
          </w:tcPr>
          <w:p w14:paraId="5E7E015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4 721,0</w:t>
            </w:r>
          </w:p>
        </w:tc>
        <w:tc>
          <w:tcPr>
            <w:tcW w:w="1007" w:type="dxa"/>
            <w:shd w:val="clear" w:color="auto" w:fill="auto"/>
            <w:vAlign w:val="center"/>
            <w:hideMark/>
          </w:tcPr>
          <w:p w14:paraId="23075D6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6C96DB4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72665E9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5C4700F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2AFC322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281C239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5A8EE8A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3780CF8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218,0</w:t>
            </w:r>
          </w:p>
        </w:tc>
        <w:tc>
          <w:tcPr>
            <w:tcW w:w="1080" w:type="dxa"/>
            <w:shd w:val="clear" w:color="auto" w:fill="auto"/>
            <w:vAlign w:val="center"/>
            <w:hideMark/>
          </w:tcPr>
          <w:p w14:paraId="63A614A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184,0</w:t>
            </w:r>
          </w:p>
        </w:tc>
        <w:tc>
          <w:tcPr>
            <w:tcW w:w="1080" w:type="dxa"/>
            <w:shd w:val="clear" w:color="auto" w:fill="auto"/>
            <w:vAlign w:val="center"/>
            <w:hideMark/>
          </w:tcPr>
          <w:p w14:paraId="7572533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4 319,0</w:t>
            </w:r>
          </w:p>
        </w:tc>
      </w:tr>
      <w:tr w:rsidR="005B5238" w:rsidRPr="000228D1" w14:paraId="1054002C" w14:textId="77777777" w:rsidTr="00846832">
        <w:trPr>
          <w:trHeight w:val="20"/>
        </w:trPr>
        <w:tc>
          <w:tcPr>
            <w:tcW w:w="2130" w:type="dxa"/>
            <w:shd w:val="clear" w:color="auto" w:fill="auto"/>
            <w:vAlign w:val="center"/>
            <w:hideMark/>
          </w:tcPr>
          <w:p w14:paraId="37F4E866"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Замена на очистных сооружениях и канализационных насосных станциях светильников с </w:t>
            </w:r>
            <w:r w:rsidR="00B04DA0" w:rsidRPr="000228D1">
              <w:rPr>
                <w:rFonts w:eastAsia="Times New Roman" w:cs="Times New Roman"/>
                <w:sz w:val="18"/>
                <w:szCs w:val="18"/>
                <w:lang w:eastAsia="ru-RU"/>
              </w:rPr>
              <w:t>л</w:t>
            </w:r>
            <w:r w:rsidRPr="000228D1">
              <w:rPr>
                <w:rFonts w:eastAsia="Times New Roman" w:cs="Times New Roman"/>
                <w:sz w:val="18"/>
                <w:szCs w:val="18"/>
                <w:lang w:eastAsia="ru-RU"/>
              </w:rPr>
              <w:t>ампами накаливания и ртутными лампами на светодиодные</w:t>
            </w:r>
          </w:p>
        </w:tc>
        <w:tc>
          <w:tcPr>
            <w:tcW w:w="1277" w:type="dxa"/>
            <w:shd w:val="clear" w:color="auto" w:fill="auto"/>
            <w:vAlign w:val="center"/>
            <w:hideMark/>
          </w:tcPr>
          <w:p w14:paraId="49845BA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601,0</w:t>
            </w:r>
          </w:p>
        </w:tc>
        <w:tc>
          <w:tcPr>
            <w:tcW w:w="1007" w:type="dxa"/>
            <w:shd w:val="clear" w:color="auto" w:fill="auto"/>
            <w:vAlign w:val="center"/>
            <w:hideMark/>
          </w:tcPr>
          <w:p w14:paraId="75BE1F1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9BC93D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281A10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20CAE7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B8EDCE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62BE897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2ACE044"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D246D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218,0</w:t>
            </w:r>
          </w:p>
        </w:tc>
        <w:tc>
          <w:tcPr>
            <w:tcW w:w="1080" w:type="dxa"/>
            <w:shd w:val="clear" w:color="auto" w:fill="auto"/>
            <w:vAlign w:val="center"/>
            <w:hideMark/>
          </w:tcPr>
          <w:p w14:paraId="7988431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184,0</w:t>
            </w:r>
          </w:p>
        </w:tc>
        <w:tc>
          <w:tcPr>
            <w:tcW w:w="1080" w:type="dxa"/>
            <w:shd w:val="clear" w:color="auto" w:fill="auto"/>
            <w:vAlign w:val="center"/>
            <w:hideMark/>
          </w:tcPr>
          <w:p w14:paraId="7B83F4D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199,0</w:t>
            </w:r>
          </w:p>
        </w:tc>
      </w:tr>
      <w:tr w:rsidR="005B5238" w:rsidRPr="000228D1" w14:paraId="583F08CF" w14:textId="77777777" w:rsidTr="00846832">
        <w:trPr>
          <w:trHeight w:val="20"/>
        </w:trPr>
        <w:tc>
          <w:tcPr>
            <w:tcW w:w="2130" w:type="dxa"/>
            <w:shd w:val="clear" w:color="auto" w:fill="auto"/>
            <w:vAlign w:val="center"/>
            <w:hideMark/>
          </w:tcPr>
          <w:p w14:paraId="01975069"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Установка частотно-регулируемого привода на насосной станции подкачки на биофильтры очистных сооружений ж/о Оганер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Норильска</w:t>
            </w:r>
          </w:p>
        </w:tc>
        <w:tc>
          <w:tcPr>
            <w:tcW w:w="1277" w:type="dxa"/>
            <w:shd w:val="clear" w:color="auto" w:fill="auto"/>
            <w:vAlign w:val="center"/>
            <w:hideMark/>
          </w:tcPr>
          <w:p w14:paraId="24F4770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4 120,0</w:t>
            </w:r>
          </w:p>
        </w:tc>
        <w:tc>
          <w:tcPr>
            <w:tcW w:w="1007" w:type="dxa"/>
            <w:shd w:val="clear" w:color="auto" w:fill="auto"/>
            <w:vAlign w:val="center"/>
            <w:hideMark/>
          </w:tcPr>
          <w:p w14:paraId="5186374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5049DC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D26268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7B9FC75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BAFB32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5E78583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9DC7A7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A53DEB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E93A2A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0D4369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4 120,0</w:t>
            </w:r>
          </w:p>
        </w:tc>
      </w:tr>
      <w:tr w:rsidR="005B5238" w:rsidRPr="000228D1" w14:paraId="394B0C11" w14:textId="77777777" w:rsidTr="00846832">
        <w:trPr>
          <w:trHeight w:val="20"/>
        </w:trPr>
        <w:tc>
          <w:tcPr>
            <w:tcW w:w="2130" w:type="dxa"/>
            <w:shd w:val="clear" w:color="auto" w:fill="auto"/>
            <w:vAlign w:val="center"/>
            <w:hideMark/>
          </w:tcPr>
          <w:p w14:paraId="0541D1C2"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Установка частотно-регулируемого привода на насосной станции подкачки на биофильтры очистных сооружений района Кайеркан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Норильска</w:t>
            </w:r>
          </w:p>
        </w:tc>
        <w:tc>
          <w:tcPr>
            <w:tcW w:w="1277" w:type="dxa"/>
            <w:shd w:val="clear" w:color="auto" w:fill="auto"/>
            <w:vAlign w:val="center"/>
            <w:hideMark/>
          </w:tcPr>
          <w:p w14:paraId="4918A9D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07" w:type="dxa"/>
            <w:shd w:val="clear" w:color="auto" w:fill="auto"/>
            <w:vAlign w:val="center"/>
            <w:hideMark/>
          </w:tcPr>
          <w:p w14:paraId="52375C1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30D4BBC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C3521A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D57F0E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41C0EE6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1860F1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EFE28B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676BFCB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4CBFB3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070251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D276AF" w:rsidRPr="000228D1" w14:paraId="5525D6FF" w14:textId="77777777" w:rsidTr="00846832">
        <w:trPr>
          <w:trHeight w:val="20"/>
        </w:trPr>
        <w:tc>
          <w:tcPr>
            <w:tcW w:w="2130" w:type="dxa"/>
            <w:shd w:val="clear" w:color="auto" w:fill="auto"/>
            <w:vAlign w:val="center"/>
            <w:hideMark/>
          </w:tcPr>
          <w:p w14:paraId="0F1AAA91" w14:textId="77777777" w:rsidR="00D276AF" w:rsidRPr="000228D1" w:rsidRDefault="00D276AF" w:rsidP="00D276AF">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ИТОГО по направлению:</w:t>
            </w:r>
          </w:p>
        </w:tc>
        <w:tc>
          <w:tcPr>
            <w:tcW w:w="1277" w:type="dxa"/>
            <w:tcBorders>
              <w:top w:val="nil"/>
              <w:left w:val="nil"/>
              <w:bottom w:val="single" w:sz="4" w:space="0" w:color="auto"/>
              <w:right w:val="single" w:sz="4" w:space="0" w:color="auto"/>
            </w:tcBorders>
            <w:shd w:val="clear" w:color="000000" w:fill="FFFFFF"/>
            <w:vAlign w:val="center"/>
            <w:hideMark/>
          </w:tcPr>
          <w:p w14:paraId="0D0E2D9B" w14:textId="49F659CA"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8 371 382,4</w:t>
            </w:r>
          </w:p>
        </w:tc>
        <w:tc>
          <w:tcPr>
            <w:tcW w:w="1007" w:type="dxa"/>
            <w:tcBorders>
              <w:top w:val="nil"/>
              <w:left w:val="nil"/>
              <w:bottom w:val="single" w:sz="4" w:space="0" w:color="auto"/>
              <w:right w:val="single" w:sz="4" w:space="0" w:color="auto"/>
            </w:tcBorders>
            <w:shd w:val="clear" w:color="auto" w:fill="auto"/>
            <w:vAlign w:val="center"/>
            <w:hideMark/>
          </w:tcPr>
          <w:p w14:paraId="73F85E3C" w14:textId="39BC9D68"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94 678,3</w:t>
            </w:r>
          </w:p>
        </w:tc>
        <w:tc>
          <w:tcPr>
            <w:tcW w:w="1188" w:type="dxa"/>
            <w:tcBorders>
              <w:top w:val="nil"/>
              <w:left w:val="nil"/>
              <w:bottom w:val="single" w:sz="4" w:space="0" w:color="auto"/>
              <w:right w:val="single" w:sz="4" w:space="0" w:color="auto"/>
            </w:tcBorders>
            <w:shd w:val="clear" w:color="auto" w:fill="auto"/>
            <w:vAlign w:val="center"/>
            <w:hideMark/>
          </w:tcPr>
          <w:p w14:paraId="1A441637" w14:textId="622D3D60"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312 629,7</w:t>
            </w:r>
          </w:p>
        </w:tc>
        <w:tc>
          <w:tcPr>
            <w:tcW w:w="1080" w:type="dxa"/>
            <w:tcBorders>
              <w:top w:val="nil"/>
              <w:left w:val="nil"/>
              <w:bottom w:val="single" w:sz="4" w:space="0" w:color="auto"/>
              <w:right w:val="single" w:sz="4" w:space="0" w:color="auto"/>
            </w:tcBorders>
            <w:shd w:val="clear" w:color="auto" w:fill="auto"/>
            <w:vAlign w:val="center"/>
            <w:hideMark/>
          </w:tcPr>
          <w:p w14:paraId="4114FD8B" w14:textId="00826CA0"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327 808,6</w:t>
            </w:r>
          </w:p>
        </w:tc>
        <w:tc>
          <w:tcPr>
            <w:tcW w:w="1188" w:type="dxa"/>
            <w:tcBorders>
              <w:top w:val="nil"/>
              <w:left w:val="nil"/>
              <w:bottom w:val="single" w:sz="4" w:space="0" w:color="auto"/>
              <w:right w:val="single" w:sz="4" w:space="0" w:color="auto"/>
            </w:tcBorders>
            <w:shd w:val="clear" w:color="auto" w:fill="auto"/>
            <w:vAlign w:val="center"/>
            <w:hideMark/>
          </w:tcPr>
          <w:p w14:paraId="5D4F94DC" w14:textId="2F0DB630"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395 814,1</w:t>
            </w:r>
          </w:p>
        </w:tc>
        <w:tc>
          <w:tcPr>
            <w:tcW w:w="1044" w:type="dxa"/>
            <w:tcBorders>
              <w:top w:val="nil"/>
              <w:left w:val="nil"/>
              <w:bottom w:val="single" w:sz="4" w:space="0" w:color="auto"/>
              <w:right w:val="single" w:sz="4" w:space="0" w:color="auto"/>
            </w:tcBorders>
            <w:shd w:val="clear" w:color="auto" w:fill="auto"/>
            <w:vAlign w:val="center"/>
            <w:hideMark/>
          </w:tcPr>
          <w:p w14:paraId="510EB42E" w14:textId="4233D7CB"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200 378,9</w:t>
            </w:r>
          </w:p>
        </w:tc>
        <w:tc>
          <w:tcPr>
            <w:tcW w:w="1044" w:type="dxa"/>
            <w:tcBorders>
              <w:top w:val="nil"/>
              <w:left w:val="nil"/>
              <w:bottom w:val="single" w:sz="4" w:space="0" w:color="auto"/>
              <w:right w:val="single" w:sz="4" w:space="0" w:color="auto"/>
            </w:tcBorders>
            <w:shd w:val="clear" w:color="auto" w:fill="auto"/>
            <w:vAlign w:val="center"/>
            <w:hideMark/>
          </w:tcPr>
          <w:p w14:paraId="3C233702" w14:textId="105442FC"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81 454,1</w:t>
            </w:r>
          </w:p>
        </w:tc>
        <w:tc>
          <w:tcPr>
            <w:tcW w:w="1080" w:type="dxa"/>
            <w:tcBorders>
              <w:top w:val="nil"/>
              <w:left w:val="nil"/>
              <w:bottom w:val="single" w:sz="4" w:space="0" w:color="auto"/>
              <w:right w:val="single" w:sz="4" w:space="0" w:color="auto"/>
            </w:tcBorders>
            <w:shd w:val="clear" w:color="auto" w:fill="auto"/>
            <w:vAlign w:val="center"/>
            <w:hideMark/>
          </w:tcPr>
          <w:p w14:paraId="2E020997" w14:textId="41028CED"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3 446 932,1</w:t>
            </w:r>
          </w:p>
        </w:tc>
        <w:tc>
          <w:tcPr>
            <w:tcW w:w="1080" w:type="dxa"/>
            <w:tcBorders>
              <w:top w:val="nil"/>
              <w:left w:val="nil"/>
              <w:bottom w:val="single" w:sz="4" w:space="0" w:color="auto"/>
              <w:right w:val="single" w:sz="4" w:space="0" w:color="auto"/>
            </w:tcBorders>
            <w:shd w:val="clear" w:color="auto" w:fill="auto"/>
            <w:vAlign w:val="center"/>
            <w:hideMark/>
          </w:tcPr>
          <w:p w14:paraId="1F36B2BC" w14:textId="0A96163C"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1 557 814,2</w:t>
            </w:r>
          </w:p>
        </w:tc>
        <w:tc>
          <w:tcPr>
            <w:tcW w:w="1080" w:type="dxa"/>
            <w:tcBorders>
              <w:top w:val="nil"/>
              <w:left w:val="nil"/>
              <w:bottom w:val="single" w:sz="4" w:space="0" w:color="auto"/>
              <w:right w:val="single" w:sz="4" w:space="0" w:color="auto"/>
            </w:tcBorders>
            <w:shd w:val="clear" w:color="auto" w:fill="auto"/>
            <w:vAlign w:val="center"/>
            <w:hideMark/>
          </w:tcPr>
          <w:p w14:paraId="107397B6" w14:textId="30515941"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1 311 464,3</w:t>
            </w:r>
          </w:p>
        </w:tc>
        <w:tc>
          <w:tcPr>
            <w:tcW w:w="1080" w:type="dxa"/>
            <w:tcBorders>
              <w:top w:val="nil"/>
              <w:left w:val="nil"/>
              <w:bottom w:val="single" w:sz="4" w:space="0" w:color="auto"/>
              <w:right w:val="single" w:sz="4" w:space="0" w:color="auto"/>
            </w:tcBorders>
            <w:shd w:val="clear" w:color="auto" w:fill="auto"/>
            <w:vAlign w:val="center"/>
            <w:hideMark/>
          </w:tcPr>
          <w:p w14:paraId="3D8FEA8C" w14:textId="2DD043AC"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642 408,1</w:t>
            </w:r>
          </w:p>
        </w:tc>
      </w:tr>
      <w:tr w:rsidR="005B5238" w:rsidRPr="000228D1" w14:paraId="07B2EDFC" w14:textId="77777777" w:rsidTr="00F34CAD">
        <w:trPr>
          <w:trHeight w:val="20"/>
        </w:trPr>
        <w:tc>
          <w:tcPr>
            <w:tcW w:w="14278" w:type="dxa"/>
            <w:gridSpan w:val="12"/>
            <w:shd w:val="clear" w:color="auto" w:fill="auto"/>
            <w:vAlign w:val="center"/>
            <w:hideMark/>
          </w:tcPr>
          <w:p w14:paraId="27B5E22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СИСТЕМА ОБРАЩЕНИЯ ТБО</w:t>
            </w:r>
          </w:p>
        </w:tc>
      </w:tr>
      <w:tr w:rsidR="005B5238" w:rsidRPr="000228D1" w14:paraId="7FAB09C2" w14:textId="77777777" w:rsidTr="00846832">
        <w:trPr>
          <w:trHeight w:val="20"/>
        </w:trPr>
        <w:tc>
          <w:tcPr>
            <w:tcW w:w="2130" w:type="dxa"/>
            <w:shd w:val="clear" w:color="auto" w:fill="auto"/>
            <w:vAlign w:val="center"/>
            <w:hideMark/>
          </w:tcPr>
          <w:p w14:paraId="766085E8"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Территориальная схема обращения с отходами, в том числе с твердыми коммунальными отходами, в Красноярском крае, </w:t>
            </w:r>
            <w:r w:rsidRPr="000228D1">
              <w:rPr>
                <w:rFonts w:eastAsia="Times New Roman" w:cs="Times New Roman"/>
                <w:b/>
                <w:bCs/>
                <w:sz w:val="18"/>
                <w:szCs w:val="18"/>
                <w:lang w:eastAsia="ru-RU"/>
              </w:rPr>
              <w:lastRenderedPageBreak/>
              <w:t>утвержденная приказом Министерства природных ресурсов и экологии Красноярского края от 23.09.2016 № 1/451-од (с изм. от 13.10.2022 № 77-1590-од)</w:t>
            </w:r>
          </w:p>
        </w:tc>
        <w:tc>
          <w:tcPr>
            <w:tcW w:w="1277" w:type="dxa"/>
            <w:shd w:val="clear" w:color="auto" w:fill="auto"/>
            <w:vAlign w:val="center"/>
            <w:hideMark/>
          </w:tcPr>
          <w:p w14:paraId="6FFDF94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lastRenderedPageBreak/>
              <w:t>5 133 000,0</w:t>
            </w:r>
          </w:p>
        </w:tc>
        <w:tc>
          <w:tcPr>
            <w:tcW w:w="1007" w:type="dxa"/>
            <w:shd w:val="clear" w:color="auto" w:fill="auto"/>
            <w:vAlign w:val="center"/>
            <w:hideMark/>
          </w:tcPr>
          <w:p w14:paraId="7D52386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564B504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2254049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0C42042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5BA6357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125D11C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177F13E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2 553 000,0</w:t>
            </w:r>
          </w:p>
        </w:tc>
        <w:tc>
          <w:tcPr>
            <w:tcW w:w="1080" w:type="dxa"/>
            <w:shd w:val="clear" w:color="auto" w:fill="auto"/>
            <w:vAlign w:val="center"/>
            <w:hideMark/>
          </w:tcPr>
          <w:p w14:paraId="012C136A"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2 550 000,0</w:t>
            </w:r>
          </w:p>
        </w:tc>
        <w:tc>
          <w:tcPr>
            <w:tcW w:w="1080" w:type="dxa"/>
            <w:shd w:val="clear" w:color="auto" w:fill="auto"/>
            <w:vAlign w:val="center"/>
            <w:hideMark/>
          </w:tcPr>
          <w:p w14:paraId="12F17259"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53BC7395"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30 000,0</w:t>
            </w:r>
          </w:p>
        </w:tc>
      </w:tr>
      <w:tr w:rsidR="005B5238" w:rsidRPr="000228D1" w14:paraId="4AB571E6" w14:textId="77777777" w:rsidTr="00846832">
        <w:trPr>
          <w:trHeight w:val="20"/>
        </w:trPr>
        <w:tc>
          <w:tcPr>
            <w:tcW w:w="2130" w:type="dxa"/>
            <w:shd w:val="clear" w:color="auto" w:fill="auto"/>
            <w:vAlign w:val="center"/>
            <w:hideMark/>
          </w:tcPr>
          <w:p w14:paraId="5FA24BEA"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lastRenderedPageBreak/>
              <w:t xml:space="preserve">Строительство Экотехнопарка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Норильск</w:t>
            </w:r>
          </w:p>
        </w:tc>
        <w:tc>
          <w:tcPr>
            <w:tcW w:w="1277" w:type="dxa"/>
            <w:shd w:val="clear" w:color="auto" w:fill="auto"/>
            <w:vAlign w:val="center"/>
            <w:hideMark/>
          </w:tcPr>
          <w:p w14:paraId="7047345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5 100 000,0</w:t>
            </w:r>
          </w:p>
        </w:tc>
        <w:tc>
          <w:tcPr>
            <w:tcW w:w="1007" w:type="dxa"/>
            <w:shd w:val="clear" w:color="auto" w:fill="auto"/>
            <w:vAlign w:val="center"/>
            <w:hideMark/>
          </w:tcPr>
          <w:p w14:paraId="76AFA96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C02861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7DF310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86943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942B01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E6A830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730819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2 550 000,0</w:t>
            </w:r>
          </w:p>
        </w:tc>
        <w:tc>
          <w:tcPr>
            <w:tcW w:w="1080" w:type="dxa"/>
            <w:shd w:val="clear" w:color="auto" w:fill="auto"/>
            <w:vAlign w:val="center"/>
            <w:hideMark/>
          </w:tcPr>
          <w:p w14:paraId="7AE99CE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2 550 000,0</w:t>
            </w:r>
          </w:p>
        </w:tc>
        <w:tc>
          <w:tcPr>
            <w:tcW w:w="1080" w:type="dxa"/>
            <w:shd w:val="clear" w:color="auto" w:fill="auto"/>
            <w:vAlign w:val="center"/>
            <w:hideMark/>
          </w:tcPr>
          <w:p w14:paraId="6F34680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4888FF4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7629CD5E" w14:textId="77777777" w:rsidTr="00846832">
        <w:trPr>
          <w:trHeight w:val="20"/>
        </w:trPr>
        <w:tc>
          <w:tcPr>
            <w:tcW w:w="2130" w:type="dxa"/>
            <w:shd w:val="clear" w:color="auto" w:fill="auto"/>
            <w:vAlign w:val="center"/>
            <w:hideMark/>
          </w:tcPr>
          <w:p w14:paraId="2DDF661D"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Площадка временного накопления (ПВН) п. Снежногорск </w:t>
            </w:r>
          </w:p>
        </w:tc>
        <w:tc>
          <w:tcPr>
            <w:tcW w:w="1277" w:type="dxa"/>
            <w:shd w:val="clear" w:color="auto" w:fill="auto"/>
            <w:vAlign w:val="center"/>
            <w:hideMark/>
          </w:tcPr>
          <w:p w14:paraId="6E5D2D0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3 000,0</w:t>
            </w:r>
          </w:p>
        </w:tc>
        <w:tc>
          <w:tcPr>
            <w:tcW w:w="1007" w:type="dxa"/>
            <w:shd w:val="clear" w:color="auto" w:fill="auto"/>
            <w:vAlign w:val="center"/>
            <w:hideMark/>
          </w:tcPr>
          <w:p w14:paraId="0795D5E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1A3C407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481A92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4D436FD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F27A00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E32A9C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18A7CF1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3 000,0</w:t>
            </w:r>
          </w:p>
        </w:tc>
        <w:tc>
          <w:tcPr>
            <w:tcW w:w="1080" w:type="dxa"/>
            <w:shd w:val="clear" w:color="auto" w:fill="auto"/>
            <w:vAlign w:val="center"/>
            <w:hideMark/>
          </w:tcPr>
          <w:p w14:paraId="78C1A8F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387BB0E5"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C3E1EA0"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r>
      <w:tr w:rsidR="005B5238" w:rsidRPr="000228D1" w14:paraId="5DDD55A4" w14:textId="77777777" w:rsidTr="00846832">
        <w:trPr>
          <w:trHeight w:val="20"/>
        </w:trPr>
        <w:tc>
          <w:tcPr>
            <w:tcW w:w="2130" w:type="dxa"/>
            <w:shd w:val="clear" w:color="auto" w:fill="auto"/>
            <w:vAlign w:val="center"/>
            <w:hideMark/>
          </w:tcPr>
          <w:p w14:paraId="3CB8890F"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 xml:space="preserve">Комплекс по обезвреживанию в </w:t>
            </w:r>
            <w:r w:rsidR="00B04DA0" w:rsidRPr="000228D1">
              <w:rPr>
                <w:rFonts w:eastAsia="Times New Roman" w:cs="Times New Roman"/>
                <w:sz w:val="18"/>
                <w:szCs w:val="18"/>
                <w:lang w:eastAsia="ru-RU"/>
              </w:rPr>
              <w:t xml:space="preserve">г. </w:t>
            </w:r>
            <w:r w:rsidRPr="000228D1">
              <w:rPr>
                <w:rFonts w:eastAsia="Times New Roman" w:cs="Times New Roman"/>
                <w:sz w:val="18"/>
                <w:szCs w:val="18"/>
                <w:lang w:eastAsia="ru-RU"/>
              </w:rPr>
              <w:t xml:space="preserve"> Норильске (Экотехнопарк)</w:t>
            </w:r>
          </w:p>
        </w:tc>
        <w:tc>
          <w:tcPr>
            <w:tcW w:w="1277" w:type="dxa"/>
            <w:shd w:val="clear" w:color="auto" w:fill="auto"/>
            <w:vAlign w:val="center"/>
            <w:hideMark/>
          </w:tcPr>
          <w:p w14:paraId="0E6ECC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30 000,0</w:t>
            </w:r>
          </w:p>
        </w:tc>
        <w:tc>
          <w:tcPr>
            <w:tcW w:w="1007" w:type="dxa"/>
            <w:shd w:val="clear" w:color="auto" w:fill="auto"/>
            <w:vAlign w:val="center"/>
            <w:hideMark/>
          </w:tcPr>
          <w:p w14:paraId="4BA0AD9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E30713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3743261"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2BBDA68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25AB5DF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3A40B86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FEF21E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73F5917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2EDB1CB6"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bookmarkStart w:id="158" w:name="_GoBack"/>
            <w:bookmarkEnd w:id="158"/>
          </w:p>
        </w:tc>
        <w:tc>
          <w:tcPr>
            <w:tcW w:w="1080" w:type="dxa"/>
            <w:shd w:val="clear" w:color="auto" w:fill="auto"/>
            <w:vAlign w:val="center"/>
            <w:hideMark/>
          </w:tcPr>
          <w:p w14:paraId="26E943D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30 000,0</w:t>
            </w:r>
          </w:p>
        </w:tc>
      </w:tr>
      <w:tr w:rsidR="005B5238" w:rsidRPr="000228D1" w14:paraId="3516FD5F" w14:textId="77777777" w:rsidTr="00846832">
        <w:trPr>
          <w:trHeight w:val="20"/>
        </w:trPr>
        <w:tc>
          <w:tcPr>
            <w:tcW w:w="2130" w:type="dxa"/>
            <w:shd w:val="clear" w:color="auto" w:fill="auto"/>
            <w:vAlign w:val="center"/>
            <w:hideMark/>
          </w:tcPr>
          <w:p w14:paraId="0F2B650C"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 xml:space="preserve">Муниципальная программа </w:t>
            </w:r>
            <w:r w:rsidRPr="000228D1">
              <w:rPr>
                <w:rFonts w:eastAsia="Times New Roman" w:cs="Times New Roman"/>
                <w:b/>
                <w:bCs/>
                <w:sz w:val="18"/>
                <w:szCs w:val="18"/>
                <w:lang w:eastAsia="ru-RU"/>
              </w:rPr>
              <w:br/>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Экология и охрана окружающей среды</w:t>
            </w:r>
            <w:r w:rsidR="007B150C" w:rsidRPr="000228D1">
              <w:rPr>
                <w:rFonts w:eastAsia="Times New Roman" w:cs="Times New Roman"/>
                <w:b/>
                <w:bCs/>
                <w:sz w:val="18"/>
                <w:szCs w:val="18"/>
                <w:lang w:eastAsia="ru-RU"/>
              </w:rPr>
              <w:t>»</w:t>
            </w:r>
            <w:r w:rsidRPr="000228D1">
              <w:rPr>
                <w:rFonts w:eastAsia="Times New Roman" w:cs="Times New Roman"/>
                <w:b/>
                <w:bCs/>
                <w:sz w:val="18"/>
                <w:szCs w:val="18"/>
                <w:lang w:eastAsia="ru-RU"/>
              </w:rPr>
              <w:t>,</w:t>
            </w:r>
            <w:r w:rsidRPr="000228D1">
              <w:rPr>
                <w:rFonts w:eastAsia="Times New Roman" w:cs="Times New Roman"/>
                <w:b/>
                <w:bCs/>
                <w:sz w:val="18"/>
                <w:szCs w:val="18"/>
                <w:lang w:eastAsia="ru-RU"/>
              </w:rPr>
              <w:br/>
              <w:t xml:space="preserve">утвержденная постановлением </w:t>
            </w:r>
            <w:r w:rsidRPr="000228D1">
              <w:rPr>
                <w:rFonts w:eastAsia="Times New Roman" w:cs="Times New Roman"/>
                <w:b/>
                <w:bCs/>
                <w:sz w:val="18"/>
                <w:szCs w:val="18"/>
                <w:lang w:eastAsia="ru-RU"/>
              </w:rPr>
              <w:br/>
              <w:t>Администрации города Норильска</w:t>
            </w:r>
            <w:r w:rsidRPr="000228D1">
              <w:rPr>
                <w:rFonts w:eastAsia="Times New Roman" w:cs="Times New Roman"/>
                <w:b/>
                <w:bCs/>
                <w:sz w:val="18"/>
                <w:szCs w:val="18"/>
                <w:lang w:eastAsia="ru-RU"/>
              </w:rPr>
              <w:br/>
              <w:t>от 21.07.2021 № 366 (с изм. от 06.12.2022 № 597)</w:t>
            </w:r>
          </w:p>
        </w:tc>
        <w:tc>
          <w:tcPr>
            <w:tcW w:w="1277" w:type="dxa"/>
            <w:shd w:val="clear" w:color="auto" w:fill="auto"/>
            <w:vAlign w:val="center"/>
            <w:hideMark/>
          </w:tcPr>
          <w:p w14:paraId="0ED0497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2 271 073,1</w:t>
            </w:r>
          </w:p>
        </w:tc>
        <w:tc>
          <w:tcPr>
            <w:tcW w:w="1007" w:type="dxa"/>
            <w:shd w:val="clear" w:color="auto" w:fill="auto"/>
            <w:vAlign w:val="center"/>
            <w:hideMark/>
          </w:tcPr>
          <w:p w14:paraId="67A008D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0180F8E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4BDA727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16670FD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0AD65AC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5C666C2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121 275,9</w:t>
            </w:r>
          </w:p>
        </w:tc>
        <w:tc>
          <w:tcPr>
            <w:tcW w:w="1080" w:type="dxa"/>
            <w:shd w:val="clear" w:color="auto" w:fill="auto"/>
            <w:vAlign w:val="center"/>
            <w:hideMark/>
          </w:tcPr>
          <w:p w14:paraId="6050BDEE"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230 320,2</w:t>
            </w:r>
          </w:p>
        </w:tc>
        <w:tc>
          <w:tcPr>
            <w:tcW w:w="1080" w:type="dxa"/>
            <w:shd w:val="clear" w:color="auto" w:fill="auto"/>
            <w:vAlign w:val="center"/>
            <w:hideMark/>
          </w:tcPr>
          <w:p w14:paraId="14934D86"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533 329,4</w:t>
            </w:r>
          </w:p>
        </w:tc>
        <w:tc>
          <w:tcPr>
            <w:tcW w:w="1080" w:type="dxa"/>
            <w:shd w:val="clear" w:color="auto" w:fill="auto"/>
            <w:vAlign w:val="center"/>
            <w:hideMark/>
          </w:tcPr>
          <w:p w14:paraId="7211BD0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693 157,9</w:t>
            </w:r>
          </w:p>
        </w:tc>
        <w:tc>
          <w:tcPr>
            <w:tcW w:w="1080" w:type="dxa"/>
            <w:shd w:val="clear" w:color="auto" w:fill="auto"/>
            <w:vAlign w:val="center"/>
            <w:hideMark/>
          </w:tcPr>
          <w:p w14:paraId="2D8DD451"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692 989,7</w:t>
            </w:r>
          </w:p>
        </w:tc>
      </w:tr>
      <w:tr w:rsidR="005B5238" w:rsidRPr="000228D1" w14:paraId="74A4BB24" w14:textId="77777777" w:rsidTr="00846832">
        <w:trPr>
          <w:trHeight w:val="20"/>
        </w:trPr>
        <w:tc>
          <w:tcPr>
            <w:tcW w:w="2130" w:type="dxa"/>
            <w:shd w:val="clear" w:color="auto" w:fill="auto"/>
            <w:vAlign w:val="center"/>
            <w:hideMark/>
          </w:tcPr>
          <w:p w14:paraId="4E02E619" w14:textId="77777777" w:rsidR="00E1267D" w:rsidRPr="000228D1" w:rsidRDefault="00E1267D" w:rsidP="00E1267D">
            <w:pPr>
              <w:spacing w:line="240" w:lineRule="auto"/>
              <w:ind w:firstLine="0"/>
              <w:jc w:val="left"/>
              <w:rPr>
                <w:rFonts w:eastAsia="Times New Roman" w:cs="Times New Roman"/>
                <w:sz w:val="18"/>
                <w:szCs w:val="18"/>
                <w:lang w:eastAsia="ru-RU"/>
              </w:rPr>
            </w:pPr>
            <w:r w:rsidRPr="000228D1">
              <w:rPr>
                <w:rFonts w:eastAsia="Times New Roman" w:cs="Times New Roman"/>
                <w:sz w:val="18"/>
                <w:szCs w:val="18"/>
                <w:lang w:eastAsia="ru-RU"/>
              </w:rPr>
              <w:t>Организация деятельности по обращению с отходами</w:t>
            </w:r>
          </w:p>
        </w:tc>
        <w:tc>
          <w:tcPr>
            <w:tcW w:w="1277" w:type="dxa"/>
            <w:shd w:val="clear" w:color="auto" w:fill="auto"/>
            <w:vAlign w:val="center"/>
            <w:hideMark/>
          </w:tcPr>
          <w:p w14:paraId="60423CF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2 271 073,1</w:t>
            </w:r>
          </w:p>
        </w:tc>
        <w:tc>
          <w:tcPr>
            <w:tcW w:w="1007" w:type="dxa"/>
            <w:shd w:val="clear" w:color="auto" w:fill="auto"/>
            <w:vAlign w:val="center"/>
            <w:hideMark/>
          </w:tcPr>
          <w:p w14:paraId="6829176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0B72F407"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80" w:type="dxa"/>
            <w:shd w:val="clear" w:color="auto" w:fill="auto"/>
            <w:vAlign w:val="center"/>
            <w:hideMark/>
          </w:tcPr>
          <w:p w14:paraId="540879D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188" w:type="dxa"/>
            <w:shd w:val="clear" w:color="auto" w:fill="auto"/>
            <w:vAlign w:val="center"/>
            <w:hideMark/>
          </w:tcPr>
          <w:p w14:paraId="64365FD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150823F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0,0</w:t>
            </w:r>
          </w:p>
        </w:tc>
        <w:tc>
          <w:tcPr>
            <w:tcW w:w="1044" w:type="dxa"/>
            <w:shd w:val="clear" w:color="auto" w:fill="auto"/>
            <w:vAlign w:val="center"/>
            <w:hideMark/>
          </w:tcPr>
          <w:p w14:paraId="745942B3"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121 275,9</w:t>
            </w:r>
          </w:p>
        </w:tc>
        <w:tc>
          <w:tcPr>
            <w:tcW w:w="1080" w:type="dxa"/>
            <w:shd w:val="clear" w:color="auto" w:fill="auto"/>
            <w:vAlign w:val="center"/>
            <w:hideMark/>
          </w:tcPr>
          <w:p w14:paraId="1F60CA2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230 320,2</w:t>
            </w:r>
          </w:p>
        </w:tc>
        <w:tc>
          <w:tcPr>
            <w:tcW w:w="1080" w:type="dxa"/>
            <w:shd w:val="clear" w:color="auto" w:fill="auto"/>
            <w:vAlign w:val="center"/>
            <w:hideMark/>
          </w:tcPr>
          <w:p w14:paraId="5F38478E"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533 329,4</w:t>
            </w:r>
          </w:p>
        </w:tc>
        <w:tc>
          <w:tcPr>
            <w:tcW w:w="1080" w:type="dxa"/>
            <w:shd w:val="clear" w:color="auto" w:fill="auto"/>
            <w:vAlign w:val="center"/>
            <w:hideMark/>
          </w:tcPr>
          <w:p w14:paraId="0D1E096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693 157,9</w:t>
            </w:r>
          </w:p>
        </w:tc>
        <w:tc>
          <w:tcPr>
            <w:tcW w:w="1080" w:type="dxa"/>
            <w:shd w:val="clear" w:color="auto" w:fill="auto"/>
            <w:vAlign w:val="center"/>
            <w:hideMark/>
          </w:tcPr>
          <w:p w14:paraId="545C5138"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692 989,7</w:t>
            </w:r>
          </w:p>
        </w:tc>
      </w:tr>
      <w:tr w:rsidR="005B5238" w:rsidRPr="000228D1" w14:paraId="158B40A3" w14:textId="77777777" w:rsidTr="00846832">
        <w:trPr>
          <w:trHeight w:val="20"/>
        </w:trPr>
        <w:tc>
          <w:tcPr>
            <w:tcW w:w="2130" w:type="dxa"/>
            <w:shd w:val="clear" w:color="auto" w:fill="auto"/>
            <w:vAlign w:val="center"/>
            <w:hideMark/>
          </w:tcPr>
          <w:p w14:paraId="6EAC4032" w14:textId="77777777" w:rsidR="00E1267D" w:rsidRPr="000228D1" w:rsidRDefault="00E1267D" w:rsidP="00E1267D">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ИТОГО по направлению:</w:t>
            </w:r>
          </w:p>
        </w:tc>
        <w:tc>
          <w:tcPr>
            <w:tcW w:w="1277" w:type="dxa"/>
            <w:shd w:val="clear" w:color="auto" w:fill="auto"/>
            <w:vAlign w:val="center"/>
            <w:hideMark/>
          </w:tcPr>
          <w:p w14:paraId="6127C290"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7 404 073,1</w:t>
            </w:r>
          </w:p>
        </w:tc>
        <w:tc>
          <w:tcPr>
            <w:tcW w:w="1007" w:type="dxa"/>
            <w:shd w:val="clear" w:color="auto" w:fill="auto"/>
            <w:vAlign w:val="center"/>
            <w:hideMark/>
          </w:tcPr>
          <w:p w14:paraId="4D5FE6A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7320746C"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80" w:type="dxa"/>
            <w:shd w:val="clear" w:color="auto" w:fill="auto"/>
            <w:vAlign w:val="center"/>
            <w:hideMark/>
          </w:tcPr>
          <w:p w14:paraId="3F1F58A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188" w:type="dxa"/>
            <w:shd w:val="clear" w:color="auto" w:fill="auto"/>
            <w:vAlign w:val="center"/>
            <w:hideMark/>
          </w:tcPr>
          <w:p w14:paraId="3099F862"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1DDA9408"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0,0</w:t>
            </w:r>
          </w:p>
        </w:tc>
        <w:tc>
          <w:tcPr>
            <w:tcW w:w="1044" w:type="dxa"/>
            <w:shd w:val="clear" w:color="auto" w:fill="auto"/>
            <w:vAlign w:val="center"/>
            <w:hideMark/>
          </w:tcPr>
          <w:p w14:paraId="656DB4DF"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121 275,9</w:t>
            </w:r>
          </w:p>
        </w:tc>
        <w:tc>
          <w:tcPr>
            <w:tcW w:w="1080" w:type="dxa"/>
            <w:shd w:val="clear" w:color="auto" w:fill="auto"/>
            <w:vAlign w:val="center"/>
            <w:hideMark/>
          </w:tcPr>
          <w:p w14:paraId="3CC0B12B"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2 783 320,2</w:t>
            </w:r>
          </w:p>
        </w:tc>
        <w:tc>
          <w:tcPr>
            <w:tcW w:w="1080" w:type="dxa"/>
            <w:shd w:val="clear" w:color="auto" w:fill="auto"/>
            <w:vAlign w:val="center"/>
            <w:hideMark/>
          </w:tcPr>
          <w:p w14:paraId="47599683"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3 083 329,4</w:t>
            </w:r>
          </w:p>
        </w:tc>
        <w:tc>
          <w:tcPr>
            <w:tcW w:w="1080" w:type="dxa"/>
            <w:shd w:val="clear" w:color="auto" w:fill="auto"/>
            <w:vAlign w:val="center"/>
            <w:hideMark/>
          </w:tcPr>
          <w:p w14:paraId="52EFFBE7"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693 157,9</w:t>
            </w:r>
          </w:p>
        </w:tc>
        <w:tc>
          <w:tcPr>
            <w:tcW w:w="1080" w:type="dxa"/>
            <w:shd w:val="clear" w:color="auto" w:fill="auto"/>
            <w:vAlign w:val="center"/>
            <w:hideMark/>
          </w:tcPr>
          <w:p w14:paraId="5B9F9E5D" w14:textId="77777777" w:rsidR="00E1267D" w:rsidRPr="000228D1" w:rsidRDefault="00E1267D" w:rsidP="00E1267D">
            <w:pPr>
              <w:spacing w:line="240" w:lineRule="auto"/>
              <w:ind w:firstLine="0"/>
              <w:jc w:val="center"/>
              <w:rPr>
                <w:rFonts w:eastAsia="Times New Roman" w:cs="Times New Roman"/>
                <w:b/>
                <w:bCs/>
                <w:sz w:val="18"/>
                <w:szCs w:val="18"/>
                <w:lang w:eastAsia="ru-RU"/>
              </w:rPr>
            </w:pPr>
            <w:r w:rsidRPr="000228D1">
              <w:rPr>
                <w:rFonts w:eastAsia="Times New Roman" w:cs="Times New Roman"/>
                <w:b/>
                <w:bCs/>
                <w:sz w:val="18"/>
                <w:szCs w:val="18"/>
                <w:lang w:eastAsia="ru-RU"/>
              </w:rPr>
              <w:t>722 989,7</w:t>
            </w:r>
          </w:p>
        </w:tc>
      </w:tr>
      <w:tr w:rsidR="00D276AF" w:rsidRPr="000228D1" w14:paraId="5B058AC7" w14:textId="77777777" w:rsidTr="00846832">
        <w:trPr>
          <w:trHeight w:val="20"/>
        </w:trPr>
        <w:tc>
          <w:tcPr>
            <w:tcW w:w="2130" w:type="dxa"/>
            <w:shd w:val="clear" w:color="auto" w:fill="auto"/>
            <w:vAlign w:val="center"/>
            <w:hideMark/>
          </w:tcPr>
          <w:p w14:paraId="1A3B6171" w14:textId="77777777" w:rsidR="00D276AF" w:rsidRPr="000228D1" w:rsidRDefault="00D276AF" w:rsidP="00D276AF">
            <w:pPr>
              <w:spacing w:line="240" w:lineRule="auto"/>
              <w:ind w:firstLine="0"/>
              <w:jc w:val="left"/>
              <w:rPr>
                <w:rFonts w:eastAsia="Times New Roman" w:cs="Times New Roman"/>
                <w:b/>
                <w:bCs/>
                <w:sz w:val="18"/>
                <w:szCs w:val="18"/>
                <w:lang w:eastAsia="ru-RU"/>
              </w:rPr>
            </w:pPr>
            <w:r w:rsidRPr="000228D1">
              <w:rPr>
                <w:rFonts w:eastAsia="Times New Roman" w:cs="Times New Roman"/>
                <w:b/>
                <w:bCs/>
                <w:sz w:val="18"/>
                <w:szCs w:val="18"/>
                <w:lang w:eastAsia="ru-RU"/>
              </w:rPr>
              <w:t>ВСЕГО по коммунальной инфраструктуре</w:t>
            </w:r>
          </w:p>
        </w:tc>
        <w:tc>
          <w:tcPr>
            <w:tcW w:w="1277" w:type="dxa"/>
            <w:tcBorders>
              <w:top w:val="nil"/>
              <w:left w:val="nil"/>
              <w:bottom w:val="single" w:sz="4" w:space="0" w:color="auto"/>
              <w:right w:val="single" w:sz="4" w:space="0" w:color="auto"/>
            </w:tcBorders>
            <w:shd w:val="clear" w:color="000000" w:fill="FFFFFF"/>
            <w:vAlign w:val="center"/>
            <w:hideMark/>
          </w:tcPr>
          <w:p w14:paraId="7315F6AD" w14:textId="12E80CB9"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188 081 455,2</w:t>
            </w:r>
          </w:p>
        </w:tc>
        <w:tc>
          <w:tcPr>
            <w:tcW w:w="1007" w:type="dxa"/>
            <w:tcBorders>
              <w:top w:val="nil"/>
              <w:left w:val="nil"/>
              <w:bottom w:val="single" w:sz="4" w:space="0" w:color="auto"/>
              <w:right w:val="single" w:sz="4" w:space="0" w:color="auto"/>
            </w:tcBorders>
            <w:shd w:val="clear" w:color="000000" w:fill="FFFFFF"/>
            <w:vAlign w:val="center"/>
            <w:hideMark/>
          </w:tcPr>
          <w:p w14:paraId="2CA547C1" w14:textId="1952AC10"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998 908,7</w:t>
            </w:r>
          </w:p>
        </w:tc>
        <w:tc>
          <w:tcPr>
            <w:tcW w:w="1188" w:type="dxa"/>
            <w:tcBorders>
              <w:top w:val="nil"/>
              <w:left w:val="nil"/>
              <w:bottom w:val="single" w:sz="4" w:space="0" w:color="auto"/>
              <w:right w:val="single" w:sz="4" w:space="0" w:color="auto"/>
            </w:tcBorders>
            <w:shd w:val="clear" w:color="000000" w:fill="FFFFFF"/>
            <w:vAlign w:val="center"/>
            <w:hideMark/>
          </w:tcPr>
          <w:p w14:paraId="5BBE8929" w14:textId="6EB8AC53"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2 908 004,2</w:t>
            </w:r>
          </w:p>
        </w:tc>
        <w:tc>
          <w:tcPr>
            <w:tcW w:w="1080" w:type="dxa"/>
            <w:tcBorders>
              <w:top w:val="nil"/>
              <w:left w:val="nil"/>
              <w:bottom w:val="single" w:sz="4" w:space="0" w:color="auto"/>
              <w:right w:val="single" w:sz="4" w:space="0" w:color="auto"/>
            </w:tcBorders>
            <w:shd w:val="clear" w:color="000000" w:fill="FFFFFF"/>
            <w:vAlign w:val="center"/>
            <w:hideMark/>
          </w:tcPr>
          <w:p w14:paraId="37A0BFC3" w14:textId="5249C3F2"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15 018 637,4</w:t>
            </w:r>
          </w:p>
        </w:tc>
        <w:tc>
          <w:tcPr>
            <w:tcW w:w="1188" w:type="dxa"/>
            <w:tcBorders>
              <w:top w:val="nil"/>
              <w:left w:val="nil"/>
              <w:bottom w:val="single" w:sz="4" w:space="0" w:color="auto"/>
              <w:right w:val="single" w:sz="4" w:space="0" w:color="auto"/>
            </w:tcBorders>
            <w:shd w:val="clear" w:color="000000" w:fill="FFFFFF"/>
            <w:vAlign w:val="center"/>
            <w:hideMark/>
          </w:tcPr>
          <w:p w14:paraId="2CE97BD3" w14:textId="5494FD42"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2 278 100,6</w:t>
            </w:r>
          </w:p>
        </w:tc>
        <w:tc>
          <w:tcPr>
            <w:tcW w:w="1044" w:type="dxa"/>
            <w:tcBorders>
              <w:top w:val="nil"/>
              <w:left w:val="nil"/>
              <w:bottom w:val="single" w:sz="4" w:space="0" w:color="auto"/>
              <w:right w:val="single" w:sz="4" w:space="0" w:color="auto"/>
            </w:tcBorders>
            <w:shd w:val="clear" w:color="000000" w:fill="FFFFFF"/>
            <w:vAlign w:val="center"/>
            <w:hideMark/>
          </w:tcPr>
          <w:p w14:paraId="14401B48" w14:textId="7E93A255"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5 327 539,7</w:t>
            </w:r>
          </w:p>
        </w:tc>
        <w:tc>
          <w:tcPr>
            <w:tcW w:w="1044" w:type="dxa"/>
            <w:tcBorders>
              <w:top w:val="nil"/>
              <w:left w:val="nil"/>
              <w:bottom w:val="single" w:sz="4" w:space="0" w:color="auto"/>
              <w:right w:val="single" w:sz="4" w:space="0" w:color="auto"/>
            </w:tcBorders>
            <w:shd w:val="clear" w:color="000000" w:fill="FFFFFF"/>
            <w:vAlign w:val="center"/>
            <w:hideMark/>
          </w:tcPr>
          <w:p w14:paraId="7A635386" w14:textId="05C7BDB0"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9 198 538,5</w:t>
            </w:r>
          </w:p>
        </w:tc>
        <w:tc>
          <w:tcPr>
            <w:tcW w:w="1080" w:type="dxa"/>
            <w:tcBorders>
              <w:top w:val="nil"/>
              <w:left w:val="nil"/>
              <w:bottom w:val="single" w:sz="4" w:space="0" w:color="auto"/>
              <w:right w:val="single" w:sz="4" w:space="0" w:color="auto"/>
            </w:tcBorders>
            <w:shd w:val="clear" w:color="000000" w:fill="FFFFFF"/>
            <w:vAlign w:val="center"/>
            <w:hideMark/>
          </w:tcPr>
          <w:p w14:paraId="4F8828A0" w14:textId="48632CD7"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28 919 774,1</w:t>
            </w:r>
          </w:p>
        </w:tc>
        <w:tc>
          <w:tcPr>
            <w:tcW w:w="1080" w:type="dxa"/>
            <w:tcBorders>
              <w:top w:val="nil"/>
              <w:left w:val="nil"/>
              <w:bottom w:val="single" w:sz="4" w:space="0" w:color="auto"/>
              <w:right w:val="single" w:sz="4" w:space="0" w:color="auto"/>
            </w:tcBorders>
            <w:shd w:val="clear" w:color="000000" w:fill="FFFFFF"/>
            <w:vAlign w:val="center"/>
            <w:hideMark/>
          </w:tcPr>
          <w:p w14:paraId="358B6029" w14:textId="0D3BE568"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56 288 452,2</w:t>
            </w:r>
          </w:p>
        </w:tc>
        <w:tc>
          <w:tcPr>
            <w:tcW w:w="1080" w:type="dxa"/>
            <w:tcBorders>
              <w:top w:val="nil"/>
              <w:left w:val="nil"/>
              <w:bottom w:val="single" w:sz="4" w:space="0" w:color="auto"/>
              <w:right w:val="single" w:sz="4" w:space="0" w:color="auto"/>
            </w:tcBorders>
            <w:shd w:val="clear" w:color="000000" w:fill="FFFFFF"/>
            <w:vAlign w:val="center"/>
            <w:hideMark/>
          </w:tcPr>
          <w:p w14:paraId="3EF4DD29" w14:textId="205ECFBA"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43 794 097,1</w:t>
            </w:r>
          </w:p>
        </w:tc>
        <w:tc>
          <w:tcPr>
            <w:tcW w:w="1080" w:type="dxa"/>
            <w:tcBorders>
              <w:top w:val="nil"/>
              <w:left w:val="nil"/>
              <w:bottom w:val="single" w:sz="4" w:space="0" w:color="auto"/>
              <w:right w:val="single" w:sz="4" w:space="0" w:color="auto"/>
            </w:tcBorders>
            <w:shd w:val="clear" w:color="000000" w:fill="FFFFFF"/>
            <w:vAlign w:val="center"/>
            <w:hideMark/>
          </w:tcPr>
          <w:p w14:paraId="52D546AF" w14:textId="598B2466" w:rsidR="00D276AF" w:rsidRPr="000228D1" w:rsidRDefault="00D276AF" w:rsidP="00D276AF">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23 349 402,8</w:t>
            </w:r>
          </w:p>
        </w:tc>
      </w:tr>
      <w:tr w:rsidR="005B5238" w:rsidRPr="000228D1" w14:paraId="17F4A8F8" w14:textId="77777777" w:rsidTr="00846832">
        <w:trPr>
          <w:trHeight w:val="20"/>
        </w:trPr>
        <w:tc>
          <w:tcPr>
            <w:tcW w:w="2130" w:type="dxa"/>
            <w:shd w:val="clear" w:color="auto" w:fill="auto"/>
            <w:vAlign w:val="center"/>
            <w:hideMark/>
          </w:tcPr>
          <w:p w14:paraId="7EA9E103" w14:textId="77777777" w:rsidR="00E1267D" w:rsidRPr="000228D1" w:rsidRDefault="00E1267D" w:rsidP="00E1267D">
            <w:pPr>
              <w:spacing w:line="240" w:lineRule="auto"/>
              <w:ind w:firstLine="0"/>
              <w:jc w:val="left"/>
              <w:rPr>
                <w:rFonts w:eastAsia="Times New Roman" w:cs="Times New Roman"/>
                <w:i/>
                <w:iCs/>
                <w:sz w:val="18"/>
                <w:szCs w:val="18"/>
                <w:lang w:eastAsia="ru-RU"/>
              </w:rPr>
            </w:pPr>
            <w:r w:rsidRPr="000228D1">
              <w:rPr>
                <w:rFonts w:eastAsia="Times New Roman" w:cs="Times New Roman"/>
                <w:i/>
                <w:iCs/>
                <w:sz w:val="18"/>
                <w:szCs w:val="18"/>
                <w:lang w:eastAsia="ru-RU"/>
              </w:rPr>
              <w:t>Источник финансирования</w:t>
            </w:r>
          </w:p>
        </w:tc>
        <w:tc>
          <w:tcPr>
            <w:tcW w:w="1277" w:type="dxa"/>
            <w:shd w:val="clear" w:color="auto" w:fill="auto"/>
            <w:noWrap/>
            <w:vAlign w:val="bottom"/>
            <w:hideMark/>
          </w:tcPr>
          <w:p w14:paraId="562A1F6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07" w:type="dxa"/>
            <w:shd w:val="clear" w:color="auto" w:fill="auto"/>
            <w:noWrap/>
            <w:vAlign w:val="bottom"/>
            <w:hideMark/>
          </w:tcPr>
          <w:p w14:paraId="2904BC2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188" w:type="dxa"/>
            <w:shd w:val="clear" w:color="auto" w:fill="auto"/>
            <w:noWrap/>
            <w:vAlign w:val="bottom"/>
            <w:hideMark/>
          </w:tcPr>
          <w:p w14:paraId="35B3851B"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80" w:type="dxa"/>
            <w:shd w:val="clear" w:color="auto" w:fill="auto"/>
            <w:noWrap/>
            <w:vAlign w:val="bottom"/>
            <w:hideMark/>
          </w:tcPr>
          <w:p w14:paraId="43061B39"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188" w:type="dxa"/>
            <w:shd w:val="clear" w:color="auto" w:fill="auto"/>
            <w:noWrap/>
            <w:vAlign w:val="bottom"/>
            <w:hideMark/>
          </w:tcPr>
          <w:p w14:paraId="5C4F3F4F"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44" w:type="dxa"/>
            <w:shd w:val="clear" w:color="auto" w:fill="auto"/>
            <w:noWrap/>
            <w:vAlign w:val="bottom"/>
            <w:hideMark/>
          </w:tcPr>
          <w:p w14:paraId="673C9F3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44" w:type="dxa"/>
            <w:shd w:val="clear" w:color="auto" w:fill="auto"/>
            <w:noWrap/>
            <w:vAlign w:val="bottom"/>
            <w:hideMark/>
          </w:tcPr>
          <w:p w14:paraId="1BB552A2"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80" w:type="dxa"/>
            <w:shd w:val="clear" w:color="auto" w:fill="auto"/>
            <w:noWrap/>
            <w:vAlign w:val="bottom"/>
            <w:hideMark/>
          </w:tcPr>
          <w:p w14:paraId="162FCD2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80" w:type="dxa"/>
            <w:shd w:val="clear" w:color="auto" w:fill="auto"/>
            <w:noWrap/>
            <w:vAlign w:val="bottom"/>
            <w:hideMark/>
          </w:tcPr>
          <w:p w14:paraId="42DECCED"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80" w:type="dxa"/>
            <w:shd w:val="clear" w:color="auto" w:fill="auto"/>
            <w:noWrap/>
            <w:vAlign w:val="bottom"/>
            <w:hideMark/>
          </w:tcPr>
          <w:p w14:paraId="786885EC"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c>
          <w:tcPr>
            <w:tcW w:w="1080" w:type="dxa"/>
            <w:shd w:val="clear" w:color="auto" w:fill="auto"/>
            <w:noWrap/>
            <w:vAlign w:val="bottom"/>
            <w:hideMark/>
          </w:tcPr>
          <w:p w14:paraId="5CE6A92A" w14:textId="77777777" w:rsidR="00E1267D" w:rsidRPr="000228D1" w:rsidRDefault="00E1267D" w:rsidP="00E1267D">
            <w:pPr>
              <w:spacing w:line="240" w:lineRule="auto"/>
              <w:ind w:firstLine="0"/>
              <w:jc w:val="center"/>
              <w:rPr>
                <w:rFonts w:eastAsia="Times New Roman" w:cs="Times New Roman"/>
                <w:sz w:val="18"/>
                <w:szCs w:val="18"/>
                <w:lang w:eastAsia="ru-RU"/>
              </w:rPr>
            </w:pPr>
            <w:r w:rsidRPr="000228D1">
              <w:rPr>
                <w:rFonts w:eastAsia="Times New Roman" w:cs="Times New Roman"/>
                <w:sz w:val="18"/>
                <w:szCs w:val="18"/>
                <w:lang w:eastAsia="ru-RU"/>
              </w:rPr>
              <w:t> </w:t>
            </w:r>
          </w:p>
        </w:tc>
      </w:tr>
      <w:tr w:rsidR="00846832" w:rsidRPr="000228D1" w14:paraId="33BBF30E" w14:textId="77777777" w:rsidTr="00846832">
        <w:trPr>
          <w:trHeight w:val="20"/>
        </w:trPr>
        <w:tc>
          <w:tcPr>
            <w:tcW w:w="2130" w:type="dxa"/>
            <w:shd w:val="clear" w:color="auto" w:fill="auto"/>
            <w:vAlign w:val="center"/>
            <w:hideMark/>
          </w:tcPr>
          <w:p w14:paraId="2002FD79" w14:textId="77777777" w:rsidR="00846832" w:rsidRPr="000228D1" w:rsidRDefault="00846832" w:rsidP="00846832">
            <w:pPr>
              <w:spacing w:line="240" w:lineRule="auto"/>
              <w:ind w:firstLine="0"/>
              <w:jc w:val="left"/>
              <w:rPr>
                <w:rFonts w:eastAsia="Times New Roman" w:cs="Times New Roman"/>
                <w:i/>
                <w:iCs/>
                <w:sz w:val="18"/>
                <w:szCs w:val="18"/>
                <w:lang w:eastAsia="ru-RU"/>
              </w:rPr>
            </w:pPr>
            <w:r w:rsidRPr="000228D1">
              <w:rPr>
                <w:rFonts w:eastAsia="Times New Roman" w:cs="Times New Roman"/>
                <w:i/>
                <w:iCs/>
                <w:sz w:val="18"/>
                <w:szCs w:val="18"/>
                <w:lang w:eastAsia="ru-RU"/>
              </w:rPr>
              <w:t>Федеральный бюджет</w:t>
            </w:r>
          </w:p>
        </w:tc>
        <w:tc>
          <w:tcPr>
            <w:tcW w:w="127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DC2DA75" w14:textId="6845030F"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349 376,9</w:t>
            </w:r>
          </w:p>
        </w:tc>
        <w:tc>
          <w:tcPr>
            <w:tcW w:w="1007" w:type="dxa"/>
            <w:tcBorders>
              <w:top w:val="single" w:sz="4" w:space="0" w:color="auto"/>
              <w:left w:val="nil"/>
              <w:bottom w:val="single" w:sz="4" w:space="0" w:color="auto"/>
              <w:right w:val="single" w:sz="4" w:space="0" w:color="auto"/>
            </w:tcBorders>
            <w:shd w:val="clear" w:color="000000" w:fill="FFFFFF"/>
            <w:vAlign w:val="center"/>
            <w:hideMark/>
          </w:tcPr>
          <w:p w14:paraId="274389A1" w14:textId="3EE0B3D4"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88" w:type="dxa"/>
            <w:tcBorders>
              <w:top w:val="single" w:sz="4" w:space="0" w:color="auto"/>
              <w:left w:val="nil"/>
              <w:bottom w:val="single" w:sz="4" w:space="0" w:color="auto"/>
              <w:right w:val="single" w:sz="4" w:space="0" w:color="auto"/>
            </w:tcBorders>
            <w:shd w:val="clear" w:color="000000" w:fill="FFFFFF"/>
            <w:vAlign w:val="center"/>
            <w:hideMark/>
          </w:tcPr>
          <w:p w14:paraId="6503B822" w14:textId="666DF6A1"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80" w:type="dxa"/>
            <w:tcBorders>
              <w:top w:val="single" w:sz="4" w:space="0" w:color="auto"/>
              <w:left w:val="nil"/>
              <w:bottom w:val="single" w:sz="4" w:space="0" w:color="auto"/>
              <w:right w:val="single" w:sz="4" w:space="0" w:color="auto"/>
            </w:tcBorders>
            <w:shd w:val="clear" w:color="000000" w:fill="FFFFFF"/>
            <w:vAlign w:val="center"/>
            <w:hideMark/>
          </w:tcPr>
          <w:p w14:paraId="5ABBD79A" w14:textId="1CD43AF2"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88" w:type="dxa"/>
            <w:tcBorders>
              <w:top w:val="single" w:sz="4" w:space="0" w:color="auto"/>
              <w:left w:val="nil"/>
              <w:bottom w:val="single" w:sz="4" w:space="0" w:color="auto"/>
              <w:right w:val="single" w:sz="4" w:space="0" w:color="auto"/>
            </w:tcBorders>
            <w:shd w:val="clear" w:color="000000" w:fill="FFFFFF"/>
            <w:vAlign w:val="center"/>
            <w:hideMark/>
          </w:tcPr>
          <w:p w14:paraId="734B1452" w14:textId="584DCFA3"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44" w:type="dxa"/>
            <w:tcBorders>
              <w:top w:val="single" w:sz="4" w:space="0" w:color="auto"/>
              <w:left w:val="nil"/>
              <w:bottom w:val="single" w:sz="4" w:space="0" w:color="auto"/>
              <w:right w:val="single" w:sz="4" w:space="0" w:color="auto"/>
            </w:tcBorders>
            <w:shd w:val="clear" w:color="000000" w:fill="FFFFFF"/>
            <w:vAlign w:val="center"/>
            <w:hideMark/>
          </w:tcPr>
          <w:p w14:paraId="225784C7" w14:textId="392DAFD3"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44" w:type="dxa"/>
            <w:tcBorders>
              <w:top w:val="single" w:sz="4" w:space="0" w:color="auto"/>
              <w:left w:val="nil"/>
              <w:bottom w:val="single" w:sz="4" w:space="0" w:color="auto"/>
              <w:right w:val="single" w:sz="4" w:space="0" w:color="auto"/>
            </w:tcBorders>
            <w:shd w:val="clear" w:color="000000" w:fill="FFFFFF"/>
            <w:vAlign w:val="center"/>
            <w:hideMark/>
          </w:tcPr>
          <w:p w14:paraId="128D8ADB" w14:textId="4592E226"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80" w:type="dxa"/>
            <w:tcBorders>
              <w:top w:val="single" w:sz="4" w:space="0" w:color="auto"/>
              <w:left w:val="nil"/>
              <w:bottom w:val="single" w:sz="4" w:space="0" w:color="auto"/>
              <w:right w:val="single" w:sz="4" w:space="0" w:color="auto"/>
            </w:tcBorders>
            <w:shd w:val="clear" w:color="000000" w:fill="FFFFFF"/>
            <w:vAlign w:val="center"/>
            <w:hideMark/>
          </w:tcPr>
          <w:p w14:paraId="5B14AEC0" w14:textId="634C5E9C"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82 117,0</w:t>
            </w:r>
          </w:p>
        </w:tc>
        <w:tc>
          <w:tcPr>
            <w:tcW w:w="1080" w:type="dxa"/>
            <w:tcBorders>
              <w:top w:val="single" w:sz="4" w:space="0" w:color="auto"/>
              <w:left w:val="nil"/>
              <w:bottom w:val="single" w:sz="4" w:space="0" w:color="auto"/>
              <w:right w:val="single" w:sz="4" w:space="0" w:color="auto"/>
            </w:tcBorders>
            <w:shd w:val="clear" w:color="000000" w:fill="FFFFFF"/>
            <w:vAlign w:val="center"/>
            <w:hideMark/>
          </w:tcPr>
          <w:p w14:paraId="4380E89F" w14:textId="52A30EDD"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82 117,0</w:t>
            </w:r>
          </w:p>
        </w:tc>
        <w:tc>
          <w:tcPr>
            <w:tcW w:w="1080" w:type="dxa"/>
            <w:tcBorders>
              <w:top w:val="single" w:sz="4" w:space="0" w:color="auto"/>
              <w:left w:val="nil"/>
              <w:bottom w:val="single" w:sz="4" w:space="0" w:color="auto"/>
              <w:right w:val="single" w:sz="4" w:space="0" w:color="auto"/>
            </w:tcBorders>
            <w:shd w:val="clear" w:color="000000" w:fill="FFFFFF"/>
            <w:vAlign w:val="center"/>
            <w:hideMark/>
          </w:tcPr>
          <w:p w14:paraId="4368F2AE" w14:textId="04DF1D0F"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80" w:type="dxa"/>
            <w:tcBorders>
              <w:top w:val="single" w:sz="4" w:space="0" w:color="auto"/>
              <w:left w:val="nil"/>
              <w:bottom w:val="single" w:sz="4" w:space="0" w:color="auto"/>
              <w:right w:val="single" w:sz="4" w:space="0" w:color="auto"/>
            </w:tcBorders>
            <w:shd w:val="clear" w:color="000000" w:fill="FFFFFF"/>
            <w:vAlign w:val="center"/>
            <w:hideMark/>
          </w:tcPr>
          <w:p w14:paraId="2C32CBAA" w14:textId="5352651A"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185 142,9</w:t>
            </w:r>
          </w:p>
        </w:tc>
      </w:tr>
      <w:tr w:rsidR="00846832" w:rsidRPr="000228D1" w14:paraId="39527A8A" w14:textId="77777777" w:rsidTr="00846832">
        <w:trPr>
          <w:trHeight w:val="20"/>
        </w:trPr>
        <w:tc>
          <w:tcPr>
            <w:tcW w:w="2130" w:type="dxa"/>
            <w:shd w:val="clear" w:color="auto" w:fill="auto"/>
            <w:vAlign w:val="center"/>
            <w:hideMark/>
          </w:tcPr>
          <w:p w14:paraId="4C681FB3" w14:textId="77777777" w:rsidR="00846832" w:rsidRPr="000228D1" w:rsidRDefault="00846832" w:rsidP="00846832">
            <w:pPr>
              <w:spacing w:line="240" w:lineRule="auto"/>
              <w:ind w:firstLine="0"/>
              <w:jc w:val="left"/>
              <w:rPr>
                <w:rFonts w:eastAsia="Times New Roman" w:cs="Times New Roman"/>
                <w:i/>
                <w:iCs/>
                <w:sz w:val="18"/>
                <w:szCs w:val="18"/>
                <w:lang w:eastAsia="ru-RU"/>
              </w:rPr>
            </w:pPr>
            <w:r w:rsidRPr="000228D1">
              <w:rPr>
                <w:rFonts w:eastAsia="Times New Roman" w:cs="Times New Roman"/>
                <w:i/>
                <w:iCs/>
                <w:sz w:val="18"/>
                <w:szCs w:val="18"/>
                <w:lang w:eastAsia="ru-RU"/>
              </w:rPr>
              <w:t>Краевой бюджет</w:t>
            </w:r>
          </w:p>
        </w:tc>
        <w:tc>
          <w:tcPr>
            <w:tcW w:w="1277" w:type="dxa"/>
            <w:tcBorders>
              <w:top w:val="nil"/>
              <w:left w:val="single" w:sz="4" w:space="0" w:color="auto"/>
              <w:bottom w:val="single" w:sz="4" w:space="0" w:color="auto"/>
              <w:right w:val="single" w:sz="4" w:space="0" w:color="auto"/>
            </w:tcBorders>
            <w:shd w:val="clear" w:color="000000" w:fill="FFFFFF"/>
            <w:vAlign w:val="center"/>
            <w:hideMark/>
          </w:tcPr>
          <w:p w14:paraId="5194F808" w14:textId="06E37C8B"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158 378,7</w:t>
            </w:r>
          </w:p>
        </w:tc>
        <w:tc>
          <w:tcPr>
            <w:tcW w:w="1007" w:type="dxa"/>
            <w:tcBorders>
              <w:top w:val="nil"/>
              <w:left w:val="nil"/>
              <w:bottom w:val="single" w:sz="4" w:space="0" w:color="auto"/>
              <w:right w:val="single" w:sz="4" w:space="0" w:color="auto"/>
            </w:tcBorders>
            <w:shd w:val="clear" w:color="000000" w:fill="FFFFFF"/>
            <w:vAlign w:val="center"/>
            <w:hideMark/>
          </w:tcPr>
          <w:p w14:paraId="5AFC3B39" w14:textId="4D2B64CE"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88" w:type="dxa"/>
            <w:tcBorders>
              <w:top w:val="nil"/>
              <w:left w:val="nil"/>
              <w:bottom w:val="single" w:sz="4" w:space="0" w:color="auto"/>
              <w:right w:val="single" w:sz="4" w:space="0" w:color="auto"/>
            </w:tcBorders>
            <w:shd w:val="clear" w:color="000000" w:fill="FFFFFF"/>
            <w:vAlign w:val="center"/>
            <w:hideMark/>
          </w:tcPr>
          <w:p w14:paraId="1978DE43" w14:textId="331B9C13"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80" w:type="dxa"/>
            <w:tcBorders>
              <w:top w:val="nil"/>
              <w:left w:val="nil"/>
              <w:bottom w:val="single" w:sz="4" w:space="0" w:color="auto"/>
              <w:right w:val="single" w:sz="4" w:space="0" w:color="auto"/>
            </w:tcBorders>
            <w:shd w:val="clear" w:color="000000" w:fill="FFFFFF"/>
            <w:vAlign w:val="center"/>
            <w:hideMark/>
          </w:tcPr>
          <w:p w14:paraId="4CF3810A" w14:textId="26FAE08C"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47 492,6</w:t>
            </w:r>
          </w:p>
        </w:tc>
        <w:tc>
          <w:tcPr>
            <w:tcW w:w="1188" w:type="dxa"/>
            <w:tcBorders>
              <w:top w:val="nil"/>
              <w:left w:val="nil"/>
              <w:bottom w:val="single" w:sz="4" w:space="0" w:color="auto"/>
              <w:right w:val="single" w:sz="4" w:space="0" w:color="auto"/>
            </w:tcBorders>
            <w:shd w:val="clear" w:color="000000" w:fill="FFFFFF"/>
            <w:vAlign w:val="center"/>
            <w:hideMark/>
          </w:tcPr>
          <w:p w14:paraId="34AA2829" w14:textId="6CBC9A49"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49 082,8</w:t>
            </w:r>
          </w:p>
        </w:tc>
        <w:tc>
          <w:tcPr>
            <w:tcW w:w="1044" w:type="dxa"/>
            <w:tcBorders>
              <w:top w:val="nil"/>
              <w:left w:val="nil"/>
              <w:bottom w:val="single" w:sz="4" w:space="0" w:color="auto"/>
              <w:right w:val="single" w:sz="4" w:space="0" w:color="auto"/>
            </w:tcBorders>
            <w:shd w:val="clear" w:color="000000" w:fill="FFFFFF"/>
            <w:vAlign w:val="center"/>
            <w:hideMark/>
          </w:tcPr>
          <w:p w14:paraId="7ED38A54" w14:textId="01F18B23"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39 729,4</w:t>
            </w:r>
          </w:p>
        </w:tc>
        <w:tc>
          <w:tcPr>
            <w:tcW w:w="1044" w:type="dxa"/>
            <w:tcBorders>
              <w:top w:val="nil"/>
              <w:left w:val="nil"/>
              <w:bottom w:val="single" w:sz="4" w:space="0" w:color="auto"/>
              <w:right w:val="single" w:sz="4" w:space="0" w:color="auto"/>
            </w:tcBorders>
            <w:shd w:val="clear" w:color="000000" w:fill="FFFFFF"/>
            <w:vAlign w:val="center"/>
            <w:hideMark/>
          </w:tcPr>
          <w:p w14:paraId="146EA5C4" w14:textId="2B59C480"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18 073,9</w:t>
            </w:r>
          </w:p>
        </w:tc>
        <w:tc>
          <w:tcPr>
            <w:tcW w:w="1080" w:type="dxa"/>
            <w:tcBorders>
              <w:top w:val="nil"/>
              <w:left w:val="nil"/>
              <w:bottom w:val="single" w:sz="4" w:space="0" w:color="auto"/>
              <w:right w:val="single" w:sz="4" w:space="0" w:color="auto"/>
            </w:tcBorders>
            <w:shd w:val="clear" w:color="000000" w:fill="FFFFFF"/>
            <w:vAlign w:val="center"/>
            <w:hideMark/>
          </w:tcPr>
          <w:p w14:paraId="73D9FD62" w14:textId="4021BE0A"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1 000,0</w:t>
            </w:r>
          </w:p>
        </w:tc>
        <w:tc>
          <w:tcPr>
            <w:tcW w:w="1080" w:type="dxa"/>
            <w:tcBorders>
              <w:top w:val="nil"/>
              <w:left w:val="nil"/>
              <w:bottom w:val="single" w:sz="4" w:space="0" w:color="auto"/>
              <w:right w:val="single" w:sz="4" w:space="0" w:color="auto"/>
            </w:tcBorders>
            <w:shd w:val="clear" w:color="000000" w:fill="FFFFFF"/>
            <w:vAlign w:val="center"/>
            <w:hideMark/>
          </w:tcPr>
          <w:p w14:paraId="0CDA86C0" w14:textId="15B43D9E"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1 000,0</w:t>
            </w:r>
          </w:p>
        </w:tc>
        <w:tc>
          <w:tcPr>
            <w:tcW w:w="1080" w:type="dxa"/>
            <w:tcBorders>
              <w:top w:val="nil"/>
              <w:left w:val="nil"/>
              <w:bottom w:val="single" w:sz="4" w:space="0" w:color="auto"/>
              <w:right w:val="single" w:sz="4" w:space="0" w:color="auto"/>
            </w:tcBorders>
            <w:shd w:val="clear" w:color="000000" w:fill="FFFFFF"/>
            <w:vAlign w:val="center"/>
            <w:hideMark/>
          </w:tcPr>
          <w:p w14:paraId="367027D3" w14:textId="7AFBB603"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1 000,0</w:t>
            </w:r>
          </w:p>
        </w:tc>
        <w:tc>
          <w:tcPr>
            <w:tcW w:w="1080" w:type="dxa"/>
            <w:tcBorders>
              <w:top w:val="nil"/>
              <w:left w:val="nil"/>
              <w:bottom w:val="single" w:sz="4" w:space="0" w:color="auto"/>
              <w:right w:val="single" w:sz="4" w:space="0" w:color="auto"/>
            </w:tcBorders>
            <w:shd w:val="clear" w:color="000000" w:fill="FFFFFF"/>
            <w:vAlign w:val="center"/>
            <w:hideMark/>
          </w:tcPr>
          <w:p w14:paraId="07B4ACB6" w14:textId="1AB11727"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1 000,0</w:t>
            </w:r>
          </w:p>
        </w:tc>
      </w:tr>
      <w:tr w:rsidR="00846832" w:rsidRPr="000228D1" w14:paraId="6E72269C" w14:textId="77777777" w:rsidTr="00846832">
        <w:trPr>
          <w:trHeight w:val="20"/>
        </w:trPr>
        <w:tc>
          <w:tcPr>
            <w:tcW w:w="2130" w:type="dxa"/>
            <w:shd w:val="clear" w:color="auto" w:fill="auto"/>
            <w:vAlign w:val="center"/>
            <w:hideMark/>
          </w:tcPr>
          <w:p w14:paraId="2C33D15B" w14:textId="77777777" w:rsidR="00846832" w:rsidRPr="000228D1" w:rsidRDefault="00846832" w:rsidP="00846832">
            <w:pPr>
              <w:spacing w:line="240" w:lineRule="auto"/>
              <w:ind w:firstLine="0"/>
              <w:jc w:val="left"/>
              <w:rPr>
                <w:rFonts w:eastAsia="Times New Roman" w:cs="Times New Roman"/>
                <w:i/>
                <w:iCs/>
                <w:sz w:val="18"/>
                <w:szCs w:val="18"/>
                <w:lang w:eastAsia="ru-RU"/>
              </w:rPr>
            </w:pPr>
            <w:r w:rsidRPr="000228D1">
              <w:rPr>
                <w:rFonts w:eastAsia="Times New Roman" w:cs="Times New Roman"/>
                <w:i/>
                <w:iCs/>
                <w:sz w:val="18"/>
                <w:szCs w:val="18"/>
                <w:lang w:eastAsia="ru-RU"/>
              </w:rPr>
              <w:t>Местный бюджет</w:t>
            </w:r>
          </w:p>
        </w:tc>
        <w:tc>
          <w:tcPr>
            <w:tcW w:w="1277" w:type="dxa"/>
            <w:tcBorders>
              <w:top w:val="nil"/>
              <w:left w:val="single" w:sz="4" w:space="0" w:color="auto"/>
              <w:bottom w:val="single" w:sz="4" w:space="0" w:color="auto"/>
              <w:right w:val="single" w:sz="4" w:space="0" w:color="auto"/>
            </w:tcBorders>
            <w:shd w:val="clear" w:color="000000" w:fill="FFFFFF"/>
            <w:vAlign w:val="center"/>
            <w:hideMark/>
          </w:tcPr>
          <w:p w14:paraId="5AF36600" w14:textId="11BA4961"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4 525 053,9</w:t>
            </w:r>
          </w:p>
        </w:tc>
        <w:tc>
          <w:tcPr>
            <w:tcW w:w="1007" w:type="dxa"/>
            <w:tcBorders>
              <w:top w:val="nil"/>
              <w:left w:val="nil"/>
              <w:bottom w:val="single" w:sz="4" w:space="0" w:color="auto"/>
              <w:right w:val="single" w:sz="4" w:space="0" w:color="auto"/>
            </w:tcBorders>
            <w:shd w:val="clear" w:color="000000" w:fill="FFFFFF"/>
            <w:vAlign w:val="center"/>
            <w:hideMark/>
          </w:tcPr>
          <w:p w14:paraId="469CF4F4" w14:textId="68A78074"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17 753,4</w:t>
            </w:r>
          </w:p>
        </w:tc>
        <w:tc>
          <w:tcPr>
            <w:tcW w:w="1188" w:type="dxa"/>
            <w:tcBorders>
              <w:top w:val="nil"/>
              <w:left w:val="nil"/>
              <w:bottom w:val="single" w:sz="4" w:space="0" w:color="auto"/>
              <w:right w:val="single" w:sz="4" w:space="0" w:color="auto"/>
            </w:tcBorders>
            <w:shd w:val="clear" w:color="000000" w:fill="FFFFFF"/>
            <w:vAlign w:val="center"/>
            <w:hideMark/>
          </w:tcPr>
          <w:p w14:paraId="0E6DFE26" w14:textId="493523DC"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46 640,6</w:t>
            </w:r>
          </w:p>
        </w:tc>
        <w:tc>
          <w:tcPr>
            <w:tcW w:w="1080" w:type="dxa"/>
            <w:tcBorders>
              <w:top w:val="nil"/>
              <w:left w:val="nil"/>
              <w:bottom w:val="single" w:sz="4" w:space="0" w:color="auto"/>
              <w:right w:val="single" w:sz="4" w:space="0" w:color="auto"/>
            </w:tcBorders>
            <w:shd w:val="clear" w:color="000000" w:fill="FFFFFF"/>
            <w:vAlign w:val="center"/>
            <w:hideMark/>
          </w:tcPr>
          <w:p w14:paraId="2CBBB28D" w14:textId="1CAED822"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59 679,6</w:t>
            </w:r>
          </w:p>
        </w:tc>
        <w:tc>
          <w:tcPr>
            <w:tcW w:w="1188" w:type="dxa"/>
            <w:tcBorders>
              <w:top w:val="nil"/>
              <w:left w:val="nil"/>
              <w:bottom w:val="single" w:sz="4" w:space="0" w:color="auto"/>
              <w:right w:val="single" w:sz="4" w:space="0" w:color="auto"/>
            </w:tcBorders>
            <w:shd w:val="clear" w:color="000000" w:fill="FFFFFF"/>
            <w:vAlign w:val="center"/>
            <w:hideMark/>
          </w:tcPr>
          <w:p w14:paraId="37BD8E49" w14:textId="57F228C6"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27 660,5</w:t>
            </w:r>
          </w:p>
        </w:tc>
        <w:tc>
          <w:tcPr>
            <w:tcW w:w="1044" w:type="dxa"/>
            <w:tcBorders>
              <w:top w:val="nil"/>
              <w:left w:val="nil"/>
              <w:bottom w:val="single" w:sz="4" w:space="0" w:color="auto"/>
              <w:right w:val="single" w:sz="4" w:space="0" w:color="auto"/>
            </w:tcBorders>
            <w:shd w:val="clear" w:color="000000" w:fill="FFFFFF"/>
            <w:vAlign w:val="center"/>
            <w:hideMark/>
          </w:tcPr>
          <w:p w14:paraId="7E084FCC" w14:textId="757A1671"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18 771,6</w:t>
            </w:r>
          </w:p>
        </w:tc>
        <w:tc>
          <w:tcPr>
            <w:tcW w:w="1044" w:type="dxa"/>
            <w:tcBorders>
              <w:top w:val="nil"/>
              <w:left w:val="nil"/>
              <w:bottom w:val="single" w:sz="4" w:space="0" w:color="auto"/>
              <w:right w:val="single" w:sz="4" w:space="0" w:color="auto"/>
            </w:tcBorders>
            <w:shd w:val="clear" w:color="000000" w:fill="FFFFFF"/>
            <w:vAlign w:val="center"/>
            <w:hideMark/>
          </w:tcPr>
          <w:p w14:paraId="1FEA37AD" w14:textId="305E6C6E"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170 202,3</w:t>
            </w:r>
          </w:p>
        </w:tc>
        <w:tc>
          <w:tcPr>
            <w:tcW w:w="1080" w:type="dxa"/>
            <w:tcBorders>
              <w:top w:val="nil"/>
              <w:left w:val="nil"/>
              <w:bottom w:val="single" w:sz="4" w:space="0" w:color="auto"/>
              <w:right w:val="single" w:sz="4" w:space="0" w:color="auto"/>
            </w:tcBorders>
            <w:shd w:val="clear" w:color="000000" w:fill="FFFFFF"/>
            <w:vAlign w:val="center"/>
            <w:hideMark/>
          </w:tcPr>
          <w:p w14:paraId="7766B758" w14:textId="0F2B86DE"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832 925,5</w:t>
            </w:r>
          </w:p>
        </w:tc>
        <w:tc>
          <w:tcPr>
            <w:tcW w:w="1080" w:type="dxa"/>
            <w:tcBorders>
              <w:top w:val="nil"/>
              <w:left w:val="nil"/>
              <w:bottom w:val="single" w:sz="4" w:space="0" w:color="auto"/>
              <w:right w:val="single" w:sz="4" w:space="0" w:color="auto"/>
            </w:tcBorders>
            <w:shd w:val="clear" w:color="000000" w:fill="FFFFFF"/>
            <w:vAlign w:val="center"/>
            <w:hideMark/>
          </w:tcPr>
          <w:p w14:paraId="3A94A075" w14:textId="5649A1C8"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1 300 861,8</w:t>
            </w:r>
          </w:p>
        </w:tc>
        <w:tc>
          <w:tcPr>
            <w:tcW w:w="1080" w:type="dxa"/>
            <w:tcBorders>
              <w:top w:val="nil"/>
              <w:left w:val="nil"/>
              <w:bottom w:val="single" w:sz="4" w:space="0" w:color="auto"/>
              <w:right w:val="single" w:sz="4" w:space="0" w:color="auto"/>
            </w:tcBorders>
            <w:shd w:val="clear" w:color="000000" w:fill="FFFFFF"/>
            <w:vAlign w:val="center"/>
            <w:hideMark/>
          </w:tcPr>
          <w:p w14:paraId="72DC7B26" w14:textId="126F0B51"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751 763,8</w:t>
            </w:r>
          </w:p>
        </w:tc>
        <w:tc>
          <w:tcPr>
            <w:tcW w:w="1080" w:type="dxa"/>
            <w:tcBorders>
              <w:top w:val="nil"/>
              <w:left w:val="nil"/>
              <w:bottom w:val="single" w:sz="4" w:space="0" w:color="auto"/>
              <w:right w:val="single" w:sz="4" w:space="0" w:color="auto"/>
            </w:tcBorders>
            <w:shd w:val="clear" w:color="000000" w:fill="FFFFFF"/>
            <w:vAlign w:val="center"/>
            <w:hideMark/>
          </w:tcPr>
          <w:p w14:paraId="0F6D480F" w14:textId="4D3C2599"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1 298 794,8</w:t>
            </w:r>
          </w:p>
        </w:tc>
      </w:tr>
      <w:tr w:rsidR="00846832" w:rsidRPr="000228D1" w14:paraId="5BC7CE63" w14:textId="77777777" w:rsidTr="00846832">
        <w:trPr>
          <w:trHeight w:val="20"/>
        </w:trPr>
        <w:tc>
          <w:tcPr>
            <w:tcW w:w="2130" w:type="dxa"/>
            <w:shd w:val="clear" w:color="auto" w:fill="auto"/>
            <w:vAlign w:val="center"/>
            <w:hideMark/>
          </w:tcPr>
          <w:p w14:paraId="2C403399" w14:textId="77777777" w:rsidR="00846832" w:rsidRPr="000228D1" w:rsidRDefault="00846832" w:rsidP="00846832">
            <w:pPr>
              <w:spacing w:line="240" w:lineRule="auto"/>
              <w:ind w:firstLine="0"/>
              <w:jc w:val="left"/>
              <w:rPr>
                <w:rFonts w:eastAsia="Times New Roman" w:cs="Times New Roman"/>
                <w:i/>
                <w:iCs/>
                <w:sz w:val="18"/>
                <w:szCs w:val="18"/>
                <w:lang w:eastAsia="ru-RU"/>
              </w:rPr>
            </w:pPr>
            <w:r w:rsidRPr="000228D1">
              <w:rPr>
                <w:rFonts w:eastAsia="Times New Roman" w:cs="Times New Roman"/>
                <w:i/>
                <w:iCs/>
                <w:sz w:val="18"/>
                <w:szCs w:val="18"/>
                <w:lang w:eastAsia="ru-RU"/>
              </w:rPr>
              <w:lastRenderedPageBreak/>
              <w:t>Средства предприятия</w:t>
            </w:r>
          </w:p>
        </w:tc>
        <w:tc>
          <w:tcPr>
            <w:tcW w:w="1277" w:type="dxa"/>
            <w:tcBorders>
              <w:top w:val="nil"/>
              <w:left w:val="single" w:sz="4" w:space="0" w:color="auto"/>
              <w:bottom w:val="single" w:sz="4" w:space="0" w:color="auto"/>
              <w:right w:val="single" w:sz="4" w:space="0" w:color="auto"/>
            </w:tcBorders>
            <w:shd w:val="clear" w:color="000000" w:fill="FFFFFF"/>
            <w:vAlign w:val="center"/>
            <w:hideMark/>
          </w:tcPr>
          <w:p w14:paraId="3608310D" w14:textId="6C5E8258"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142 378 463,6</w:t>
            </w:r>
          </w:p>
        </w:tc>
        <w:tc>
          <w:tcPr>
            <w:tcW w:w="1007" w:type="dxa"/>
            <w:tcBorders>
              <w:top w:val="nil"/>
              <w:left w:val="nil"/>
              <w:bottom w:val="single" w:sz="4" w:space="0" w:color="auto"/>
              <w:right w:val="single" w:sz="4" w:space="0" w:color="auto"/>
            </w:tcBorders>
            <w:shd w:val="clear" w:color="000000" w:fill="FFFFFF"/>
            <w:vAlign w:val="center"/>
            <w:hideMark/>
          </w:tcPr>
          <w:p w14:paraId="734E8999" w14:textId="2FEAD6E9"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742 377,2</w:t>
            </w:r>
          </w:p>
        </w:tc>
        <w:tc>
          <w:tcPr>
            <w:tcW w:w="1188" w:type="dxa"/>
            <w:tcBorders>
              <w:top w:val="nil"/>
              <w:left w:val="nil"/>
              <w:bottom w:val="single" w:sz="4" w:space="0" w:color="auto"/>
              <w:right w:val="single" w:sz="4" w:space="0" w:color="auto"/>
            </w:tcBorders>
            <w:shd w:val="clear" w:color="000000" w:fill="FFFFFF"/>
            <w:vAlign w:val="center"/>
            <w:hideMark/>
          </w:tcPr>
          <w:p w14:paraId="2701B688" w14:textId="381D7852"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2 412 154,1</w:t>
            </w:r>
          </w:p>
        </w:tc>
        <w:tc>
          <w:tcPr>
            <w:tcW w:w="1080" w:type="dxa"/>
            <w:tcBorders>
              <w:top w:val="nil"/>
              <w:left w:val="nil"/>
              <w:bottom w:val="single" w:sz="4" w:space="0" w:color="auto"/>
              <w:right w:val="single" w:sz="4" w:space="0" w:color="auto"/>
            </w:tcBorders>
            <w:shd w:val="clear" w:color="000000" w:fill="FFFFFF"/>
            <w:vAlign w:val="center"/>
            <w:hideMark/>
          </w:tcPr>
          <w:p w14:paraId="07C4544E" w14:textId="0736C109"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14 456 421,9</w:t>
            </w:r>
          </w:p>
        </w:tc>
        <w:tc>
          <w:tcPr>
            <w:tcW w:w="1188" w:type="dxa"/>
            <w:tcBorders>
              <w:top w:val="nil"/>
              <w:left w:val="nil"/>
              <w:bottom w:val="single" w:sz="4" w:space="0" w:color="auto"/>
              <w:right w:val="single" w:sz="4" w:space="0" w:color="auto"/>
            </w:tcBorders>
            <w:shd w:val="clear" w:color="000000" w:fill="FFFFFF"/>
            <w:vAlign w:val="center"/>
            <w:hideMark/>
          </w:tcPr>
          <w:p w14:paraId="11E2E019" w14:textId="19D6FDF3"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1 754 493,4</w:t>
            </w:r>
          </w:p>
        </w:tc>
        <w:tc>
          <w:tcPr>
            <w:tcW w:w="1044" w:type="dxa"/>
            <w:tcBorders>
              <w:top w:val="nil"/>
              <w:left w:val="nil"/>
              <w:bottom w:val="single" w:sz="4" w:space="0" w:color="auto"/>
              <w:right w:val="single" w:sz="4" w:space="0" w:color="auto"/>
            </w:tcBorders>
            <w:shd w:val="clear" w:color="000000" w:fill="FFFFFF"/>
            <w:vAlign w:val="center"/>
            <w:hideMark/>
          </w:tcPr>
          <w:p w14:paraId="47BBD58E" w14:textId="0F0127F7"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4 972 794,5</w:t>
            </w:r>
          </w:p>
        </w:tc>
        <w:tc>
          <w:tcPr>
            <w:tcW w:w="1044" w:type="dxa"/>
            <w:tcBorders>
              <w:top w:val="nil"/>
              <w:left w:val="nil"/>
              <w:bottom w:val="single" w:sz="4" w:space="0" w:color="auto"/>
              <w:right w:val="single" w:sz="4" w:space="0" w:color="auto"/>
            </w:tcBorders>
            <w:shd w:val="clear" w:color="000000" w:fill="FFFFFF"/>
            <w:vAlign w:val="center"/>
            <w:hideMark/>
          </w:tcPr>
          <w:p w14:paraId="0BFC8474" w14:textId="1956ED8A"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8 139 211,7</w:t>
            </w:r>
          </w:p>
        </w:tc>
        <w:tc>
          <w:tcPr>
            <w:tcW w:w="1080" w:type="dxa"/>
            <w:tcBorders>
              <w:top w:val="nil"/>
              <w:left w:val="nil"/>
              <w:bottom w:val="single" w:sz="4" w:space="0" w:color="auto"/>
              <w:right w:val="single" w:sz="4" w:space="0" w:color="auto"/>
            </w:tcBorders>
            <w:shd w:val="clear" w:color="000000" w:fill="FFFFFF"/>
            <w:vAlign w:val="center"/>
            <w:hideMark/>
          </w:tcPr>
          <w:p w14:paraId="7171FDC6" w14:textId="511156C4"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19 748 293,2</w:t>
            </w:r>
          </w:p>
        </w:tc>
        <w:tc>
          <w:tcPr>
            <w:tcW w:w="1080" w:type="dxa"/>
            <w:tcBorders>
              <w:top w:val="nil"/>
              <w:left w:val="nil"/>
              <w:bottom w:val="single" w:sz="4" w:space="0" w:color="auto"/>
              <w:right w:val="single" w:sz="4" w:space="0" w:color="auto"/>
            </w:tcBorders>
            <w:shd w:val="clear" w:color="000000" w:fill="FFFFFF"/>
            <w:vAlign w:val="center"/>
            <w:hideMark/>
          </w:tcPr>
          <w:p w14:paraId="3D219881" w14:textId="594965F0"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44 721 300,1</w:t>
            </w:r>
          </w:p>
        </w:tc>
        <w:tc>
          <w:tcPr>
            <w:tcW w:w="1080" w:type="dxa"/>
            <w:tcBorders>
              <w:top w:val="nil"/>
              <w:left w:val="nil"/>
              <w:bottom w:val="single" w:sz="4" w:space="0" w:color="auto"/>
              <w:right w:val="single" w:sz="4" w:space="0" w:color="auto"/>
            </w:tcBorders>
            <w:shd w:val="clear" w:color="000000" w:fill="FFFFFF"/>
            <w:vAlign w:val="center"/>
            <w:hideMark/>
          </w:tcPr>
          <w:p w14:paraId="4CE46534" w14:textId="5FF8789A"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30 981 818,6</w:t>
            </w:r>
          </w:p>
        </w:tc>
        <w:tc>
          <w:tcPr>
            <w:tcW w:w="1080" w:type="dxa"/>
            <w:tcBorders>
              <w:top w:val="nil"/>
              <w:left w:val="nil"/>
              <w:bottom w:val="single" w:sz="4" w:space="0" w:color="auto"/>
              <w:right w:val="single" w:sz="4" w:space="0" w:color="auto"/>
            </w:tcBorders>
            <w:shd w:val="clear" w:color="000000" w:fill="FFFFFF"/>
            <w:vAlign w:val="center"/>
            <w:hideMark/>
          </w:tcPr>
          <w:p w14:paraId="710B5BA5" w14:textId="20E02D00"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14 449 599,1</w:t>
            </w:r>
          </w:p>
        </w:tc>
      </w:tr>
      <w:tr w:rsidR="00846832" w:rsidRPr="000228D1" w14:paraId="03E34409" w14:textId="77777777" w:rsidTr="00846832">
        <w:trPr>
          <w:trHeight w:val="20"/>
        </w:trPr>
        <w:tc>
          <w:tcPr>
            <w:tcW w:w="2130" w:type="dxa"/>
            <w:shd w:val="clear" w:color="auto" w:fill="auto"/>
            <w:vAlign w:val="center"/>
            <w:hideMark/>
          </w:tcPr>
          <w:p w14:paraId="1B459923" w14:textId="77777777" w:rsidR="00846832" w:rsidRPr="000228D1" w:rsidRDefault="00846832" w:rsidP="00846832">
            <w:pPr>
              <w:spacing w:line="240" w:lineRule="auto"/>
              <w:ind w:firstLine="0"/>
              <w:jc w:val="left"/>
              <w:rPr>
                <w:rFonts w:eastAsia="Times New Roman" w:cs="Times New Roman"/>
                <w:i/>
                <w:iCs/>
                <w:sz w:val="18"/>
                <w:szCs w:val="18"/>
                <w:lang w:eastAsia="ru-RU"/>
              </w:rPr>
            </w:pPr>
            <w:r w:rsidRPr="000228D1">
              <w:rPr>
                <w:rFonts w:eastAsia="Times New Roman" w:cs="Times New Roman"/>
                <w:i/>
                <w:iCs/>
                <w:sz w:val="18"/>
                <w:szCs w:val="18"/>
                <w:lang w:eastAsia="ru-RU"/>
              </w:rPr>
              <w:t>Плата за присоединение</w:t>
            </w:r>
          </w:p>
        </w:tc>
        <w:tc>
          <w:tcPr>
            <w:tcW w:w="1277" w:type="dxa"/>
            <w:tcBorders>
              <w:top w:val="nil"/>
              <w:left w:val="single" w:sz="4" w:space="0" w:color="auto"/>
              <w:bottom w:val="single" w:sz="4" w:space="0" w:color="auto"/>
              <w:right w:val="single" w:sz="4" w:space="0" w:color="auto"/>
            </w:tcBorders>
            <w:shd w:val="clear" w:color="000000" w:fill="FFFFFF"/>
            <w:vAlign w:val="center"/>
            <w:hideMark/>
          </w:tcPr>
          <w:p w14:paraId="5810A024" w14:textId="3A2500F8"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836 268,9</w:t>
            </w:r>
          </w:p>
        </w:tc>
        <w:tc>
          <w:tcPr>
            <w:tcW w:w="1007" w:type="dxa"/>
            <w:tcBorders>
              <w:top w:val="nil"/>
              <w:left w:val="nil"/>
              <w:bottom w:val="single" w:sz="4" w:space="0" w:color="auto"/>
              <w:right w:val="single" w:sz="4" w:space="0" w:color="auto"/>
            </w:tcBorders>
            <w:shd w:val="clear" w:color="000000" w:fill="FFFFFF"/>
            <w:vAlign w:val="center"/>
            <w:hideMark/>
          </w:tcPr>
          <w:p w14:paraId="10DC6969" w14:textId="608A3D1E"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33 507,6</w:t>
            </w:r>
          </w:p>
        </w:tc>
        <w:tc>
          <w:tcPr>
            <w:tcW w:w="1188" w:type="dxa"/>
            <w:tcBorders>
              <w:top w:val="nil"/>
              <w:left w:val="nil"/>
              <w:bottom w:val="single" w:sz="4" w:space="0" w:color="auto"/>
              <w:right w:val="single" w:sz="4" w:space="0" w:color="auto"/>
            </w:tcBorders>
            <w:shd w:val="clear" w:color="000000" w:fill="FFFFFF"/>
            <w:vAlign w:val="center"/>
            <w:hideMark/>
          </w:tcPr>
          <w:p w14:paraId="72C49CEF" w14:textId="62134197"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1 761,3</w:t>
            </w:r>
          </w:p>
        </w:tc>
        <w:tc>
          <w:tcPr>
            <w:tcW w:w="1080" w:type="dxa"/>
            <w:tcBorders>
              <w:top w:val="nil"/>
              <w:left w:val="nil"/>
              <w:bottom w:val="single" w:sz="4" w:space="0" w:color="auto"/>
              <w:right w:val="single" w:sz="4" w:space="0" w:color="auto"/>
            </w:tcBorders>
            <w:shd w:val="clear" w:color="000000" w:fill="FFFFFF"/>
            <w:vAlign w:val="center"/>
            <w:hideMark/>
          </w:tcPr>
          <w:p w14:paraId="7BC57B13" w14:textId="736CCBE2"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88" w:type="dxa"/>
            <w:tcBorders>
              <w:top w:val="nil"/>
              <w:left w:val="nil"/>
              <w:bottom w:val="single" w:sz="4" w:space="0" w:color="auto"/>
              <w:right w:val="single" w:sz="4" w:space="0" w:color="auto"/>
            </w:tcBorders>
            <w:shd w:val="clear" w:color="000000" w:fill="FFFFFF"/>
            <w:vAlign w:val="center"/>
            <w:hideMark/>
          </w:tcPr>
          <w:p w14:paraId="620F8AA7" w14:textId="564F573D"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44" w:type="dxa"/>
            <w:tcBorders>
              <w:top w:val="nil"/>
              <w:left w:val="nil"/>
              <w:bottom w:val="single" w:sz="4" w:space="0" w:color="auto"/>
              <w:right w:val="single" w:sz="4" w:space="0" w:color="auto"/>
            </w:tcBorders>
            <w:shd w:val="clear" w:color="000000" w:fill="FFFFFF"/>
            <w:vAlign w:val="center"/>
            <w:hideMark/>
          </w:tcPr>
          <w:p w14:paraId="09470129" w14:textId="77CE34F3"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44" w:type="dxa"/>
            <w:tcBorders>
              <w:top w:val="nil"/>
              <w:left w:val="nil"/>
              <w:bottom w:val="single" w:sz="4" w:space="0" w:color="auto"/>
              <w:right w:val="single" w:sz="4" w:space="0" w:color="auto"/>
            </w:tcBorders>
            <w:shd w:val="clear" w:color="000000" w:fill="FFFFFF"/>
            <w:vAlign w:val="center"/>
            <w:hideMark/>
          </w:tcPr>
          <w:p w14:paraId="0404493B" w14:textId="6CA92487"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80" w:type="dxa"/>
            <w:tcBorders>
              <w:top w:val="nil"/>
              <w:left w:val="nil"/>
              <w:bottom w:val="single" w:sz="4" w:space="0" w:color="auto"/>
              <w:right w:val="single" w:sz="4" w:space="0" w:color="auto"/>
            </w:tcBorders>
            <w:shd w:val="clear" w:color="000000" w:fill="FFFFFF"/>
            <w:vAlign w:val="center"/>
            <w:hideMark/>
          </w:tcPr>
          <w:p w14:paraId="337A0CEA" w14:textId="6DF63C1E"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801 000,0</w:t>
            </w:r>
          </w:p>
        </w:tc>
        <w:tc>
          <w:tcPr>
            <w:tcW w:w="1080" w:type="dxa"/>
            <w:tcBorders>
              <w:top w:val="nil"/>
              <w:left w:val="nil"/>
              <w:bottom w:val="single" w:sz="4" w:space="0" w:color="auto"/>
              <w:right w:val="single" w:sz="4" w:space="0" w:color="auto"/>
            </w:tcBorders>
            <w:shd w:val="clear" w:color="000000" w:fill="FFFFFF"/>
            <w:vAlign w:val="center"/>
            <w:hideMark/>
          </w:tcPr>
          <w:p w14:paraId="6C4E347D" w14:textId="699FC78A"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80" w:type="dxa"/>
            <w:tcBorders>
              <w:top w:val="nil"/>
              <w:left w:val="nil"/>
              <w:bottom w:val="single" w:sz="4" w:space="0" w:color="auto"/>
              <w:right w:val="single" w:sz="4" w:space="0" w:color="auto"/>
            </w:tcBorders>
            <w:shd w:val="clear" w:color="000000" w:fill="FFFFFF"/>
            <w:vAlign w:val="center"/>
            <w:hideMark/>
          </w:tcPr>
          <w:p w14:paraId="0F408431" w14:textId="4F6379A2"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80" w:type="dxa"/>
            <w:tcBorders>
              <w:top w:val="nil"/>
              <w:left w:val="nil"/>
              <w:bottom w:val="single" w:sz="4" w:space="0" w:color="auto"/>
              <w:right w:val="single" w:sz="4" w:space="0" w:color="auto"/>
            </w:tcBorders>
            <w:shd w:val="clear" w:color="000000" w:fill="FFFFFF"/>
            <w:vAlign w:val="center"/>
            <w:hideMark/>
          </w:tcPr>
          <w:p w14:paraId="391C0B1E" w14:textId="0A6DAF76"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0,0</w:t>
            </w:r>
          </w:p>
        </w:tc>
      </w:tr>
      <w:tr w:rsidR="00846832" w:rsidRPr="000228D1" w14:paraId="4BFCF493" w14:textId="77777777" w:rsidTr="00846832">
        <w:trPr>
          <w:trHeight w:val="20"/>
        </w:trPr>
        <w:tc>
          <w:tcPr>
            <w:tcW w:w="2130" w:type="dxa"/>
            <w:shd w:val="clear" w:color="auto" w:fill="auto"/>
            <w:vAlign w:val="center"/>
            <w:hideMark/>
          </w:tcPr>
          <w:p w14:paraId="40B5C158" w14:textId="77777777" w:rsidR="00846832" w:rsidRPr="000228D1" w:rsidRDefault="00846832" w:rsidP="00846832">
            <w:pPr>
              <w:spacing w:line="240" w:lineRule="auto"/>
              <w:ind w:firstLine="0"/>
              <w:jc w:val="left"/>
              <w:rPr>
                <w:rFonts w:eastAsia="Times New Roman" w:cs="Times New Roman"/>
                <w:i/>
                <w:iCs/>
                <w:sz w:val="18"/>
                <w:szCs w:val="18"/>
                <w:lang w:eastAsia="ru-RU"/>
              </w:rPr>
            </w:pPr>
            <w:r w:rsidRPr="000228D1">
              <w:rPr>
                <w:rFonts w:eastAsia="Times New Roman" w:cs="Times New Roman"/>
                <w:i/>
                <w:iCs/>
                <w:sz w:val="18"/>
                <w:szCs w:val="18"/>
                <w:lang w:eastAsia="ru-RU"/>
              </w:rPr>
              <w:t>Внебюджетные источники</w:t>
            </w:r>
          </w:p>
        </w:tc>
        <w:tc>
          <w:tcPr>
            <w:tcW w:w="1277" w:type="dxa"/>
            <w:tcBorders>
              <w:top w:val="nil"/>
              <w:left w:val="single" w:sz="4" w:space="0" w:color="auto"/>
              <w:bottom w:val="single" w:sz="4" w:space="0" w:color="auto"/>
              <w:right w:val="single" w:sz="4" w:space="0" w:color="auto"/>
            </w:tcBorders>
            <w:shd w:val="clear" w:color="000000" w:fill="FFFFFF"/>
            <w:vAlign w:val="center"/>
            <w:hideMark/>
          </w:tcPr>
          <w:p w14:paraId="17C73007" w14:textId="35E98125"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37 598 962,5</w:t>
            </w:r>
          </w:p>
        </w:tc>
        <w:tc>
          <w:tcPr>
            <w:tcW w:w="1007" w:type="dxa"/>
            <w:tcBorders>
              <w:top w:val="nil"/>
              <w:left w:val="nil"/>
              <w:bottom w:val="single" w:sz="4" w:space="0" w:color="auto"/>
              <w:right w:val="single" w:sz="4" w:space="0" w:color="auto"/>
            </w:tcBorders>
            <w:shd w:val="clear" w:color="000000" w:fill="FFFFFF"/>
            <w:vAlign w:val="center"/>
            <w:hideMark/>
          </w:tcPr>
          <w:p w14:paraId="4F8A34F7" w14:textId="244BEAD6"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146 756,5</w:t>
            </w:r>
          </w:p>
        </w:tc>
        <w:tc>
          <w:tcPr>
            <w:tcW w:w="1188" w:type="dxa"/>
            <w:tcBorders>
              <w:top w:val="nil"/>
              <w:left w:val="nil"/>
              <w:bottom w:val="single" w:sz="4" w:space="0" w:color="auto"/>
              <w:right w:val="single" w:sz="4" w:space="0" w:color="auto"/>
            </w:tcBorders>
            <w:shd w:val="clear" w:color="000000" w:fill="FFFFFF"/>
            <w:vAlign w:val="center"/>
            <w:hideMark/>
          </w:tcPr>
          <w:p w14:paraId="041EB8F5" w14:textId="45E1683E"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169 401,3</w:t>
            </w:r>
          </w:p>
        </w:tc>
        <w:tc>
          <w:tcPr>
            <w:tcW w:w="1080" w:type="dxa"/>
            <w:tcBorders>
              <w:top w:val="nil"/>
              <w:left w:val="nil"/>
              <w:bottom w:val="single" w:sz="4" w:space="0" w:color="auto"/>
              <w:right w:val="single" w:sz="4" w:space="0" w:color="auto"/>
            </w:tcBorders>
            <w:shd w:val="clear" w:color="000000" w:fill="FFFFFF"/>
            <w:vAlign w:val="center"/>
            <w:hideMark/>
          </w:tcPr>
          <w:p w14:paraId="29AA3E96" w14:textId="1A4668B6"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179 031,1</w:t>
            </w:r>
          </w:p>
        </w:tc>
        <w:tc>
          <w:tcPr>
            <w:tcW w:w="1188" w:type="dxa"/>
            <w:tcBorders>
              <w:top w:val="nil"/>
              <w:left w:val="nil"/>
              <w:bottom w:val="single" w:sz="4" w:space="0" w:color="auto"/>
              <w:right w:val="single" w:sz="4" w:space="0" w:color="auto"/>
            </w:tcBorders>
            <w:shd w:val="clear" w:color="000000" w:fill="FFFFFF"/>
            <w:vAlign w:val="center"/>
            <w:hideMark/>
          </w:tcPr>
          <w:p w14:paraId="032FC116" w14:textId="1D9D1FA6"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160 831,2</w:t>
            </w:r>
          </w:p>
        </w:tc>
        <w:tc>
          <w:tcPr>
            <w:tcW w:w="1044" w:type="dxa"/>
            <w:tcBorders>
              <w:top w:val="nil"/>
              <w:left w:val="nil"/>
              <w:bottom w:val="single" w:sz="4" w:space="0" w:color="auto"/>
              <w:right w:val="single" w:sz="4" w:space="0" w:color="auto"/>
            </w:tcBorders>
            <w:shd w:val="clear" w:color="000000" w:fill="FFFFFF"/>
            <w:vAlign w:val="center"/>
            <w:hideMark/>
          </w:tcPr>
          <w:p w14:paraId="5A0F0C22" w14:textId="6FD4A671"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218 945,5</w:t>
            </w:r>
          </w:p>
        </w:tc>
        <w:tc>
          <w:tcPr>
            <w:tcW w:w="1044" w:type="dxa"/>
            <w:tcBorders>
              <w:top w:val="nil"/>
              <w:left w:val="nil"/>
              <w:bottom w:val="single" w:sz="4" w:space="0" w:color="auto"/>
              <w:right w:val="single" w:sz="4" w:space="0" w:color="auto"/>
            </w:tcBorders>
            <w:shd w:val="clear" w:color="000000" w:fill="FFFFFF"/>
            <w:vAlign w:val="center"/>
            <w:hideMark/>
          </w:tcPr>
          <w:p w14:paraId="0E515577" w14:textId="0C0EC2B6"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762 550,6</w:t>
            </w:r>
          </w:p>
        </w:tc>
        <w:tc>
          <w:tcPr>
            <w:tcW w:w="1080" w:type="dxa"/>
            <w:tcBorders>
              <w:top w:val="nil"/>
              <w:left w:val="nil"/>
              <w:bottom w:val="single" w:sz="4" w:space="0" w:color="auto"/>
              <w:right w:val="single" w:sz="4" w:space="0" w:color="auto"/>
            </w:tcBorders>
            <w:shd w:val="clear" w:color="000000" w:fill="FFFFFF"/>
            <w:vAlign w:val="center"/>
            <w:hideMark/>
          </w:tcPr>
          <w:p w14:paraId="614869EE" w14:textId="01138F8B"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7 331 390,7</w:t>
            </w:r>
          </w:p>
        </w:tc>
        <w:tc>
          <w:tcPr>
            <w:tcW w:w="1080" w:type="dxa"/>
            <w:tcBorders>
              <w:top w:val="nil"/>
              <w:left w:val="nil"/>
              <w:bottom w:val="single" w:sz="4" w:space="0" w:color="auto"/>
              <w:right w:val="single" w:sz="4" w:space="0" w:color="auto"/>
            </w:tcBorders>
            <w:shd w:val="clear" w:color="000000" w:fill="FFFFFF"/>
            <w:vAlign w:val="center"/>
            <w:hideMark/>
          </w:tcPr>
          <w:p w14:paraId="3214B60A" w14:textId="6A445508"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10 045 729,3</w:t>
            </w:r>
          </w:p>
        </w:tc>
        <w:tc>
          <w:tcPr>
            <w:tcW w:w="1080" w:type="dxa"/>
            <w:tcBorders>
              <w:top w:val="nil"/>
              <w:left w:val="nil"/>
              <w:bottom w:val="single" w:sz="4" w:space="0" w:color="auto"/>
              <w:right w:val="single" w:sz="4" w:space="0" w:color="auto"/>
            </w:tcBorders>
            <w:shd w:val="clear" w:color="000000" w:fill="FFFFFF"/>
            <w:vAlign w:val="center"/>
            <w:hideMark/>
          </w:tcPr>
          <w:p w14:paraId="5F986AA8" w14:textId="586CC542"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11 944 378,8</w:t>
            </w:r>
          </w:p>
        </w:tc>
        <w:tc>
          <w:tcPr>
            <w:tcW w:w="1080" w:type="dxa"/>
            <w:tcBorders>
              <w:top w:val="nil"/>
              <w:left w:val="nil"/>
              <w:bottom w:val="single" w:sz="4" w:space="0" w:color="auto"/>
              <w:right w:val="single" w:sz="4" w:space="0" w:color="auto"/>
            </w:tcBorders>
            <w:shd w:val="clear" w:color="000000" w:fill="FFFFFF"/>
            <w:vAlign w:val="center"/>
            <w:hideMark/>
          </w:tcPr>
          <w:p w14:paraId="7540A4BE" w14:textId="0768C435"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6 639 947,5</w:t>
            </w:r>
          </w:p>
        </w:tc>
      </w:tr>
      <w:tr w:rsidR="00846832" w:rsidRPr="00C61801" w14:paraId="13A26F5E" w14:textId="77777777" w:rsidTr="00846832">
        <w:trPr>
          <w:trHeight w:val="20"/>
        </w:trPr>
        <w:tc>
          <w:tcPr>
            <w:tcW w:w="2130" w:type="dxa"/>
            <w:shd w:val="clear" w:color="auto" w:fill="auto"/>
            <w:vAlign w:val="center"/>
            <w:hideMark/>
          </w:tcPr>
          <w:p w14:paraId="423F8671" w14:textId="77777777" w:rsidR="00846832" w:rsidRPr="000228D1" w:rsidRDefault="00846832" w:rsidP="00846832">
            <w:pPr>
              <w:spacing w:line="240" w:lineRule="auto"/>
              <w:ind w:firstLine="0"/>
              <w:jc w:val="left"/>
              <w:rPr>
                <w:rFonts w:eastAsia="Times New Roman" w:cs="Times New Roman"/>
                <w:i/>
                <w:iCs/>
                <w:sz w:val="18"/>
                <w:szCs w:val="18"/>
                <w:lang w:eastAsia="ru-RU"/>
              </w:rPr>
            </w:pPr>
            <w:r w:rsidRPr="000228D1">
              <w:rPr>
                <w:rFonts w:eastAsia="Times New Roman" w:cs="Times New Roman"/>
                <w:i/>
                <w:iCs/>
                <w:sz w:val="18"/>
                <w:szCs w:val="18"/>
                <w:lang w:eastAsia="ru-RU"/>
              </w:rPr>
              <w:t>Источник финансирования не определен</w:t>
            </w:r>
          </w:p>
        </w:tc>
        <w:tc>
          <w:tcPr>
            <w:tcW w:w="1277" w:type="dxa"/>
            <w:tcBorders>
              <w:top w:val="nil"/>
              <w:left w:val="single" w:sz="4" w:space="0" w:color="auto"/>
              <w:bottom w:val="single" w:sz="4" w:space="0" w:color="auto"/>
              <w:right w:val="single" w:sz="4" w:space="0" w:color="auto"/>
            </w:tcBorders>
            <w:shd w:val="clear" w:color="000000" w:fill="FFFFFF"/>
            <w:vAlign w:val="center"/>
            <w:hideMark/>
          </w:tcPr>
          <w:p w14:paraId="1A156B21" w14:textId="66CB5D0E"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2 234 950,7</w:t>
            </w:r>
          </w:p>
        </w:tc>
        <w:tc>
          <w:tcPr>
            <w:tcW w:w="1007" w:type="dxa"/>
            <w:tcBorders>
              <w:top w:val="nil"/>
              <w:left w:val="nil"/>
              <w:bottom w:val="single" w:sz="4" w:space="0" w:color="auto"/>
              <w:right w:val="single" w:sz="4" w:space="0" w:color="auto"/>
            </w:tcBorders>
            <w:shd w:val="clear" w:color="000000" w:fill="FFFFFF"/>
            <w:vAlign w:val="center"/>
            <w:hideMark/>
          </w:tcPr>
          <w:p w14:paraId="42BB8ECE" w14:textId="64CAFA2A"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58 514,0</w:t>
            </w:r>
          </w:p>
        </w:tc>
        <w:tc>
          <w:tcPr>
            <w:tcW w:w="1188" w:type="dxa"/>
            <w:tcBorders>
              <w:top w:val="nil"/>
              <w:left w:val="nil"/>
              <w:bottom w:val="single" w:sz="4" w:space="0" w:color="auto"/>
              <w:right w:val="single" w:sz="4" w:space="0" w:color="auto"/>
            </w:tcBorders>
            <w:shd w:val="clear" w:color="000000" w:fill="FFFFFF"/>
            <w:vAlign w:val="center"/>
            <w:hideMark/>
          </w:tcPr>
          <w:p w14:paraId="3062490E" w14:textId="4D7BBFDB"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278 046,9</w:t>
            </w:r>
          </w:p>
        </w:tc>
        <w:tc>
          <w:tcPr>
            <w:tcW w:w="1080" w:type="dxa"/>
            <w:tcBorders>
              <w:top w:val="nil"/>
              <w:left w:val="nil"/>
              <w:bottom w:val="single" w:sz="4" w:space="0" w:color="auto"/>
              <w:right w:val="single" w:sz="4" w:space="0" w:color="auto"/>
            </w:tcBorders>
            <w:shd w:val="clear" w:color="000000" w:fill="FFFFFF"/>
            <w:vAlign w:val="center"/>
            <w:hideMark/>
          </w:tcPr>
          <w:p w14:paraId="45997E38" w14:textId="75DC69BD"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276 012,2</w:t>
            </w:r>
          </w:p>
        </w:tc>
        <w:tc>
          <w:tcPr>
            <w:tcW w:w="1188" w:type="dxa"/>
            <w:tcBorders>
              <w:top w:val="nil"/>
              <w:left w:val="nil"/>
              <w:bottom w:val="single" w:sz="4" w:space="0" w:color="auto"/>
              <w:right w:val="single" w:sz="4" w:space="0" w:color="auto"/>
            </w:tcBorders>
            <w:shd w:val="clear" w:color="000000" w:fill="FFFFFF"/>
            <w:vAlign w:val="center"/>
            <w:hideMark/>
          </w:tcPr>
          <w:p w14:paraId="2C8C05E8" w14:textId="37041E9E"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286 032,7</w:t>
            </w:r>
          </w:p>
        </w:tc>
        <w:tc>
          <w:tcPr>
            <w:tcW w:w="1044" w:type="dxa"/>
            <w:tcBorders>
              <w:top w:val="nil"/>
              <w:left w:val="nil"/>
              <w:bottom w:val="single" w:sz="4" w:space="0" w:color="auto"/>
              <w:right w:val="single" w:sz="4" w:space="0" w:color="auto"/>
            </w:tcBorders>
            <w:shd w:val="clear" w:color="000000" w:fill="FFFFFF"/>
            <w:vAlign w:val="center"/>
            <w:hideMark/>
          </w:tcPr>
          <w:p w14:paraId="12CB6DC6" w14:textId="00F4B847"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77 298,7</w:t>
            </w:r>
          </w:p>
        </w:tc>
        <w:tc>
          <w:tcPr>
            <w:tcW w:w="1044" w:type="dxa"/>
            <w:tcBorders>
              <w:top w:val="nil"/>
              <w:left w:val="nil"/>
              <w:bottom w:val="single" w:sz="4" w:space="0" w:color="auto"/>
              <w:right w:val="single" w:sz="4" w:space="0" w:color="auto"/>
            </w:tcBorders>
            <w:shd w:val="clear" w:color="000000" w:fill="FFFFFF"/>
            <w:vAlign w:val="center"/>
            <w:hideMark/>
          </w:tcPr>
          <w:p w14:paraId="213F0C43" w14:textId="1C7E26FE"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108 500,0</w:t>
            </w:r>
          </w:p>
        </w:tc>
        <w:tc>
          <w:tcPr>
            <w:tcW w:w="1080" w:type="dxa"/>
            <w:tcBorders>
              <w:top w:val="nil"/>
              <w:left w:val="nil"/>
              <w:bottom w:val="single" w:sz="4" w:space="0" w:color="auto"/>
              <w:right w:val="single" w:sz="4" w:space="0" w:color="auto"/>
            </w:tcBorders>
            <w:shd w:val="clear" w:color="000000" w:fill="FFFFFF"/>
            <w:vAlign w:val="center"/>
            <w:hideMark/>
          </w:tcPr>
          <w:p w14:paraId="0AC63D2F" w14:textId="64499A85"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123 047,7</w:t>
            </w:r>
          </w:p>
        </w:tc>
        <w:tc>
          <w:tcPr>
            <w:tcW w:w="1080" w:type="dxa"/>
            <w:tcBorders>
              <w:top w:val="nil"/>
              <w:left w:val="nil"/>
              <w:bottom w:val="single" w:sz="4" w:space="0" w:color="auto"/>
              <w:right w:val="single" w:sz="4" w:space="0" w:color="auto"/>
            </w:tcBorders>
            <w:shd w:val="clear" w:color="000000" w:fill="FFFFFF"/>
            <w:vAlign w:val="center"/>
            <w:hideMark/>
          </w:tcPr>
          <w:p w14:paraId="7225FB8E" w14:textId="4F35960C"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137 444,1</w:t>
            </w:r>
          </w:p>
        </w:tc>
        <w:tc>
          <w:tcPr>
            <w:tcW w:w="1080" w:type="dxa"/>
            <w:tcBorders>
              <w:top w:val="nil"/>
              <w:left w:val="nil"/>
              <w:bottom w:val="single" w:sz="4" w:space="0" w:color="auto"/>
              <w:right w:val="single" w:sz="4" w:space="0" w:color="auto"/>
            </w:tcBorders>
            <w:shd w:val="clear" w:color="000000" w:fill="FFFFFF"/>
            <w:vAlign w:val="center"/>
            <w:hideMark/>
          </w:tcPr>
          <w:p w14:paraId="36305B5E" w14:textId="463A9171"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115 136,0</w:t>
            </w:r>
          </w:p>
        </w:tc>
        <w:tc>
          <w:tcPr>
            <w:tcW w:w="1080" w:type="dxa"/>
            <w:tcBorders>
              <w:top w:val="nil"/>
              <w:left w:val="nil"/>
              <w:bottom w:val="single" w:sz="4" w:space="0" w:color="auto"/>
              <w:right w:val="single" w:sz="4" w:space="0" w:color="auto"/>
            </w:tcBorders>
            <w:shd w:val="clear" w:color="000000" w:fill="FFFFFF"/>
            <w:vAlign w:val="center"/>
            <w:hideMark/>
          </w:tcPr>
          <w:p w14:paraId="782DE476" w14:textId="70BF3D3D" w:rsidR="00846832" w:rsidRPr="000228D1" w:rsidRDefault="00846832" w:rsidP="00846832">
            <w:pPr>
              <w:spacing w:line="240" w:lineRule="auto"/>
              <w:ind w:firstLine="0"/>
              <w:jc w:val="center"/>
              <w:rPr>
                <w:rFonts w:eastAsia="Times New Roman" w:cs="Times New Roman"/>
                <w:i/>
                <w:iCs/>
                <w:sz w:val="18"/>
                <w:szCs w:val="18"/>
                <w:lang w:eastAsia="ru-RU"/>
              </w:rPr>
            </w:pPr>
            <w:r>
              <w:rPr>
                <w:i/>
                <w:iCs/>
                <w:color w:val="000000"/>
                <w:sz w:val="18"/>
                <w:szCs w:val="18"/>
              </w:rPr>
              <w:t>774 918,5</w:t>
            </w:r>
          </w:p>
        </w:tc>
      </w:tr>
    </w:tbl>
    <w:p w14:paraId="59971D39" w14:textId="77777777" w:rsidR="0016355A" w:rsidRPr="00C61801" w:rsidRDefault="0016355A" w:rsidP="00AB6A1D">
      <w:pPr>
        <w:autoSpaceDE w:val="0"/>
        <w:autoSpaceDN w:val="0"/>
        <w:adjustRightInd w:val="0"/>
        <w:spacing w:line="240" w:lineRule="auto"/>
        <w:ind w:firstLine="0"/>
        <w:jc w:val="center"/>
        <w:rPr>
          <w:rFonts w:eastAsia="Times New Roman" w:cs="Times New Roman"/>
          <w:szCs w:val="24"/>
          <w:highlight w:val="yellow"/>
          <w:lang w:eastAsia="ru-RU"/>
        </w:rPr>
      </w:pPr>
    </w:p>
    <w:p w14:paraId="1548F6C4" w14:textId="77777777" w:rsidR="001E5978" w:rsidRPr="00C61801" w:rsidRDefault="001E5978" w:rsidP="00AB6A1D">
      <w:pPr>
        <w:autoSpaceDE w:val="0"/>
        <w:autoSpaceDN w:val="0"/>
        <w:adjustRightInd w:val="0"/>
        <w:spacing w:line="240" w:lineRule="auto"/>
        <w:ind w:firstLine="0"/>
        <w:jc w:val="center"/>
        <w:rPr>
          <w:rFonts w:eastAsia="Times New Roman" w:cs="Times New Roman"/>
          <w:szCs w:val="24"/>
          <w:highlight w:val="yellow"/>
          <w:lang w:eastAsia="ru-RU"/>
        </w:rPr>
      </w:pPr>
    </w:p>
    <w:p w14:paraId="2B2F75A0" w14:textId="77777777" w:rsidR="0046031F" w:rsidRPr="00C61801" w:rsidRDefault="0046031F" w:rsidP="00AB6A1D">
      <w:pPr>
        <w:spacing w:line="240" w:lineRule="auto"/>
        <w:ind w:firstLine="0"/>
        <w:jc w:val="right"/>
        <w:rPr>
          <w:rFonts w:eastAsia="Calibri" w:cs="Times New Roman"/>
          <w:highlight w:val="yellow"/>
        </w:rPr>
        <w:sectPr w:rsidR="0046031F" w:rsidRPr="00C61801" w:rsidSect="00E650AC">
          <w:pgSz w:w="16840" w:h="11907" w:orient="landscape" w:code="8"/>
          <w:pgMar w:top="1134" w:right="851" w:bottom="1134" w:left="1701" w:header="709" w:footer="709" w:gutter="0"/>
          <w:cols w:space="708"/>
          <w:titlePg/>
          <w:docGrid w:linePitch="360"/>
        </w:sectPr>
      </w:pPr>
    </w:p>
    <w:p w14:paraId="56C04C59" w14:textId="235DCF3A" w:rsidR="0016355A" w:rsidRPr="005065DE" w:rsidRDefault="00DD026B" w:rsidP="00AB6A1D">
      <w:pPr>
        <w:autoSpaceDE w:val="0"/>
        <w:autoSpaceDN w:val="0"/>
        <w:adjustRightInd w:val="0"/>
        <w:spacing w:after="240" w:line="240" w:lineRule="auto"/>
        <w:ind w:firstLine="0"/>
        <w:jc w:val="center"/>
        <w:rPr>
          <w:rFonts w:eastAsia="Times New Roman" w:cs="Times New Roman"/>
          <w:szCs w:val="24"/>
          <w:lang w:eastAsia="ru-RU"/>
        </w:rPr>
      </w:pPr>
      <w:bookmarkStart w:id="159" w:name="_Toc136338292"/>
      <w:r w:rsidRPr="005065DE">
        <w:rPr>
          <w:szCs w:val="24"/>
        </w:rPr>
        <w:lastRenderedPageBreak/>
        <w:t xml:space="preserve">Таблица </w:t>
      </w:r>
      <w:r w:rsidRPr="005065DE">
        <w:rPr>
          <w:szCs w:val="24"/>
        </w:rPr>
        <w:fldChar w:fldCharType="begin"/>
      </w:r>
      <w:r w:rsidRPr="005065DE">
        <w:rPr>
          <w:szCs w:val="24"/>
        </w:rPr>
        <w:instrText xml:space="preserve"> SEQ Таблица \* ARABIC </w:instrText>
      </w:r>
      <w:r w:rsidRPr="005065DE">
        <w:rPr>
          <w:szCs w:val="24"/>
        </w:rPr>
        <w:fldChar w:fldCharType="separate"/>
      </w:r>
      <w:r w:rsidR="00846832">
        <w:rPr>
          <w:noProof/>
          <w:szCs w:val="24"/>
        </w:rPr>
        <w:t>95</w:t>
      </w:r>
      <w:r w:rsidRPr="005065DE">
        <w:rPr>
          <w:szCs w:val="24"/>
        </w:rPr>
        <w:fldChar w:fldCharType="end"/>
      </w:r>
      <w:r w:rsidRPr="005065DE">
        <w:rPr>
          <w:szCs w:val="24"/>
        </w:rPr>
        <w:t xml:space="preserve"> - </w:t>
      </w:r>
      <w:r w:rsidR="0016355A" w:rsidRPr="005065DE">
        <w:rPr>
          <w:rFonts w:eastAsia="Times New Roman" w:cs="Times New Roman"/>
          <w:szCs w:val="24"/>
          <w:lang w:eastAsia="ru-RU"/>
        </w:rPr>
        <w:t xml:space="preserve">Экономическая эффективность от реализации Программы комплексного развития систем коммунальной инфраструктуры </w:t>
      </w:r>
      <w:r w:rsidR="007468D9" w:rsidRPr="005065DE">
        <w:rPr>
          <w:rFonts w:eastAsia="Times New Roman" w:cs="Times New Roman"/>
          <w:szCs w:val="24"/>
          <w:lang w:eastAsia="ru-RU"/>
        </w:rPr>
        <w:t xml:space="preserve">МО </w:t>
      </w:r>
      <w:r w:rsidR="0016355A" w:rsidRPr="005065DE">
        <w:rPr>
          <w:rFonts w:eastAsia="Times New Roman" w:cs="Times New Roman"/>
          <w:szCs w:val="24"/>
          <w:lang w:eastAsia="ru-RU"/>
        </w:rPr>
        <w:t>город Норильск</w:t>
      </w:r>
      <w:bookmarkEnd w:id="1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2"/>
        <w:gridCol w:w="877"/>
        <w:gridCol w:w="1014"/>
        <w:gridCol w:w="1000"/>
        <w:gridCol w:w="981"/>
        <w:gridCol w:w="989"/>
        <w:gridCol w:w="809"/>
        <w:gridCol w:w="809"/>
        <w:gridCol w:w="934"/>
        <w:gridCol w:w="1001"/>
        <w:gridCol w:w="886"/>
        <w:gridCol w:w="955"/>
        <w:gridCol w:w="63"/>
        <w:gridCol w:w="1007"/>
      </w:tblGrid>
      <w:tr w:rsidR="005B5238" w:rsidRPr="005065DE" w14:paraId="3F553100" w14:textId="77777777" w:rsidTr="00E1267D">
        <w:trPr>
          <w:trHeight w:val="20"/>
          <w:tblHeader/>
        </w:trPr>
        <w:tc>
          <w:tcPr>
            <w:tcW w:w="3229" w:type="dxa"/>
            <w:shd w:val="clear" w:color="auto" w:fill="auto"/>
            <w:noWrap/>
            <w:vAlign w:val="center"/>
            <w:hideMark/>
          </w:tcPr>
          <w:p w14:paraId="2A3DC847"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Показатели</w:t>
            </w:r>
          </w:p>
        </w:tc>
        <w:tc>
          <w:tcPr>
            <w:tcW w:w="944" w:type="dxa"/>
            <w:shd w:val="clear" w:color="auto" w:fill="auto"/>
            <w:noWrap/>
            <w:vAlign w:val="center"/>
            <w:hideMark/>
          </w:tcPr>
          <w:p w14:paraId="1F390C62"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Ед. изм.</w:t>
            </w:r>
          </w:p>
        </w:tc>
        <w:tc>
          <w:tcPr>
            <w:tcW w:w="1095" w:type="dxa"/>
            <w:shd w:val="clear" w:color="auto" w:fill="auto"/>
            <w:vAlign w:val="center"/>
            <w:hideMark/>
          </w:tcPr>
          <w:p w14:paraId="6A9CD51B"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2016</w:t>
            </w:r>
          </w:p>
        </w:tc>
        <w:tc>
          <w:tcPr>
            <w:tcW w:w="1080" w:type="dxa"/>
            <w:shd w:val="clear" w:color="auto" w:fill="auto"/>
            <w:vAlign w:val="center"/>
            <w:hideMark/>
          </w:tcPr>
          <w:p w14:paraId="1DA84DEB"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2017</w:t>
            </w:r>
          </w:p>
        </w:tc>
        <w:tc>
          <w:tcPr>
            <w:tcW w:w="1059" w:type="dxa"/>
            <w:shd w:val="clear" w:color="auto" w:fill="auto"/>
            <w:vAlign w:val="center"/>
            <w:hideMark/>
          </w:tcPr>
          <w:p w14:paraId="5CC1F36E"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2018</w:t>
            </w:r>
          </w:p>
        </w:tc>
        <w:tc>
          <w:tcPr>
            <w:tcW w:w="1067" w:type="dxa"/>
            <w:shd w:val="clear" w:color="auto" w:fill="auto"/>
            <w:vAlign w:val="center"/>
            <w:hideMark/>
          </w:tcPr>
          <w:p w14:paraId="17A4B29B"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2019</w:t>
            </w:r>
          </w:p>
        </w:tc>
        <w:tc>
          <w:tcPr>
            <w:tcW w:w="869" w:type="dxa"/>
            <w:shd w:val="clear" w:color="auto" w:fill="auto"/>
            <w:vAlign w:val="center"/>
            <w:hideMark/>
          </w:tcPr>
          <w:p w14:paraId="2464B083"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2020</w:t>
            </w:r>
          </w:p>
        </w:tc>
        <w:tc>
          <w:tcPr>
            <w:tcW w:w="869" w:type="dxa"/>
            <w:shd w:val="clear" w:color="auto" w:fill="auto"/>
            <w:vAlign w:val="center"/>
            <w:hideMark/>
          </w:tcPr>
          <w:p w14:paraId="45D46104"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2021</w:t>
            </w:r>
          </w:p>
        </w:tc>
        <w:tc>
          <w:tcPr>
            <w:tcW w:w="1007" w:type="dxa"/>
            <w:shd w:val="clear" w:color="auto" w:fill="auto"/>
            <w:vAlign w:val="center"/>
            <w:hideMark/>
          </w:tcPr>
          <w:p w14:paraId="7F9A9E9B"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2022</w:t>
            </w:r>
          </w:p>
        </w:tc>
        <w:tc>
          <w:tcPr>
            <w:tcW w:w="1081" w:type="dxa"/>
            <w:shd w:val="clear" w:color="auto" w:fill="auto"/>
            <w:vAlign w:val="center"/>
            <w:hideMark/>
          </w:tcPr>
          <w:p w14:paraId="69C39D70"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2023</w:t>
            </w:r>
          </w:p>
        </w:tc>
        <w:tc>
          <w:tcPr>
            <w:tcW w:w="954" w:type="dxa"/>
            <w:shd w:val="clear" w:color="auto" w:fill="auto"/>
            <w:vAlign w:val="center"/>
            <w:hideMark/>
          </w:tcPr>
          <w:p w14:paraId="107BB8B8"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2024</w:t>
            </w:r>
          </w:p>
        </w:tc>
        <w:tc>
          <w:tcPr>
            <w:tcW w:w="1030" w:type="dxa"/>
            <w:shd w:val="clear" w:color="auto" w:fill="auto"/>
            <w:vAlign w:val="center"/>
            <w:hideMark/>
          </w:tcPr>
          <w:p w14:paraId="756A14F3"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2025</w:t>
            </w:r>
          </w:p>
        </w:tc>
        <w:tc>
          <w:tcPr>
            <w:tcW w:w="1134" w:type="dxa"/>
            <w:gridSpan w:val="2"/>
            <w:shd w:val="clear" w:color="auto" w:fill="auto"/>
            <w:vAlign w:val="center"/>
            <w:hideMark/>
          </w:tcPr>
          <w:p w14:paraId="01B2B1A1"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Всего</w:t>
            </w:r>
          </w:p>
        </w:tc>
      </w:tr>
      <w:tr w:rsidR="005B5238" w:rsidRPr="005065DE" w14:paraId="0327656B" w14:textId="77777777" w:rsidTr="00E1267D">
        <w:trPr>
          <w:trHeight w:val="20"/>
        </w:trPr>
        <w:tc>
          <w:tcPr>
            <w:tcW w:w="15418" w:type="dxa"/>
            <w:gridSpan w:val="14"/>
            <w:shd w:val="clear" w:color="auto" w:fill="auto"/>
            <w:noWrap/>
            <w:vAlign w:val="center"/>
            <w:hideMark/>
          </w:tcPr>
          <w:p w14:paraId="424599BB"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ЭЛЕКТРОСНАБЖЕНИЕ И ЭНЕРГОЭФФЕКТИВНОСТЬ</w:t>
            </w:r>
          </w:p>
        </w:tc>
      </w:tr>
      <w:tr w:rsidR="005B5238" w:rsidRPr="005065DE" w14:paraId="31EA1E15" w14:textId="77777777" w:rsidTr="00E1267D">
        <w:trPr>
          <w:trHeight w:val="20"/>
        </w:trPr>
        <w:tc>
          <w:tcPr>
            <w:tcW w:w="3229" w:type="dxa"/>
            <w:shd w:val="clear" w:color="auto" w:fill="auto"/>
            <w:vAlign w:val="center"/>
            <w:hideMark/>
          </w:tcPr>
          <w:p w14:paraId="196A5C1E"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Объём потерь</w:t>
            </w:r>
          </w:p>
        </w:tc>
        <w:tc>
          <w:tcPr>
            <w:tcW w:w="944" w:type="dxa"/>
            <w:shd w:val="clear" w:color="auto" w:fill="auto"/>
            <w:noWrap/>
            <w:vAlign w:val="center"/>
            <w:hideMark/>
          </w:tcPr>
          <w:p w14:paraId="205C9EC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млн. кВт·ч</w:t>
            </w:r>
          </w:p>
        </w:tc>
        <w:tc>
          <w:tcPr>
            <w:tcW w:w="1095" w:type="dxa"/>
            <w:shd w:val="clear" w:color="auto" w:fill="auto"/>
            <w:vAlign w:val="center"/>
            <w:hideMark/>
          </w:tcPr>
          <w:p w14:paraId="1C4310E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482</w:t>
            </w:r>
          </w:p>
        </w:tc>
        <w:tc>
          <w:tcPr>
            <w:tcW w:w="1080" w:type="dxa"/>
            <w:shd w:val="clear" w:color="auto" w:fill="auto"/>
            <w:vAlign w:val="center"/>
            <w:hideMark/>
          </w:tcPr>
          <w:p w14:paraId="53EC500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487</w:t>
            </w:r>
          </w:p>
        </w:tc>
        <w:tc>
          <w:tcPr>
            <w:tcW w:w="1059" w:type="dxa"/>
            <w:shd w:val="clear" w:color="auto" w:fill="auto"/>
            <w:vAlign w:val="center"/>
            <w:hideMark/>
          </w:tcPr>
          <w:p w14:paraId="2BC5E0E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517</w:t>
            </w:r>
          </w:p>
        </w:tc>
        <w:tc>
          <w:tcPr>
            <w:tcW w:w="1067" w:type="dxa"/>
            <w:shd w:val="clear" w:color="auto" w:fill="auto"/>
            <w:vAlign w:val="center"/>
            <w:hideMark/>
          </w:tcPr>
          <w:p w14:paraId="61529E2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433</w:t>
            </w:r>
          </w:p>
        </w:tc>
        <w:tc>
          <w:tcPr>
            <w:tcW w:w="869" w:type="dxa"/>
            <w:shd w:val="clear" w:color="auto" w:fill="auto"/>
            <w:vAlign w:val="center"/>
            <w:hideMark/>
          </w:tcPr>
          <w:p w14:paraId="398AA8B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419</w:t>
            </w:r>
          </w:p>
        </w:tc>
        <w:tc>
          <w:tcPr>
            <w:tcW w:w="869" w:type="dxa"/>
            <w:shd w:val="clear" w:color="auto" w:fill="auto"/>
            <w:vAlign w:val="center"/>
            <w:hideMark/>
          </w:tcPr>
          <w:p w14:paraId="17767CA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467</w:t>
            </w:r>
          </w:p>
        </w:tc>
        <w:tc>
          <w:tcPr>
            <w:tcW w:w="1007" w:type="dxa"/>
            <w:shd w:val="clear" w:color="auto" w:fill="auto"/>
            <w:vAlign w:val="center"/>
            <w:hideMark/>
          </w:tcPr>
          <w:p w14:paraId="37999B5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467</w:t>
            </w:r>
          </w:p>
        </w:tc>
        <w:tc>
          <w:tcPr>
            <w:tcW w:w="1081" w:type="dxa"/>
            <w:shd w:val="clear" w:color="auto" w:fill="auto"/>
            <w:vAlign w:val="center"/>
            <w:hideMark/>
          </w:tcPr>
          <w:p w14:paraId="1AE83B2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467</w:t>
            </w:r>
          </w:p>
        </w:tc>
        <w:tc>
          <w:tcPr>
            <w:tcW w:w="954" w:type="dxa"/>
            <w:shd w:val="clear" w:color="auto" w:fill="auto"/>
            <w:vAlign w:val="center"/>
            <w:hideMark/>
          </w:tcPr>
          <w:p w14:paraId="5A333BD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467</w:t>
            </w:r>
          </w:p>
        </w:tc>
        <w:tc>
          <w:tcPr>
            <w:tcW w:w="1030" w:type="dxa"/>
            <w:shd w:val="clear" w:color="auto" w:fill="auto"/>
            <w:vAlign w:val="center"/>
            <w:hideMark/>
          </w:tcPr>
          <w:p w14:paraId="7A8C533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467</w:t>
            </w:r>
          </w:p>
        </w:tc>
        <w:tc>
          <w:tcPr>
            <w:tcW w:w="1134" w:type="dxa"/>
            <w:gridSpan w:val="2"/>
            <w:shd w:val="clear" w:color="auto" w:fill="auto"/>
            <w:vAlign w:val="center"/>
            <w:hideMark/>
          </w:tcPr>
          <w:p w14:paraId="74606AB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4 671</w:t>
            </w:r>
          </w:p>
        </w:tc>
      </w:tr>
      <w:tr w:rsidR="005B5238" w:rsidRPr="005065DE" w14:paraId="191AFE55" w14:textId="77777777" w:rsidTr="00E1267D">
        <w:trPr>
          <w:trHeight w:val="20"/>
        </w:trPr>
        <w:tc>
          <w:tcPr>
            <w:tcW w:w="3229" w:type="dxa"/>
            <w:shd w:val="clear" w:color="auto" w:fill="auto"/>
            <w:vAlign w:val="center"/>
            <w:hideMark/>
          </w:tcPr>
          <w:p w14:paraId="7D90E95C"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Уровень потерь</w:t>
            </w:r>
          </w:p>
        </w:tc>
        <w:tc>
          <w:tcPr>
            <w:tcW w:w="944" w:type="dxa"/>
            <w:shd w:val="clear" w:color="auto" w:fill="auto"/>
            <w:vAlign w:val="center"/>
            <w:hideMark/>
          </w:tcPr>
          <w:p w14:paraId="3B55778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w:t>
            </w:r>
          </w:p>
        </w:tc>
        <w:tc>
          <w:tcPr>
            <w:tcW w:w="1095" w:type="dxa"/>
            <w:shd w:val="clear" w:color="auto" w:fill="auto"/>
            <w:vAlign w:val="center"/>
            <w:hideMark/>
          </w:tcPr>
          <w:p w14:paraId="58D7D28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7,96%</w:t>
            </w:r>
          </w:p>
        </w:tc>
        <w:tc>
          <w:tcPr>
            <w:tcW w:w="1080" w:type="dxa"/>
            <w:shd w:val="clear" w:color="auto" w:fill="auto"/>
            <w:vAlign w:val="center"/>
            <w:hideMark/>
          </w:tcPr>
          <w:p w14:paraId="6AB5813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10,37%</w:t>
            </w:r>
          </w:p>
        </w:tc>
        <w:tc>
          <w:tcPr>
            <w:tcW w:w="1059" w:type="dxa"/>
            <w:shd w:val="clear" w:color="auto" w:fill="auto"/>
            <w:vAlign w:val="center"/>
            <w:hideMark/>
          </w:tcPr>
          <w:p w14:paraId="502B80A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10,30%</w:t>
            </w:r>
          </w:p>
        </w:tc>
        <w:tc>
          <w:tcPr>
            <w:tcW w:w="1067" w:type="dxa"/>
            <w:shd w:val="clear" w:color="auto" w:fill="auto"/>
            <w:vAlign w:val="center"/>
            <w:hideMark/>
          </w:tcPr>
          <w:p w14:paraId="2FF2BCA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10,14%</w:t>
            </w:r>
          </w:p>
        </w:tc>
        <w:tc>
          <w:tcPr>
            <w:tcW w:w="869" w:type="dxa"/>
            <w:shd w:val="clear" w:color="auto" w:fill="auto"/>
            <w:vAlign w:val="center"/>
            <w:hideMark/>
          </w:tcPr>
          <w:p w14:paraId="0E3BA7B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9,87%</w:t>
            </w:r>
          </w:p>
        </w:tc>
        <w:tc>
          <w:tcPr>
            <w:tcW w:w="869" w:type="dxa"/>
            <w:shd w:val="clear" w:color="auto" w:fill="auto"/>
            <w:vAlign w:val="center"/>
            <w:hideMark/>
          </w:tcPr>
          <w:p w14:paraId="219EAE1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9,75%</w:t>
            </w:r>
          </w:p>
        </w:tc>
        <w:tc>
          <w:tcPr>
            <w:tcW w:w="1007" w:type="dxa"/>
            <w:shd w:val="clear" w:color="auto" w:fill="auto"/>
            <w:vAlign w:val="center"/>
            <w:hideMark/>
          </w:tcPr>
          <w:p w14:paraId="5F8882B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9,75%</w:t>
            </w:r>
          </w:p>
        </w:tc>
        <w:tc>
          <w:tcPr>
            <w:tcW w:w="1081" w:type="dxa"/>
            <w:shd w:val="clear" w:color="auto" w:fill="auto"/>
            <w:vAlign w:val="center"/>
            <w:hideMark/>
          </w:tcPr>
          <w:p w14:paraId="130A82D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9,75%</w:t>
            </w:r>
          </w:p>
        </w:tc>
        <w:tc>
          <w:tcPr>
            <w:tcW w:w="954" w:type="dxa"/>
            <w:shd w:val="clear" w:color="auto" w:fill="auto"/>
            <w:vAlign w:val="center"/>
            <w:hideMark/>
          </w:tcPr>
          <w:p w14:paraId="154A30F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9,75%</w:t>
            </w:r>
          </w:p>
        </w:tc>
        <w:tc>
          <w:tcPr>
            <w:tcW w:w="1030" w:type="dxa"/>
            <w:shd w:val="clear" w:color="auto" w:fill="auto"/>
            <w:vAlign w:val="center"/>
            <w:hideMark/>
          </w:tcPr>
          <w:p w14:paraId="5A45832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9,75%</w:t>
            </w:r>
          </w:p>
        </w:tc>
        <w:tc>
          <w:tcPr>
            <w:tcW w:w="1134" w:type="dxa"/>
            <w:gridSpan w:val="2"/>
            <w:shd w:val="clear" w:color="auto" w:fill="auto"/>
            <w:vAlign w:val="center"/>
            <w:hideMark/>
          </w:tcPr>
          <w:p w14:paraId="37C4EF3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 </w:t>
            </w:r>
          </w:p>
        </w:tc>
      </w:tr>
      <w:tr w:rsidR="005B5238" w:rsidRPr="005065DE" w14:paraId="75CC9F48" w14:textId="77777777" w:rsidTr="00E1267D">
        <w:trPr>
          <w:trHeight w:val="20"/>
        </w:trPr>
        <w:tc>
          <w:tcPr>
            <w:tcW w:w="3229" w:type="dxa"/>
            <w:shd w:val="clear" w:color="auto" w:fill="auto"/>
            <w:vAlign w:val="center"/>
            <w:hideMark/>
          </w:tcPr>
          <w:p w14:paraId="3B9BD06E"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снижения уровня потерь электроэнергии</w:t>
            </w:r>
          </w:p>
        </w:tc>
        <w:tc>
          <w:tcPr>
            <w:tcW w:w="944" w:type="dxa"/>
            <w:shd w:val="clear" w:color="auto" w:fill="auto"/>
            <w:noWrap/>
            <w:vAlign w:val="center"/>
            <w:hideMark/>
          </w:tcPr>
          <w:p w14:paraId="6397E5B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млн. кВт·ч</w:t>
            </w:r>
          </w:p>
        </w:tc>
        <w:tc>
          <w:tcPr>
            <w:tcW w:w="1095" w:type="dxa"/>
            <w:shd w:val="clear" w:color="auto" w:fill="auto"/>
            <w:vAlign w:val="center"/>
            <w:hideMark/>
          </w:tcPr>
          <w:p w14:paraId="5554DB4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w:t>
            </w:r>
          </w:p>
        </w:tc>
        <w:tc>
          <w:tcPr>
            <w:tcW w:w="1080" w:type="dxa"/>
            <w:shd w:val="clear" w:color="auto" w:fill="auto"/>
            <w:vAlign w:val="center"/>
            <w:hideMark/>
          </w:tcPr>
          <w:p w14:paraId="336CE9F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w:t>
            </w:r>
          </w:p>
        </w:tc>
        <w:tc>
          <w:tcPr>
            <w:tcW w:w="1059" w:type="dxa"/>
            <w:shd w:val="clear" w:color="auto" w:fill="auto"/>
            <w:vAlign w:val="center"/>
            <w:hideMark/>
          </w:tcPr>
          <w:p w14:paraId="7457906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-29</w:t>
            </w:r>
          </w:p>
        </w:tc>
        <w:tc>
          <w:tcPr>
            <w:tcW w:w="1067" w:type="dxa"/>
            <w:shd w:val="clear" w:color="auto" w:fill="auto"/>
            <w:vAlign w:val="center"/>
            <w:hideMark/>
          </w:tcPr>
          <w:p w14:paraId="5E4B8EB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84</w:t>
            </w:r>
          </w:p>
        </w:tc>
        <w:tc>
          <w:tcPr>
            <w:tcW w:w="869" w:type="dxa"/>
            <w:shd w:val="clear" w:color="auto" w:fill="auto"/>
            <w:vAlign w:val="center"/>
            <w:hideMark/>
          </w:tcPr>
          <w:p w14:paraId="13ADFD0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14</w:t>
            </w:r>
          </w:p>
        </w:tc>
        <w:tc>
          <w:tcPr>
            <w:tcW w:w="869" w:type="dxa"/>
            <w:shd w:val="clear" w:color="auto" w:fill="auto"/>
            <w:vAlign w:val="center"/>
            <w:hideMark/>
          </w:tcPr>
          <w:p w14:paraId="14D108D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-48</w:t>
            </w:r>
          </w:p>
        </w:tc>
        <w:tc>
          <w:tcPr>
            <w:tcW w:w="1007" w:type="dxa"/>
            <w:shd w:val="clear" w:color="auto" w:fill="auto"/>
            <w:vAlign w:val="center"/>
            <w:hideMark/>
          </w:tcPr>
          <w:p w14:paraId="324D711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81" w:type="dxa"/>
            <w:shd w:val="clear" w:color="auto" w:fill="auto"/>
            <w:vAlign w:val="center"/>
            <w:hideMark/>
          </w:tcPr>
          <w:p w14:paraId="5FF7FCF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954" w:type="dxa"/>
            <w:shd w:val="clear" w:color="auto" w:fill="auto"/>
            <w:vAlign w:val="center"/>
            <w:hideMark/>
          </w:tcPr>
          <w:p w14:paraId="47B0240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30" w:type="dxa"/>
            <w:shd w:val="clear" w:color="auto" w:fill="auto"/>
            <w:vAlign w:val="center"/>
            <w:hideMark/>
          </w:tcPr>
          <w:p w14:paraId="4B634FB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134" w:type="dxa"/>
            <w:gridSpan w:val="2"/>
            <w:shd w:val="clear" w:color="auto" w:fill="auto"/>
            <w:vAlign w:val="center"/>
            <w:hideMark/>
          </w:tcPr>
          <w:p w14:paraId="3BF65FF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w:t>
            </w:r>
          </w:p>
        </w:tc>
      </w:tr>
      <w:tr w:rsidR="005B5238" w:rsidRPr="005065DE" w14:paraId="6AB1843B" w14:textId="77777777" w:rsidTr="00E1267D">
        <w:trPr>
          <w:trHeight w:val="20"/>
        </w:trPr>
        <w:tc>
          <w:tcPr>
            <w:tcW w:w="3229" w:type="dxa"/>
            <w:shd w:val="clear" w:color="auto" w:fill="auto"/>
            <w:vAlign w:val="center"/>
            <w:hideMark/>
          </w:tcPr>
          <w:p w14:paraId="46078677"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Стоимость электроэнергии</w:t>
            </w:r>
          </w:p>
        </w:tc>
        <w:tc>
          <w:tcPr>
            <w:tcW w:w="944" w:type="dxa"/>
            <w:shd w:val="clear" w:color="auto" w:fill="auto"/>
            <w:vAlign w:val="center"/>
            <w:hideMark/>
          </w:tcPr>
          <w:p w14:paraId="29BE601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руб. за кВт·ч</w:t>
            </w:r>
          </w:p>
        </w:tc>
        <w:tc>
          <w:tcPr>
            <w:tcW w:w="1095" w:type="dxa"/>
            <w:shd w:val="clear" w:color="auto" w:fill="auto"/>
            <w:vAlign w:val="center"/>
            <w:hideMark/>
          </w:tcPr>
          <w:p w14:paraId="0778480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w:t>
            </w:r>
          </w:p>
        </w:tc>
        <w:tc>
          <w:tcPr>
            <w:tcW w:w="1080" w:type="dxa"/>
            <w:shd w:val="clear" w:color="auto" w:fill="auto"/>
            <w:vAlign w:val="center"/>
            <w:hideMark/>
          </w:tcPr>
          <w:p w14:paraId="2C7075A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w:t>
            </w:r>
          </w:p>
        </w:tc>
        <w:tc>
          <w:tcPr>
            <w:tcW w:w="1059" w:type="dxa"/>
            <w:shd w:val="clear" w:color="auto" w:fill="auto"/>
            <w:vAlign w:val="center"/>
            <w:hideMark/>
          </w:tcPr>
          <w:p w14:paraId="715DA50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w:t>
            </w:r>
          </w:p>
        </w:tc>
        <w:tc>
          <w:tcPr>
            <w:tcW w:w="1067" w:type="dxa"/>
            <w:shd w:val="clear" w:color="auto" w:fill="auto"/>
            <w:vAlign w:val="center"/>
            <w:hideMark/>
          </w:tcPr>
          <w:p w14:paraId="30922F2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w:t>
            </w:r>
          </w:p>
        </w:tc>
        <w:tc>
          <w:tcPr>
            <w:tcW w:w="869" w:type="dxa"/>
            <w:shd w:val="clear" w:color="auto" w:fill="auto"/>
            <w:vAlign w:val="center"/>
            <w:hideMark/>
          </w:tcPr>
          <w:p w14:paraId="7327CB0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w:t>
            </w:r>
          </w:p>
        </w:tc>
        <w:tc>
          <w:tcPr>
            <w:tcW w:w="869" w:type="dxa"/>
            <w:shd w:val="clear" w:color="auto" w:fill="auto"/>
            <w:vAlign w:val="center"/>
            <w:hideMark/>
          </w:tcPr>
          <w:p w14:paraId="58A3A50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w:t>
            </w:r>
          </w:p>
        </w:tc>
        <w:tc>
          <w:tcPr>
            <w:tcW w:w="1007" w:type="dxa"/>
            <w:shd w:val="clear" w:color="auto" w:fill="auto"/>
            <w:vAlign w:val="center"/>
            <w:hideMark/>
          </w:tcPr>
          <w:p w14:paraId="18FFCCD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w:t>
            </w:r>
          </w:p>
        </w:tc>
        <w:tc>
          <w:tcPr>
            <w:tcW w:w="1081" w:type="dxa"/>
            <w:shd w:val="clear" w:color="auto" w:fill="auto"/>
            <w:vAlign w:val="center"/>
            <w:hideMark/>
          </w:tcPr>
          <w:p w14:paraId="2862749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w:t>
            </w:r>
          </w:p>
        </w:tc>
        <w:tc>
          <w:tcPr>
            <w:tcW w:w="954" w:type="dxa"/>
            <w:shd w:val="clear" w:color="auto" w:fill="auto"/>
            <w:vAlign w:val="center"/>
            <w:hideMark/>
          </w:tcPr>
          <w:p w14:paraId="642014A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w:t>
            </w:r>
          </w:p>
        </w:tc>
        <w:tc>
          <w:tcPr>
            <w:tcW w:w="1030" w:type="dxa"/>
            <w:shd w:val="clear" w:color="auto" w:fill="auto"/>
            <w:vAlign w:val="center"/>
            <w:hideMark/>
          </w:tcPr>
          <w:p w14:paraId="3DC458C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1134" w:type="dxa"/>
            <w:gridSpan w:val="2"/>
            <w:shd w:val="clear" w:color="auto" w:fill="auto"/>
            <w:vAlign w:val="center"/>
            <w:hideMark/>
          </w:tcPr>
          <w:p w14:paraId="308EA08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r>
      <w:tr w:rsidR="005B5238" w:rsidRPr="005065DE" w14:paraId="7007169A" w14:textId="77777777" w:rsidTr="00E1267D">
        <w:trPr>
          <w:trHeight w:val="20"/>
        </w:trPr>
        <w:tc>
          <w:tcPr>
            <w:tcW w:w="3229" w:type="dxa"/>
            <w:shd w:val="clear" w:color="auto" w:fill="auto"/>
            <w:vAlign w:val="center"/>
            <w:hideMark/>
          </w:tcPr>
          <w:p w14:paraId="372AAAD1"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уменьшения потерь электроэнергии</w:t>
            </w:r>
          </w:p>
        </w:tc>
        <w:tc>
          <w:tcPr>
            <w:tcW w:w="944" w:type="dxa"/>
            <w:shd w:val="clear" w:color="auto" w:fill="auto"/>
            <w:noWrap/>
            <w:vAlign w:val="center"/>
            <w:hideMark/>
          </w:tcPr>
          <w:p w14:paraId="7AE7F68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2FE99AB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-5 787</w:t>
            </w:r>
          </w:p>
        </w:tc>
        <w:tc>
          <w:tcPr>
            <w:tcW w:w="1080" w:type="dxa"/>
            <w:shd w:val="clear" w:color="auto" w:fill="auto"/>
            <w:vAlign w:val="center"/>
            <w:hideMark/>
          </w:tcPr>
          <w:p w14:paraId="2FE2550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-6 114</w:t>
            </w:r>
          </w:p>
        </w:tc>
        <w:tc>
          <w:tcPr>
            <w:tcW w:w="1059" w:type="dxa"/>
            <w:shd w:val="clear" w:color="auto" w:fill="auto"/>
            <w:vAlign w:val="center"/>
            <w:hideMark/>
          </w:tcPr>
          <w:p w14:paraId="18E5880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-34 276</w:t>
            </w:r>
          </w:p>
        </w:tc>
        <w:tc>
          <w:tcPr>
            <w:tcW w:w="1067" w:type="dxa"/>
            <w:shd w:val="clear" w:color="auto" w:fill="auto"/>
            <w:vAlign w:val="center"/>
            <w:hideMark/>
          </w:tcPr>
          <w:p w14:paraId="38A01FC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100 908</w:t>
            </w:r>
          </w:p>
        </w:tc>
        <w:tc>
          <w:tcPr>
            <w:tcW w:w="869" w:type="dxa"/>
            <w:shd w:val="clear" w:color="auto" w:fill="auto"/>
            <w:vAlign w:val="center"/>
            <w:hideMark/>
          </w:tcPr>
          <w:p w14:paraId="71EFE7B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17 506</w:t>
            </w:r>
          </w:p>
        </w:tc>
        <w:tc>
          <w:tcPr>
            <w:tcW w:w="869" w:type="dxa"/>
            <w:shd w:val="clear" w:color="auto" w:fill="auto"/>
            <w:vAlign w:val="center"/>
            <w:hideMark/>
          </w:tcPr>
          <w:p w14:paraId="1B9929D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-62 316</w:t>
            </w:r>
          </w:p>
        </w:tc>
        <w:tc>
          <w:tcPr>
            <w:tcW w:w="1007" w:type="dxa"/>
            <w:shd w:val="clear" w:color="auto" w:fill="auto"/>
            <w:vAlign w:val="center"/>
            <w:hideMark/>
          </w:tcPr>
          <w:p w14:paraId="5DE6757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81" w:type="dxa"/>
            <w:shd w:val="clear" w:color="auto" w:fill="auto"/>
            <w:vAlign w:val="center"/>
            <w:hideMark/>
          </w:tcPr>
          <w:p w14:paraId="6D35530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954" w:type="dxa"/>
            <w:shd w:val="clear" w:color="auto" w:fill="auto"/>
            <w:vAlign w:val="center"/>
            <w:hideMark/>
          </w:tcPr>
          <w:p w14:paraId="31C057D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30" w:type="dxa"/>
            <w:shd w:val="clear" w:color="auto" w:fill="auto"/>
            <w:vAlign w:val="center"/>
            <w:hideMark/>
          </w:tcPr>
          <w:p w14:paraId="3AF5C00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134" w:type="dxa"/>
            <w:gridSpan w:val="2"/>
            <w:shd w:val="clear" w:color="auto" w:fill="auto"/>
            <w:vAlign w:val="center"/>
            <w:hideMark/>
          </w:tcPr>
          <w:p w14:paraId="00D46A8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9 921</w:t>
            </w:r>
          </w:p>
        </w:tc>
      </w:tr>
      <w:tr w:rsidR="005B5238" w:rsidRPr="005065DE" w14:paraId="7611B78E" w14:textId="77777777" w:rsidTr="00E1267D">
        <w:trPr>
          <w:trHeight w:val="20"/>
        </w:trPr>
        <w:tc>
          <w:tcPr>
            <w:tcW w:w="3229" w:type="dxa"/>
            <w:shd w:val="clear" w:color="auto" w:fill="auto"/>
            <w:vAlign w:val="center"/>
            <w:hideMark/>
          </w:tcPr>
          <w:p w14:paraId="5AFB0B2E"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уменьшения затрат энергии на собственные нужды подстанций</w:t>
            </w:r>
          </w:p>
        </w:tc>
        <w:tc>
          <w:tcPr>
            <w:tcW w:w="944" w:type="dxa"/>
            <w:shd w:val="clear" w:color="auto" w:fill="auto"/>
            <w:noWrap/>
            <w:vAlign w:val="center"/>
            <w:hideMark/>
          </w:tcPr>
          <w:p w14:paraId="6BE8C50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5BDC0EF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19 783</w:t>
            </w:r>
          </w:p>
        </w:tc>
        <w:tc>
          <w:tcPr>
            <w:tcW w:w="1080" w:type="dxa"/>
            <w:shd w:val="clear" w:color="auto" w:fill="auto"/>
            <w:vAlign w:val="center"/>
            <w:hideMark/>
          </w:tcPr>
          <w:p w14:paraId="2436D6C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29 380</w:t>
            </w:r>
          </w:p>
        </w:tc>
        <w:tc>
          <w:tcPr>
            <w:tcW w:w="1059" w:type="dxa"/>
            <w:shd w:val="clear" w:color="auto" w:fill="auto"/>
            <w:vAlign w:val="center"/>
            <w:hideMark/>
          </w:tcPr>
          <w:p w14:paraId="66DB2B5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7 774</w:t>
            </w:r>
          </w:p>
        </w:tc>
        <w:tc>
          <w:tcPr>
            <w:tcW w:w="1067" w:type="dxa"/>
            <w:shd w:val="clear" w:color="auto" w:fill="auto"/>
            <w:vAlign w:val="center"/>
            <w:hideMark/>
          </w:tcPr>
          <w:p w14:paraId="011BBE7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16 545</w:t>
            </w:r>
          </w:p>
        </w:tc>
        <w:tc>
          <w:tcPr>
            <w:tcW w:w="869" w:type="dxa"/>
            <w:shd w:val="clear" w:color="auto" w:fill="auto"/>
            <w:vAlign w:val="center"/>
            <w:hideMark/>
          </w:tcPr>
          <w:p w14:paraId="2067BF9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8 705</w:t>
            </w:r>
          </w:p>
        </w:tc>
        <w:tc>
          <w:tcPr>
            <w:tcW w:w="869" w:type="dxa"/>
            <w:shd w:val="clear" w:color="auto" w:fill="auto"/>
            <w:vAlign w:val="center"/>
            <w:hideMark/>
          </w:tcPr>
          <w:p w14:paraId="472DD93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18 280</w:t>
            </w:r>
          </w:p>
        </w:tc>
        <w:tc>
          <w:tcPr>
            <w:tcW w:w="1007" w:type="dxa"/>
            <w:shd w:val="clear" w:color="auto" w:fill="auto"/>
            <w:vAlign w:val="center"/>
            <w:hideMark/>
          </w:tcPr>
          <w:p w14:paraId="44F25A9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9 506</w:t>
            </w:r>
          </w:p>
        </w:tc>
        <w:tc>
          <w:tcPr>
            <w:tcW w:w="1081" w:type="dxa"/>
            <w:shd w:val="clear" w:color="auto" w:fill="auto"/>
            <w:vAlign w:val="center"/>
            <w:hideMark/>
          </w:tcPr>
          <w:p w14:paraId="208A724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19 772</w:t>
            </w:r>
          </w:p>
        </w:tc>
        <w:tc>
          <w:tcPr>
            <w:tcW w:w="954" w:type="dxa"/>
            <w:shd w:val="clear" w:color="auto" w:fill="auto"/>
            <w:vAlign w:val="center"/>
            <w:hideMark/>
          </w:tcPr>
          <w:p w14:paraId="7A4FE23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30" w:type="dxa"/>
            <w:shd w:val="clear" w:color="auto" w:fill="auto"/>
            <w:vAlign w:val="center"/>
            <w:hideMark/>
          </w:tcPr>
          <w:p w14:paraId="65A5530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134" w:type="dxa"/>
            <w:gridSpan w:val="2"/>
            <w:shd w:val="clear" w:color="auto" w:fill="auto"/>
            <w:vAlign w:val="center"/>
            <w:hideMark/>
          </w:tcPr>
          <w:p w14:paraId="1270379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129 745</w:t>
            </w:r>
          </w:p>
        </w:tc>
      </w:tr>
      <w:tr w:rsidR="005B5238" w:rsidRPr="005065DE" w14:paraId="0CE11D5C" w14:textId="77777777" w:rsidTr="00E1267D">
        <w:trPr>
          <w:trHeight w:val="20"/>
        </w:trPr>
        <w:tc>
          <w:tcPr>
            <w:tcW w:w="3229" w:type="dxa"/>
            <w:shd w:val="clear" w:color="auto" w:fill="auto"/>
            <w:vAlign w:val="center"/>
            <w:hideMark/>
          </w:tcPr>
          <w:p w14:paraId="20BBADA9"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Снижение затрат на зарплату и соц. выплаты</w:t>
            </w:r>
          </w:p>
        </w:tc>
        <w:tc>
          <w:tcPr>
            <w:tcW w:w="944" w:type="dxa"/>
            <w:shd w:val="clear" w:color="auto" w:fill="auto"/>
            <w:vAlign w:val="center"/>
            <w:hideMark/>
          </w:tcPr>
          <w:p w14:paraId="5B01F59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7537DA2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84</w:t>
            </w:r>
          </w:p>
        </w:tc>
        <w:tc>
          <w:tcPr>
            <w:tcW w:w="1080" w:type="dxa"/>
            <w:shd w:val="clear" w:color="auto" w:fill="auto"/>
            <w:vAlign w:val="center"/>
            <w:hideMark/>
          </w:tcPr>
          <w:p w14:paraId="7AB9EA4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257</w:t>
            </w:r>
          </w:p>
        </w:tc>
        <w:tc>
          <w:tcPr>
            <w:tcW w:w="1059" w:type="dxa"/>
            <w:shd w:val="clear" w:color="auto" w:fill="auto"/>
            <w:vAlign w:val="center"/>
            <w:hideMark/>
          </w:tcPr>
          <w:p w14:paraId="495CADD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366</w:t>
            </w:r>
          </w:p>
        </w:tc>
        <w:tc>
          <w:tcPr>
            <w:tcW w:w="1067" w:type="dxa"/>
            <w:shd w:val="clear" w:color="auto" w:fill="auto"/>
            <w:vAlign w:val="center"/>
            <w:hideMark/>
          </w:tcPr>
          <w:p w14:paraId="0385A5B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959</w:t>
            </w:r>
          </w:p>
        </w:tc>
        <w:tc>
          <w:tcPr>
            <w:tcW w:w="869" w:type="dxa"/>
            <w:shd w:val="clear" w:color="auto" w:fill="auto"/>
            <w:vAlign w:val="center"/>
            <w:hideMark/>
          </w:tcPr>
          <w:p w14:paraId="39330F1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546</w:t>
            </w:r>
          </w:p>
        </w:tc>
        <w:tc>
          <w:tcPr>
            <w:tcW w:w="869" w:type="dxa"/>
            <w:shd w:val="clear" w:color="auto" w:fill="auto"/>
            <w:vAlign w:val="center"/>
            <w:hideMark/>
          </w:tcPr>
          <w:p w14:paraId="76D67BE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274</w:t>
            </w:r>
          </w:p>
        </w:tc>
        <w:tc>
          <w:tcPr>
            <w:tcW w:w="1007" w:type="dxa"/>
            <w:shd w:val="clear" w:color="auto" w:fill="auto"/>
            <w:vAlign w:val="center"/>
            <w:hideMark/>
          </w:tcPr>
          <w:p w14:paraId="1D5C66F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405</w:t>
            </w:r>
          </w:p>
        </w:tc>
        <w:tc>
          <w:tcPr>
            <w:tcW w:w="1081" w:type="dxa"/>
            <w:shd w:val="clear" w:color="auto" w:fill="auto"/>
            <w:vAlign w:val="center"/>
            <w:hideMark/>
          </w:tcPr>
          <w:p w14:paraId="7CE7235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585</w:t>
            </w:r>
          </w:p>
        </w:tc>
        <w:tc>
          <w:tcPr>
            <w:tcW w:w="954" w:type="dxa"/>
            <w:shd w:val="clear" w:color="auto" w:fill="auto"/>
            <w:vAlign w:val="center"/>
            <w:hideMark/>
          </w:tcPr>
          <w:p w14:paraId="4A42B17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-436</w:t>
            </w:r>
          </w:p>
        </w:tc>
        <w:tc>
          <w:tcPr>
            <w:tcW w:w="1030" w:type="dxa"/>
            <w:shd w:val="clear" w:color="auto" w:fill="auto"/>
            <w:vAlign w:val="center"/>
            <w:hideMark/>
          </w:tcPr>
          <w:p w14:paraId="7BA00B4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-751</w:t>
            </w:r>
          </w:p>
        </w:tc>
        <w:tc>
          <w:tcPr>
            <w:tcW w:w="1134" w:type="dxa"/>
            <w:gridSpan w:val="2"/>
            <w:shd w:val="clear" w:color="auto" w:fill="auto"/>
            <w:vAlign w:val="center"/>
            <w:hideMark/>
          </w:tcPr>
          <w:p w14:paraId="45DEBC0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2 289</w:t>
            </w:r>
          </w:p>
        </w:tc>
      </w:tr>
      <w:tr w:rsidR="005B5238" w:rsidRPr="005065DE" w14:paraId="0A6732A3" w14:textId="77777777" w:rsidTr="00E1267D">
        <w:trPr>
          <w:trHeight w:val="20"/>
        </w:trPr>
        <w:tc>
          <w:tcPr>
            <w:tcW w:w="3229" w:type="dxa"/>
            <w:shd w:val="clear" w:color="auto" w:fill="auto"/>
            <w:vAlign w:val="center"/>
            <w:hideMark/>
          </w:tcPr>
          <w:p w14:paraId="333015B5"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Снижение затрат на осуществление ремонта</w:t>
            </w:r>
          </w:p>
        </w:tc>
        <w:tc>
          <w:tcPr>
            <w:tcW w:w="944" w:type="dxa"/>
            <w:shd w:val="clear" w:color="auto" w:fill="auto"/>
            <w:vAlign w:val="center"/>
            <w:hideMark/>
          </w:tcPr>
          <w:p w14:paraId="56BD9EF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4387436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149</w:t>
            </w:r>
          </w:p>
        </w:tc>
        <w:tc>
          <w:tcPr>
            <w:tcW w:w="1080" w:type="dxa"/>
            <w:shd w:val="clear" w:color="auto" w:fill="auto"/>
            <w:vAlign w:val="center"/>
            <w:hideMark/>
          </w:tcPr>
          <w:p w14:paraId="373123E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468</w:t>
            </w:r>
          </w:p>
        </w:tc>
        <w:tc>
          <w:tcPr>
            <w:tcW w:w="1059" w:type="dxa"/>
            <w:shd w:val="clear" w:color="auto" w:fill="auto"/>
            <w:vAlign w:val="center"/>
            <w:hideMark/>
          </w:tcPr>
          <w:p w14:paraId="733A2C5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686</w:t>
            </w:r>
          </w:p>
        </w:tc>
        <w:tc>
          <w:tcPr>
            <w:tcW w:w="1067" w:type="dxa"/>
            <w:shd w:val="clear" w:color="auto" w:fill="auto"/>
            <w:vAlign w:val="center"/>
            <w:hideMark/>
          </w:tcPr>
          <w:p w14:paraId="19C3783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1 854</w:t>
            </w:r>
          </w:p>
        </w:tc>
        <w:tc>
          <w:tcPr>
            <w:tcW w:w="869" w:type="dxa"/>
            <w:shd w:val="clear" w:color="auto" w:fill="auto"/>
            <w:vAlign w:val="center"/>
            <w:hideMark/>
          </w:tcPr>
          <w:p w14:paraId="7AE6DC5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1 071</w:t>
            </w:r>
          </w:p>
        </w:tc>
        <w:tc>
          <w:tcPr>
            <w:tcW w:w="869" w:type="dxa"/>
            <w:shd w:val="clear" w:color="auto" w:fill="auto"/>
            <w:vAlign w:val="center"/>
            <w:hideMark/>
          </w:tcPr>
          <w:p w14:paraId="05A109E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543</w:t>
            </w:r>
          </w:p>
        </w:tc>
        <w:tc>
          <w:tcPr>
            <w:tcW w:w="1007" w:type="dxa"/>
            <w:shd w:val="clear" w:color="auto" w:fill="auto"/>
            <w:vAlign w:val="center"/>
            <w:hideMark/>
          </w:tcPr>
          <w:p w14:paraId="0E065B4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811</w:t>
            </w:r>
          </w:p>
        </w:tc>
        <w:tc>
          <w:tcPr>
            <w:tcW w:w="1081" w:type="dxa"/>
            <w:shd w:val="clear" w:color="auto" w:fill="auto"/>
            <w:vAlign w:val="center"/>
            <w:hideMark/>
          </w:tcPr>
          <w:p w14:paraId="24E99E7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1 188</w:t>
            </w:r>
          </w:p>
        </w:tc>
        <w:tc>
          <w:tcPr>
            <w:tcW w:w="954" w:type="dxa"/>
            <w:shd w:val="clear" w:color="auto" w:fill="auto"/>
            <w:vAlign w:val="center"/>
            <w:hideMark/>
          </w:tcPr>
          <w:p w14:paraId="31723BD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-890</w:t>
            </w:r>
          </w:p>
        </w:tc>
        <w:tc>
          <w:tcPr>
            <w:tcW w:w="1030" w:type="dxa"/>
            <w:shd w:val="clear" w:color="auto" w:fill="auto"/>
            <w:vAlign w:val="center"/>
            <w:hideMark/>
          </w:tcPr>
          <w:p w14:paraId="066E687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-1 497</w:t>
            </w:r>
          </w:p>
        </w:tc>
        <w:tc>
          <w:tcPr>
            <w:tcW w:w="1134" w:type="dxa"/>
            <w:gridSpan w:val="2"/>
            <w:shd w:val="clear" w:color="auto" w:fill="auto"/>
            <w:vAlign w:val="center"/>
            <w:hideMark/>
          </w:tcPr>
          <w:p w14:paraId="54A99FE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4 383</w:t>
            </w:r>
          </w:p>
        </w:tc>
      </w:tr>
      <w:tr w:rsidR="005B5238" w:rsidRPr="005065DE" w14:paraId="71BDFF42" w14:textId="77777777" w:rsidTr="00E1267D">
        <w:trPr>
          <w:trHeight w:val="20"/>
        </w:trPr>
        <w:tc>
          <w:tcPr>
            <w:tcW w:w="3229" w:type="dxa"/>
            <w:shd w:val="clear" w:color="auto" w:fill="auto"/>
            <w:vAlign w:val="center"/>
            <w:hideMark/>
          </w:tcPr>
          <w:p w14:paraId="340E5E06" w14:textId="77777777" w:rsidR="00E1267D" w:rsidRPr="005065DE" w:rsidRDefault="00E1267D" w:rsidP="00E1267D">
            <w:pPr>
              <w:spacing w:line="240" w:lineRule="auto"/>
              <w:ind w:firstLine="0"/>
              <w:jc w:val="left"/>
              <w:rPr>
                <w:rFonts w:eastAsia="Times New Roman" w:cs="Times New Roman"/>
                <w:b/>
                <w:bCs/>
                <w:sz w:val="17"/>
                <w:szCs w:val="17"/>
                <w:lang w:eastAsia="ru-RU"/>
              </w:rPr>
            </w:pPr>
            <w:r w:rsidRPr="005065DE">
              <w:rPr>
                <w:rFonts w:eastAsia="Times New Roman" w:cs="Times New Roman"/>
                <w:b/>
                <w:bCs/>
                <w:sz w:val="17"/>
                <w:szCs w:val="17"/>
                <w:lang w:eastAsia="ru-RU"/>
              </w:rPr>
              <w:t>Общая экономия от реализации ПКР при предоставлении услуг электроснабжения</w:t>
            </w:r>
          </w:p>
        </w:tc>
        <w:tc>
          <w:tcPr>
            <w:tcW w:w="944" w:type="dxa"/>
            <w:shd w:val="clear" w:color="auto" w:fill="auto"/>
            <w:noWrap/>
            <w:vAlign w:val="center"/>
            <w:hideMark/>
          </w:tcPr>
          <w:p w14:paraId="2639D89C"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тыс. руб.</w:t>
            </w:r>
          </w:p>
        </w:tc>
        <w:tc>
          <w:tcPr>
            <w:tcW w:w="1095" w:type="dxa"/>
            <w:shd w:val="clear" w:color="auto" w:fill="auto"/>
            <w:vAlign w:val="center"/>
            <w:hideMark/>
          </w:tcPr>
          <w:p w14:paraId="143796A4"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14 229</w:t>
            </w:r>
          </w:p>
        </w:tc>
        <w:tc>
          <w:tcPr>
            <w:tcW w:w="1080" w:type="dxa"/>
            <w:shd w:val="clear" w:color="auto" w:fill="auto"/>
            <w:vAlign w:val="center"/>
            <w:hideMark/>
          </w:tcPr>
          <w:p w14:paraId="339ACD5F"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23 991</w:t>
            </w:r>
          </w:p>
        </w:tc>
        <w:tc>
          <w:tcPr>
            <w:tcW w:w="1059" w:type="dxa"/>
            <w:shd w:val="clear" w:color="auto" w:fill="auto"/>
            <w:vAlign w:val="center"/>
            <w:hideMark/>
          </w:tcPr>
          <w:p w14:paraId="54C58D67"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-25 450</w:t>
            </w:r>
          </w:p>
        </w:tc>
        <w:tc>
          <w:tcPr>
            <w:tcW w:w="1067" w:type="dxa"/>
            <w:shd w:val="clear" w:color="auto" w:fill="auto"/>
            <w:vAlign w:val="center"/>
            <w:hideMark/>
          </w:tcPr>
          <w:p w14:paraId="39CE84BB"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120 266</w:t>
            </w:r>
          </w:p>
        </w:tc>
        <w:tc>
          <w:tcPr>
            <w:tcW w:w="869" w:type="dxa"/>
            <w:shd w:val="clear" w:color="auto" w:fill="auto"/>
            <w:vAlign w:val="center"/>
            <w:hideMark/>
          </w:tcPr>
          <w:p w14:paraId="42C6CB61"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27 828</w:t>
            </w:r>
          </w:p>
        </w:tc>
        <w:tc>
          <w:tcPr>
            <w:tcW w:w="869" w:type="dxa"/>
            <w:shd w:val="clear" w:color="auto" w:fill="auto"/>
            <w:vAlign w:val="center"/>
            <w:hideMark/>
          </w:tcPr>
          <w:p w14:paraId="5F753316"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-43 219</w:t>
            </w:r>
          </w:p>
        </w:tc>
        <w:tc>
          <w:tcPr>
            <w:tcW w:w="1007" w:type="dxa"/>
            <w:shd w:val="clear" w:color="auto" w:fill="auto"/>
            <w:vAlign w:val="center"/>
            <w:hideMark/>
          </w:tcPr>
          <w:p w14:paraId="2E35AD95"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10 722</w:t>
            </w:r>
          </w:p>
        </w:tc>
        <w:tc>
          <w:tcPr>
            <w:tcW w:w="1081" w:type="dxa"/>
            <w:shd w:val="clear" w:color="auto" w:fill="auto"/>
            <w:vAlign w:val="center"/>
            <w:hideMark/>
          </w:tcPr>
          <w:p w14:paraId="5C50F7C2"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21 545</w:t>
            </w:r>
          </w:p>
        </w:tc>
        <w:tc>
          <w:tcPr>
            <w:tcW w:w="954" w:type="dxa"/>
            <w:shd w:val="clear" w:color="auto" w:fill="auto"/>
            <w:vAlign w:val="center"/>
            <w:hideMark/>
          </w:tcPr>
          <w:p w14:paraId="293DA405"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-1 326</w:t>
            </w:r>
          </w:p>
        </w:tc>
        <w:tc>
          <w:tcPr>
            <w:tcW w:w="1030" w:type="dxa"/>
            <w:shd w:val="clear" w:color="auto" w:fill="auto"/>
            <w:vAlign w:val="center"/>
            <w:hideMark/>
          </w:tcPr>
          <w:p w14:paraId="3CCA25CA"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-2 248</w:t>
            </w:r>
          </w:p>
        </w:tc>
        <w:tc>
          <w:tcPr>
            <w:tcW w:w="1134" w:type="dxa"/>
            <w:gridSpan w:val="2"/>
            <w:shd w:val="clear" w:color="auto" w:fill="auto"/>
            <w:vAlign w:val="center"/>
            <w:hideMark/>
          </w:tcPr>
          <w:p w14:paraId="32188549"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146 338</w:t>
            </w:r>
          </w:p>
        </w:tc>
      </w:tr>
      <w:tr w:rsidR="005B5238" w:rsidRPr="005065DE" w14:paraId="749188FE" w14:textId="77777777" w:rsidTr="00E1267D">
        <w:trPr>
          <w:trHeight w:val="20"/>
        </w:trPr>
        <w:tc>
          <w:tcPr>
            <w:tcW w:w="3229" w:type="dxa"/>
            <w:shd w:val="clear" w:color="auto" w:fill="auto"/>
            <w:vAlign w:val="center"/>
            <w:hideMark/>
          </w:tcPr>
          <w:p w14:paraId="20F67A98"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Капитальные вложения в систему электроснабжения</w:t>
            </w:r>
          </w:p>
        </w:tc>
        <w:tc>
          <w:tcPr>
            <w:tcW w:w="944" w:type="dxa"/>
            <w:shd w:val="clear" w:color="auto" w:fill="auto"/>
            <w:noWrap/>
            <w:vAlign w:val="center"/>
            <w:hideMark/>
          </w:tcPr>
          <w:p w14:paraId="2AC9D73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1C51083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3 190</w:t>
            </w:r>
          </w:p>
        </w:tc>
        <w:tc>
          <w:tcPr>
            <w:tcW w:w="1080" w:type="dxa"/>
            <w:shd w:val="clear" w:color="auto" w:fill="auto"/>
            <w:vAlign w:val="center"/>
            <w:hideMark/>
          </w:tcPr>
          <w:p w14:paraId="6BB5975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1 761</w:t>
            </w:r>
          </w:p>
        </w:tc>
        <w:tc>
          <w:tcPr>
            <w:tcW w:w="1059" w:type="dxa"/>
            <w:shd w:val="clear" w:color="auto" w:fill="auto"/>
            <w:vAlign w:val="center"/>
            <w:hideMark/>
          </w:tcPr>
          <w:p w14:paraId="307B277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67" w:type="dxa"/>
            <w:shd w:val="clear" w:color="auto" w:fill="auto"/>
            <w:vAlign w:val="center"/>
            <w:hideMark/>
          </w:tcPr>
          <w:p w14:paraId="7FA5D1A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869" w:type="dxa"/>
            <w:shd w:val="clear" w:color="auto" w:fill="auto"/>
            <w:vAlign w:val="center"/>
            <w:hideMark/>
          </w:tcPr>
          <w:p w14:paraId="1769C4B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869" w:type="dxa"/>
            <w:shd w:val="clear" w:color="auto" w:fill="auto"/>
            <w:vAlign w:val="center"/>
            <w:hideMark/>
          </w:tcPr>
          <w:p w14:paraId="4FABBB6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80 000</w:t>
            </w:r>
          </w:p>
        </w:tc>
        <w:tc>
          <w:tcPr>
            <w:tcW w:w="1007" w:type="dxa"/>
            <w:shd w:val="clear" w:color="auto" w:fill="auto"/>
            <w:vAlign w:val="center"/>
            <w:hideMark/>
          </w:tcPr>
          <w:p w14:paraId="0A4136F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1 065 641</w:t>
            </w:r>
          </w:p>
        </w:tc>
        <w:tc>
          <w:tcPr>
            <w:tcW w:w="1081" w:type="dxa"/>
            <w:shd w:val="clear" w:color="auto" w:fill="auto"/>
            <w:vAlign w:val="center"/>
            <w:hideMark/>
          </w:tcPr>
          <w:p w14:paraId="02E72FD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221 653</w:t>
            </w:r>
          </w:p>
        </w:tc>
        <w:tc>
          <w:tcPr>
            <w:tcW w:w="954" w:type="dxa"/>
            <w:shd w:val="clear" w:color="auto" w:fill="auto"/>
            <w:vAlign w:val="center"/>
            <w:hideMark/>
          </w:tcPr>
          <w:p w14:paraId="7A236A8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2 509 894</w:t>
            </w:r>
          </w:p>
        </w:tc>
        <w:tc>
          <w:tcPr>
            <w:tcW w:w="1030" w:type="dxa"/>
            <w:shd w:val="clear" w:color="auto" w:fill="auto"/>
            <w:vAlign w:val="center"/>
            <w:hideMark/>
          </w:tcPr>
          <w:p w14:paraId="3BBB917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372 214</w:t>
            </w:r>
          </w:p>
        </w:tc>
        <w:tc>
          <w:tcPr>
            <w:tcW w:w="1134" w:type="dxa"/>
            <w:gridSpan w:val="2"/>
            <w:shd w:val="clear" w:color="auto" w:fill="auto"/>
            <w:vAlign w:val="center"/>
            <w:hideMark/>
          </w:tcPr>
          <w:p w14:paraId="25C7945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4 254 353</w:t>
            </w:r>
          </w:p>
        </w:tc>
      </w:tr>
      <w:tr w:rsidR="005B5238" w:rsidRPr="005065DE" w14:paraId="17040F24" w14:textId="77777777" w:rsidTr="00E1267D">
        <w:trPr>
          <w:trHeight w:val="20"/>
        </w:trPr>
        <w:tc>
          <w:tcPr>
            <w:tcW w:w="3229" w:type="dxa"/>
            <w:shd w:val="clear" w:color="auto" w:fill="auto"/>
            <w:vAlign w:val="center"/>
            <w:hideMark/>
          </w:tcPr>
          <w:p w14:paraId="0E416081" w14:textId="77777777" w:rsidR="00E1267D" w:rsidRPr="005065DE" w:rsidRDefault="00E1267D" w:rsidP="00E1267D">
            <w:pPr>
              <w:spacing w:line="240" w:lineRule="auto"/>
              <w:ind w:firstLine="0"/>
              <w:jc w:val="left"/>
              <w:rPr>
                <w:rFonts w:eastAsia="Times New Roman" w:cs="Times New Roman"/>
                <w:b/>
                <w:bCs/>
                <w:sz w:val="17"/>
                <w:szCs w:val="17"/>
                <w:lang w:eastAsia="ru-RU"/>
              </w:rPr>
            </w:pPr>
            <w:r w:rsidRPr="005065DE">
              <w:rPr>
                <w:rFonts w:eastAsia="Times New Roman" w:cs="Times New Roman"/>
                <w:b/>
                <w:bCs/>
                <w:sz w:val="17"/>
                <w:szCs w:val="17"/>
                <w:lang w:eastAsia="ru-RU"/>
              </w:rPr>
              <w:t>Возможность окупаемости проектов</w:t>
            </w:r>
          </w:p>
        </w:tc>
        <w:tc>
          <w:tcPr>
            <w:tcW w:w="11102" w:type="dxa"/>
            <w:gridSpan w:val="12"/>
            <w:shd w:val="clear" w:color="auto" w:fill="auto"/>
            <w:noWrap/>
            <w:vAlign w:val="center"/>
            <w:hideMark/>
          </w:tcPr>
          <w:p w14:paraId="7D1FDB73" w14:textId="77777777" w:rsidR="00E1267D" w:rsidRPr="005065DE" w:rsidRDefault="00E1267D" w:rsidP="00E1267D">
            <w:pPr>
              <w:spacing w:line="240" w:lineRule="auto"/>
              <w:ind w:firstLine="0"/>
              <w:jc w:val="right"/>
              <w:rPr>
                <w:rFonts w:eastAsia="Times New Roman" w:cs="Times New Roman"/>
                <w:b/>
                <w:bCs/>
                <w:sz w:val="17"/>
                <w:szCs w:val="17"/>
                <w:lang w:eastAsia="ru-RU"/>
              </w:rPr>
            </w:pPr>
            <w:r w:rsidRPr="005065DE">
              <w:rPr>
                <w:rFonts w:eastAsia="Times New Roman" w:cs="Times New Roman"/>
                <w:b/>
                <w:bCs/>
                <w:sz w:val="17"/>
                <w:szCs w:val="17"/>
                <w:lang w:eastAsia="ru-RU"/>
              </w:rPr>
              <w:t>Проекты окупаются за счет экономии ресурсов на</w:t>
            </w:r>
          </w:p>
        </w:tc>
        <w:tc>
          <w:tcPr>
            <w:tcW w:w="1087" w:type="dxa"/>
            <w:shd w:val="clear" w:color="auto" w:fill="auto"/>
            <w:noWrap/>
            <w:vAlign w:val="center"/>
            <w:hideMark/>
          </w:tcPr>
          <w:p w14:paraId="4A32B985"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3,44%</w:t>
            </w:r>
          </w:p>
        </w:tc>
      </w:tr>
      <w:tr w:rsidR="005B5238" w:rsidRPr="005065DE" w14:paraId="64B81F0A" w14:textId="77777777" w:rsidTr="00E1267D">
        <w:trPr>
          <w:trHeight w:val="20"/>
        </w:trPr>
        <w:tc>
          <w:tcPr>
            <w:tcW w:w="15418" w:type="dxa"/>
            <w:gridSpan w:val="14"/>
            <w:shd w:val="clear" w:color="auto" w:fill="auto"/>
            <w:noWrap/>
            <w:vAlign w:val="center"/>
            <w:hideMark/>
          </w:tcPr>
          <w:p w14:paraId="11C59A2B"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ТЕПЛОВАЯ ЭНЕРГИЯ</w:t>
            </w:r>
          </w:p>
        </w:tc>
      </w:tr>
      <w:tr w:rsidR="005B5238" w:rsidRPr="005065DE" w14:paraId="4C22478F" w14:textId="77777777" w:rsidTr="00E1267D">
        <w:trPr>
          <w:trHeight w:val="20"/>
        </w:trPr>
        <w:tc>
          <w:tcPr>
            <w:tcW w:w="3229" w:type="dxa"/>
            <w:shd w:val="clear" w:color="auto" w:fill="auto"/>
            <w:noWrap/>
            <w:vAlign w:val="center"/>
            <w:hideMark/>
          </w:tcPr>
          <w:p w14:paraId="068B9E0D" w14:textId="77777777" w:rsidR="00E1267D" w:rsidRPr="005065DE" w:rsidRDefault="00E1267D" w:rsidP="00E1267D">
            <w:pPr>
              <w:spacing w:line="240" w:lineRule="auto"/>
              <w:ind w:firstLine="0"/>
              <w:jc w:val="left"/>
              <w:rPr>
                <w:rFonts w:eastAsia="Times New Roman" w:cs="Times New Roman"/>
                <w:b/>
                <w:bCs/>
                <w:sz w:val="17"/>
                <w:szCs w:val="17"/>
                <w:lang w:eastAsia="ru-RU"/>
              </w:rPr>
            </w:pPr>
            <w:r w:rsidRPr="005065DE">
              <w:rPr>
                <w:rFonts w:eastAsia="Times New Roman" w:cs="Times New Roman"/>
                <w:b/>
                <w:bCs/>
                <w:sz w:val="17"/>
                <w:szCs w:val="17"/>
                <w:lang w:eastAsia="ru-RU"/>
              </w:rPr>
              <w:t>Потери тепловой энергии</w:t>
            </w:r>
          </w:p>
        </w:tc>
        <w:tc>
          <w:tcPr>
            <w:tcW w:w="944" w:type="dxa"/>
            <w:shd w:val="clear" w:color="auto" w:fill="auto"/>
            <w:noWrap/>
            <w:vAlign w:val="center"/>
            <w:hideMark/>
          </w:tcPr>
          <w:p w14:paraId="353AFCE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w:t>
            </w:r>
          </w:p>
        </w:tc>
        <w:tc>
          <w:tcPr>
            <w:tcW w:w="1095" w:type="dxa"/>
            <w:shd w:val="clear" w:color="auto" w:fill="auto"/>
            <w:noWrap/>
            <w:vAlign w:val="center"/>
            <w:hideMark/>
          </w:tcPr>
          <w:p w14:paraId="33056C9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10,80%</w:t>
            </w:r>
          </w:p>
        </w:tc>
        <w:tc>
          <w:tcPr>
            <w:tcW w:w="1080" w:type="dxa"/>
            <w:shd w:val="clear" w:color="auto" w:fill="auto"/>
            <w:noWrap/>
            <w:vAlign w:val="center"/>
            <w:hideMark/>
          </w:tcPr>
          <w:p w14:paraId="7223663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10,00%</w:t>
            </w:r>
          </w:p>
        </w:tc>
        <w:tc>
          <w:tcPr>
            <w:tcW w:w="1059" w:type="dxa"/>
            <w:shd w:val="clear" w:color="auto" w:fill="auto"/>
            <w:noWrap/>
            <w:vAlign w:val="center"/>
            <w:hideMark/>
          </w:tcPr>
          <w:p w14:paraId="5315673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11,72%</w:t>
            </w:r>
          </w:p>
        </w:tc>
        <w:tc>
          <w:tcPr>
            <w:tcW w:w="1067" w:type="dxa"/>
            <w:shd w:val="clear" w:color="auto" w:fill="auto"/>
            <w:noWrap/>
            <w:vAlign w:val="center"/>
            <w:hideMark/>
          </w:tcPr>
          <w:p w14:paraId="77262A0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10,23%</w:t>
            </w:r>
          </w:p>
        </w:tc>
        <w:tc>
          <w:tcPr>
            <w:tcW w:w="869" w:type="dxa"/>
            <w:shd w:val="clear" w:color="auto" w:fill="auto"/>
            <w:noWrap/>
            <w:vAlign w:val="center"/>
            <w:hideMark/>
          </w:tcPr>
          <w:p w14:paraId="0E28634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12,11%</w:t>
            </w:r>
          </w:p>
        </w:tc>
        <w:tc>
          <w:tcPr>
            <w:tcW w:w="869" w:type="dxa"/>
            <w:shd w:val="clear" w:color="auto" w:fill="auto"/>
            <w:noWrap/>
            <w:vAlign w:val="center"/>
            <w:hideMark/>
          </w:tcPr>
          <w:p w14:paraId="3E7689D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10,52%</w:t>
            </w:r>
          </w:p>
        </w:tc>
        <w:tc>
          <w:tcPr>
            <w:tcW w:w="1007" w:type="dxa"/>
            <w:shd w:val="clear" w:color="auto" w:fill="auto"/>
            <w:noWrap/>
            <w:vAlign w:val="center"/>
            <w:hideMark/>
          </w:tcPr>
          <w:p w14:paraId="6493DE0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10,46%</w:t>
            </w:r>
          </w:p>
        </w:tc>
        <w:tc>
          <w:tcPr>
            <w:tcW w:w="1081" w:type="dxa"/>
            <w:shd w:val="clear" w:color="auto" w:fill="auto"/>
            <w:noWrap/>
            <w:vAlign w:val="center"/>
            <w:hideMark/>
          </w:tcPr>
          <w:p w14:paraId="17B92D8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10,45%</w:t>
            </w:r>
          </w:p>
        </w:tc>
        <w:tc>
          <w:tcPr>
            <w:tcW w:w="954" w:type="dxa"/>
            <w:shd w:val="clear" w:color="auto" w:fill="auto"/>
            <w:noWrap/>
            <w:vAlign w:val="center"/>
            <w:hideMark/>
          </w:tcPr>
          <w:p w14:paraId="3614410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10,39%</w:t>
            </w:r>
          </w:p>
        </w:tc>
        <w:tc>
          <w:tcPr>
            <w:tcW w:w="1030" w:type="dxa"/>
            <w:shd w:val="clear" w:color="auto" w:fill="auto"/>
            <w:noWrap/>
            <w:vAlign w:val="center"/>
            <w:hideMark/>
          </w:tcPr>
          <w:p w14:paraId="420E763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10,30%</w:t>
            </w:r>
          </w:p>
        </w:tc>
        <w:tc>
          <w:tcPr>
            <w:tcW w:w="1134" w:type="dxa"/>
            <w:gridSpan w:val="2"/>
            <w:shd w:val="clear" w:color="auto" w:fill="auto"/>
            <w:noWrap/>
            <w:vAlign w:val="center"/>
            <w:hideMark/>
          </w:tcPr>
          <w:p w14:paraId="3FDAE8D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w:t>
            </w:r>
          </w:p>
        </w:tc>
      </w:tr>
      <w:tr w:rsidR="005B5238" w:rsidRPr="005065DE" w14:paraId="3FA94436" w14:textId="77777777" w:rsidTr="00E1267D">
        <w:trPr>
          <w:trHeight w:val="20"/>
        </w:trPr>
        <w:tc>
          <w:tcPr>
            <w:tcW w:w="3229" w:type="dxa"/>
            <w:shd w:val="clear" w:color="auto" w:fill="auto"/>
            <w:noWrap/>
            <w:vAlign w:val="center"/>
            <w:hideMark/>
          </w:tcPr>
          <w:p w14:paraId="5A20042D"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Потери тепловой энергии</w:t>
            </w:r>
          </w:p>
        </w:tc>
        <w:tc>
          <w:tcPr>
            <w:tcW w:w="944" w:type="dxa"/>
            <w:shd w:val="clear" w:color="auto" w:fill="auto"/>
            <w:noWrap/>
            <w:vAlign w:val="center"/>
            <w:hideMark/>
          </w:tcPr>
          <w:p w14:paraId="194D1A4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Гкал</w:t>
            </w:r>
          </w:p>
        </w:tc>
        <w:tc>
          <w:tcPr>
            <w:tcW w:w="1095" w:type="dxa"/>
            <w:shd w:val="clear" w:color="auto" w:fill="auto"/>
            <w:vAlign w:val="center"/>
            <w:hideMark/>
          </w:tcPr>
          <w:p w14:paraId="3DF5C6C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1 065,90</w:t>
            </w:r>
          </w:p>
        </w:tc>
        <w:tc>
          <w:tcPr>
            <w:tcW w:w="1080" w:type="dxa"/>
            <w:shd w:val="clear" w:color="auto" w:fill="auto"/>
            <w:vAlign w:val="center"/>
            <w:hideMark/>
          </w:tcPr>
          <w:p w14:paraId="18D8520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1 517,96</w:t>
            </w:r>
          </w:p>
        </w:tc>
        <w:tc>
          <w:tcPr>
            <w:tcW w:w="1059" w:type="dxa"/>
            <w:shd w:val="clear" w:color="auto" w:fill="auto"/>
            <w:vAlign w:val="center"/>
            <w:hideMark/>
          </w:tcPr>
          <w:p w14:paraId="3DCEDEA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1 180,12</w:t>
            </w:r>
          </w:p>
        </w:tc>
        <w:tc>
          <w:tcPr>
            <w:tcW w:w="1067" w:type="dxa"/>
            <w:shd w:val="clear" w:color="auto" w:fill="auto"/>
            <w:vAlign w:val="center"/>
            <w:hideMark/>
          </w:tcPr>
          <w:p w14:paraId="4440BB4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1 035,71</w:t>
            </w:r>
          </w:p>
        </w:tc>
        <w:tc>
          <w:tcPr>
            <w:tcW w:w="869" w:type="dxa"/>
            <w:shd w:val="clear" w:color="auto" w:fill="auto"/>
            <w:vAlign w:val="center"/>
            <w:hideMark/>
          </w:tcPr>
          <w:p w14:paraId="025C9FD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1 234,26</w:t>
            </w:r>
          </w:p>
        </w:tc>
        <w:tc>
          <w:tcPr>
            <w:tcW w:w="869" w:type="dxa"/>
            <w:shd w:val="clear" w:color="auto" w:fill="auto"/>
            <w:vAlign w:val="center"/>
            <w:hideMark/>
          </w:tcPr>
          <w:p w14:paraId="366D55F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1 135,51</w:t>
            </w:r>
          </w:p>
        </w:tc>
        <w:tc>
          <w:tcPr>
            <w:tcW w:w="1007" w:type="dxa"/>
            <w:shd w:val="clear" w:color="auto" w:fill="auto"/>
            <w:vAlign w:val="center"/>
            <w:hideMark/>
          </w:tcPr>
          <w:p w14:paraId="1B87FAE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1 135,51</w:t>
            </w:r>
          </w:p>
        </w:tc>
        <w:tc>
          <w:tcPr>
            <w:tcW w:w="1081" w:type="dxa"/>
            <w:shd w:val="clear" w:color="auto" w:fill="auto"/>
            <w:vAlign w:val="center"/>
            <w:hideMark/>
          </w:tcPr>
          <w:p w14:paraId="4AB0C79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1 141,76</w:t>
            </w:r>
          </w:p>
        </w:tc>
        <w:tc>
          <w:tcPr>
            <w:tcW w:w="954" w:type="dxa"/>
            <w:shd w:val="clear" w:color="auto" w:fill="auto"/>
            <w:vAlign w:val="center"/>
            <w:hideMark/>
          </w:tcPr>
          <w:p w14:paraId="7AE669C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1 145,27</w:t>
            </w:r>
          </w:p>
        </w:tc>
        <w:tc>
          <w:tcPr>
            <w:tcW w:w="1030" w:type="dxa"/>
            <w:shd w:val="clear" w:color="auto" w:fill="auto"/>
            <w:vAlign w:val="center"/>
            <w:hideMark/>
          </w:tcPr>
          <w:p w14:paraId="7475341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1 146,77</w:t>
            </w:r>
          </w:p>
        </w:tc>
        <w:tc>
          <w:tcPr>
            <w:tcW w:w="1134" w:type="dxa"/>
            <w:gridSpan w:val="2"/>
            <w:shd w:val="clear" w:color="auto" w:fill="auto"/>
            <w:vAlign w:val="center"/>
            <w:hideMark/>
          </w:tcPr>
          <w:p w14:paraId="4F5D0C2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11 738,75</w:t>
            </w:r>
          </w:p>
        </w:tc>
      </w:tr>
      <w:tr w:rsidR="005B5238" w:rsidRPr="005065DE" w14:paraId="4A90A06A" w14:textId="77777777" w:rsidTr="00E1267D">
        <w:trPr>
          <w:trHeight w:val="20"/>
        </w:trPr>
        <w:tc>
          <w:tcPr>
            <w:tcW w:w="3229" w:type="dxa"/>
            <w:shd w:val="clear" w:color="auto" w:fill="auto"/>
            <w:vAlign w:val="center"/>
            <w:hideMark/>
          </w:tcPr>
          <w:p w14:paraId="5BAA9CFD"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уменьшения потерь</w:t>
            </w:r>
          </w:p>
        </w:tc>
        <w:tc>
          <w:tcPr>
            <w:tcW w:w="944" w:type="dxa"/>
            <w:shd w:val="clear" w:color="auto" w:fill="auto"/>
            <w:noWrap/>
            <w:vAlign w:val="center"/>
            <w:hideMark/>
          </w:tcPr>
          <w:p w14:paraId="3B5579C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Гкал</w:t>
            </w:r>
          </w:p>
        </w:tc>
        <w:tc>
          <w:tcPr>
            <w:tcW w:w="1095" w:type="dxa"/>
            <w:shd w:val="clear" w:color="auto" w:fill="auto"/>
            <w:vAlign w:val="center"/>
            <w:hideMark/>
          </w:tcPr>
          <w:p w14:paraId="592E191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115,12</w:t>
            </w:r>
          </w:p>
        </w:tc>
        <w:tc>
          <w:tcPr>
            <w:tcW w:w="1080" w:type="dxa"/>
            <w:shd w:val="clear" w:color="auto" w:fill="auto"/>
            <w:vAlign w:val="center"/>
            <w:hideMark/>
          </w:tcPr>
          <w:p w14:paraId="588577F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151,80</w:t>
            </w:r>
          </w:p>
        </w:tc>
        <w:tc>
          <w:tcPr>
            <w:tcW w:w="1059" w:type="dxa"/>
            <w:shd w:val="clear" w:color="auto" w:fill="auto"/>
            <w:vAlign w:val="center"/>
            <w:hideMark/>
          </w:tcPr>
          <w:p w14:paraId="1358658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138,36</w:t>
            </w:r>
          </w:p>
        </w:tc>
        <w:tc>
          <w:tcPr>
            <w:tcW w:w="1067" w:type="dxa"/>
            <w:shd w:val="clear" w:color="auto" w:fill="auto"/>
            <w:vAlign w:val="center"/>
            <w:hideMark/>
          </w:tcPr>
          <w:p w14:paraId="413B85E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105,93</w:t>
            </w:r>
          </w:p>
        </w:tc>
        <w:tc>
          <w:tcPr>
            <w:tcW w:w="869" w:type="dxa"/>
            <w:shd w:val="clear" w:color="auto" w:fill="auto"/>
            <w:vAlign w:val="center"/>
            <w:hideMark/>
          </w:tcPr>
          <w:p w14:paraId="238C6F3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149,47</w:t>
            </w:r>
          </w:p>
        </w:tc>
        <w:tc>
          <w:tcPr>
            <w:tcW w:w="869" w:type="dxa"/>
            <w:shd w:val="clear" w:color="auto" w:fill="auto"/>
            <w:vAlign w:val="center"/>
            <w:hideMark/>
          </w:tcPr>
          <w:p w14:paraId="5D9386B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119,50</w:t>
            </w:r>
          </w:p>
        </w:tc>
        <w:tc>
          <w:tcPr>
            <w:tcW w:w="1007" w:type="dxa"/>
            <w:shd w:val="clear" w:color="auto" w:fill="auto"/>
            <w:vAlign w:val="center"/>
            <w:hideMark/>
          </w:tcPr>
          <w:p w14:paraId="7FA31BD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118,76</w:t>
            </w:r>
          </w:p>
        </w:tc>
        <w:tc>
          <w:tcPr>
            <w:tcW w:w="1081" w:type="dxa"/>
            <w:shd w:val="clear" w:color="auto" w:fill="auto"/>
            <w:vAlign w:val="center"/>
            <w:hideMark/>
          </w:tcPr>
          <w:p w14:paraId="2F70551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119,31</w:t>
            </w:r>
          </w:p>
        </w:tc>
        <w:tc>
          <w:tcPr>
            <w:tcW w:w="954" w:type="dxa"/>
            <w:shd w:val="clear" w:color="auto" w:fill="auto"/>
            <w:vAlign w:val="center"/>
            <w:hideMark/>
          </w:tcPr>
          <w:p w14:paraId="037CED3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118,99</w:t>
            </w:r>
          </w:p>
        </w:tc>
        <w:tc>
          <w:tcPr>
            <w:tcW w:w="1030" w:type="dxa"/>
            <w:shd w:val="clear" w:color="auto" w:fill="auto"/>
            <w:vAlign w:val="center"/>
            <w:hideMark/>
          </w:tcPr>
          <w:p w14:paraId="6AA4D74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118,11</w:t>
            </w:r>
          </w:p>
        </w:tc>
        <w:tc>
          <w:tcPr>
            <w:tcW w:w="1134" w:type="dxa"/>
            <w:gridSpan w:val="2"/>
            <w:shd w:val="clear" w:color="auto" w:fill="auto"/>
            <w:vAlign w:val="center"/>
            <w:hideMark/>
          </w:tcPr>
          <w:p w14:paraId="50E3B48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1 255,36</w:t>
            </w:r>
          </w:p>
        </w:tc>
      </w:tr>
      <w:tr w:rsidR="005B5238" w:rsidRPr="005065DE" w14:paraId="6A8C637C" w14:textId="77777777" w:rsidTr="00E1267D">
        <w:trPr>
          <w:trHeight w:val="20"/>
        </w:trPr>
        <w:tc>
          <w:tcPr>
            <w:tcW w:w="3229" w:type="dxa"/>
            <w:shd w:val="clear" w:color="auto" w:fill="auto"/>
            <w:vAlign w:val="center"/>
            <w:hideMark/>
          </w:tcPr>
          <w:p w14:paraId="2966DD66"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Тариф на тепловую энергию</w:t>
            </w:r>
          </w:p>
        </w:tc>
        <w:tc>
          <w:tcPr>
            <w:tcW w:w="944" w:type="dxa"/>
            <w:shd w:val="clear" w:color="auto" w:fill="auto"/>
            <w:noWrap/>
            <w:vAlign w:val="center"/>
            <w:hideMark/>
          </w:tcPr>
          <w:p w14:paraId="6A48523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руб./Гкал</w:t>
            </w:r>
          </w:p>
        </w:tc>
        <w:tc>
          <w:tcPr>
            <w:tcW w:w="1095" w:type="dxa"/>
            <w:shd w:val="clear" w:color="auto" w:fill="auto"/>
            <w:vAlign w:val="center"/>
            <w:hideMark/>
          </w:tcPr>
          <w:p w14:paraId="73860E3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1 122,07</w:t>
            </w:r>
          </w:p>
        </w:tc>
        <w:tc>
          <w:tcPr>
            <w:tcW w:w="1080" w:type="dxa"/>
            <w:shd w:val="clear" w:color="auto" w:fill="auto"/>
            <w:vAlign w:val="center"/>
            <w:hideMark/>
          </w:tcPr>
          <w:p w14:paraId="78DC742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1 197,07</w:t>
            </w:r>
          </w:p>
        </w:tc>
        <w:tc>
          <w:tcPr>
            <w:tcW w:w="1059" w:type="dxa"/>
            <w:shd w:val="clear" w:color="auto" w:fill="auto"/>
            <w:vAlign w:val="center"/>
            <w:hideMark/>
          </w:tcPr>
          <w:p w14:paraId="3C61C9A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1 248,35</w:t>
            </w:r>
          </w:p>
        </w:tc>
        <w:tc>
          <w:tcPr>
            <w:tcW w:w="1067" w:type="dxa"/>
            <w:shd w:val="clear" w:color="auto" w:fill="auto"/>
            <w:vAlign w:val="center"/>
            <w:hideMark/>
          </w:tcPr>
          <w:p w14:paraId="0E82B7E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1 335,73</w:t>
            </w:r>
          </w:p>
        </w:tc>
        <w:tc>
          <w:tcPr>
            <w:tcW w:w="869" w:type="dxa"/>
            <w:shd w:val="clear" w:color="auto" w:fill="auto"/>
            <w:vAlign w:val="center"/>
            <w:hideMark/>
          </w:tcPr>
          <w:p w14:paraId="47D612C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1 415,88</w:t>
            </w:r>
          </w:p>
        </w:tc>
        <w:tc>
          <w:tcPr>
            <w:tcW w:w="869" w:type="dxa"/>
            <w:shd w:val="clear" w:color="auto" w:fill="auto"/>
            <w:vAlign w:val="center"/>
            <w:hideMark/>
          </w:tcPr>
          <w:p w14:paraId="7A9A36E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1 535,20</w:t>
            </w:r>
          </w:p>
        </w:tc>
        <w:tc>
          <w:tcPr>
            <w:tcW w:w="1007" w:type="dxa"/>
            <w:shd w:val="clear" w:color="auto" w:fill="auto"/>
            <w:vAlign w:val="center"/>
            <w:hideMark/>
          </w:tcPr>
          <w:p w14:paraId="093A008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1 535,20</w:t>
            </w:r>
          </w:p>
        </w:tc>
        <w:tc>
          <w:tcPr>
            <w:tcW w:w="1081" w:type="dxa"/>
            <w:shd w:val="clear" w:color="auto" w:fill="auto"/>
            <w:vAlign w:val="center"/>
            <w:hideMark/>
          </w:tcPr>
          <w:p w14:paraId="11324FF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1 596,78</w:t>
            </w:r>
          </w:p>
        </w:tc>
        <w:tc>
          <w:tcPr>
            <w:tcW w:w="954" w:type="dxa"/>
            <w:shd w:val="clear" w:color="auto" w:fill="auto"/>
            <w:vAlign w:val="center"/>
            <w:hideMark/>
          </w:tcPr>
          <w:p w14:paraId="5232C7A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1 661,16</w:t>
            </w:r>
          </w:p>
        </w:tc>
        <w:tc>
          <w:tcPr>
            <w:tcW w:w="1030" w:type="dxa"/>
            <w:shd w:val="clear" w:color="auto" w:fill="auto"/>
            <w:vAlign w:val="center"/>
            <w:hideMark/>
          </w:tcPr>
          <w:p w14:paraId="0121C3A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1 727,84</w:t>
            </w:r>
          </w:p>
        </w:tc>
        <w:tc>
          <w:tcPr>
            <w:tcW w:w="1134" w:type="dxa"/>
            <w:gridSpan w:val="2"/>
            <w:shd w:val="clear" w:color="auto" w:fill="auto"/>
            <w:vAlign w:val="center"/>
            <w:hideMark/>
          </w:tcPr>
          <w:p w14:paraId="075BDF2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w:t>
            </w:r>
          </w:p>
        </w:tc>
      </w:tr>
      <w:tr w:rsidR="005B5238" w:rsidRPr="005065DE" w14:paraId="535F5E03" w14:textId="77777777" w:rsidTr="00E1267D">
        <w:trPr>
          <w:trHeight w:val="20"/>
        </w:trPr>
        <w:tc>
          <w:tcPr>
            <w:tcW w:w="3229" w:type="dxa"/>
            <w:shd w:val="clear" w:color="auto" w:fill="auto"/>
            <w:vAlign w:val="center"/>
            <w:hideMark/>
          </w:tcPr>
          <w:p w14:paraId="26D1779C"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уменьшения потерь тепла</w:t>
            </w:r>
          </w:p>
        </w:tc>
        <w:tc>
          <w:tcPr>
            <w:tcW w:w="944" w:type="dxa"/>
            <w:shd w:val="clear" w:color="auto" w:fill="auto"/>
            <w:noWrap/>
            <w:vAlign w:val="center"/>
            <w:hideMark/>
          </w:tcPr>
          <w:p w14:paraId="4CE6588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3BDE865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129 169,07</w:t>
            </w:r>
          </w:p>
        </w:tc>
        <w:tc>
          <w:tcPr>
            <w:tcW w:w="1080" w:type="dxa"/>
            <w:shd w:val="clear" w:color="auto" w:fill="auto"/>
            <w:vAlign w:val="center"/>
            <w:hideMark/>
          </w:tcPr>
          <w:p w14:paraId="62D3740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181 710,44</w:t>
            </w:r>
          </w:p>
        </w:tc>
        <w:tc>
          <w:tcPr>
            <w:tcW w:w="1059" w:type="dxa"/>
            <w:shd w:val="clear" w:color="auto" w:fill="auto"/>
            <w:vAlign w:val="center"/>
            <w:hideMark/>
          </w:tcPr>
          <w:p w14:paraId="6517A0B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172 717,11</w:t>
            </w:r>
          </w:p>
        </w:tc>
        <w:tc>
          <w:tcPr>
            <w:tcW w:w="1067" w:type="dxa"/>
            <w:shd w:val="clear" w:color="auto" w:fill="auto"/>
            <w:vAlign w:val="center"/>
            <w:hideMark/>
          </w:tcPr>
          <w:p w14:paraId="567C5FD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141 492,95</w:t>
            </w:r>
          </w:p>
        </w:tc>
        <w:tc>
          <w:tcPr>
            <w:tcW w:w="869" w:type="dxa"/>
            <w:shd w:val="clear" w:color="auto" w:fill="auto"/>
            <w:vAlign w:val="center"/>
            <w:hideMark/>
          </w:tcPr>
          <w:p w14:paraId="7C75CE7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211 638,09</w:t>
            </w:r>
          </w:p>
        </w:tc>
        <w:tc>
          <w:tcPr>
            <w:tcW w:w="869" w:type="dxa"/>
            <w:shd w:val="clear" w:color="auto" w:fill="auto"/>
            <w:vAlign w:val="center"/>
            <w:hideMark/>
          </w:tcPr>
          <w:p w14:paraId="4E7F764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183 461,14</w:t>
            </w:r>
          </w:p>
        </w:tc>
        <w:tc>
          <w:tcPr>
            <w:tcW w:w="1007" w:type="dxa"/>
            <w:shd w:val="clear" w:color="auto" w:fill="auto"/>
            <w:vAlign w:val="center"/>
            <w:hideMark/>
          </w:tcPr>
          <w:p w14:paraId="0AE8D51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182 320,96</w:t>
            </w:r>
          </w:p>
        </w:tc>
        <w:tc>
          <w:tcPr>
            <w:tcW w:w="1081" w:type="dxa"/>
            <w:shd w:val="clear" w:color="auto" w:fill="auto"/>
            <w:vAlign w:val="center"/>
            <w:hideMark/>
          </w:tcPr>
          <w:p w14:paraId="21428FC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190 517,97</w:t>
            </w:r>
          </w:p>
        </w:tc>
        <w:tc>
          <w:tcPr>
            <w:tcW w:w="954" w:type="dxa"/>
            <w:shd w:val="clear" w:color="auto" w:fill="auto"/>
            <w:vAlign w:val="center"/>
            <w:hideMark/>
          </w:tcPr>
          <w:p w14:paraId="1193357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197 667,51</w:t>
            </w:r>
          </w:p>
        </w:tc>
        <w:tc>
          <w:tcPr>
            <w:tcW w:w="1030" w:type="dxa"/>
            <w:shd w:val="clear" w:color="auto" w:fill="auto"/>
            <w:vAlign w:val="center"/>
            <w:hideMark/>
          </w:tcPr>
          <w:p w14:paraId="5775E99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204 078,44</w:t>
            </w:r>
          </w:p>
        </w:tc>
        <w:tc>
          <w:tcPr>
            <w:tcW w:w="1134" w:type="dxa"/>
            <w:gridSpan w:val="2"/>
            <w:shd w:val="clear" w:color="auto" w:fill="auto"/>
            <w:vAlign w:val="center"/>
            <w:hideMark/>
          </w:tcPr>
          <w:p w14:paraId="618F593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1 794 773,69</w:t>
            </w:r>
          </w:p>
        </w:tc>
      </w:tr>
      <w:tr w:rsidR="005B5238" w:rsidRPr="005065DE" w14:paraId="45D5705D" w14:textId="77777777" w:rsidTr="00E1267D">
        <w:trPr>
          <w:trHeight w:val="20"/>
        </w:trPr>
        <w:tc>
          <w:tcPr>
            <w:tcW w:w="3229" w:type="dxa"/>
            <w:shd w:val="clear" w:color="auto" w:fill="auto"/>
            <w:vAlign w:val="center"/>
            <w:hideMark/>
          </w:tcPr>
          <w:p w14:paraId="0CA685AA"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снижения потребления топлива</w:t>
            </w:r>
          </w:p>
        </w:tc>
        <w:tc>
          <w:tcPr>
            <w:tcW w:w="944" w:type="dxa"/>
            <w:shd w:val="clear" w:color="auto" w:fill="auto"/>
            <w:vAlign w:val="center"/>
            <w:hideMark/>
          </w:tcPr>
          <w:p w14:paraId="6B6285C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т.у.т.</w:t>
            </w:r>
          </w:p>
        </w:tc>
        <w:tc>
          <w:tcPr>
            <w:tcW w:w="1095" w:type="dxa"/>
            <w:shd w:val="clear" w:color="auto" w:fill="auto"/>
            <w:vAlign w:val="center"/>
            <w:hideMark/>
          </w:tcPr>
          <w:p w14:paraId="3DB3E86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1,70</w:t>
            </w:r>
          </w:p>
        </w:tc>
        <w:tc>
          <w:tcPr>
            <w:tcW w:w="1080" w:type="dxa"/>
            <w:shd w:val="clear" w:color="auto" w:fill="auto"/>
            <w:vAlign w:val="center"/>
            <w:hideMark/>
          </w:tcPr>
          <w:p w14:paraId="39E7BD0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103,10</w:t>
            </w:r>
          </w:p>
        </w:tc>
        <w:tc>
          <w:tcPr>
            <w:tcW w:w="1059" w:type="dxa"/>
            <w:shd w:val="clear" w:color="auto" w:fill="auto"/>
            <w:vAlign w:val="center"/>
            <w:hideMark/>
          </w:tcPr>
          <w:p w14:paraId="0A4B172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164,50</w:t>
            </w:r>
          </w:p>
        </w:tc>
        <w:tc>
          <w:tcPr>
            <w:tcW w:w="1067" w:type="dxa"/>
            <w:shd w:val="clear" w:color="auto" w:fill="auto"/>
            <w:vAlign w:val="center"/>
            <w:hideMark/>
          </w:tcPr>
          <w:p w14:paraId="7DC2E3D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4,20</w:t>
            </w:r>
          </w:p>
        </w:tc>
        <w:tc>
          <w:tcPr>
            <w:tcW w:w="869" w:type="dxa"/>
            <w:shd w:val="clear" w:color="auto" w:fill="auto"/>
            <w:vAlign w:val="center"/>
            <w:hideMark/>
          </w:tcPr>
          <w:p w14:paraId="38AB984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1,90</w:t>
            </w:r>
          </w:p>
        </w:tc>
        <w:tc>
          <w:tcPr>
            <w:tcW w:w="869" w:type="dxa"/>
            <w:shd w:val="clear" w:color="auto" w:fill="auto"/>
            <w:vAlign w:val="center"/>
            <w:hideMark/>
          </w:tcPr>
          <w:p w14:paraId="29FEC31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0,70</w:t>
            </w:r>
          </w:p>
        </w:tc>
        <w:tc>
          <w:tcPr>
            <w:tcW w:w="1007" w:type="dxa"/>
            <w:shd w:val="clear" w:color="auto" w:fill="auto"/>
            <w:vAlign w:val="center"/>
            <w:hideMark/>
          </w:tcPr>
          <w:p w14:paraId="2D8E887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0,20</w:t>
            </w:r>
          </w:p>
        </w:tc>
        <w:tc>
          <w:tcPr>
            <w:tcW w:w="1081" w:type="dxa"/>
            <w:shd w:val="clear" w:color="auto" w:fill="auto"/>
            <w:vAlign w:val="center"/>
            <w:hideMark/>
          </w:tcPr>
          <w:p w14:paraId="501631E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-26,90</w:t>
            </w:r>
          </w:p>
        </w:tc>
        <w:tc>
          <w:tcPr>
            <w:tcW w:w="954" w:type="dxa"/>
            <w:shd w:val="clear" w:color="auto" w:fill="auto"/>
            <w:vAlign w:val="center"/>
            <w:hideMark/>
          </w:tcPr>
          <w:p w14:paraId="7E84F0E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-0,20</w:t>
            </w:r>
          </w:p>
        </w:tc>
        <w:tc>
          <w:tcPr>
            <w:tcW w:w="1030" w:type="dxa"/>
            <w:shd w:val="clear" w:color="auto" w:fill="auto"/>
            <w:vAlign w:val="center"/>
            <w:hideMark/>
          </w:tcPr>
          <w:p w14:paraId="4D1B08D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-10,30</w:t>
            </w:r>
          </w:p>
        </w:tc>
        <w:tc>
          <w:tcPr>
            <w:tcW w:w="1134" w:type="dxa"/>
            <w:gridSpan w:val="2"/>
            <w:shd w:val="clear" w:color="auto" w:fill="auto"/>
            <w:vAlign w:val="center"/>
            <w:hideMark/>
          </w:tcPr>
          <w:p w14:paraId="212FE79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238,90</w:t>
            </w:r>
          </w:p>
        </w:tc>
      </w:tr>
      <w:tr w:rsidR="005B5238" w:rsidRPr="005065DE" w14:paraId="592BDA9C" w14:textId="77777777" w:rsidTr="00E1267D">
        <w:trPr>
          <w:trHeight w:val="20"/>
        </w:trPr>
        <w:tc>
          <w:tcPr>
            <w:tcW w:w="3229" w:type="dxa"/>
            <w:shd w:val="clear" w:color="auto" w:fill="auto"/>
            <w:vAlign w:val="center"/>
            <w:hideMark/>
          </w:tcPr>
          <w:p w14:paraId="28448311"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снижения потребления топлива</w:t>
            </w:r>
          </w:p>
        </w:tc>
        <w:tc>
          <w:tcPr>
            <w:tcW w:w="944" w:type="dxa"/>
            <w:shd w:val="clear" w:color="auto" w:fill="auto"/>
            <w:vAlign w:val="center"/>
            <w:hideMark/>
          </w:tcPr>
          <w:p w14:paraId="6764F08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266B49B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4 337,00</w:t>
            </w:r>
          </w:p>
        </w:tc>
        <w:tc>
          <w:tcPr>
            <w:tcW w:w="1080" w:type="dxa"/>
            <w:shd w:val="clear" w:color="auto" w:fill="auto"/>
            <w:vAlign w:val="center"/>
            <w:hideMark/>
          </w:tcPr>
          <w:p w14:paraId="7CF8154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284 490,00</w:t>
            </w:r>
          </w:p>
        </w:tc>
        <w:tc>
          <w:tcPr>
            <w:tcW w:w="1059" w:type="dxa"/>
            <w:shd w:val="clear" w:color="auto" w:fill="auto"/>
            <w:vAlign w:val="center"/>
            <w:hideMark/>
          </w:tcPr>
          <w:p w14:paraId="5454FAD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480 030,00</w:t>
            </w:r>
          </w:p>
        </w:tc>
        <w:tc>
          <w:tcPr>
            <w:tcW w:w="1067" w:type="dxa"/>
            <w:shd w:val="clear" w:color="auto" w:fill="auto"/>
            <w:vAlign w:val="center"/>
            <w:hideMark/>
          </w:tcPr>
          <w:p w14:paraId="5B26FC6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12 636,00</w:t>
            </w:r>
          </w:p>
        </w:tc>
        <w:tc>
          <w:tcPr>
            <w:tcW w:w="869" w:type="dxa"/>
            <w:shd w:val="clear" w:color="auto" w:fill="auto"/>
            <w:vAlign w:val="center"/>
            <w:hideMark/>
          </w:tcPr>
          <w:p w14:paraId="01AE5C3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5 888,00</w:t>
            </w:r>
          </w:p>
        </w:tc>
        <w:tc>
          <w:tcPr>
            <w:tcW w:w="869" w:type="dxa"/>
            <w:shd w:val="clear" w:color="auto" w:fill="auto"/>
            <w:vAlign w:val="center"/>
            <w:hideMark/>
          </w:tcPr>
          <w:p w14:paraId="19140DB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2 306,00</w:t>
            </w:r>
          </w:p>
        </w:tc>
        <w:tc>
          <w:tcPr>
            <w:tcW w:w="1007" w:type="dxa"/>
            <w:shd w:val="clear" w:color="auto" w:fill="auto"/>
            <w:vAlign w:val="center"/>
            <w:hideMark/>
          </w:tcPr>
          <w:p w14:paraId="315FACC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792,00</w:t>
            </w:r>
          </w:p>
        </w:tc>
        <w:tc>
          <w:tcPr>
            <w:tcW w:w="1081" w:type="dxa"/>
            <w:shd w:val="clear" w:color="auto" w:fill="auto"/>
            <w:vAlign w:val="center"/>
            <w:hideMark/>
          </w:tcPr>
          <w:p w14:paraId="3E744A1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-89 486,00</w:t>
            </w:r>
          </w:p>
        </w:tc>
        <w:tc>
          <w:tcPr>
            <w:tcW w:w="954" w:type="dxa"/>
            <w:shd w:val="clear" w:color="auto" w:fill="auto"/>
            <w:vAlign w:val="center"/>
            <w:hideMark/>
          </w:tcPr>
          <w:p w14:paraId="0E4A977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-839,00</w:t>
            </w:r>
          </w:p>
        </w:tc>
        <w:tc>
          <w:tcPr>
            <w:tcW w:w="1030" w:type="dxa"/>
            <w:shd w:val="clear" w:color="auto" w:fill="auto"/>
            <w:vAlign w:val="center"/>
            <w:hideMark/>
          </w:tcPr>
          <w:p w14:paraId="5EA08A0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-36 327,00</w:t>
            </w:r>
          </w:p>
        </w:tc>
        <w:tc>
          <w:tcPr>
            <w:tcW w:w="1134" w:type="dxa"/>
            <w:gridSpan w:val="2"/>
            <w:shd w:val="clear" w:color="auto" w:fill="auto"/>
            <w:vAlign w:val="center"/>
            <w:hideMark/>
          </w:tcPr>
          <w:p w14:paraId="4FDC801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663 827,00</w:t>
            </w:r>
          </w:p>
        </w:tc>
      </w:tr>
      <w:tr w:rsidR="005B5238" w:rsidRPr="005065DE" w14:paraId="48C378FF" w14:textId="77777777" w:rsidTr="00E1267D">
        <w:trPr>
          <w:trHeight w:val="20"/>
        </w:trPr>
        <w:tc>
          <w:tcPr>
            <w:tcW w:w="3229" w:type="dxa"/>
            <w:shd w:val="clear" w:color="auto" w:fill="auto"/>
            <w:vAlign w:val="center"/>
            <w:hideMark/>
          </w:tcPr>
          <w:p w14:paraId="026E791A"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Фактический (плановый) удельный расход электрической энергии на объем выработки тепловой энергии</w:t>
            </w:r>
          </w:p>
        </w:tc>
        <w:tc>
          <w:tcPr>
            <w:tcW w:w="944" w:type="dxa"/>
            <w:shd w:val="clear" w:color="auto" w:fill="auto"/>
            <w:vAlign w:val="center"/>
            <w:hideMark/>
          </w:tcPr>
          <w:p w14:paraId="6328998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кВт·ч /Гкал</w:t>
            </w:r>
          </w:p>
        </w:tc>
        <w:tc>
          <w:tcPr>
            <w:tcW w:w="1095" w:type="dxa"/>
            <w:shd w:val="clear" w:color="auto" w:fill="auto"/>
            <w:vAlign w:val="center"/>
            <w:hideMark/>
          </w:tcPr>
          <w:p w14:paraId="2796F45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38,90</w:t>
            </w:r>
          </w:p>
        </w:tc>
        <w:tc>
          <w:tcPr>
            <w:tcW w:w="1080" w:type="dxa"/>
            <w:shd w:val="clear" w:color="auto" w:fill="auto"/>
            <w:vAlign w:val="center"/>
            <w:hideMark/>
          </w:tcPr>
          <w:p w14:paraId="65296B3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37,90</w:t>
            </w:r>
          </w:p>
        </w:tc>
        <w:tc>
          <w:tcPr>
            <w:tcW w:w="1059" w:type="dxa"/>
            <w:shd w:val="clear" w:color="auto" w:fill="auto"/>
            <w:vAlign w:val="center"/>
            <w:hideMark/>
          </w:tcPr>
          <w:p w14:paraId="010368F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35,40</w:t>
            </w:r>
          </w:p>
        </w:tc>
        <w:tc>
          <w:tcPr>
            <w:tcW w:w="1067" w:type="dxa"/>
            <w:shd w:val="clear" w:color="auto" w:fill="auto"/>
            <w:vAlign w:val="center"/>
            <w:hideMark/>
          </w:tcPr>
          <w:p w14:paraId="7ADD82F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35,10</w:t>
            </w:r>
          </w:p>
        </w:tc>
        <w:tc>
          <w:tcPr>
            <w:tcW w:w="869" w:type="dxa"/>
            <w:shd w:val="clear" w:color="auto" w:fill="auto"/>
            <w:vAlign w:val="center"/>
            <w:hideMark/>
          </w:tcPr>
          <w:p w14:paraId="1EF7593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34,90</w:t>
            </w:r>
          </w:p>
        </w:tc>
        <w:tc>
          <w:tcPr>
            <w:tcW w:w="869" w:type="dxa"/>
            <w:shd w:val="clear" w:color="auto" w:fill="auto"/>
            <w:vAlign w:val="center"/>
            <w:hideMark/>
          </w:tcPr>
          <w:p w14:paraId="12274E0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34,50</w:t>
            </w:r>
          </w:p>
        </w:tc>
        <w:tc>
          <w:tcPr>
            <w:tcW w:w="1007" w:type="dxa"/>
            <w:shd w:val="clear" w:color="auto" w:fill="auto"/>
            <w:vAlign w:val="center"/>
            <w:hideMark/>
          </w:tcPr>
          <w:p w14:paraId="08EA413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34,10</w:t>
            </w:r>
          </w:p>
        </w:tc>
        <w:tc>
          <w:tcPr>
            <w:tcW w:w="1081" w:type="dxa"/>
            <w:shd w:val="clear" w:color="auto" w:fill="auto"/>
            <w:vAlign w:val="center"/>
            <w:hideMark/>
          </w:tcPr>
          <w:p w14:paraId="1DD46B1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34,40</w:t>
            </w:r>
          </w:p>
        </w:tc>
        <w:tc>
          <w:tcPr>
            <w:tcW w:w="954" w:type="dxa"/>
            <w:shd w:val="clear" w:color="auto" w:fill="auto"/>
            <w:vAlign w:val="center"/>
            <w:hideMark/>
          </w:tcPr>
          <w:p w14:paraId="791D2D3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34,10</w:t>
            </w:r>
          </w:p>
        </w:tc>
        <w:tc>
          <w:tcPr>
            <w:tcW w:w="1030" w:type="dxa"/>
            <w:shd w:val="clear" w:color="auto" w:fill="auto"/>
            <w:vAlign w:val="center"/>
            <w:hideMark/>
          </w:tcPr>
          <w:p w14:paraId="6F5C8B5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34,00</w:t>
            </w:r>
          </w:p>
        </w:tc>
        <w:tc>
          <w:tcPr>
            <w:tcW w:w="1134" w:type="dxa"/>
            <w:gridSpan w:val="2"/>
            <w:shd w:val="clear" w:color="auto" w:fill="auto"/>
            <w:vAlign w:val="center"/>
            <w:hideMark/>
          </w:tcPr>
          <w:p w14:paraId="4C5A8C4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w:t>
            </w:r>
          </w:p>
        </w:tc>
      </w:tr>
      <w:tr w:rsidR="005B5238" w:rsidRPr="005065DE" w14:paraId="142478B3" w14:textId="77777777" w:rsidTr="00E1267D">
        <w:trPr>
          <w:trHeight w:val="20"/>
        </w:trPr>
        <w:tc>
          <w:tcPr>
            <w:tcW w:w="3229" w:type="dxa"/>
            <w:shd w:val="clear" w:color="auto" w:fill="auto"/>
            <w:vAlign w:val="center"/>
            <w:hideMark/>
          </w:tcPr>
          <w:p w14:paraId="0E05B13F"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lastRenderedPageBreak/>
              <w:t>Экономия в расчете на 1 Гкал реализованной теплоэнергии</w:t>
            </w:r>
          </w:p>
        </w:tc>
        <w:tc>
          <w:tcPr>
            <w:tcW w:w="944" w:type="dxa"/>
            <w:shd w:val="clear" w:color="auto" w:fill="auto"/>
            <w:vAlign w:val="center"/>
            <w:hideMark/>
          </w:tcPr>
          <w:p w14:paraId="0B6D72D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кВт·ч</w:t>
            </w:r>
          </w:p>
        </w:tc>
        <w:tc>
          <w:tcPr>
            <w:tcW w:w="1095" w:type="dxa"/>
            <w:shd w:val="clear" w:color="auto" w:fill="auto"/>
            <w:vAlign w:val="center"/>
            <w:hideMark/>
          </w:tcPr>
          <w:p w14:paraId="00DC4BE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-1,10</w:t>
            </w:r>
          </w:p>
        </w:tc>
        <w:tc>
          <w:tcPr>
            <w:tcW w:w="1080" w:type="dxa"/>
            <w:shd w:val="clear" w:color="auto" w:fill="auto"/>
            <w:vAlign w:val="center"/>
            <w:hideMark/>
          </w:tcPr>
          <w:p w14:paraId="1E577DB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1,00</w:t>
            </w:r>
          </w:p>
        </w:tc>
        <w:tc>
          <w:tcPr>
            <w:tcW w:w="1059" w:type="dxa"/>
            <w:shd w:val="clear" w:color="auto" w:fill="auto"/>
            <w:vAlign w:val="center"/>
            <w:hideMark/>
          </w:tcPr>
          <w:p w14:paraId="1D7E5E7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2,50</w:t>
            </w:r>
          </w:p>
        </w:tc>
        <w:tc>
          <w:tcPr>
            <w:tcW w:w="1067" w:type="dxa"/>
            <w:shd w:val="clear" w:color="auto" w:fill="auto"/>
            <w:vAlign w:val="center"/>
            <w:hideMark/>
          </w:tcPr>
          <w:p w14:paraId="13FB258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0,30</w:t>
            </w:r>
          </w:p>
        </w:tc>
        <w:tc>
          <w:tcPr>
            <w:tcW w:w="869" w:type="dxa"/>
            <w:shd w:val="clear" w:color="auto" w:fill="auto"/>
            <w:vAlign w:val="center"/>
            <w:hideMark/>
          </w:tcPr>
          <w:p w14:paraId="24DAAA6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0,20</w:t>
            </w:r>
          </w:p>
        </w:tc>
        <w:tc>
          <w:tcPr>
            <w:tcW w:w="869" w:type="dxa"/>
            <w:shd w:val="clear" w:color="auto" w:fill="auto"/>
            <w:vAlign w:val="center"/>
            <w:hideMark/>
          </w:tcPr>
          <w:p w14:paraId="73C72BA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0,40</w:t>
            </w:r>
          </w:p>
        </w:tc>
        <w:tc>
          <w:tcPr>
            <w:tcW w:w="1007" w:type="dxa"/>
            <w:shd w:val="clear" w:color="auto" w:fill="auto"/>
            <w:vAlign w:val="center"/>
            <w:hideMark/>
          </w:tcPr>
          <w:p w14:paraId="3AE1C69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0,40</w:t>
            </w:r>
          </w:p>
        </w:tc>
        <w:tc>
          <w:tcPr>
            <w:tcW w:w="1081" w:type="dxa"/>
            <w:shd w:val="clear" w:color="auto" w:fill="auto"/>
            <w:vAlign w:val="center"/>
            <w:hideMark/>
          </w:tcPr>
          <w:p w14:paraId="028D9F0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-0,30</w:t>
            </w:r>
          </w:p>
        </w:tc>
        <w:tc>
          <w:tcPr>
            <w:tcW w:w="954" w:type="dxa"/>
            <w:shd w:val="clear" w:color="auto" w:fill="auto"/>
            <w:vAlign w:val="center"/>
            <w:hideMark/>
          </w:tcPr>
          <w:p w14:paraId="0E1B6EA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0,30</w:t>
            </w:r>
          </w:p>
        </w:tc>
        <w:tc>
          <w:tcPr>
            <w:tcW w:w="1030" w:type="dxa"/>
            <w:shd w:val="clear" w:color="auto" w:fill="auto"/>
            <w:vAlign w:val="center"/>
            <w:hideMark/>
          </w:tcPr>
          <w:p w14:paraId="4D7171C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0,10</w:t>
            </w:r>
          </w:p>
        </w:tc>
        <w:tc>
          <w:tcPr>
            <w:tcW w:w="1134" w:type="dxa"/>
            <w:gridSpan w:val="2"/>
            <w:shd w:val="clear" w:color="auto" w:fill="auto"/>
            <w:vAlign w:val="center"/>
            <w:hideMark/>
          </w:tcPr>
          <w:p w14:paraId="142615F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w:t>
            </w:r>
          </w:p>
        </w:tc>
      </w:tr>
      <w:tr w:rsidR="005B5238" w:rsidRPr="005065DE" w14:paraId="4D3AA816" w14:textId="77777777" w:rsidTr="00E1267D">
        <w:trPr>
          <w:trHeight w:val="20"/>
        </w:trPr>
        <w:tc>
          <w:tcPr>
            <w:tcW w:w="3229" w:type="dxa"/>
            <w:shd w:val="clear" w:color="auto" w:fill="auto"/>
            <w:vAlign w:val="center"/>
            <w:hideMark/>
          </w:tcPr>
          <w:p w14:paraId="56371CB4"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снижения потребления электроэнергии</w:t>
            </w:r>
          </w:p>
        </w:tc>
        <w:tc>
          <w:tcPr>
            <w:tcW w:w="944" w:type="dxa"/>
            <w:shd w:val="clear" w:color="auto" w:fill="auto"/>
            <w:vAlign w:val="center"/>
            <w:hideMark/>
          </w:tcPr>
          <w:p w14:paraId="1B550FA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кВт·ч</w:t>
            </w:r>
          </w:p>
        </w:tc>
        <w:tc>
          <w:tcPr>
            <w:tcW w:w="1095" w:type="dxa"/>
            <w:shd w:val="clear" w:color="auto" w:fill="auto"/>
            <w:vAlign w:val="center"/>
            <w:hideMark/>
          </w:tcPr>
          <w:p w14:paraId="2945CFC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-10 646,42</w:t>
            </w:r>
          </w:p>
        </w:tc>
        <w:tc>
          <w:tcPr>
            <w:tcW w:w="1080" w:type="dxa"/>
            <w:shd w:val="clear" w:color="auto" w:fill="auto"/>
            <w:vAlign w:val="center"/>
            <w:hideMark/>
          </w:tcPr>
          <w:p w14:paraId="7641174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9 328,40</w:t>
            </w:r>
          </w:p>
        </w:tc>
        <w:tc>
          <w:tcPr>
            <w:tcW w:w="1059" w:type="dxa"/>
            <w:shd w:val="clear" w:color="auto" w:fill="auto"/>
            <w:vAlign w:val="center"/>
            <w:hideMark/>
          </w:tcPr>
          <w:p w14:paraId="3A25EC2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22 784,75</w:t>
            </w:r>
          </w:p>
        </w:tc>
        <w:tc>
          <w:tcPr>
            <w:tcW w:w="1067" w:type="dxa"/>
            <w:shd w:val="clear" w:color="auto" w:fill="auto"/>
            <w:vAlign w:val="center"/>
            <w:hideMark/>
          </w:tcPr>
          <w:p w14:paraId="5BE1A8C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2 771,61</w:t>
            </w:r>
          </w:p>
        </w:tc>
        <w:tc>
          <w:tcPr>
            <w:tcW w:w="869" w:type="dxa"/>
            <w:shd w:val="clear" w:color="auto" w:fill="auto"/>
            <w:vAlign w:val="center"/>
            <w:hideMark/>
          </w:tcPr>
          <w:p w14:paraId="7B13AF0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1 872,76</w:t>
            </w:r>
          </w:p>
        </w:tc>
        <w:tc>
          <w:tcPr>
            <w:tcW w:w="869" w:type="dxa"/>
            <w:shd w:val="clear" w:color="auto" w:fill="auto"/>
            <w:vAlign w:val="center"/>
            <w:hideMark/>
          </w:tcPr>
          <w:p w14:paraId="3D2DB0B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3 848,68</w:t>
            </w:r>
          </w:p>
        </w:tc>
        <w:tc>
          <w:tcPr>
            <w:tcW w:w="1007" w:type="dxa"/>
            <w:shd w:val="clear" w:color="auto" w:fill="auto"/>
            <w:vAlign w:val="center"/>
            <w:hideMark/>
          </w:tcPr>
          <w:p w14:paraId="1CE190A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3 872,75</w:t>
            </w:r>
          </w:p>
        </w:tc>
        <w:tc>
          <w:tcPr>
            <w:tcW w:w="1081" w:type="dxa"/>
            <w:shd w:val="clear" w:color="auto" w:fill="auto"/>
            <w:vAlign w:val="center"/>
            <w:hideMark/>
          </w:tcPr>
          <w:p w14:paraId="14785D7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-2 923,04</w:t>
            </w:r>
          </w:p>
        </w:tc>
        <w:tc>
          <w:tcPr>
            <w:tcW w:w="954" w:type="dxa"/>
            <w:shd w:val="clear" w:color="auto" w:fill="auto"/>
            <w:vAlign w:val="center"/>
            <w:hideMark/>
          </w:tcPr>
          <w:p w14:paraId="68A7956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2 948,92</w:t>
            </w:r>
          </w:p>
        </w:tc>
        <w:tc>
          <w:tcPr>
            <w:tcW w:w="1030" w:type="dxa"/>
            <w:shd w:val="clear" w:color="auto" w:fill="auto"/>
            <w:vAlign w:val="center"/>
            <w:hideMark/>
          </w:tcPr>
          <w:p w14:paraId="001B2FB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992,91</w:t>
            </w:r>
          </w:p>
        </w:tc>
        <w:tc>
          <w:tcPr>
            <w:tcW w:w="1134" w:type="dxa"/>
            <w:gridSpan w:val="2"/>
            <w:shd w:val="clear" w:color="auto" w:fill="auto"/>
            <w:vAlign w:val="center"/>
            <w:hideMark/>
          </w:tcPr>
          <w:p w14:paraId="2E033CA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34 851,33</w:t>
            </w:r>
          </w:p>
        </w:tc>
      </w:tr>
      <w:tr w:rsidR="005B5238" w:rsidRPr="005065DE" w14:paraId="771B1E4F" w14:textId="77777777" w:rsidTr="00E1267D">
        <w:trPr>
          <w:trHeight w:val="20"/>
        </w:trPr>
        <w:tc>
          <w:tcPr>
            <w:tcW w:w="3229" w:type="dxa"/>
            <w:shd w:val="clear" w:color="auto" w:fill="auto"/>
            <w:vAlign w:val="center"/>
            <w:hideMark/>
          </w:tcPr>
          <w:p w14:paraId="5E4F3EEA"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Стоимость электроэнергии</w:t>
            </w:r>
          </w:p>
        </w:tc>
        <w:tc>
          <w:tcPr>
            <w:tcW w:w="944" w:type="dxa"/>
            <w:shd w:val="clear" w:color="auto" w:fill="auto"/>
            <w:vAlign w:val="center"/>
            <w:hideMark/>
          </w:tcPr>
          <w:p w14:paraId="212D789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руб. за кВт·ч</w:t>
            </w:r>
          </w:p>
        </w:tc>
        <w:tc>
          <w:tcPr>
            <w:tcW w:w="1095" w:type="dxa"/>
            <w:shd w:val="clear" w:color="auto" w:fill="auto"/>
            <w:vAlign w:val="center"/>
            <w:hideMark/>
          </w:tcPr>
          <w:p w14:paraId="6877192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1,35</w:t>
            </w:r>
          </w:p>
        </w:tc>
        <w:tc>
          <w:tcPr>
            <w:tcW w:w="1080" w:type="dxa"/>
            <w:shd w:val="clear" w:color="auto" w:fill="auto"/>
            <w:vAlign w:val="center"/>
            <w:hideMark/>
          </w:tcPr>
          <w:p w14:paraId="3C0DF6F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1,45</w:t>
            </w:r>
          </w:p>
        </w:tc>
        <w:tc>
          <w:tcPr>
            <w:tcW w:w="1059" w:type="dxa"/>
            <w:shd w:val="clear" w:color="auto" w:fill="auto"/>
            <w:vAlign w:val="center"/>
            <w:hideMark/>
          </w:tcPr>
          <w:p w14:paraId="7EC93CB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1,55</w:t>
            </w:r>
          </w:p>
        </w:tc>
        <w:tc>
          <w:tcPr>
            <w:tcW w:w="1067" w:type="dxa"/>
            <w:shd w:val="clear" w:color="auto" w:fill="auto"/>
            <w:vAlign w:val="center"/>
            <w:hideMark/>
          </w:tcPr>
          <w:p w14:paraId="092B65D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1,65</w:t>
            </w:r>
          </w:p>
        </w:tc>
        <w:tc>
          <w:tcPr>
            <w:tcW w:w="869" w:type="dxa"/>
            <w:shd w:val="clear" w:color="auto" w:fill="auto"/>
            <w:vAlign w:val="center"/>
            <w:hideMark/>
          </w:tcPr>
          <w:p w14:paraId="60EFB56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1,74</w:t>
            </w:r>
          </w:p>
        </w:tc>
        <w:tc>
          <w:tcPr>
            <w:tcW w:w="869" w:type="dxa"/>
            <w:shd w:val="clear" w:color="auto" w:fill="auto"/>
            <w:vAlign w:val="center"/>
            <w:hideMark/>
          </w:tcPr>
          <w:p w14:paraId="670F6D1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2,83</w:t>
            </w:r>
          </w:p>
        </w:tc>
        <w:tc>
          <w:tcPr>
            <w:tcW w:w="1007" w:type="dxa"/>
            <w:shd w:val="clear" w:color="auto" w:fill="auto"/>
            <w:vAlign w:val="center"/>
            <w:hideMark/>
          </w:tcPr>
          <w:p w14:paraId="55D8CD1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2,98</w:t>
            </w:r>
          </w:p>
        </w:tc>
        <w:tc>
          <w:tcPr>
            <w:tcW w:w="1081" w:type="dxa"/>
            <w:shd w:val="clear" w:color="auto" w:fill="auto"/>
            <w:vAlign w:val="center"/>
            <w:hideMark/>
          </w:tcPr>
          <w:p w14:paraId="793FEA7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3,25</w:t>
            </w:r>
          </w:p>
        </w:tc>
        <w:tc>
          <w:tcPr>
            <w:tcW w:w="954" w:type="dxa"/>
            <w:shd w:val="clear" w:color="auto" w:fill="auto"/>
            <w:vAlign w:val="center"/>
            <w:hideMark/>
          </w:tcPr>
          <w:p w14:paraId="24133A5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3,38</w:t>
            </w:r>
          </w:p>
        </w:tc>
        <w:tc>
          <w:tcPr>
            <w:tcW w:w="1030" w:type="dxa"/>
            <w:shd w:val="clear" w:color="auto" w:fill="auto"/>
            <w:vAlign w:val="center"/>
            <w:hideMark/>
          </w:tcPr>
          <w:p w14:paraId="10B1E45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3,52</w:t>
            </w:r>
          </w:p>
        </w:tc>
        <w:tc>
          <w:tcPr>
            <w:tcW w:w="1134" w:type="dxa"/>
            <w:gridSpan w:val="2"/>
            <w:shd w:val="clear" w:color="auto" w:fill="auto"/>
            <w:vAlign w:val="center"/>
            <w:hideMark/>
          </w:tcPr>
          <w:p w14:paraId="1392859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0,00</w:t>
            </w:r>
          </w:p>
        </w:tc>
      </w:tr>
      <w:tr w:rsidR="005B5238" w:rsidRPr="005065DE" w14:paraId="692DE755" w14:textId="77777777" w:rsidTr="00E1267D">
        <w:trPr>
          <w:trHeight w:val="20"/>
        </w:trPr>
        <w:tc>
          <w:tcPr>
            <w:tcW w:w="3229" w:type="dxa"/>
            <w:shd w:val="clear" w:color="auto" w:fill="auto"/>
            <w:vAlign w:val="center"/>
            <w:hideMark/>
          </w:tcPr>
          <w:p w14:paraId="6666A898"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снижения потребления электроэнергии</w:t>
            </w:r>
          </w:p>
        </w:tc>
        <w:tc>
          <w:tcPr>
            <w:tcW w:w="944" w:type="dxa"/>
            <w:shd w:val="clear" w:color="auto" w:fill="auto"/>
            <w:noWrap/>
            <w:vAlign w:val="center"/>
            <w:hideMark/>
          </w:tcPr>
          <w:p w14:paraId="0B5EBEA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4CC450E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-14 372,66</w:t>
            </w:r>
          </w:p>
        </w:tc>
        <w:tc>
          <w:tcPr>
            <w:tcW w:w="1080" w:type="dxa"/>
            <w:shd w:val="clear" w:color="auto" w:fill="auto"/>
            <w:vAlign w:val="center"/>
            <w:hideMark/>
          </w:tcPr>
          <w:p w14:paraId="225F7D2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13 526,18</w:t>
            </w:r>
          </w:p>
        </w:tc>
        <w:tc>
          <w:tcPr>
            <w:tcW w:w="1059" w:type="dxa"/>
            <w:shd w:val="clear" w:color="auto" w:fill="auto"/>
            <w:vAlign w:val="center"/>
            <w:hideMark/>
          </w:tcPr>
          <w:p w14:paraId="44517B4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35 316,36</w:t>
            </w:r>
          </w:p>
        </w:tc>
        <w:tc>
          <w:tcPr>
            <w:tcW w:w="1067" w:type="dxa"/>
            <w:shd w:val="clear" w:color="auto" w:fill="auto"/>
            <w:vAlign w:val="center"/>
            <w:hideMark/>
          </w:tcPr>
          <w:p w14:paraId="04F3A73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4 573,16</w:t>
            </w:r>
          </w:p>
        </w:tc>
        <w:tc>
          <w:tcPr>
            <w:tcW w:w="869" w:type="dxa"/>
            <w:shd w:val="clear" w:color="auto" w:fill="auto"/>
            <w:vAlign w:val="center"/>
            <w:hideMark/>
          </w:tcPr>
          <w:p w14:paraId="1262C0F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3 258,60</w:t>
            </w:r>
          </w:p>
        </w:tc>
        <w:tc>
          <w:tcPr>
            <w:tcW w:w="869" w:type="dxa"/>
            <w:shd w:val="clear" w:color="auto" w:fill="auto"/>
            <w:vAlign w:val="center"/>
            <w:hideMark/>
          </w:tcPr>
          <w:p w14:paraId="7190E73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10 891,77</w:t>
            </w:r>
          </w:p>
        </w:tc>
        <w:tc>
          <w:tcPr>
            <w:tcW w:w="1007" w:type="dxa"/>
            <w:shd w:val="clear" w:color="auto" w:fill="auto"/>
            <w:vAlign w:val="center"/>
            <w:hideMark/>
          </w:tcPr>
          <w:p w14:paraId="5F02367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11 540,79</w:t>
            </w:r>
          </w:p>
        </w:tc>
        <w:tc>
          <w:tcPr>
            <w:tcW w:w="1081" w:type="dxa"/>
            <w:shd w:val="clear" w:color="auto" w:fill="auto"/>
            <w:vAlign w:val="center"/>
            <w:hideMark/>
          </w:tcPr>
          <w:p w14:paraId="72F144A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-9 499,87</w:t>
            </w:r>
          </w:p>
        </w:tc>
        <w:tc>
          <w:tcPr>
            <w:tcW w:w="954" w:type="dxa"/>
            <w:shd w:val="clear" w:color="auto" w:fill="auto"/>
            <w:vAlign w:val="center"/>
            <w:hideMark/>
          </w:tcPr>
          <w:p w14:paraId="2CE2D1E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9 968,42</w:t>
            </w:r>
          </w:p>
        </w:tc>
        <w:tc>
          <w:tcPr>
            <w:tcW w:w="1030" w:type="dxa"/>
            <w:shd w:val="clear" w:color="auto" w:fill="auto"/>
            <w:vAlign w:val="center"/>
            <w:hideMark/>
          </w:tcPr>
          <w:p w14:paraId="149C00E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3 491,73</w:t>
            </w:r>
          </w:p>
        </w:tc>
        <w:tc>
          <w:tcPr>
            <w:tcW w:w="1134" w:type="dxa"/>
            <w:gridSpan w:val="2"/>
            <w:shd w:val="clear" w:color="auto" w:fill="auto"/>
            <w:vAlign w:val="center"/>
            <w:hideMark/>
          </w:tcPr>
          <w:p w14:paraId="3FDBAAA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68 694,48</w:t>
            </w:r>
          </w:p>
        </w:tc>
      </w:tr>
      <w:tr w:rsidR="005B5238" w:rsidRPr="005065DE" w14:paraId="4D74A94F" w14:textId="77777777" w:rsidTr="00E1267D">
        <w:trPr>
          <w:trHeight w:val="20"/>
        </w:trPr>
        <w:tc>
          <w:tcPr>
            <w:tcW w:w="3229" w:type="dxa"/>
            <w:shd w:val="clear" w:color="auto" w:fill="auto"/>
            <w:vAlign w:val="center"/>
            <w:hideMark/>
          </w:tcPr>
          <w:p w14:paraId="2110A9F5"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реализации ПКР при предоставлении услуг по теплоснабжению</w:t>
            </w:r>
          </w:p>
        </w:tc>
        <w:tc>
          <w:tcPr>
            <w:tcW w:w="944" w:type="dxa"/>
            <w:shd w:val="clear" w:color="auto" w:fill="auto"/>
            <w:vAlign w:val="center"/>
            <w:hideMark/>
          </w:tcPr>
          <w:p w14:paraId="1754DC1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2D8B5DA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119 133,41</w:t>
            </w:r>
          </w:p>
        </w:tc>
        <w:tc>
          <w:tcPr>
            <w:tcW w:w="1080" w:type="dxa"/>
            <w:shd w:val="clear" w:color="auto" w:fill="auto"/>
            <w:vAlign w:val="center"/>
            <w:hideMark/>
          </w:tcPr>
          <w:p w14:paraId="5693C11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479 726,62</w:t>
            </w:r>
          </w:p>
        </w:tc>
        <w:tc>
          <w:tcPr>
            <w:tcW w:w="1059" w:type="dxa"/>
            <w:shd w:val="clear" w:color="auto" w:fill="auto"/>
            <w:vAlign w:val="center"/>
            <w:hideMark/>
          </w:tcPr>
          <w:p w14:paraId="7D63031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688 063,47</w:t>
            </w:r>
          </w:p>
        </w:tc>
        <w:tc>
          <w:tcPr>
            <w:tcW w:w="1067" w:type="dxa"/>
            <w:shd w:val="clear" w:color="auto" w:fill="auto"/>
            <w:vAlign w:val="center"/>
            <w:hideMark/>
          </w:tcPr>
          <w:p w14:paraId="5A79851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158 702,11</w:t>
            </w:r>
          </w:p>
        </w:tc>
        <w:tc>
          <w:tcPr>
            <w:tcW w:w="869" w:type="dxa"/>
            <w:shd w:val="clear" w:color="auto" w:fill="auto"/>
            <w:vAlign w:val="center"/>
            <w:hideMark/>
          </w:tcPr>
          <w:p w14:paraId="02F4463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220 784,69</w:t>
            </w:r>
          </w:p>
        </w:tc>
        <w:tc>
          <w:tcPr>
            <w:tcW w:w="869" w:type="dxa"/>
            <w:shd w:val="clear" w:color="auto" w:fill="auto"/>
            <w:vAlign w:val="center"/>
            <w:hideMark/>
          </w:tcPr>
          <w:p w14:paraId="7037351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196 658,90</w:t>
            </w:r>
          </w:p>
        </w:tc>
        <w:tc>
          <w:tcPr>
            <w:tcW w:w="1007" w:type="dxa"/>
            <w:shd w:val="clear" w:color="auto" w:fill="auto"/>
            <w:vAlign w:val="center"/>
            <w:hideMark/>
          </w:tcPr>
          <w:p w14:paraId="10FC0C7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194 653,75</w:t>
            </w:r>
          </w:p>
        </w:tc>
        <w:tc>
          <w:tcPr>
            <w:tcW w:w="1081" w:type="dxa"/>
            <w:shd w:val="clear" w:color="auto" w:fill="auto"/>
            <w:vAlign w:val="center"/>
            <w:hideMark/>
          </w:tcPr>
          <w:p w14:paraId="30773E0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91 532,11</w:t>
            </w:r>
          </w:p>
        </w:tc>
        <w:tc>
          <w:tcPr>
            <w:tcW w:w="954" w:type="dxa"/>
            <w:shd w:val="clear" w:color="auto" w:fill="auto"/>
            <w:vAlign w:val="center"/>
            <w:hideMark/>
          </w:tcPr>
          <w:p w14:paraId="69932B4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206 796,93</w:t>
            </w:r>
          </w:p>
        </w:tc>
        <w:tc>
          <w:tcPr>
            <w:tcW w:w="1030" w:type="dxa"/>
            <w:shd w:val="clear" w:color="auto" w:fill="auto"/>
            <w:vAlign w:val="center"/>
            <w:hideMark/>
          </w:tcPr>
          <w:p w14:paraId="4DEFCDA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171 243,17</w:t>
            </w:r>
          </w:p>
        </w:tc>
        <w:tc>
          <w:tcPr>
            <w:tcW w:w="1134" w:type="dxa"/>
            <w:gridSpan w:val="2"/>
            <w:shd w:val="clear" w:color="auto" w:fill="auto"/>
            <w:vAlign w:val="center"/>
            <w:hideMark/>
          </w:tcPr>
          <w:p w14:paraId="03B18CD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2 527 295,16</w:t>
            </w:r>
          </w:p>
        </w:tc>
      </w:tr>
      <w:tr w:rsidR="005B5238" w:rsidRPr="005065DE" w14:paraId="517B7C16" w14:textId="77777777" w:rsidTr="00E1267D">
        <w:trPr>
          <w:trHeight w:val="20"/>
        </w:trPr>
        <w:tc>
          <w:tcPr>
            <w:tcW w:w="3229" w:type="dxa"/>
            <w:shd w:val="clear" w:color="auto" w:fill="auto"/>
            <w:vAlign w:val="center"/>
            <w:hideMark/>
          </w:tcPr>
          <w:p w14:paraId="0F90250D"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Снижение затрат на зарплату и соц. выплаты</w:t>
            </w:r>
          </w:p>
        </w:tc>
        <w:tc>
          <w:tcPr>
            <w:tcW w:w="944" w:type="dxa"/>
            <w:shd w:val="clear" w:color="auto" w:fill="auto"/>
            <w:vAlign w:val="center"/>
            <w:hideMark/>
          </w:tcPr>
          <w:p w14:paraId="27EA260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5CC1F79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160,00</w:t>
            </w:r>
          </w:p>
        </w:tc>
        <w:tc>
          <w:tcPr>
            <w:tcW w:w="1080" w:type="dxa"/>
            <w:shd w:val="clear" w:color="auto" w:fill="auto"/>
            <w:vAlign w:val="center"/>
            <w:hideMark/>
          </w:tcPr>
          <w:p w14:paraId="1844514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1 086,00</w:t>
            </w:r>
          </w:p>
        </w:tc>
        <w:tc>
          <w:tcPr>
            <w:tcW w:w="1059" w:type="dxa"/>
            <w:shd w:val="clear" w:color="auto" w:fill="auto"/>
            <w:vAlign w:val="center"/>
            <w:hideMark/>
          </w:tcPr>
          <w:p w14:paraId="0FEE8FB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2 452,00</w:t>
            </w:r>
          </w:p>
        </w:tc>
        <w:tc>
          <w:tcPr>
            <w:tcW w:w="1067" w:type="dxa"/>
            <w:shd w:val="clear" w:color="auto" w:fill="auto"/>
            <w:vAlign w:val="center"/>
            <w:hideMark/>
          </w:tcPr>
          <w:p w14:paraId="4E0D576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546,00</w:t>
            </w:r>
          </w:p>
        </w:tc>
        <w:tc>
          <w:tcPr>
            <w:tcW w:w="869" w:type="dxa"/>
            <w:shd w:val="clear" w:color="auto" w:fill="auto"/>
            <w:vAlign w:val="center"/>
            <w:hideMark/>
          </w:tcPr>
          <w:p w14:paraId="70DEA2B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666,00</w:t>
            </w:r>
          </w:p>
        </w:tc>
        <w:tc>
          <w:tcPr>
            <w:tcW w:w="869" w:type="dxa"/>
            <w:shd w:val="clear" w:color="auto" w:fill="auto"/>
            <w:vAlign w:val="center"/>
            <w:hideMark/>
          </w:tcPr>
          <w:p w14:paraId="28145AC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276,00</w:t>
            </w:r>
          </w:p>
        </w:tc>
        <w:tc>
          <w:tcPr>
            <w:tcW w:w="1007" w:type="dxa"/>
            <w:shd w:val="clear" w:color="auto" w:fill="auto"/>
            <w:vAlign w:val="center"/>
            <w:hideMark/>
          </w:tcPr>
          <w:p w14:paraId="2FEC907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481,00</w:t>
            </w:r>
          </w:p>
        </w:tc>
        <w:tc>
          <w:tcPr>
            <w:tcW w:w="1081" w:type="dxa"/>
            <w:shd w:val="clear" w:color="auto" w:fill="auto"/>
            <w:vAlign w:val="center"/>
            <w:hideMark/>
          </w:tcPr>
          <w:p w14:paraId="216DFF5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-641,00</w:t>
            </w:r>
          </w:p>
        </w:tc>
        <w:tc>
          <w:tcPr>
            <w:tcW w:w="954" w:type="dxa"/>
            <w:shd w:val="clear" w:color="auto" w:fill="auto"/>
            <w:vAlign w:val="center"/>
            <w:hideMark/>
          </w:tcPr>
          <w:p w14:paraId="13E9809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952,00</w:t>
            </w:r>
          </w:p>
        </w:tc>
        <w:tc>
          <w:tcPr>
            <w:tcW w:w="1030" w:type="dxa"/>
            <w:shd w:val="clear" w:color="auto" w:fill="auto"/>
            <w:vAlign w:val="center"/>
            <w:hideMark/>
          </w:tcPr>
          <w:p w14:paraId="7FF75F2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478,00</w:t>
            </w:r>
          </w:p>
        </w:tc>
        <w:tc>
          <w:tcPr>
            <w:tcW w:w="1134" w:type="dxa"/>
            <w:gridSpan w:val="2"/>
            <w:shd w:val="clear" w:color="auto" w:fill="auto"/>
            <w:vAlign w:val="center"/>
            <w:hideMark/>
          </w:tcPr>
          <w:p w14:paraId="500B02E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6 456,00</w:t>
            </w:r>
          </w:p>
        </w:tc>
      </w:tr>
      <w:tr w:rsidR="005B5238" w:rsidRPr="005065DE" w14:paraId="61AE2B57" w14:textId="77777777" w:rsidTr="00E1267D">
        <w:trPr>
          <w:trHeight w:val="20"/>
        </w:trPr>
        <w:tc>
          <w:tcPr>
            <w:tcW w:w="3229" w:type="dxa"/>
            <w:shd w:val="clear" w:color="auto" w:fill="auto"/>
            <w:vAlign w:val="center"/>
            <w:hideMark/>
          </w:tcPr>
          <w:p w14:paraId="095430DC"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Снижение затрат на осуществление ремонта</w:t>
            </w:r>
          </w:p>
        </w:tc>
        <w:tc>
          <w:tcPr>
            <w:tcW w:w="944" w:type="dxa"/>
            <w:shd w:val="clear" w:color="auto" w:fill="auto"/>
            <w:vAlign w:val="center"/>
            <w:hideMark/>
          </w:tcPr>
          <w:p w14:paraId="7DE32BB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0F118D8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283,00</w:t>
            </w:r>
          </w:p>
        </w:tc>
        <w:tc>
          <w:tcPr>
            <w:tcW w:w="1080" w:type="dxa"/>
            <w:shd w:val="clear" w:color="auto" w:fill="auto"/>
            <w:vAlign w:val="center"/>
            <w:hideMark/>
          </w:tcPr>
          <w:p w14:paraId="2F6F8A2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1 976,00</w:t>
            </w:r>
          </w:p>
        </w:tc>
        <w:tc>
          <w:tcPr>
            <w:tcW w:w="1059" w:type="dxa"/>
            <w:shd w:val="clear" w:color="auto" w:fill="auto"/>
            <w:vAlign w:val="center"/>
            <w:hideMark/>
          </w:tcPr>
          <w:p w14:paraId="6512C0C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4 597,00</w:t>
            </w:r>
          </w:p>
        </w:tc>
        <w:tc>
          <w:tcPr>
            <w:tcW w:w="1067" w:type="dxa"/>
            <w:shd w:val="clear" w:color="auto" w:fill="auto"/>
            <w:vAlign w:val="center"/>
            <w:hideMark/>
          </w:tcPr>
          <w:p w14:paraId="1B7B1D6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1 056,00</w:t>
            </w:r>
          </w:p>
        </w:tc>
        <w:tc>
          <w:tcPr>
            <w:tcW w:w="869" w:type="dxa"/>
            <w:shd w:val="clear" w:color="auto" w:fill="auto"/>
            <w:vAlign w:val="center"/>
            <w:hideMark/>
          </w:tcPr>
          <w:p w14:paraId="5D24340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1 306,00</w:t>
            </w:r>
          </w:p>
        </w:tc>
        <w:tc>
          <w:tcPr>
            <w:tcW w:w="869" w:type="dxa"/>
            <w:shd w:val="clear" w:color="auto" w:fill="auto"/>
            <w:vAlign w:val="center"/>
            <w:hideMark/>
          </w:tcPr>
          <w:p w14:paraId="50ED36E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547,00</w:t>
            </w:r>
          </w:p>
        </w:tc>
        <w:tc>
          <w:tcPr>
            <w:tcW w:w="1007" w:type="dxa"/>
            <w:shd w:val="clear" w:color="auto" w:fill="auto"/>
            <w:vAlign w:val="center"/>
            <w:hideMark/>
          </w:tcPr>
          <w:p w14:paraId="375F280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964,00</w:t>
            </w:r>
          </w:p>
        </w:tc>
        <w:tc>
          <w:tcPr>
            <w:tcW w:w="1081" w:type="dxa"/>
            <w:shd w:val="clear" w:color="auto" w:fill="auto"/>
            <w:vAlign w:val="center"/>
            <w:hideMark/>
          </w:tcPr>
          <w:p w14:paraId="588EBF8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-1 302,00</w:t>
            </w:r>
          </w:p>
        </w:tc>
        <w:tc>
          <w:tcPr>
            <w:tcW w:w="954" w:type="dxa"/>
            <w:shd w:val="clear" w:color="auto" w:fill="auto"/>
            <w:vAlign w:val="center"/>
            <w:hideMark/>
          </w:tcPr>
          <w:p w14:paraId="7755651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1 944,00</w:t>
            </w:r>
          </w:p>
        </w:tc>
        <w:tc>
          <w:tcPr>
            <w:tcW w:w="1030" w:type="dxa"/>
            <w:shd w:val="clear" w:color="auto" w:fill="auto"/>
            <w:vAlign w:val="center"/>
            <w:hideMark/>
          </w:tcPr>
          <w:p w14:paraId="2215250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952,00</w:t>
            </w:r>
          </w:p>
        </w:tc>
        <w:tc>
          <w:tcPr>
            <w:tcW w:w="1134" w:type="dxa"/>
            <w:gridSpan w:val="2"/>
            <w:shd w:val="clear" w:color="auto" w:fill="auto"/>
            <w:vAlign w:val="center"/>
            <w:hideMark/>
          </w:tcPr>
          <w:p w14:paraId="2039BA5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12 324,00</w:t>
            </w:r>
          </w:p>
        </w:tc>
      </w:tr>
      <w:tr w:rsidR="005B5238" w:rsidRPr="005065DE" w14:paraId="1CC08A94" w14:textId="77777777" w:rsidTr="00E1267D">
        <w:trPr>
          <w:trHeight w:val="20"/>
        </w:trPr>
        <w:tc>
          <w:tcPr>
            <w:tcW w:w="3229" w:type="dxa"/>
            <w:shd w:val="clear" w:color="auto" w:fill="auto"/>
            <w:vAlign w:val="center"/>
            <w:hideMark/>
          </w:tcPr>
          <w:p w14:paraId="71C187FD" w14:textId="77777777" w:rsidR="00E1267D" w:rsidRPr="005065DE" w:rsidRDefault="00E1267D" w:rsidP="00E1267D">
            <w:pPr>
              <w:spacing w:line="240" w:lineRule="auto"/>
              <w:ind w:firstLine="0"/>
              <w:jc w:val="left"/>
              <w:rPr>
                <w:rFonts w:eastAsia="Times New Roman" w:cs="Times New Roman"/>
                <w:b/>
                <w:bCs/>
                <w:sz w:val="17"/>
                <w:szCs w:val="17"/>
                <w:lang w:eastAsia="ru-RU"/>
              </w:rPr>
            </w:pPr>
            <w:r w:rsidRPr="005065DE">
              <w:rPr>
                <w:rFonts w:eastAsia="Times New Roman" w:cs="Times New Roman"/>
                <w:b/>
                <w:bCs/>
                <w:sz w:val="17"/>
                <w:szCs w:val="17"/>
                <w:lang w:eastAsia="ru-RU"/>
              </w:rPr>
              <w:t>Общая экономия от реализации ПКР при предоставлении услуг по теплоснабжению</w:t>
            </w:r>
          </w:p>
        </w:tc>
        <w:tc>
          <w:tcPr>
            <w:tcW w:w="944" w:type="dxa"/>
            <w:shd w:val="clear" w:color="auto" w:fill="auto"/>
            <w:noWrap/>
            <w:vAlign w:val="center"/>
            <w:hideMark/>
          </w:tcPr>
          <w:p w14:paraId="288AD784"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тыс. руб.</w:t>
            </w:r>
          </w:p>
        </w:tc>
        <w:tc>
          <w:tcPr>
            <w:tcW w:w="1095" w:type="dxa"/>
            <w:shd w:val="clear" w:color="auto" w:fill="auto"/>
            <w:vAlign w:val="center"/>
            <w:hideMark/>
          </w:tcPr>
          <w:p w14:paraId="717ABE4A"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119 576,41</w:t>
            </w:r>
          </w:p>
        </w:tc>
        <w:tc>
          <w:tcPr>
            <w:tcW w:w="1080" w:type="dxa"/>
            <w:shd w:val="clear" w:color="auto" w:fill="auto"/>
            <w:vAlign w:val="center"/>
            <w:hideMark/>
          </w:tcPr>
          <w:p w14:paraId="0CE306D6"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482 788,62</w:t>
            </w:r>
          </w:p>
        </w:tc>
        <w:tc>
          <w:tcPr>
            <w:tcW w:w="1059" w:type="dxa"/>
            <w:shd w:val="clear" w:color="auto" w:fill="auto"/>
            <w:vAlign w:val="center"/>
            <w:hideMark/>
          </w:tcPr>
          <w:p w14:paraId="7C89ED38"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695 112,47</w:t>
            </w:r>
          </w:p>
        </w:tc>
        <w:tc>
          <w:tcPr>
            <w:tcW w:w="1067" w:type="dxa"/>
            <w:shd w:val="clear" w:color="auto" w:fill="auto"/>
            <w:vAlign w:val="center"/>
            <w:hideMark/>
          </w:tcPr>
          <w:p w14:paraId="525E875C"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160 304,11</w:t>
            </w:r>
          </w:p>
        </w:tc>
        <w:tc>
          <w:tcPr>
            <w:tcW w:w="869" w:type="dxa"/>
            <w:shd w:val="clear" w:color="auto" w:fill="auto"/>
            <w:vAlign w:val="center"/>
            <w:hideMark/>
          </w:tcPr>
          <w:p w14:paraId="0F7BC4BE"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222 756,69</w:t>
            </w:r>
          </w:p>
        </w:tc>
        <w:tc>
          <w:tcPr>
            <w:tcW w:w="869" w:type="dxa"/>
            <w:shd w:val="clear" w:color="auto" w:fill="auto"/>
            <w:vAlign w:val="center"/>
            <w:hideMark/>
          </w:tcPr>
          <w:p w14:paraId="1A376B37"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197 481,90</w:t>
            </w:r>
          </w:p>
        </w:tc>
        <w:tc>
          <w:tcPr>
            <w:tcW w:w="1007" w:type="dxa"/>
            <w:shd w:val="clear" w:color="auto" w:fill="auto"/>
            <w:vAlign w:val="center"/>
            <w:hideMark/>
          </w:tcPr>
          <w:p w14:paraId="5B18EDAD"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196 098,75</w:t>
            </w:r>
          </w:p>
        </w:tc>
        <w:tc>
          <w:tcPr>
            <w:tcW w:w="1081" w:type="dxa"/>
            <w:shd w:val="clear" w:color="auto" w:fill="auto"/>
            <w:vAlign w:val="center"/>
            <w:hideMark/>
          </w:tcPr>
          <w:p w14:paraId="6662F7BD"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89 589,11</w:t>
            </w:r>
          </w:p>
        </w:tc>
        <w:tc>
          <w:tcPr>
            <w:tcW w:w="954" w:type="dxa"/>
            <w:shd w:val="clear" w:color="auto" w:fill="auto"/>
            <w:vAlign w:val="center"/>
            <w:hideMark/>
          </w:tcPr>
          <w:p w14:paraId="7DC6EB18"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209 692,93</w:t>
            </w:r>
          </w:p>
        </w:tc>
        <w:tc>
          <w:tcPr>
            <w:tcW w:w="1030" w:type="dxa"/>
            <w:shd w:val="clear" w:color="auto" w:fill="auto"/>
            <w:vAlign w:val="center"/>
            <w:hideMark/>
          </w:tcPr>
          <w:p w14:paraId="5335E4F7"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172 673,17</w:t>
            </w:r>
          </w:p>
        </w:tc>
        <w:tc>
          <w:tcPr>
            <w:tcW w:w="1134" w:type="dxa"/>
            <w:gridSpan w:val="2"/>
            <w:shd w:val="clear" w:color="auto" w:fill="auto"/>
            <w:vAlign w:val="center"/>
            <w:hideMark/>
          </w:tcPr>
          <w:p w14:paraId="559DAB46"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2 546 075,16</w:t>
            </w:r>
          </w:p>
        </w:tc>
      </w:tr>
      <w:tr w:rsidR="005B5238" w:rsidRPr="005065DE" w14:paraId="197E4607" w14:textId="77777777" w:rsidTr="00E1267D">
        <w:trPr>
          <w:trHeight w:val="20"/>
        </w:trPr>
        <w:tc>
          <w:tcPr>
            <w:tcW w:w="3229" w:type="dxa"/>
            <w:shd w:val="clear" w:color="auto" w:fill="auto"/>
            <w:vAlign w:val="center"/>
            <w:hideMark/>
          </w:tcPr>
          <w:p w14:paraId="219103B1"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Капитальные вложения в систему теплоснабжения</w:t>
            </w:r>
          </w:p>
        </w:tc>
        <w:tc>
          <w:tcPr>
            <w:tcW w:w="944" w:type="dxa"/>
            <w:shd w:val="clear" w:color="auto" w:fill="auto"/>
            <w:noWrap/>
            <w:vAlign w:val="center"/>
            <w:hideMark/>
          </w:tcPr>
          <w:p w14:paraId="5347726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76FD59E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756 961,00</w:t>
            </w:r>
          </w:p>
        </w:tc>
        <w:tc>
          <w:tcPr>
            <w:tcW w:w="1080" w:type="dxa"/>
            <w:shd w:val="clear" w:color="auto" w:fill="auto"/>
            <w:vAlign w:val="center"/>
            <w:hideMark/>
          </w:tcPr>
          <w:p w14:paraId="706E9D0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2 414 802,00</w:t>
            </w:r>
          </w:p>
        </w:tc>
        <w:tc>
          <w:tcPr>
            <w:tcW w:w="1059" w:type="dxa"/>
            <w:shd w:val="clear" w:color="auto" w:fill="auto"/>
            <w:vAlign w:val="center"/>
            <w:hideMark/>
          </w:tcPr>
          <w:p w14:paraId="5E8AF2A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14 525 991,00</w:t>
            </w:r>
          </w:p>
        </w:tc>
        <w:tc>
          <w:tcPr>
            <w:tcW w:w="1067" w:type="dxa"/>
            <w:shd w:val="clear" w:color="auto" w:fill="auto"/>
            <w:vAlign w:val="center"/>
            <w:hideMark/>
          </w:tcPr>
          <w:p w14:paraId="138CCEA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1 644 034,00</w:t>
            </w:r>
          </w:p>
        </w:tc>
        <w:tc>
          <w:tcPr>
            <w:tcW w:w="869" w:type="dxa"/>
            <w:shd w:val="clear" w:color="auto" w:fill="auto"/>
            <w:vAlign w:val="center"/>
            <w:hideMark/>
          </w:tcPr>
          <w:p w14:paraId="1BE0EDE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4 909 819,00</w:t>
            </w:r>
          </w:p>
        </w:tc>
        <w:tc>
          <w:tcPr>
            <w:tcW w:w="869" w:type="dxa"/>
            <w:shd w:val="clear" w:color="auto" w:fill="auto"/>
            <w:vAlign w:val="center"/>
            <w:hideMark/>
          </w:tcPr>
          <w:p w14:paraId="1F12AB5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8 556 477,90</w:t>
            </w:r>
          </w:p>
        </w:tc>
        <w:tc>
          <w:tcPr>
            <w:tcW w:w="1007" w:type="dxa"/>
            <w:shd w:val="clear" w:color="auto" w:fill="auto"/>
            <w:vAlign w:val="center"/>
            <w:hideMark/>
          </w:tcPr>
          <w:p w14:paraId="2A43802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21 073 307,15</w:t>
            </w:r>
          </w:p>
        </w:tc>
        <w:tc>
          <w:tcPr>
            <w:tcW w:w="1081" w:type="dxa"/>
            <w:shd w:val="clear" w:color="auto" w:fill="auto"/>
            <w:vAlign w:val="center"/>
            <w:hideMark/>
          </w:tcPr>
          <w:p w14:paraId="7A97E1F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49 154 692,31</w:t>
            </w:r>
          </w:p>
        </w:tc>
        <w:tc>
          <w:tcPr>
            <w:tcW w:w="954" w:type="dxa"/>
            <w:shd w:val="clear" w:color="auto" w:fill="auto"/>
            <w:vAlign w:val="center"/>
            <w:hideMark/>
          </w:tcPr>
          <w:p w14:paraId="2FC5528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35 257 794,98</w:t>
            </w:r>
          </w:p>
        </w:tc>
        <w:tc>
          <w:tcPr>
            <w:tcW w:w="1030" w:type="dxa"/>
            <w:shd w:val="clear" w:color="auto" w:fill="auto"/>
            <w:vAlign w:val="center"/>
            <w:hideMark/>
          </w:tcPr>
          <w:p w14:paraId="3FFB875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14 402 716,04</w:t>
            </w:r>
          </w:p>
        </w:tc>
        <w:tc>
          <w:tcPr>
            <w:tcW w:w="1134" w:type="dxa"/>
            <w:gridSpan w:val="2"/>
            <w:shd w:val="clear" w:color="auto" w:fill="auto"/>
            <w:vAlign w:val="center"/>
            <w:hideMark/>
          </w:tcPr>
          <w:p w14:paraId="2F84ECD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152 696 595,38</w:t>
            </w:r>
          </w:p>
        </w:tc>
      </w:tr>
      <w:tr w:rsidR="005B5238" w:rsidRPr="005065DE" w14:paraId="6540B80F" w14:textId="77777777" w:rsidTr="00E1267D">
        <w:trPr>
          <w:trHeight w:val="20"/>
        </w:trPr>
        <w:tc>
          <w:tcPr>
            <w:tcW w:w="3229" w:type="dxa"/>
            <w:shd w:val="clear" w:color="auto" w:fill="auto"/>
            <w:vAlign w:val="center"/>
            <w:hideMark/>
          </w:tcPr>
          <w:p w14:paraId="1C51392F" w14:textId="77777777" w:rsidR="00E1267D" w:rsidRPr="005065DE" w:rsidRDefault="00E1267D" w:rsidP="00E1267D">
            <w:pPr>
              <w:spacing w:line="240" w:lineRule="auto"/>
              <w:ind w:firstLine="0"/>
              <w:jc w:val="left"/>
              <w:rPr>
                <w:rFonts w:eastAsia="Times New Roman" w:cs="Times New Roman"/>
                <w:b/>
                <w:bCs/>
                <w:sz w:val="17"/>
                <w:szCs w:val="17"/>
                <w:lang w:eastAsia="ru-RU"/>
              </w:rPr>
            </w:pPr>
            <w:r w:rsidRPr="005065DE">
              <w:rPr>
                <w:rFonts w:eastAsia="Times New Roman" w:cs="Times New Roman"/>
                <w:b/>
                <w:bCs/>
                <w:sz w:val="17"/>
                <w:szCs w:val="17"/>
                <w:lang w:eastAsia="ru-RU"/>
              </w:rPr>
              <w:t>Возможность окупаемости проектов</w:t>
            </w:r>
          </w:p>
        </w:tc>
        <w:tc>
          <w:tcPr>
            <w:tcW w:w="11102" w:type="dxa"/>
            <w:gridSpan w:val="12"/>
            <w:shd w:val="clear" w:color="auto" w:fill="auto"/>
            <w:noWrap/>
            <w:vAlign w:val="center"/>
            <w:hideMark/>
          </w:tcPr>
          <w:p w14:paraId="730B9437" w14:textId="77777777" w:rsidR="00E1267D" w:rsidRPr="005065DE" w:rsidRDefault="00E1267D" w:rsidP="00E1267D">
            <w:pPr>
              <w:spacing w:line="240" w:lineRule="auto"/>
              <w:ind w:firstLine="0"/>
              <w:jc w:val="right"/>
              <w:rPr>
                <w:rFonts w:eastAsia="Times New Roman" w:cs="Times New Roman"/>
                <w:b/>
                <w:bCs/>
                <w:sz w:val="17"/>
                <w:szCs w:val="17"/>
                <w:lang w:eastAsia="ru-RU"/>
              </w:rPr>
            </w:pPr>
            <w:r w:rsidRPr="005065DE">
              <w:rPr>
                <w:rFonts w:eastAsia="Times New Roman" w:cs="Times New Roman"/>
                <w:b/>
                <w:bCs/>
                <w:sz w:val="17"/>
                <w:szCs w:val="17"/>
                <w:lang w:eastAsia="ru-RU"/>
              </w:rPr>
              <w:t>Проекты окупаются за счет экономии ресурсов на</w:t>
            </w:r>
          </w:p>
        </w:tc>
        <w:tc>
          <w:tcPr>
            <w:tcW w:w="1087" w:type="dxa"/>
            <w:shd w:val="clear" w:color="auto" w:fill="auto"/>
            <w:noWrap/>
            <w:vAlign w:val="center"/>
            <w:hideMark/>
          </w:tcPr>
          <w:p w14:paraId="1E420183"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1,67%</w:t>
            </w:r>
          </w:p>
        </w:tc>
      </w:tr>
      <w:tr w:rsidR="005B5238" w:rsidRPr="005065DE" w14:paraId="3EC7007A" w14:textId="77777777" w:rsidTr="00E1267D">
        <w:trPr>
          <w:trHeight w:val="20"/>
        </w:trPr>
        <w:tc>
          <w:tcPr>
            <w:tcW w:w="15418" w:type="dxa"/>
            <w:gridSpan w:val="14"/>
            <w:shd w:val="clear" w:color="auto" w:fill="auto"/>
            <w:noWrap/>
            <w:vAlign w:val="center"/>
            <w:hideMark/>
          </w:tcPr>
          <w:p w14:paraId="7EE1FD7F"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ВОДОСНАБЖЕНИЕ</w:t>
            </w:r>
          </w:p>
        </w:tc>
      </w:tr>
      <w:tr w:rsidR="005B5238" w:rsidRPr="005065DE" w14:paraId="6425151F" w14:textId="77777777" w:rsidTr="00E1267D">
        <w:trPr>
          <w:trHeight w:val="20"/>
        </w:trPr>
        <w:tc>
          <w:tcPr>
            <w:tcW w:w="3229" w:type="dxa"/>
            <w:shd w:val="clear" w:color="auto" w:fill="auto"/>
            <w:vAlign w:val="center"/>
            <w:hideMark/>
          </w:tcPr>
          <w:p w14:paraId="736A0E3A"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Объём потерь</w:t>
            </w:r>
          </w:p>
        </w:tc>
        <w:tc>
          <w:tcPr>
            <w:tcW w:w="944" w:type="dxa"/>
            <w:shd w:val="clear" w:color="auto" w:fill="auto"/>
            <w:vAlign w:val="center"/>
            <w:hideMark/>
          </w:tcPr>
          <w:p w14:paraId="46B0B2F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м</w:t>
            </w:r>
            <w:r w:rsidRPr="005065DE">
              <w:rPr>
                <w:rFonts w:eastAsia="Times New Roman" w:cs="Times New Roman"/>
                <w:sz w:val="17"/>
                <w:szCs w:val="17"/>
                <w:vertAlign w:val="superscript"/>
                <w:lang w:eastAsia="ru-RU"/>
              </w:rPr>
              <w:t>3</w:t>
            </w:r>
          </w:p>
        </w:tc>
        <w:tc>
          <w:tcPr>
            <w:tcW w:w="1095" w:type="dxa"/>
            <w:shd w:val="clear" w:color="auto" w:fill="auto"/>
            <w:vAlign w:val="center"/>
            <w:hideMark/>
          </w:tcPr>
          <w:p w14:paraId="03CE9D2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23 471</w:t>
            </w:r>
          </w:p>
        </w:tc>
        <w:tc>
          <w:tcPr>
            <w:tcW w:w="1080" w:type="dxa"/>
            <w:shd w:val="clear" w:color="auto" w:fill="auto"/>
            <w:vAlign w:val="center"/>
            <w:hideMark/>
          </w:tcPr>
          <w:p w14:paraId="286F987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25 156</w:t>
            </w:r>
          </w:p>
        </w:tc>
        <w:tc>
          <w:tcPr>
            <w:tcW w:w="1059" w:type="dxa"/>
            <w:shd w:val="clear" w:color="auto" w:fill="auto"/>
            <w:vAlign w:val="center"/>
            <w:hideMark/>
          </w:tcPr>
          <w:p w14:paraId="5C38E90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31 551</w:t>
            </w:r>
          </w:p>
        </w:tc>
        <w:tc>
          <w:tcPr>
            <w:tcW w:w="1067" w:type="dxa"/>
            <w:shd w:val="clear" w:color="auto" w:fill="auto"/>
            <w:vAlign w:val="center"/>
            <w:hideMark/>
          </w:tcPr>
          <w:p w14:paraId="0E502BD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26 252</w:t>
            </w:r>
          </w:p>
        </w:tc>
        <w:tc>
          <w:tcPr>
            <w:tcW w:w="869" w:type="dxa"/>
            <w:shd w:val="clear" w:color="auto" w:fill="auto"/>
            <w:vAlign w:val="center"/>
            <w:hideMark/>
          </w:tcPr>
          <w:p w14:paraId="34AF052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22 713</w:t>
            </w:r>
          </w:p>
        </w:tc>
        <w:tc>
          <w:tcPr>
            <w:tcW w:w="869" w:type="dxa"/>
            <w:shd w:val="clear" w:color="auto" w:fill="auto"/>
            <w:vAlign w:val="center"/>
            <w:hideMark/>
          </w:tcPr>
          <w:p w14:paraId="3965F43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22 485</w:t>
            </w:r>
          </w:p>
        </w:tc>
        <w:tc>
          <w:tcPr>
            <w:tcW w:w="1007" w:type="dxa"/>
            <w:shd w:val="clear" w:color="auto" w:fill="auto"/>
            <w:vAlign w:val="center"/>
            <w:hideMark/>
          </w:tcPr>
          <w:p w14:paraId="175711F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20 122</w:t>
            </w:r>
          </w:p>
        </w:tc>
        <w:tc>
          <w:tcPr>
            <w:tcW w:w="1081" w:type="dxa"/>
            <w:shd w:val="clear" w:color="auto" w:fill="auto"/>
            <w:vAlign w:val="center"/>
            <w:hideMark/>
          </w:tcPr>
          <w:p w14:paraId="0259E43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18 921</w:t>
            </w:r>
          </w:p>
        </w:tc>
        <w:tc>
          <w:tcPr>
            <w:tcW w:w="954" w:type="dxa"/>
            <w:shd w:val="clear" w:color="auto" w:fill="auto"/>
            <w:vAlign w:val="center"/>
            <w:hideMark/>
          </w:tcPr>
          <w:p w14:paraId="4D95BD0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18 934</w:t>
            </w:r>
          </w:p>
        </w:tc>
        <w:tc>
          <w:tcPr>
            <w:tcW w:w="1030" w:type="dxa"/>
            <w:shd w:val="clear" w:color="auto" w:fill="auto"/>
            <w:vAlign w:val="center"/>
            <w:hideMark/>
          </w:tcPr>
          <w:p w14:paraId="04813FE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18 948</w:t>
            </w:r>
          </w:p>
        </w:tc>
        <w:tc>
          <w:tcPr>
            <w:tcW w:w="1134" w:type="dxa"/>
            <w:gridSpan w:val="2"/>
            <w:shd w:val="clear" w:color="auto" w:fill="auto"/>
            <w:vAlign w:val="center"/>
            <w:hideMark/>
          </w:tcPr>
          <w:p w14:paraId="6D7CB47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228 552</w:t>
            </w:r>
          </w:p>
        </w:tc>
      </w:tr>
      <w:tr w:rsidR="005B5238" w:rsidRPr="005065DE" w14:paraId="78117420" w14:textId="77777777" w:rsidTr="00E1267D">
        <w:trPr>
          <w:trHeight w:val="20"/>
        </w:trPr>
        <w:tc>
          <w:tcPr>
            <w:tcW w:w="3229" w:type="dxa"/>
            <w:shd w:val="clear" w:color="auto" w:fill="auto"/>
            <w:vAlign w:val="center"/>
            <w:hideMark/>
          </w:tcPr>
          <w:p w14:paraId="7DA82DE2"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Уровень потерь</w:t>
            </w:r>
          </w:p>
        </w:tc>
        <w:tc>
          <w:tcPr>
            <w:tcW w:w="944" w:type="dxa"/>
            <w:shd w:val="clear" w:color="auto" w:fill="auto"/>
            <w:vAlign w:val="center"/>
            <w:hideMark/>
          </w:tcPr>
          <w:p w14:paraId="37F53F5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w:t>
            </w:r>
          </w:p>
        </w:tc>
        <w:tc>
          <w:tcPr>
            <w:tcW w:w="1095" w:type="dxa"/>
            <w:shd w:val="clear" w:color="auto" w:fill="auto"/>
            <w:vAlign w:val="center"/>
            <w:hideMark/>
          </w:tcPr>
          <w:p w14:paraId="568B0F5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80" w:type="dxa"/>
            <w:shd w:val="clear" w:color="auto" w:fill="auto"/>
            <w:vAlign w:val="center"/>
            <w:hideMark/>
          </w:tcPr>
          <w:p w14:paraId="2FD7912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59" w:type="dxa"/>
            <w:shd w:val="clear" w:color="auto" w:fill="auto"/>
            <w:vAlign w:val="center"/>
            <w:hideMark/>
          </w:tcPr>
          <w:p w14:paraId="7BE8999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67" w:type="dxa"/>
            <w:shd w:val="clear" w:color="auto" w:fill="auto"/>
            <w:vAlign w:val="center"/>
            <w:hideMark/>
          </w:tcPr>
          <w:p w14:paraId="25597C4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869" w:type="dxa"/>
            <w:shd w:val="clear" w:color="auto" w:fill="auto"/>
            <w:vAlign w:val="center"/>
            <w:hideMark/>
          </w:tcPr>
          <w:p w14:paraId="750115F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869" w:type="dxa"/>
            <w:shd w:val="clear" w:color="auto" w:fill="auto"/>
            <w:vAlign w:val="center"/>
            <w:hideMark/>
          </w:tcPr>
          <w:p w14:paraId="45B3A53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07" w:type="dxa"/>
            <w:shd w:val="clear" w:color="auto" w:fill="auto"/>
            <w:vAlign w:val="center"/>
            <w:hideMark/>
          </w:tcPr>
          <w:p w14:paraId="17D5900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81" w:type="dxa"/>
            <w:shd w:val="clear" w:color="auto" w:fill="auto"/>
            <w:vAlign w:val="center"/>
            <w:hideMark/>
          </w:tcPr>
          <w:p w14:paraId="7703826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954" w:type="dxa"/>
            <w:shd w:val="clear" w:color="auto" w:fill="auto"/>
            <w:vAlign w:val="center"/>
            <w:hideMark/>
          </w:tcPr>
          <w:p w14:paraId="5CAFBC0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30" w:type="dxa"/>
            <w:shd w:val="clear" w:color="auto" w:fill="auto"/>
            <w:vAlign w:val="center"/>
            <w:hideMark/>
          </w:tcPr>
          <w:p w14:paraId="5CCC70E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134" w:type="dxa"/>
            <w:gridSpan w:val="2"/>
            <w:shd w:val="clear" w:color="auto" w:fill="auto"/>
            <w:vAlign w:val="center"/>
            <w:hideMark/>
          </w:tcPr>
          <w:p w14:paraId="2A14B93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w:t>
            </w:r>
          </w:p>
        </w:tc>
      </w:tr>
      <w:tr w:rsidR="005B5238" w:rsidRPr="005065DE" w14:paraId="14AAFD43" w14:textId="77777777" w:rsidTr="00E1267D">
        <w:trPr>
          <w:trHeight w:val="20"/>
        </w:trPr>
        <w:tc>
          <w:tcPr>
            <w:tcW w:w="3229" w:type="dxa"/>
            <w:shd w:val="clear" w:color="auto" w:fill="auto"/>
            <w:vAlign w:val="center"/>
            <w:hideMark/>
          </w:tcPr>
          <w:p w14:paraId="50A0DBF8"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уменьшения потерь</w:t>
            </w:r>
          </w:p>
        </w:tc>
        <w:tc>
          <w:tcPr>
            <w:tcW w:w="944" w:type="dxa"/>
            <w:shd w:val="clear" w:color="auto" w:fill="auto"/>
            <w:vAlign w:val="center"/>
            <w:hideMark/>
          </w:tcPr>
          <w:p w14:paraId="4623AC1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м</w:t>
            </w:r>
            <w:r w:rsidRPr="005065DE">
              <w:rPr>
                <w:rFonts w:eastAsia="Times New Roman" w:cs="Times New Roman"/>
                <w:sz w:val="17"/>
                <w:szCs w:val="17"/>
                <w:vertAlign w:val="superscript"/>
                <w:lang w:eastAsia="ru-RU"/>
              </w:rPr>
              <w:t>3</w:t>
            </w:r>
          </w:p>
        </w:tc>
        <w:tc>
          <w:tcPr>
            <w:tcW w:w="1095" w:type="dxa"/>
            <w:shd w:val="clear" w:color="auto" w:fill="auto"/>
            <w:vAlign w:val="center"/>
            <w:hideMark/>
          </w:tcPr>
          <w:p w14:paraId="618E810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3 225</w:t>
            </w:r>
          </w:p>
        </w:tc>
        <w:tc>
          <w:tcPr>
            <w:tcW w:w="1080" w:type="dxa"/>
            <w:shd w:val="clear" w:color="auto" w:fill="auto"/>
            <w:vAlign w:val="center"/>
            <w:hideMark/>
          </w:tcPr>
          <w:p w14:paraId="32F958C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3 567</w:t>
            </w:r>
          </w:p>
        </w:tc>
        <w:tc>
          <w:tcPr>
            <w:tcW w:w="1059" w:type="dxa"/>
            <w:shd w:val="clear" w:color="auto" w:fill="auto"/>
            <w:vAlign w:val="center"/>
            <w:hideMark/>
          </w:tcPr>
          <w:p w14:paraId="22D0166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5 230</w:t>
            </w:r>
          </w:p>
        </w:tc>
        <w:tc>
          <w:tcPr>
            <w:tcW w:w="1067" w:type="dxa"/>
            <w:shd w:val="clear" w:color="auto" w:fill="auto"/>
            <w:vAlign w:val="center"/>
            <w:hideMark/>
          </w:tcPr>
          <w:p w14:paraId="23F818C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4 193</w:t>
            </w:r>
          </w:p>
        </w:tc>
        <w:tc>
          <w:tcPr>
            <w:tcW w:w="869" w:type="dxa"/>
            <w:shd w:val="clear" w:color="auto" w:fill="auto"/>
            <w:vAlign w:val="center"/>
            <w:hideMark/>
          </w:tcPr>
          <w:p w14:paraId="7FDC50D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3 075</w:t>
            </w:r>
          </w:p>
        </w:tc>
        <w:tc>
          <w:tcPr>
            <w:tcW w:w="869" w:type="dxa"/>
            <w:shd w:val="clear" w:color="auto" w:fill="auto"/>
            <w:vAlign w:val="center"/>
            <w:hideMark/>
          </w:tcPr>
          <w:p w14:paraId="4215C57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3 044</w:t>
            </w:r>
          </w:p>
        </w:tc>
        <w:tc>
          <w:tcPr>
            <w:tcW w:w="1007" w:type="dxa"/>
            <w:shd w:val="clear" w:color="auto" w:fill="auto"/>
            <w:vAlign w:val="center"/>
            <w:hideMark/>
          </w:tcPr>
          <w:p w14:paraId="5845F23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2 440</w:t>
            </w:r>
          </w:p>
        </w:tc>
        <w:tc>
          <w:tcPr>
            <w:tcW w:w="1081" w:type="dxa"/>
            <w:shd w:val="clear" w:color="auto" w:fill="auto"/>
            <w:vAlign w:val="center"/>
            <w:hideMark/>
          </w:tcPr>
          <w:p w14:paraId="0E6B50A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2 172</w:t>
            </w:r>
          </w:p>
        </w:tc>
        <w:tc>
          <w:tcPr>
            <w:tcW w:w="954" w:type="dxa"/>
            <w:shd w:val="clear" w:color="auto" w:fill="auto"/>
            <w:vAlign w:val="center"/>
            <w:hideMark/>
          </w:tcPr>
          <w:p w14:paraId="4602C50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2 173</w:t>
            </w:r>
          </w:p>
        </w:tc>
        <w:tc>
          <w:tcPr>
            <w:tcW w:w="1030" w:type="dxa"/>
            <w:shd w:val="clear" w:color="auto" w:fill="auto"/>
            <w:vAlign w:val="center"/>
            <w:hideMark/>
          </w:tcPr>
          <w:p w14:paraId="734C8E2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2 175</w:t>
            </w:r>
          </w:p>
        </w:tc>
        <w:tc>
          <w:tcPr>
            <w:tcW w:w="1134" w:type="dxa"/>
            <w:gridSpan w:val="2"/>
            <w:shd w:val="clear" w:color="auto" w:fill="auto"/>
            <w:vAlign w:val="center"/>
            <w:hideMark/>
          </w:tcPr>
          <w:p w14:paraId="5AF56ED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31 295</w:t>
            </w:r>
          </w:p>
        </w:tc>
      </w:tr>
      <w:tr w:rsidR="005B5238" w:rsidRPr="005065DE" w14:paraId="48D9136A" w14:textId="77777777" w:rsidTr="00E1267D">
        <w:trPr>
          <w:trHeight w:val="20"/>
        </w:trPr>
        <w:tc>
          <w:tcPr>
            <w:tcW w:w="3229" w:type="dxa"/>
            <w:shd w:val="clear" w:color="auto" w:fill="auto"/>
            <w:vAlign w:val="center"/>
            <w:hideMark/>
          </w:tcPr>
          <w:p w14:paraId="7EC2B92B"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Тариф на воду</w:t>
            </w:r>
          </w:p>
        </w:tc>
        <w:tc>
          <w:tcPr>
            <w:tcW w:w="944" w:type="dxa"/>
            <w:shd w:val="clear" w:color="auto" w:fill="auto"/>
            <w:noWrap/>
            <w:vAlign w:val="center"/>
            <w:hideMark/>
          </w:tcPr>
          <w:p w14:paraId="0F46B1E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руб./м3</w:t>
            </w:r>
          </w:p>
        </w:tc>
        <w:tc>
          <w:tcPr>
            <w:tcW w:w="1095" w:type="dxa"/>
            <w:shd w:val="clear" w:color="auto" w:fill="auto"/>
            <w:vAlign w:val="center"/>
            <w:hideMark/>
          </w:tcPr>
          <w:p w14:paraId="26242B4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34</w:t>
            </w:r>
          </w:p>
        </w:tc>
        <w:tc>
          <w:tcPr>
            <w:tcW w:w="1080" w:type="dxa"/>
            <w:shd w:val="clear" w:color="auto" w:fill="auto"/>
            <w:vAlign w:val="center"/>
            <w:hideMark/>
          </w:tcPr>
          <w:p w14:paraId="549C673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37</w:t>
            </w:r>
          </w:p>
        </w:tc>
        <w:tc>
          <w:tcPr>
            <w:tcW w:w="1059" w:type="dxa"/>
            <w:shd w:val="clear" w:color="auto" w:fill="auto"/>
            <w:vAlign w:val="center"/>
            <w:hideMark/>
          </w:tcPr>
          <w:p w14:paraId="0F311DA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46</w:t>
            </w:r>
          </w:p>
        </w:tc>
        <w:tc>
          <w:tcPr>
            <w:tcW w:w="1067" w:type="dxa"/>
            <w:shd w:val="clear" w:color="auto" w:fill="auto"/>
            <w:vAlign w:val="center"/>
            <w:hideMark/>
          </w:tcPr>
          <w:p w14:paraId="6A4A38C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48</w:t>
            </w:r>
          </w:p>
        </w:tc>
        <w:tc>
          <w:tcPr>
            <w:tcW w:w="869" w:type="dxa"/>
            <w:shd w:val="clear" w:color="auto" w:fill="auto"/>
            <w:vAlign w:val="center"/>
            <w:hideMark/>
          </w:tcPr>
          <w:p w14:paraId="3C70DFD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50</w:t>
            </w:r>
          </w:p>
        </w:tc>
        <w:tc>
          <w:tcPr>
            <w:tcW w:w="869" w:type="dxa"/>
            <w:shd w:val="clear" w:color="auto" w:fill="auto"/>
            <w:vAlign w:val="center"/>
            <w:hideMark/>
          </w:tcPr>
          <w:p w14:paraId="51491C9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53</w:t>
            </w:r>
          </w:p>
        </w:tc>
        <w:tc>
          <w:tcPr>
            <w:tcW w:w="1007" w:type="dxa"/>
            <w:shd w:val="clear" w:color="auto" w:fill="auto"/>
            <w:vAlign w:val="center"/>
            <w:hideMark/>
          </w:tcPr>
          <w:p w14:paraId="7CDBB27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55</w:t>
            </w:r>
          </w:p>
        </w:tc>
        <w:tc>
          <w:tcPr>
            <w:tcW w:w="1081" w:type="dxa"/>
            <w:shd w:val="clear" w:color="auto" w:fill="auto"/>
            <w:vAlign w:val="center"/>
            <w:hideMark/>
          </w:tcPr>
          <w:p w14:paraId="135B3E2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61</w:t>
            </w:r>
          </w:p>
        </w:tc>
        <w:tc>
          <w:tcPr>
            <w:tcW w:w="954" w:type="dxa"/>
            <w:shd w:val="clear" w:color="auto" w:fill="auto"/>
            <w:vAlign w:val="center"/>
            <w:hideMark/>
          </w:tcPr>
          <w:p w14:paraId="2E6B2DD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63</w:t>
            </w:r>
          </w:p>
        </w:tc>
        <w:tc>
          <w:tcPr>
            <w:tcW w:w="1030" w:type="dxa"/>
            <w:shd w:val="clear" w:color="auto" w:fill="auto"/>
            <w:vAlign w:val="center"/>
            <w:hideMark/>
          </w:tcPr>
          <w:p w14:paraId="60CB41C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66</w:t>
            </w:r>
          </w:p>
        </w:tc>
        <w:tc>
          <w:tcPr>
            <w:tcW w:w="1134" w:type="dxa"/>
            <w:gridSpan w:val="2"/>
            <w:shd w:val="clear" w:color="auto" w:fill="auto"/>
            <w:vAlign w:val="center"/>
            <w:hideMark/>
          </w:tcPr>
          <w:p w14:paraId="70A6C4C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r>
      <w:tr w:rsidR="005B5238" w:rsidRPr="005065DE" w14:paraId="0A92106D" w14:textId="77777777" w:rsidTr="00E1267D">
        <w:trPr>
          <w:trHeight w:val="20"/>
        </w:trPr>
        <w:tc>
          <w:tcPr>
            <w:tcW w:w="3229" w:type="dxa"/>
            <w:shd w:val="clear" w:color="auto" w:fill="auto"/>
            <w:vAlign w:val="center"/>
            <w:hideMark/>
          </w:tcPr>
          <w:p w14:paraId="4ACA97A8"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уменьшения потерь воды</w:t>
            </w:r>
          </w:p>
        </w:tc>
        <w:tc>
          <w:tcPr>
            <w:tcW w:w="944" w:type="dxa"/>
            <w:shd w:val="clear" w:color="auto" w:fill="auto"/>
            <w:noWrap/>
            <w:vAlign w:val="center"/>
            <w:hideMark/>
          </w:tcPr>
          <w:p w14:paraId="5928F32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1305FBD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111 076</w:t>
            </w:r>
          </w:p>
        </w:tc>
        <w:tc>
          <w:tcPr>
            <w:tcW w:w="1080" w:type="dxa"/>
            <w:shd w:val="clear" w:color="auto" w:fill="auto"/>
            <w:vAlign w:val="center"/>
            <w:hideMark/>
          </w:tcPr>
          <w:p w14:paraId="679A14B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130 488</w:t>
            </w:r>
          </w:p>
        </w:tc>
        <w:tc>
          <w:tcPr>
            <w:tcW w:w="1059" w:type="dxa"/>
            <w:shd w:val="clear" w:color="auto" w:fill="auto"/>
            <w:vAlign w:val="center"/>
            <w:hideMark/>
          </w:tcPr>
          <w:p w14:paraId="1D193BC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240 550</w:t>
            </w:r>
          </w:p>
        </w:tc>
        <w:tc>
          <w:tcPr>
            <w:tcW w:w="1067" w:type="dxa"/>
            <w:shd w:val="clear" w:color="auto" w:fill="auto"/>
            <w:vAlign w:val="center"/>
            <w:hideMark/>
          </w:tcPr>
          <w:p w14:paraId="6C17C4F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201 784</w:t>
            </w:r>
          </w:p>
        </w:tc>
        <w:tc>
          <w:tcPr>
            <w:tcW w:w="869" w:type="dxa"/>
            <w:shd w:val="clear" w:color="auto" w:fill="auto"/>
            <w:vAlign w:val="center"/>
            <w:hideMark/>
          </w:tcPr>
          <w:p w14:paraId="66ED33D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154 749</w:t>
            </w:r>
          </w:p>
        </w:tc>
        <w:tc>
          <w:tcPr>
            <w:tcW w:w="869" w:type="dxa"/>
            <w:shd w:val="clear" w:color="auto" w:fill="auto"/>
            <w:vAlign w:val="center"/>
            <w:hideMark/>
          </w:tcPr>
          <w:p w14:paraId="34EAAAC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160 233</w:t>
            </w:r>
          </w:p>
        </w:tc>
        <w:tc>
          <w:tcPr>
            <w:tcW w:w="1007" w:type="dxa"/>
            <w:shd w:val="clear" w:color="auto" w:fill="auto"/>
            <w:vAlign w:val="center"/>
            <w:hideMark/>
          </w:tcPr>
          <w:p w14:paraId="29A66EC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133 256</w:t>
            </w:r>
          </w:p>
        </w:tc>
        <w:tc>
          <w:tcPr>
            <w:tcW w:w="1081" w:type="dxa"/>
            <w:shd w:val="clear" w:color="auto" w:fill="auto"/>
            <w:vAlign w:val="center"/>
            <w:hideMark/>
          </w:tcPr>
          <w:p w14:paraId="70F5BED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132 569</w:t>
            </w:r>
          </w:p>
        </w:tc>
        <w:tc>
          <w:tcPr>
            <w:tcW w:w="954" w:type="dxa"/>
            <w:shd w:val="clear" w:color="auto" w:fill="auto"/>
            <w:vAlign w:val="center"/>
            <w:hideMark/>
          </w:tcPr>
          <w:p w14:paraId="1EA7D89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137 986</w:t>
            </w:r>
          </w:p>
        </w:tc>
        <w:tc>
          <w:tcPr>
            <w:tcW w:w="1030" w:type="dxa"/>
            <w:shd w:val="clear" w:color="auto" w:fill="auto"/>
            <w:vAlign w:val="center"/>
            <w:hideMark/>
          </w:tcPr>
          <w:p w14:paraId="282CC43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143 654</w:t>
            </w:r>
          </w:p>
        </w:tc>
        <w:tc>
          <w:tcPr>
            <w:tcW w:w="1134" w:type="dxa"/>
            <w:gridSpan w:val="2"/>
            <w:shd w:val="clear" w:color="auto" w:fill="auto"/>
            <w:vAlign w:val="center"/>
            <w:hideMark/>
          </w:tcPr>
          <w:p w14:paraId="5871388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1 546 345</w:t>
            </w:r>
          </w:p>
        </w:tc>
      </w:tr>
      <w:tr w:rsidR="005B5238" w:rsidRPr="005065DE" w14:paraId="136EC84D" w14:textId="77777777" w:rsidTr="00E1267D">
        <w:trPr>
          <w:trHeight w:val="20"/>
        </w:trPr>
        <w:tc>
          <w:tcPr>
            <w:tcW w:w="3229" w:type="dxa"/>
            <w:shd w:val="clear" w:color="auto" w:fill="auto"/>
            <w:vAlign w:val="center"/>
            <w:hideMark/>
          </w:tcPr>
          <w:p w14:paraId="208CCB5D"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Объём реализации услуги централизованного водоснабжения, в т. ч.</w:t>
            </w:r>
          </w:p>
        </w:tc>
        <w:tc>
          <w:tcPr>
            <w:tcW w:w="944" w:type="dxa"/>
            <w:shd w:val="clear" w:color="auto" w:fill="auto"/>
            <w:noWrap/>
            <w:vAlign w:val="center"/>
            <w:hideMark/>
          </w:tcPr>
          <w:p w14:paraId="5462773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м3</w:t>
            </w:r>
          </w:p>
        </w:tc>
        <w:tc>
          <w:tcPr>
            <w:tcW w:w="1095" w:type="dxa"/>
            <w:shd w:val="clear" w:color="auto" w:fill="auto"/>
            <w:vAlign w:val="center"/>
            <w:hideMark/>
          </w:tcPr>
          <w:p w14:paraId="608551C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170 806</w:t>
            </w:r>
          </w:p>
        </w:tc>
        <w:tc>
          <w:tcPr>
            <w:tcW w:w="1080" w:type="dxa"/>
            <w:shd w:val="clear" w:color="auto" w:fill="auto"/>
            <w:vAlign w:val="center"/>
            <w:hideMark/>
          </w:tcPr>
          <w:p w14:paraId="759FFBD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177 394</w:t>
            </w:r>
          </w:p>
        </w:tc>
        <w:tc>
          <w:tcPr>
            <w:tcW w:w="1059" w:type="dxa"/>
            <w:shd w:val="clear" w:color="auto" w:fill="auto"/>
            <w:vAlign w:val="center"/>
            <w:hideMark/>
          </w:tcPr>
          <w:p w14:paraId="158E37B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190 320</w:t>
            </w:r>
          </w:p>
        </w:tc>
        <w:tc>
          <w:tcPr>
            <w:tcW w:w="1067" w:type="dxa"/>
            <w:shd w:val="clear" w:color="auto" w:fill="auto"/>
            <w:vAlign w:val="center"/>
            <w:hideMark/>
          </w:tcPr>
          <w:p w14:paraId="0BFB0BB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164 347</w:t>
            </w:r>
          </w:p>
        </w:tc>
        <w:tc>
          <w:tcPr>
            <w:tcW w:w="869" w:type="dxa"/>
            <w:shd w:val="clear" w:color="auto" w:fill="auto"/>
            <w:vAlign w:val="center"/>
            <w:hideMark/>
          </w:tcPr>
          <w:p w14:paraId="38FD4ED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167 776</w:t>
            </w:r>
          </w:p>
        </w:tc>
        <w:tc>
          <w:tcPr>
            <w:tcW w:w="869" w:type="dxa"/>
            <w:shd w:val="clear" w:color="auto" w:fill="auto"/>
            <w:vAlign w:val="center"/>
            <w:hideMark/>
          </w:tcPr>
          <w:p w14:paraId="68C63C0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166 098</w:t>
            </w:r>
          </w:p>
        </w:tc>
        <w:tc>
          <w:tcPr>
            <w:tcW w:w="1007" w:type="dxa"/>
            <w:shd w:val="clear" w:color="auto" w:fill="auto"/>
            <w:vAlign w:val="center"/>
            <w:hideMark/>
          </w:tcPr>
          <w:p w14:paraId="17FA0C6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165 930</w:t>
            </w:r>
          </w:p>
        </w:tc>
        <w:tc>
          <w:tcPr>
            <w:tcW w:w="1081" w:type="dxa"/>
            <w:shd w:val="clear" w:color="auto" w:fill="auto"/>
            <w:vAlign w:val="center"/>
            <w:hideMark/>
          </w:tcPr>
          <w:p w14:paraId="6EB96FF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164 834</w:t>
            </w:r>
          </w:p>
        </w:tc>
        <w:tc>
          <w:tcPr>
            <w:tcW w:w="954" w:type="dxa"/>
            <w:shd w:val="clear" w:color="auto" w:fill="auto"/>
            <w:vAlign w:val="center"/>
            <w:hideMark/>
          </w:tcPr>
          <w:p w14:paraId="5B08BC8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164 954</w:t>
            </w:r>
          </w:p>
        </w:tc>
        <w:tc>
          <w:tcPr>
            <w:tcW w:w="1030" w:type="dxa"/>
            <w:shd w:val="clear" w:color="auto" w:fill="auto"/>
            <w:vAlign w:val="center"/>
            <w:hideMark/>
          </w:tcPr>
          <w:p w14:paraId="79348B2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165 074</w:t>
            </w:r>
          </w:p>
        </w:tc>
        <w:tc>
          <w:tcPr>
            <w:tcW w:w="1134" w:type="dxa"/>
            <w:gridSpan w:val="2"/>
            <w:shd w:val="clear" w:color="auto" w:fill="auto"/>
            <w:vAlign w:val="center"/>
            <w:hideMark/>
          </w:tcPr>
          <w:p w14:paraId="6FCC809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r>
      <w:tr w:rsidR="005B5238" w:rsidRPr="005065DE" w14:paraId="7034F589" w14:textId="77777777" w:rsidTr="00E1267D">
        <w:trPr>
          <w:trHeight w:val="20"/>
        </w:trPr>
        <w:tc>
          <w:tcPr>
            <w:tcW w:w="3229" w:type="dxa"/>
            <w:shd w:val="clear" w:color="auto" w:fill="auto"/>
            <w:vAlign w:val="center"/>
            <w:hideMark/>
          </w:tcPr>
          <w:p w14:paraId="1C06ED8B"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Расход электрической энергии на производство и передачу воды</w:t>
            </w:r>
          </w:p>
        </w:tc>
        <w:tc>
          <w:tcPr>
            <w:tcW w:w="944" w:type="dxa"/>
            <w:shd w:val="clear" w:color="auto" w:fill="auto"/>
            <w:noWrap/>
            <w:vAlign w:val="center"/>
            <w:hideMark/>
          </w:tcPr>
          <w:p w14:paraId="50D3B07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кВт·ч</w:t>
            </w:r>
          </w:p>
        </w:tc>
        <w:tc>
          <w:tcPr>
            <w:tcW w:w="1095" w:type="dxa"/>
            <w:shd w:val="clear" w:color="auto" w:fill="auto"/>
            <w:vAlign w:val="center"/>
            <w:hideMark/>
          </w:tcPr>
          <w:p w14:paraId="6426475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351 860</w:t>
            </w:r>
          </w:p>
        </w:tc>
        <w:tc>
          <w:tcPr>
            <w:tcW w:w="1080" w:type="dxa"/>
            <w:shd w:val="clear" w:color="auto" w:fill="auto"/>
            <w:vAlign w:val="center"/>
            <w:hideMark/>
          </w:tcPr>
          <w:p w14:paraId="2B8C64B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363 125</w:t>
            </w:r>
          </w:p>
        </w:tc>
        <w:tc>
          <w:tcPr>
            <w:tcW w:w="1059" w:type="dxa"/>
            <w:shd w:val="clear" w:color="auto" w:fill="auto"/>
            <w:vAlign w:val="center"/>
            <w:hideMark/>
          </w:tcPr>
          <w:p w14:paraId="4401C27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375 882</w:t>
            </w:r>
          </w:p>
        </w:tc>
        <w:tc>
          <w:tcPr>
            <w:tcW w:w="1067" w:type="dxa"/>
            <w:shd w:val="clear" w:color="auto" w:fill="auto"/>
            <w:vAlign w:val="center"/>
            <w:hideMark/>
          </w:tcPr>
          <w:p w14:paraId="128D0E5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378 655</w:t>
            </w:r>
          </w:p>
        </w:tc>
        <w:tc>
          <w:tcPr>
            <w:tcW w:w="869" w:type="dxa"/>
            <w:shd w:val="clear" w:color="auto" w:fill="auto"/>
            <w:vAlign w:val="center"/>
            <w:hideMark/>
          </w:tcPr>
          <w:p w14:paraId="486CF12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390 918</w:t>
            </w:r>
          </w:p>
        </w:tc>
        <w:tc>
          <w:tcPr>
            <w:tcW w:w="869" w:type="dxa"/>
            <w:shd w:val="clear" w:color="auto" w:fill="auto"/>
            <w:vAlign w:val="center"/>
            <w:hideMark/>
          </w:tcPr>
          <w:p w14:paraId="166C708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340 833</w:t>
            </w:r>
          </w:p>
        </w:tc>
        <w:tc>
          <w:tcPr>
            <w:tcW w:w="1007" w:type="dxa"/>
            <w:shd w:val="clear" w:color="auto" w:fill="auto"/>
            <w:vAlign w:val="center"/>
            <w:hideMark/>
          </w:tcPr>
          <w:p w14:paraId="59260BE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380 476</w:t>
            </w:r>
          </w:p>
        </w:tc>
        <w:tc>
          <w:tcPr>
            <w:tcW w:w="1081" w:type="dxa"/>
            <w:shd w:val="clear" w:color="auto" w:fill="auto"/>
            <w:vAlign w:val="center"/>
            <w:hideMark/>
          </w:tcPr>
          <w:p w14:paraId="23A3E92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377 965</w:t>
            </w:r>
          </w:p>
        </w:tc>
        <w:tc>
          <w:tcPr>
            <w:tcW w:w="954" w:type="dxa"/>
            <w:shd w:val="clear" w:color="auto" w:fill="auto"/>
            <w:vAlign w:val="center"/>
            <w:hideMark/>
          </w:tcPr>
          <w:p w14:paraId="62351CA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378 240</w:t>
            </w:r>
          </w:p>
        </w:tc>
        <w:tc>
          <w:tcPr>
            <w:tcW w:w="1030" w:type="dxa"/>
            <w:shd w:val="clear" w:color="auto" w:fill="auto"/>
            <w:vAlign w:val="center"/>
            <w:hideMark/>
          </w:tcPr>
          <w:p w14:paraId="2A99A43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378 515</w:t>
            </w:r>
          </w:p>
        </w:tc>
        <w:tc>
          <w:tcPr>
            <w:tcW w:w="1134" w:type="dxa"/>
            <w:gridSpan w:val="2"/>
            <w:shd w:val="clear" w:color="auto" w:fill="auto"/>
            <w:vAlign w:val="center"/>
            <w:hideMark/>
          </w:tcPr>
          <w:p w14:paraId="633E830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3 716 469</w:t>
            </w:r>
          </w:p>
        </w:tc>
      </w:tr>
      <w:tr w:rsidR="005B5238" w:rsidRPr="005065DE" w14:paraId="18AC2259" w14:textId="77777777" w:rsidTr="00E1267D">
        <w:trPr>
          <w:trHeight w:val="20"/>
        </w:trPr>
        <w:tc>
          <w:tcPr>
            <w:tcW w:w="3229" w:type="dxa"/>
            <w:shd w:val="clear" w:color="auto" w:fill="auto"/>
            <w:vAlign w:val="center"/>
            <w:hideMark/>
          </w:tcPr>
          <w:p w14:paraId="3ABC74BE"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Объем расхода электроэнергии на 1 куб. м реализованной воды</w:t>
            </w:r>
          </w:p>
        </w:tc>
        <w:tc>
          <w:tcPr>
            <w:tcW w:w="944" w:type="dxa"/>
            <w:shd w:val="clear" w:color="auto" w:fill="auto"/>
            <w:vAlign w:val="center"/>
            <w:hideMark/>
          </w:tcPr>
          <w:p w14:paraId="6AD76D1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кВт·ч</w:t>
            </w:r>
          </w:p>
        </w:tc>
        <w:tc>
          <w:tcPr>
            <w:tcW w:w="1095" w:type="dxa"/>
            <w:shd w:val="clear" w:color="auto" w:fill="auto"/>
            <w:vAlign w:val="center"/>
            <w:hideMark/>
          </w:tcPr>
          <w:p w14:paraId="65821EC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1080" w:type="dxa"/>
            <w:shd w:val="clear" w:color="auto" w:fill="auto"/>
            <w:vAlign w:val="center"/>
            <w:hideMark/>
          </w:tcPr>
          <w:p w14:paraId="4BE3439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1059" w:type="dxa"/>
            <w:shd w:val="clear" w:color="auto" w:fill="auto"/>
            <w:vAlign w:val="center"/>
            <w:hideMark/>
          </w:tcPr>
          <w:p w14:paraId="68A57B8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1067" w:type="dxa"/>
            <w:shd w:val="clear" w:color="auto" w:fill="auto"/>
            <w:vAlign w:val="center"/>
            <w:hideMark/>
          </w:tcPr>
          <w:p w14:paraId="2F81E62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869" w:type="dxa"/>
            <w:shd w:val="clear" w:color="auto" w:fill="auto"/>
            <w:vAlign w:val="center"/>
            <w:hideMark/>
          </w:tcPr>
          <w:p w14:paraId="256751C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869" w:type="dxa"/>
            <w:shd w:val="clear" w:color="auto" w:fill="auto"/>
            <w:vAlign w:val="center"/>
            <w:hideMark/>
          </w:tcPr>
          <w:p w14:paraId="07B89FC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1007" w:type="dxa"/>
            <w:shd w:val="clear" w:color="auto" w:fill="auto"/>
            <w:vAlign w:val="center"/>
            <w:hideMark/>
          </w:tcPr>
          <w:p w14:paraId="50D5508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1081" w:type="dxa"/>
            <w:shd w:val="clear" w:color="auto" w:fill="auto"/>
            <w:vAlign w:val="center"/>
            <w:hideMark/>
          </w:tcPr>
          <w:p w14:paraId="227F4BB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954" w:type="dxa"/>
            <w:shd w:val="clear" w:color="auto" w:fill="auto"/>
            <w:vAlign w:val="center"/>
            <w:hideMark/>
          </w:tcPr>
          <w:p w14:paraId="0887C0C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1030" w:type="dxa"/>
            <w:shd w:val="clear" w:color="auto" w:fill="auto"/>
            <w:vAlign w:val="center"/>
            <w:hideMark/>
          </w:tcPr>
          <w:p w14:paraId="5AFB9FA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1134" w:type="dxa"/>
            <w:gridSpan w:val="2"/>
            <w:shd w:val="clear" w:color="auto" w:fill="auto"/>
            <w:vAlign w:val="center"/>
            <w:hideMark/>
          </w:tcPr>
          <w:p w14:paraId="0229CD0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w:t>
            </w:r>
          </w:p>
        </w:tc>
      </w:tr>
      <w:tr w:rsidR="005B5238" w:rsidRPr="005065DE" w14:paraId="71273DCF" w14:textId="77777777" w:rsidTr="00E1267D">
        <w:trPr>
          <w:trHeight w:val="20"/>
        </w:trPr>
        <w:tc>
          <w:tcPr>
            <w:tcW w:w="3229" w:type="dxa"/>
            <w:shd w:val="clear" w:color="auto" w:fill="auto"/>
            <w:vAlign w:val="center"/>
            <w:hideMark/>
          </w:tcPr>
          <w:p w14:paraId="1EAE73C6"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снижения потребления электроэнергии</w:t>
            </w:r>
          </w:p>
        </w:tc>
        <w:tc>
          <w:tcPr>
            <w:tcW w:w="944" w:type="dxa"/>
            <w:shd w:val="clear" w:color="auto" w:fill="auto"/>
            <w:vAlign w:val="center"/>
            <w:hideMark/>
          </w:tcPr>
          <w:p w14:paraId="259C295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кВт·ч</w:t>
            </w:r>
          </w:p>
        </w:tc>
        <w:tc>
          <w:tcPr>
            <w:tcW w:w="1095" w:type="dxa"/>
            <w:shd w:val="clear" w:color="auto" w:fill="auto"/>
            <w:vAlign w:val="center"/>
            <w:hideMark/>
          </w:tcPr>
          <w:p w14:paraId="72EA506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124 216</w:t>
            </w:r>
          </w:p>
        </w:tc>
        <w:tc>
          <w:tcPr>
            <w:tcW w:w="1080" w:type="dxa"/>
            <w:shd w:val="clear" w:color="auto" w:fill="auto"/>
            <w:vAlign w:val="center"/>
            <w:hideMark/>
          </w:tcPr>
          <w:p w14:paraId="221B9E4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4 721</w:t>
            </w:r>
          </w:p>
        </w:tc>
        <w:tc>
          <w:tcPr>
            <w:tcW w:w="1059" w:type="dxa"/>
            <w:shd w:val="clear" w:color="auto" w:fill="auto"/>
            <w:vAlign w:val="center"/>
            <w:hideMark/>
          </w:tcPr>
          <w:p w14:paraId="1893738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27 063</w:t>
            </w:r>
          </w:p>
        </w:tc>
        <w:tc>
          <w:tcPr>
            <w:tcW w:w="1067" w:type="dxa"/>
            <w:shd w:val="clear" w:color="auto" w:fill="auto"/>
            <w:vAlign w:val="center"/>
            <w:hideMark/>
          </w:tcPr>
          <w:p w14:paraId="6BC450F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-124 577</w:t>
            </w:r>
          </w:p>
        </w:tc>
        <w:tc>
          <w:tcPr>
            <w:tcW w:w="869" w:type="dxa"/>
            <w:shd w:val="clear" w:color="auto" w:fill="auto"/>
            <w:vAlign w:val="center"/>
            <w:hideMark/>
          </w:tcPr>
          <w:p w14:paraId="656414A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-10 164</w:t>
            </w:r>
          </w:p>
        </w:tc>
        <w:tc>
          <w:tcPr>
            <w:tcW w:w="869" w:type="dxa"/>
            <w:shd w:val="clear" w:color="auto" w:fill="auto"/>
            <w:vAlign w:val="center"/>
            <w:hideMark/>
          </w:tcPr>
          <w:p w14:paraId="4B788E8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94 752</w:t>
            </w:r>
          </w:p>
        </w:tc>
        <w:tc>
          <w:tcPr>
            <w:tcW w:w="1007" w:type="dxa"/>
            <w:shd w:val="clear" w:color="auto" w:fill="auto"/>
            <w:vAlign w:val="center"/>
            <w:hideMark/>
          </w:tcPr>
          <w:p w14:paraId="6AFFA3C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-91 695</w:t>
            </w:r>
          </w:p>
        </w:tc>
        <w:tc>
          <w:tcPr>
            <w:tcW w:w="1081" w:type="dxa"/>
            <w:shd w:val="clear" w:color="auto" w:fill="auto"/>
            <w:vAlign w:val="center"/>
            <w:hideMark/>
          </w:tcPr>
          <w:p w14:paraId="6C3C17D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954" w:type="dxa"/>
            <w:shd w:val="clear" w:color="auto" w:fill="auto"/>
            <w:vAlign w:val="center"/>
            <w:hideMark/>
          </w:tcPr>
          <w:p w14:paraId="586B4C4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30" w:type="dxa"/>
            <w:shd w:val="clear" w:color="auto" w:fill="auto"/>
            <w:vAlign w:val="center"/>
            <w:hideMark/>
          </w:tcPr>
          <w:p w14:paraId="275A0A0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134" w:type="dxa"/>
            <w:gridSpan w:val="2"/>
            <w:shd w:val="clear" w:color="auto" w:fill="auto"/>
            <w:vAlign w:val="center"/>
            <w:hideMark/>
          </w:tcPr>
          <w:p w14:paraId="4440486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24 316</w:t>
            </w:r>
          </w:p>
        </w:tc>
      </w:tr>
      <w:tr w:rsidR="005B5238" w:rsidRPr="005065DE" w14:paraId="4CA551BF" w14:textId="77777777" w:rsidTr="00E1267D">
        <w:trPr>
          <w:trHeight w:val="20"/>
        </w:trPr>
        <w:tc>
          <w:tcPr>
            <w:tcW w:w="3229" w:type="dxa"/>
            <w:shd w:val="clear" w:color="auto" w:fill="auto"/>
            <w:vAlign w:val="center"/>
            <w:hideMark/>
          </w:tcPr>
          <w:p w14:paraId="097B2198"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Стоимость электроэнергии</w:t>
            </w:r>
          </w:p>
        </w:tc>
        <w:tc>
          <w:tcPr>
            <w:tcW w:w="944" w:type="dxa"/>
            <w:shd w:val="clear" w:color="auto" w:fill="auto"/>
            <w:vAlign w:val="center"/>
            <w:hideMark/>
          </w:tcPr>
          <w:p w14:paraId="53C46D3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руб. за кВт·ч</w:t>
            </w:r>
          </w:p>
        </w:tc>
        <w:tc>
          <w:tcPr>
            <w:tcW w:w="1095" w:type="dxa"/>
            <w:shd w:val="clear" w:color="auto" w:fill="auto"/>
            <w:vAlign w:val="center"/>
            <w:hideMark/>
          </w:tcPr>
          <w:p w14:paraId="319E4B7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w:t>
            </w:r>
          </w:p>
        </w:tc>
        <w:tc>
          <w:tcPr>
            <w:tcW w:w="1080" w:type="dxa"/>
            <w:shd w:val="clear" w:color="auto" w:fill="auto"/>
            <w:vAlign w:val="center"/>
            <w:hideMark/>
          </w:tcPr>
          <w:p w14:paraId="20C108F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w:t>
            </w:r>
          </w:p>
        </w:tc>
        <w:tc>
          <w:tcPr>
            <w:tcW w:w="1059" w:type="dxa"/>
            <w:shd w:val="clear" w:color="auto" w:fill="auto"/>
            <w:vAlign w:val="center"/>
            <w:hideMark/>
          </w:tcPr>
          <w:p w14:paraId="2880C5B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1067" w:type="dxa"/>
            <w:shd w:val="clear" w:color="auto" w:fill="auto"/>
            <w:vAlign w:val="center"/>
            <w:hideMark/>
          </w:tcPr>
          <w:p w14:paraId="6F2CDD5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869" w:type="dxa"/>
            <w:shd w:val="clear" w:color="auto" w:fill="auto"/>
            <w:vAlign w:val="center"/>
            <w:hideMark/>
          </w:tcPr>
          <w:p w14:paraId="2734E5E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w:t>
            </w:r>
          </w:p>
        </w:tc>
        <w:tc>
          <w:tcPr>
            <w:tcW w:w="869" w:type="dxa"/>
            <w:shd w:val="clear" w:color="auto" w:fill="auto"/>
            <w:vAlign w:val="center"/>
            <w:hideMark/>
          </w:tcPr>
          <w:p w14:paraId="3364432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w:t>
            </w:r>
          </w:p>
        </w:tc>
        <w:tc>
          <w:tcPr>
            <w:tcW w:w="1007" w:type="dxa"/>
            <w:shd w:val="clear" w:color="auto" w:fill="auto"/>
            <w:vAlign w:val="center"/>
            <w:hideMark/>
          </w:tcPr>
          <w:p w14:paraId="28711B8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w:t>
            </w:r>
          </w:p>
        </w:tc>
        <w:tc>
          <w:tcPr>
            <w:tcW w:w="1081" w:type="dxa"/>
            <w:shd w:val="clear" w:color="auto" w:fill="auto"/>
            <w:vAlign w:val="center"/>
            <w:hideMark/>
          </w:tcPr>
          <w:p w14:paraId="1639637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w:t>
            </w:r>
          </w:p>
        </w:tc>
        <w:tc>
          <w:tcPr>
            <w:tcW w:w="954" w:type="dxa"/>
            <w:shd w:val="clear" w:color="auto" w:fill="auto"/>
            <w:vAlign w:val="center"/>
            <w:hideMark/>
          </w:tcPr>
          <w:p w14:paraId="32A9447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w:t>
            </w:r>
          </w:p>
        </w:tc>
        <w:tc>
          <w:tcPr>
            <w:tcW w:w="1030" w:type="dxa"/>
            <w:shd w:val="clear" w:color="auto" w:fill="auto"/>
            <w:vAlign w:val="center"/>
            <w:hideMark/>
          </w:tcPr>
          <w:p w14:paraId="22B35AB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w:t>
            </w:r>
          </w:p>
        </w:tc>
        <w:tc>
          <w:tcPr>
            <w:tcW w:w="1134" w:type="dxa"/>
            <w:gridSpan w:val="2"/>
            <w:shd w:val="clear" w:color="auto" w:fill="auto"/>
            <w:vAlign w:val="center"/>
            <w:hideMark/>
          </w:tcPr>
          <w:p w14:paraId="55AC437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r>
      <w:tr w:rsidR="005B5238" w:rsidRPr="005065DE" w14:paraId="0E3FF6C3" w14:textId="77777777" w:rsidTr="00E1267D">
        <w:trPr>
          <w:trHeight w:val="20"/>
        </w:trPr>
        <w:tc>
          <w:tcPr>
            <w:tcW w:w="3229" w:type="dxa"/>
            <w:shd w:val="clear" w:color="auto" w:fill="auto"/>
            <w:vAlign w:val="center"/>
            <w:hideMark/>
          </w:tcPr>
          <w:p w14:paraId="7D3DEF97"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снижения потребления электроэнергии</w:t>
            </w:r>
          </w:p>
        </w:tc>
        <w:tc>
          <w:tcPr>
            <w:tcW w:w="944" w:type="dxa"/>
            <w:shd w:val="clear" w:color="auto" w:fill="auto"/>
            <w:noWrap/>
            <w:vAlign w:val="center"/>
            <w:hideMark/>
          </w:tcPr>
          <w:p w14:paraId="4C1D609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1E0ED6D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167 692</w:t>
            </w:r>
          </w:p>
        </w:tc>
        <w:tc>
          <w:tcPr>
            <w:tcW w:w="1080" w:type="dxa"/>
            <w:shd w:val="clear" w:color="auto" w:fill="auto"/>
            <w:vAlign w:val="center"/>
            <w:hideMark/>
          </w:tcPr>
          <w:p w14:paraId="3A5413F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6 845</w:t>
            </w:r>
          </w:p>
        </w:tc>
        <w:tc>
          <w:tcPr>
            <w:tcW w:w="1059" w:type="dxa"/>
            <w:shd w:val="clear" w:color="auto" w:fill="auto"/>
            <w:vAlign w:val="center"/>
            <w:hideMark/>
          </w:tcPr>
          <w:p w14:paraId="468E2D1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41 948</w:t>
            </w:r>
          </w:p>
        </w:tc>
        <w:tc>
          <w:tcPr>
            <w:tcW w:w="1067" w:type="dxa"/>
            <w:shd w:val="clear" w:color="auto" w:fill="auto"/>
            <w:vAlign w:val="center"/>
            <w:hideMark/>
          </w:tcPr>
          <w:p w14:paraId="5763AC3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-205 553</w:t>
            </w:r>
          </w:p>
        </w:tc>
        <w:tc>
          <w:tcPr>
            <w:tcW w:w="869" w:type="dxa"/>
            <w:shd w:val="clear" w:color="auto" w:fill="auto"/>
            <w:vAlign w:val="center"/>
            <w:hideMark/>
          </w:tcPr>
          <w:p w14:paraId="25D24E9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-17 685</w:t>
            </w:r>
          </w:p>
        </w:tc>
        <w:tc>
          <w:tcPr>
            <w:tcW w:w="869" w:type="dxa"/>
            <w:shd w:val="clear" w:color="auto" w:fill="auto"/>
            <w:vAlign w:val="center"/>
            <w:hideMark/>
          </w:tcPr>
          <w:p w14:paraId="101DA87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268 147</w:t>
            </w:r>
          </w:p>
        </w:tc>
        <w:tc>
          <w:tcPr>
            <w:tcW w:w="1007" w:type="dxa"/>
            <w:shd w:val="clear" w:color="auto" w:fill="auto"/>
            <w:vAlign w:val="center"/>
            <w:hideMark/>
          </w:tcPr>
          <w:p w14:paraId="5CD473C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-273 251</w:t>
            </w:r>
          </w:p>
        </w:tc>
        <w:tc>
          <w:tcPr>
            <w:tcW w:w="1081" w:type="dxa"/>
            <w:shd w:val="clear" w:color="auto" w:fill="auto"/>
            <w:vAlign w:val="center"/>
            <w:hideMark/>
          </w:tcPr>
          <w:p w14:paraId="5D6AB35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954" w:type="dxa"/>
            <w:shd w:val="clear" w:color="auto" w:fill="auto"/>
            <w:vAlign w:val="center"/>
            <w:hideMark/>
          </w:tcPr>
          <w:p w14:paraId="616F223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030" w:type="dxa"/>
            <w:shd w:val="clear" w:color="auto" w:fill="auto"/>
            <w:vAlign w:val="center"/>
            <w:hideMark/>
          </w:tcPr>
          <w:p w14:paraId="7F7F88D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w:t>
            </w:r>
          </w:p>
        </w:tc>
        <w:tc>
          <w:tcPr>
            <w:tcW w:w="1134" w:type="dxa"/>
            <w:gridSpan w:val="2"/>
            <w:shd w:val="clear" w:color="auto" w:fill="auto"/>
            <w:vAlign w:val="center"/>
            <w:hideMark/>
          </w:tcPr>
          <w:p w14:paraId="5AB2890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-11 856</w:t>
            </w:r>
          </w:p>
        </w:tc>
      </w:tr>
      <w:tr w:rsidR="005B5238" w:rsidRPr="005065DE" w14:paraId="42136250" w14:textId="77777777" w:rsidTr="00E1267D">
        <w:trPr>
          <w:trHeight w:val="20"/>
        </w:trPr>
        <w:tc>
          <w:tcPr>
            <w:tcW w:w="3229" w:type="dxa"/>
            <w:shd w:val="clear" w:color="auto" w:fill="auto"/>
            <w:vAlign w:val="center"/>
            <w:hideMark/>
          </w:tcPr>
          <w:p w14:paraId="46EA5E2C"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Снижение затрат на зарплату и соц. выплаты</w:t>
            </w:r>
          </w:p>
        </w:tc>
        <w:tc>
          <w:tcPr>
            <w:tcW w:w="944" w:type="dxa"/>
            <w:shd w:val="clear" w:color="auto" w:fill="auto"/>
            <w:vAlign w:val="center"/>
            <w:hideMark/>
          </w:tcPr>
          <w:p w14:paraId="282B94D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2AF9508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209</w:t>
            </w:r>
          </w:p>
        </w:tc>
        <w:tc>
          <w:tcPr>
            <w:tcW w:w="1080" w:type="dxa"/>
            <w:shd w:val="clear" w:color="auto" w:fill="auto"/>
            <w:vAlign w:val="center"/>
            <w:hideMark/>
          </w:tcPr>
          <w:p w14:paraId="3991FCE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18</w:t>
            </w:r>
          </w:p>
        </w:tc>
        <w:tc>
          <w:tcPr>
            <w:tcW w:w="1059" w:type="dxa"/>
            <w:shd w:val="clear" w:color="auto" w:fill="auto"/>
            <w:vAlign w:val="center"/>
            <w:hideMark/>
          </w:tcPr>
          <w:p w14:paraId="30A0829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183</w:t>
            </w:r>
          </w:p>
        </w:tc>
        <w:tc>
          <w:tcPr>
            <w:tcW w:w="1067" w:type="dxa"/>
            <w:shd w:val="clear" w:color="auto" w:fill="auto"/>
            <w:vAlign w:val="center"/>
            <w:hideMark/>
          </w:tcPr>
          <w:p w14:paraId="18BF803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290</w:t>
            </w:r>
          </w:p>
        </w:tc>
        <w:tc>
          <w:tcPr>
            <w:tcW w:w="869" w:type="dxa"/>
            <w:shd w:val="clear" w:color="auto" w:fill="auto"/>
            <w:vAlign w:val="center"/>
            <w:hideMark/>
          </w:tcPr>
          <w:p w14:paraId="05A6031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391</w:t>
            </w:r>
          </w:p>
        </w:tc>
        <w:tc>
          <w:tcPr>
            <w:tcW w:w="869" w:type="dxa"/>
            <w:shd w:val="clear" w:color="auto" w:fill="auto"/>
            <w:vAlign w:val="center"/>
            <w:hideMark/>
          </w:tcPr>
          <w:p w14:paraId="4CD145A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468</w:t>
            </w:r>
          </w:p>
        </w:tc>
        <w:tc>
          <w:tcPr>
            <w:tcW w:w="1007" w:type="dxa"/>
            <w:shd w:val="clear" w:color="auto" w:fill="auto"/>
            <w:vAlign w:val="center"/>
            <w:hideMark/>
          </w:tcPr>
          <w:p w14:paraId="136AB9C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184</w:t>
            </w:r>
          </w:p>
        </w:tc>
        <w:tc>
          <w:tcPr>
            <w:tcW w:w="1081" w:type="dxa"/>
            <w:shd w:val="clear" w:color="auto" w:fill="auto"/>
            <w:vAlign w:val="center"/>
            <w:hideMark/>
          </w:tcPr>
          <w:p w14:paraId="0066603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225</w:t>
            </w:r>
          </w:p>
        </w:tc>
        <w:tc>
          <w:tcPr>
            <w:tcW w:w="954" w:type="dxa"/>
            <w:shd w:val="clear" w:color="auto" w:fill="auto"/>
            <w:vAlign w:val="center"/>
            <w:hideMark/>
          </w:tcPr>
          <w:p w14:paraId="7285CBA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562</w:t>
            </w:r>
          </w:p>
        </w:tc>
        <w:tc>
          <w:tcPr>
            <w:tcW w:w="1030" w:type="dxa"/>
            <w:shd w:val="clear" w:color="auto" w:fill="auto"/>
            <w:vAlign w:val="center"/>
            <w:hideMark/>
          </w:tcPr>
          <w:p w14:paraId="11E3F12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907</w:t>
            </w:r>
          </w:p>
        </w:tc>
        <w:tc>
          <w:tcPr>
            <w:tcW w:w="1134" w:type="dxa"/>
            <w:gridSpan w:val="2"/>
            <w:shd w:val="clear" w:color="auto" w:fill="auto"/>
            <w:vAlign w:val="center"/>
            <w:hideMark/>
          </w:tcPr>
          <w:p w14:paraId="70A6979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3 437</w:t>
            </w:r>
          </w:p>
        </w:tc>
      </w:tr>
      <w:tr w:rsidR="005B5238" w:rsidRPr="005065DE" w14:paraId="54BE3AFA" w14:textId="77777777" w:rsidTr="00E1267D">
        <w:trPr>
          <w:trHeight w:val="20"/>
        </w:trPr>
        <w:tc>
          <w:tcPr>
            <w:tcW w:w="3229" w:type="dxa"/>
            <w:shd w:val="clear" w:color="auto" w:fill="auto"/>
            <w:vAlign w:val="center"/>
            <w:hideMark/>
          </w:tcPr>
          <w:p w14:paraId="7CAF6FB3"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lastRenderedPageBreak/>
              <w:t>Снижение затрат на осуществление ремонта</w:t>
            </w:r>
          </w:p>
        </w:tc>
        <w:tc>
          <w:tcPr>
            <w:tcW w:w="944" w:type="dxa"/>
            <w:shd w:val="clear" w:color="auto" w:fill="auto"/>
            <w:vAlign w:val="center"/>
            <w:hideMark/>
          </w:tcPr>
          <w:p w14:paraId="715D21A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1CE11F2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371</w:t>
            </w:r>
          </w:p>
        </w:tc>
        <w:tc>
          <w:tcPr>
            <w:tcW w:w="1080" w:type="dxa"/>
            <w:shd w:val="clear" w:color="auto" w:fill="auto"/>
            <w:vAlign w:val="center"/>
            <w:hideMark/>
          </w:tcPr>
          <w:p w14:paraId="0374A4B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32</w:t>
            </w:r>
          </w:p>
        </w:tc>
        <w:tc>
          <w:tcPr>
            <w:tcW w:w="1059" w:type="dxa"/>
            <w:shd w:val="clear" w:color="auto" w:fill="auto"/>
            <w:vAlign w:val="center"/>
            <w:hideMark/>
          </w:tcPr>
          <w:p w14:paraId="2CDEAA0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343</w:t>
            </w:r>
          </w:p>
        </w:tc>
        <w:tc>
          <w:tcPr>
            <w:tcW w:w="1067" w:type="dxa"/>
            <w:shd w:val="clear" w:color="auto" w:fill="auto"/>
            <w:vAlign w:val="center"/>
            <w:hideMark/>
          </w:tcPr>
          <w:p w14:paraId="752DFAA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562</w:t>
            </w:r>
          </w:p>
        </w:tc>
        <w:tc>
          <w:tcPr>
            <w:tcW w:w="869" w:type="dxa"/>
            <w:shd w:val="clear" w:color="auto" w:fill="auto"/>
            <w:vAlign w:val="center"/>
            <w:hideMark/>
          </w:tcPr>
          <w:p w14:paraId="7FF5BB4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766</w:t>
            </w:r>
          </w:p>
        </w:tc>
        <w:tc>
          <w:tcPr>
            <w:tcW w:w="869" w:type="dxa"/>
            <w:shd w:val="clear" w:color="auto" w:fill="auto"/>
            <w:vAlign w:val="center"/>
            <w:hideMark/>
          </w:tcPr>
          <w:p w14:paraId="111E47C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927</w:t>
            </w:r>
          </w:p>
        </w:tc>
        <w:tc>
          <w:tcPr>
            <w:tcW w:w="1007" w:type="dxa"/>
            <w:shd w:val="clear" w:color="auto" w:fill="auto"/>
            <w:vAlign w:val="center"/>
            <w:hideMark/>
          </w:tcPr>
          <w:p w14:paraId="51B4143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369</w:t>
            </w:r>
          </w:p>
        </w:tc>
        <w:tc>
          <w:tcPr>
            <w:tcW w:w="1081" w:type="dxa"/>
            <w:shd w:val="clear" w:color="auto" w:fill="auto"/>
            <w:vAlign w:val="center"/>
            <w:hideMark/>
          </w:tcPr>
          <w:p w14:paraId="0478CFB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456</w:t>
            </w:r>
          </w:p>
        </w:tc>
        <w:tc>
          <w:tcPr>
            <w:tcW w:w="954" w:type="dxa"/>
            <w:shd w:val="clear" w:color="auto" w:fill="auto"/>
            <w:vAlign w:val="center"/>
            <w:hideMark/>
          </w:tcPr>
          <w:p w14:paraId="29C630E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1 146</w:t>
            </w:r>
          </w:p>
        </w:tc>
        <w:tc>
          <w:tcPr>
            <w:tcW w:w="1030" w:type="dxa"/>
            <w:shd w:val="clear" w:color="auto" w:fill="auto"/>
            <w:vAlign w:val="center"/>
            <w:hideMark/>
          </w:tcPr>
          <w:p w14:paraId="334E939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1 807</w:t>
            </w:r>
          </w:p>
        </w:tc>
        <w:tc>
          <w:tcPr>
            <w:tcW w:w="1134" w:type="dxa"/>
            <w:gridSpan w:val="2"/>
            <w:shd w:val="clear" w:color="auto" w:fill="auto"/>
            <w:vAlign w:val="center"/>
            <w:hideMark/>
          </w:tcPr>
          <w:p w14:paraId="6881C06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6 779</w:t>
            </w:r>
          </w:p>
        </w:tc>
      </w:tr>
      <w:tr w:rsidR="005B5238" w:rsidRPr="005065DE" w14:paraId="59AF8249" w14:textId="77777777" w:rsidTr="00E1267D">
        <w:trPr>
          <w:trHeight w:val="20"/>
        </w:trPr>
        <w:tc>
          <w:tcPr>
            <w:tcW w:w="3229" w:type="dxa"/>
            <w:shd w:val="clear" w:color="auto" w:fill="auto"/>
            <w:vAlign w:val="center"/>
            <w:hideMark/>
          </w:tcPr>
          <w:p w14:paraId="20E97EAF" w14:textId="77777777" w:rsidR="00E1267D" w:rsidRPr="005065DE" w:rsidRDefault="00E1267D" w:rsidP="00E1267D">
            <w:pPr>
              <w:spacing w:line="240" w:lineRule="auto"/>
              <w:ind w:firstLine="0"/>
              <w:jc w:val="left"/>
              <w:rPr>
                <w:rFonts w:eastAsia="Times New Roman" w:cs="Times New Roman"/>
                <w:b/>
                <w:bCs/>
                <w:sz w:val="17"/>
                <w:szCs w:val="17"/>
                <w:lang w:eastAsia="ru-RU"/>
              </w:rPr>
            </w:pPr>
            <w:r w:rsidRPr="005065DE">
              <w:rPr>
                <w:rFonts w:eastAsia="Times New Roman" w:cs="Times New Roman"/>
                <w:b/>
                <w:bCs/>
                <w:sz w:val="17"/>
                <w:szCs w:val="17"/>
                <w:lang w:eastAsia="ru-RU"/>
              </w:rPr>
              <w:t>Общая экономия от реализации ПКР при предоставлении услуг по водоснабжению</w:t>
            </w:r>
          </w:p>
        </w:tc>
        <w:tc>
          <w:tcPr>
            <w:tcW w:w="944" w:type="dxa"/>
            <w:shd w:val="clear" w:color="auto" w:fill="auto"/>
            <w:noWrap/>
            <w:vAlign w:val="center"/>
            <w:hideMark/>
          </w:tcPr>
          <w:p w14:paraId="38ADCEB3"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тыс. руб.</w:t>
            </w:r>
          </w:p>
        </w:tc>
        <w:tc>
          <w:tcPr>
            <w:tcW w:w="1095" w:type="dxa"/>
            <w:shd w:val="clear" w:color="auto" w:fill="auto"/>
            <w:vAlign w:val="center"/>
            <w:hideMark/>
          </w:tcPr>
          <w:p w14:paraId="7EDF7BAB"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279 347</w:t>
            </w:r>
          </w:p>
        </w:tc>
        <w:tc>
          <w:tcPr>
            <w:tcW w:w="1080" w:type="dxa"/>
            <w:shd w:val="clear" w:color="auto" w:fill="auto"/>
            <w:vAlign w:val="center"/>
            <w:hideMark/>
          </w:tcPr>
          <w:p w14:paraId="5E985CBC"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137 383</w:t>
            </w:r>
          </w:p>
        </w:tc>
        <w:tc>
          <w:tcPr>
            <w:tcW w:w="1059" w:type="dxa"/>
            <w:shd w:val="clear" w:color="auto" w:fill="auto"/>
            <w:vAlign w:val="center"/>
            <w:hideMark/>
          </w:tcPr>
          <w:p w14:paraId="162A7DD4"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283 025</w:t>
            </w:r>
          </w:p>
        </w:tc>
        <w:tc>
          <w:tcPr>
            <w:tcW w:w="1067" w:type="dxa"/>
            <w:shd w:val="clear" w:color="auto" w:fill="auto"/>
            <w:vAlign w:val="center"/>
            <w:hideMark/>
          </w:tcPr>
          <w:p w14:paraId="7729E635"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-2 917</w:t>
            </w:r>
          </w:p>
        </w:tc>
        <w:tc>
          <w:tcPr>
            <w:tcW w:w="869" w:type="dxa"/>
            <w:shd w:val="clear" w:color="auto" w:fill="auto"/>
            <w:vAlign w:val="center"/>
            <w:hideMark/>
          </w:tcPr>
          <w:p w14:paraId="1D71884D"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138 221</w:t>
            </w:r>
          </w:p>
        </w:tc>
        <w:tc>
          <w:tcPr>
            <w:tcW w:w="869" w:type="dxa"/>
            <w:shd w:val="clear" w:color="auto" w:fill="auto"/>
            <w:vAlign w:val="center"/>
            <w:hideMark/>
          </w:tcPr>
          <w:p w14:paraId="2786ADFE"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429 775</w:t>
            </w:r>
          </w:p>
        </w:tc>
        <w:tc>
          <w:tcPr>
            <w:tcW w:w="1007" w:type="dxa"/>
            <w:shd w:val="clear" w:color="auto" w:fill="auto"/>
            <w:vAlign w:val="center"/>
            <w:hideMark/>
          </w:tcPr>
          <w:p w14:paraId="74CDAFB4"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-139 442</w:t>
            </w:r>
          </w:p>
        </w:tc>
        <w:tc>
          <w:tcPr>
            <w:tcW w:w="1081" w:type="dxa"/>
            <w:shd w:val="clear" w:color="auto" w:fill="auto"/>
            <w:vAlign w:val="center"/>
            <w:hideMark/>
          </w:tcPr>
          <w:p w14:paraId="11DA82B5"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133 250</w:t>
            </w:r>
          </w:p>
        </w:tc>
        <w:tc>
          <w:tcPr>
            <w:tcW w:w="954" w:type="dxa"/>
            <w:shd w:val="clear" w:color="auto" w:fill="auto"/>
            <w:vAlign w:val="center"/>
            <w:hideMark/>
          </w:tcPr>
          <w:p w14:paraId="06D5060A"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139 694</w:t>
            </w:r>
          </w:p>
        </w:tc>
        <w:tc>
          <w:tcPr>
            <w:tcW w:w="1030" w:type="dxa"/>
            <w:shd w:val="clear" w:color="auto" w:fill="auto"/>
            <w:vAlign w:val="center"/>
            <w:hideMark/>
          </w:tcPr>
          <w:p w14:paraId="35556E86"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146 368</w:t>
            </w:r>
          </w:p>
        </w:tc>
        <w:tc>
          <w:tcPr>
            <w:tcW w:w="1134" w:type="dxa"/>
            <w:gridSpan w:val="2"/>
            <w:shd w:val="clear" w:color="auto" w:fill="auto"/>
            <w:vAlign w:val="center"/>
            <w:hideMark/>
          </w:tcPr>
          <w:p w14:paraId="297DC9B2"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1 544 704</w:t>
            </w:r>
          </w:p>
        </w:tc>
      </w:tr>
      <w:tr w:rsidR="005B5238" w:rsidRPr="005065DE" w14:paraId="22256B38" w14:textId="77777777" w:rsidTr="00E1267D">
        <w:trPr>
          <w:trHeight w:val="20"/>
        </w:trPr>
        <w:tc>
          <w:tcPr>
            <w:tcW w:w="3229" w:type="dxa"/>
            <w:shd w:val="clear" w:color="auto" w:fill="auto"/>
            <w:vAlign w:val="center"/>
            <w:hideMark/>
          </w:tcPr>
          <w:p w14:paraId="3D261571"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Капитальные вложения в систему водоснабжения</w:t>
            </w:r>
          </w:p>
        </w:tc>
        <w:tc>
          <w:tcPr>
            <w:tcW w:w="944" w:type="dxa"/>
            <w:shd w:val="clear" w:color="auto" w:fill="auto"/>
            <w:noWrap/>
            <w:vAlign w:val="center"/>
            <w:hideMark/>
          </w:tcPr>
          <w:p w14:paraId="7911719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2D40342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88 826</w:t>
            </w:r>
          </w:p>
        </w:tc>
        <w:tc>
          <w:tcPr>
            <w:tcW w:w="1080" w:type="dxa"/>
            <w:shd w:val="clear" w:color="auto" w:fill="auto"/>
            <w:vAlign w:val="center"/>
            <w:hideMark/>
          </w:tcPr>
          <w:p w14:paraId="131E9FB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88 749</w:t>
            </w:r>
          </w:p>
        </w:tc>
        <w:tc>
          <w:tcPr>
            <w:tcW w:w="1059" w:type="dxa"/>
            <w:shd w:val="clear" w:color="auto" w:fill="auto"/>
            <w:vAlign w:val="center"/>
            <w:hideMark/>
          </w:tcPr>
          <w:p w14:paraId="18E191D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56 799</w:t>
            </w:r>
          </w:p>
        </w:tc>
        <w:tc>
          <w:tcPr>
            <w:tcW w:w="1067" w:type="dxa"/>
            <w:shd w:val="clear" w:color="auto" w:fill="auto"/>
            <w:vAlign w:val="center"/>
            <w:hideMark/>
          </w:tcPr>
          <w:p w14:paraId="20A38EB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168 822</w:t>
            </w:r>
          </w:p>
        </w:tc>
        <w:tc>
          <w:tcPr>
            <w:tcW w:w="869" w:type="dxa"/>
            <w:shd w:val="clear" w:color="auto" w:fill="auto"/>
            <w:vAlign w:val="center"/>
            <w:hideMark/>
          </w:tcPr>
          <w:p w14:paraId="3DA7A8A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161 302</w:t>
            </w:r>
          </w:p>
        </w:tc>
        <w:tc>
          <w:tcPr>
            <w:tcW w:w="869" w:type="dxa"/>
            <w:shd w:val="clear" w:color="auto" w:fill="auto"/>
            <w:vAlign w:val="center"/>
            <w:hideMark/>
          </w:tcPr>
          <w:p w14:paraId="63FDC6C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304 401</w:t>
            </w:r>
          </w:p>
        </w:tc>
        <w:tc>
          <w:tcPr>
            <w:tcW w:w="1007" w:type="dxa"/>
            <w:shd w:val="clear" w:color="auto" w:fill="auto"/>
            <w:vAlign w:val="center"/>
            <w:hideMark/>
          </w:tcPr>
          <w:p w14:paraId="19C00F1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497 761</w:t>
            </w:r>
          </w:p>
        </w:tc>
        <w:tc>
          <w:tcPr>
            <w:tcW w:w="1081" w:type="dxa"/>
            <w:shd w:val="clear" w:color="auto" w:fill="auto"/>
            <w:vAlign w:val="center"/>
            <w:hideMark/>
          </w:tcPr>
          <w:p w14:paraId="780FF22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1 960 989</w:t>
            </w:r>
          </w:p>
        </w:tc>
        <w:tc>
          <w:tcPr>
            <w:tcW w:w="954" w:type="dxa"/>
            <w:shd w:val="clear" w:color="auto" w:fill="auto"/>
            <w:vAlign w:val="center"/>
            <w:hideMark/>
          </w:tcPr>
          <w:p w14:paraId="16C95AE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3 935 232</w:t>
            </w:r>
          </w:p>
        </w:tc>
        <w:tc>
          <w:tcPr>
            <w:tcW w:w="1030" w:type="dxa"/>
            <w:shd w:val="clear" w:color="auto" w:fill="auto"/>
            <w:vAlign w:val="center"/>
            <w:hideMark/>
          </w:tcPr>
          <w:p w14:paraId="45B0DAE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7 132 610</w:t>
            </w:r>
          </w:p>
        </w:tc>
        <w:tc>
          <w:tcPr>
            <w:tcW w:w="1134" w:type="dxa"/>
            <w:gridSpan w:val="2"/>
            <w:shd w:val="clear" w:color="auto" w:fill="auto"/>
            <w:vAlign w:val="center"/>
            <w:hideMark/>
          </w:tcPr>
          <w:p w14:paraId="2CCBD13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14 395 491</w:t>
            </w:r>
          </w:p>
        </w:tc>
      </w:tr>
      <w:tr w:rsidR="005B5238" w:rsidRPr="005065DE" w14:paraId="6C9219B3" w14:textId="77777777" w:rsidTr="00E1267D">
        <w:trPr>
          <w:trHeight w:val="20"/>
        </w:trPr>
        <w:tc>
          <w:tcPr>
            <w:tcW w:w="3229" w:type="dxa"/>
            <w:shd w:val="clear" w:color="auto" w:fill="auto"/>
            <w:vAlign w:val="center"/>
            <w:hideMark/>
          </w:tcPr>
          <w:p w14:paraId="108F0715" w14:textId="77777777" w:rsidR="00E1267D" w:rsidRPr="005065DE" w:rsidRDefault="00E1267D" w:rsidP="00E1267D">
            <w:pPr>
              <w:spacing w:line="240" w:lineRule="auto"/>
              <w:ind w:firstLine="0"/>
              <w:jc w:val="left"/>
              <w:rPr>
                <w:rFonts w:eastAsia="Times New Roman" w:cs="Times New Roman"/>
                <w:b/>
                <w:bCs/>
                <w:sz w:val="17"/>
                <w:szCs w:val="17"/>
                <w:lang w:eastAsia="ru-RU"/>
              </w:rPr>
            </w:pPr>
            <w:r w:rsidRPr="005065DE">
              <w:rPr>
                <w:rFonts w:eastAsia="Times New Roman" w:cs="Times New Roman"/>
                <w:b/>
                <w:bCs/>
                <w:sz w:val="17"/>
                <w:szCs w:val="17"/>
                <w:lang w:eastAsia="ru-RU"/>
              </w:rPr>
              <w:t>Возможность окупаемости проектов</w:t>
            </w:r>
          </w:p>
        </w:tc>
        <w:tc>
          <w:tcPr>
            <w:tcW w:w="11102" w:type="dxa"/>
            <w:gridSpan w:val="12"/>
            <w:shd w:val="clear" w:color="auto" w:fill="auto"/>
            <w:noWrap/>
            <w:vAlign w:val="center"/>
            <w:hideMark/>
          </w:tcPr>
          <w:p w14:paraId="5A0F6BE5" w14:textId="77777777" w:rsidR="00E1267D" w:rsidRPr="005065DE" w:rsidRDefault="00E1267D" w:rsidP="00E1267D">
            <w:pPr>
              <w:spacing w:line="240" w:lineRule="auto"/>
              <w:ind w:firstLine="0"/>
              <w:jc w:val="right"/>
              <w:rPr>
                <w:rFonts w:eastAsia="Times New Roman" w:cs="Times New Roman"/>
                <w:b/>
                <w:bCs/>
                <w:sz w:val="17"/>
                <w:szCs w:val="17"/>
                <w:lang w:eastAsia="ru-RU"/>
              </w:rPr>
            </w:pPr>
            <w:r w:rsidRPr="005065DE">
              <w:rPr>
                <w:rFonts w:eastAsia="Times New Roman" w:cs="Times New Roman"/>
                <w:b/>
                <w:bCs/>
                <w:sz w:val="17"/>
                <w:szCs w:val="17"/>
                <w:lang w:eastAsia="ru-RU"/>
              </w:rPr>
              <w:t>Проекты окупаются за счет экономии ресурсов на</w:t>
            </w:r>
          </w:p>
        </w:tc>
        <w:tc>
          <w:tcPr>
            <w:tcW w:w="1087" w:type="dxa"/>
            <w:shd w:val="clear" w:color="auto" w:fill="auto"/>
            <w:noWrap/>
            <w:vAlign w:val="center"/>
            <w:hideMark/>
          </w:tcPr>
          <w:p w14:paraId="1CAB2408"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10,73%</w:t>
            </w:r>
          </w:p>
        </w:tc>
      </w:tr>
      <w:tr w:rsidR="005B5238" w:rsidRPr="005065DE" w14:paraId="2263641E" w14:textId="77777777" w:rsidTr="00E1267D">
        <w:trPr>
          <w:trHeight w:val="20"/>
        </w:trPr>
        <w:tc>
          <w:tcPr>
            <w:tcW w:w="15418" w:type="dxa"/>
            <w:gridSpan w:val="14"/>
            <w:shd w:val="clear" w:color="auto" w:fill="auto"/>
            <w:noWrap/>
            <w:vAlign w:val="center"/>
            <w:hideMark/>
          </w:tcPr>
          <w:p w14:paraId="3BF0DD37"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ВОДООТВЕДЕНИЕ</w:t>
            </w:r>
          </w:p>
        </w:tc>
      </w:tr>
      <w:tr w:rsidR="005B5238" w:rsidRPr="005065DE" w14:paraId="22563705" w14:textId="77777777" w:rsidTr="00E1267D">
        <w:trPr>
          <w:trHeight w:val="20"/>
        </w:trPr>
        <w:tc>
          <w:tcPr>
            <w:tcW w:w="3229" w:type="dxa"/>
            <w:shd w:val="clear" w:color="auto" w:fill="auto"/>
            <w:vAlign w:val="center"/>
            <w:hideMark/>
          </w:tcPr>
          <w:p w14:paraId="5A04A445"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Объем потребления электроэнергии</w:t>
            </w:r>
          </w:p>
        </w:tc>
        <w:tc>
          <w:tcPr>
            <w:tcW w:w="944" w:type="dxa"/>
            <w:shd w:val="clear" w:color="auto" w:fill="auto"/>
            <w:noWrap/>
            <w:vAlign w:val="center"/>
            <w:hideMark/>
          </w:tcPr>
          <w:p w14:paraId="7F1ECEF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кВт·ч</w:t>
            </w:r>
          </w:p>
        </w:tc>
        <w:tc>
          <w:tcPr>
            <w:tcW w:w="1095" w:type="dxa"/>
            <w:shd w:val="clear" w:color="auto" w:fill="auto"/>
            <w:vAlign w:val="center"/>
            <w:hideMark/>
          </w:tcPr>
          <w:p w14:paraId="5BF5F89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21 409</w:t>
            </w:r>
          </w:p>
        </w:tc>
        <w:tc>
          <w:tcPr>
            <w:tcW w:w="1080" w:type="dxa"/>
            <w:shd w:val="clear" w:color="auto" w:fill="auto"/>
            <w:vAlign w:val="center"/>
            <w:hideMark/>
          </w:tcPr>
          <w:p w14:paraId="064FDC6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19 700</w:t>
            </w:r>
          </w:p>
        </w:tc>
        <w:tc>
          <w:tcPr>
            <w:tcW w:w="1059" w:type="dxa"/>
            <w:shd w:val="clear" w:color="auto" w:fill="auto"/>
            <w:vAlign w:val="center"/>
            <w:hideMark/>
          </w:tcPr>
          <w:p w14:paraId="40C64F4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18 528</w:t>
            </w:r>
          </w:p>
        </w:tc>
        <w:tc>
          <w:tcPr>
            <w:tcW w:w="1067" w:type="dxa"/>
            <w:shd w:val="clear" w:color="auto" w:fill="auto"/>
            <w:vAlign w:val="center"/>
            <w:hideMark/>
          </w:tcPr>
          <w:p w14:paraId="12DD238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16 132</w:t>
            </w:r>
          </w:p>
        </w:tc>
        <w:tc>
          <w:tcPr>
            <w:tcW w:w="869" w:type="dxa"/>
            <w:shd w:val="clear" w:color="auto" w:fill="auto"/>
            <w:vAlign w:val="center"/>
            <w:hideMark/>
          </w:tcPr>
          <w:p w14:paraId="48A9A54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13 735</w:t>
            </w:r>
          </w:p>
        </w:tc>
        <w:tc>
          <w:tcPr>
            <w:tcW w:w="869" w:type="dxa"/>
            <w:shd w:val="clear" w:color="auto" w:fill="auto"/>
            <w:vAlign w:val="center"/>
            <w:hideMark/>
          </w:tcPr>
          <w:p w14:paraId="2F35579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17 222</w:t>
            </w:r>
          </w:p>
        </w:tc>
        <w:tc>
          <w:tcPr>
            <w:tcW w:w="1007" w:type="dxa"/>
            <w:shd w:val="clear" w:color="auto" w:fill="auto"/>
            <w:vAlign w:val="center"/>
            <w:hideMark/>
          </w:tcPr>
          <w:p w14:paraId="2C6E702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16 574</w:t>
            </w:r>
          </w:p>
        </w:tc>
        <w:tc>
          <w:tcPr>
            <w:tcW w:w="1081" w:type="dxa"/>
            <w:shd w:val="clear" w:color="auto" w:fill="auto"/>
            <w:vAlign w:val="center"/>
            <w:hideMark/>
          </w:tcPr>
          <w:p w14:paraId="23D0A33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16 522</w:t>
            </w:r>
          </w:p>
        </w:tc>
        <w:tc>
          <w:tcPr>
            <w:tcW w:w="954" w:type="dxa"/>
            <w:shd w:val="clear" w:color="auto" w:fill="auto"/>
            <w:vAlign w:val="center"/>
            <w:hideMark/>
          </w:tcPr>
          <w:p w14:paraId="161341A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16 489</w:t>
            </w:r>
          </w:p>
        </w:tc>
        <w:tc>
          <w:tcPr>
            <w:tcW w:w="1030" w:type="dxa"/>
            <w:shd w:val="clear" w:color="auto" w:fill="auto"/>
            <w:vAlign w:val="center"/>
            <w:hideMark/>
          </w:tcPr>
          <w:p w14:paraId="7BCADCD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16 390</w:t>
            </w:r>
          </w:p>
        </w:tc>
        <w:tc>
          <w:tcPr>
            <w:tcW w:w="1134" w:type="dxa"/>
            <w:gridSpan w:val="2"/>
            <w:shd w:val="clear" w:color="auto" w:fill="auto"/>
            <w:vAlign w:val="center"/>
            <w:hideMark/>
          </w:tcPr>
          <w:p w14:paraId="3086116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172 701</w:t>
            </w:r>
          </w:p>
        </w:tc>
      </w:tr>
      <w:tr w:rsidR="005B5238" w:rsidRPr="005065DE" w14:paraId="26F3DB43" w14:textId="77777777" w:rsidTr="00E1267D">
        <w:trPr>
          <w:trHeight w:val="20"/>
        </w:trPr>
        <w:tc>
          <w:tcPr>
            <w:tcW w:w="3229" w:type="dxa"/>
            <w:shd w:val="clear" w:color="auto" w:fill="auto"/>
            <w:vAlign w:val="center"/>
            <w:hideMark/>
          </w:tcPr>
          <w:p w14:paraId="608980CC"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снижения потребления электроэнергии</w:t>
            </w:r>
          </w:p>
        </w:tc>
        <w:tc>
          <w:tcPr>
            <w:tcW w:w="944" w:type="dxa"/>
            <w:shd w:val="clear" w:color="auto" w:fill="auto"/>
            <w:noWrap/>
            <w:vAlign w:val="center"/>
            <w:hideMark/>
          </w:tcPr>
          <w:p w14:paraId="161F04F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кВт·ч</w:t>
            </w:r>
          </w:p>
        </w:tc>
        <w:tc>
          <w:tcPr>
            <w:tcW w:w="1095" w:type="dxa"/>
            <w:shd w:val="clear" w:color="auto" w:fill="auto"/>
            <w:vAlign w:val="center"/>
            <w:hideMark/>
          </w:tcPr>
          <w:p w14:paraId="3F0EAFC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1 823</w:t>
            </w:r>
          </w:p>
        </w:tc>
        <w:tc>
          <w:tcPr>
            <w:tcW w:w="1080" w:type="dxa"/>
            <w:shd w:val="clear" w:color="auto" w:fill="auto"/>
            <w:vAlign w:val="center"/>
            <w:hideMark/>
          </w:tcPr>
          <w:p w14:paraId="31795D26"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1 709</w:t>
            </w:r>
          </w:p>
        </w:tc>
        <w:tc>
          <w:tcPr>
            <w:tcW w:w="1059" w:type="dxa"/>
            <w:shd w:val="clear" w:color="auto" w:fill="auto"/>
            <w:vAlign w:val="center"/>
            <w:hideMark/>
          </w:tcPr>
          <w:p w14:paraId="17F7531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1 172</w:t>
            </w:r>
          </w:p>
        </w:tc>
        <w:tc>
          <w:tcPr>
            <w:tcW w:w="1067" w:type="dxa"/>
            <w:shd w:val="clear" w:color="auto" w:fill="auto"/>
            <w:vAlign w:val="center"/>
            <w:hideMark/>
          </w:tcPr>
          <w:p w14:paraId="063AB25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2 396</w:t>
            </w:r>
          </w:p>
        </w:tc>
        <w:tc>
          <w:tcPr>
            <w:tcW w:w="869" w:type="dxa"/>
            <w:shd w:val="clear" w:color="auto" w:fill="auto"/>
            <w:vAlign w:val="center"/>
            <w:hideMark/>
          </w:tcPr>
          <w:p w14:paraId="14D823B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2 396</w:t>
            </w:r>
          </w:p>
        </w:tc>
        <w:tc>
          <w:tcPr>
            <w:tcW w:w="869" w:type="dxa"/>
            <w:shd w:val="clear" w:color="auto" w:fill="auto"/>
            <w:vAlign w:val="center"/>
            <w:hideMark/>
          </w:tcPr>
          <w:p w14:paraId="42DF369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-3 486</w:t>
            </w:r>
          </w:p>
        </w:tc>
        <w:tc>
          <w:tcPr>
            <w:tcW w:w="1007" w:type="dxa"/>
            <w:shd w:val="clear" w:color="auto" w:fill="auto"/>
            <w:vAlign w:val="center"/>
            <w:hideMark/>
          </w:tcPr>
          <w:p w14:paraId="083D21A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648</w:t>
            </w:r>
          </w:p>
        </w:tc>
        <w:tc>
          <w:tcPr>
            <w:tcW w:w="1081" w:type="dxa"/>
            <w:shd w:val="clear" w:color="auto" w:fill="auto"/>
            <w:vAlign w:val="center"/>
            <w:hideMark/>
          </w:tcPr>
          <w:p w14:paraId="2C4100B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51</w:t>
            </w:r>
          </w:p>
        </w:tc>
        <w:tc>
          <w:tcPr>
            <w:tcW w:w="954" w:type="dxa"/>
            <w:shd w:val="clear" w:color="auto" w:fill="auto"/>
            <w:vAlign w:val="center"/>
            <w:hideMark/>
          </w:tcPr>
          <w:p w14:paraId="54C5991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33</w:t>
            </w:r>
          </w:p>
        </w:tc>
        <w:tc>
          <w:tcPr>
            <w:tcW w:w="1030" w:type="dxa"/>
            <w:shd w:val="clear" w:color="auto" w:fill="auto"/>
            <w:vAlign w:val="center"/>
            <w:hideMark/>
          </w:tcPr>
          <w:p w14:paraId="3B8FDA8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99</w:t>
            </w:r>
          </w:p>
        </w:tc>
        <w:tc>
          <w:tcPr>
            <w:tcW w:w="1134" w:type="dxa"/>
            <w:gridSpan w:val="2"/>
            <w:shd w:val="clear" w:color="auto" w:fill="auto"/>
            <w:vAlign w:val="center"/>
            <w:hideMark/>
          </w:tcPr>
          <w:p w14:paraId="18C05E7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6 841</w:t>
            </w:r>
          </w:p>
        </w:tc>
      </w:tr>
      <w:tr w:rsidR="005B5238" w:rsidRPr="005065DE" w14:paraId="3B5FBC72" w14:textId="77777777" w:rsidTr="00E1267D">
        <w:trPr>
          <w:trHeight w:val="20"/>
        </w:trPr>
        <w:tc>
          <w:tcPr>
            <w:tcW w:w="3229" w:type="dxa"/>
            <w:shd w:val="clear" w:color="auto" w:fill="auto"/>
            <w:vAlign w:val="center"/>
            <w:hideMark/>
          </w:tcPr>
          <w:p w14:paraId="742F5461"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Стоимость электроэнергии</w:t>
            </w:r>
          </w:p>
        </w:tc>
        <w:tc>
          <w:tcPr>
            <w:tcW w:w="944" w:type="dxa"/>
            <w:shd w:val="clear" w:color="auto" w:fill="auto"/>
            <w:vAlign w:val="center"/>
            <w:hideMark/>
          </w:tcPr>
          <w:p w14:paraId="56C5128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руб. за кВт·ч</w:t>
            </w:r>
          </w:p>
        </w:tc>
        <w:tc>
          <w:tcPr>
            <w:tcW w:w="1095" w:type="dxa"/>
            <w:shd w:val="clear" w:color="auto" w:fill="auto"/>
            <w:vAlign w:val="center"/>
            <w:hideMark/>
          </w:tcPr>
          <w:p w14:paraId="6164F10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1,06</w:t>
            </w:r>
          </w:p>
        </w:tc>
        <w:tc>
          <w:tcPr>
            <w:tcW w:w="1080" w:type="dxa"/>
            <w:shd w:val="clear" w:color="auto" w:fill="auto"/>
            <w:vAlign w:val="center"/>
            <w:hideMark/>
          </w:tcPr>
          <w:p w14:paraId="787E880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1,12</w:t>
            </w:r>
          </w:p>
        </w:tc>
        <w:tc>
          <w:tcPr>
            <w:tcW w:w="1059" w:type="dxa"/>
            <w:shd w:val="clear" w:color="auto" w:fill="auto"/>
            <w:vAlign w:val="center"/>
            <w:hideMark/>
          </w:tcPr>
          <w:p w14:paraId="29357E7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1,16</w:t>
            </w:r>
          </w:p>
        </w:tc>
        <w:tc>
          <w:tcPr>
            <w:tcW w:w="1067" w:type="dxa"/>
            <w:shd w:val="clear" w:color="auto" w:fill="auto"/>
            <w:vAlign w:val="center"/>
            <w:hideMark/>
          </w:tcPr>
          <w:p w14:paraId="0442445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1,21</w:t>
            </w:r>
          </w:p>
        </w:tc>
        <w:tc>
          <w:tcPr>
            <w:tcW w:w="869" w:type="dxa"/>
            <w:shd w:val="clear" w:color="auto" w:fill="auto"/>
            <w:vAlign w:val="center"/>
            <w:hideMark/>
          </w:tcPr>
          <w:p w14:paraId="7D43DF7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1,25</w:t>
            </w:r>
          </w:p>
        </w:tc>
        <w:tc>
          <w:tcPr>
            <w:tcW w:w="869" w:type="dxa"/>
            <w:shd w:val="clear" w:color="auto" w:fill="auto"/>
            <w:vAlign w:val="center"/>
            <w:hideMark/>
          </w:tcPr>
          <w:p w14:paraId="2FE1DF9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1,30</w:t>
            </w:r>
          </w:p>
        </w:tc>
        <w:tc>
          <w:tcPr>
            <w:tcW w:w="1007" w:type="dxa"/>
            <w:shd w:val="clear" w:color="auto" w:fill="auto"/>
            <w:vAlign w:val="center"/>
            <w:hideMark/>
          </w:tcPr>
          <w:p w14:paraId="074B25E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1,36</w:t>
            </w:r>
          </w:p>
        </w:tc>
        <w:tc>
          <w:tcPr>
            <w:tcW w:w="1081" w:type="dxa"/>
            <w:shd w:val="clear" w:color="auto" w:fill="auto"/>
            <w:vAlign w:val="center"/>
            <w:hideMark/>
          </w:tcPr>
          <w:p w14:paraId="68F8FEE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1,41</w:t>
            </w:r>
          </w:p>
        </w:tc>
        <w:tc>
          <w:tcPr>
            <w:tcW w:w="954" w:type="dxa"/>
            <w:shd w:val="clear" w:color="auto" w:fill="auto"/>
            <w:vAlign w:val="center"/>
            <w:hideMark/>
          </w:tcPr>
          <w:p w14:paraId="3357DFC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1,47</w:t>
            </w:r>
          </w:p>
        </w:tc>
        <w:tc>
          <w:tcPr>
            <w:tcW w:w="1030" w:type="dxa"/>
            <w:shd w:val="clear" w:color="auto" w:fill="auto"/>
            <w:vAlign w:val="center"/>
            <w:hideMark/>
          </w:tcPr>
          <w:p w14:paraId="4D30926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1,53</w:t>
            </w:r>
          </w:p>
        </w:tc>
        <w:tc>
          <w:tcPr>
            <w:tcW w:w="1134" w:type="dxa"/>
            <w:gridSpan w:val="2"/>
            <w:shd w:val="clear" w:color="auto" w:fill="auto"/>
            <w:vAlign w:val="center"/>
            <w:hideMark/>
          </w:tcPr>
          <w:p w14:paraId="5B6E8E8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0,00</w:t>
            </w:r>
          </w:p>
        </w:tc>
      </w:tr>
      <w:tr w:rsidR="005B5238" w:rsidRPr="005065DE" w14:paraId="5CC60C51" w14:textId="77777777" w:rsidTr="00E1267D">
        <w:trPr>
          <w:trHeight w:val="20"/>
        </w:trPr>
        <w:tc>
          <w:tcPr>
            <w:tcW w:w="3229" w:type="dxa"/>
            <w:shd w:val="clear" w:color="auto" w:fill="auto"/>
            <w:vAlign w:val="center"/>
            <w:hideMark/>
          </w:tcPr>
          <w:p w14:paraId="62CD399A"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Экономия от снижения потребления электроэнергии</w:t>
            </w:r>
          </w:p>
        </w:tc>
        <w:tc>
          <w:tcPr>
            <w:tcW w:w="944" w:type="dxa"/>
            <w:shd w:val="clear" w:color="auto" w:fill="auto"/>
            <w:noWrap/>
            <w:vAlign w:val="center"/>
            <w:hideMark/>
          </w:tcPr>
          <w:p w14:paraId="7627C12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6E28F65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1 935,77</w:t>
            </w:r>
          </w:p>
        </w:tc>
        <w:tc>
          <w:tcPr>
            <w:tcW w:w="1080" w:type="dxa"/>
            <w:shd w:val="clear" w:color="auto" w:fill="auto"/>
            <w:vAlign w:val="center"/>
            <w:hideMark/>
          </w:tcPr>
          <w:p w14:paraId="347E477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2 616,58</w:t>
            </w:r>
          </w:p>
        </w:tc>
        <w:tc>
          <w:tcPr>
            <w:tcW w:w="1059" w:type="dxa"/>
            <w:shd w:val="clear" w:color="auto" w:fill="auto"/>
            <w:vAlign w:val="center"/>
            <w:hideMark/>
          </w:tcPr>
          <w:p w14:paraId="6B89339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528,73</w:t>
            </w:r>
          </w:p>
        </w:tc>
        <w:tc>
          <w:tcPr>
            <w:tcW w:w="1067" w:type="dxa"/>
            <w:shd w:val="clear" w:color="auto" w:fill="auto"/>
            <w:vAlign w:val="center"/>
            <w:hideMark/>
          </w:tcPr>
          <w:p w14:paraId="098D160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2 216,31</w:t>
            </w:r>
          </w:p>
        </w:tc>
        <w:tc>
          <w:tcPr>
            <w:tcW w:w="869" w:type="dxa"/>
            <w:shd w:val="clear" w:color="auto" w:fill="auto"/>
            <w:vAlign w:val="center"/>
            <w:hideMark/>
          </w:tcPr>
          <w:p w14:paraId="0491D87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2 216,31</w:t>
            </w:r>
          </w:p>
        </w:tc>
        <w:tc>
          <w:tcPr>
            <w:tcW w:w="869" w:type="dxa"/>
            <w:shd w:val="clear" w:color="auto" w:fill="auto"/>
            <w:vAlign w:val="center"/>
            <w:hideMark/>
          </w:tcPr>
          <w:p w14:paraId="6A2923B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-5 256,72</w:t>
            </w:r>
          </w:p>
        </w:tc>
        <w:tc>
          <w:tcPr>
            <w:tcW w:w="1007" w:type="dxa"/>
            <w:shd w:val="clear" w:color="auto" w:fill="auto"/>
            <w:vAlign w:val="center"/>
            <w:hideMark/>
          </w:tcPr>
          <w:p w14:paraId="474D0EC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878,07</w:t>
            </w:r>
          </w:p>
        </w:tc>
        <w:tc>
          <w:tcPr>
            <w:tcW w:w="1081" w:type="dxa"/>
            <w:shd w:val="clear" w:color="auto" w:fill="auto"/>
            <w:vAlign w:val="center"/>
            <w:hideMark/>
          </w:tcPr>
          <w:p w14:paraId="723DEC6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72,57</w:t>
            </w:r>
          </w:p>
        </w:tc>
        <w:tc>
          <w:tcPr>
            <w:tcW w:w="954" w:type="dxa"/>
            <w:shd w:val="clear" w:color="auto" w:fill="auto"/>
            <w:vAlign w:val="center"/>
            <w:hideMark/>
          </w:tcPr>
          <w:p w14:paraId="4CA3C12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49,27</w:t>
            </w:r>
          </w:p>
        </w:tc>
        <w:tc>
          <w:tcPr>
            <w:tcW w:w="1030" w:type="dxa"/>
            <w:shd w:val="clear" w:color="auto" w:fill="auto"/>
            <w:vAlign w:val="center"/>
            <w:hideMark/>
          </w:tcPr>
          <w:p w14:paraId="4136C26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151,29</w:t>
            </w:r>
          </w:p>
        </w:tc>
        <w:tc>
          <w:tcPr>
            <w:tcW w:w="1134" w:type="dxa"/>
            <w:gridSpan w:val="2"/>
            <w:shd w:val="clear" w:color="auto" w:fill="auto"/>
            <w:vAlign w:val="center"/>
            <w:hideMark/>
          </w:tcPr>
          <w:p w14:paraId="6CCBAD5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5 408,18</w:t>
            </w:r>
          </w:p>
        </w:tc>
      </w:tr>
      <w:tr w:rsidR="005B5238" w:rsidRPr="005065DE" w14:paraId="35FD5E94" w14:textId="77777777" w:rsidTr="00E1267D">
        <w:trPr>
          <w:trHeight w:val="20"/>
        </w:trPr>
        <w:tc>
          <w:tcPr>
            <w:tcW w:w="3229" w:type="dxa"/>
            <w:shd w:val="clear" w:color="auto" w:fill="auto"/>
            <w:vAlign w:val="center"/>
            <w:hideMark/>
          </w:tcPr>
          <w:p w14:paraId="34D3694D"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Снижение затрат на зарплату и соц. выплаты</w:t>
            </w:r>
          </w:p>
        </w:tc>
        <w:tc>
          <w:tcPr>
            <w:tcW w:w="944" w:type="dxa"/>
            <w:shd w:val="clear" w:color="auto" w:fill="auto"/>
            <w:vAlign w:val="center"/>
            <w:hideMark/>
          </w:tcPr>
          <w:p w14:paraId="2D7B7BB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75455BD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0,00</w:t>
            </w:r>
          </w:p>
        </w:tc>
        <w:tc>
          <w:tcPr>
            <w:tcW w:w="1080" w:type="dxa"/>
            <w:shd w:val="clear" w:color="auto" w:fill="auto"/>
            <w:vAlign w:val="center"/>
            <w:hideMark/>
          </w:tcPr>
          <w:p w14:paraId="00E2255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29 017,09</w:t>
            </w:r>
          </w:p>
        </w:tc>
        <w:tc>
          <w:tcPr>
            <w:tcW w:w="1059" w:type="dxa"/>
            <w:shd w:val="clear" w:color="auto" w:fill="auto"/>
            <w:vAlign w:val="center"/>
            <w:hideMark/>
          </w:tcPr>
          <w:p w14:paraId="7EBE945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18 090,23</w:t>
            </w:r>
          </w:p>
        </w:tc>
        <w:tc>
          <w:tcPr>
            <w:tcW w:w="1067" w:type="dxa"/>
            <w:shd w:val="clear" w:color="auto" w:fill="auto"/>
            <w:vAlign w:val="center"/>
            <w:hideMark/>
          </w:tcPr>
          <w:p w14:paraId="704D36A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100 486,81</w:t>
            </w:r>
          </w:p>
        </w:tc>
        <w:tc>
          <w:tcPr>
            <w:tcW w:w="869" w:type="dxa"/>
            <w:shd w:val="clear" w:color="auto" w:fill="auto"/>
            <w:vAlign w:val="center"/>
            <w:hideMark/>
          </w:tcPr>
          <w:p w14:paraId="5D37804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100 486,81</w:t>
            </w:r>
          </w:p>
        </w:tc>
        <w:tc>
          <w:tcPr>
            <w:tcW w:w="869" w:type="dxa"/>
            <w:shd w:val="clear" w:color="auto" w:fill="auto"/>
            <w:vAlign w:val="center"/>
            <w:hideMark/>
          </w:tcPr>
          <w:p w14:paraId="3540561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-151 303,06</w:t>
            </w:r>
          </w:p>
        </w:tc>
        <w:tc>
          <w:tcPr>
            <w:tcW w:w="1007" w:type="dxa"/>
            <w:shd w:val="clear" w:color="auto" w:fill="auto"/>
            <w:vAlign w:val="center"/>
            <w:hideMark/>
          </w:tcPr>
          <w:p w14:paraId="0033A2B3"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0,00</w:t>
            </w:r>
          </w:p>
        </w:tc>
        <w:tc>
          <w:tcPr>
            <w:tcW w:w="1081" w:type="dxa"/>
            <w:shd w:val="clear" w:color="auto" w:fill="auto"/>
            <w:vAlign w:val="center"/>
            <w:hideMark/>
          </w:tcPr>
          <w:p w14:paraId="57F5678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0,00</w:t>
            </w:r>
          </w:p>
        </w:tc>
        <w:tc>
          <w:tcPr>
            <w:tcW w:w="954" w:type="dxa"/>
            <w:shd w:val="clear" w:color="auto" w:fill="auto"/>
            <w:vAlign w:val="center"/>
            <w:hideMark/>
          </w:tcPr>
          <w:p w14:paraId="7C923A60"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0,00</w:t>
            </w:r>
          </w:p>
        </w:tc>
        <w:tc>
          <w:tcPr>
            <w:tcW w:w="1030" w:type="dxa"/>
            <w:shd w:val="clear" w:color="auto" w:fill="auto"/>
            <w:vAlign w:val="center"/>
            <w:hideMark/>
          </w:tcPr>
          <w:p w14:paraId="10D67F4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0,00</w:t>
            </w:r>
          </w:p>
        </w:tc>
        <w:tc>
          <w:tcPr>
            <w:tcW w:w="1134" w:type="dxa"/>
            <w:gridSpan w:val="2"/>
            <w:shd w:val="clear" w:color="auto" w:fill="auto"/>
            <w:vAlign w:val="center"/>
            <w:hideMark/>
          </w:tcPr>
          <w:p w14:paraId="0FDD406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96 777,89</w:t>
            </w:r>
          </w:p>
        </w:tc>
      </w:tr>
      <w:tr w:rsidR="005B5238" w:rsidRPr="005065DE" w14:paraId="2A5EE4F4" w14:textId="77777777" w:rsidTr="00E1267D">
        <w:trPr>
          <w:trHeight w:val="20"/>
        </w:trPr>
        <w:tc>
          <w:tcPr>
            <w:tcW w:w="3229" w:type="dxa"/>
            <w:shd w:val="clear" w:color="auto" w:fill="auto"/>
            <w:vAlign w:val="center"/>
            <w:hideMark/>
          </w:tcPr>
          <w:p w14:paraId="54222A75"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Снижение затрат на осуществление ремонта</w:t>
            </w:r>
          </w:p>
        </w:tc>
        <w:tc>
          <w:tcPr>
            <w:tcW w:w="944" w:type="dxa"/>
            <w:shd w:val="clear" w:color="auto" w:fill="auto"/>
            <w:vAlign w:val="center"/>
            <w:hideMark/>
          </w:tcPr>
          <w:p w14:paraId="3DC3AA6A"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166D6B2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88 723,84</w:t>
            </w:r>
          </w:p>
        </w:tc>
        <w:tc>
          <w:tcPr>
            <w:tcW w:w="1080" w:type="dxa"/>
            <w:shd w:val="clear" w:color="auto" w:fill="auto"/>
            <w:vAlign w:val="center"/>
            <w:hideMark/>
          </w:tcPr>
          <w:p w14:paraId="7EB50F1C"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19 640,71</w:t>
            </w:r>
          </w:p>
        </w:tc>
        <w:tc>
          <w:tcPr>
            <w:tcW w:w="1059" w:type="dxa"/>
            <w:shd w:val="clear" w:color="auto" w:fill="auto"/>
            <w:vAlign w:val="center"/>
            <w:hideMark/>
          </w:tcPr>
          <w:p w14:paraId="031191B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6 499,44</w:t>
            </w:r>
          </w:p>
        </w:tc>
        <w:tc>
          <w:tcPr>
            <w:tcW w:w="1067" w:type="dxa"/>
            <w:shd w:val="clear" w:color="auto" w:fill="auto"/>
            <w:vAlign w:val="center"/>
            <w:hideMark/>
          </w:tcPr>
          <w:p w14:paraId="5411078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9 713,40</w:t>
            </w:r>
          </w:p>
        </w:tc>
        <w:tc>
          <w:tcPr>
            <w:tcW w:w="869" w:type="dxa"/>
            <w:shd w:val="clear" w:color="auto" w:fill="auto"/>
            <w:vAlign w:val="center"/>
            <w:hideMark/>
          </w:tcPr>
          <w:p w14:paraId="2C59C5C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9 713,40</w:t>
            </w:r>
          </w:p>
        </w:tc>
        <w:tc>
          <w:tcPr>
            <w:tcW w:w="869" w:type="dxa"/>
            <w:shd w:val="clear" w:color="auto" w:fill="auto"/>
            <w:vAlign w:val="center"/>
            <w:hideMark/>
          </w:tcPr>
          <w:p w14:paraId="0B04E23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19 044,60</w:t>
            </w:r>
          </w:p>
        </w:tc>
        <w:tc>
          <w:tcPr>
            <w:tcW w:w="1007" w:type="dxa"/>
            <w:shd w:val="clear" w:color="auto" w:fill="auto"/>
            <w:vAlign w:val="center"/>
            <w:hideMark/>
          </w:tcPr>
          <w:p w14:paraId="55684FE5"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0,00</w:t>
            </w:r>
          </w:p>
        </w:tc>
        <w:tc>
          <w:tcPr>
            <w:tcW w:w="1081" w:type="dxa"/>
            <w:shd w:val="clear" w:color="auto" w:fill="auto"/>
            <w:vAlign w:val="center"/>
            <w:hideMark/>
          </w:tcPr>
          <w:p w14:paraId="1DCDE93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0,00</w:t>
            </w:r>
          </w:p>
        </w:tc>
        <w:tc>
          <w:tcPr>
            <w:tcW w:w="954" w:type="dxa"/>
            <w:shd w:val="clear" w:color="auto" w:fill="auto"/>
            <w:vAlign w:val="center"/>
            <w:hideMark/>
          </w:tcPr>
          <w:p w14:paraId="7F77F74E"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0,00</w:t>
            </w:r>
          </w:p>
        </w:tc>
        <w:tc>
          <w:tcPr>
            <w:tcW w:w="1030" w:type="dxa"/>
            <w:shd w:val="clear" w:color="auto" w:fill="auto"/>
            <w:vAlign w:val="center"/>
            <w:hideMark/>
          </w:tcPr>
          <w:p w14:paraId="38576AD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0,00</w:t>
            </w:r>
          </w:p>
        </w:tc>
        <w:tc>
          <w:tcPr>
            <w:tcW w:w="1134" w:type="dxa"/>
            <w:gridSpan w:val="2"/>
            <w:shd w:val="clear" w:color="auto" w:fill="auto"/>
            <w:vAlign w:val="center"/>
            <w:hideMark/>
          </w:tcPr>
          <w:p w14:paraId="0CAB801F"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153 335,39</w:t>
            </w:r>
          </w:p>
        </w:tc>
      </w:tr>
      <w:tr w:rsidR="005B5238" w:rsidRPr="005065DE" w14:paraId="7B9E75F2" w14:textId="77777777" w:rsidTr="00E1267D">
        <w:trPr>
          <w:trHeight w:val="20"/>
        </w:trPr>
        <w:tc>
          <w:tcPr>
            <w:tcW w:w="3229" w:type="dxa"/>
            <w:shd w:val="clear" w:color="auto" w:fill="auto"/>
            <w:vAlign w:val="center"/>
            <w:hideMark/>
          </w:tcPr>
          <w:p w14:paraId="15822741" w14:textId="77777777" w:rsidR="00E1267D" w:rsidRPr="005065DE" w:rsidRDefault="00E1267D" w:rsidP="00E1267D">
            <w:pPr>
              <w:spacing w:line="240" w:lineRule="auto"/>
              <w:ind w:firstLine="0"/>
              <w:jc w:val="left"/>
              <w:rPr>
                <w:rFonts w:eastAsia="Times New Roman" w:cs="Times New Roman"/>
                <w:b/>
                <w:bCs/>
                <w:sz w:val="17"/>
                <w:szCs w:val="17"/>
                <w:lang w:eastAsia="ru-RU"/>
              </w:rPr>
            </w:pPr>
            <w:r w:rsidRPr="005065DE">
              <w:rPr>
                <w:rFonts w:eastAsia="Times New Roman" w:cs="Times New Roman"/>
                <w:b/>
                <w:bCs/>
                <w:sz w:val="17"/>
                <w:szCs w:val="17"/>
                <w:lang w:eastAsia="ru-RU"/>
              </w:rPr>
              <w:t>Общая экономия при реализации ПКР при предоставлении услуг по водоотведению</w:t>
            </w:r>
          </w:p>
        </w:tc>
        <w:tc>
          <w:tcPr>
            <w:tcW w:w="944" w:type="dxa"/>
            <w:shd w:val="clear" w:color="auto" w:fill="auto"/>
            <w:noWrap/>
            <w:vAlign w:val="center"/>
            <w:hideMark/>
          </w:tcPr>
          <w:p w14:paraId="3D28AE72"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тыс. руб.</w:t>
            </w:r>
          </w:p>
        </w:tc>
        <w:tc>
          <w:tcPr>
            <w:tcW w:w="1095" w:type="dxa"/>
            <w:shd w:val="clear" w:color="auto" w:fill="auto"/>
            <w:vAlign w:val="center"/>
            <w:hideMark/>
          </w:tcPr>
          <w:p w14:paraId="5CB93057"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90 659,61</w:t>
            </w:r>
          </w:p>
        </w:tc>
        <w:tc>
          <w:tcPr>
            <w:tcW w:w="1080" w:type="dxa"/>
            <w:shd w:val="clear" w:color="auto" w:fill="auto"/>
            <w:vAlign w:val="center"/>
            <w:hideMark/>
          </w:tcPr>
          <w:p w14:paraId="47806D25"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51 274,39</w:t>
            </w:r>
          </w:p>
        </w:tc>
        <w:tc>
          <w:tcPr>
            <w:tcW w:w="1059" w:type="dxa"/>
            <w:shd w:val="clear" w:color="auto" w:fill="auto"/>
            <w:vAlign w:val="center"/>
            <w:hideMark/>
          </w:tcPr>
          <w:p w14:paraId="24E801BB"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25 118,40</w:t>
            </w:r>
          </w:p>
        </w:tc>
        <w:tc>
          <w:tcPr>
            <w:tcW w:w="1067" w:type="dxa"/>
            <w:shd w:val="clear" w:color="auto" w:fill="auto"/>
            <w:vAlign w:val="center"/>
            <w:hideMark/>
          </w:tcPr>
          <w:p w14:paraId="73971BE0"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112 416,53</w:t>
            </w:r>
          </w:p>
        </w:tc>
        <w:tc>
          <w:tcPr>
            <w:tcW w:w="869" w:type="dxa"/>
            <w:shd w:val="clear" w:color="auto" w:fill="auto"/>
            <w:vAlign w:val="center"/>
            <w:hideMark/>
          </w:tcPr>
          <w:p w14:paraId="07156261"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112 416,53</w:t>
            </w:r>
          </w:p>
        </w:tc>
        <w:tc>
          <w:tcPr>
            <w:tcW w:w="869" w:type="dxa"/>
            <w:shd w:val="clear" w:color="auto" w:fill="auto"/>
            <w:vAlign w:val="center"/>
            <w:hideMark/>
          </w:tcPr>
          <w:p w14:paraId="5A6BDC68"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-137 515,18</w:t>
            </w:r>
          </w:p>
        </w:tc>
        <w:tc>
          <w:tcPr>
            <w:tcW w:w="1007" w:type="dxa"/>
            <w:shd w:val="clear" w:color="auto" w:fill="auto"/>
            <w:vAlign w:val="center"/>
            <w:hideMark/>
          </w:tcPr>
          <w:p w14:paraId="76F37252"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878,07</w:t>
            </w:r>
          </w:p>
        </w:tc>
        <w:tc>
          <w:tcPr>
            <w:tcW w:w="1081" w:type="dxa"/>
            <w:shd w:val="clear" w:color="auto" w:fill="auto"/>
            <w:vAlign w:val="center"/>
            <w:hideMark/>
          </w:tcPr>
          <w:p w14:paraId="7475AD3F"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72,57</w:t>
            </w:r>
          </w:p>
        </w:tc>
        <w:tc>
          <w:tcPr>
            <w:tcW w:w="954" w:type="dxa"/>
            <w:shd w:val="clear" w:color="auto" w:fill="auto"/>
            <w:vAlign w:val="center"/>
            <w:hideMark/>
          </w:tcPr>
          <w:p w14:paraId="618434A8"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49,27</w:t>
            </w:r>
          </w:p>
        </w:tc>
        <w:tc>
          <w:tcPr>
            <w:tcW w:w="1030" w:type="dxa"/>
            <w:shd w:val="clear" w:color="auto" w:fill="auto"/>
            <w:vAlign w:val="center"/>
            <w:hideMark/>
          </w:tcPr>
          <w:p w14:paraId="27E50B17"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151,29</w:t>
            </w:r>
          </w:p>
        </w:tc>
        <w:tc>
          <w:tcPr>
            <w:tcW w:w="1134" w:type="dxa"/>
            <w:gridSpan w:val="2"/>
            <w:shd w:val="clear" w:color="auto" w:fill="auto"/>
            <w:vAlign w:val="center"/>
            <w:hideMark/>
          </w:tcPr>
          <w:p w14:paraId="18E74713"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255 521,46</w:t>
            </w:r>
          </w:p>
        </w:tc>
      </w:tr>
      <w:tr w:rsidR="005B5238" w:rsidRPr="005065DE" w14:paraId="242A319C" w14:textId="77777777" w:rsidTr="00E1267D">
        <w:trPr>
          <w:trHeight w:val="20"/>
        </w:trPr>
        <w:tc>
          <w:tcPr>
            <w:tcW w:w="3229" w:type="dxa"/>
            <w:shd w:val="clear" w:color="auto" w:fill="auto"/>
            <w:vAlign w:val="center"/>
            <w:hideMark/>
          </w:tcPr>
          <w:p w14:paraId="091FC126" w14:textId="77777777" w:rsidR="00E1267D" w:rsidRPr="005065DE" w:rsidRDefault="00E1267D" w:rsidP="00E1267D">
            <w:pPr>
              <w:spacing w:line="240" w:lineRule="auto"/>
              <w:ind w:firstLine="0"/>
              <w:jc w:val="left"/>
              <w:rPr>
                <w:rFonts w:eastAsia="Times New Roman" w:cs="Times New Roman"/>
                <w:sz w:val="17"/>
                <w:szCs w:val="17"/>
                <w:lang w:eastAsia="ru-RU"/>
              </w:rPr>
            </w:pPr>
            <w:r w:rsidRPr="005065DE">
              <w:rPr>
                <w:rFonts w:eastAsia="Times New Roman" w:cs="Times New Roman"/>
                <w:sz w:val="17"/>
                <w:szCs w:val="17"/>
                <w:lang w:eastAsia="ru-RU"/>
              </w:rPr>
              <w:t>Капитальные вложения в систему водоотведения</w:t>
            </w:r>
          </w:p>
        </w:tc>
        <w:tc>
          <w:tcPr>
            <w:tcW w:w="944" w:type="dxa"/>
            <w:shd w:val="clear" w:color="auto" w:fill="auto"/>
            <w:noWrap/>
            <w:vAlign w:val="center"/>
            <w:hideMark/>
          </w:tcPr>
          <w:p w14:paraId="2241889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тыс. руб.</w:t>
            </w:r>
          </w:p>
        </w:tc>
        <w:tc>
          <w:tcPr>
            <w:tcW w:w="1095" w:type="dxa"/>
            <w:shd w:val="clear" w:color="auto" w:fill="auto"/>
            <w:vAlign w:val="center"/>
            <w:hideMark/>
          </w:tcPr>
          <w:p w14:paraId="47214AF7"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94 678,30</w:t>
            </w:r>
          </w:p>
        </w:tc>
        <w:tc>
          <w:tcPr>
            <w:tcW w:w="1080" w:type="dxa"/>
            <w:shd w:val="clear" w:color="auto" w:fill="auto"/>
            <w:vAlign w:val="center"/>
            <w:hideMark/>
          </w:tcPr>
          <w:p w14:paraId="6345BE3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312 629,70</w:t>
            </w:r>
          </w:p>
        </w:tc>
        <w:tc>
          <w:tcPr>
            <w:tcW w:w="1059" w:type="dxa"/>
            <w:shd w:val="clear" w:color="auto" w:fill="auto"/>
            <w:vAlign w:val="center"/>
            <w:hideMark/>
          </w:tcPr>
          <w:p w14:paraId="059F580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327 808,60</w:t>
            </w:r>
          </w:p>
        </w:tc>
        <w:tc>
          <w:tcPr>
            <w:tcW w:w="1067" w:type="dxa"/>
            <w:shd w:val="clear" w:color="auto" w:fill="auto"/>
            <w:vAlign w:val="center"/>
            <w:hideMark/>
          </w:tcPr>
          <w:p w14:paraId="4D014E7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395 814,10</w:t>
            </w:r>
          </w:p>
        </w:tc>
        <w:tc>
          <w:tcPr>
            <w:tcW w:w="869" w:type="dxa"/>
            <w:shd w:val="clear" w:color="auto" w:fill="auto"/>
            <w:vAlign w:val="center"/>
            <w:hideMark/>
          </w:tcPr>
          <w:p w14:paraId="462C65CD"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200 378,90</w:t>
            </w:r>
          </w:p>
        </w:tc>
        <w:tc>
          <w:tcPr>
            <w:tcW w:w="869" w:type="dxa"/>
            <w:shd w:val="clear" w:color="auto" w:fill="auto"/>
            <w:vAlign w:val="center"/>
            <w:hideMark/>
          </w:tcPr>
          <w:p w14:paraId="304A4E41"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81 454,10</w:t>
            </w:r>
          </w:p>
        </w:tc>
        <w:tc>
          <w:tcPr>
            <w:tcW w:w="1007" w:type="dxa"/>
            <w:shd w:val="clear" w:color="auto" w:fill="auto"/>
            <w:vAlign w:val="center"/>
            <w:hideMark/>
          </w:tcPr>
          <w:p w14:paraId="2DA8D2DB"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3 446 932,14</w:t>
            </w:r>
          </w:p>
        </w:tc>
        <w:tc>
          <w:tcPr>
            <w:tcW w:w="1081" w:type="dxa"/>
            <w:shd w:val="clear" w:color="auto" w:fill="auto"/>
            <w:vAlign w:val="center"/>
            <w:hideMark/>
          </w:tcPr>
          <w:p w14:paraId="40ADDAB9"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1 497 358,54</w:t>
            </w:r>
          </w:p>
        </w:tc>
        <w:tc>
          <w:tcPr>
            <w:tcW w:w="954" w:type="dxa"/>
            <w:shd w:val="clear" w:color="auto" w:fill="auto"/>
            <w:vAlign w:val="center"/>
            <w:hideMark/>
          </w:tcPr>
          <w:p w14:paraId="68ACC9C4"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1 311 464,30</w:t>
            </w:r>
          </w:p>
        </w:tc>
        <w:tc>
          <w:tcPr>
            <w:tcW w:w="1030" w:type="dxa"/>
            <w:shd w:val="clear" w:color="auto" w:fill="auto"/>
            <w:vAlign w:val="center"/>
            <w:hideMark/>
          </w:tcPr>
          <w:p w14:paraId="47C546E2"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642 408,12</w:t>
            </w:r>
          </w:p>
        </w:tc>
        <w:tc>
          <w:tcPr>
            <w:tcW w:w="1134" w:type="dxa"/>
            <w:gridSpan w:val="2"/>
            <w:shd w:val="clear" w:color="auto" w:fill="auto"/>
            <w:vAlign w:val="center"/>
            <w:hideMark/>
          </w:tcPr>
          <w:p w14:paraId="763D2E68" w14:textId="77777777" w:rsidR="00E1267D" w:rsidRPr="005065DE" w:rsidRDefault="00E1267D" w:rsidP="00E1267D">
            <w:pPr>
              <w:spacing w:line="240" w:lineRule="auto"/>
              <w:ind w:firstLine="0"/>
              <w:jc w:val="center"/>
              <w:rPr>
                <w:rFonts w:eastAsia="Times New Roman" w:cs="Times New Roman"/>
                <w:sz w:val="17"/>
                <w:szCs w:val="17"/>
                <w:lang w:eastAsia="ru-RU"/>
              </w:rPr>
            </w:pPr>
            <w:r w:rsidRPr="005065DE">
              <w:rPr>
                <w:rFonts w:eastAsia="Times New Roman" w:cs="Times New Roman"/>
                <w:sz w:val="17"/>
                <w:szCs w:val="17"/>
                <w:lang w:eastAsia="ru-RU"/>
              </w:rPr>
              <w:t>8 310 926,80</w:t>
            </w:r>
          </w:p>
        </w:tc>
      </w:tr>
      <w:tr w:rsidR="005B5238" w:rsidRPr="005065DE" w14:paraId="2F1300C1" w14:textId="77777777" w:rsidTr="00E1267D">
        <w:trPr>
          <w:trHeight w:val="20"/>
        </w:trPr>
        <w:tc>
          <w:tcPr>
            <w:tcW w:w="3229" w:type="dxa"/>
            <w:shd w:val="clear" w:color="auto" w:fill="auto"/>
            <w:vAlign w:val="center"/>
            <w:hideMark/>
          </w:tcPr>
          <w:p w14:paraId="01BE01D2" w14:textId="77777777" w:rsidR="00E1267D" w:rsidRPr="005065DE" w:rsidRDefault="00E1267D" w:rsidP="00E1267D">
            <w:pPr>
              <w:spacing w:line="240" w:lineRule="auto"/>
              <w:ind w:firstLine="0"/>
              <w:jc w:val="left"/>
              <w:rPr>
                <w:rFonts w:eastAsia="Times New Roman" w:cs="Times New Roman"/>
                <w:b/>
                <w:bCs/>
                <w:sz w:val="17"/>
                <w:szCs w:val="17"/>
                <w:lang w:eastAsia="ru-RU"/>
              </w:rPr>
            </w:pPr>
            <w:r w:rsidRPr="005065DE">
              <w:rPr>
                <w:rFonts w:eastAsia="Times New Roman" w:cs="Times New Roman"/>
                <w:b/>
                <w:bCs/>
                <w:sz w:val="17"/>
                <w:szCs w:val="17"/>
                <w:lang w:eastAsia="ru-RU"/>
              </w:rPr>
              <w:t>Возможность окупаемости проектов</w:t>
            </w:r>
          </w:p>
        </w:tc>
        <w:tc>
          <w:tcPr>
            <w:tcW w:w="11102" w:type="dxa"/>
            <w:gridSpan w:val="12"/>
            <w:shd w:val="clear" w:color="auto" w:fill="auto"/>
            <w:noWrap/>
            <w:vAlign w:val="center"/>
            <w:hideMark/>
          </w:tcPr>
          <w:p w14:paraId="71588816" w14:textId="77777777" w:rsidR="00E1267D" w:rsidRPr="005065DE" w:rsidRDefault="00E1267D" w:rsidP="00E1267D">
            <w:pPr>
              <w:spacing w:line="240" w:lineRule="auto"/>
              <w:ind w:firstLine="0"/>
              <w:jc w:val="right"/>
              <w:rPr>
                <w:rFonts w:eastAsia="Times New Roman" w:cs="Times New Roman"/>
                <w:b/>
                <w:bCs/>
                <w:sz w:val="17"/>
                <w:szCs w:val="17"/>
                <w:lang w:eastAsia="ru-RU"/>
              </w:rPr>
            </w:pPr>
            <w:r w:rsidRPr="005065DE">
              <w:rPr>
                <w:rFonts w:eastAsia="Times New Roman" w:cs="Times New Roman"/>
                <w:b/>
                <w:bCs/>
                <w:sz w:val="17"/>
                <w:szCs w:val="17"/>
                <w:lang w:eastAsia="ru-RU"/>
              </w:rPr>
              <w:t>Проекты окупаются за счет экономии ресурсов на</w:t>
            </w:r>
          </w:p>
        </w:tc>
        <w:tc>
          <w:tcPr>
            <w:tcW w:w="1087" w:type="dxa"/>
            <w:shd w:val="clear" w:color="auto" w:fill="auto"/>
            <w:noWrap/>
            <w:vAlign w:val="center"/>
            <w:hideMark/>
          </w:tcPr>
          <w:p w14:paraId="6C69BA0A"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3,07%</w:t>
            </w:r>
          </w:p>
        </w:tc>
      </w:tr>
      <w:tr w:rsidR="005B5238" w:rsidRPr="005065DE" w14:paraId="34A197AB" w14:textId="77777777" w:rsidTr="00E1267D">
        <w:trPr>
          <w:trHeight w:val="20"/>
        </w:trPr>
        <w:tc>
          <w:tcPr>
            <w:tcW w:w="3229" w:type="dxa"/>
            <w:shd w:val="clear" w:color="auto" w:fill="auto"/>
            <w:vAlign w:val="center"/>
            <w:hideMark/>
          </w:tcPr>
          <w:p w14:paraId="0710ADFB" w14:textId="77777777" w:rsidR="00E1267D" w:rsidRPr="005065DE" w:rsidRDefault="00E1267D" w:rsidP="00E1267D">
            <w:pPr>
              <w:spacing w:line="240" w:lineRule="auto"/>
              <w:ind w:firstLine="0"/>
              <w:jc w:val="left"/>
              <w:rPr>
                <w:rFonts w:eastAsia="Times New Roman" w:cs="Times New Roman"/>
                <w:b/>
                <w:bCs/>
                <w:sz w:val="17"/>
                <w:szCs w:val="17"/>
                <w:lang w:eastAsia="ru-RU"/>
              </w:rPr>
            </w:pPr>
            <w:r w:rsidRPr="005065DE">
              <w:rPr>
                <w:rFonts w:eastAsia="Times New Roman" w:cs="Times New Roman"/>
                <w:b/>
                <w:bCs/>
                <w:sz w:val="17"/>
                <w:szCs w:val="17"/>
                <w:lang w:eastAsia="ru-RU"/>
              </w:rPr>
              <w:t>Общая экономия при реализации Программы комплексного развития коммунальной инфраструктуры</w:t>
            </w:r>
          </w:p>
        </w:tc>
        <w:tc>
          <w:tcPr>
            <w:tcW w:w="944" w:type="dxa"/>
            <w:shd w:val="clear" w:color="auto" w:fill="auto"/>
            <w:noWrap/>
            <w:vAlign w:val="center"/>
            <w:hideMark/>
          </w:tcPr>
          <w:p w14:paraId="25EF1CB3"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тыс. руб.</w:t>
            </w:r>
          </w:p>
        </w:tc>
        <w:tc>
          <w:tcPr>
            <w:tcW w:w="1095" w:type="dxa"/>
            <w:shd w:val="clear" w:color="auto" w:fill="auto"/>
            <w:vAlign w:val="center"/>
            <w:hideMark/>
          </w:tcPr>
          <w:p w14:paraId="612CC070"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503 812</w:t>
            </w:r>
          </w:p>
        </w:tc>
        <w:tc>
          <w:tcPr>
            <w:tcW w:w="1080" w:type="dxa"/>
            <w:shd w:val="clear" w:color="auto" w:fill="auto"/>
            <w:vAlign w:val="center"/>
            <w:hideMark/>
          </w:tcPr>
          <w:p w14:paraId="0CDF787C"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695 437</w:t>
            </w:r>
          </w:p>
        </w:tc>
        <w:tc>
          <w:tcPr>
            <w:tcW w:w="1059" w:type="dxa"/>
            <w:shd w:val="clear" w:color="auto" w:fill="auto"/>
            <w:vAlign w:val="center"/>
            <w:hideMark/>
          </w:tcPr>
          <w:p w14:paraId="741DE0D2"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977 805</w:t>
            </w:r>
          </w:p>
        </w:tc>
        <w:tc>
          <w:tcPr>
            <w:tcW w:w="1067" w:type="dxa"/>
            <w:shd w:val="clear" w:color="auto" w:fill="auto"/>
            <w:vAlign w:val="center"/>
            <w:hideMark/>
          </w:tcPr>
          <w:p w14:paraId="3946C5D6"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390 070</w:t>
            </w:r>
          </w:p>
        </w:tc>
        <w:tc>
          <w:tcPr>
            <w:tcW w:w="869" w:type="dxa"/>
            <w:shd w:val="clear" w:color="auto" w:fill="auto"/>
            <w:vAlign w:val="center"/>
            <w:hideMark/>
          </w:tcPr>
          <w:p w14:paraId="6B206BCC"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501 222</w:t>
            </w:r>
          </w:p>
        </w:tc>
        <w:tc>
          <w:tcPr>
            <w:tcW w:w="869" w:type="dxa"/>
            <w:shd w:val="clear" w:color="auto" w:fill="auto"/>
            <w:vAlign w:val="center"/>
            <w:hideMark/>
          </w:tcPr>
          <w:p w14:paraId="55D44EC5"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446 523</w:t>
            </w:r>
          </w:p>
        </w:tc>
        <w:tc>
          <w:tcPr>
            <w:tcW w:w="1007" w:type="dxa"/>
            <w:shd w:val="clear" w:color="auto" w:fill="auto"/>
            <w:vAlign w:val="center"/>
            <w:hideMark/>
          </w:tcPr>
          <w:p w14:paraId="4CDEB781"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68 257</w:t>
            </w:r>
          </w:p>
        </w:tc>
        <w:tc>
          <w:tcPr>
            <w:tcW w:w="1081" w:type="dxa"/>
            <w:shd w:val="clear" w:color="auto" w:fill="auto"/>
            <w:vAlign w:val="center"/>
            <w:hideMark/>
          </w:tcPr>
          <w:p w14:paraId="1732A4D6"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244 456</w:t>
            </w:r>
          </w:p>
        </w:tc>
        <w:tc>
          <w:tcPr>
            <w:tcW w:w="954" w:type="dxa"/>
            <w:shd w:val="clear" w:color="auto" w:fill="auto"/>
            <w:vAlign w:val="center"/>
            <w:hideMark/>
          </w:tcPr>
          <w:p w14:paraId="0CEA5879"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348 110</w:t>
            </w:r>
          </w:p>
        </w:tc>
        <w:tc>
          <w:tcPr>
            <w:tcW w:w="1030" w:type="dxa"/>
            <w:shd w:val="clear" w:color="auto" w:fill="auto"/>
            <w:vAlign w:val="center"/>
            <w:hideMark/>
          </w:tcPr>
          <w:p w14:paraId="1550CC50"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316 945</w:t>
            </w:r>
          </w:p>
        </w:tc>
        <w:tc>
          <w:tcPr>
            <w:tcW w:w="1134" w:type="dxa"/>
            <w:gridSpan w:val="2"/>
            <w:shd w:val="clear" w:color="auto" w:fill="auto"/>
            <w:vAlign w:val="center"/>
            <w:hideMark/>
          </w:tcPr>
          <w:p w14:paraId="57BACEEF"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4 492 639</w:t>
            </w:r>
          </w:p>
        </w:tc>
      </w:tr>
      <w:tr w:rsidR="005B5238" w:rsidRPr="005065DE" w14:paraId="6747CEAB" w14:textId="77777777" w:rsidTr="00E1267D">
        <w:trPr>
          <w:trHeight w:val="20"/>
        </w:trPr>
        <w:tc>
          <w:tcPr>
            <w:tcW w:w="3229" w:type="dxa"/>
            <w:shd w:val="clear" w:color="auto" w:fill="auto"/>
            <w:vAlign w:val="center"/>
            <w:hideMark/>
          </w:tcPr>
          <w:p w14:paraId="364443BA" w14:textId="77777777" w:rsidR="00E1267D" w:rsidRPr="005065DE" w:rsidRDefault="00EF1ABA" w:rsidP="00E1267D">
            <w:pPr>
              <w:spacing w:line="240" w:lineRule="auto"/>
              <w:ind w:firstLine="0"/>
              <w:jc w:val="left"/>
              <w:rPr>
                <w:rFonts w:eastAsia="Times New Roman" w:cs="Times New Roman"/>
                <w:sz w:val="17"/>
                <w:szCs w:val="17"/>
                <w:u w:val="single"/>
                <w:lang w:eastAsia="ru-RU"/>
              </w:rPr>
            </w:pPr>
            <w:hyperlink r:id="rId25" w:anchor="RANGE!_ftn1" w:history="1">
              <w:r w:rsidR="00E1267D" w:rsidRPr="005065DE">
                <w:rPr>
                  <w:rFonts w:eastAsia="Times New Roman" w:cs="Times New Roman"/>
                  <w:sz w:val="17"/>
                  <w:szCs w:val="17"/>
                  <w:u w:val="single"/>
                  <w:lang w:eastAsia="ru-RU"/>
                </w:rPr>
                <w:t>Общая сумма капитальных вложений на реконструкцию (модернизацию) всех систем[1]</w:t>
              </w:r>
            </w:hyperlink>
          </w:p>
        </w:tc>
        <w:tc>
          <w:tcPr>
            <w:tcW w:w="944" w:type="dxa"/>
            <w:shd w:val="clear" w:color="auto" w:fill="auto"/>
            <w:noWrap/>
            <w:vAlign w:val="center"/>
            <w:hideMark/>
          </w:tcPr>
          <w:p w14:paraId="73E710C8"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тыс. руб.</w:t>
            </w:r>
          </w:p>
        </w:tc>
        <w:tc>
          <w:tcPr>
            <w:tcW w:w="1095" w:type="dxa"/>
            <w:shd w:val="clear" w:color="auto" w:fill="auto"/>
            <w:vAlign w:val="center"/>
            <w:hideMark/>
          </w:tcPr>
          <w:p w14:paraId="027BBD2D"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943 655</w:t>
            </w:r>
          </w:p>
        </w:tc>
        <w:tc>
          <w:tcPr>
            <w:tcW w:w="1080" w:type="dxa"/>
            <w:shd w:val="clear" w:color="auto" w:fill="auto"/>
            <w:vAlign w:val="center"/>
            <w:hideMark/>
          </w:tcPr>
          <w:p w14:paraId="601505D8"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2 817 942</w:t>
            </w:r>
          </w:p>
        </w:tc>
        <w:tc>
          <w:tcPr>
            <w:tcW w:w="1059" w:type="dxa"/>
            <w:shd w:val="clear" w:color="auto" w:fill="auto"/>
            <w:vAlign w:val="center"/>
            <w:hideMark/>
          </w:tcPr>
          <w:p w14:paraId="218E068A"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14 910 599</w:t>
            </w:r>
          </w:p>
        </w:tc>
        <w:tc>
          <w:tcPr>
            <w:tcW w:w="1067" w:type="dxa"/>
            <w:shd w:val="clear" w:color="auto" w:fill="auto"/>
            <w:vAlign w:val="center"/>
            <w:hideMark/>
          </w:tcPr>
          <w:p w14:paraId="609DA928"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2 208 670</w:t>
            </w:r>
          </w:p>
        </w:tc>
        <w:tc>
          <w:tcPr>
            <w:tcW w:w="869" w:type="dxa"/>
            <w:shd w:val="clear" w:color="auto" w:fill="auto"/>
            <w:vAlign w:val="center"/>
            <w:hideMark/>
          </w:tcPr>
          <w:p w14:paraId="1B6F593F"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5 271 500</w:t>
            </w:r>
          </w:p>
        </w:tc>
        <w:tc>
          <w:tcPr>
            <w:tcW w:w="869" w:type="dxa"/>
            <w:shd w:val="clear" w:color="auto" w:fill="auto"/>
            <w:vAlign w:val="center"/>
            <w:hideMark/>
          </w:tcPr>
          <w:p w14:paraId="19BF8714"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9 022 333</w:t>
            </w:r>
          </w:p>
        </w:tc>
        <w:tc>
          <w:tcPr>
            <w:tcW w:w="1007" w:type="dxa"/>
            <w:shd w:val="clear" w:color="auto" w:fill="auto"/>
            <w:vAlign w:val="center"/>
            <w:hideMark/>
          </w:tcPr>
          <w:p w14:paraId="63ADBECA"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26 083 642</w:t>
            </w:r>
          </w:p>
        </w:tc>
        <w:tc>
          <w:tcPr>
            <w:tcW w:w="1081" w:type="dxa"/>
            <w:shd w:val="clear" w:color="auto" w:fill="auto"/>
            <w:vAlign w:val="center"/>
            <w:hideMark/>
          </w:tcPr>
          <w:p w14:paraId="1B7D31E3"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52 834 693</w:t>
            </w:r>
          </w:p>
        </w:tc>
        <w:tc>
          <w:tcPr>
            <w:tcW w:w="954" w:type="dxa"/>
            <w:shd w:val="clear" w:color="auto" w:fill="auto"/>
            <w:vAlign w:val="center"/>
            <w:hideMark/>
          </w:tcPr>
          <w:p w14:paraId="2CEF9786"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43 014 385</w:t>
            </w:r>
          </w:p>
        </w:tc>
        <w:tc>
          <w:tcPr>
            <w:tcW w:w="1030" w:type="dxa"/>
            <w:shd w:val="clear" w:color="auto" w:fill="auto"/>
            <w:vAlign w:val="center"/>
            <w:hideMark/>
          </w:tcPr>
          <w:p w14:paraId="7E94C325"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22 549 948</w:t>
            </w:r>
          </w:p>
        </w:tc>
        <w:tc>
          <w:tcPr>
            <w:tcW w:w="1134" w:type="dxa"/>
            <w:gridSpan w:val="2"/>
            <w:shd w:val="clear" w:color="auto" w:fill="auto"/>
            <w:vAlign w:val="center"/>
            <w:hideMark/>
          </w:tcPr>
          <w:p w14:paraId="2C0F6FFC"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179 657 366</w:t>
            </w:r>
          </w:p>
        </w:tc>
      </w:tr>
      <w:tr w:rsidR="005B5238" w:rsidRPr="005065DE" w14:paraId="42ECD0A0" w14:textId="77777777" w:rsidTr="00E1267D">
        <w:trPr>
          <w:trHeight w:val="20"/>
        </w:trPr>
        <w:tc>
          <w:tcPr>
            <w:tcW w:w="3229" w:type="dxa"/>
            <w:shd w:val="clear" w:color="auto" w:fill="auto"/>
            <w:vAlign w:val="center"/>
            <w:hideMark/>
          </w:tcPr>
          <w:p w14:paraId="48D051D5" w14:textId="77777777" w:rsidR="00E1267D" w:rsidRPr="005065DE" w:rsidRDefault="00E1267D" w:rsidP="00E1267D">
            <w:pPr>
              <w:spacing w:line="240" w:lineRule="auto"/>
              <w:ind w:firstLine="0"/>
              <w:jc w:val="left"/>
              <w:rPr>
                <w:rFonts w:eastAsia="Times New Roman" w:cs="Times New Roman"/>
                <w:b/>
                <w:bCs/>
                <w:sz w:val="17"/>
                <w:szCs w:val="17"/>
                <w:lang w:eastAsia="ru-RU"/>
              </w:rPr>
            </w:pPr>
            <w:r w:rsidRPr="005065DE">
              <w:rPr>
                <w:rFonts w:eastAsia="Times New Roman" w:cs="Times New Roman"/>
                <w:b/>
                <w:bCs/>
                <w:sz w:val="17"/>
                <w:szCs w:val="17"/>
                <w:lang w:eastAsia="ru-RU"/>
              </w:rPr>
              <w:t>Возможность окупаемости проектов</w:t>
            </w:r>
          </w:p>
        </w:tc>
        <w:tc>
          <w:tcPr>
            <w:tcW w:w="11102" w:type="dxa"/>
            <w:gridSpan w:val="12"/>
            <w:shd w:val="clear" w:color="auto" w:fill="auto"/>
            <w:noWrap/>
            <w:vAlign w:val="center"/>
            <w:hideMark/>
          </w:tcPr>
          <w:p w14:paraId="7AE03ECD" w14:textId="77777777" w:rsidR="00E1267D" w:rsidRPr="005065DE" w:rsidRDefault="00E1267D" w:rsidP="00E1267D">
            <w:pPr>
              <w:spacing w:line="240" w:lineRule="auto"/>
              <w:ind w:firstLine="0"/>
              <w:jc w:val="right"/>
              <w:rPr>
                <w:rFonts w:eastAsia="Times New Roman" w:cs="Times New Roman"/>
                <w:b/>
                <w:bCs/>
                <w:sz w:val="17"/>
                <w:szCs w:val="17"/>
                <w:lang w:eastAsia="ru-RU"/>
              </w:rPr>
            </w:pPr>
            <w:r w:rsidRPr="005065DE">
              <w:rPr>
                <w:rFonts w:eastAsia="Times New Roman" w:cs="Times New Roman"/>
                <w:b/>
                <w:bCs/>
                <w:sz w:val="17"/>
                <w:szCs w:val="17"/>
                <w:lang w:eastAsia="ru-RU"/>
              </w:rPr>
              <w:t>Проекты окупаются за счет экономии ресурсов на</w:t>
            </w:r>
          </w:p>
        </w:tc>
        <w:tc>
          <w:tcPr>
            <w:tcW w:w="1087" w:type="dxa"/>
            <w:shd w:val="clear" w:color="auto" w:fill="auto"/>
            <w:noWrap/>
            <w:vAlign w:val="center"/>
            <w:hideMark/>
          </w:tcPr>
          <w:p w14:paraId="07D64A4B" w14:textId="77777777" w:rsidR="00E1267D" w:rsidRPr="005065DE" w:rsidRDefault="00E1267D" w:rsidP="00E1267D">
            <w:pPr>
              <w:spacing w:line="240" w:lineRule="auto"/>
              <w:ind w:firstLine="0"/>
              <w:jc w:val="center"/>
              <w:rPr>
                <w:rFonts w:eastAsia="Times New Roman" w:cs="Times New Roman"/>
                <w:b/>
                <w:bCs/>
                <w:sz w:val="17"/>
                <w:szCs w:val="17"/>
                <w:lang w:eastAsia="ru-RU"/>
              </w:rPr>
            </w:pPr>
            <w:r w:rsidRPr="005065DE">
              <w:rPr>
                <w:rFonts w:eastAsia="Times New Roman" w:cs="Times New Roman"/>
                <w:b/>
                <w:bCs/>
                <w:sz w:val="17"/>
                <w:szCs w:val="17"/>
                <w:lang w:eastAsia="ru-RU"/>
              </w:rPr>
              <w:t>2,50%</w:t>
            </w:r>
          </w:p>
        </w:tc>
      </w:tr>
    </w:tbl>
    <w:p w14:paraId="120C5881" w14:textId="77777777" w:rsidR="0016355A" w:rsidRPr="005065DE" w:rsidRDefault="0016355A" w:rsidP="00AB6A1D">
      <w:pPr>
        <w:spacing w:line="240" w:lineRule="auto"/>
        <w:rPr>
          <w:lang w:eastAsia="ru-RU"/>
        </w:rPr>
      </w:pPr>
    </w:p>
    <w:p w14:paraId="7EAC0030" w14:textId="77777777" w:rsidR="00DD026B" w:rsidRPr="005065DE" w:rsidRDefault="00DD026B">
      <w:pPr>
        <w:spacing w:line="240" w:lineRule="auto"/>
        <w:ind w:firstLine="0"/>
        <w:jc w:val="left"/>
        <w:rPr>
          <w:lang w:eastAsia="ru-RU"/>
        </w:rPr>
      </w:pPr>
      <w:r w:rsidRPr="005065DE">
        <w:rPr>
          <w:lang w:eastAsia="ru-RU"/>
        </w:rPr>
        <w:br w:type="page"/>
      </w:r>
    </w:p>
    <w:p w14:paraId="27901B8A" w14:textId="77777777" w:rsidR="00B6382D" w:rsidRPr="005065DE" w:rsidRDefault="00B6382D" w:rsidP="00AB6A1D">
      <w:pPr>
        <w:spacing w:line="240" w:lineRule="auto"/>
        <w:rPr>
          <w:lang w:eastAsia="ru-RU"/>
        </w:rPr>
        <w:sectPr w:rsidR="00B6382D" w:rsidRPr="005065DE" w:rsidSect="00E650AC">
          <w:pgSz w:w="16838" w:h="11906" w:orient="landscape"/>
          <w:pgMar w:top="1134" w:right="850" w:bottom="1134" w:left="1701" w:header="709" w:footer="709" w:gutter="0"/>
          <w:cols w:space="708"/>
          <w:titlePg/>
          <w:docGrid w:linePitch="360"/>
        </w:sectPr>
      </w:pPr>
    </w:p>
    <w:p w14:paraId="5E7D3866" w14:textId="77777777" w:rsidR="0016355A" w:rsidRPr="005065DE" w:rsidRDefault="0016355A" w:rsidP="00AB6A1D">
      <w:pPr>
        <w:pStyle w:val="22"/>
        <w:spacing w:line="240" w:lineRule="auto"/>
        <w:jc w:val="center"/>
      </w:pPr>
      <w:bookmarkStart w:id="160" w:name="_Toc136335093"/>
      <w:bookmarkStart w:id="161" w:name="_Toc136335581"/>
      <w:bookmarkStart w:id="162" w:name="_Toc136338328"/>
      <w:r w:rsidRPr="005065DE">
        <w:lastRenderedPageBreak/>
        <w:t>Раздел 6. Источники инвестиций, тарифы и доступность программы для населения</w:t>
      </w:r>
      <w:bookmarkEnd w:id="160"/>
      <w:bookmarkEnd w:id="161"/>
      <w:bookmarkEnd w:id="162"/>
    </w:p>
    <w:p w14:paraId="04E994E6" w14:textId="77777777" w:rsidR="00F3471D" w:rsidRPr="005065DE" w:rsidRDefault="00F3471D" w:rsidP="00F3471D">
      <w:pPr>
        <w:rPr>
          <w:lang w:eastAsia="ru-RU"/>
        </w:rPr>
      </w:pPr>
    </w:p>
    <w:p w14:paraId="1001E7FE" w14:textId="77777777" w:rsidR="0016355A" w:rsidRPr="005065DE" w:rsidRDefault="0016355A" w:rsidP="00AB6A1D">
      <w:pPr>
        <w:tabs>
          <w:tab w:val="left" w:pos="720"/>
        </w:tabs>
        <w:spacing w:line="240" w:lineRule="auto"/>
        <w:rPr>
          <w:rFonts w:eastAsia="Times New Roman" w:cs="Times New Roman"/>
          <w:szCs w:val="24"/>
          <w:lang w:eastAsia="ru-RU"/>
        </w:rPr>
      </w:pPr>
      <w:r w:rsidRPr="005065DE">
        <w:rPr>
          <w:rFonts w:eastAsia="Times New Roman" w:cs="Times New Roman"/>
          <w:szCs w:val="24"/>
          <w:lang w:eastAsia="ru-RU"/>
        </w:rPr>
        <w:t xml:space="preserve">Объем финансовых потребностей для финансирования инвестиционных проектов представлен в следующей таблице. </w:t>
      </w:r>
    </w:p>
    <w:p w14:paraId="342DA3BC" w14:textId="77777777" w:rsidR="00DD026B" w:rsidRPr="005065DE" w:rsidRDefault="00DD026B" w:rsidP="00AB6A1D">
      <w:pPr>
        <w:widowControl w:val="0"/>
        <w:autoSpaceDE w:val="0"/>
        <w:autoSpaceDN w:val="0"/>
        <w:adjustRightInd w:val="0"/>
        <w:spacing w:after="240" w:line="240" w:lineRule="auto"/>
        <w:ind w:firstLine="0"/>
        <w:jc w:val="center"/>
        <w:rPr>
          <w:szCs w:val="24"/>
        </w:rPr>
      </w:pPr>
    </w:p>
    <w:p w14:paraId="55EF406F" w14:textId="4BC799B3" w:rsidR="0016355A" w:rsidRPr="005065DE" w:rsidRDefault="00DD026B" w:rsidP="00AB6A1D">
      <w:pPr>
        <w:widowControl w:val="0"/>
        <w:autoSpaceDE w:val="0"/>
        <w:autoSpaceDN w:val="0"/>
        <w:adjustRightInd w:val="0"/>
        <w:spacing w:after="240" w:line="240" w:lineRule="auto"/>
        <w:ind w:firstLine="0"/>
        <w:jc w:val="center"/>
        <w:rPr>
          <w:rFonts w:eastAsia="Calibri" w:cs="Times New Roman"/>
          <w:szCs w:val="28"/>
        </w:rPr>
      </w:pPr>
      <w:bookmarkStart w:id="163" w:name="_Toc136338293"/>
      <w:r w:rsidRPr="005065DE">
        <w:rPr>
          <w:szCs w:val="24"/>
        </w:rPr>
        <w:t xml:space="preserve">Таблица </w:t>
      </w:r>
      <w:r w:rsidRPr="005065DE">
        <w:rPr>
          <w:szCs w:val="24"/>
        </w:rPr>
        <w:fldChar w:fldCharType="begin"/>
      </w:r>
      <w:r w:rsidRPr="005065DE">
        <w:rPr>
          <w:szCs w:val="24"/>
        </w:rPr>
        <w:instrText xml:space="preserve"> SEQ Таблица \* ARABIC </w:instrText>
      </w:r>
      <w:r w:rsidRPr="005065DE">
        <w:rPr>
          <w:szCs w:val="24"/>
        </w:rPr>
        <w:fldChar w:fldCharType="separate"/>
      </w:r>
      <w:r w:rsidR="00846832">
        <w:rPr>
          <w:noProof/>
          <w:szCs w:val="24"/>
        </w:rPr>
        <w:t>96</w:t>
      </w:r>
      <w:r w:rsidRPr="005065DE">
        <w:rPr>
          <w:szCs w:val="24"/>
        </w:rPr>
        <w:fldChar w:fldCharType="end"/>
      </w:r>
      <w:r w:rsidRPr="005065DE">
        <w:rPr>
          <w:szCs w:val="24"/>
        </w:rPr>
        <w:t xml:space="preserve"> - </w:t>
      </w:r>
      <w:r w:rsidR="0016355A" w:rsidRPr="005065DE">
        <w:rPr>
          <w:rFonts w:eastAsia="Calibri" w:cs="Times New Roman"/>
          <w:szCs w:val="28"/>
        </w:rPr>
        <w:t xml:space="preserve">Совокупная потребность в капитальных вложениях для реализации Программы комплексного развития коммунальной инфраструктуры </w:t>
      </w:r>
      <w:r w:rsidR="007468D9" w:rsidRPr="005065DE">
        <w:rPr>
          <w:rFonts w:eastAsia="Calibri" w:cs="Times New Roman"/>
          <w:szCs w:val="28"/>
        </w:rPr>
        <w:t>МО</w:t>
      </w:r>
      <w:r w:rsidR="0016355A" w:rsidRPr="005065DE">
        <w:rPr>
          <w:rFonts w:eastAsia="Calibri" w:cs="Times New Roman"/>
          <w:szCs w:val="28"/>
        </w:rPr>
        <w:t xml:space="preserve"> город Норильск, тыс. руб.</w:t>
      </w:r>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41"/>
        <w:gridCol w:w="1047"/>
        <w:gridCol w:w="1243"/>
        <w:gridCol w:w="1125"/>
        <w:gridCol w:w="1243"/>
        <w:gridCol w:w="1085"/>
        <w:gridCol w:w="1085"/>
        <w:gridCol w:w="1125"/>
        <w:gridCol w:w="1125"/>
        <w:gridCol w:w="1125"/>
        <w:gridCol w:w="1125"/>
      </w:tblGrid>
      <w:tr w:rsidR="005B5238" w:rsidRPr="005065DE" w14:paraId="7B229718" w14:textId="77777777" w:rsidTr="009C0807">
        <w:trPr>
          <w:trHeight w:val="20"/>
          <w:tblHeader/>
        </w:trPr>
        <w:tc>
          <w:tcPr>
            <w:tcW w:w="1607" w:type="dxa"/>
            <w:shd w:val="clear" w:color="auto" w:fill="auto"/>
            <w:vAlign w:val="center"/>
            <w:hideMark/>
          </w:tcPr>
          <w:p w14:paraId="5687B3B2"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Мероприятия</w:t>
            </w:r>
          </w:p>
        </w:tc>
        <w:tc>
          <w:tcPr>
            <w:tcW w:w="1342" w:type="dxa"/>
            <w:shd w:val="clear" w:color="auto" w:fill="auto"/>
            <w:vAlign w:val="center"/>
            <w:hideMark/>
          </w:tcPr>
          <w:p w14:paraId="2F05978B"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Всего</w:t>
            </w:r>
          </w:p>
        </w:tc>
        <w:tc>
          <w:tcPr>
            <w:tcW w:w="1047" w:type="dxa"/>
            <w:shd w:val="clear" w:color="auto" w:fill="auto"/>
            <w:vAlign w:val="center"/>
            <w:hideMark/>
          </w:tcPr>
          <w:p w14:paraId="04938E36"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2016</w:t>
            </w:r>
          </w:p>
        </w:tc>
        <w:tc>
          <w:tcPr>
            <w:tcW w:w="1243" w:type="dxa"/>
            <w:shd w:val="clear" w:color="auto" w:fill="auto"/>
            <w:vAlign w:val="center"/>
            <w:hideMark/>
          </w:tcPr>
          <w:p w14:paraId="2BC35182"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2017</w:t>
            </w:r>
          </w:p>
        </w:tc>
        <w:tc>
          <w:tcPr>
            <w:tcW w:w="1125" w:type="dxa"/>
            <w:shd w:val="clear" w:color="auto" w:fill="auto"/>
            <w:vAlign w:val="center"/>
            <w:hideMark/>
          </w:tcPr>
          <w:p w14:paraId="7F1AC249"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2018</w:t>
            </w:r>
          </w:p>
        </w:tc>
        <w:tc>
          <w:tcPr>
            <w:tcW w:w="1243" w:type="dxa"/>
            <w:shd w:val="clear" w:color="auto" w:fill="auto"/>
            <w:vAlign w:val="center"/>
            <w:hideMark/>
          </w:tcPr>
          <w:p w14:paraId="409C7776"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2019</w:t>
            </w:r>
          </w:p>
        </w:tc>
        <w:tc>
          <w:tcPr>
            <w:tcW w:w="1085" w:type="dxa"/>
            <w:shd w:val="clear" w:color="auto" w:fill="auto"/>
            <w:vAlign w:val="center"/>
            <w:hideMark/>
          </w:tcPr>
          <w:p w14:paraId="4D9FB6F8"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2020</w:t>
            </w:r>
          </w:p>
        </w:tc>
        <w:tc>
          <w:tcPr>
            <w:tcW w:w="1085" w:type="dxa"/>
            <w:shd w:val="clear" w:color="auto" w:fill="auto"/>
            <w:vAlign w:val="center"/>
            <w:hideMark/>
          </w:tcPr>
          <w:p w14:paraId="033B1E6A"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2021</w:t>
            </w:r>
          </w:p>
        </w:tc>
        <w:tc>
          <w:tcPr>
            <w:tcW w:w="1125" w:type="dxa"/>
            <w:shd w:val="clear" w:color="auto" w:fill="auto"/>
            <w:vAlign w:val="center"/>
            <w:hideMark/>
          </w:tcPr>
          <w:p w14:paraId="0E0A8594"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2022</w:t>
            </w:r>
          </w:p>
        </w:tc>
        <w:tc>
          <w:tcPr>
            <w:tcW w:w="1125" w:type="dxa"/>
            <w:shd w:val="clear" w:color="auto" w:fill="auto"/>
            <w:vAlign w:val="center"/>
            <w:hideMark/>
          </w:tcPr>
          <w:p w14:paraId="44B333AB"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2023</w:t>
            </w:r>
          </w:p>
        </w:tc>
        <w:tc>
          <w:tcPr>
            <w:tcW w:w="1125" w:type="dxa"/>
            <w:shd w:val="clear" w:color="auto" w:fill="auto"/>
            <w:vAlign w:val="center"/>
            <w:hideMark/>
          </w:tcPr>
          <w:p w14:paraId="29D1FABE"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2024</w:t>
            </w:r>
          </w:p>
        </w:tc>
        <w:tc>
          <w:tcPr>
            <w:tcW w:w="1125" w:type="dxa"/>
            <w:shd w:val="clear" w:color="auto" w:fill="auto"/>
            <w:vAlign w:val="center"/>
            <w:hideMark/>
          </w:tcPr>
          <w:p w14:paraId="778D19C5"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2025</w:t>
            </w:r>
          </w:p>
        </w:tc>
      </w:tr>
      <w:tr w:rsidR="005B5238" w:rsidRPr="005065DE" w14:paraId="46C9FDB9" w14:textId="77777777" w:rsidTr="009C0807">
        <w:trPr>
          <w:trHeight w:val="20"/>
        </w:trPr>
        <w:tc>
          <w:tcPr>
            <w:tcW w:w="14277" w:type="dxa"/>
            <w:gridSpan w:val="12"/>
            <w:shd w:val="clear" w:color="auto" w:fill="auto"/>
            <w:vAlign w:val="center"/>
            <w:hideMark/>
          </w:tcPr>
          <w:p w14:paraId="790B6FB9"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ЭНЕРГОЭФФЕКТИВНОСТЬ</w:t>
            </w:r>
          </w:p>
        </w:tc>
      </w:tr>
      <w:tr w:rsidR="005B5238" w:rsidRPr="005065DE" w14:paraId="5D62309D" w14:textId="77777777" w:rsidTr="009C0807">
        <w:trPr>
          <w:trHeight w:val="20"/>
        </w:trPr>
        <w:tc>
          <w:tcPr>
            <w:tcW w:w="1607" w:type="dxa"/>
            <w:shd w:val="clear" w:color="auto" w:fill="auto"/>
            <w:vAlign w:val="center"/>
            <w:hideMark/>
          </w:tcPr>
          <w:p w14:paraId="4E17833D" w14:textId="77777777" w:rsidR="00E1267D" w:rsidRPr="005065DE" w:rsidRDefault="00E1267D" w:rsidP="00E1267D">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ИТОГО по направлению:</w:t>
            </w:r>
          </w:p>
        </w:tc>
        <w:tc>
          <w:tcPr>
            <w:tcW w:w="1342" w:type="dxa"/>
            <w:shd w:val="clear" w:color="auto" w:fill="auto"/>
            <w:vAlign w:val="center"/>
            <w:hideMark/>
          </w:tcPr>
          <w:p w14:paraId="77129D9D"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703 406,5</w:t>
            </w:r>
          </w:p>
        </w:tc>
        <w:tc>
          <w:tcPr>
            <w:tcW w:w="1047" w:type="dxa"/>
            <w:shd w:val="clear" w:color="auto" w:fill="auto"/>
            <w:vAlign w:val="center"/>
            <w:hideMark/>
          </w:tcPr>
          <w:p w14:paraId="203583CD"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55 253,9</w:t>
            </w:r>
          </w:p>
        </w:tc>
        <w:tc>
          <w:tcPr>
            <w:tcW w:w="1243" w:type="dxa"/>
            <w:shd w:val="clear" w:color="auto" w:fill="auto"/>
            <w:vAlign w:val="center"/>
            <w:hideMark/>
          </w:tcPr>
          <w:p w14:paraId="400E1B60"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90 062,1</w:t>
            </w:r>
          </w:p>
        </w:tc>
        <w:tc>
          <w:tcPr>
            <w:tcW w:w="1125" w:type="dxa"/>
            <w:shd w:val="clear" w:color="auto" w:fill="auto"/>
            <w:vAlign w:val="center"/>
            <w:hideMark/>
          </w:tcPr>
          <w:p w14:paraId="783D0BC9"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108 038,8</w:t>
            </w:r>
          </w:p>
        </w:tc>
        <w:tc>
          <w:tcPr>
            <w:tcW w:w="1243" w:type="dxa"/>
            <w:shd w:val="clear" w:color="auto" w:fill="auto"/>
            <w:vAlign w:val="center"/>
            <w:hideMark/>
          </w:tcPr>
          <w:p w14:paraId="58FA1D06"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69 430,5</w:t>
            </w:r>
          </w:p>
        </w:tc>
        <w:tc>
          <w:tcPr>
            <w:tcW w:w="1085" w:type="dxa"/>
            <w:shd w:val="clear" w:color="auto" w:fill="auto"/>
            <w:vAlign w:val="center"/>
            <w:hideMark/>
          </w:tcPr>
          <w:p w14:paraId="0E384487"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56 040,1</w:t>
            </w:r>
          </w:p>
        </w:tc>
        <w:tc>
          <w:tcPr>
            <w:tcW w:w="1085" w:type="dxa"/>
            <w:shd w:val="clear" w:color="auto" w:fill="auto"/>
            <w:vAlign w:val="center"/>
            <w:hideMark/>
          </w:tcPr>
          <w:p w14:paraId="1FA99E40"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54 929,3</w:t>
            </w:r>
          </w:p>
        </w:tc>
        <w:tc>
          <w:tcPr>
            <w:tcW w:w="1125" w:type="dxa"/>
            <w:shd w:val="clear" w:color="auto" w:fill="auto"/>
            <w:vAlign w:val="center"/>
            <w:hideMark/>
          </w:tcPr>
          <w:p w14:paraId="4928C15C"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52 811,8</w:t>
            </w:r>
          </w:p>
        </w:tc>
        <w:tc>
          <w:tcPr>
            <w:tcW w:w="1125" w:type="dxa"/>
            <w:shd w:val="clear" w:color="auto" w:fill="auto"/>
            <w:vAlign w:val="center"/>
            <w:hideMark/>
          </w:tcPr>
          <w:p w14:paraId="3B8EC488"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53 820,8</w:t>
            </w:r>
          </w:p>
        </w:tc>
        <w:tc>
          <w:tcPr>
            <w:tcW w:w="1125" w:type="dxa"/>
            <w:shd w:val="clear" w:color="auto" w:fill="auto"/>
            <w:vAlign w:val="center"/>
            <w:hideMark/>
          </w:tcPr>
          <w:p w14:paraId="6F1674A3"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86 554,2</w:t>
            </w:r>
          </w:p>
        </w:tc>
        <w:tc>
          <w:tcPr>
            <w:tcW w:w="1125" w:type="dxa"/>
            <w:shd w:val="clear" w:color="auto" w:fill="auto"/>
            <w:vAlign w:val="center"/>
            <w:hideMark/>
          </w:tcPr>
          <w:p w14:paraId="4B858C3F"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76 465,0</w:t>
            </w:r>
          </w:p>
        </w:tc>
      </w:tr>
      <w:tr w:rsidR="005B5238" w:rsidRPr="005065DE" w14:paraId="58342042" w14:textId="77777777" w:rsidTr="009C0807">
        <w:trPr>
          <w:trHeight w:val="20"/>
        </w:trPr>
        <w:tc>
          <w:tcPr>
            <w:tcW w:w="1607" w:type="dxa"/>
            <w:shd w:val="clear" w:color="auto" w:fill="auto"/>
            <w:vAlign w:val="center"/>
            <w:hideMark/>
          </w:tcPr>
          <w:p w14:paraId="1AEFEE2C" w14:textId="77777777" w:rsidR="00E1267D" w:rsidRPr="005065DE" w:rsidRDefault="00E1267D" w:rsidP="00E1267D">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Источник финансирования</w:t>
            </w:r>
          </w:p>
        </w:tc>
        <w:tc>
          <w:tcPr>
            <w:tcW w:w="1342" w:type="dxa"/>
            <w:shd w:val="clear" w:color="auto" w:fill="auto"/>
            <w:vAlign w:val="center"/>
            <w:hideMark/>
          </w:tcPr>
          <w:p w14:paraId="0190E07C"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047" w:type="dxa"/>
            <w:shd w:val="clear" w:color="auto" w:fill="auto"/>
            <w:vAlign w:val="center"/>
            <w:hideMark/>
          </w:tcPr>
          <w:p w14:paraId="2E00A800"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243" w:type="dxa"/>
            <w:shd w:val="clear" w:color="auto" w:fill="auto"/>
            <w:vAlign w:val="center"/>
            <w:hideMark/>
          </w:tcPr>
          <w:p w14:paraId="6A39CF41"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125" w:type="dxa"/>
            <w:shd w:val="clear" w:color="auto" w:fill="auto"/>
            <w:vAlign w:val="center"/>
            <w:hideMark/>
          </w:tcPr>
          <w:p w14:paraId="46D0F25A"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243" w:type="dxa"/>
            <w:shd w:val="clear" w:color="auto" w:fill="auto"/>
            <w:vAlign w:val="center"/>
            <w:hideMark/>
          </w:tcPr>
          <w:p w14:paraId="58EE40E8"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085" w:type="dxa"/>
            <w:shd w:val="clear" w:color="auto" w:fill="auto"/>
            <w:vAlign w:val="center"/>
            <w:hideMark/>
          </w:tcPr>
          <w:p w14:paraId="473CF8CB"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085" w:type="dxa"/>
            <w:shd w:val="clear" w:color="auto" w:fill="auto"/>
            <w:vAlign w:val="center"/>
            <w:hideMark/>
          </w:tcPr>
          <w:p w14:paraId="09216EE6"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125" w:type="dxa"/>
            <w:shd w:val="clear" w:color="auto" w:fill="auto"/>
            <w:vAlign w:val="center"/>
            <w:hideMark/>
          </w:tcPr>
          <w:p w14:paraId="62A8174A"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125" w:type="dxa"/>
            <w:shd w:val="clear" w:color="auto" w:fill="auto"/>
            <w:vAlign w:val="center"/>
            <w:hideMark/>
          </w:tcPr>
          <w:p w14:paraId="65925263"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125" w:type="dxa"/>
            <w:shd w:val="clear" w:color="auto" w:fill="auto"/>
            <w:vAlign w:val="center"/>
            <w:hideMark/>
          </w:tcPr>
          <w:p w14:paraId="396F9E5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125" w:type="dxa"/>
            <w:shd w:val="clear" w:color="auto" w:fill="auto"/>
            <w:vAlign w:val="center"/>
            <w:hideMark/>
          </w:tcPr>
          <w:p w14:paraId="0A1B6666"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r>
      <w:tr w:rsidR="005B5238" w:rsidRPr="005065DE" w14:paraId="61EA6427" w14:textId="77777777" w:rsidTr="009C0807">
        <w:trPr>
          <w:trHeight w:val="20"/>
        </w:trPr>
        <w:tc>
          <w:tcPr>
            <w:tcW w:w="1607" w:type="dxa"/>
            <w:shd w:val="clear" w:color="auto" w:fill="auto"/>
            <w:vAlign w:val="center"/>
            <w:hideMark/>
          </w:tcPr>
          <w:p w14:paraId="62C66F92" w14:textId="77777777" w:rsidR="00E1267D" w:rsidRPr="005065DE" w:rsidRDefault="00E1267D" w:rsidP="00E1267D">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Местный бюджет</w:t>
            </w:r>
          </w:p>
        </w:tc>
        <w:tc>
          <w:tcPr>
            <w:tcW w:w="1342" w:type="dxa"/>
            <w:shd w:val="clear" w:color="auto" w:fill="auto"/>
            <w:vAlign w:val="center"/>
            <w:hideMark/>
          </w:tcPr>
          <w:p w14:paraId="71B32DF2"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246 778,8</w:t>
            </w:r>
          </w:p>
        </w:tc>
        <w:tc>
          <w:tcPr>
            <w:tcW w:w="1047" w:type="dxa"/>
            <w:shd w:val="clear" w:color="auto" w:fill="auto"/>
            <w:vAlign w:val="center"/>
            <w:hideMark/>
          </w:tcPr>
          <w:p w14:paraId="01F68B10"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17 753,4</w:t>
            </w:r>
          </w:p>
        </w:tc>
        <w:tc>
          <w:tcPr>
            <w:tcW w:w="1243" w:type="dxa"/>
            <w:shd w:val="clear" w:color="auto" w:fill="auto"/>
            <w:vAlign w:val="center"/>
            <w:hideMark/>
          </w:tcPr>
          <w:p w14:paraId="6A4198E3"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46 640,6</w:t>
            </w:r>
          </w:p>
        </w:tc>
        <w:tc>
          <w:tcPr>
            <w:tcW w:w="1125" w:type="dxa"/>
            <w:shd w:val="clear" w:color="auto" w:fill="auto"/>
            <w:vAlign w:val="center"/>
            <w:hideMark/>
          </w:tcPr>
          <w:p w14:paraId="71931F85"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57 122,2</w:t>
            </w:r>
          </w:p>
        </w:tc>
        <w:tc>
          <w:tcPr>
            <w:tcW w:w="1243" w:type="dxa"/>
            <w:shd w:val="clear" w:color="auto" w:fill="auto"/>
            <w:vAlign w:val="center"/>
            <w:hideMark/>
          </w:tcPr>
          <w:p w14:paraId="342D271B"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26 693,3</w:t>
            </w:r>
          </w:p>
        </w:tc>
        <w:tc>
          <w:tcPr>
            <w:tcW w:w="1085" w:type="dxa"/>
            <w:shd w:val="clear" w:color="auto" w:fill="auto"/>
            <w:vAlign w:val="center"/>
            <w:hideMark/>
          </w:tcPr>
          <w:p w14:paraId="4341FEF7"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16 436,9</w:t>
            </w:r>
          </w:p>
        </w:tc>
        <w:tc>
          <w:tcPr>
            <w:tcW w:w="1085" w:type="dxa"/>
            <w:shd w:val="clear" w:color="auto" w:fill="auto"/>
            <w:vAlign w:val="center"/>
            <w:hideMark/>
          </w:tcPr>
          <w:p w14:paraId="55DF207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17 424,6</w:t>
            </w:r>
          </w:p>
        </w:tc>
        <w:tc>
          <w:tcPr>
            <w:tcW w:w="1125" w:type="dxa"/>
            <w:shd w:val="clear" w:color="auto" w:fill="auto"/>
            <w:vAlign w:val="center"/>
            <w:hideMark/>
          </w:tcPr>
          <w:p w14:paraId="6BEE8F03"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15 718,7</w:t>
            </w:r>
          </w:p>
        </w:tc>
        <w:tc>
          <w:tcPr>
            <w:tcW w:w="1125" w:type="dxa"/>
            <w:shd w:val="clear" w:color="auto" w:fill="auto"/>
            <w:vAlign w:val="center"/>
            <w:hideMark/>
          </w:tcPr>
          <w:p w14:paraId="39F14EFD"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13 894,3</w:t>
            </w:r>
          </w:p>
        </w:tc>
        <w:tc>
          <w:tcPr>
            <w:tcW w:w="1125" w:type="dxa"/>
            <w:shd w:val="clear" w:color="auto" w:fill="auto"/>
            <w:vAlign w:val="center"/>
            <w:hideMark/>
          </w:tcPr>
          <w:p w14:paraId="79702523"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17 547,4</w:t>
            </w:r>
          </w:p>
        </w:tc>
        <w:tc>
          <w:tcPr>
            <w:tcW w:w="1125" w:type="dxa"/>
            <w:shd w:val="clear" w:color="auto" w:fill="auto"/>
            <w:vAlign w:val="center"/>
            <w:hideMark/>
          </w:tcPr>
          <w:p w14:paraId="5E4D98C3"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17 547,4</w:t>
            </w:r>
          </w:p>
        </w:tc>
      </w:tr>
      <w:tr w:rsidR="005B5238" w:rsidRPr="005065DE" w14:paraId="461B79A9" w14:textId="77777777" w:rsidTr="009C0807">
        <w:trPr>
          <w:trHeight w:val="20"/>
        </w:trPr>
        <w:tc>
          <w:tcPr>
            <w:tcW w:w="1607" w:type="dxa"/>
            <w:shd w:val="clear" w:color="auto" w:fill="auto"/>
            <w:vAlign w:val="center"/>
            <w:hideMark/>
          </w:tcPr>
          <w:p w14:paraId="78111AE9" w14:textId="77777777" w:rsidR="00E1267D" w:rsidRPr="005065DE" w:rsidRDefault="00E1267D" w:rsidP="00E1267D">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Средства предприятий</w:t>
            </w:r>
          </w:p>
        </w:tc>
        <w:tc>
          <w:tcPr>
            <w:tcW w:w="1342" w:type="dxa"/>
            <w:shd w:val="clear" w:color="auto" w:fill="auto"/>
            <w:vAlign w:val="center"/>
            <w:hideMark/>
          </w:tcPr>
          <w:p w14:paraId="43424851"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51 125,0</w:t>
            </w:r>
          </w:p>
        </w:tc>
        <w:tc>
          <w:tcPr>
            <w:tcW w:w="1047" w:type="dxa"/>
            <w:shd w:val="clear" w:color="auto" w:fill="auto"/>
            <w:vAlign w:val="center"/>
            <w:hideMark/>
          </w:tcPr>
          <w:p w14:paraId="60DD2603"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1F083216"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1876262C"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07A337F6"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1BA680E8"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5DAC0205"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2AD66D6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7F30F936"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23,0</w:t>
            </w:r>
          </w:p>
        </w:tc>
        <w:tc>
          <w:tcPr>
            <w:tcW w:w="1125" w:type="dxa"/>
            <w:shd w:val="clear" w:color="auto" w:fill="auto"/>
            <w:vAlign w:val="center"/>
            <w:hideMark/>
          </w:tcPr>
          <w:p w14:paraId="14D58E2C"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30 705,0</w:t>
            </w:r>
          </w:p>
        </w:tc>
        <w:tc>
          <w:tcPr>
            <w:tcW w:w="1125" w:type="dxa"/>
            <w:shd w:val="clear" w:color="auto" w:fill="auto"/>
            <w:vAlign w:val="center"/>
            <w:hideMark/>
          </w:tcPr>
          <w:p w14:paraId="5FBBE3B5"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20 397,0</w:t>
            </w:r>
          </w:p>
        </w:tc>
      </w:tr>
      <w:tr w:rsidR="005B5238" w:rsidRPr="005065DE" w14:paraId="63755E34" w14:textId="77777777" w:rsidTr="009C0807">
        <w:trPr>
          <w:trHeight w:val="20"/>
        </w:trPr>
        <w:tc>
          <w:tcPr>
            <w:tcW w:w="1607" w:type="dxa"/>
            <w:shd w:val="clear" w:color="auto" w:fill="auto"/>
            <w:vAlign w:val="center"/>
            <w:hideMark/>
          </w:tcPr>
          <w:p w14:paraId="2717193E" w14:textId="77777777" w:rsidR="00E1267D" w:rsidRPr="005065DE" w:rsidRDefault="00E1267D" w:rsidP="00E1267D">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Внебюджетные источники</w:t>
            </w:r>
          </w:p>
        </w:tc>
        <w:tc>
          <w:tcPr>
            <w:tcW w:w="1342" w:type="dxa"/>
            <w:shd w:val="clear" w:color="auto" w:fill="auto"/>
            <w:vAlign w:val="center"/>
            <w:hideMark/>
          </w:tcPr>
          <w:p w14:paraId="3C3038FD"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405 502,7</w:t>
            </w:r>
          </w:p>
        </w:tc>
        <w:tc>
          <w:tcPr>
            <w:tcW w:w="1047" w:type="dxa"/>
            <w:shd w:val="clear" w:color="auto" w:fill="auto"/>
            <w:vAlign w:val="center"/>
            <w:hideMark/>
          </w:tcPr>
          <w:p w14:paraId="2107171B"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37 500,5</w:t>
            </w:r>
          </w:p>
        </w:tc>
        <w:tc>
          <w:tcPr>
            <w:tcW w:w="1243" w:type="dxa"/>
            <w:shd w:val="clear" w:color="auto" w:fill="auto"/>
            <w:vAlign w:val="center"/>
            <w:hideMark/>
          </w:tcPr>
          <w:p w14:paraId="280E2E71"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43 421,5</w:t>
            </w:r>
          </w:p>
        </w:tc>
        <w:tc>
          <w:tcPr>
            <w:tcW w:w="1125" w:type="dxa"/>
            <w:shd w:val="clear" w:color="auto" w:fill="auto"/>
            <w:vAlign w:val="center"/>
            <w:hideMark/>
          </w:tcPr>
          <w:p w14:paraId="43187167"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50 916,6</w:t>
            </w:r>
          </w:p>
        </w:tc>
        <w:tc>
          <w:tcPr>
            <w:tcW w:w="1243" w:type="dxa"/>
            <w:shd w:val="clear" w:color="auto" w:fill="auto"/>
            <w:vAlign w:val="center"/>
            <w:hideMark/>
          </w:tcPr>
          <w:p w14:paraId="1BC359C8"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42 737,2</w:t>
            </w:r>
          </w:p>
        </w:tc>
        <w:tc>
          <w:tcPr>
            <w:tcW w:w="1085" w:type="dxa"/>
            <w:shd w:val="clear" w:color="auto" w:fill="auto"/>
            <w:vAlign w:val="center"/>
            <w:hideMark/>
          </w:tcPr>
          <w:p w14:paraId="30580D92"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39 603,2</w:t>
            </w:r>
          </w:p>
        </w:tc>
        <w:tc>
          <w:tcPr>
            <w:tcW w:w="1085" w:type="dxa"/>
            <w:shd w:val="clear" w:color="auto" w:fill="auto"/>
            <w:vAlign w:val="center"/>
            <w:hideMark/>
          </w:tcPr>
          <w:p w14:paraId="3D0D718E"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37 504,7</w:t>
            </w:r>
          </w:p>
        </w:tc>
        <w:tc>
          <w:tcPr>
            <w:tcW w:w="1125" w:type="dxa"/>
            <w:shd w:val="clear" w:color="auto" w:fill="auto"/>
            <w:vAlign w:val="center"/>
            <w:hideMark/>
          </w:tcPr>
          <w:p w14:paraId="47CA346B"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37 093,1</w:t>
            </w:r>
          </w:p>
        </w:tc>
        <w:tc>
          <w:tcPr>
            <w:tcW w:w="1125" w:type="dxa"/>
            <w:shd w:val="clear" w:color="auto" w:fill="auto"/>
            <w:vAlign w:val="center"/>
            <w:hideMark/>
          </w:tcPr>
          <w:p w14:paraId="3349D2ED"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39 903,5</w:t>
            </w:r>
          </w:p>
        </w:tc>
        <w:tc>
          <w:tcPr>
            <w:tcW w:w="1125" w:type="dxa"/>
            <w:shd w:val="clear" w:color="auto" w:fill="auto"/>
            <w:vAlign w:val="center"/>
            <w:hideMark/>
          </w:tcPr>
          <w:p w14:paraId="322D90B6"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38 301,8</w:t>
            </w:r>
          </w:p>
        </w:tc>
        <w:tc>
          <w:tcPr>
            <w:tcW w:w="1125" w:type="dxa"/>
            <w:shd w:val="clear" w:color="auto" w:fill="auto"/>
            <w:vAlign w:val="center"/>
            <w:hideMark/>
          </w:tcPr>
          <w:p w14:paraId="19155BF4"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38 520,6</w:t>
            </w:r>
          </w:p>
        </w:tc>
      </w:tr>
      <w:tr w:rsidR="005B5238" w:rsidRPr="005065DE" w14:paraId="51DF18D0" w14:textId="77777777" w:rsidTr="009C0807">
        <w:trPr>
          <w:trHeight w:val="20"/>
        </w:trPr>
        <w:tc>
          <w:tcPr>
            <w:tcW w:w="1607" w:type="dxa"/>
            <w:shd w:val="clear" w:color="auto" w:fill="auto"/>
            <w:vAlign w:val="center"/>
            <w:hideMark/>
          </w:tcPr>
          <w:p w14:paraId="28ABE46F" w14:textId="77777777" w:rsidR="00E1267D" w:rsidRPr="005065DE" w:rsidRDefault="00E1267D" w:rsidP="00E1267D">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Источник финансирования не определен</w:t>
            </w:r>
          </w:p>
        </w:tc>
        <w:tc>
          <w:tcPr>
            <w:tcW w:w="1342" w:type="dxa"/>
            <w:shd w:val="clear" w:color="auto" w:fill="auto"/>
            <w:vAlign w:val="center"/>
            <w:hideMark/>
          </w:tcPr>
          <w:p w14:paraId="65672D3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47" w:type="dxa"/>
            <w:shd w:val="clear" w:color="auto" w:fill="auto"/>
            <w:vAlign w:val="center"/>
            <w:hideMark/>
          </w:tcPr>
          <w:p w14:paraId="423FA932"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1F4ABECE"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11869DE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74659D08"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7946397C"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1618345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399DF0C3"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7B2A30EB"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1CA39D89"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4BDF557A"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r>
      <w:tr w:rsidR="005B5238" w:rsidRPr="005065DE" w14:paraId="6957D777" w14:textId="77777777" w:rsidTr="009C0807">
        <w:trPr>
          <w:trHeight w:val="20"/>
        </w:trPr>
        <w:tc>
          <w:tcPr>
            <w:tcW w:w="14277" w:type="dxa"/>
            <w:gridSpan w:val="12"/>
            <w:shd w:val="clear" w:color="auto" w:fill="auto"/>
            <w:vAlign w:val="center"/>
            <w:hideMark/>
          </w:tcPr>
          <w:p w14:paraId="76C7C830"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ЭЛЕКТРОСНАБЖЕНИЕ</w:t>
            </w:r>
          </w:p>
        </w:tc>
      </w:tr>
      <w:tr w:rsidR="009C0807" w:rsidRPr="005065DE" w14:paraId="1C7B6681" w14:textId="77777777" w:rsidTr="009C0807">
        <w:trPr>
          <w:trHeight w:val="20"/>
        </w:trPr>
        <w:tc>
          <w:tcPr>
            <w:tcW w:w="1607" w:type="dxa"/>
            <w:shd w:val="clear" w:color="auto" w:fill="auto"/>
            <w:vAlign w:val="center"/>
            <w:hideMark/>
          </w:tcPr>
          <w:p w14:paraId="69F1DE26" w14:textId="77777777" w:rsidR="009C0807" w:rsidRPr="005065DE" w:rsidRDefault="009C0807" w:rsidP="009C0807">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ИТОГО по направлению:</w:t>
            </w:r>
          </w:p>
        </w:tc>
        <w:tc>
          <w:tcPr>
            <w:tcW w:w="1342" w:type="dxa"/>
            <w:tcBorders>
              <w:top w:val="nil"/>
              <w:left w:val="nil"/>
              <w:bottom w:val="single" w:sz="4" w:space="0" w:color="auto"/>
              <w:right w:val="single" w:sz="4" w:space="0" w:color="auto"/>
            </w:tcBorders>
            <w:shd w:val="clear" w:color="000000" w:fill="FFFFFF"/>
            <w:vAlign w:val="center"/>
            <w:hideMark/>
          </w:tcPr>
          <w:p w14:paraId="7EE4438C" w14:textId="61B631A5"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4 314 808,3</w:t>
            </w:r>
          </w:p>
        </w:tc>
        <w:tc>
          <w:tcPr>
            <w:tcW w:w="1047" w:type="dxa"/>
            <w:tcBorders>
              <w:top w:val="nil"/>
              <w:left w:val="nil"/>
              <w:bottom w:val="single" w:sz="4" w:space="0" w:color="auto"/>
              <w:right w:val="single" w:sz="4" w:space="0" w:color="auto"/>
            </w:tcBorders>
            <w:shd w:val="clear" w:color="auto" w:fill="auto"/>
            <w:vAlign w:val="center"/>
            <w:hideMark/>
          </w:tcPr>
          <w:p w14:paraId="160059B5" w14:textId="55C29FFB"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3 189,8</w:t>
            </w:r>
          </w:p>
        </w:tc>
        <w:tc>
          <w:tcPr>
            <w:tcW w:w="1243" w:type="dxa"/>
            <w:tcBorders>
              <w:top w:val="nil"/>
              <w:left w:val="nil"/>
              <w:bottom w:val="single" w:sz="4" w:space="0" w:color="auto"/>
              <w:right w:val="single" w:sz="4" w:space="0" w:color="auto"/>
            </w:tcBorders>
            <w:shd w:val="clear" w:color="auto" w:fill="auto"/>
            <w:vAlign w:val="center"/>
            <w:hideMark/>
          </w:tcPr>
          <w:p w14:paraId="267E345F" w14:textId="22836FBB"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1 761,3</w:t>
            </w:r>
          </w:p>
        </w:tc>
        <w:tc>
          <w:tcPr>
            <w:tcW w:w="1125" w:type="dxa"/>
            <w:tcBorders>
              <w:top w:val="nil"/>
              <w:left w:val="nil"/>
              <w:bottom w:val="single" w:sz="4" w:space="0" w:color="auto"/>
              <w:right w:val="single" w:sz="4" w:space="0" w:color="auto"/>
            </w:tcBorders>
            <w:shd w:val="clear" w:color="auto" w:fill="auto"/>
            <w:vAlign w:val="center"/>
            <w:hideMark/>
          </w:tcPr>
          <w:p w14:paraId="52ABDC27" w14:textId="792C56AC"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2629B47D" w14:textId="4372DFBC"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28FDDD9A" w14:textId="3601A642"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2E2B2DA5" w14:textId="48006902"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80 000,0</w:t>
            </w:r>
          </w:p>
        </w:tc>
        <w:tc>
          <w:tcPr>
            <w:tcW w:w="1125" w:type="dxa"/>
            <w:tcBorders>
              <w:top w:val="nil"/>
              <w:left w:val="nil"/>
              <w:bottom w:val="single" w:sz="4" w:space="0" w:color="auto"/>
              <w:right w:val="single" w:sz="4" w:space="0" w:color="auto"/>
            </w:tcBorders>
            <w:shd w:val="clear" w:color="auto" w:fill="auto"/>
            <w:vAlign w:val="center"/>
            <w:hideMark/>
          </w:tcPr>
          <w:p w14:paraId="4982DE78" w14:textId="0EC99256"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1 065 641,4</w:t>
            </w:r>
          </w:p>
        </w:tc>
        <w:tc>
          <w:tcPr>
            <w:tcW w:w="1125" w:type="dxa"/>
            <w:tcBorders>
              <w:top w:val="nil"/>
              <w:left w:val="nil"/>
              <w:bottom w:val="single" w:sz="4" w:space="0" w:color="auto"/>
              <w:right w:val="single" w:sz="4" w:space="0" w:color="auto"/>
            </w:tcBorders>
            <w:shd w:val="clear" w:color="auto" w:fill="auto"/>
            <w:vAlign w:val="center"/>
            <w:hideMark/>
          </w:tcPr>
          <w:p w14:paraId="3C9D7F08" w14:textId="198F127C"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282 108,7</w:t>
            </w:r>
          </w:p>
        </w:tc>
        <w:tc>
          <w:tcPr>
            <w:tcW w:w="1125" w:type="dxa"/>
            <w:tcBorders>
              <w:top w:val="nil"/>
              <w:left w:val="nil"/>
              <w:bottom w:val="single" w:sz="4" w:space="0" w:color="auto"/>
              <w:right w:val="single" w:sz="4" w:space="0" w:color="auto"/>
            </w:tcBorders>
            <w:shd w:val="clear" w:color="auto" w:fill="auto"/>
            <w:vAlign w:val="center"/>
            <w:hideMark/>
          </w:tcPr>
          <w:p w14:paraId="011F1CCB" w14:textId="3D31494C"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2 509 893,6</w:t>
            </w:r>
          </w:p>
        </w:tc>
        <w:tc>
          <w:tcPr>
            <w:tcW w:w="1125" w:type="dxa"/>
            <w:tcBorders>
              <w:top w:val="nil"/>
              <w:left w:val="nil"/>
              <w:bottom w:val="single" w:sz="4" w:space="0" w:color="auto"/>
              <w:right w:val="single" w:sz="4" w:space="0" w:color="auto"/>
            </w:tcBorders>
            <w:shd w:val="clear" w:color="auto" w:fill="auto"/>
            <w:vAlign w:val="center"/>
            <w:hideMark/>
          </w:tcPr>
          <w:p w14:paraId="21A044C8" w14:textId="6EF6A573"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372 213,6</w:t>
            </w:r>
          </w:p>
        </w:tc>
      </w:tr>
      <w:tr w:rsidR="009C0807" w:rsidRPr="005065DE" w14:paraId="1C13DEB1" w14:textId="77777777" w:rsidTr="009C0807">
        <w:trPr>
          <w:trHeight w:val="20"/>
        </w:trPr>
        <w:tc>
          <w:tcPr>
            <w:tcW w:w="1607" w:type="dxa"/>
            <w:shd w:val="clear" w:color="auto" w:fill="auto"/>
            <w:vAlign w:val="center"/>
            <w:hideMark/>
          </w:tcPr>
          <w:p w14:paraId="45182A88"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Источник финансирования</w:t>
            </w:r>
          </w:p>
        </w:tc>
        <w:tc>
          <w:tcPr>
            <w:tcW w:w="1342" w:type="dxa"/>
            <w:tcBorders>
              <w:top w:val="nil"/>
              <w:left w:val="nil"/>
              <w:bottom w:val="single" w:sz="4" w:space="0" w:color="auto"/>
              <w:right w:val="single" w:sz="4" w:space="0" w:color="auto"/>
            </w:tcBorders>
            <w:shd w:val="clear" w:color="auto" w:fill="auto"/>
            <w:vAlign w:val="center"/>
            <w:hideMark/>
          </w:tcPr>
          <w:p w14:paraId="4B24866C" w14:textId="43E430E1"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047" w:type="dxa"/>
            <w:tcBorders>
              <w:top w:val="nil"/>
              <w:left w:val="nil"/>
              <w:bottom w:val="single" w:sz="4" w:space="0" w:color="auto"/>
              <w:right w:val="single" w:sz="4" w:space="0" w:color="auto"/>
            </w:tcBorders>
            <w:shd w:val="clear" w:color="auto" w:fill="auto"/>
            <w:vAlign w:val="center"/>
            <w:hideMark/>
          </w:tcPr>
          <w:p w14:paraId="5345CBAE" w14:textId="7AD13510"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243" w:type="dxa"/>
            <w:tcBorders>
              <w:top w:val="nil"/>
              <w:left w:val="nil"/>
              <w:bottom w:val="single" w:sz="4" w:space="0" w:color="auto"/>
              <w:right w:val="single" w:sz="4" w:space="0" w:color="auto"/>
            </w:tcBorders>
            <w:shd w:val="clear" w:color="auto" w:fill="auto"/>
            <w:vAlign w:val="center"/>
            <w:hideMark/>
          </w:tcPr>
          <w:p w14:paraId="37A3A203" w14:textId="2566BF33"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1B8B11BA" w14:textId="3493D478"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243" w:type="dxa"/>
            <w:tcBorders>
              <w:top w:val="nil"/>
              <w:left w:val="nil"/>
              <w:bottom w:val="single" w:sz="4" w:space="0" w:color="auto"/>
              <w:right w:val="single" w:sz="4" w:space="0" w:color="auto"/>
            </w:tcBorders>
            <w:shd w:val="clear" w:color="auto" w:fill="auto"/>
            <w:vAlign w:val="center"/>
            <w:hideMark/>
          </w:tcPr>
          <w:p w14:paraId="4133CEBB" w14:textId="207309C6"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085" w:type="dxa"/>
            <w:tcBorders>
              <w:top w:val="nil"/>
              <w:left w:val="nil"/>
              <w:bottom w:val="single" w:sz="4" w:space="0" w:color="auto"/>
              <w:right w:val="single" w:sz="4" w:space="0" w:color="auto"/>
            </w:tcBorders>
            <w:shd w:val="clear" w:color="auto" w:fill="auto"/>
            <w:vAlign w:val="center"/>
            <w:hideMark/>
          </w:tcPr>
          <w:p w14:paraId="7B8EC4AE" w14:textId="6635518D"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085" w:type="dxa"/>
            <w:tcBorders>
              <w:top w:val="nil"/>
              <w:left w:val="nil"/>
              <w:bottom w:val="single" w:sz="4" w:space="0" w:color="auto"/>
              <w:right w:val="single" w:sz="4" w:space="0" w:color="auto"/>
            </w:tcBorders>
            <w:shd w:val="clear" w:color="auto" w:fill="auto"/>
            <w:vAlign w:val="center"/>
            <w:hideMark/>
          </w:tcPr>
          <w:p w14:paraId="2F1C44DE" w14:textId="0E66F313"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6A8AC3A6" w14:textId="59E7D761"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6880B0B0" w14:textId="2D6F22D6"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2C0733AB" w14:textId="3AF47F56"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2B55F7E5" w14:textId="52A55220"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r>
      <w:tr w:rsidR="009C0807" w:rsidRPr="005065DE" w14:paraId="223ABB70" w14:textId="77777777" w:rsidTr="009C0807">
        <w:trPr>
          <w:trHeight w:val="20"/>
        </w:trPr>
        <w:tc>
          <w:tcPr>
            <w:tcW w:w="1607" w:type="dxa"/>
            <w:shd w:val="clear" w:color="auto" w:fill="auto"/>
            <w:vAlign w:val="center"/>
            <w:hideMark/>
          </w:tcPr>
          <w:p w14:paraId="4152DF41"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Федеральный бюджет</w:t>
            </w:r>
          </w:p>
        </w:tc>
        <w:tc>
          <w:tcPr>
            <w:tcW w:w="1342" w:type="dxa"/>
            <w:tcBorders>
              <w:top w:val="nil"/>
              <w:left w:val="nil"/>
              <w:bottom w:val="single" w:sz="4" w:space="0" w:color="auto"/>
              <w:right w:val="single" w:sz="4" w:space="0" w:color="auto"/>
            </w:tcBorders>
            <w:shd w:val="clear" w:color="auto" w:fill="auto"/>
            <w:vAlign w:val="center"/>
            <w:hideMark/>
          </w:tcPr>
          <w:p w14:paraId="234B87DF" w14:textId="32568C1F"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69 875,4</w:t>
            </w:r>
          </w:p>
        </w:tc>
        <w:tc>
          <w:tcPr>
            <w:tcW w:w="1047" w:type="dxa"/>
            <w:tcBorders>
              <w:top w:val="nil"/>
              <w:left w:val="nil"/>
              <w:bottom w:val="single" w:sz="4" w:space="0" w:color="auto"/>
              <w:right w:val="single" w:sz="4" w:space="0" w:color="auto"/>
            </w:tcBorders>
            <w:shd w:val="clear" w:color="auto" w:fill="auto"/>
            <w:vAlign w:val="center"/>
            <w:hideMark/>
          </w:tcPr>
          <w:p w14:paraId="23A845E3" w14:textId="685C48B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098DE112" w14:textId="2C450F0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23002D95" w14:textId="13C829F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58E16FE4" w14:textId="2CF2E9D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5B8E5199" w14:textId="028EF2C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7DDD3744" w14:textId="5D1665B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2A9E1FFE" w14:textId="0446AD7A"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16 423,4</w:t>
            </w:r>
          </w:p>
        </w:tc>
        <w:tc>
          <w:tcPr>
            <w:tcW w:w="1125" w:type="dxa"/>
            <w:tcBorders>
              <w:top w:val="nil"/>
              <w:left w:val="nil"/>
              <w:bottom w:val="single" w:sz="4" w:space="0" w:color="auto"/>
              <w:right w:val="single" w:sz="4" w:space="0" w:color="auto"/>
            </w:tcBorders>
            <w:shd w:val="clear" w:color="auto" w:fill="auto"/>
            <w:vAlign w:val="center"/>
            <w:hideMark/>
          </w:tcPr>
          <w:p w14:paraId="0F3E2985" w14:textId="2A360FA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16 423,4</w:t>
            </w:r>
          </w:p>
        </w:tc>
        <w:tc>
          <w:tcPr>
            <w:tcW w:w="1125" w:type="dxa"/>
            <w:tcBorders>
              <w:top w:val="nil"/>
              <w:left w:val="nil"/>
              <w:bottom w:val="single" w:sz="4" w:space="0" w:color="auto"/>
              <w:right w:val="single" w:sz="4" w:space="0" w:color="auto"/>
            </w:tcBorders>
            <w:shd w:val="clear" w:color="auto" w:fill="auto"/>
            <w:vAlign w:val="center"/>
            <w:hideMark/>
          </w:tcPr>
          <w:p w14:paraId="5ECB896A" w14:textId="6FC2A73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416386E4" w14:textId="22B8B48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37 028,6</w:t>
            </w:r>
          </w:p>
        </w:tc>
      </w:tr>
      <w:tr w:rsidR="009C0807" w:rsidRPr="005065DE" w14:paraId="1B8D1884" w14:textId="77777777" w:rsidTr="009C0807">
        <w:trPr>
          <w:trHeight w:val="20"/>
        </w:trPr>
        <w:tc>
          <w:tcPr>
            <w:tcW w:w="1607" w:type="dxa"/>
            <w:shd w:val="clear" w:color="auto" w:fill="auto"/>
            <w:vAlign w:val="center"/>
            <w:hideMark/>
          </w:tcPr>
          <w:p w14:paraId="42356CA9"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Краевой бюджет</w:t>
            </w:r>
          </w:p>
        </w:tc>
        <w:tc>
          <w:tcPr>
            <w:tcW w:w="1342" w:type="dxa"/>
            <w:tcBorders>
              <w:top w:val="nil"/>
              <w:left w:val="nil"/>
              <w:bottom w:val="single" w:sz="4" w:space="0" w:color="auto"/>
              <w:right w:val="single" w:sz="4" w:space="0" w:color="auto"/>
            </w:tcBorders>
            <w:shd w:val="clear" w:color="auto" w:fill="auto"/>
            <w:vAlign w:val="center"/>
            <w:hideMark/>
          </w:tcPr>
          <w:p w14:paraId="16967959" w14:textId="3B701BE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800,0</w:t>
            </w:r>
          </w:p>
        </w:tc>
        <w:tc>
          <w:tcPr>
            <w:tcW w:w="1047" w:type="dxa"/>
            <w:tcBorders>
              <w:top w:val="nil"/>
              <w:left w:val="nil"/>
              <w:bottom w:val="single" w:sz="4" w:space="0" w:color="auto"/>
              <w:right w:val="single" w:sz="4" w:space="0" w:color="auto"/>
            </w:tcBorders>
            <w:shd w:val="clear" w:color="auto" w:fill="auto"/>
            <w:vAlign w:val="center"/>
            <w:hideMark/>
          </w:tcPr>
          <w:p w14:paraId="25B9F8AA" w14:textId="3B5FBD9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6A856779" w14:textId="5FC5C58F"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1ADF855F" w14:textId="3DD5E41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0C0C3D05" w14:textId="447BE8C8"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4C8DA270" w14:textId="2B71371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709D7050" w14:textId="69B4B67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62EA8DCB" w14:textId="11C103B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200,0</w:t>
            </w:r>
          </w:p>
        </w:tc>
        <w:tc>
          <w:tcPr>
            <w:tcW w:w="1125" w:type="dxa"/>
            <w:tcBorders>
              <w:top w:val="nil"/>
              <w:left w:val="nil"/>
              <w:bottom w:val="single" w:sz="4" w:space="0" w:color="auto"/>
              <w:right w:val="single" w:sz="4" w:space="0" w:color="auto"/>
            </w:tcBorders>
            <w:shd w:val="clear" w:color="auto" w:fill="auto"/>
            <w:vAlign w:val="center"/>
            <w:hideMark/>
          </w:tcPr>
          <w:p w14:paraId="5B4E91C4" w14:textId="2541C68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200,0</w:t>
            </w:r>
          </w:p>
        </w:tc>
        <w:tc>
          <w:tcPr>
            <w:tcW w:w="1125" w:type="dxa"/>
            <w:tcBorders>
              <w:top w:val="nil"/>
              <w:left w:val="nil"/>
              <w:bottom w:val="single" w:sz="4" w:space="0" w:color="auto"/>
              <w:right w:val="single" w:sz="4" w:space="0" w:color="auto"/>
            </w:tcBorders>
            <w:shd w:val="clear" w:color="auto" w:fill="auto"/>
            <w:vAlign w:val="center"/>
            <w:hideMark/>
          </w:tcPr>
          <w:p w14:paraId="703AF10E" w14:textId="550F2F5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200,0</w:t>
            </w:r>
          </w:p>
        </w:tc>
        <w:tc>
          <w:tcPr>
            <w:tcW w:w="1125" w:type="dxa"/>
            <w:tcBorders>
              <w:top w:val="nil"/>
              <w:left w:val="nil"/>
              <w:bottom w:val="single" w:sz="4" w:space="0" w:color="auto"/>
              <w:right w:val="single" w:sz="4" w:space="0" w:color="auto"/>
            </w:tcBorders>
            <w:shd w:val="clear" w:color="auto" w:fill="auto"/>
            <w:vAlign w:val="center"/>
            <w:hideMark/>
          </w:tcPr>
          <w:p w14:paraId="203E92A9" w14:textId="47A5C21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200,0</w:t>
            </w:r>
          </w:p>
        </w:tc>
      </w:tr>
      <w:tr w:rsidR="009C0807" w:rsidRPr="005065DE" w14:paraId="39E99EEB" w14:textId="77777777" w:rsidTr="009C0807">
        <w:trPr>
          <w:trHeight w:val="20"/>
        </w:trPr>
        <w:tc>
          <w:tcPr>
            <w:tcW w:w="1607" w:type="dxa"/>
            <w:shd w:val="clear" w:color="auto" w:fill="auto"/>
            <w:vAlign w:val="center"/>
            <w:hideMark/>
          </w:tcPr>
          <w:p w14:paraId="0EF23F7F"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Местный бюджет</w:t>
            </w:r>
          </w:p>
        </w:tc>
        <w:tc>
          <w:tcPr>
            <w:tcW w:w="1342" w:type="dxa"/>
            <w:tcBorders>
              <w:top w:val="nil"/>
              <w:left w:val="nil"/>
              <w:bottom w:val="single" w:sz="4" w:space="0" w:color="auto"/>
              <w:right w:val="single" w:sz="4" w:space="0" w:color="auto"/>
            </w:tcBorders>
            <w:shd w:val="clear" w:color="auto" w:fill="auto"/>
            <w:vAlign w:val="center"/>
            <w:hideMark/>
          </w:tcPr>
          <w:p w14:paraId="7E7A9FCF" w14:textId="4F30B14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235 011,8</w:t>
            </w:r>
          </w:p>
        </w:tc>
        <w:tc>
          <w:tcPr>
            <w:tcW w:w="1047" w:type="dxa"/>
            <w:tcBorders>
              <w:top w:val="nil"/>
              <w:left w:val="nil"/>
              <w:bottom w:val="single" w:sz="4" w:space="0" w:color="auto"/>
              <w:right w:val="single" w:sz="4" w:space="0" w:color="auto"/>
            </w:tcBorders>
            <w:shd w:val="clear" w:color="auto" w:fill="auto"/>
            <w:vAlign w:val="center"/>
            <w:hideMark/>
          </w:tcPr>
          <w:p w14:paraId="4151BCA3" w14:textId="3DD62D7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77BE9D8A" w14:textId="18CF2D2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66AEBFA6" w14:textId="58B751D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58FB41B5" w14:textId="3B75AC9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3A14A701" w14:textId="446C47D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45579A91" w14:textId="6CCA796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8 000,0</w:t>
            </w:r>
          </w:p>
        </w:tc>
        <w:tc>
          <w:tcPr>
            <w:tcW w:w="1125" w:type="dxa"/>
            <w:tcBorders>
              <w:top w:val="nil"/>
              <w:left w:val="nil"/>
              <w:bottom w:val="single" w:sz="4" w:space="0" w:color="auto"/>
              <w:right w:val="single" w:sz="4" w:space="0" w:color="auto"/>
            </w:tcBorders>
            <w:shd w:val="clear" w:color="auto" w:fill="auto"/>
            <w:vAlign w:val="center"/>
            <w:hideMark/>
          </w:tcPr>
          <w:p w14:paraId="4CD19846" w14:textId="64B5212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24 287,1</w:t>
            </w:r>
          </w:p>
        </w:tc>
        <w:tc>
          <w:tcPr>
            <w:tcW w:w="1125" w:type="dxa"/>
            <w:tcBorders>
              <w:top w:val="nil"/>
              <w:left w:val="nil"/>
              <w:bottom w:val="single" w:sz="4" w:space="0" w:color="auto"/>
              <w:right w:val="single" w:sz="4" w:space="0" w:color="auto"/>
            </w:tcBorders>
            <w:shd w:val="clear" w:color="auto" w:fill="auto"/>
            <w:vAlign w:val="center"/>
            <w:hideMark/>
          </w:tcPr>
          <w:p w14:paraId="1FCB88FA" w14:textId="4C0CEB4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76 861,4</w:t>
            </w:r>
          </w:p>
        </w:tc>
        <w:tc>
          <w:tcPr>
            <w:tcW w:w="1125" w:type="dxa"/>
            <w:tcBorders>
              <w:top w:val="nil"/>
              <w:left w:val="nil"/>
              <w:bottom w:val="single" w:sz="4" w:space="0" w:color="auto"/>
              <w:right w:val="single" w:sz="4" w:space="0" w:color="auto"/>
            </w:tcBorders>
            <w:shd w:val="clear" w:color="auto" w:fill="auto"/>
            <w:vAlign w:val="center"/>
            <w:hideMark/>
          </w:tcPr>
          <w:p w14:paraId="5E52A69A" w14:textId="6DF6E0D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8 211,7</w:t>
            </w:r>
          </w:p>
        </w:tc>
        <w:tc>
          <w:tcPr>
            <w:tcW w:w="1125" w:type="dxa"/>
            <w:tcBorders>
              <w:top w:val="nil"/>
              <w:left w:val="nil"/>
              <w:bottom w:val="single" w:sz="4" w:space="0" w:color="auto"/>
              <w:right w:val="single" w:sz="4" w:space="0" w:color="auto"/>
            </w:tcBorders>
            <w:shd w:val="clear" w:color="auto" w:fill="auto"/>
            <w:vAlign w:val="center"/>
            <w:hideMark/>
          </w:tcPr>
          <w:p w14:paraId="23CE3C3C" w14:textId="62D0DF5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117 651,5</w:t>
            </w:r>
          </w:p>
        </w:tc>
      </w:tr>
      <w:tr w:rsidR="009C0807" w:rsidRPr="005065DE" w14:paraId="774CE036" w14:textId="77777777" w:rsidTr="009C0807">
        <w:trPr>
          <w:trHeight w:val="20"/>
        </w:trPr>
        <w:tc>
          <w:tcPr>
            <w:tcW w:w="1607" w:type="dxa"/>
            <w:shd w:val="clear" w:color="auto" w:fill="auto"/>
            <w:vAlign w:val="center"/>
            <w:hideMark/>
          </w:tcPr>
          <w:p w14:paraId="52825E09"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Плата за присоединение</w:t>
            </w:r>
          </w:p>
        </w:tc>
        <w:tc>
          <w:tcPr>
            <w:tcW w:w="1342" w:type="dxa"/>
            <w:tcBorders>
              <w:top w:val="nil"/>
              <w:left w:val="nil"/>
              <w:bottom w:val="single" w:sz="4" w:space="0" w:color="auto"/>
              <w:right w:val="single" w:sz="4" w:space="0" w:color="auto"/>
            </w:tcBorders>
            <w:shd w:val="clear" w:color="auto" w:fill="auto"/>
            <w:vAlign w:val="center"/>
            <w:hideMark/>
          </w:tcPr>
          <w:p w14:paraId="6E5E4FBD" w14:textId="54E21C4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805 951,1</w:t>
            </w:r>
          </w:p>
        </w:tc>
        <w:tc>
          <w:tcPr>
            <w:tcW w:w="1047" w:type="dxa"/>
            <w:tcBorders>
              <w:top w:val="nil"/>
              <w:left w:val="nil"/>
              <w:bottom w:val="single" w:sz="4" w:space="0" w:color="auto"/>
              <w:right w:val="single" w:sz="4" w:space="0" w:color="auto"/>
            </w:tcBorders>
            <w:shd w:val="clear" w:color="auto" w:fill="auto"/>
            <w:vAlign w:val="center"/>
            <w:hideMark/>
          </w:tcPr>
          <w:p w14:paraId="33260903" w14:textId="03D52D7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3 189,8</w:t>
            </w:r>
          </w:p>
        </w:tc>
        <w:tc>
          <w:tcPr>
            <w:tcW w:w="1243" w:type="dxa"/>
            <w:tcBorders>
              <w:top w:val="nil"/>
              <w:left w:val="nil"/>
              <w:bottom w:val="single" w:sz="4" w:space="0" w:color="auto"/>
              <w:right w:val="single" w:sz="4" w:space="0" w:color="auto"/>
            </w:tcBorders>
            <w:shd w:val="clear" w:color="auto" w:fill="auto"/>
            <w:vAlign w:val="center"/>
            <w:hideMark/>
          </w:tcPr>
          <w:p w14:paraId="55347B99" w14:textId="7581747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1 761,3</w:t>
            </w:r>
          </w:p>
        </w:tc>
        <w:tc>
          <w:tcPr>
            <w:tcW w:w="1125" w:type="dxa"/>
            <w:tcBorders>
              <w:top w:val="nil"/>
              <w:left w:val="nil"/>
              <w:bottom w:val="single" w:sz="4" w:space="0" w:color="auto"/>
              <w:right w:val="single" w:sz="4" w:space="0" w:color="auto"/>
            </w:tcBorders>
            <w:shd w:val="clear" w:color="auto" w:fill="auto"/>
            <w:vAlign w:val="center"/>
            <w:hideMark/>
          </w:tcPr>
          <w:p w14:paraId="59768FAC" w14:textId="0ABFC26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34729353" w14:textId="51064C1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2A8AA8D3" w14:textId="7607C83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247B800B" w14:textId="3C13E73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30EBF439" w14:textId="335AA21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801 000,0</w:t>
            </w:r>
          </w:p>
        </w:tc>
        <w:tc>
          <w:tcPr>
            <w:tcW w:w="1125" w:type="dxa"/>
            <w:tcBorders>
              <w:top w:val="nil"/>
              <w:left w:val="nil"/>
              <w:bottom w:val="single" w:sz="4" w:space="0" w:color="auto"/>
              <w:right w:val="single" w:sz="4" w:space="0" w:color="auto"/>
            </w:tcBorders>
            <w:shd w:val="clear" w:color="auto" w:fill="auto"/>
            <w:vAlign w:val="center"/>
            <w:hideMark/>
          </w:tcPr>
          <w:p w14:paraId="6704FA75" w14:textId="6FB5BB4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45094CD8" w14:textId="43CF3A6A"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10D5DB5B" w14:textId="37ABB88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r>
      <w:tr w:rsidR="009C0807" w:rsidRPr="005065DE" w14:paraId="0AB18F68" w14:textId="77777777" w:rsidTr="009C0807">
        <w:trPr>
          <w:trHeight w:val="20"/>
        </w:trPr>
        <w:tc>
          <w:tcPr>
            <w:tcW w:w="1607" w:type="dxa"/>
            <w:shd w:val="clear" w:color="auto" w:fill="auto"/>
            <w:vAlign w:val="center"/>
            <w:hideMark/>
          </w:tcPr>
          <w:p w14:paraId="5B42739F"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внебюджетные источники</w:t>
            </w:r>
          </w:p>
        </w:tc>
        <w:tc>
          <w:tcPr>
            <w:tcW w:w="1342" w:type="dxa"/>
            <w:tcBorders>
              <w:top w:val="nil"/>
              <w:left w:val="nil"/>
              <w:bottom w:val="single" w:sz="4" w:space="0" w:color="auto"/>
              <w:right w:val="single" w:sz="4" w:space="0" w:color="auto"/>
            </w:tcBorders>
            <w:shd w:val="clear" w:color="auto" w:fill="auto"/>
            <w:vAlign w:val="center"/>
            <w:hideMark/>
          </w:tcPr>
          <w:p w14:paraId="1F5A8C48" w14:textId="12A59F9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3 203 170,2</w:t>
            </w:r>
          </w:p>
        </w:tc>
        <w:tc>
          <w:tcPr>
            <w:tcW w:w="1047" w:type="dxa"/>
            <w:tcBorders>
              <w:top w:val="nil"/>
              <w:left w:val="nil"/>
              <w:bottom w:val="single" w:sz="4" w:space="0" w:color="auto"/>
              <w:right w:val="single" w:sz="4" w:space="0" w:color="auto"/>
            </w:tcBorders>
            <w:shd w:val="clear" w:color="auto" w:fill="auto"/>
            <w:vAlign w:val="center"/>
            <w:hideMark/>
          </w:tcPr>
          <w:p w14:paraId="6FC460BF" w14:textId="17DAE17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5BC0813C" w14:textId="2F3EC43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032AD2C3" w14:textId="5DCE9D4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1CE42EE6" w14:textId="5FA3C0E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78E7FFE6" w14:textId="23C54B5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7751234C" w14:textId="700DA76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72 000,0</w:t>
            </w:r>
          </w:p>
        </w:tc>
        <w:tc>
          <w:tcPr>
            <w:tcW w:w="1125" w:type="dxa"/>
            <w:tcBorders>
              <w:top w:val="nil"/>
              <w:left w:val="nil"/>
              <w:bottom w:val="single" w:sz="4" w:space="0" w:color="auto"/>
              <w:right w:val="single" w:sz="4" w:space="0" w:color="auto"/>
            </w:tcBorders>
            <w:shd w:val="clear" w:color="auto" w:fill="auto"/>
            <w:vAlign w:val="center"/>
            <w:hideMark/>
          </w:tcPr>
          <w:p w14:paraId="7EC4077A" w14:textId="4A3A132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223 730,9</w:t>
            </w:r>
          </w:p>
        </w:tc>
        <w:tc>
          <w:tcPr>
            <w:tcW w:w="1125" w:type="dxa"/>
            <w:tcBorders>
              <w:top w:val="nil"/>
              <w:left w:val="nil"/>
              <w:bottom w:val="single" w:sz="4" w:space="0" w:color="auto"/>
              <w:right w:val="single" w:sz="4" w:space="0" w:color="auto"/>
            </w:tcBorders>
            <w:shd w:val="clear" w:color="auto" w:fill="auto"/>
            <w:vAlign w:val="center"/>
            <w:hideMark/>
          </w:tcPr>
          <w:p w14:paraId="415FD0AD" w14:textId="7F9DE0BF"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188 623,9</w:t>
            </w:r>
          </w:p>
        </w:tc>
        <w:tc>
          <w:tcPr>
            <w:tcW w:w="1125" w:type="dxa"/>
            <w:tcBorders>
              <w:top w:val="nil"/>
              <w:left w:val="nil"/>
              <w:bottom w:val="single" w:sz="4" w:space="0" w:color="auto"/>
              <w:right w:val="single" w:sz="4" w:space="0" w:color="auto"/>
            </w:tcBorders>
            <w:shd w:val="clear" w:color="auto" w:fill="auto"/>
            <w:vAlign w:val="center"/>
            <w:hideMark/>
          </w:tcPr>
          <w:p w14:paraId="13D55258" w14:textId="0A7E5B0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2 501 481,9</w:t>
            </w:r>
          </w:p>
        </w:tc>
        <w:tc>
          <w:tcPr>
            <w:tcW w:w="1125" w:type="dxa"/>
            <w:tcBorders>
              <w:top w:val="nil"/>
              <w:left w:val="nil"/>
              <w:bottom w:val="single" w:sz="4" w:space="0" w:color="auto"/>
              <w:right w:val="single" w:sz="4" w:space="0" w:color="auto"/>
            </w:tcBorders>
            <w:shd w:val="clear" w:color="auto" w:fill="auto"/>
            <w:vAlign w:val="center"/>
            <w:hideMark/>
          </w:tcPr>
          <w:p w14:paraId="79C4B71B" w14:textId="59406B1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217 333,5</w:t>
            </w:r>
          </w:p>
        </w:tc>
      </w:tr>
      <w:tr w:rsidR="009C0807" w:rsidRPr="005065DE" w14:paraId="4C27EEAD" w14:textId="77777777" w:rsidTr="009C0807">
        <w:trPr>
          <w:trHeight w:val="20"/>
        </w:trPr>
        <w:tc>
          <w:tcPr>
            <w:tcW w:w="1607" w:type="dxa"/>
            <w:shd w:val="clear" w:color="auto" w:fill="auto"/>
            <w:vAlign w:val="center"/>
            <w:hideMark/>
          </w:tcPr>
          <w:p w14:paraId="58D7415A"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Источник финансирования не определен</w:t>
            </w:r>
          </w:p>
        </w:tc>
        <w:tc>
          <w:tcPr>
            <w:tcW w:w="1342" w:type="dxa"/>
            <w:tcBorders>
              <w:top w:val="nil"/>
              <w:left w:val="nil"/>
              <w:bottom w:val="single" w:sz="4" w:space="0" w:color="auto"/>
              <w:right w:val="single" w:sz="4" w:space="0" w:color="auto"/>
            </w:tcBorders>
            <w:shd w:val="clear" w:color="auto" w:fill="auto"/>
            <w:vAlign w:val="center"/>
            <w:hideMark/>
          </w:tcPr>
          <w:p w14:paraId="54F2F8DA" w14:textId="7A080B9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47" w:type="dxa"/>
            <w:tcBorders>
              <w:top w:val="nil"/>
              <w:left w:val="nil"/>
              <w:bottom w:val="single" w:sz="4" w:space="0" w:color="auto"/>
              <w:right w:val="single" w:sz="4" w:space="0" w:color="auto"/>
            </w:tcBorders>
            <w:shd w:val="clear" w:color="auto" w:fill="auto"/>
            <w:vAlign w:val="center"/>
            <w:hideMark/>
          </w:tcPr>
          <w:p w14:paraId="0841B743" w14:textId="59F1372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5C2046AD" w14:textId="1AE05AA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5D4443AC" w14:textId="717A95F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1EE4FBBF" w14:textId="15BB634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519A9531" w14:textId="14A3CAE8"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325A6B98" w14:textId="5F9C845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51DE642F" w14:textId="538C7D0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5BB6413B" w14:textId="1E8B198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79F14C52" w14:textId="4A17A8F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3909E877" w14:textId="396470F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r>
      <w:tr w:rsidR="009C0807" w:rsidRPr="005065DE" w14:paraId="4B06EF9F" w14:textId="77777777" w:rsidTr="009C0807">
        <w:trPr>
          <w:trHeight w:val="20"/>
        </w:trPr>
        <w:tc>
          <w:tcPr>
            <w:tcW w:w="1607" w:type="dxa"/>
            <w:shd w:val="clear" w:color="auto" w:fill="auto"/>
            <w:vAlign w:val="center"/>
            <w:hideMark/>
          </w:tcPr>
          <w:p w14:paraId="32FC4DB2"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lastRenderedPageBreak/>
              <w:t>ИТОГО по источникам:</w:t>
            </w:r>
          </w:p>
        </w:tc>
        <w:tc>
          <w:tcPr>
            <w:tcW w:w="1342" w:type="dxa"/>
            <w:tcBorders>
              <w:top w:val="nil"/>
              <w:left w:val="nil"/>
              <w:bottom w:val="single" w:sz="4" w:space="0" w:color="auto"/>
              <w:right w:val="single" w:sz="4" w:space="0" w:color="auto"/>
            </w:tcBorders>
            <w:shd w:val="clear" w:color="auto" w:fill="auto"/>
            <w:vAlign w:val="center"/>
            <w:hideMark/>
          </w:tcPr>
          <w:p w14:paraId="143D8041" w14:textId="0A1AF67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4 314 808,4</w:t>
            </w:r>
          </w:p>
        </w:tc>
        <w:tc>
          <w:tcPr>
            <w:tcW w:w="1047" w:type="dxa"/>
            <w:tcBorders>
              <w:top w:val="nil"/>
              <w:left w:val="nil"/>
              <w:bottom w:val="single" w:sz="4" w:space="0" w:color="auto"/>
              <w:right w:val="single" w:sz="4" w:space="0" w:color="auto"/>
            </w:tcBorders>
            <w:shd w:val="clear" w:color="auto" w:fill="auto"/>
            <w:vAlign w:val="center"/>
            <w:hideMark/>
          </w:tcPr>
          <w:p w14:paraId="166E083F" w14:textId="6B7B46B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3 189,8</w:t>
            </w:r>
          </w:p>
        </w:tc>
        <w:tc>
          <w:tcPr>
            <w:tcW w:w="1243" w:type="dxa"/>
            <w:tcBorders>
              <w:top w:val="nil"/>
              <w:left w:val="nil"/>
              <w:bottom w:val="single" w:sz="4" w:space="0" w:color="auto"/>
              <w:right w:val="single" w:sz="4" w:space="0" w:color="auto"/>
            </w:tcBorders>
            <w:shd w:val="clear" w:color="auto" w:fill="auto"/>
            <w:vAlign w:val="center"/>
            <w:hideMark/>
          </w:tcPr>
          <w:p w14:paraId="163F0912" w14:textId="71CD24C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1 761,3</w:t>
            </w:r>
          </w:p>
        </w:tc>
        <w:tc>
          <w:tcPr>
            <w:tcW w:w="1125" w:type="dxa"/>
            <w:tcBorders>
              <w:top w:val="nil"/>
              <w:left w:val="nil"/>
              <w:bottom w:val="single" w:sz="4" w:space="0" w:color="auto"/>
              <w:right w:val="single" w:sz="4" w:space="0" w:color="auto"/>
            </w:tcBorders>
            <w:shd w:val="clear" w:color="auto" w:fill="auto"/>
            <w:vAlign w:val="center"/>
            <w:hideMark/>
          </w:tcPr>
          <w:p w14:paraId="0B4BA327" w14:textId="53DFD2C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6FBEB7B4" w14:textId="3DCB1C4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029A5880" w14:textId="40795B1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7641CD63" w14:textId="04F0E6E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80 000,0</w:t>
            </w:r>
          </w:p>
        </w:tc>
        <w:tc>
          <w:tcPr>
            <w:tcW w:w="1125" w:type="dxa"/>
            <w:tcBorders>
              <w:top w:val="nil"/>
              <w:left w:val="nil"/>
              <w:bottom w:val="single" w:sz="4" w:space="0" w:color="auto"/>
              <w:right w:val="single" w:sz="4" w:space="0" w:color="auto"/>
            </w:tcBorders>
            <w:shd w:val="clear" w:color="auto" w:fill="auto"/>
            <w:vAlign w:val="center"/>
            <w:hideMark/>
          </w:tcPr>
          <w:p w14:paraId="55713338" w14:textId="383031D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1 065 641,4</w:t>
            </w:r>
          </w:p>
        </w:tc>
        <w:tc>
          <w:tcPr>
            <w:tcW w:w="1125" w:type="dxa"/>
            <w:tcBorders>
              <w:top w:val="nil"/>
              <w:left w:val="nil"/>
              <w:bottom w:val="single" w:sz="4" w:space="0" w:color="auto"/>
              <w:right w:val="single" w:sz="4" w:space="0" w:color="auto"/>
            </w:tcBorders>
            <w:shd w:val="clear" w:color="auto" w:fill="auto"/>
            <w:vAlign w:val="center"/>
            <w:hideMark/>
          </w:tcPr>
          <w:p w14:paraId="72C6DD9B" w14:textId="598A315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282 108,7</w:t>
            </w:r>
          </w:p>
        </w:tc>
        <w:tc>
          <w:tcPr>
            <w:tcW w:w="1125" w:type="dxa"/>
            <w:tcBorders>
              <w:top w:val="nil"/>
              <w:left w:val="nil"/>
              <w:bottom w:val="single" w:sz="4" w:space="0" w:color="auto"/>
              <w:right w:val="single" w:sz="4" w:space="0" w:color="auto"/>
            </w:tcBorders>
            <w:shd w:val="clear" w:color="auto" w:fill="auto"/>
            <w:vAlign w:val="center"/>
            <w:hideMark/>
          </w:tcPr>
          <w:p w14:paraId="52308396" w14:textId="4DD6C72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2 509 893,6</w:t>
            </w:r>
          </w:p>
        </w:tc>
        <w:tc>
          <w:tcPr>
            <w:tcW w:w="1125" w:type="dxa"/>
            <w:tcBorders>
              <w:top w:val="nil"/>
              <w:left w:val="nil"/>
              <w:bottom w:val="single" w:sz="4" w:space="0" w:color="auto"/>
              <w:right w:val="single" w:sz="4" w:space="0" w:color="auto"/>
            </w:tcBorders>
            <w:shd w:val="clear" w:color="auto" w:fill="auto"/>
            <w:vAlign w:val="center"/>
            <w:hideMark/>
          </w:tcPr>
          <w:p w14:paraId="2A34EA22" w14:textId="60F60EB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372 213,6</w:t>
            </w:r>
          </w:p>
        </w:tc>
      </w:tr>
      <w:tr w:rsidR="005B5238" w:rsidRPr="005065DE" w14:paraId="3F5A3904" w14:textId="77777777" w:rsidTr="009C0807">
        <w:trPr>
          <w:trHeight w:val="20"/>
        </w:trPr>
        <w:tc>
          <w:tcPr>
            <w:tcW w:w="14277" w:type="dxa"/>
            <w:gridSpan w:val="12"/>
            <w:shd w:val="clear" w:color="auto" w:fill="auto"/>
            <w:vAlign w:val="center"/>
            <w:hideMark/>
          </w:tcPr>
          <w:p w14:paraId="6423755C"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ТЕПЛОСНАБЖЕНИЕ</w:t>
            </w:r>
          </w:p>
        </w:tc>
      </w:tr>
      <w:tr w:rsidR="00E23EA4" w:rsidRPr="005065DE" w14:paraId="1C50E236" w14:textId="77777777" w:rsidTr="00434B19">
        <w:trPr>
          <w:trHeight w:val="20"/>
        </w:trPr>
        <w:tc>
          <w:tcPr>
            <w:tcW w:w="1607" w:type="dxa"/>
            <w:shd w:val="clear" w:color="auto" w:fill="auto"/>
            <w:vAlign w:val="center"/>
            <w:hideMark/>
          </w:tcPr>
          <w:p w14:paraId="034A2C31" w14:textId="77777777" w:rsidR="00E23EA4" w:rsidRPr="005065DE" w:rsidRDefault="00E23EA4" w:rsidP="00E23EA4">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ИТОГО по направлению:</w:t>
            </w:r>
          </w:p>
        </w:tc>
        <w:tc>
          <w:tcPr>
            <w:tcW w:w="134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F8E1031" w14:textId="50BCB672"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152 831 137,8</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18101115" w14:textId="68A59503"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756 961,0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14:paraId="3B6BFE9D" w14:textId="01F8D3F5"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2 414 802,0</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14:paraId="3913986A" w14:textId="7E133771"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14 525 991,0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14:paraId="3FCAEA02" w14:textId="1BF0B3A3"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1 644 034,0</w:t>
            </w:r>
          </w:p>
        </w:tc>
        <w:tc>
          <w:tcPr>
            <w:tcW w:w="1085" w:type="dxa"/>
            <w:tcBorders>
              <w:top w:val="single" w:sz="4" w:space="0" w:color="auto"/>
              <w:left w:val="nil"/>
              <w:bottom w:val="single" w:sz="4" w:space="0" w:color="auto"/>
              <w:right w:val="single" w:sz="4" w:space="0" w:color="auto"/>
            </w:tcBorders>
            <w:shd w:val="clear" w:color="auto" w:fill="auto"/>
            <w:vAlign w:val="center"/>
            <w:hideMark/>
          </w:tcPr>
          <w:p w14:paraId="66801DD9" w14:textId="2C8D1735"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4 909 819,0</w:t>
            </w:r>
          </w:p>
        </w:tc>
        <w:tc>
          <w:tcPr>
            <w:tcW w:w="1085" w:type="dxa"/>
            <w:tcBorders>
              <w:top w:val="single" w:sz="4" w:space="0" w:color="auto"/>
              <w:left w:val="nil"/>
              <w:bottom w:val="single" w:sz="4" w:space="0" w:color="auto"/>
              <w:right w:val="single" w:sz="4" w:space="0" w:color="auto"/>
            </w:tcBorders>
            <w:shd w:val="clear" w:color="auto" w:fill="auto"/>
            <w:vAlign w:val="center"/>
            <w:hideMark/>
          </w:tcPr>
          <w:p w14:paraId="5C0606D7" w14:textId="50FEAC61"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8 556 477,9</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14:paraId="6E414D5B" w14:textId="76A2C88E"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21 073 307,2</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14:paraId="5A41816F" w14:textId="15F3C8E9"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49 289 234,8</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14:paraId="1E0F7663" w14:textId="001D942F"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35 257 795,0</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14:paraId="523D7F7E" w14:textId="3610EEA7"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14 402 716,0</w:t>
            </w:r>
          </w:p>
        </w:tc>
      </w:tr>
      <w:tr w:rsidR="009C0807" w:rsidRPr="005065DE" w14:paraId="6E2213C9" w14:textId="77777777" w:rsidTr="009C0807">
        <w:trPr>
          <w:trHeight w:val="20"/>
        </w:trPr>
        <w:tc>
          <w:tcPr>
            <w:tcW w:w="1607" w:type="dxa"/>
            <w:shd w:val="clear" w:color="auto" w:fill="auto"/>
            <w:vAlign w:val="center"/>
            <w:hideMark/>
          </w:tcPr>
          <w:p w14:paraId="6602F87F" w14:textId="77777777" w:rsidR="009C0807" w:rsidRPr="005065DE" w:rsidRDefault="009C0807" w:rsidP="009C0807">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 xml:space="preserve">Источник финансирования </w:t>
            </w:r>
          </w:p>
        </w:tc>
        <w:tc>
          <w:tcPr>
            <w:tcW w:w="1342" w:type="dxa"/>
            <w:tcBorders>
              <w:top w:val="nil"/>
              <w:left w:val="nil"/>
              <w:bottom w:val="single" w:sz="4" w:space="0" w:color="auto"/>
              <w:right w:val="single" w:sz="4" w:space="0" w:color="auto"/>
            </w:tcBorders>
            <w:shd w:val="clear" w:color="auto" w:fill="auto"/>
            <w:vAlign w:val="center"/>
            <w:hideMark/>
          </w:tcPr>
          <w:p w14:paraId="1B0419E6" w14:textId="3752A40D" w:rsidR="009C0807" w:rsidRPr="005065DE" w:rsidRDefault="009C0807" w:rsidP="009C0807">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 </w:t>
            </w:r>
          </w:p>
        </w:tc>
        <w:tc>
          <w:tcPr>
            <w:tcW w:w="1047" w:type="dxa"/>
            <w:tcBorders>
              <w:top w:val="nil"/>
              <w:left w:val="nil"/>
              <w:bottom w:val="single" w:sz="4" w:space="0" w:color="auto"/>
              <w:right w:val="single" w:sz="4" w:space="0" w:color="auto"/>
            </w:tcBorders>
            <w:shd w:val="clear" w:color="auto" w:fill="auto"/>
            <w:vAlign w:val="center"/>
            <w:hideMark/>
          </w:tcPr>
          <w:p w14:paraId="07624667" w14:textId="6EE9DB31" w:rsidR="009C0807" w:rsidRPr="005065DE" w:rsidRDefault="009C0807" w:rsidP="009C0807">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 </w:t>
            </w:r>
          </w:p>
        </w:tc>
        <w:tc>
          <w:tcPr>
            <w:tcW w:w="1243" w:type="dxa"/>
            <w:tcBorders>
              <w:top w:val="nil"/>
              <w:left w:val="nil"/>
              <w:bottom w:val="single" w:sz="4" w:space="0" w:color="auto"/>
              <w:right w:val="single" w:sz="4" w:space="0" w:color="auto"/>
            </w:tcBorders>
            <w:shd w:val="clear" w:color="auto" w:fill="auto"/>
            <w:vAlign w:val="center"/>
            <w:hideMark/>
          </w:tcPr>
          <w:p w14:paraId="60339995" w14:textId="158DFCFA" w:rsidR="009C0807" w:rsidRPr="005065DE" w:rsidRDefault="009C0807" w:rsidP="009C0807">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3697E3DD" w14:textId="35D747F5" w:rsidR="009C0807" w:rsidRPr="005065DE" w:rsidRDefault="009C0807" w:rsidP="009C0807">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 </w:t>
            </w:r>
          </w:p>
        </w:tc>
        <w:tc>
          <w:tcPr>
            <w:tcW w:w="1243" w:type="dxa"/>
            <w:tcBorders>
              <w:top w:val="nil"/>
              <w:left w:val="nil"/>
              <w:bottom w:val="single" w:sz="4" w:space="0" w:color="auto"/>
              <w:right w:val="single" w:sz="4" w:space="0" w:color="auto"/>
            </w:tcBorders>
            <w:shd w:val="clear" w:color="auto" w:fill="auto"/>
            <w:vAlign w:val="center"/>
            <w:hideMark/>
          </w:tcPr>
          <w:p w14:paraId="7C0D5CFD" w14:textId="06033605" w:rsidR="009C0807" w:rsidRPr="005065DE" w:rsidRDefault="009C0807" w:rsidP="009C0807">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 </w:t>
            </w:r>
          </w:p>
        </w:tc>
        <w:tc>
          <w:tcPr>
            <w:tcW w:w="1085" w:type="dxa"/>
            <w:tcBorders>
              <w:top w:val="nil"/>
              <w:left w:val="nil"/>
              <w:bottom w:val="single" w:sz="4" w:space="0" w:color="auto"/>
              <w:right w:val="single" w:sz="4" w:space="0" w:color="auto"/>
            </w:tcBorders>
            <w:shd w:val="clear" w:color="auto" w:fill="auto"/>
            <w:vAlign w:val="center"/>
            <w:hideMark/>
          </w:tcPr>
          <w:p w14:paraId="27B54F98" w14:textId="4D651374" w:rsidR="009C0807" w:rsidRPr="005065DE" w:rsidRDefault="009C0807" w:rsidP="009C0807">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 </w:t>
            </w:r>
          </w:p>
        </w:tc>
        <w:tc>
          <w:tcPr>
            <w:tcW w:w="1085" w:type="dxa"/>
            <w:tcBorders>
              <w:top w:val="nil"/>
              <w:left w:val="nil"/>
              <w:bottom w:val="single" w:sz="4" w:space="0" w:color="auto"/>
              <w:right w:val="single" w:sz="4" w:space="0" w:color="auto"/>
            </w:tcBorders>
            <w:shd w:val="clear" w:color="auto" w:fill="auto"/>
            <w:vAlign w:val="center"/>
            <w:hideMark/>
          </w:tcPr>
          <w:p w14:paraId="71BB5375" w14:textId="056C252A" w:rsidR="009C0807" w:rsidRPr="005065DE" w:rsidRDefault="009C0807" w:rsidP="009C0807">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3A7D9628" w14:textId="78F17A76" w:rsidR="009C0807" w:rsidRPr="005065DE" w:rsidRDefault="009C0807" w:rsidP="009C0807">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7EF650AC" w14:textId="478ECDA1" w:rsidR="009C0807" w:rsidRPr="005065DE" w:rsidRDefault="009C0807" w:rsidP="009C0807">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4A81D603" w14:textId="033359AB" w:rsidR="009C0807" w:rsidRPr="005065DE" w:rsidRDefault="009C0807" w:rsidP="009C0807">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71FC10EC" w14:textId="799EBBD1" w:rsidR="009C0807" w:rsidRPr="005065DE" w:rsidRDefault="009C0807" w:rsidP="009C0807">
            <w:pPr>
              <w:spacing w:line="240" w:lineRule="auto"/>
              <w:ind w:firstLine="0"/>
              <w:jc w:val="center"/>
              <w:rPr>
                <w:rFonts w:eastAsia="Times New Roman" w:cs="Times New Roman"/>
                <w:b/>
                <w:bCs/>
                <w:sz w:val="18"/>
                <w:szCs w:val="18"/>
                <w:lang w:eastAsia="ru-RU"/>
              </w:rPr>
            </w:pPr>
            <w:r w:rsidRPr="00A77066">
              <w:rPr>
                <w:rFonts w:eastAsia="Times New Roman" w:cs="Times New Roman"/>
                <w:b/>
                <w:bCs/>
                <w:color w:val="000000"/>
                <w:sz w:val="18"/>
                <w:szCs w:val="18"/>
                <w:lang w:eastAsia="ru-RU"/>
              </w:rPr>
              <w:t> </w:t>
            </w:r>
          </w:p>
        </w:tc>
      </w:tr>
      <w:tr w:rsidR="00E23EA4" w:rsidRPr="005065DE" w14:paraId="7A3B74BB" w14:textId="77777777" w:rsidTr="00846832">
        <w:trPr>
          <w:trHeight w:val="20"/>
        </w:trPr>
        <w:tc>
          <w:tcPr>
            <w:tcW w:w="1607" w:type="dxa"/>
            <w:shd w:val="clear" w:color="auto" w:fill="auto"/>
            <w:vAlign w:val="center"/>
            <w:hideMark/>
          </w:tcPr>
          <w:p w14:paraId="2C5DEF25"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Федеральный бюджет</w:t>
            </w:r>
          </w:p>
        </w:tc>
        <w:tc>
          <w:tcPr>
            <w:tcW w:w="13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C324A" w14:textId="0C18AF03"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139 750,8</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2B11FE2D" w14:textId="2F2F9E2C"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14:paraId="6C50CE26" w14:textId="68B85A95"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14:paraId="730184C8" w14:textId="2CA952CC"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14:paraId="1C4FEBF6" w14:textId="2940E063"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85" w:type="dxa"/>
            <w:tcBorders>
              <w:top w:val="single" w:sz="4" w:space="0" w:color="auto"/>
              <w:left w:val="nil"/>
              <w:bottom w:val="single" w:sz="4" w:space="0" w:color="auto"/>
              <w:right w:val="single" w:sz="4" w:space="0" w:color="auto"/>
            </w:tcBorders>
            <w:shd w:val="clear" w:color="auto" w:fill="auto"/>
            <w:vAlign w:val="center"/>
            <w:hideMark/>
          </w:tcPr>
          <w:p w14:paraId="411C0739" w14:textId="763149C9"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85" w:type="dxa"/>
            <w:tcBorders>
              <w:top w:val="single" w:sz="4" w:space="0" w:color="auto"/>
              <w:left w:val="nil"/>
              <w:bottom w:val="single" w:sz="4" w:space="0" w:color="auto"/>
              <w:right w:val="single" w:sz="4" w:space="0" w:color="auto"/>
            </w:tcBorders>
            <w:shd w:val="clear" w:color="auto" w:fill="auto"/>
            <w:vAlign w:val="center"/>
            <w:hideMark/>
          </w:tcPr>
          <w:p w14:paraId="6B4DDACA" w14:textId="05B4BEAF"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14:paraId="24CF635B" w14:textId="6C7BEC4C"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32 846,8</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14:paraId="43236A28" w14:textId="4EC40883"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32 846,8</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14:paraId="40AC610A" w14:textId="53431605"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14:paraId="301394AD" w14:textId="43D983A9"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74 057,2</w:t>
            </w:r>
          </w:p>
        </w:tc>
      </w:tr>
      <w:tr w:rsidR="00E23EA4" w:rsidRPr="005065DE" w14:paraId="20E72F70" w14:textId="77777777" w:rsidTr="00846832">
        <w:trPr>
          <w:trHeight w:val="20"/>
        </w:trPr>
        <w:tc>
          <w:tcPr>
            <w:tcW w:w="1607" w:type="dxa"/>
            <w:shd w:val="clear" w:color="auto" w:fill="auto"/>
            <w:vAlign w:val="center"/>
            <w:hideMark/>
          </w:tcPr>
          <w:p w14:paraId="55FA1980"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Краевой бюджет</w:t>
            </w:r>
          </w:p>
        </w:tc>
        <w:tc>
          <w:tcPr>
            <w:tcW w:w="1342" w:type="dxa"/>
            <w:tcBorders>
              <w:top w:val="nil"/>
              <w:left w:val="single" w:sz="4" w:space="0" w:color="auto"/>
              <w:bottom w:val="single" w:sz="4" w:space="0" w:color="auto"/>
              <w:right w:val="single" w:sz="4" w:space="0" w:color="auto"/>
            </w:tcBorders>
            <w:shd w:val="clear" w:color="auto" w:fill="auto"/>
            <w:vAlign w:val="center"/>
            <w:hideMark/>
          </w:tcPr>
          <w:p w14:paraId="76B12F2B" w14:textId="3C9F5245"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54 006,8</w:t>
            </w:r>
          </w:p>
        </w:tc>
        <w:tc>
          <w:tcPr>
            <w:tcW w:w="1047" w:type="dxa"/>
            <w:tcBorders>
              <w:top w:val="nil"/>
              <w:left w:val="nil"/>
              <w:bottom w:val="single" w:sz="4" w:space="0" w:color="auto"/>
              <w:right w:val="single" w:sz="4" w:space="0" w:color="auto"/>
            </w:tcBorders>
            <w:shd w:val="clear" w:color="auto" w:fill="auto"/>
            <w:vAlign w:val="center"/>
            <w:hideMark/>
          </w:tcPr>
          <w:p w14:paraId="066B8580" w14:textId="48A59BBD"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243" w:type="dxa"/>
            <w:tcBorders>
              <w:top w:val="nil"/>
              <w:left w:val="nil"/>
              <w:bottom w:val="single" w:sz="4" w:space="0" w:color="auto"/>
              <w:right w:val="single" w:sz="4" w:space="0" w:color="auto"/>
            </w:tcBorders>
            <w:shd w:val="clear" w:color="auto" w:fill="auto"/>
            <w:vAlign w:val="center"/>
            <w:hideMark/>
          </w:tcPr>
          <w:p w14:paraId="65ED4329" w14:textId="0A82731D"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25" w:type="dxa"/>
            <w:tcBorders>
              <w:top w:val="nil"/>
              <w:left w:val="nil"/>
              <w:bottom w:val="single" w:sz="4" w:space="0" w:color="auto"/>
              <w:right w:val="single" w:sz="4" w:space="0" w:color="auto"/>
            </w:tcBorders>
            <w:shd w:val="clear" w:color="auto" w:fill="auto"/>
            <w:vAlign w:val="center"/>
            <w:hideMark/>
          </w:tcPr>
          <w:p w14:paraId="5A36568E" w14:textId="527FA11A"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23 081,2</w:t>
            </w:r>
          </w:p>
        </w:tc>
        <w:tc>
          <w:tcPr>
            <w:tcW w:w="1243" w:type="dxa"/>
            <w:tcBorders>
              <w:top w:val="nil"/>
              <w:left w:val="nil"/>
              <w:bottom w:val="single" w:sz="4" w:space="0" w:color="auto"/>
              <w:right w:val="single" w:sz="4" w:space="0" w:color="auto"/>
            </w:tcBorders>
            <w:shd w:val="clear" w:color="auto" w:fill="auto"/>
            <w:vAlign w:val="center"/>
            <w:hideMark/>
          </w:tcPr>
          <w:p w14:paraId="71A37D8B" w14:textId="09F30135"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8 501,5</w:t>
            </w:r>
          </w:p>
        </w:tc>
        <w:tc>
          <w:tcPr>
            <w:tcW w:w="1085" w:type="dxa"/>
            <w:tcBorders>
              <w:top w:val="nil"/>
              <w:left w:val="nil"/>
              <w:bottom w:val="single" w:sz="4" w:space="0" w:color="auto"/>
              <w:right w:val="single" w:sz="4" w:space="0" w:color="auto"/>
            </w:tcBorders>
            <w:shd w:val="clear" w:color="auto" w:fill="auto"/>
            <w:vAlign w:val="center"/>
            <w:hideMark/>
          </w:tcPr>
          <w:p w14:paraId="28143648" w14:textId="77446337"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20 824,0</w:t>
            </w:r>
          </w:p>
        </w:tc>
        <w:tc>
          <w:tcPr>
            <w:tcW w:w="1085" w:type="dxa"/>
            <w:tcBorders>
              <w:top w:val="nil"/>
              <w:left w:val="nil"/>
              <w:bottom w:val="single" w:sz="4" w:space="0" w:color="auto"/>
              <w:right w:val="single" w:sz="4" w:space="0" w:color="auto"/>
            </w:tcBorders>
            <w:shd w:val="clear" w:color="auto" w:fill="auto"/>
            <w:vAlign w:val="center"/>
            <w:hideMark/>
          </w:tcPr>
          <w:p w14:paraId="2A733A81" w14:textId="1882F558"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25" w:type="dxa"/>
            <w:tcBorders>
              <w:top w:val="nil"/>
              <w:left w:val="nil"/>
              <w:bottom w:val="single" w:sz="4" w:space="0" w:color="auto"/>
              <w:right w:val="single" w:sz="4" w:space="0" w:color="auto"/>
            </w:tcBorders>
            <w:shd w:val="clear" w:color="auto" w:fill="auto"/>
            <w:vAlign w:val="center"/>
            <w:hideMark/>
          </w:tcPr>
          <w:p w14:paraId="2198323E" w14:textId="03F35AB4"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400,0</w:t>
            </w:r>
          </w:p>
        </w:tc>
        <w:tc>
          <w:tcPr>
            <w:tcW w:w="1125" w:type="dxa"/>
            <w:tcBorders>
              <w:top w:val="nil"/>
              <w:left w:val="nil"/>
              <w:bottom w:val="single" w:sz="4" w:space="0" w:color="auto"/>
              <w:right w:val="single" w:sz="4" w:space="0" w:color="auto"/>
            </w:tcBorders>
            <w:shd w:val="clear" w:color="auto" w:fill="auto"/>
            <w:vAlign w:val="center"/>
            <w:hideMark/>
          </w:tcPr>
          <w:p w14:paraId="66CC4405" w14:textId="43BA924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400,0</w:t>
            </w:r>
          </w:p>
        </w:tc>
        <w:tc>
          <w:tcPr>
            <w:tcW w:w="1125" w:type="dxa"/>
            <w:tcBorders>
              <w:top w:val="nil"/>
              <w:left w:val="nil"/>
              <w:bottom w:val="single" w:sz="4" w:space="0" w:color="auto"/>
              <w:right w:val="single" w:sz="4" w:space="0" w:color="auto"/>
            </w:tcBorders>
            <w:shd w:val="clear" w:color="auto" w:fill="auto"/>
            <w:vAlign w:val="center"/>
            <w:hideMark/>
          </w:tcPr>
          <w:p w14:paraId="455A694E" w14:textId="72304377"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400,0</w:t>
            </w:r>
          </w:p>
        </w:tc>
        <w:tc>
          <w:tcPr>
            <w:tcW w:w="1125" w:type="dxa"/>
            <w:tcBorders>
              <w:top w:val="nil"/>
              <w:left w:val="nil"/>
              <w:bottom w:val="single" w:sz="4" w:space="0" w:color="auto"/>
              <w:right w:val="single" w:sz="4" w:space="0" w:color="auto"/>
            </w:tcBorders>
            <w:shd w:val="clear" w:color="auto" w:fill="auto"/>
            <w:vAlign w:val="center"/>
            <w:hideMark/>
          </w:tcPr>
          <w:p w14:paraId="3886A7FC" w14:textId="4AE96282"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400,0</w:t>
            </w:r>
          </w:p>
        </w:tc>
      </w:tr>
      <w:tr w:rsidR="00E23EA4" w:rsidRPr="005065DE" w14:paraId="245D5A2D" w14:textId="77777777" w:rsidTr="00846832">
        <w:trPr>
          <w:trHeight w:val="20"/>
        </w:trPr>
        <w:tc>
          <w:tcPr>
            <w:tcW w:w="1607" w:type="dxa"/>
            <w:shd w:val="clear" w:color="auto" w:fill="auto"/>
            <w:vAlign w:val="center"/>
            <w:hideMark/>
          </w:tcPr>
          <w:p w14:paraId="60139AB3"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Местный бюджет</w:t>
            </w:r>
          </w:p>
        </w:tc>
        <w:tc>
          <w:tcPr>
            <w:tcW w:w="1342" w:type="dxa"/>
            <w:tcBorders>
              <w:top w:val="nil"/>
              <w:left w:val="single" w:sz="4" w:space="0" w:color="auto"/>
              <w:bottom w:val="single" w:sz="4" w:space="0" w:color="auto"/>
              <w:right w:val="single" w:sz="4" w:space="0" w:color="auto"/>
            </w:tcBorders>
            <w:shd w:val="clear" w:color="auto" w:fill="auto"/>
            <w:vAlign w:val="center"/>
            <w:hideMark/>
          </w:tcPr>
          <w:p w14:paraId="6B22BC03" w14:textId="7F630C94"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966 269,1</w:t>
            </w:r>
          </w:p>
        </w:tc>
        <w:tc>
          <w:tcPr>
            <w:tcW w:w="1047" w:type="dxa"/>
            <w:tcBorders>
              <w:top w:val="nil"/>
              <w:left w:val="nil"/>
              <w:bottom w:val="single" w:sz="4" w:space="0" w:color="auto"/>
              <w:right w:val="single" w:sz="4" w:space="0" w:color="auto"/>
            </w:tcBorders>
            <w:shd w:val="clear" w:color="auto" w:fill="auto"/>
            <w:vAlign w:val="center"/>
            <w:hideMark/>
          </w:tcPr>
          <w:p w14:paraId="2E93AA04" w14:textId="45176592"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243" w:type="dxa"/>
            <w:tcBorders>
              <w:top w:val="nil"/>
              <w:left w:val="nil"/>
              <w:bottom w:val="single" w:sz="4" w:space="0" w:color="auto"/>
              <w:right w:val="single" w:sz="4" w:space="0" w:color="auto"/>
            </w:tcBorders>
            <w:shd w:val="clear" w:color="auto" w:fill="auto"/>
            <w:vAlign w:val="center"/>
            <w:hideMark/>
          </w:tcPr>
          <w:p w14:paraId="71EE16B8" w14:textId="7C7D1DBF"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25" w:type="dxa"/>
            <w:tcBorders>
              <w:top w:val="nil"/>
              <w:left w:val="nil"/>
              <w:bottom w:val="single" w:sz="4" w:space="0" w:color="auto"/>
              <w:right w:val="single" w:sz="4" w:space="0" w:color="auto"/>
            </w:tcBorders>
            <w:shd w:val="clear" w:color="auto" w:fill="auto"/>
            <w:vAlign w:val="center"/>
            <w:hideMark/>
          </w:tcPr>
          <w:p w14:paraId="55EA84AF" w14:textId="64DA6D89"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2 532,8</w:t>
            </w:r>
          </w:p>
        </w:tc>
        <w:tc>
          <w:tcPr>
            <w:tcW w:w="1243" w:type="dxa"/>
            <w:tcBorders>
              <w:top w:val="nil"/>
              <w:left w:val="nil"/>
              <w:bottom w:val="single" w:sz="4" w:space="0" w:color="auto"/>
              <w:right w:val="single" w:sz="4" w:space="0" w:color="auto"/>
            </w:tcBorders>
            <w:shd w:val="clear" w:color="auto" w:fill="auto"/>
            <w:vAlign w:val="center"/>
            <w:hideMark/>
          </w:tcPr>
          <w:p w14:paraId="20F10086" w14:textId="341DF0B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926,5</w:t>
            </w:r>
          </w:p>
        </w:tc>
        <w:tc>
          <w:tcPr>
            <w:tcW w:w="1085" w:type="dxa"/>
            <w:tcBorders>
              <w:top w:val="nil"/>
              <w:left w:val="nil"/>
              <w:bottom w:val="single" w:sz="4" w:space="0" w:color="auto"/>
              <w:right w:val="single" w:sz="4" w:space="0" w:color="auto"/>
            </w:tcBorders>
            <w:shd w:val="clear" w:color="auto" w:fill="auto"/>
            <w:vAlign w:val="center"/>
            <w:hideMark/>
          </w:tcPr>
          <w:p w14:paraId="58ADCB14" w14:textId="31C9018D"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2 316,0</w:t>
            </w:r>
          </w:p>
        </w:tc>
        <w:tc>
          <w:tcPr>
            <w:tcW w:w="1085" w:type="dxa"/>
            <w:tcBorders>
              <w:top w:val="nil"/>
              <w:left w:val="nil"/>
              <w:bottom w:val="single" w:sz="4" w:space="0" w:color="auto"/>
              <w:right w:val="single" w:sz="4" w:space="0" w:color="auto"/>
            </w:tcBorders>
            <w:shd w:val="clear" w:color="auto" w:fill="auto"/>
            <w:vAlign w:val="center"/>
            <w:hideMark/>
          </w:tcPr>
          <w:p w14:paraId="1E549329" w14:textId="3D43AEF8"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16 000,0</w:t>
            </w:r>
          </w:p>
        </w:tc>
        <w:tc>
          <w:tcPr>
            <w:tcW w:w="1125" w:type="dxa"/>
            <w:tcBorders>
              <w:top w:val="nil"/>
              <w:left w:val="nil"/>
              <w:bottom w:val="single" w:sz="4" w:space="0" w:color="auto"/>
              <w:right w:val="single" w:sz="4" w:space="0" w:color="auto"/>
            </w:tcBorders>
            <w:shd w:val="clear" w:color="auto" w:fill="auto"/>
            <w:vAlign w:val="center"/>
            <w:hideMark/>
          </w:tcPr>
          <w:p w14:paraId="2D9E5E04" w14:textId="49DDB4B9"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294 171,5</w:t>
            </w:r>
          </w:p>
        </w:tc>
        <w:tc>
          <w:tcPr>
            <w:tcW w:w="1125" w:type="dxa"/>
            <w:tcBorders>
              <w:top w:val="nil"/>
              <w:left w:val="nil"/>
              <w:bottom w:val="single" w:sz="4" w:space="0" w:color="auto"/>
              <w:right w:val="single" w:sz="4" w:space="0" w:color="auto"/>
            </w:tcBorders>
            <w:shd w:val="clear" w:color="auto" w:fill="auto"/>
            <w:vAlign w:val="center"/>
            <w:hideMark/>
          </w:tcPr>
          <w:p w14:paraId="2F899C4A" w14:textId="791B4771"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398 595,9</w:t>
            </w:r>
          </w:p>
        </w:tc>
        <w:tc>
          <w:tcPr>
            <w:tcW w:w="1125" w:type="dxa"/>
            <w:tcBorders>
              <w:top w:val="nil"/>
              <w:left w:val="nil"/>
              <w:bottom w:val="single" w:sz="4" w:space="0" w:color="auto"/>
              <w:right w:val="single" w:sz="4" w:space="0" w:color="auto"/>
            </w:tcBorders>
            <w:shd w:val="clear" w:color="auto" w:fill="auto"/>
            <w:vAlign w:val="center"/>
            <w:hideMark/>
          </w:tcPr>
          <w:p w14:paraId="4D3D9EBF" w14:textId="15B40A7D"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16 423,4</w:t>
            </w:r>
          </w:p>
        </w:tc>
        <w:tc>
          <w:tcPr>
            <w:tcW w:w="1125" w:type="dxa"/>
            <w:tcBorders>
              <w:top w:val="nil"/>
              <w:left w:val="nil"/>
              <w:bottom w:val="single" w:sz="4" w:space="0" w:color="auto"/>
              <w:right w:val="single" w:sz="4" w:space="0" w:color="auto"/>
            </w:tcBorders>
            <w:shd w:val="clear" w:color="auto" w:fill="auto"/>
            <w:vAlign w:val="center"/>
            <w:hideMark/>
          </w:tcPr>
          <w:p w14:paraId="4FFFD363" w14:textId="0D917049"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235 303,1</w:t>
            </w:r>
          </w:p>
        </w:tc>
      </w:tr>
      <w:tr w:rsidR="00E23EA4" w:rsidRPr="005065DE" w14:paraId="4765EEA7" w14:textId="77777777" w:rsidTr="00846832">
        <w:trPr>
          <w:trHeight w:val="20"/>
        </w:trPr>
        <w:tc>
          <w:tcPr>
            <w:tcW w:w="1607" w:type="dxa"/>
            <w:shd w:val="clear" w:color="auto" w:fill="auto"/>
            <w:vAlign w:val="center"/>
            <w:hideMark/>
          </w:tcPr>
          <w:p w14:paraId="2C5948B1"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Внебюджетные источники</w:t>
            </w:r>
          </w:p>
        </w:tc>
        <w:tc>
          <w:tcPr>
            <w:tcW w:w="1342" w:type="dxa"/>
            <w:tcBorders>
              <w:top w:val="nil"/>
              <w:left w:val="single" w:sz="4" w:space="0" w:color="auto"/>
              <w:bottom w:val="single" w:sz="4" w:space="0" w:color="auto"/>
              <w:right w:val="single" w:sz="4" w:space="0" w:color="auto"/>
            </w:tcBorders>
            <w:shd w:val="clear" w:color="auto" w:fill="auto"/>
            <w:vAlign w:val="center"/>
            <w:hideMark/>
          </w:tcPr>
          <w:p w14:paraId="784667B1" w14:textId="0AE7DA4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17 239 531,5</w:t>
            </w:r>
          </w:p>
        </w:tc>
        <w:tc>
          <w:tcPr>
            <w:tcW w:w="1047" w:type="dxa"/>
            <w:tcBorders>
              <w:top w:val="nil"/>
              <w:left w:val="nil"/>
              <w:bottom w:val="single" w:sz="4" w:space="0" w:color="auto"/>
              <w:right w:val="single" w:sz="4" w:space="0" w:color="auto"/>
            </w:tcBorders>
            <w:shd w:val="clear" w:color="auto" w:fill="auto"/>
            <w:vAlign w:val="center"/>
            <w:hideMark/>
          </w:tcPr>
          <w:p w14:paraId="4004F6C0" w14:textId="74657658"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109 256,0</w:t>
            </w:r>
          </w:p>
        </w:tc>
        <w:tc>
          <w:tcPr>
            <w:tcW w:w="1243" w:type="dxa"/>
            <w:tcBorders>
              <w:top w:val="nil"/>
              <w:left w:val="nil"/>
              <w:bottom w:val="single" w:sz="4" w:space="0" w:color="auto"/>
              <w:right w:val="single" w:sz="4" w:space="0" w:color="auto"/>
            </w:tcBorders>
            <w:shd w:val="clear" w:color="auto" w:fill="auto"/>
            <w:vAlign w:val="center"/>
            <w:hideMark/>
          </w:tcPr>
          <w:p w14:paraId="197AEA8F" w14:textId="2942A4FB"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103 310,8</w:t>
            </w:r>
          </w:p>
        </w:tc>
        <w:tc>
          <w:tcPr>
            <w:tcW w:w="1125" w:type="dxa"/>
            <w:tcBorders>
              <w:top w:val="nil"/>
              <w:left w:val="nil"/>
              <w:bottom w:val="single" w:sz="4" w:space="0" w:color="auto"/>
              <w:right w:val="single" w:sz="4" w:space="0" w:color="auto"/>
            </w:tcBorders>
            <w:shd w:val="clear" w:color="auto" w:fill="auto"/>
            <w:vAlign w:val="center"/>
            <w:hideMark/>
          </w:tcPr>
          <w:p w14:paraId="1B853C61" w14:textId="6954F1D2"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109 967,5</w:t>
            </w:r>
          </w:p>
        </w:tc>
        <w:tc>
          <w:tcPr>
            <w:tcW w:w="1243" w:type="dxa"/>
            <w:tcBorders>
              <w:top w:val="nil"/>
              <w:left w:val="nil"/>
              <w:bottom w:val="single" w:sz="4" w:space="0" w:color="auto"/>
              <w:right w:val="single" w:sz="4" w:space="0" w:color="auto"/>
            </w:tcBorders>
            <w:shd w:val="clear" w:color="auto" w:fill="auto"/>
            <w:vAlign w:val="center"/>
            <w:hideMark/>
          </w:tcPr>
          <w:p w14:paraId="616A1334" w14:textId="4C9305FF"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97 182,0</w:t>
            </w:r>
          </w:p>
        </w:tc>
        <w:tc>
          <w:tcPr>
            <w:tcW w:w="1085" w:type="dxa"/>
            <w:tcBorders>
              <w:top w:val="nil"/>
              <w:left w:val="nil"/>
              <w:bottom w:val="single" w:sz="4" w:space="0" w:color="auto"/>
              <w:right w:val="single" w:sz="4" w:space="0" w:color="auto"/>
            </w:tcBorders>
            <w:shd w:val="clear" w:color="auto" w:fill="auto"/>
            <w:vAlign w:val="center"/>
            <w:hideMark/>
          </w:tcPr>
          <w:p w14:paraId="3D6F940C" w14:textId="77C9C45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148 662,3</w:t>
            </w:r>
          </w:p>
        </w:tc>
        <w:tc>
          <w:tcPr>
            <w:tcW w:w="1085" w:type="dxa"/>
            <w:tcBorders>
              <w:top w:val="nil"/>
              <w:left w:val="nil"/>
              <w:bottom w:val="single" w:sz="4" w:space="0" w:color="auto"/>
              <w:right w:val="single" w:sz="4" w:space="0" w:color="auto"/>
            </w:tcBorders>
            <w:shd w:val="clear" w:color="auto" w:fill="auto"/>
            <w:vAlign w:val="center"/>
            <w:hideMark/>
          </w:tcPr>
          <w:p w14:paraId="7C8F683F" w14:textId="35911042"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409 045,9</w:t>
            </w:r>
          </w:p>
        </w:tc>
        <w:tc>
          <w:tcPr>
            <w:tcW w:w="1125" w:type="dxa"/>
            <w:tcBorders>
              <w:top w:val="nil"/>
              <w:left w:val="nil"/>
              <w:bottom w:val="single" w:sz="4" w:space="0" w:color="auto"/>
              <w:right w:val="single" w:sz="4" w:space="0" w:color="auto"/>
            </w:tcBorders>
            <w:shd w:val="clear" w:color="auto" w:fill="auto"/>
            <w:vAlign w:val="center"/>
            <w:hideMark/>
          </w:tcPr>
          <w:p w14:paraId="249F3B90" w14:textId="67DF575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1 245 264,8</w:t>
            </w:r>
          </w:p>
        </w:tc>
        <w:tc>
          <w:tcPr>
            <w:tcW w:w="1125" w:type="dxa"/>
            <w:tcBorders>
              <w:top w:val="nil"/>
              <w:left w:val="nil"/>
              <w:bottom w:val="single" w:sz="4" w:space="0" w:color="auto"/>
              <w:right w:val="single" w:sz="4" w:space="0" w:color="auto"/>
            </w:tcBorders>
            <w:shd w:val="clear" w:color="auto" w:fill="auto"/>
            <w:vAlign w:val="center"/>
            <w:hideMark/>
          </w:tcPr>
          <w:p w14:paraId="0BBCD4C3" w14:textId="4F566EB5"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5 578 434,6</w:t>
            </w:r>
          </w:p>
        </w:tc>
        <w:tc>
          <w:tcPr>
            <w:tcW w:w="1125" w:type="dxa"/>
            <w:tcBorders>
              <w:top w:val="nil"/>
              <w:left w:val="nil"/>
              <w:bottom w:val="single" w:sz="4" w:space="0" w:color="auto"/>
              <w:right w:val="single" w:sz="4" w:space="0" w:color="auto"/>
            </w:tcBorders>
            <w:shd w:val="clear" w:color="auto" w:fill="auto"/>
            <w:vAlign w:val="center"/>
            <w:hideMark/>
          </w:tcPr>
          <w:p w14:paraId="663B0153" w14:textId="175A81BC"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7 020 060,6</w:t>
            </w:r>
          </w:p>
        </w:tc>
        <w:tc>
          <w:tcPr>
            <w:tcW w:w="1125" w:type="dxa"/>
            <w:tcBorders>
              <w:top w:val="nil"/>
              <w:left w:val="nil"/>
              <w:bottom w:val="single" w:sz="4" w:space="0" w:color="auto"/>
              <w:right w:val="single" w:sz="4" w:space="0" w:color="auto"/>
            </w:tcBorders>
            <w:shd w:val="clear" w:color="auto" w:fill="auto"/>
            <w:vAlign w:val="center"/>
            <w:hideMark/>
          </w:tcPr>
          <w:p w14:paraId="00AEA7BF" w14:textId="703BCBAB"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2 418 347,0</w:t>
            </w:r>
          </w:p>
        </w:tc>
      </w:tr>
      <w:tr w:rsidR="00E23EA4" w:rsidRPr="005065DE" w14:paraId="72ADED49" w14:textId="77777777" w:rsidTr="00846832">
        <w:trPr>
          <w:trHeight w:val="20"/>
        </w:trPr>
        <w:tc>
          <w:tcPr>
            <w:tcW w:w="1607" w:type="dxa"/>
            <w:shd w:val="clear" w:color="auto" w:fill="auto"/>
            <w:vAlign w:val="center"/>
            <w:hideMark/>
          </w:tcPr>
          <w:p w14:paraId="2C815336"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Средства предприятия</w:t>
            </w:r>
          </w:p>
        </w:tc>
        <w:tc>
          <w:tcPr>
            <w:tcW w:w="1342" w:type="dxa"/>
            <w:tcBorders>
              <w:top w:val="nil"/>
              <w:left w:val="single" w:sz="4" w:space="0" w:color="auto"/>
              <w:bottom w:val="single" w:sz="4" w:space="0" w:color="auto"/>
              <w:right w:val="single" w:sz="4" w:space="0" w:color="auto"/>
            </w:tcBorders>
            <w:shd w:val="clear" w:color="auto" w:fill="auto"/>
            <w:vAlign w:val="center"/>
            <w:hideMark/>
          </w:tcPr>
          <w:p w14:paraId="78621C0D" w14:textId="6B03984C"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132 847 709,2</w:t>
            </w:r>
          </w:p>
        </w:tc>
        <w:tc>
          <w:tcPr>
            <w:tcW w:w="1047" w:type="dxa"/>
            <w:tcBorders>
              <w:top w:val="nil"/>
              <w:left w:val="nil"/>
              <w:bottom w:val="single" w:sz="4" w:space="0" w:color="auto"/>
              <w:right w:val="single" w:sz="4" w:space="0" w:color="auto"/>
            </w:tcBorders>
            <w:shd w:val="clear" w:color="auto" w:fill="auto"/>
            <w:vAlign w:val="center"/>
            <w:hideMark/>
          </w:tcPr>
          <w:p w14:paraId="66DB0BF7" w14:textId="22A55BB3"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589 191,0</w:t>
            </w:r>
          </w:p>
        </w:tc>
        <w:tc>
          <w:tcPr>
            <w:tcW w:w="1243" w:type="dxa"/>
            <w:tcBorders>
              <w:top w:val="nil"/>
              <w:left w:val="nil"/>
              <w:bottom w:val="single" w:sz="4" w:space="0" w:color="auto"/>
              <w:right w:val="single" w:sz="4" w:space="0" w:color="auto"/>
            </w:tcBorders>
            <w:shd w:val="clear" w:color="auto" w:fill="auto"/>
            <w:vAlign w:val="center"/>
            <w:hideMark/>
          </w:tcPr>
          <w:p w14:paraId="7C66FCA3" w14:textId="05C1CC40"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2 250 471,0</w:t>
            </w:r>
          </w:p>
        </w:tc>
        <w:tc>
          <w:tcPr>
            <w:tcW w:w="1125" w:type="dxa"/>
            <w:tcBorders>
              <w:top w:val="nil"/>
              <w:left w:val="nil"/>
              <w:bottom w:val="single" w:sz="4" w:space="0" w:color="auto"/>
              <w:right w:val="single" w:sz="4" w:space="0" w:color="auto"/>
            </w:tcBorders>
            <w:shd w:val="clear" w:color="auto" w:fill="auto"/>
            <w:vAlign w:val="center"/>
            <w:hideMark/>
          </w:tcPr>
          <w:p w14:paraId="15F6E75D" w14:textId="0FDD09E8"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14 331 424,0</w:t>
            </w:r>
          </w:p>
        </w:tc>
        <w:tc>
          <w:tcPr>
            <w:tcW w:w="1243" w:type="dxa"/>
            <w:tcBorders>
              <w:top w:val="nil"/>
              <w:left w:val="nil"/>
              <w:bottom w:val="single" w:sz="4" w:space="0" w:color="auto"/>
              <w:right w:val="single" w:sz="4" w:space="0" w:color="auto"/>
            </w:tcBorders>
            <w:shd w:val="clear" w:color="auto" w:fill="auto"/>
            <w:vAlign w:val="center"/>
            <w:hideMark/>
          </w:tcPr>
          <w:p w14:paraId="3C168EDC" w14:textId="63CA1E8F"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1 468 418,0</w:t>
            </w:r>
          </w:p>
        </w:tc>
        <w:tc>
          <w:tcPr>
            <w:tcW w:w="1085" w:type="dxa"/>
            <w:tcBorders>
              <w:top w:val="nil"/>
              <w:left w:val="nil"/>
              <w:bottom w:val="single" w:sz="4" w:space="0" w:color="auto"/>
              <w:right w:val="single" w:sz="4" w:space="0" w:color="auto"/>
            </w:tcBorders>
            <w:shd w:val="clear" w:color="auto" w:fill="auto"/>
            <w:vAlign w:val="center"/>
            <w:hideMark/>
          </w:tcPr>
          <w:p w14:paraId="487370FA" w14:textId="032E16F8"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4 660 718,0</w:t>
            </w:r>
          </w:p>
        </w:tc>
        <w:tc>
          <w:tcPr>
            <w:tcW w:w="1085" w:type="dxa"/>
            <w:tcBorders>
              <w:top w:val="nil"/>
              <w:left w:val="nil"/>
              <w:bottom w:val="single" w:sz="4" w:space="0" w:color="auto"/>
              <w:right w:val="single" w:sz="4" w:space="0" w:color="auto"/>
            </w:tcBorders>
            <w:shd w:val="clear" w:color="auto" w:fill="auto"/>
            <w:vAlign w:val="center"/>
            <w:hideMark/>
          </w:tcPr>
          <w:p w14:paraId="0FC2059C" w14:textId="5355B7E2"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8 022 932,0</w:t>
            </w:r>
          </w:p>
        </w:tc>
        <w:tc>
          <w:tcPr>
            <w:tcW w:w="1125" w:type="dxa"/>
            <w:tcBorders>
              <w:top w:val="nil"/>
              <w:left w:val="nil"/>
              <w:bottom w:val="single" w:sz="4" w:space="0" w:color="auto"/>
              <w:right w:val="single" w:sz="4" w:space="0" w:color="auto"/>
            </w:tcBorders>
            <w:shd w:val="clear" w:color="auto" w:fill="auto"/>
            <w:vAlign w:val="center"/>
            <w:hideMark/>
          </w:tcPr>
          <w:p w14:paraId="215DDC88" w14:textId="2C2ADD29"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19 377 576,4</w:t>
            </w:r>
          </w:p>
        </w:tc>
        <w:tc>
          <w:tcPr>
            <w:tcW w:w="1125" w:type="dxa"/>
            <w:tcBorders>
              <w:top w:val="nil"/>
              <w:left w:val="nil"/>
              <w:bottom w:val="single" w:sz="4" w:space="0" w:color="auto"/>
              <w:right w:val="single" w:sz="4" w:space="0" w:color="auto"/>
            </w:tcBorders>
            <w:shd w:val="clear" w:color="auto" w:fill="auto"/>
            <w:vAlign w:val="center"/>
            <w:hideMark/>
          </w:tcPr>
          <w:p w14:paraId="28E2235A" w14:textId="76B97E4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43 141 513,4</w:t>
            </w:r>
          </w:p>
        </w:tc>
        <w:tc>
          <w:tcPr>
            <w:tcW w:w="1125" w:type="dxa"/>
            <w:tcBorders>
              <w:top w:val="nil"/>
              <w:left w:val="nil"/>
              <w:bottom w:val="single" w:sz="4" w:space="0" w:color="auto"/>
              <w:right w:val="single" w:sz="4" w:space="0" w:color="auto"/>
            </w:tcBorders>
            <w:shd w:val="clear" w:color="auto" w:fill="auto"/>
            <w:vAlign w:val="center"/>
            <w:hideMark/>
          </w:tcPr>
          <w:p w14:paraId="0672F44A" w14:textId="473CD0D1"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28 105 775,0</w:t>
            </w:r>
          </w:p>
        </w:tc>
        <w:tc>
          <w:tcPr>
            <w:tcW w:w="1125" w:type="dxa"/>
            <w:tcBorders>
              <w:top w:val="nil"/>
              <w:left w:val="nil"/>
              <w:bottom w:val="single" w:sz="4" w:space="0" w:color="auto"/>
              <w:right w:val="single" w:sz="4" w:space="0" w:color="auto"/>
            </w:tcBorders>
            <w:shd w:val="clear" w:color="auto" w:fill="auto"/>
            <w:vAlign w:val="center"/>
            <w:hideMark/>
          </w:tcPr>
          <w:p w14:paraId="03125E07" w14:textId="0BA24E7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10 899 690,4</w:t>
            </w:r>
          </w:p>
        </w:tc>
      </w:tr>
      <w:tr w:rsidR="00E23EA4" w:rsidRPr="005065DE" w14:paraId="6DF1DDE6" w14:textId="77777777" w:rsidTr="00846832">
        <w:trPr>
          <w:trHeight w:val="20"/>
        </w:trPr>
        <w:tc>
          <w:tcPr>
            <w:tcW w:w="1607" w:type="dxa"/>
            <w:shd w:val="clear" w:color="auto" w:fill="auto"/>
            <w:vAlign w:val="center"/>
            <w:hideMark/>
          </w:tcPr>
          <w:p w14:paraId="1574F2F3"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Источник финансирования не определен</w:t>
            </w:r>
          </w:p>
        </w:tc>
        <w:tc>
          <w:tcPr>
            <w:tcW w:w="1342" w:type="dxa"/>
            <w:tcBorders>
              <w:top w:val="nil"/>
              <w:left w:val="single" w:sz="4" w:space="0" w:color="auto"/>
              <w:bottom w:val="single" w:sz="4" w:space="0" w:color="auto"/>
              <w:right w:val="single" w:sz="4" w:space="0" w:color="auto"/>
            </w:tcBorders>
            <w:shd w:val="clear" w:color="auto" w:fill="auto"/>
            <w:vAlign w:val="center"/>
            <w:hideMark/>
          </w:tcPr>
          <w:p w14:paraId="42990E32" w14:textId="4E6DB682"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1 583 870,6</w:t>
            </w:r>
          </w:p>
        </w:tc>
        <w:tc>
          <w:tcPr>
            <w:tcW w:w="1047" w:type="dxa"/>
            <w:tcBorders>
              <w:top w:val="nil"/>
              <w:left w:val="nil"/>
              <w:bottom w:val="single" w:sz="4" w:space="0" w:color="auto"/>
              <w:right w:val="single" w:sz="4" w:space="0" w:color="auto"/>
            </w:tcBorders>
            <w:shd w:val="clear" w:color="auto" w:fill="auto"/>
            <w:vAlign w:val="center"/>
            <w:hideMark/>
          </w:tcPr>
          <w:p w14:paraId="04C27DAB" w14:textId="22160C05"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58 514,0</w:t>
            </w:r>
          </w:p>
        </w:tc>
        <w:tc>
          <w:tcPr>
            <w:tcW w:w="1243" w:type="dxa"/>
            <w:tcBorders>
              <w:top w:val="nil"/>
              <w:left w:val="nil"/>
              <w:bottom w:val="single" w:sz="4" w:space="0" w:color="auto"/>
              <w:right w:val="single" w:sz="4" w:space="0" w:color="auto"/>
            </w:tcBorders>
            <w:shd w:val="clear" w:color="auto" w:fill="auto"/>
            <w:vAlign w:val="center"/>
            <w:hideMark/>
          </w:tcPr>
          <w:p w14:paraId="345BB302" w14:textId="6E4EE9DC"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61 020,2</w:t>
            </w:r>
          </w:p>
        </w:tc>
        <w:tc>
          <w:tcPr>
            <w:tcW w:w="1125" w:type="dxa"/>
            <w:tcBorders>
              <w:top w:val="nil"/>
              <w:left w:val="nil"/>
              <w:bottom w:val="single" w:sz="4" w:space="0" w:color="auto"/>
              <w:right w:val="single" w:sz="4" w:space="0" w:color="auto"/>
            </w:tcBorders>
            <w:shd w:val="clear" w:color="auto" w:fill="auto"/>
            <w:vAlign w:val="center"/>
            <w:hideMark/>
          </w:tcPr>
          <w:p w14:paraId="3CEF1BCF" w14:textId="029A25DC"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58 985,5</w:t>
            </w:r>
          </w:p>
        </w:tc>
        <w:tc>
          <w:tcPr>
            <w:tcW w:w="1243" w:type="dxa"/>
            <w:tcBorders>
              <w:top w:val="nil"/>
              <w:left w:val="nil"/>
              <w:bottom w:val="single" w:sz="4" w:space="0" w:color="auto"/>
              <w:right w:val="single" w:sz="4" w:space="0" w:color="auto"/>
            </w:tcBorders>
            <w:shd w:val="clear" w:color="auto" w:fill="auto"/>
            <w:vAlign w:val="center"/>
            <w:hideMark/>
          </w:tcPr>
          <w:p w14:paraId="3C0AA400" w14:textId="33EEF7E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69 006,0</w:t>
            </w:r>
          </w:p>
        </w:tc>
        <w:tc>
          <w:tcPr>
            <w:tcW w:w="1085" w:type="dxa"/>
            <w:tcBorders>
              <w:top w:val="nil"/>
              <w:left w:val="nil"/>
              <w:bottom w:val="single" w:sz="4" w:space="0" w:color="auto"/>
              <w:right w:val="single" w:sz="4" w:space="0" w:color="auto"/>
            </w:tcBorders>
            <w:shd w:val="clear" w:color="auto" w:fill="auto"/>
            <w:vAlign w:val="center"/>
            <w:hideMark/>
          </w:tcPr>
          <w:p w14:paraId="7F4258A1" w14:textId="2A9346EC"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77 298,7</w:t>
            </w:r>
          </w:p>
        </w:tc>
        <w:tc>
          <w:tcPr>
            <w:tcW w:w="1085" w:type="dxa"/>
            <w:tcBorders>
              <w:top w:val="nil"/>
              <w:left w:val="nil"/>
              <w:bottom w:val="single" w:sz="4" w:space="0" w:color="auto"/>
              <w:right w:val="single" w:sz="4" w:space="0" w:color="auto"/>
            </w:tcBorders>
            <w:shd w:val="clear" w:color="auto" w:fill="auto"/>
            <w:vAlign w:val="center"/>
            <w:hideMark/>
          </w:tcPr>
          <w:p w14:paraId="2F4F2761" w14:textId="055D52DF"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108 500,0</w:t>
            </w:r>
          </w:p>
        </w:tc>
        <w:tc>
          <w:tcPr>
            <w:tcW w:w="1125" w:type="dxa"/>
            <w:tcBorders>
              <w:top w:val="nil"/>
              <w:left w:val="nil"/>
              <w:bottom w:val="single" w:sz="4" w:space="0" w:color="auto"/>
              <w:right w:val="single" w:sz="4" w:space="0" w:color="auto"/>
            </w:tcBorders>
            <w:shd w:val="clear" w:color="auto" w:fill="auto"/>
            <w:vAlign w:val="center"/>
            <w:hideMark/>
          </w:tcPr>
          <w:p w14:paraId="0AA676B4" w14:textId="1ED8C16D"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123 047,7</w:t>
            </w:r>
          </w:p>
        </w:tc>
        <w:tc>
          <w:tcPr>
            <w:tcW w:w="1125" w:type="dxa"/>
            <w:tcBorders>
              <w:top w:val="nil"/>
              <w:left w:val="nil"/>
              <w:bottom w:val="single" w:sz="4" w:space="0" w:color="auto"/>
              <w:right w:val="single" w:sz="4" w:space="0" w:color="auto"/>
            </w:tcBorders>
            <w:shd w:val="clear" w:color="auto" w:fill="auto"/>
            <w:vAlign w:val="center"/>
            <w:hideMark/>
          </w:tcPr>
          <w:p w14:paraId="2F248F4A" w14:textId="056A0CD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137 444,1</w:t>
            </w:r>
          </w:p>
        </w:tc>
        <w:tc>
          <w:tcPr>
            <w:tcW w:w="1125" w:type="dxa"/>
            <w:tcBorders>
              <w:top w:val="nil"/>
              <w:left w:val="nil"/>
              <w:bottom w:val="single" w:sz="4" w:space="0" w:color="auto"/>
              <w:right w:val="single" w:sz="4" w:space="0" w:color="auto"/>
            </w:tcBorders>
            <w:shd w:val="clear" w:color="auto" w:fill="auto"/>
            <w:vAlign w:val="center"/>
            <w:hideMark/>
          </w:tcPr>
          <w:p w14:paraId="2899D0B1" w14:textId="4ADCB682"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115 136,0</w:t>
            </w:r>
          </w:p>
        </w:tc>
        <w:tc>
          <w:tcPr>
            <w:tcW w:w="1125" w:type="dxa"/>
            <w:tcBorders>
              <w:top w:val="nil"/>
              <w:left w:val="nil"/>
              <w:bottom w:val="single" w:sz="4" w:space="0" w:color="auto"/>
              <w:right w:val="single" w:sz="4" w:space="0" w:color="auto"/>
            </w:tcBorders>
            <w:shd w:val="clear" w:color="auto" w:fill="auto"/>
            <w:vAlign w:val="center"/>
            <w:hideMark/>
          </w:tcPr>
          <w:p w14:paraId="2FE7E2BB" w14:textId="43D07EF9"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774 918,5</w:t>
            </w:r>
          </w:p>
        </w:tc>
      </w:tr>
      <w:tr w:rsidR="00E23EA4" w:rsidRPr="005065DE" w14:paraId="3E74A328" w14:textId="77777777" w:rsidTr="00846832">
        <w:trPr>
          <w:trHeight w:val="20"/>
        </w:trPr>
        <w:tc>
          <w:tcPr>
            <w:tcW w:w="1607" w:type="dxa"/>
            <w:shd w:val="clear" w:color="auto" w:fill="auto"/>
            <w:vAlign w:val="center"/>
            <w:hideMark/>
          </w:tcPr>
          <w:p w14:paraId="72DAA2B5"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ИТОГО по источникам:</w:t>
            </w:r>
          </w:p>
        </w:tc>
        <w:tc>
          <w:tcPr>
            <w:tcW w:w="1342" w:type="dxa"/>
            <w:tcBorders>
              <w:top w:val="single" w:sz="4" w:space="0" w:color="auto"/>
              <w:left w:val="single" w:sz="4" w:space="0" w:color="auto"/>
              <w:bottom w:val="nil"/>
              <w:right w:val="single" w:sz="4" w:space="0" w:color="auto"/>
            </w:tcBorders>
            <w:shd w:val="clear" w:color="auto" w:fill="auto"/>
            <w:vAlign w:val="center"/>
            <w:hideMark/>
          </w:tcPr>
          <w:p w14:paraId="48A0F828" w14:textId="1A7A79FA"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152 831 137,8</w:t>
            </w:r>
          </w:p>
        </w:tc>
        <w:tc>
          <w:tcPr>
            <w:tcW w:w="1047" w:type="dxa"/>
            <w:tcBorders>
              <w:top w:val="single" w:sz="4" w:space="0" w:color="auto"/>
              <w:left w:val="nil"/>
              <w:bottom w:val="nil"/>
              <w:right w:val="single" w:sz="4" w:space="0" w:color="auto"/>
            </w:tcBorders>
            <w:shd w:val="clear" w:color="auto" w:fill="auto"/>
            <w:vAlign w:val="center"/>
            <w:hideMark/>
          </w:tcPr>
          <w:p w14:paraId="625D00DA" w14:textId="6C0E2CA4"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756 961,0</w:t>
            </w:r>
          </w:p>
        </w:tc>
        <w:tc>
          <w:tcPr>
            <w:tcW w:w="1243" w:type="dxa"/>
            <w:tcBorders>
              <w:top w:val="single" w:sz="4" w:space="0" w:color="auto"/>
              <w:left w:val="nil"/>
              <w:bottom w:val="nil"/>
              <w:right w:val="single" w:sz="4" w:space="0" w:color="auto"/>
            </w:tcBorders>
            <w:shd w:val="clear" w:color="auto" w:fill="auto"/>
            <w:vAlign w:val="center"/>
            <w:hideMark/>
          </w:tcPr>
          <w:p w14:paraId="24F6A1BC" w14:textId="29576A69"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2 414 802,0</w:t>
            </w:r>
          </w:p>
        </w:tc>
        <w:tc>
          <w:tcPr>
            <w:tcW w:w="1125" w:type="dxa"/>
            <w:tcBorders>
              <w:top w:val="single" w:sz="4" w:space="0" w:color="auto"/>
              <w:left w:val="nil"/>
              <w:bottom w:val="nil"/>
              <w:right w:val="single" w:sz="4" w:space="0" w:color="auto"/>
            </w:tcBorders>
            <w:shd w:val="clear" w:color="auto" w:fill="auto"/>
            <w:vAlign w:val="center"/>
            <w:hideMark/>
          </w:tcPr>
          <w:p w14:paraId="24A76A69" w14:textId="45078DB4"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14 525 991,0</w:t>
            </w:r>
          </w:p>
        </w:tc>
        <w:tc>
          <w:tcPr>
            <w:tcW w:w="1243" w:type="dxa"/>
            <w:tcBorders>
              <w:top w:val="single" w:sz="4" w:space="0" w:color="auto"/>
              <w:left w:val="nil"/>
              <w:bottom w:val="nil"/>
              <w:right w:val="single" w:sz="4" w:space="0" w:color="auto"/>
            </w:tcBorders>
            <w:shd w:val="clear" w:color="auto" w:fill="auto"/>
            <w:vAlign w:val="center"/>
            <w:hideMark/>
          </w:tcPr>
          <w:p w14:paraId="45AA1210" w14:textId="5DA9254A"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1 644 034,0</w:t>
            </w:r>
          </w:p>
        </w:tc>
        <w:tc>
          <w:tcPr>
            <w:tcW w:w="1085" w:type="dxa"/>
            <w:tcBorders>
              <w:top w:val="single" w:sz="4" w:space="0" w:color="auto"/>
              <w:left w:val="nil"/>
              <w:bottom w:val="nil"/>
              <w:right w:val="single" w:sz="4" w:space="0" w:color="auto"/>
            </w:tcBorders>
            <w:shd w:val="clear" w:color="auto" w:fill="auto"/>
            <w:vAlign w:val="center"/>
            <w:hideMark/>
          </w:tcPr>
          <w:p w14:paraId="2883DA70" w14:textId="08D5A2A3"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4 909 819,0</w:t>
            </w:r>
          </w:p>
        </w:tc>
        <w:tc>
          <w:tcPr>
            <w:tcW w:w="1085" w:type="dxa"/>
            <w:tcBorders>
              <w:top w:val="single" w:sz="4" w:space="0" w:color="auto"/>
              <w:left w:val="nil"/>
              <w:bottom w:val="nil"/>
              <w:right w:val="single" w:sz="4" w:space="0" w:color="auto"/>
            </w:tcBorders>
            <w:shd w:val="clear" w:color="auto" w:fill="auto"/>
            <w:vAlign w:val="center"/>
            <w:hideMark/>
          </w:tcPr>
          <w:p w14:paraId="655FC05E" w14:textId="0104E69D"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8 556 477,9</w:t>
            </w:r>
          </w:p>
        </w:tc>
        <w:tc>
          <w:tcPr>
            <w:tcW w:w="1125" w:type="dxa"/>
            <w:tcBorders>
              <w:top w:val="single" w:sz="4" w:space="0" w:color="auto"/>
              <w:left w:val="nil"/>
              <w:bottom w:val="nil"/>
              <w:right w:val="single" w:sz="4" w:space="0" w:color="auto"/>
            </w:tcBorders>
            <w:shd w:val="clear" w:color="auto" w:fill="auto"/>
            <w:vAlign w:val="center"/>
            <w:hideMark/>
          </w:tcPr>
          <w:p w14:paraId="2563D381" w14:textId="5DAB8E54"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21 073 307,2</w:t>
            </w:r>
          </w:p>
        </w:tc>
        <w:tc>
          <w:tcPr>
            <w:tcW w:w="1125" w:type="dxa"/>
            <w:tcBorders>
              <w:top w:val="single" w:sz="4" w:space="0" w:color="auto"/>
              <w:left w:val="nil"/>
              <w:bottom w:val="nil"/>
              <w:right w:val="single" w:sz="4" w:space="0" w:color="auto"/>
            </w:tcBorders>
            <w:shd w:val="clear" w:color="auto" w:fill="auto"/>
            <w:vAlign w:val="center"/>
            <w:hideMark/>
          </w:tcPr>
          <w:p w14:paraId="01B5D149" w14:textId="62A40E9F"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49 289 234,8</w:t>
            </w:r>
          </w:p>
        </w:tc>
        <w:tc>
          <w:tcPr>
            <w:tcW w:w="1125" w:type="dxa"/>
            <w:tcBorders>
              <w:top w:val="single" w:sz="4" w:space="0" w:color="auto"/>
              <w:left w:val="nil"/>
              <w:bottom w:val="nil"/>
              <w:right w:val="single" w:sz="4" w:space="0" w:color="auto"/>
            </w:tcBorders>
            <w:shd w:val="clear" w:color="auto" w:fill="auto"/>
            <w:vAlign w:val="center"/>
            <w:hideMark/>
          </w:tcPr>
          <w:p w14:paraId="372A93B2" w14:textId="6C9A38F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35 257 795,0</w:t>
            </w:r>
          </w:p>
        </w:tc>
        <w:tc>
          <w:tcPr>
            <w:tcW w:w="1125" w:type="dxa"/>
            <w:tcBorders>
              <w:top w:val="single" w:sz="4" w:space="0" w:color="auto"/>
              <w:left w:val="nil"/>
              <w:bottom w:val="nil"/>
              <w:right w:val="single" w:sz="4" w:space="0" w:color="auto"/>
            </w:tcBorders>
            <w:shd w:val="clear" w:color="auto" w:fill="auto"/>
            <w:vAlign w:val="center"/>
            <w:hideMark/>
          </w:tcPr>
          <w:p w14:paraId="7770D3A7" w14:textId="795D235B"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14 402 716,0</w:t>
            </w:r>
          </w:p>
        </w:tc>
      </w:tr>
      <w:tr w:rsidR="005B5238" w:rsidRPr="005065DE" w14:paraId="7EDA8D98" w14:textId="77777777" w:rsidTr="009C0807">
        <w:trPr>
          <w:trHeight w:val="20"/>
        </w:trPr>
        <w:tc>
          <w:tcPr>
            <w:tcW w:w="14277" w:type="dxa"/>
            <w:gridSpan w:val="12"/>
            <w:shd w:val="clear" w:color="auto" w:fill="auto"/>
            <w:vAlign w:val="center"/>
            <w:hideMark/>
          </w:tcPr>
          <w:p w14:paraId="1BA4082E"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ВОДОСНАБЖЕНИЕ</w:t>
            </w:r>
          </w:p>
        </w:tc>
      </w:tr>
      <w:tr w:rsidR="009C0807" w:rsidRPr="005065DE" w14:paraId="592D27B5" w14:textId="77777777" w:rsidTr="00E650AC">
        <w:trPr>
          <w:trHeight w:val="20"/>
        </w:trPr>
        <w:tc>
          <w:tcPr>
            <w:tcW w:w="1607" w:type="dxa"/>
            <w:shd w:val="clear" w:color="auto" w:fill="auto"/>
            <w:vAlign w:val="center"/>
            <w:hideMark/>
          </w:tcPr>
          <w:p w14:paraId="21770BF6" w14:textId="77777777" w:rsidR="009C0807" w:rsidRPr="005065DE" w:rsidRDefault="009C0807" w:rsidP="009C0807">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ИТОГО по направлению:</w:t>
            </w:r>
          </w:p>
        </w:tc>
        <w:tc>
          <w:tcPr>
            <w:tcW w:w="1342" w:type="dxa"/>
            <w:tcBorders>
              <w:top w:val="nil"/>
              <w:left w:val="nil"/>
              <w:bottom w:val="single" w:sz="4" w:space="0" w:color="auto"/>
              <w:right w:val="single" w:sz="4" w:space="0" w:color="auto"/>
            </w:tcBorders>
            <w:shd w:val="clear" w:color="000000" w:fill="FFFFFF"/>
            <w:vAlign w:val="center"/>
            <w:hideMark/>
          </w:tcPr>
          <w:p w14:paraId="6F12AD10" w14:textId="70F05C65"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14 456 647,1</w:t>
            </w:r>
          </w:p>
        </w:tc>
        <w:tc>
          <w:tcPr>
            <w:tcW w:w="1047" w:type="dxa"/>
            <w:tcBorders>
              <w:top w:val="nil"/>
              <w:left w:val="nil"/>
              <w:bottom w:val="single" w:sz="4" w:space="0" w:color="auto"/>
              <w:right w:val="single" w:sz="4" w:space="0" w:color="auto"/>
            </w:tcBorders>
            <w:shd w:val="clear" w:color="auto" w:fill="auto"/>
            <w:vAlign w:val="center"/>
            <w:hideMark/>
          </w:tcPr>
          <w:p w14:paraId="3A8630B4" w14:textId="648B0AC9"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88 825,7</w:t>
            </w:r>
          </w:p>
        </w:tc>
        <w:tc>
          <w:tcPr>
            <w:tcW w:w="1243" w:type="dxa"/>
            <w:tcBorders>
              <w:top w:val="nil"/>
              <w:left w:val="nil"/>
              <w:bottom w:val="single" w:sz="4" w:space="0" w:color="auto"/>
              <w:right w:val="single" w:sz="4" w:space="0" w:color="auto"/>
            </w:tcBorders>
            <w:shd w:val="clear" w:color="auto" w:fill="auto"/>
            <w:vAlign w:val="center"/>
            <w:hideMark/>
          </w:tcPr>
          <w:p w14:paraId="490746D3" w14:textId="681E1BFB"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88 749,1</w:t>
            </w:r>
          </w:p>
        </w:tc>
        <w:tc>
          <w:tcPr>
            <w:tcW w:w="1125" w:type="dxa"/>
            <w:tcBorders>
              <w:top w:val="nil"/>
              <w:left w:val="nil"/>
              <w:bottom w:val="single" w:sz="4" w:space="0" w:color="auto"/>
              <w:right w:val="single" w:sz="4" w:space="0" w:color="auto"/>
            </w:tcBorders>
            <w:shd w:val="clear" w:color="auto" w:fill="auto"/>
            <w:vAlign w:val="center"/>
            <w:hideMark/>
          </w:tcPr>
          <w:p w14:paraId="3734F9E6" w14:textId="1A68314B"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56 799,0</w:t>
            </w:r>
          </w:p>
        </w:tc>
        <w:tc>
          <w:tcPr>
            <w:tcW w:w="1243" w:type="dxa"/>
            <w:tcBorders>
              <w:top w:val="nil"/>
              <w:left w:val="nil"/>
              <w:bottom w:val="single" w:sz="4" w:space="0" w:color="auto"/>
              <w:right w:val="single" w:sz="4" w:space="0" w:color="auto"/>
            </w:tcBorders>
            <w:shd w:val="clear" w:color="auto" w:fill="auto"/>
            <w:vAlign w:val="center"/>
            <w:hideMark/>
          </w:tcPr>
          <w:p w14:paraId="0663BFF4" w14:textId="36EF19F5"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168 822,0</w:t>
            </w:r>
          </w:p>
        </w:tc>
        <w:tc>
          <w:tcPr>
            <w:tcW w:w="1085" w:type="dxa"/>
            <w:tcBorders>
              <w:top w:val="nil"/>
              <w:left w:val="nil"/>
              <w:bottom w:val="single" w:sz="4" w:space="0" w:color="auto"/>
              <w:right w:val="single" w:sz="4" w:space="0" w:color="auto"/>
            </w:tcBorders>
            <w:shd w:val="clear" w:color="auto" w:fill="auto"/>
            <w:vAlign w:val="center"/>
            <w:hideMark/>
          </w:tcPr>
          <w:p w14:paraId="3BC7AD7C" w14:textId="25F4BEAF"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161 301,7</w:t>
            </w:r>
          </w:p>
        </w:tc>
        <w:tc>
          <w:tcPr>
            <w:tcW w:w="1085" w:type="dxa"/>
            <w:tcBorders>
              <w:top w:val="nil"/>
              <w:left w:val="nil"/>
              <w:bottom w:val="single" w:sz="4" w:space="0" w:color="auto"/>
              <w:right w:val="single" w:sz="4" w:space="0" w:color="auto"/>
            </w:tcBorders>
            <w:shd w:val="clear" w:color="auto" w:fill="auto"/>
            <w:vAlign w:val="center"/>
            <w:hideMark/>
          </w:tcPr>
          <w:p w14:paraId="76575093" w14:textId="04422CAD"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304 401,3</w:t>
            </w:r>
          </w:p>
        </w:tc>
        <w:tc>
          <w:tcPr>
            <w:tcW w:w="1125" w:type="dxa"/>
            <w:tcBorders>
              <w:top w:val="nil"/>
              <w:left w:val="nil"/>
              <w:bottom w:val="single" w:sz="4" w:space="0" w:color="auto"/>
              <w:right w:val="single" w:sz="4" w:space="0" w:color="auto"/>
            </w:tcBorders>
            <w:shd w:val="clear" w:color="auto" w:fill="auto"/>
            <w:vAlign w:val="center"/>
            <w:hideMark/>
          </w:tcPr>
          <w:p w14:paraId="0EBB1223" w14:textId="39AE1532"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497 761,3</w:t>
            </w:r>
          </w:p>
        </w:tc>
        <w:tc>
          <w:tcPr>
            <w:tcW w:w="1125" w:type="dxa"/>
            <w:tcBorders>
              <w:top w:val="nil"/>
              <w:left w:val="nil"/>
              <w:bottom w:val="single" w:sz="4" w:space="0" w:color="auto"/>
              <w:right w:val="single" w:sz="4" w:space="0" w:color="auto"/>
            </w:tcBorders>
            <w:shd w:val="clear" w:color="auto" w:fill="auto"/>
            <w:vAlign w:val="center"/>
            <w:hideMark/>
          </w:tcPr>
          <w:p w14:paraId="39B39092" w14:textId="71572588"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2 022 144,4</w:t>
            </w:r>
          </w:p>
        </w:tc>
        <w:tc>
          <w:tcPr>
            <w:tcW w:w="1125" w:type="dxa"/>
            <w:tcBorders>
              <w:top w:val="nil"/>
              <w:left w:val="nil"/>
              <w:bottom w:val="single" w:sz="4" w:space="0" w:color="auto"/>
              <w:right w:val="single" w:sz="4" w:space="0" w:color="auto"/>
            </w:tcBorders>
            <w:shd w:val="clear" w:color="auto" w:fill="auto"/>
            <w:vAlign w:val="center"/>
            <w:hideMark/>
          </w:tcPr>
          <w:p w14:paraId="38BE124C" w14:textId="58030C74"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3 935 232,2</w:t>
            </w:r>
          </w:p>
        </w:tc>
        <w:tc>
          <w:tcPr>
            <w:tcW w:w="1125" w:type="dxa"/>
            <w:tcBorders>
              <w:top w:val="nil"/>
              <w:left w:val="nil"/>
              <w:bottom w:val="single" w:sz="4" w:space="0" w:color="auto"/>
              <w:right w:val="single" w:sz="4" w:space="0" w:color="auto"/>
            </w:tcBorders>
            <w:shd w:val="clear" w:color="auto" w:fill="auto"/>
            <w:vAlign w:val="center"/>
            <w:hideMark/>
          </w:tcPr>
          <w:p w14:paraId="6ED0BE9B" w14:textId="4301C965"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7 132 610,3</w:t>
            </w:r>
          </w:p>
        </w:tc>
      </w:tr>
      <w:tr w:rsidR="009C0807" w:rsidRPr="005065DE" w14:paraId="2714ABA7" w14:textId="77777777" w:rsidTr="00E650AC">
        <w:trPr>
          <w:trHeight w:val="20"/>
        </w:trPr>
        <w:tc>
          <w:tcPr>
            <w:tcW w:w="1607" w:type="dxa"/>
            <w:shd w:val="clear" w:color="auto" w:fill="auto"/>
            <w:vAlign w:val="center"/>
            <w:hideMark/>
          </w:tcPr>
          <w:p w14:paraId="34593E12"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Источник финансирования</w:t>
            </w:r>
          </w:p>
        </w:tc>
        <w:tc>
          <w:tcPr>
            <w:tcW w:w="1342" w:type="dxa"/>
            <w:tcBorders>
              <w:top w:val="nil"/>
              <w:left w:val="nil"/>
              <w:bottom w:val="single" w:sz="4" w:space="0" w:color="auto"/>
              <w:right w:val="single" w:sz="4" w:space="0" w:color="auto"/>
            </w:tcBorders>
            <w:shd w:val="clear" w:color="auto" w:fill="auto"/>
            <w:vAlign w:val="center"/>
            <w:hideMark/>
          </w:tcPr>
          <w:p w14:paraId="5EAF00EB" w14:textId="00A4EE67"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047" w:type="dxa"/>
            <w:tcBorders>
              <w:top w:val="nil"/>
              <w:left w:val="nil"/>
              <w:bottom w:val="single" w:sz="4" w:space="0" w:color="auto"/>
              <w:right w:val="single" w:sz="4" w:space="0" w:color="auto"/>
            </w:tcBorders>
            <w:shd w:val="clear" w:color="auto" w:fill="auto"/>
            <w:vAlign w:val="center"/>
            <w:hideMark/>
          </w:tcPr>
          <w:p w14:paraId="7AC3230A" w14:textId="764F95E4"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243" w:type="dxa"/>
            <w:tcBorders>
              <w:top w:val="nil"/>
              <w:left w:val="nil"/>
              <w:bottom w:val="single" w:sz="4" w:space="0" w:color="auto"/>
              <w:right w:val="single" w:sz="4" w:space="0" w:color="auto"/>
            </w:tcBorders>
            <w:shd w:val="clear" w:color="auto" w:fill="auto"/>
            <w:vAlign w:val="center"/>
            <w:hideMark/>
          </w:tcPr>
          <w:p w14:paraId="2B243783" w14:textId="4A8E71FB"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27726040" w14:textId="7F8F6679"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243" w:type="dxa"/>
            <w:tcBorders>
              <w:top w:val="nil"/>
              <w:left w:val="nil"/>
              <w:bottom w:val="single" w:sz="4" w:space="0" w:color="auto"/>
              <w:right w:val="single" w:sz="4" w:space="0" w:color="auto"/>
            </w:tcBorders>
            <w:shd w:val="clear" w:color="auto" w:fill="auto"/>
            <w:vAlign w:val="center"/>
            <w:hideMark/>
          </w:tcPr>
          <w:p w14:paraId="69E351E9" w14:textId="34000A78"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085" w:type="dxa"/>
            <w:tcBorders>
              <w:top w:val="nil"/>
              <w:left w:val="nil"/>
              <w:bottom w:val="single" w:sz="4" w:space="0" w:color="auto"/>
              <w:right w:val="single" w:sz="4" w:space="0" w:color="auto"/>
            </w:tcBorders>
            <w:shd w:val="clear" w:color="auto" w:fill="auto"/>
            <w:vAlign w:val="center"/>
            <w:hideMark/>
          </w:tcPr>
          <w:p w14:paraId="50CA4F9B" w14:textId="5747F24D"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085" w:type="dxa"/>
            <w:tcBorders>
              <w:top w:val="nil"/>
              <w:left w:val="nil"/>
              <w:bottom w:val="single" w:sz="4" w:space="0" w:color="auto"/>
              <w:right w:val="single" w:sz="4" w:space="0" w:color="auto"/>
            </w:tcBorders>
            <w:shd w:val="clear" w:color="auto" w:fill="auto"/>
            <w:vAlign w:val="center"/>
            <w:hideMark/>
          </w:tcPr>
          <w:p w14:paraId="7C5CBFBA" w14:textId="46AFCCE0"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0D343B49" w14:textId="5F3FFA94"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27D3049C" w14:textId="36B489F6"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6564AB23" w14:textId="506F57B8"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c>
          <w:tcPr>
            <w:tcW w:w="1125" w:type="dxa"/>
            <w:tcBorders>
              <w:top w:val="nil"/>
              <w:left w:val="nil"/>
              <w:bottom w:val="single" w:sz="4" w:space="0" w:color="auto"/>
              <w:right w:val="single" w:sz="4" w:space="0" w:color="auto"/>
            </w:tcBorders>
            <w:shd w:val="clear" w:color="auto" w:fill="auto"/>
            <w:vAlign w:val="center"/>
            <w:hideMark/>
          </w:tcPr>
          <w:p w14:paraId="62064F14" w14:textId="3E33C2D9" w:rsidR="009C0807" w:rsidRPr="005065DE" w:rsidRDefault="009C0807" w:rsidP="009C0807">
            <w:pPr>
              <w:spacing w:line="240" w:lineRule="auto"/>
              <w:ind w:firstLine="0"/>
              <w:jc w:val="center"/>
              <w:rPr>
                <w:rFonts w:eastAsia="Times New Roman" w:cs="Times New Roman"/>
                <w:i/>
                <w:iCs/>
                <w:sz w:val="18"/>
                <w:szCs w:val="18"/>
                <w:lang w:eastAsia="ru-RU"/>
              </w:rPr>
            </w:pPr>
            <w:r w:rsidRPr="00A77066">
              <w:rPr>
                <w:rFonts w:eastAsia="Times New Roman" w:cs="Times New Roman"/>
                <w:i/>
                <w:iCs/>
                <w:color w:val="000000"/>
                <w:sz w:val="18"/>
                <w:szCs w:val="18"/>
                <w:lang w:eastAsia="ru-RU"/>
              </w:rPr>
              <w:t> </w:t>
            </w:r>
          </w:p>
        </w:tc>
      </w:tr>
      <w:tr w:rsidR="009C0807" w:rsidRPr="005065DE" w14:paraId="3AE30E02" w14:textId="77777777" w:rsidTr="00E650AC">
        <w:trPr>
          <w:trHeight w:val="20"/>
        </w:trPr>
        <w:tc>
          <w:tcPr>
            <w:tcW w:w="1607" w:type="dxa"/>
            <w:shd w:val="clear" w:color="auto" w:fill="auto"/>
            <w:vAlign w:val="center"/>
            <w:hideMark/>
          </w:tcPr>
          <w:p w14:paraId="5F09E308"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Федеральный бюджет</w:t>
            </w:r>
          </w:p>
        </w:tc>
        <w:tc>
          <w:tcPr>
            <w:tcW w:w="1342" w:type="dxa"/>
            <w:tcBorders>
              <w:top w:val="nil"/>
              <w:left w:val="nil"/>
              <w:bottom w:val="single" w:sz="4" w:space="0" w:color="auto"/>
              <w:right w:val="single" w:sz="4" w:space="0" w:color="auto"/>
            </w:tcBorders>
            <w:shd w:val="clear" w:color="auto" w:fill="auto"/>
            <w:vAlign w:val="center"/>
            <w:hideMark/>
          </w:tcPr>
          <w:p w14:paraId="1957A10B" w14:textId="00BB187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69 875,4</w:t>
            </w:r>
          </w:p>
        </w:tc>
        <w:tc>
          <w:tcPr>
            <w:tcW w:w="1047" w:type="dxa"/>
            <w:tcBorders>
              <w:top w:val="nil"/>
              <w:left w:val="nil"/>
              <w:bottom w:val="single" w:sz="4" w:space="0" w:color="auto"/>
              <w:right w:val="single" w:sz="4" w:space="0" w:color="auto"/>
            </w:tcBorders>
            <w:shd w:val="clear" w:color="auto" w:fill="auto"/>
            <w:vAlign w:val="center"/>
            <w:hideMark/>
          </w:tcPr>
          <w:p w14:paraId="51C9F57E" w14:textId="7005C9F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4BDBBC16" w14:textId="2FA15E7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47CB859D" w14:textId="4EDD826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65D1A7E8" w14:textId="128F836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3723613F" w14:textId="0D7B23D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6356924A" w14:textId="3C6C92E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0B370A03" w14:textId="73C6106A"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16 423,4</w:t>
            </w:r>
          </w:p>
        </w:tc>
        <w:tc>
          <w:tcPr>
            <w:tcW w:w="1125" w:type="dxa"/>
            <w:tcBorders>
              <w:top w:val="nil"/>
              <w:left w:val="nil"/>
              <w:bottom w:val="single" w:sz="4" w:space="0" w:color="auto"/>
              <w:right w:val="single" w:sz="4" w:space="0" w:color="auto"/>
            </w:tcBorders>
            <w:shd w:val="clear" w:color="auto" w:fill="auto"/>
            <w:vAlign w:val="center"/>
            <w:hideMark/>
          </w:tcPr>
          <w:p w14:paraId="5987C27F" w14:textId="4DE6A8E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16 423,4</w:t>
            </w:r>
          </w:p>
        </w:tc>
        <w:tc>
          <w:tcPr>
            <w:tcW w:w="1125" w:type="dxa"/>
            <w:tcBorders>
              <w:top w:val="nil"/>
              <w:left w:val="nil"/>
              <w:bottom w:val="single" w:sz="4" w:space="0" w:color="auto"/>
              <w:right w:val="single" w:sz="4" w:space="0" w:color="auto"/>
            </w:tcBorders>
            <w:shd w:val="clear" w:color="auto" w:fill="auto"/>
            <w:vAlign w:val="center"/>
            <w:hideMark/>
          </w:tcPr>
          <w:p w14:paraId="483D5ED3" w14:textId="529BAE0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756B9293" w14:textId="78AAAFA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37 028,6</w:t>
            </w:r>
          </w:p>
        </w:tc>
      </w:tr>
      <w:tr w:rsidR="009C0807" w:rsidRPr="005065DE" w14:paraId="6742F2FB" w14:textId="77777777" w:rsidTr="00E650AC">
        <w:trPr>
          <w:trHeight w:val="20"/>
        </w:trPr>
        <w:tc>
          <w:tcPr>
            <w:tcW w:w="1607" w:type="dxa"/>
            <w:shd w:val="clear" w:color="auto" w:fill="auto"/>
            <w:vAlign w:val="center"/>
            <w:hideMark/>
          </w:tcPr>
          <w:p w14:paraId="339D3F44"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Краевой бюджет</w:t>
            </w:r>
          </w:p>
        </w:tc>
        <w:tc>
          <w:tcPr>
            <w:tcW w:w="1342" w:type="dxa"/>
            <w:tcBorders>
              <w:top w:val="nil"/>
              <w:left w:val="nil"/>
              <w:bottom w:val="single" w:sz="4" w:space="0" w:color="auto"/>
              <w:right w:val="single" w:sz="4" w:space="0" w:color="auto"/>
            </w:tcBorders>
            <w:shd w:val="clear" w:color="auto" w:fill="auto"/>
            <w:vAlign w:val="center"/>
            <w:hideMark/>
          </w:tcPr>
          <w:p w14:paraId="3290D3B1" w14:textId="5AF6D9B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34 525,3</w:t>
            </w:r>
          </w:p>
        </w:tc>
        <w:tc>
          <w:tcPr>
            <w:tcW w:w="1047" w:type="dxa"/>
            <w:tcBorders>
              <w:top w:val="nil"/>
              <w:left w:val="nil"/>
              <w:bottom w:val="single" w:sz="4" w:space="0" w:color="auto"/>
              <w:right w:val="single" w:sz="4" w:space="0" w:color="auto"/>
            </w:tcBorders>
            <w:shd w:val="clear" w:color="auto" w:fill="auto"/>
            <w:vAlign w:val="center"/>
            <w:hideMark/>
          </w:tcPr>
          <w:p w14:paraId="79160BC8" w14:textId="03E78D2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5DCEF9BB" w14:textId="12103FF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684F615C" w14:textId="720CFAE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9 933,1</w:t>
            </w:r>
          </w:p>
        </w:tc>
        <w:tc>
          <w:tcPr>
            <w:tcW w:w="1243" w:type="dxa"/>
            <w:tcBorders>
              <w:top w:val="nil"/>
              <w:left w:val="nil"/>
              <w:bottom w:val="single" w:sz="4" w:space="0" w:color="auto"/>
              <w:right w:val="single" w:sz="4" w:space="0" w:color="auto"/>
            </w:tcBorders>
            <w:shd w:val="clear" w:color="auto" w:fill="auto"/>
            <w:vAlign w:val="center"/>
            <w:hideMark/>
          </w:tcPr>
          <w:p w14:paraId="4856EBE0" w14:textId="11FE89C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4 476,6</w:t>
            </w:r>
          </w:p>
        </w:tc>
        <w:tc>
          <w:tcPr>
            <w:tcW w:w="1085" w:type="dxa"/>
            <w:tcBorders>
              <w:top w:val="nil"/>
              <w:left w:val="nil"/>
              <w:bottom w:val="single" w:sz="4" w:space="0" w:color="auto"/>
              <w:right w:val="single" w:sz="4" w:space="0" w:color="auto"/>
            </w:tcBorders>
            <w:shd w:val="clear" w:color="auto" w:fill="auto"/>
            <w:vAlign w:val="center"/>
            <w:hideMark/>
          </w:tcPr>
          <w:p w14:paraId="49A3C7F7" w14:textId="65C4759A"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11 201,9</w:t>
            </w:r>
          </w:p>
        </w:tc>
        <w:tc>
          <w:tcPr>
            <w:tcW w:w="1085" w:type="dxa"/>
            <w:tcBorders>
              <w:top w:val="nil"/>
              <w:left w:val="nil"/>
              <w:bottom w:val="single" w:sz="4" w:space="0" w:color="auto"/>
              <w:right w:val="single" w:sz="4" w:space="0" w:color="auto"/>
            </w:tcBorders>
            <w:shd w:val="clear" w:color="auto" w:fill="auto"/>
            <w:vAlign w:val="center"/>
            <w:hideMark/>
          </w:tcPr>
          <w:p w14:paraId="2B3B3589" w14:textId="0990E07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8 113,6</w:t>
            </w:r>
          </w:p>
        </w:tc>
        <w:tc>
          <w:tcPr>
            <w:tcW w:w="1125" w:type="dxa"/>
            <w:tcBorders>
              <w:top w:val="nil"/>
              <w:left w:val="nil"/>
              <w:bottom w:val="single" w:sz="4" w:space="0" w:color="auto"/>
              <w:right w:val="single" w:sz="4" w:space="0" w:color="auto"/>
            </w:tcBorders>
            <w:shd w:val="clear" w:color="auto" w:fill="auto"/>
            <w:vAlign w:val="center"/>
            <w:hideMark/>
          </w:tcPr>
          <w:p w14:paraId="19818457" w14:textId="3716774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200,0</w:t>
            </w:r>
          </w:p>
        </w:tc>
        <w:tc>
          <w:tcPr>
            <w:tcW w:w="1125" w:type="dxa"/>
            <w:tcBorders>
              <w:top w:val="nil"/>
              <w:left w:val="nil"/>
              <w:bottom w:val="single" w:sz="4" w:space="0" w:color="auto"/>
              <w:right w:val="single" w:sz="4" w:space="0" w:color="auto"/>
            </w:tcBorders>
            <w:shd w:val="clear" w:color="auto" w:fill="auto"/>
            <w:vAlign w:val="center"/>
            <w:hideMark/>
          </w:tcPr>
          <w:p w14:paraId="18BEC098" w14:textId="7348AC98"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200,0</w:t>
            </w:r>
          </w:p>
        </w:tc>
        <w:tc>
          <w:tcPr>
            <w:tcW w:w="1125" w:type="dxa"/>
            <w:tcBorders>
              <w:top w:val="nil"/>
              <w:left w:val="nil"/>
              <w:bottom w:val="single" w:sz="4" w:space="0" w:color="auto"/>
              <w:right w:val="single" w:sz="4" w:space="0" w:color="auto"/>
            </w:tcBorders>
            <w:shd w:val="clear" w:color="auto" w:fill="auto"/>
            <w:vAlign w:val="center"/>
            <w:hideMark/>
          </w:tcPr>
          <w:p w14:paraId="68EF4987" w14:textId="42FF770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200,0</w:t>
            </w:r>
          </w:p>
        </w:tc>
        <w:tc>
          <w:tcPr>
            <w:tcW w:w="1125" w:type="dxa"/>
            <w:tcBorders>
              <w:top w:val="nil"/>
              <w:left w:val="nil"/>
              <w:bottom w:val="single" w:sz="4" w:space="0" w:color="auto"/>
              <w:right w:val="single" w:sz="4" w:space="0" w:color="auto"/>
            </w:tcBorders>
            <w:shd w:val="clear" w:color="auto" w:fill="auto"/>
            <w:vAlign w:val="center"/>
            <w:hideMark/>
          </w:tcPr>
          <w:p w14:paraId="3EE4B6BB" w14:textId="71F425EF"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200,0</w:t>
            </w:r>
          </w:p>
        </w:tc>
      </w:tr>
      <w:tr w:rsidR="009C0807" w:rsidRPr="005065DE" w14:paraId="5BD63CD3" w14:textId="77777777" w:rsidTr="00E650AC">
        <w:trPr>
          <w:trHeight w:val="20"/>
        </w:trPr>
        <w:tc>
          <w:tcPr>
            <w:tcW w:w="1607" w:type="dxa"/>
            <w:shd w:val="clear" w:color="auto" w:fill="auto"/>
            <w:vAlign w:val="center"/>
            <w:hideMark/>
          </w:tcPr>
          <w:p w14:paraId="0E70793A"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Местный бюджет</w:t>
            </w:r>
          </w:p>
        </w:tc>
        <w:tc>
          <w:tcPr>
            <w:tcW w:w="1342" w:type="dxa"/>
            <w:tcBorders>
              <w:top w:val="nil"/>
              <w:left w:val="nil"/>
              <w:bottom w:val="single" w:sz="4" w:space="0" w:color="auto"/>
              <w:right w:val="single" w:sz="4" w:space="0" w:color="auto"/>
            </w:tcBorders>
            <w:shd w:val="clear" w:color="auto" w:fill="auto"/>
            <w:vAlign w:val="center"/>
            <w:hideMark/>
          </w:tcPr>
          <w:p w14:paraId="0BE76B15" w14:textId="0BF1CDD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579 356,9</w:t>
            </w:r>
          </w:p>
        </w:tc>
        <w:tc>
          <w:tcPr>
            <w:tcW w:w="1047" w:type="dxa"/>
            <w:tcBorders>
              <w:top w:val="nil"/>
              <w:left w:val="nil"/>
              <w:bottom w:val="single" w:sz="4" w:space="0" w:color="auto"/>
              <w:right w:val="single" w:sz="4" w:space="0" w:color="auto"/>
            </w:tcBorders>
            <w:shd w:val="clear" w:color="auto" w:fill="auto"/>
            <w:vAlign w:val="center"/>
            <w:hideMark/>
          </w:tcPr>
          <w:p w14:paraId="4803C345" w14:textId="5AA0ABE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53670236" w14:textId="3A02941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31CCAAC8" w14:textId="577BF2D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9,9</w:t>
            </w:r>
          </w:p>
        </w:tc>
        <w:tc>
          <w:tcPr>
            <w:tcW w:w="1243" w:type="dxa"/>
            <w:tcBorders>
              <w:top w:val="nil"/>
              <w:left w:val="nil"/>
              <w:bottom w:val="single" w:sz="4" w:space="0" w:color="auto"/>
              <w:right w:val="single" w:sz="4" w:space="0" w:color="auto"/>
            </w:tcBorders>
            <w:shd w:val="clear" w:color="auto" w:fill="auto"/>
            <w:vAlign w:val="center"/>
            <w:hideMark/>
          </w:tcPr>
          <w:p w14:paraId="13C09A58" w14:textId="507D56B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4,4</w:t>
            </w:r>
          </w:p>
        </w:tc>
        <w:tc>
          <w:tcPr>
            <w:tcW w:w="1085" w:type="dxa"/>
            <w:tcBorders>
              <w:top w:val="nil"/>
              <w:left w:val="nil"/>
              <w:bottom w:val="single" w:sz="4" w:space="0" w:color="auto"/>
              <w:right w:val="single" w:sz="4" w:space="0" w:color="auto"/>
            </w:tcBorders>
            <w:shd w:val="clear" w:color="auto" w:fill="auto"/>
            <w:vAlign w:val="center"/>
            <w:hideMark/>
          </w:tcPr>
          <w:p w14:paraId="5EEDD3B8" w14:textId="427EA76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11,1</w:t>
            </w:r>
          </w:p>
        </w:tc>
        <w:tc>
          <w:tcPr>
            <w:tcW w:w="1085" w:type="dxa"/>
            <w:tcBorders>
              <w:top w:val="nil"/>
              <w:left w:val="nil"/>
              <w:bottom w:val="single" w:sz="4" w:space="0" w:color="auto"/>
              <w:right w:val="single" w:sz="4" w:space="0" w:color="auto"/>
            </w:tcBorders>
            <w:shd w:val="clear" w:color="auto" w:fill="auto"/>
            <w:vAlign w:val="center"/>
            <w:hideMark/>
          </w:tcPr>
          <w:p w14:paraId="64E02B0F" w14:textId="53F82C5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8 008,0</w:t>
            </w:r>
          </w:p>
        </w:tc>
        <w:tc>
          <w:tcPr>
            <w:tcW w:w="1125" w:type="dxa"/>
            <w:tcBorders>
              <w:top w:val="nil"/>
              <w:left w:val="nil"/>
              <w:bottom w:val="single" w:sz="4" w:space="0" w:color="auto"/>
              <w:right w:val="single" w:sz="4" w:space="0" w:color="auto"/>
            </w:tcBorders>
            <w:shd w:val="clear" w:color="auto" w:fill="auto"/>
            <w:vAlign w:val="center"/>
            <w:hideMark/>
          </w:tcPr>
          <w:p w14:paraId="06E0C9E6" w14:textId="70ABF97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244 140,8</w:t>
            </w:r>
          </w:p>
        </w:tc>
        <w:tc>
          <w:tcPr>
            <w:tcW w:w="1125" w:type="dxa"/>
            <w:tcBorders>
              <w:top w:val="nil"/>
              <w:left w:val="nil"/>
              <w:bottom w:val="single" w:sz="4" w:space="0" w:color="auto"/>
              <w:right w:val="single" w:sz="4" w:space="0" w:color="auto"/>
            </w:tcBorders>
            <w:shd w:val="clear" w:color="auto" w:fill="auto"/>
            <w:vAlign w:val="center"/>
            <w:hideMark/>
          </w:tcPr>
          <w:p w14:paraId="78AE4229" w14:textId="465E734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201 319,5</w:t>
            </w:r>
          </w:p>
        </w:tc>
        <w:tc>
          <w:tcPr>
            <w:tcW w:w="1125" w:type="dxa"/>
            <w:tcBorders>
              <w:top w:val="nil"/>
              <w:left w:val="nil"/>
              <w:bottom w:val="single" w:sz="4" w:space="0" w:color="auto"/>
              <w:right w:val="single" w:sz="4" w:space="0" w:color="auto"/>
            </w:tcBorders>
            <w:shd w:val="clear" w:color="auto" w:fill="auto"/>
            <w:vAlign w:val="center"/>
            <w:hideMark/>
          </w:tcPr>
          <w:p w14:paraId="502D1548" w14:textId="269E2C9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8 211,7</w:t>
            </w:r>
          </w:p>
        </w:tc>
        <w:tc>
          <w:tcPr>
            <w:tcW w:w="1125" w:type="dxa"/>
            <w:tcBorders>
              <w:top w:val="nil"/>
              <w:left w:val="nil"/>
              <w:bottom w:val="single" w:sz="4" w:space="0" w:color="auto"/>
              <w:right w:val="single" w:sz="4" w:space="0" w:color="auto"/>
            </w:tcBorders>
            <w:shd w:val="clear" w:color="auto" w:fill="auto"/>
            <w:vAlign w:val="center"/>
            <w:hideMark/>
          </w:tcPr>
          <w:p w14:paraId="6C9644B1" w14:textId="0E02E5A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117 651,5</w:t>
            </w:r>
          </w:p>
        </w:tc>
      </w:tr>
      <w:tr w:rsidR="009C0807" w:rsidRPr="005065DE" w14:paraId="3F503D7B" w14:textId="77777777" w:rsidTr="00E650AC">
        <w:trPr>
          <w:trHeight w:val="20"/>
        </w:trPr>
        <w:tc>
          <w:tcPr>
            <w:tcW w:w="1607" w:type="dxa"/>
            <w:shd w:val="clear" w:color="auto" w:fill="auto"/>
            <w:vAlign w:val="center"/>
            <w:hideMark/>
          </w:tcPr>
          <w:p w14:paraId="44E854AD"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Внебюджетные источники</w:t>
            </w:r>
          </w:p>
        </w:tc>
        <w:tc>
          <w:tcPr>
            <w:tcW w:w="1342" w:type="dxa"/>
            <w:tcBorders>
              <w:top w:val="nil"/>
              <w:left w:val="nil"/>
              <w:bottom w:val="single" w:sz="4" w:space="0" w:color="auto"/>
              <w:right w:val="single" w:sz="4" w:space="0" w:color="auto"/>
            </w:tcBorders>
            <w:shd w:val="clear" w:color="auto" w:fill="auto"/>
            <w:vAlign w:val="center"/>
            <w:hideMark/>
          </w:tcPr>
          <w:p w14:paraId="20054B83" w14:textId="1AF15AE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5 498 693,2</w:t>
            </w:r>
          </w:p>
        </w:tc>
        <w:tc>
          <w:tcPr>
            <w:tcW w:w="1047" w:type="dxa"/>
            <w:tcBorders>
              <w:top w:val="nil"/>
              <w:left w:val="nil"/>
              <w:bottom w:val="single" w:sz="4" w:space="0" w:color="auto"/>
              <w:right w:val="single" w:sz="4" w:space="0" w:color="auto"/>
            </w:tcBorders>
            <w:shd w:val="clear" w:color="auto" w:fill="auto"/>
            <w:vAlign w:val="center"/>
            <w:hideMark/>
          </w:tcPr>
          <w:p w14:paraId="062EB231" w14:textId="1922B5E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4876ADDC" w14:textId="5689E9C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22 669,0</w:t>
            </w:r>
          </w:p>
        </w:tc>
        <w:tc>
          <w:tcPr>
            <w:tcW w:w="1125" w:type="dxa"/>
            <w:tcBorders>
              <w:top w:val="nil"/>
              <w:left w:val="nil"/>
              <w:bottom w:val="single" w:sz="4" w:space="0" w:color="auto"/>
              <w:right w:val="single" w:sz="4" w:space="0" w:color="auto"/>
            </w:tcBorders>
            <w:shd w:val="clear" w:color="auto" w:fill="auto"/>
            <w:vAlign w:val="center"/>
            <w:hideMark/>
          </w:tcPr>
          <w:p w14:paraId="0BF8A346" w14:textId="002FB0A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16 800,0</w:t>
            </w:r>
          </w:p>
        </w:tc>
        <w:tc>
          <w:tcPr>
            <w:tcW w:w="1243" w:type="dxa"/>
            <w:tcBorders>
              <w:top w:val="nil"/>
              <w:left w:val="nil"/>
              <w:bottom w:val="single" w:sz="4" w:space="0" w:color="auto"/>
              <w:right w:val="single" w:sz="4" w:space="0" w:color="auto"/>
            </w:tcBorders>
            <w:shd w:val="clear" w:color="auto" w:fill="auto"/>
            <w:vAlign w:val="center"/>
            <w:hideMark/>
          </w:tcPr>
          <w:p w14:paraId="5C9C5971" w14:textId="13B10CAF"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17 792,0</w:t>
            </w:r>
          </w:p>
        </w:tc>
        <w:tc>
          <w:tcPr>
            <w:tcW w:w="1085" w:type="dxa"/>
            <w:tcBorders>
              <w:top w:val="nil"/>
              <w:left w:val="nil"/>
              <w:bottom w:val="single" w:sz="4" w:space="0" w:color="auto"/>
              <w:right w:val="single" w:sz="4" w:space="0" w:color="auto"/>
            </w:tcBorders>
            <w:shd w:val="clear" w:color="auto" w:fill="auto"/>
            <w:vAlign w:val="center"/>
            <w:hideMark/>
          </w:tcPr>
          <w:p w14:paraId="752039E9" w14:textId="5DD239D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13 281,0</w:t>
            </w:r>
          </w:p>
        </w:tc>
        <w:tc>
          <w:tcPr>
            <w:tcW w:w="1085" w:type="dxa"/>
            <w:tcBorders>
              <w:top w:val="nil"/>
              <w:left w:val="nil"/>
              <w:bottom w:val="single" w:sz="4" w:space="0" w:color="auto"/>
              <w:right w:val="single" w:sz="4" w:space="0" w:color="auto"/>
            </w:tcBorders>
            <w:shd w:val="clear" w:color="auto" w:fill="auto"/>
            <w:vAlign w:val="center"/>
            <w:hideMark/>
          </w:tcPr>
          <w:p w14:paraId="705A9521" w14:textId="715C071A"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172 000,0</w:t>
            </w:r>
          </w:p>
        </w:tc>
        <w:tc>
          <w:tcPr>
            <w:tcW w:w="1125" w:type="dxa"/>
            <w:tcBorders>
              <w:top w:val="nil"/>
              <w:left w:val="nil"/>
              <w:bottom w:val="single" w:sz="4" w:space="0" w:color="auto"/>
              <w:right w:val="single" w:sz="4" w:space="0" w:color="auto"/>
            </w:tcBorders>
            <w:shd w:val="clear" w:color="auto" w:fill="auto"/>
            <w:vAlign w:val="center"/>
            <w:hideMark/>
          </w:tcPr>
          <w:p w14:paraId="5E180BFF" w14:textId="199FF0E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116 930,2</w:t>
            </w:r>
          </w:p>
        </w:tc>
        <w:tc>
          <w:tcPr>
            <w:tcW w:w="1125" w:type="dxa"/>
            <w:tcBorders>
              <w:top w:val="nil"/>
              <w:left w:val="nil"/>
              <w:bottom w:val="single" w:sz="4" w:space="0" w:color="auto"/>
              <w:right w:val="single" w:sz="4" w:space="0" w:color="auto"/>
            </w:tcBorders>
            <w:shd w:val="clear" w:color="auto" w:fill="auto"/>
            <w:vAlign w:val="center"/>
            <w:hideMark/>
          </w:tcPr>
          <w:p w14:paraId="5B911CF6" w14:textId="667D451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297 987,4</w:t>
            </w:r>
          </w:p>
        </w:tc>
        <w:tc>
          <w:tcPr>
            <w:tcW w:w="1125" w:type="dxa"/>
            <w:tcBorders>
              <w:top w:val="nil"/>
              <w:left w:val="nil"/>
              <w:bottom w:val="single" w:sz="4" w:space="0" w:color="auto"/>
              <w:right w:val="single" w:sz="4" w:space="0" w:color="auto"/>
            </w:tcBorders>
            <w:shd w:val="clear" w:color="auto" w:fill="auto"/>
            <w:vAlign w:val="center"/>
            <w:hideMark/>
          </w:tcPr>
          <w:p w14:paraId="6910F5B6" w14:textId="667297D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1 122 820,6</w:t>
            </w:r>
          </w:p>
        </w:tc>
        <w:tc>
          <w:tcPr>
            <w:tcW w:w="1125" w:type="dxa"/>
            <w:tcBorders>
              <w:top w:val="nil"/>
              <w:left w:val="nil"/>
              <w:bottom w:val="single" w:sz="4" w:space="0" w:color="auto"/>
              <w:right w:val="single" w:sz="4" w:space="0" w:color="auto"/>
            </w:tcBorders>
            <w:shd w:val="clear" w:color="auto" w:fill="auto"/>
            <w:vAlign w:val="center"/>
            <w:hideMark/>
          </w:tcPr>
          <w:p w14:paraId="4AAF39FB" w14:textId="6B25B4D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3 718 413,0</w:t>
            </w:r>
          </w:p>
        </w:tc>
      </w:tr>
      <w:tr w:rsidR="009C0807" w:rsidRPr="005065DE" w14:paraId="55FA4EFB" w14:textId="77777777" w:rsidTr="00E650AC">
        <w:trPr>
          <w:trHeight w:val="20"/>
        </w:trPr>
        <w:tc>
          <w:tcPr>
            <w:tcW w:w="1607" w:type="dxa"/>
            <w:shd w:val="clear" w:color="auto" w:fill="auto"/>
            <w:vAlign w:val="center"/>
            <w:hideMark/>
          </w:tcPr>
          <w:p w14:paraId="045375B9"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Средства предприятия</w:t>
            </w:r>
          </w:p>
        </w:tc>
        <w:tc>
          <w:tcPr>
            <w:tcW w:w="1342" w:type="dxa"/>
            <w:tcBorders>
              <w:top w:val="nil"/>
              <w:left w:val="nil"/>
              <w:bottom w:val="single" w:sz="4" w:space="0" w:color="auto"/>
              <w:right w:val="single" w:sz="4" w:space="0" w:color="auto"/>
            </w:tcBorders>
            <w:shd w:val="clear" w:color="auto" w:fill="auto"/>
            <w:vAlign w:val="center"/>
            <w:hideMark/>
          </w:tcPr>
          <w:p w14:paraId="10D7EC1D" w14:textId="7223A22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8 252 720,7</w:t>
            </w:r>
          </w:p>
        </w:tc>
        <w:tc>
          <w:tcPr>
            <w:tcW w:w="1047" w:type="dxa"/>
            <w:tcBorders>
              <w:top w:val="nil"/>
              <w:left w:val="nil"/>
              <w:bottom w:val="single" w:sz="4" w:space="0" w:color="auto"/>
              <w:right w:val="single" w:sz="4" w:space="0" w:color="auto"/>
            </w:tcBorders>
            <w:shd w:val="clear" w:color="auto" w:fill="auto"/>
            <w:vAlign w:val="center"/>
            <w:hideMark/>
          </w:tcPr>
          <w:p w14:paraId="4689C6F6" w14:textId="050B358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67 350,1</w:t>
            </w:r>
          </w:p>
        </w:tc>
        <w:tc>
          <w:tcPr>
            <w:tcW w:w="1243" w:type="dxa"/>
            <w:tcBorders>
              <w:top w:val="nil"/>
              <w:left w:val="nil"/>
              <w:bottom w:val="single" w:sz="4" w:space="0" w:color="auto"/>
              <w:right w:val="single" w:sz="4" w:space="0" w:color="auto"/>
            </w:tcBorders>
            <w:shd w:val="clear" w:color="auto" w:fill="auto"/>
            <w:vAlign w:val="center"/>
            <w:hideMark/>
          </w:tcPr>
          <w:p w14:paraId="2EA2AE93" w14:textId="397CD16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66 080,1</w:t>
            </w:r>
          </w:p>
        </w:tc>
        <w:tc>
          <w:tcPr>
            <w:tcW w:w="1125" w:type="dxa"/>
            <w:tcBorders>
              <w:top w:val="nil"/>
              <w:left w:val="nil"/>
              <w:bottom w:val="single" w:sz="4" w:space="0" w:color="auto"/>
              <w:right w:val="single" w:sz="4" w:space="0" w:color="auto"/>
            </w:tcBorders>
            <w:shd w:val="clear" w:color="auto" w:fill="auto"/>
            <w:vAlign w:val="center"/>
            <w:hideMark/>
          </w:tcPr>
          <w:p w14:paraId="321003C3" w14:textId="04B3873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30 056,0</w:t>
            </w:r>
          </w:p>
        </w:tc>
        <w:tc>
          <w:tcPr>
            <w:tcW w:w="1243" w:type="dxa"/>
            <w:tcBorders>
              <w:top w:val="nil"/>
              <w:left w:val="nil"/>
              <w:bottom w:val="single" w:sz="4" w:space="0" w:color="auto"/>
              <w:right w:val="single" w:sz="4" w:space="0" w:color="auto"/>
            </w:tcBorders>
            <w:shd w:val="clear" w:color="auto" w:fill="auto"/>
            <w:vAlign w:val="center"/>
            <w:hideMark/>
          </w:tcPr>
          <w:p w14:paraId="2B6D18D2" w14:textId="65F3CAA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146 549,0</w:t>
            </w:r>
          </w:p>
        </w:tc>
        <w:tc>
          <w:tcPr>
            <w:tcW w:w="1085" w:type="dxa"/>
            <w:tcBorders>
              <w:top w:val="nil"/>
              <w:left w:val="nil"/>
              <w:bottom w:val="single" w:sz="4" w:space="0" w:color="auto"/>
              <w:right w:val="single" w:sz="4" w:space="0" w:color="auto"/>
            </w:tcBorders>
            <w:shd w:val="clear" w:color="auto" w:fill="auto"/>
            <w:vAlign w:val="center"/>
            <w:hideMark/>
          </w:tcPr>
          <w:p w14:paraId="135E06FC" w14:textId="589F650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136 807,7</w:t>
            </w:r>
          </w:p>
        </w:tc>
        <w:tc>
          <w:tcPr>
            <w:tcW w:w="1085" w:type="dxa"/>
            <w:tcBorders>
              <w:top w:val="nil"/>
              <w:left w:val="nil"/>
              <w:bottom w:val="single" w:sz="4" w:space="0" w:color="auto"/>
              <w:right w:val="single" w:sz="4" w:space="0" w:color="auto"/>
            </w:tcBorders>
            <w:shd w:val="clear" w:color="auto" w:fill="auto"/>
            <w:vAlign w:val="center"/>
            <w:hideMark/>
          </w:tcPr>
          <w:p w14:paraId="193EAB18" w14:textId="0ADE2D4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116 279,7</w:t>
            </w:r>
          </w:p>
        </w:tc>
        <w:tc>
          <w:tcPr>
            <w:tcW w:w="1125" w:type="dxa"/>
            <w:tcBorders>
              <w:top w:val="nil"/>
              <w:left w:val="nil"/>
              <w:bottom w:val="single" w:sz="4" w:space="0" w:color="auto"/>
              <w:right w:val="single" w:sz="4" w:space="0" w:color="auto"/>
            </w:tcBorders>
            <w:shd w:val="clear" w:color="auto" w:fill="auto"/>
            <w:vAlign w:val="center"/>
            <w:hideMark/>
          </w:tcPr>
          <w:p w14:paraId="14367E61" w14:textId="7E45389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120 066,9</w:t>
            </w:r>
          </w:p>
        </w:tc>
        <w:tc>
          <w:tcPr>
            <w:tcW w:w="1125" w:type="dxa"/>
            <w:tcBorders>
              <w:top w:val="nil"/>
              <w:left w:val="nil"/>
              <w:bottom w:val="single" w:sz="4" w:space="0" w:color="auto"/>
              <w:right w:val="single" w:sz="4" w:space="0" w:color="auto"/>
            </w:tcBorders>
            <w:shd w:val="clear" w:color="auto" w:fill="auto"/>
            <w:vAlign w:val="center"/>
            <w:hideMark/>
          </w:tcPr>
          <w:p w14:paraId="099B0DBB" w14:textId="3AB95A6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1 506 214,2</w:t>
            </w:r>
          </w:p>
        </w:tc>
        <w:tc>
          <w:tcPr>
            <w:tcW w:w="1125" w:type="dxa"/>
            <w:tcBorders>
              <w:top w:val="nil"/>
              <w:left w:val="nil"/>
              <w:bottom w:val="single" w:sz="4" w:space="0" w:color="auto"/>
              <w:right w:val="single" w:sz="4" w:space="0" w:color="auto"/>
            </w:tcBorders>
            <w:shd w:val="clear" w:color="auto" w:fill="auto"/>
            <w:vAlign w:val="center"/>
            <w:hideMark/>
          </w:tcPr>
          <w:p w14:paraId="1C6A8525" w14:textId="41C2326A"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2 803 999,9</w:t>
            </w:r>
          </w:p>
        </w:tc>
        <w:tc>
          <w:tcPr>
            <w:tcW w:w="1125" w:type="dxa"/>
            <w:tcBorders>
              <w:top w:val="nil"/>
              <w:left w:val="nil"/>
              <w:bottom w:val="single" w:sz="4" w:space="0" w:color="auto"/>
              <w:right w:val="single" w:sz="4" w:space="0" w:color="auto"/>
            </w:tcBorders>
            <w:shd w:val="clear" w:color="auto" w:fill="auto"/>
            <w:vAlign w:val="center"/>
            <w:hideMark/>
          </w:tcPr>
          <w:p w14:paraId="3D82977C" w14:textId="05EFC05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3 259 317,2</w:t>
            </w:r>
          </w:p>
        </w:tc>
      </w:tr>
      <w:tr w:rsidR="009C0807" w:rsidRPr="005065DE" w14:paraId="62347326" w14:textId="77777777" w:rsidTr="00E650AC">
        <w:trPr>
          <w:trHeight w:val="20"/>
        </w:trPr>
        <w:tc>
          <w:tcPr>
            <w:tcW w:w="1607" w:type="dxa"/>
            <w:shd w:val="clear" w:color="auto" w:fill="auto"/>
            <w:vAlign w:val="center"/>
            <w:hideMark/>
          </w:tcPr>
          <w:p w14:paraId="7EB4D257"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Плата за присоединение</w:t>
            </w:r>
          </w:p>
        </w:tc>
        <w:tc>
          <w:tcPr>
            <w:tcW w:w="1342" w:type="dxa"/>
            <w:tcBorders>
              <w:top w:val="nil"/>
              <w:left w:val="nil"/>
              <w:bottom w:val="single" w:sz="4" w:space="0" w:color="auto"/>
              <w:right w:val="single" w:sz="4" w:space="0" w:color="auto"/>
            </w:tcBorders>
            <w:shd w:val="clear" w:color="auto" w:fill="auto"/>
            <w:vAlign w:val="center"/>
            <w:hideMark/>
          </w:tcPr>
          <w:p w14:paraId="79F647AB" w14:textId="440D331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21 475,6</w:t>
            </w:r>
          </w:p>
        </w:tc>
        <w:tc>
          <w:tcPr>
            <w:tcW w:w="1047" w:type="dxa"/>
            <w:tcBorders>
              <w:top w:val="nil"/>
              <w:left w:val="nil"/>
              <w:bottom w:val="single" w:sz="4" w:space="0" w:color="auto"/>
              <w:right w:val="single" w:sz="4" w:space="0" w:color="auto"/>
            </w:tcBorders>
            <w:shd w:val="clear" w:color="auto" w:fill="auto"/>
            <w:vAlign w:val="center"/>
            <w:hideMark/>
          </w:tcPr>
          <w:p w14:paraId="782852E5" w14:textId="3D67A8E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21 475,6</w:t>
            </w:r>
          </w:p>
        </w:tc>
        <w:tc>
          <w:tcPr>
            <w:tcW w:w="1243" w:type="dxa"/>
            <w:tcBorders>
              <w:top w:val="nil"/>
              <w:left w:val="nil"/>
              <w:bottom w:val="single" w:sz="4" w:space="0" w:color="auto"/>
              <w:right w:val="single" w:sz="4" w:space="0" w:color="auto"/>
            </w:tcBorders>
            <w:shd w:val="clear" w:color="auto" w:fill="auto"/>
            <w:vAlign w:val="center"/>
            <w:hideMark/>
          </w:tcPr>
          <w:p w14:paraId="3E010B0F" w14:textId="01567FD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49121FA2" w14:textId="6FFAC01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575453E1" w14:textId="37926BF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5922CA42" w14:textId="19D9EAD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26B638EB" w14:textId="6A61F11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37B25B46" w14:textId="03907D0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50646658" w14:textId="17F90808"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36B7169C" w14:textId="26CC3F7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28EB33F1" w14:textId="579678D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r>
      <w:tr w:rsidR="009C0807" w:rsidRPr="005065DE" w14:paraId="479D88F2" w14:textId="77777777" w:rsidTr="00E650AC">
        <w:trPr>
          <w:trHeight w:val="20"/>
        </w:trPr>
        <w:tc>
          <w:tcPr>
            <w:tcW w:w="1607" w:type="dxa"/>
            <w:shd w:val="clear" w:color="auto" w:fill="auto"/>
            <w:vAlign w:val="center"/>
            <w:hideMark/>
          </w:tcPr>
          <w:p w14:paraId="11326767"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Источник финансирования не определен</w:t>
            </w:r>
          </w:p>
        </w:tc>
        <w:tc>
          <w:tcPr>
            <w:tcW w:w="1342" w:type="dxa"/>
            <w:tcBorders>
              <w:top w:val="nil"/>
              <w:left w:val="nil"/>
              <w:bottom w:val="single" w:sz="4" w:space="0" w:color="auto"/>
              <w:right w:val="single" w:sz="4" w:space="0" w:color="auto"/>
            </w:tcBorders>
            <w:shd w:val="clear" w:color="auto" w:fill="auto"/>
            <w:vAlign w:val="center"/>
            <w:hideMark/>
          </w:tcPr>
          <w:p w14:paraId="55B591CA" w14:textId="7658148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47" w:type="dxa"/>
            <w:tcBorders>
              <w:top w:val="nil"/>
              <w:left w:val="nil"/>
              <w:bottom w:val="single" w:sz="4" w:space="0" w:color="auto"/>
              <w:right w:val="single" w:sz="4" w:space="0" w:color="auto"/>
            </w:tcBorders>
            <w:shd w:val="clear" w:color="auto" w:fill="auto"/>
            <w:vAlign w:val="center"/>
            <w:hideMark/>
          </w:tcPr>
          <w:p w14:paraId="31A6D524" w14:textId="2CCEA35F"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684B88FD" w14:textId="5265ABE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34D3339E" w14:textId="5032174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257008D8" w14:textId="72A8839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56101524" w14:textId="7566A7A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4207FBA4" w14:textId="05F568E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474D9C31" w14:textId="0A1E93A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076DE6EF" w14:textId="3C84E3D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1E411E37" w14:textId="180635C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4330F115" w14:textId="1DDDD79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r>
      <w:tr w:rsidR="009C0807" w:rsidRPr="005065DE" w14:paraId="01E19F8F" w14:textId="77777777" w:rsidTr="00E650AC">
        <w:trPr>
          <w:trHeight w:val="20"/>
        </w:trPr>
        <w:tc>
          <w:tcPr>
            <w:tcW w:w="1607" w:type="dxa"/>
            <w:shd w:val="clear" w:color="auto" w:fill="auto"/>
            <w:vAlign w:val="center"/>
            <w:hideMark/>
          </w:tcPr>
          <w:p w14:paraId="019B8F59"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ИТОГО по источникам:</w:t>
            </w:r>
          </w:p>
        </w:tc>
        <w:tc>
          <w:tcPr>
            <w:tcW w:w="1342" w:type="dxa"/>
            <w:tcBorders>
              <w:top w:val="nil"/>
              <w:left w:val="nil"/>
              <w:bottom w:val="single" w:sz="4" w:space="0" w:color="auto"/>
              <w:right w:val="single" w:sz="4" w:space="0" w:color="auto"/>
            </w:tcBorders>
            <w:shd w:val="clear" w:color="auto" w:fill="auto"/>
            <w:vAlign w:val="center"/>
            <w:hideMark/>
          </w:tcPr>
          <w:p w14:paraId="47D6FE3B" w14:textId="5B554A4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14 456 647,0</w:t>
            </w:r>
          </w:p>
        </w:tc>
        <w:tc>
          <w:tcPr>
            <w:tcW w:w="1047" w:type="dxa"/>
            <w:tcBorders>
              <w:top w:val="nil"/>
              <w:left w:val="nil"/>
              <w:bottom w:val="single" w:sz="4" w:space="0" w:color="auto"/>
              <w:right w:val="single" w:sz="4" w:space="0" w:color="auto"/>
            </w:tcBorders>
            <w:shd w:val="clear" w:color="auto" w:fill="auto"/>
            <w:vAlign w:val="center"/>
            <w:hideMark/>
          </w:tcPr>
          <w:p w14:paraId="1DE4006B" w14:textId="4B1534C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88 825,7</w:t>
            </w:r>
          </w:p>
        </w:tc>
        <w:tc>
          <w:tcPr>
            <w:tcW w:w="1243" w:type="dxa"/>
            <w:tcBorders>
              <w:top w:val="nil"/>
              <w:left w:val="nil"/>
              <w:bottom w:val="single" w:sz="4" w:space="0" w:color="auto"/>
              <w:right w:val="single" w:sz="4" w:space="0" w:color="auto"/>
            </w:tcBorders>
            <w:shd w:val="clear" w:color="auto" w:fill="auto"/>
            <w:vAlign w:val="center"/>
            <w:hideMark/>
          </w:tcPr>
          <w:p w14:paraId="4EF0C5CA" w14:textId="1A067DD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88 749,1</w:t>
            </w:r>
          </w:p>
        </w:tc>
        <w:tc>
          <w:tcPr>
            <w:tcW w:w="1125" w:type="dxa"/>
            <w:tcBorders>
              <w:top w:val="nil"/>
              <w:left w:val="nil"/>
              <w:bottom w:val="single" w:sz="4" w:space="0" w:color="auto"/>
              <w:right w:val="single" w:sz="4" w:space="0" w:color="auto"/>
            </w:tcBorders>
            <w:shd w:val="clear" w:color="auto" w:fill="auto"/>
            <w:vAlign w:val="center"/>
            <w:hideMark/>
          </w:tcPr>
          <w:p w14:paraId="05E0A3B6" w14:textId="3E4E208A"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56 799,0</w:t>
            </w:r>
          </w:p>
        </w:tc>
        <w:tc>
          <w:tcPr>
            <w:tcW w:w="1243" w:type="dxa"/>
            <w:tcBorders>
              <w:top w:val="nil"/>
              <w:left w:val="nil"/>
              <w:bottom w:val="single" w:sz="4" w:space="0" w:color="auto"/>
              <w:right w:val="single" w:sz="4" w:space="0" w:color="auto"/>
            </w:tcBorders>
            <w:shd w:val="clear" w:color="auto" w:fill="auto"/>
            <w:vAlign w:val="center"/>
            <w:hideMark/>
          </w:tcPr>
          <w:p w14:paraId="15F541FB" w14:textId="6675EEC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168 822,0</w:t>
            </w:r>
          </w:p>
        </w:tc>
        <w:tc>
          <w:tcPr>
            <w:tcW w:w="1085" w:type="dxa"/>
            <w:tcBorders>
              <w:top w:val="nil"/>
              <w:left w:val="nil"/>
              <w:bottom w:val="single" w:sz="4" w:space="0" w:color="auto"/>
              <w:right w:val="single" w:sz="4" w:space="0" w:color="auto"/>
            </w:tcBorders>
            <w:shd w:val="clear" w:color="auto" w:fill="auto"/>
            <w:vAlign w:val="center"/>
            <w:hideMark/>
          </w:tcPr>
          <w:p w14:paraId="7CF0EAE2" w14:textId="417116BF"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161 301,7</w:t>
            </w:r>
          </w:p>
        </w:tc>
        <w:tc>
          <w:tcPr>
            <w:tcW w:w="1085" w:type="dxa"/>
            <w:tcBorders>
              <w:top w:val="nil"/>
              <w:left w:val="nil"/>
              <w:bottom w:val="single" w:sz="4" w:space="0" w:color="auto"/>
              <w:right w:val="single" w:sz="4" w:space="0" w:color="auto"/>
            </w:tcBorders>
            <w:shd w:val="clear" w:color="auto" w:fill="auto"/>
            <w:vAlign w:val="center"/>
            <w:hideMark/>
          </w:tcPr>
          <w:p w14:paraId="416FE2DA" w14:textId="6744DED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304 401,3</w:t>
            </w:r>
          </w:p>
        </w:tc>
        <w:tc>
          <w:tcPr>
            <w:tcW w:w="1125" w:type="dxa"/>
            <w:tcBorders>
              <w:top w:val="nil"/>
              <w:left w:val="nil"/>
              <w:bottom w:val="single" w:sz="4" w:space="0" w:color="auto"/>
              <w:right w:val="single" w:sz="4" w:space="0" w:color="auto"/>
            </w:tcBorders>
            <w:shd w:val="clear" w:color="auto" w:fill="auto"/>
            <w:vAlign w:val="center"/>
            <w:hideMark/>
          </w:tcPr>
          <w:p w14:paraId="7C5E9DAF" w14:textId="485CABD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497 761,3</w:t>
            </w:r>
          </w:p>
        </w:tc>
        <w:tc>
          <w:tcPr>
            <w:tcW w:w="1125" w:type="dxa"/>
            <w:tcBorders>
              <w:top w:val="nil"/>
              <w:left w:val="nil"/>
              <w:bottom w:val="single" w:sz="4" w:space="0" w:color="auto"/>
              <w:right w:val="single" w:sz="4" w:space="0" w:color="auto"/>
            </w:tcBorders>
            <w:shd w:val="clear" w:color="auto" w:fill="auto"/>
            <w:vAlign w:val="center"/>
            <w:hideMark/>
          </w:tcPr>
          <w:p w14:paraId="54D43045" w14:textId="64DC05A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2 022 144,4</w:t>
            </w:r>
          </w:p>
        </w:tc>
        <w:tc>
          <w:tcPr>
            <w:tcW w:w="1125" w:type="dxa"/>
            <w:tcBorders>
              <w:top w:val="nil"/>
              <w:left w:val="nil"/>
              <w:bottom w:val="single" w:sz="4" w:space="0" w:color="auto"/>
              <w:right w:val="single" w:sz="4" w:space="0" w:color="auto"/>
            </w:tcBorders>
            <w:shd w:val="clear" w:color="auto" w:fill="auto"/>
            <w:vAlign w:val="center"/>
            <w:hideMark/>
          </w:tcPr>
          <w:p w14:paraId="6B4C9DE8" w14:textId="70C1EED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3 935 232,2</w:t>
            </w:r>
          </w:p>
        </w:tc>
        <w:tc>
          <w:tcPr>
            <w:tcW w:w="1125" w:type="dxa"/>
            <w:tcBorders>
              <w:top w:val="nil"/>
              <w:left w:val="nil"/>
              <w:bottom w:val="single" w:sz="4" w:space="0" w:color="auto"/>
              <w:right w:val="single" w:sz="4" w:space="0" w:color="auto"/>
            </w:tcBorders>
            <w:shd w:val="clear" w:color="auto" w:fill="auto"/>
            <w:vAlign w:val="center"/>
            <w:hideMark/>
          </w:tcPr>
          <w:p w14:paraId="7552BB20" w14:textId="7FCE825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7 132 610,3</w:t>
            </w:r>
          </w:p>
        </w:tc>
      </w:tr>
      <w:tr w:rsidR="005B5238" w:rsidRPr="005065DE" w14:paraId="330F1100" w14:textId="77777777" w:rsidTr="009C0807">
        <w:trPr>
          <w:trHeight w:val="20"/>
        </w:trPr>
        <w:tc>
          <w:tcPr>
            <w:tcW w:w="14277" w:type="dxa"/>
            <w:gridSpan w:val="12"/>
            <w:shd w:val="clear" w:color="auto" w:fill="auto"/>
            <w:vAlign w:val="center"/>
            <w:hideMark/>
          </w:tcPr>
          <w:p w14:paraId="47B2D7D6"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lastRenderedPageBreak/>
              <w:t>ВОДООТВЕДЕНИЕ</w:t>
            </w:r>
          </w:p>
        </w:tc>
      </w:tr>
      <w:tr w:rsidR="009C0807" w:rsidRPr="005065DE" w14:paraId="75A898E3" w14:textId="77777777" w:rsidTr="00E650AC">
        <w:trPr>
          <w:trHeight w:val="20"/>
        </w:trPr>
        <w:tc>
          <w:tcPr>
            <w:tcW w:w="1607" w:type="dxa"/>
            <w:shd w:val="clear" w:color="auto" w:fill="auto"/>
            <w:vAlign w:val="center"/>
            <w:hideMark/>
          </w:tcPr>
          <w:p w14:paraId="640BF8D3" w14:textId="77777777" w:rsidR="009C0807" w:rsidRPr="005065DE" w:rsidRDefault="009C0807" w:rsidP="009C0807">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ИТОГО по направлению:</w:t>
            </w:r>
          </w:p>
        </w:tc>
        <w:tc>
          <w:tcPr>
            <w:tcW w:w="1342" w:type="dxa"/>
            <w:tcBorders>
              <w:top w:val="nil"/>
              <w:left w:val="nil"/>
              <w:bottom w:val="single" w:sz="4" w:space="0" w:color="auto"/>
              <w:right w:val="single" w:sz="4" w:space="0" w:color="auto"/>
            </w:tcBorders>
            <w:shd w:val="clear" w:color="000000" w:fill="FFFFFF"/>
            <w:vAlign w:val="center"/>
            <w:hideMark/>
          </w:tcPr>
          <w:p w14:paraId="3A55AFF6" w14:textId="1D205F51"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8 371 382,4</w:t>
            </w:r>
          </w:p>
        </w:tc>
        <w:tc>
          <w:tcPr>
            <w:tcW w:w="1047" w:type="dxa"/>
            <w:tcBorders>
              <w:top w:val="nil"/>
              <w:left w:val="nil"/>
              <w:bottom w:val="single" w:sz="4" w:space="0" w:color="auto"/>
              <w:right w:val="single" w:sz="4" w:space="0" w:color="auto"/>
            </w:tcBorders>
            <w:shd w:val="clear" w:color="auto" w:fill="auto"/>
            <w:vAlign w:val="center"/>
            <w:hideMark/>
          </w:tcPr>
          <w:p w14:paraId="044C4D22" w14:textId="48C04201"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94 678,3</w:t>
            </w:r>
          </w:p>
        </w:tc>
        <w:tc>
          <w:tcPr>
            <w:tcW w:w="1243" w:type="dxa"/>
            <w:tcBorders>
              <w:top w:val="nil"/>
              <w:left w:val="nil"/>
              <w:bottom w:val="single" w:sz="4" w:space="0" w:color="auto"/>
              <w:right w:val="single" w:sz="4" w:space="0" w:color="auto"/>
            </w:tcBorders>
            <w:shd w:val="clear" w:color="auto" w:fill="auto"/>
            <w:vAlign w:val="center"/>
            <w:hideMark/>
          </w:tcPr>
          <w:p w14:paraId="7E37BFE1" w14:textId="299578E9"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312 629,7</w:t>
            </w:r>
          </w:p>
        </w:tc>
        <w:tc>
          <w:tcPr>
            <w:tcW w:w="1125" w:type="dxa"/>
            <w:tcBorders>
              <w:top w:val="nil"/>
              <w:left w:val="nil"/>
              <w:bottom w:val="single" w:sz="4" w:space="0" w:color="auto"/>
              <w:right w:val="single" w:sz="4" w:space="0" w:color="auto"/>
            </w:tcBorders>
            <w:shd w:val="clear" w:color="auto" w:fill="auto"/>
            <w:vAlign w:val="center"/>
            <w:hideMark/>
          </w:tcPr>
          <w:p w14:paraId="3BC91339" w14:textId="181DAE66"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327 808,6</w:t>
            </w:r>
          </w:p>
        </w:tc>
        <w:tc>
          <w:tcPr>
            <w:tcW w:w="1243" w:type="dxa"/>
            <w:tcBorders>
              <w:top w:val="nil"/>
              <w:left w:val="nil"/>
              <w:bottom w:val="single" w:sz="4" w:space="0" w:color="auto"/>
              <w:right w:val="single" w:sz="4" w:space="0" w:color="auto"/>
            </w:tcBorders>
            <w:shd w:val="clear" w:color="auto" w:fill="auto"/>
            <w:vAlign w:val="center"/>
            <w:hideMark/>
          </w:tcPr>
          <w:p w14:paraId="2BF34E8B" w14:textId="4654DEA1"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395 814,1</w:t>
            </w:r>
          </w:p>
        </w:tc>
        <w:tc>
          <w:tcPr>
            <w:tcW w:w="1085" w:type="dxa"/>
            <w:tcBorders>
              <w:top w:val="nil"/>
              <w:left w:val="nil"/>
              <w:bottom w:val="single" w:sz="4" w:space="0" w:color="auto"/>
              <w:right w:val="single" w:sz="4" w:space="0" w:color="auto"/>
            </w:tcBorders>
            <w:shd w:val="clear" w:color="auto" w:fill="auto"/>
            <w:vAlign w:val="center"/>
            <w:hideMark/>
          </w:tcPr>
          <w:p w14:paraId="3019065C" w14:textId="78C4B5D2"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200 378,9</w:t>
            </w:r>
          </w:p>
        </w:tc>
        <w:tc>
          <w:tcPr>
            <w:tcW w:w="1085" w:type="dxa"/>
            <w:tcBorders>
              <w:top w:val="nil"/>
              <w:left w:val="nil"/>
              <w:bottom w:val="single" w:sz="4" w:space="0" w:color="auto"/>
              <w:right w:val="single" w:sz="4" w:space="0" w:color="auto"/>
            </w:tcBorders>
            <w:shd w:val="clear" w:color="auto" w:fill="auto"/>
            <w:vAlign w:val="center"/>
            <w:hideMark/>
          </w:tcPr>
          <w:p w14:paraId="4B15C56C" w14:textId="29A37A1C"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81 454,1</w:t>
            </w:r>
          </w:p>
        </w:tc>
        <w:tc>
          <w:tcPr>
            <w:tcW w:w="1125" w:type="dxa"/>
            <w:tcBorders>
              <w:top w:val="nil"/>
              <w:left w:val="nil"/>
              <w:bottom w:val="single" w:sz="4" w:space="0" w:color="auto"/>
              <w:right w:val="single" w:sz="4" w:space="0" w:color="auto"/>
            </w:tcBorders>
            <w:shd w:val="clear" w:color="auto" w:fill="auto"/>
            <w:vAlign w:val="center"/>
            <w:hideMark/>
          </w:tcPr>
          <w:p w14:paraId="1D439D73" w14:textId="5F2E9960"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3 446 932,1</w:t>
            </w:r>
          </w:p>
        </w:tc>
        <w:tc>
          <w:tcPr>
            <w:tcW w:w="1125" w:type="dxa"/>
            <w:tcBorders>
              <w:top w:val="nil"/>
              <w:left w:val="nil"/>
              <w:bottom w:val="single" w:sz="4" w:space="0" w:color="auto"/>
              <w:right w:val="single" w:sz="4" w:space="0" w:color="auto"/>
            </w:tcBorders>
            <w:shd w:val="clear" w:color="auto" w:fill="auto"/>
            <w:vAlign w:val="center"/>
            <w:hideMark/>
          </w:tcPr>
          <w:p w14:paraId="45FBF6C1" w14:textId="493DE29E"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1 557 814,2</w:t>
            </w:r>
          </w:p>
        </w:tc>
        <w:tc>
          <w:tcPr>
            <w:tcW w:w="1125" w:type="dxa"/>
            <w:tcBorders>
              <w:top w:val="nil"/>
              <w:left w:val="nil"/>
              <w:bottom w:val="single" w:sz="4" w:space="0" w:color="auto"/>
              <w:right w:val="single" w:sz="4" w:space="0" w:color="auto"/>
            </w:tcBorders>
            <w:shd w:val="clear" w:color="auto" w:fill="auto"/>
            <w:vAlign w:val="center"/>
            <w:hideMark/>
          </w:tcPr>
          <w:p w14:paraId="6E3629DF" w14:textId="323FF98F"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1 311 464,3</w:t>
            </w:r>
          </w:p>
        </w:tc>
        <w:tc>
          <w:tcPr>
            <w:tcW w:w="1125" w:type="dxa"/>
            <w:tcBorders>
              <w:top w:val="nil"/>
              <w:left w:val="nil"/>
              <w:bottom w:val="single" w:sz="4" w:space="0" w:color="auto"/>
              <w:right w:val="single" w:sz="4" w:space="0" w:color="auto"/>
            </w:tcBorders>
            <w:shd w:val="clear" w:color="auto" w:fill="auto"/>
            <w:vAlign w:val="center"/>
            <w:hideMark/>
          </w:tcPr>
          <w:p w14:paraId="2EF12F19" w14:textId="00C5BF40" w:rsidR="009C0807" w:rsidRPr="005065DE" w:rsidRDefault="009C0807" w:rsidP="009C0807">
            <w:pPr>
              <w:spacing w:line="240" w:lineRule="auto"/>
              <w:ind w:firstLine="0"/>
              <w:jc w:val="center"/>
              <w:rPr>
                <w:rFonts w:eastAsia="Times New Roman" w:cs="Times New Roman"/>
                <w:b/>
                <w:bCs/>
                <w:sz w:val="18"/>
                <w:szCs w:val="18"/>
                <w:lang w:eastAsia="ru-RU"/>
              </w:rPr>
            </w:pPr>
            <w:r w:rsidRPr="00DB622C">
              <w:rPr>
                <w:rFonts w:eastAsia="Times New Roman" w:cs="Times New Roman"/>
                <w:b/>
                <w:bCs/>
                <w:sz w:val="18"/>
                <w:szCs w:val="18"/>
                <w:lang w:eastAsia="ru-RU"/>
              </w:rPr>
              <w:t>642 408,1</w:t>
            </w:r>
          </w:p>
        </w:tc>
      </w:tr>
      <w:tr w:rsidR="009C0807" w:rsidRPr="005065DE" w14:paraId="0BB43092" w14:textId="77777777" w:rsidTr="00E650AC">
        <w:trPr>
          <w:trHeight w:val="20"/>
        </w:trPr>
        <w:tc>
          <w:tcPr>
            <w:tcW w:w="1607" w:type="dxa"/>
            <w:shd w:val="clear" w:color="auto" w:fill="auto"/>
            <w:vAlign w:val="center"/>
            <w:hideMark/>
          </w:tcPr>
          <w:p w14:paraId="5FFE2F41"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Федеральный бюджет</w:t>
            </w:r>
          </w:p>
        </w:tc>
        <w:tc>
          <w:tcPr>
            <w:tcW w:w="1342" w:type="dxa"/>
            <w:tcBorders>
              <w:top w:val="nil"/>
              <w:left w:val="nil"/>
              <w:bottom w:val="single" w:sz="4" w:space="0" w:color="auto"/>
              <w:right w:val="single" w:sz="4" w:space="0" w:color="auto"/>
            </w:tcBorders>
            <w:shd w:val="clear" w:color="auto" w:fill="auto"/>
            <w:vAlign w:val="center"/>
            <w:hideMark/>
          </w:tcPr>
          <w:p w14:paraId="3567B4F1" w14:textId="5DD96F58"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69 875,4</w:t>
            </w:r>
          </w:p>
        </w:tc>
        <w:tc>
          <w:tcPr>
            <w:tcW w:w="1047" w:type="dxa"/>
            <w:tcBorders>
              <w:top w:val="nil"/>
              <w:left w:val="nil"/>
              <w:bottom w:val="single" w:sz="4" w:space="0" w:color="auto"/>
              <w:right w:val="single" w:sz="4" w:space="0" w:color="auto"/>
            </w:tcBorders>
            <w:shd w:val="clear" w:color="auto" w:fill="auto"/>
            <w:vAlign w:val="center"/>
            <w:hideMark/>
          </w:tcPr>
          <w:p w14:paraId="669563B4" w14:textId="584EE69F"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0C1EEEA6" w14:textId="19808DA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19B60C41" w14:textId="1C7FA08F"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7800EB0F" w14:textId="04A6174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5646894C" w14:textId="4A1AB14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6B0E0358" w14:textId="7710865A"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13A345E6" w14:textId="0C25FF68"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16 423,4</w:t>
            </w:r>
          </w:p>
        </w:tc>
        <w:tc>
          <w:tcPr>
            <w:tcW w:w="1125" w:type="dxa"/>
            <w:tcBorders>
              <w:top w:val="nil"/>
              <w:left w:val="nil"/>
              <w:bottom w:val="single" w:sz="4" w:space="0" w:color="auto"/>
              <w:right w:val="single" w:sz="4" w:space="0" w:color="auto"/>
            </w:tcBorders>
            <w:shd w:val="clear" w:color="auto" w:fill="auto"/>
            <w:vAlign w:val="center"/>
            <w:hideMark/>
          </w:tcPr>
          <w:p w14:paraId="79BD5700" w14:textId="00F1FEA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16 423,4</w:t>
            </w:r>
          </w:p>
        </w:tc>
        <w:tc>
          <w:tcPr>
            <w:tcW w:w="1125" w:type="dxa"/>
            <w:tcBorders>
              <w:top w:val="nil"/>
              <w:left w:val="nil"/>
              <w:bottom w:val="single" w:sz="4" w:space="0" w:color="auto"/>
              <w:right w:val="single" w:sz="4" w:space="0" w:color="auto"/>
            </w:tcBorders>
            <w:shd w:val="clear" w:color="auto" w:fill="auto"/>
            <w:vAlign w:val="center"/>
            <w:hideMark/>
          </w:tcPr>
          <w:p w14:paraId="6FBFA205" w14:textId="69CC76B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25B77FF2" w14:textId="678A5D9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37 028,6</w:t>
            </w:r>
          </w:p>
        </w:tc>
      </w:tr>
      <w:tr w:rsidR="009C0807" w:rsidRPr="005065DE" w14:paraId="7CD81BAA" w14:textId="77777777" w:rsidTr="00E650AC">
        <w:trPr>
          <w:trHeight w:val="20"/>
        </w:trPr>
        <w:tc>
          <w:tcPr>
            <w:tcW w:w="1607" w:type="dxa"/>
            <w:shd w:val="clear" w:color="auto" w:fill="auto"/>
            <w:vAlign w:val="center"/>
            <w:hideMark/>
          </w:tcPr>
          <w:p w14:paraId="1AB819B9"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Краевой бюджет</w:t>
            </w:r>
          </w:p>
        </w:tc>
        <w:tc>
          <w:tcPr>
            <w:tcW w:w="1342" w:type="dxa"/>
            <w:tcBorders>
              <w:top w:val="nil"/>
              <w:left w:val="nil"/>
              <w:bottom w:val="single" w:sz="4" w:space="0" w:color="auto"/>
              <w:right w:val="single" w:sz="4" w:space="0" w:color="auto"/>
            </w:tcBorders>
            <w:shd w:val="clear" w:color="auto" w:fill="auto"/>
            <w:vAlign w:val="center"/>
            <w:hideMark/>
          </w:tcPr>
          <w:p w14:paraId="23BF8907" w14:textId="6D87278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60 539,0</w:t>
            </w:r>
          </w:p>
        </w:tc>
        <w:tc>
          <w:tcPr>
            <w:tcW w:w="1047" w:type="dxa"/>
            <w:tcBorders>
              <w:top w:val="nil"/>
              <w:left w:val="nil"/>
              <w:bottom w:val="single" w:sz="4" w:space="0" w:color="auto"/>
              <w:right w:val="single" w:sz="4" w:space="0" w:color="auto"/>
            </w:tcBorders>
            <w:shd w:val="clear" w:color="auto" w:fill="auto"/>
            <w:vAlign w:val="center"/>
            <w:hideMark/>
          </w:tcPr>
          <w:p w14:paraId="05F89B93" w14:textId="50BA478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2D751B90" w14:textId="5F56D38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00AF2FE5" w14:textId="3CB111BA"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14 478,2</w:t>
            </w:r>
          </w:p>
        </w:tc>
        <w:tc>
          <w:tcPr>
            <w:tcW w:w="1243" w:type="dxa"/>
            <w:tcBorders>
              <w:top w:val="nil"/>
              <w:left w:val="nil"/>
              <w:bottom w:val="single" w:sz="4" w:space="0" w:color="auto"/>
              <w:right w:val="single" w:sz="4" w:space="0" w:color="auto"/>
            </w:tcBorders>
            <w:shd w:val="clear" w:color="auto" w:fill="auto"/>
            <w:vAlign w:val="center"/>
            <w:hideMark/>
          </w:tcPr>
          <w:p w14:paraId="5BCD09BB" w14:textId="15BD072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36 104,7</w:t>
            </w:r>
          </w:p>
        </w:tc>
        <w:tc>
          <w:tcPr>
            <w:tcW w:w="1085" w:type="dxa"/>
            <w:tcBorders>
              <w:top w:val="nil"/>
              <w:left w:val="nil"/>
              <w:bottom w:val="single" w:sz="4" w:space="0" w:color="auto"/>
              <w:right w:val="single" w:sz="4" w:space="0" w:color="auto"/>
            </w:tcBorders>
            <w:shd w:val="clear" w:color="auto" w:fill="auto"/>
            <w:vAlign w:val="center"/>
            <w:hideMark/>
          </w:tcPr>
          <w:p w14:paraId="63FB24D9" w14:textId="667BA3D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7 703,5</w:t>
            </w:r>
          </w:p>
        </w:tc>
        <w:tc>
          <w:tcPr>
            <w:tcW w:w="1085" w:type="dxa"/>
            <w:tcBorders>
              <w:top w:val="nil"/>
              <w:left w:val="nil"/>
              <w:bottom w:val="single" w:sz="4" w:space="0" w:color="auto"/>
              <w:right w:val="single" w:sz="4" w:space="0" w:color="auto"/>
            </w:tcBorders>
            <w:shd w:val="clear" w:color="auto" w:fill="auto"/>
            <w:vAlign w:val="center"/>
            <w:hideMark/>
          </w:tcPr>
          <w:p w14:paraId="34C17CF0" w14:textId="7F33D1A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1 452,7</w:t>
            </w:r>
          </w:p>
        </w:tc>
        <w:tc>
          <w:tcPr>
            <w:tcW w:w="1125" w:type="dxa"/>
            <w:tcBorders>
              <w:top w:val="nil"/>
              <w:left w:val="nil"/>
              <w:bottom w:val="single" w:sz="4" w:space="0" w:color="auto"/>
              <w:right w:val="single" w:sz="4" w:space="0" w:color="auto"/>
            </w:tcBorders>
            <w:shd w:val="clear" w:color="auto" w:fill="auto"/>
            <w:vAlign w:val="center"/>
            <w:hideMark/>
          </w:tcPr>
          <w:p w14:paraId="7DE2D06F" w14:textId="204B149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200,0</w:t>
            </w:r>
          </w:p>
        </w:tc>
        <w:tc>
          <w:tcPr>
            <w:tcW w:w="1125" w:type="dxa"/>
            <w:tcBorders>
              <w:top w:val="nil"/>
              <w:left w:val="nil"/>
              <w:bottom w:val="single" w:sz="4" w:space="0" w:color="auto"/>
              <w:right w:val="single" w:sz="4" w:space="0" w:color="auto"/>
            </w:tcBorders>
            <w:shd w:val="clear" w:color="auto" w:fill="auto"/>
            <w:vAlign w:val="center"/>
            <w:hideMark/>
          </w:tcPr>
          <w:p w14:paraId="01633CF2" w14:textId="03E2D4C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200,0</w:t>
            </w:r>
          </w:p>
        </w:tc>
        <w:tc>
          <w:tcPr>
            <w:tcW w:w="1125" w:type="dxa"/>
            <w:tcBorders>
              <w:top w:val="nil"/>
              <w:left w:val="nil"/>
              <w:bottom w:val="single" w:sz="4" w:space="0" w:color="auto"/>
              <w:right w:val="single" w:sz="4" w:space="0" w:color="auto"/>
            </w:tcBorders>
            <w:shd w:val="clear" w:color="auto" w:fill="auto"/>
            <w:vAlign w:val="center"/>
            <w:hideMark/>
          </w:tcPr>
          <w:p w14:paraId="5725C4E3" w14:textId="57BA9B0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200,0</w:t>
            </w:r>
          </w:p>
        </w:tc>
        <w:tc>
          <w:tcPr>
            <w:tcW w:w="1125" w:type="dxa"/>
            <w:tcBorders>
              <w:top w:val="nil"/>
              <w:left w:val="nil"/>
              <w:bottom w:val="single" w:sz="4" w:space="0" w:color="auto"/>
              <w:right w:val="single" w:sz="4" w:space="0" w:color="auto"/>
            </w:tcBorders>
            <w:shd w:val="clear" w:color="auto" w:fill="auto"/>
            <w:vAlign w:val="center"/>
            <w:hideMark/>
          </w:tcPr>
          <w:p w14:paraId="5EFF226A" w14:textId="60FE7C4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200,0</w:t>
            </w:r>
          </w:p>
        </w:tc>
      </w:tr>
      <w:tr w:rsidR="009C0807" w:rsidRPr="005065DE" w14:paraId="7485628E" w14:textId="77777777" w:rsidTr="00E650AC">
        <w:trPr>
          <w:trHeight w:val="20"/>
        </w:trPr>
        <w:tc>
          <w:tcPr>
            <w:tcW w:w="1607" w:type="dxa"/>
            <w:shd w:val="clear" w:color="auto" w:fill="auto"/>
            <w:vAlign w:val="center"/>
            <w:hideMark/>
          </w:tcPr>
          <w:p w14:paraId="09AA3CD3"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Местный бюджет</w:t>
            </w:r>
          </w:p>
        </w:tc>
        <w:tc>
          <w:tcPr>
            <w:tcW w:w="1342" w:type="dxa"/>
            <w:tcBorders>
              <w:top w:val="nil"/>
              <w:left w:val="nil"/>
              <w:bottom w:val="single" w:sz="4" w:space="0" w:color="auto"/>
              <w:right w:val="single" w:sz="4" w:space="0" w:color="auto"/>
            </w:tcBorders>
            <w:shd w:val="clear" w:color="auto" w:fill="auto"/>
            <w:vAlign w:val="center"/>
            <w:hideMark/>
          </w:tcPr>
          <w:p w14:paraId="62EC2C10" w14:textId="61DD915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235 072,0</w:t>
            </w:r>
          </w:p>
        </w:tc>
        <w:tc>
          <w:tcPr>
            <w:tcW w:w="1047" w:type="dxa"/>
            <w:tcBorders>
              <w:top w:val="nil"/>
              <w:left w:val="nil"/>
              <w:bottom w:val="single" w:sz="4" w:space="0" w:color="auto"/>
              <w:right w:val="single" w:sz="4" w:space="0" w:color="auto"/>
            </w:tcBorders>
            <w:shd w:val="clear" w:color="auto" w:fill="auto"/>
            <w:vAlign w:val="center"/>
            <w:hideMark/>
          </w:tcPr>
          <w:p w14:paraId="1963519C" w14:textId="467CD92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123E8173" w14:textId="4B5E52A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02F8DFF7" w14:textId="1492D0B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14,8</w:t>
            </w:r>
          </w:p>
        </w:tc>
        <w:tc>
          <w:tcPr>
            <w:tcW w:w="1243" w:type="dxa"/>
            <w:tcBorders>
              <w:top w:val="nil"/>
              <w:left w:val="nil"/>
              <w:bottom w:val="single" w:sz="4" w:space="0" w:color="auto"/>
              <w:right w:val="single" w:sz="4" w:space="0" w:color="auto"/>
            </w:tcBorders>
            <w:shd w:val="clear" w:color="auto" w:fill="auto"/>
            <w:vAlign w:val="center"/>
            <w:hideMark/>
          </w:tcPr>
          <w:p w14:paraId="20B4A946" w14:textId="2548BD4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36,3</w:t>
            </w:r>
          </w:p>
        </w:tc>
        <w:tc>
          <w:tcPr>
            <w:tcW w:w="1085" w:type="dxa"/>
            <w:tcBorders>
              <w:top w:val="nil"/>
              <w:left w:val="nil"/>
              <w:bottom w:val="single" w:sz="4" w:space="0" w:color="auto"/>
              <w:right w:val="single" w:sz="4" w:space="0" w:color="auto"/>
            </w:tcBorders>
            <w:shd w:val="clear" w:color="auto" w:fill="auto"/>
            <w:vAlign w:val="center"/>
            <w:hideMark/>
          </w:tcPr>
          <w:p w14:paraId="4DCEB228" w14:textId="0DE69EA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7,6</w:t>
            </w:r>
          </w:p>
        </w:tc>
        <w:tc>
          <w:tcPr>
            <w:tcW w:w="1085" w:type="dxa"/>
            <w:tcBorders>
              <w:top w:val="nil"/>
              <w:left w:val="nil"/>
              <w:bottom w:val="single" w:sz="4" w:space="0" w:color="auto"/>
              <w:right w:val="single" w:sz="4" w:space="0" w:color="auto"/>
            </w:tcBorders>
            <w:shd w:val="clear" w:color="auto" w:fill="auto"/>
            <w:vAlign w:val="center"/>
            <w:hideMark/>
          </w:tcPr>
          <w:p w14:paraId="0D957D34" w14:textId="39F9D32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8 001,4</w:t>
            </w:r>
          </w:p>
        </w:tc>
        <w:tc>
          <w:tcPr>
            <w:tcW w:w="1125" w:type="dxa"/>
            <w:tcBorders>
              <w:top w:val="nil"/>
              <w:left w:val="nil"/>
              <w:bottom w:val="single" w:sz="4" w:space="0" w:color="auto"/>
              <w:right w:val="single" w:sz="4" w:space="0" w:color="auto"/>
            </w:tcBorders>
            <w:shd w:val="clear" w:color="auto" w:fill="auto"/>
            <w:vAlign w:val="center"/>
            <w:hideMark/>
          </w:tcPr>
          <w:p w14:paraId="3AF0F11C" w14:textId="1180978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24 287,1</w:t>
            </w:r>
          </w:p>
        </w:tc>
        <w:tc>
          <w:tcPr>
            <w:tcW w:w="1125" w:type="dxa"/>
            <w:tcBorders>
              <w:top w:val="nil"/>
              <w:left w:val="nil"/>
              <w:bottom w:val="single" w:sz="4" w:space="0" w:color="auto"/>
              <w:right w:val="single" w:sz="4" w:space="0" w:color="auto"/>
            </w:tcBorders>
            <w:shd w:val="clear" w:color="auto" w:fill="auto"/>
            <w:vAlign w:val="center"/>
            <w:hideMark/>
          </w:tcPr>
          <w:p w14:paraId="485E8202" w14:textId="08620BB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76 861,4</w:t>
            </w:r>
          </w:p>
        </w:tc>
        <w:tc>
          <w:tcPr>
            <w:tcW w:w="1125" w:type="dxa"/>
            <w:tcBorders>
              <w:top w:val="nil"/>
              <w:left w:val="nil"/>
              <w:bottom w:val="single" w:sz="4" w:space="0" w:color="auto"/>
              <w:right w:val="single" w:sz="4" w:space="0" w:color="auto"/>
            </w:tcBorders>
            <w:shd w:val="clear" w:color="auto" w:fill="auto"/>
            <w:vAlign w:val="center"/>
            <w:hideMark/>
          </w:tcPr>
          <w:p w14:paraId="6CAE6176" w14:textId="06678A4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8 211,7</w:t>
            </w:r>
          </w:p>
        </w:tc>
        <w:tc>
          <w:tcPr>
            <w:tcW w:w="1125" w:type="dxa"/>
            <w:tcBorders>
              <w:top w:val="nil"/>
              <w:left w:val="nil"/>
              <w:bottom w:val="single" w:sz="4" w:space="0" w:color="auto"/>
              <w:right w:val="single" w:sz="4" w:space="0" w:color="auto"/>
            </w:tcBorders>
            <w:shd w:val="clear" w:color="auto" w:fill="auto"/>
            <w:vAlign w:val="center"/>
            <w:hideMark/>
          </w:tcPr>
          <w:p w14:paraId="78DDEACB" w14:textId="5428461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117 651,5</w:t>
            </w:r>
          </w:p>
        </w:tc>
      </w:tr>
      <w:tr w:rsidR="009C0807" w:rsidRPr="005065DE" w14:paraId="42827C43" w14:textId="77777777" w:rsidTr="00E650AC">
        <w:trPr>
          <w:trHeight w:val="20"/>
        </w:trPr>
        <w:tc>
          <w:tcPr>
            <w:tcW w:w="1607" w:type="dxa"/>
            <w:shd w:val="clear" w:color="auto" w:fill="auto"/>
            <w:vAlign w:val="center"/>
            <w:hideMark/>
          </w:tcPr>
          <w:p w14:paraId="3C22E8AF"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Внебюджетные источники</w:t>
            </w:r>
          </w:p>
        </w:tc>
        <w:tc>
          <w:tcPr>
            <w:tcW w:w="1342" w:type="dxa"/>
            <w:tcBorders>
              <w:top w:val="nil"/>
              <w:left w:val="nil"/>
              <w:bottom w:val="single" w:sz="4" w:space="0" w:color="auto"/>
              <w:right w:val="single" w:sz="4" w:space="0" w:color="auto"/>
            </w:tcBorders>
            <w:shd w:val="clear" w:color="auto" w:fill="auto"/>
            <w:vAlign w:val="center"/>
            <w:hideMark/>
          </w:tcPr>
          <w:p w14:paraId="2245483C" w14:textId="61BAC2AF"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6 119 065,0</w:t>
            </w:r>
          </w:p>
        </w:tc>
        <w:tc>
          <w:tcPr>
            <w:tcW w:w="1047" w:type="dxa"/>
            <w:tcBorders>
              <w:top w:val="nil"/>
              <w:left w:val="nil"/>
              <w:bottom w:val="single" w:sz="4" w:space="0" w:color="auto"/>
              <w:right w:val="single" w:sz="4" w:space="0" w:color="auto"/>
            </w:tcBorders>
            <w:shd w:val="clear" w:color="auto" w:fill="auto"/>
            <w:vAlign w:val="center"/>
            <w:hideMark/>
          </w:tcPr>
          <w:p w14:paraId="56F0E449" w14:textId="218F5B1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7272B116" w14:textId="58BBAB0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3500A0C3" w14:textId="79A04F0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1 347,0</w:t>
            </w:r>
          </w:p>
        </w:tc>
        <w:tc>
          <w:tcPr>
            <w:tcW w:w="1243" w:type="dxa"/>
            <w:tcBorders>
              <w:top w:val="nil"/>
              <w:left w:val="nil"/>
              <w:bottom w:val="single" w:sz="4" w:space="0" w:color="auto"/>
              <w:right w:val="single" w:sz="4" w:space="0" w:color="auto"/>
            </w:tcBorders>
            <w:shd w:val="clear" w:color="auto" w:fill="auto"/>
            <w:vAlign w:val="center"/>
            <w:hideMark/>
          </w:tcPr>
          <w:p w14:paraId="742437C5" w14:textId="5AD90E6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3 120,0</w:t>
            </w:r>
          </w:p>
        </w:tc>
        <w:tc>
          <w:tcPr>
            <w:tcW w:w="1085" w:type="dxa"/>
            <w:tcBorders>
              <w:top w:val="nil"/>
              <w:left w:val="nil"/>
              <w:bottom w:val="single" w:sz="4" w:space="0" w:color="auto"/>
              <w:right w:val="single" w:sz="4" w:space="0" w:color="auto"/>
            </w:tcBorders>
            <w:shd w:val="clear" w:color="auto" w:fill="auto"/>
            <w:vAlign w:val="center"/>
            <w:hideMark/>
          </w:tcPr>
          <w:p w14:paraId="2C7C8617" w14:textId="39018DE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17 399,0</w:t>
            </w:r>
          </w:p>
        </w:tc>
        <w:tc>
          <w:tcPr>
            <w:tcW w:w="1085" w:type="dxa"/>
            <w:tcBorders>
              <w:top w:val="nil"/>
              <w:left w:val="nil"/>
              <w:bottom w:val="single" w:sz="4" w:space="0" w:color="auto"/>
              <w:right w:val="single" w:sz="4" w:space="0" w:color="auto"/>
            </w:tcBorders>
            <w:shd w:val="clear" w:color="auto" w:fill="auto"/>
            <w:vAlign w:val="center"/>
            <w:hideMark/>
          </w:tcPr>
          <w:p w14:paraId="4030EE35" w14:textId="030ED17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72 000,0</w:t>
            </w:r>
          </w:p>
        </w:tc>
        <w:tc>
          <w:tcPr>
            <w:tcW w:w="1125" w:type="dxa"/>
            <w:tcBorders>
              <w:top w:val="nil"/>
              <w:left w:val="nil"/>
              <w:bottom w:val="single" w:sz="4" w:space="0" w:color="auto"/>
              <w:right w:val="single" w:sz="4" w:space="0" w:color="auto"/>
            </w:tcBorders>
            <w:shd w:val="clear" w:color="auto" w:fill="auto"/>
            <w:vAlign w:val="center"/>
            <w:hideMark/>
          </w:tcPr>
          <w:p w14:paraId="302F3688" w14:textId="3E650BB8"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3 155 371,7</w:t>
            </w:r>
          </w:p>
        </w:tc>
        <w:tc>
          <w:tcPr>
            <w:tcW w:w="1125" w:type="dxa"/>
            <w:tcBorders>
              <w:top w:val="nil"/>
              <w:left w:val="nil"/>
              <w:bottom w:val="single" w:sz="4" w:space="0" w:color="auto"/>
              <w:right w:val="single" w:sz="4" w:space="0" w:color="auto"/>
            </w:tcBorders>
            <w:shd w:val="clear" w:color="auto" w:fill="auto"/>
            <w:vAlign w:val="center"/>
            <w:hideMark/>
          </w:tcPr>
          <w:p w14:paraId="1E4BB9A1" w14:textId="45559E9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1 390 779,9</w:t>
            </w:r>
          </w:p>
        </w:tc>
        <w:tc>
          <w:tcPr>
            <w:tcW w:w="1125" w:type="dxa"/>
            <w:tcBorders>
              <w:top w:val="nil"/>
              <w:left w:val="nil"/>
              <w:bottom w:val="single" w:sz="4" w:space="0" w:color="auto"/>
              <w:right w:val="single" w:sz="4" w:space="0" w:color="auto"/>
            </w:tcBorders>
            <w:shd w:val="clear" w:color="auto" w:fill="auto"/>
            <w:vAlign w:val="center"/>
            <w:hideMark/>
          </w:tcPr>
          <w:p w14:paraId="5A1D0E22" w14:textId="5BDC404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1 261 713,9</w:t>
            </w:r>
          </w:p>
        </w:tc>
        <w:tc>
          <w:tcPr>
            <w:tcW w:w="1125" w:type="dxa"/>
            <w:tcBorders>
              <w:top w:val="nil"/>
              <w:left w:val="nil"/>
              <w:bottom w:val="single" w:sz="4" w:space="0" w:color="auto"/>
              <w:right w:val="single" w:sz="4" w:space="0" w:color="auto"/>
            </w:tcBorders>
            <w:shd w:val="clear" w:color="auto" w:fill="auto"/>
            <w:vAlign w:val="center"/>
            <w:hideMark/>
          </w:tcPr>
          <w:p w14:paraId="27B4147B" w14:textId="5B4CBB0F"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217 333,5</w:t>
            </w:r>
          </w:p>
        </w:tc>
      </w:tr>
      <w:tr w:rsidR="009C0807" w:rsidRPr="005065DE" w14:paraId="0DC84157" w14:textId="77777777" w:rsidTr="00E650AC">
        <w:trPr>
          <w:trHeight w:val="20"/>
        </w:trPr>
        <w:tc>
          <w:tcPr>
            <w:tcW w:w="1607" w:type="dxa"/>
            <w:shd w:val="clear" w:color="auto" w:fill="auto"/>
            <w:vAlign w:val="center"/>
            <w:hideMark/>
          </w:tcPr>
          <w:p w14:paraId="22E5FE6B"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Средства предприятия</w:t>
            </w:r>
          </w:p>
        </w:tc>
        <w:tc>
          <w:tcPr>
            <w:tcW w:w="1342" w:type="dxa"/>
            <w:tcBorders>
              <w:top w:val="nil"/>
              <w:left w:val="nil"/>
              <w:bottom w:val="single" w:sz="4" w:space="0" w:color="auto"/>
              <w:right w:val="single" w:sz="4" w:space="0" w:color="auto"/>
            </w:tcBorders>
            <w:shd w:val="clear" w:color="auto" w:fill="auto"/>
            <w:vAlign w:val="center"/>
            <w:hideMark/>
          </w:tcPr>
          <w:p w14:paraId="6C5E0DCF" w14:textId="09B7181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1 226 908,8</w:t>
            </w:r>
          </w:p>
        </w:tc>
        <w:tc>
          <w:tcPr>
            <w:tcW w:w="1047" w:type="dxa"/>
            <w:tcBorders>
              <w:top w:val="nil"/>
              <w:left w:val="nil"/>
              <w:bottom w:val="single" w:sz="4" w:space="0" w:color="auto"/>
              <w:right w:val="single" w:sz="4" w:space="0" w:color="auto"/>
            </w:tcBorders>
            <w:shd w:val="clear" w:color="auto" w:fill="auto"/>
            <w:vAlign w:val="center"/>
            <w:hideMark/>
          </w:tcPr>
          <w:p w14:paraId="6F44AE37" w14:textId="31716B5F"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85 836,1</w:t>
            </w:r>
          </w:p>
        </w:tc>
        <w:tc>
          <w:tcPr>
            <w:tcW w:w="1243" w:type="dxa"/>
            <w:tcBorders>
              <w:top w:val="nil"/>
              <w:left w:val="nil"/>
              <w:bottom w:val="single" w:sz="4" w:space="0" w:color="auto"/>
              <w:right w:val="single" w:sz="4" w:space="0" w:color="auto"/>
            </w:tcBorders>
            <w:shd w:val="clear" w:color="auto" w:fill="auto"/>
            <w:vAlign w:val="center"/>
            <w:hideMark/>
          </w:tcPr>
          <w:p w14:paraId="38DC631A" w14:textId="58225ED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95 603,0</w:t>
            </w:r>
          </w:p>
        </w:tc>
        <w:tc>
          <w:tcPr>
            <w:tcW w:w="1125" w:type="dxa"/>
            <w:tcBorders>
              <w:top w:val="nil"/>
              <w:left w:val="nil"/>
              <w:bottom w:val="single" w:sz="4" w:space="0" w:color="auto"/>
              <w:right w:val="single" w:sz="4" w:space="0" w:color="auto"/>
            </w:tcBorders>
            <w:shd w:val="clear" w:color="auto" w:fill="auto"/>
            <w:vAlign w:val="center"/>
            <w:hideMark/>
          </w:tcPr>
          <w:p w14:paraId="79D29E4E" w14:textId="50975BF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94 941,9</w:t>
            </w:r>
          </w:p>
        </w:tc>
        <w:tc>
          <w:tcPr>
            <w:tcW w:w="1243" w:type="dxa"/>
            <w:tcBorders>
              <w:top w:val="nil"/>
              <w:left w:val="nil"/>
              <w:bottom w:val="single" w:sz="4" w:space="0" w:color="auto"/>
              <w:right w:val="single" w:sz="4" w:space="0" w:color="auto"/>
            </w:tcBorders>
            <w:shd w:val="clear" w:color="auto" w:fill="auto"/>
            <w:vAlign w:val="center"/>
            <w:hideMark/>
          </w:tcPr>
          <w:p w14:paraId="20100994" w14:textId="2C6F46AA"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139 526,4</w:t>
            </w:r>
          </w:p>
        </w:tc>
        <w:tc>
          <w:tcPr>
            <w:tcW w:w="1085" w:type="dxa"/>
            <w:tcBorders>
              <w:top w:val="nil"/>
              <w:left w:val="nil"/>
              <w:bottom w:val="single" w:sz="4" w:space="0" w:color="auto"/>
              <w:right w:val="single" w:sz="4" w:space="0" w:color="auto"/>
            </w:tcBorders>
            <w:shd w:val="clear" w:color="auto" w:fill="auto"/>
            <w:vAlign w:val="center"/>
            <w:hideMark/>
          </w:tcPr>
          <w:p w14:paraId="224C3454" w14:textId="68322D0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175 268,8</w:t>
            </w:r>
          </w:p>
        </w:tc>
        <w:tc>
          <w:tcPr>
            <w:tcW w:w="1085" w:type="dxa"/>
            <w:tcBorders>
              <w:top w:val="nil"/>
              <w:left w:val="nil"/>
              <w:bottom w:val="single" w:sz="4" w:space="0" w:color="auto"/>
              <w:right w:val="single" w:sz="4" w:space="0" w:color="auto"/>
            </w:tcBorders>
            <w:shd w:val="clear" w:color="auto" w:fill="auto"/>
            <w:vAlign w:val="center"/>
            <w:hideMark/>
          </w:tcPr>
          <w:p w14:paraId="608051E1" w14:textId="52F76F2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35D21D00" w14:textId="4F5F03E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250 649,9</w:t>
            </w:r>
          </w:p>
        </w:tc>
        <w:tc>
          <w:tcPr>
            <w:tcW w:w="1125" w:type="dxa"/>
            <w:tcBorders>
              <w:top w:val="nil"/>
              <w:left w:val="nil"/>
              <w:bottom w:val="single" w:sz="4" w:space="0" w:color="auto"/>
              <w:right w:val="single" w:sz="4" w:space="0" w:color="auto"/>
            </w:tcBorders>
            <w:shd w:val="clear" w:color="auto" w:fill="auto"/>
            <w:vAlign w:val="center"/>
            <w:hideMark/>
          </w:tcPr>
          <w:p w14:paraId="58AF50EE" w14:textId="56597DD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73 549,5</w:t>
            </w:r>
          </w:p>
        </w:tc>
        <w:tc>
          <w:tcPr>
            <w:tcW w:w="1125" w:type="dxa"/>
            <w:tcBorders>
              <w:top w:val="nil"/>
              <w:left w:val="nil"/>
              <w:bottom w:val="single" w:sz="4" w:space="0" w:color="auto"/>
              <w:right w:val="single" w:sz="4" w:space="0" w:color="auto"/>
            </w:tcBorders>
            <w:shd w:val="clear" w:color="auto" w:fill="auto"/>
            <w:vAlign w:val="center"/>
            <w:hideMark/>
          </w:tcPr>
          <w:p w14:paraId="58C0A2AF" w14:textId="2A7CE55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41 338,7</w:t>
            </w:r>
          </w:p>
        </w:tc>
        <w:tc>
          <w:tcPr>
            <w:tcW w:w="1125" w:type="dxa"/>
            <w:tcBorders>
              <w:top w:val="nil"/>
              <w:left w:val="nil"/>
              <w:bottom w:val="single" w:sz="4" w:space="0" w:color="auto"/>
              <w:right w:val="single" w:sz="4" w:space="0" w:color="auto"/>
            </w:tcBorders>
            <w:shd w:val="clear" w:color="auto" w:fill="auto"/>
            <w:vAlign w:val="center"/>
            <w:hideMark/>
          </w:tcPr>
          <w:p w14:paraId="712E06D0" w14:textId="4EE6DBC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270 194,5</w:t>
            </w:r>
          </w:p>
        </w:tc>
      </w:tr>
      <w:tr w:rsidR="009C0807" w:rsidRPr="005065DE" w14:paraId="35BCBC68" w14:textId="77777777" w:rsidTr="00E650AC">
        <w:trPr>
          <w:trHeight w:val="20"/>
        </w:trPr>
        <w:tc>
          <w:tcPr>
            <w:tcW w:w="1607" w:type="dxa"/>
            <w:shd w:val="clear" w:color="auto" w:fill="auto"/>
            <w:vAlign w:val="center"/>
            <w:hideMark/>
          </w:tcPr>
          <w:p w14:paraId="567F701C"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Плата за присоединение</w:t>
            </w:r>
          </w:p>
        </w:tc>
        <w:tc>
          <w:tcPr>
            <w:tcW w:w="1342" w:type="dxa"/>
            <w:tcBorders>
              <w:top w:val="nil"/>
              <w:left w:val="nil"/>
              <w:bottom w:val="single" w:sz="4" w:space="0" w:color="auto"/>
              <w:right w:val="single" w:sz="4" w:space="0" w:color="auto"/>
            </w:tcBorders>
            <w:shd w:val="clear" w:color="auto" w:fill="auto"/>
            <w:vAlign w:val="center"/>
            <w:hideMark/>
          </w:tcPr>
          <w:p w14:paraId="71FCC347" w14:textId="7DD8FB3A"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8 842,2</w:t>
            </w:r>
          </w:p>
        </w:tc>
        <w:tc>
          <w:tcPr>
            <w:tcW w:w="1047" w:type="dxa"/>
            <w:tcBorders>
              <w:top w:val="nil"/>
              <w:left w:val="nil"/>
              <w:bottom w:val="single" w:sz="4" w:space="0" w:color="auto"/>
              <w:right w:val="single" w:sz="4" w:space="0" w:color="auto"/>
            </w:tcBorders>
            <w:shd w:val="clear" w:color="auto" w:fill="auto"/>
            <w:vAlign w:val="center"/>
            <w:hideMark/>
          </w:tcPr>
          <w:p w14:paraId="08DC6439" w14:textId="7029EC5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8 842,2</w:t>
            </w:r>
          </w:p>
        </w:tc>
        <w:tc>
          <w:tcPr>
            <w:tcW w:w="1243" w:type="dxa"/>
            <w:tcBorders>
              <w:top w:val="nil"/>
              <w:left w:val="nil"/>
              <w:bottom w:val="single" w:sz="4" w:space="0" w:color="auto"/>
              <w:right w:val="single" w:sz="4" w:space="0" w:color="auto"/>
            </w:tcBorders>
            <w:shd w:val="clear" w:color="auto" w:fill="auto"/>
            <w:vAlign w:val="center"/>
            <w:hideMark/>
          </w:tcPr>
          <w:p w14:paraId="09FD81B4" w14:textId="56C19B5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5D658332" w14:textId="5EBF951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1A6706D5" w14:textId="0817C99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7D7DE1E8" w14:textId="3AFCBEF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61507AE3" w14:textId="288435A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67874F2C" w14:textId="13720072"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4CF53CBA" w14:textId="4F10260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77277B11" w14:textId="7D1E859E"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40A930AA" w14:textId="67C53D4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r>
      <w:tr w:rsidR="009C0807" w:rsidRPr="005065DE" w14:paraId="49B9A24F" w14:textId="77777777" w:rsidTr="00E650AC">
        <w:trPr>
          <w:trHeight w:val="20"/>
        </w:trPr>
        <w:tc>
          <w:tcPr>
            <w:tcW w:w="1607" w:type="dxa"/>
            <w:shd w:val="clear" w:color="auto" w:fill="auto"/>
            <w:vAlign w:val="center"/>
            <w:hideMark/>
          </w:tcPr>
          <w:p w14:paraId="2494A2AC"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Источник финансирования не определен</w:t>
            </w:r>
          </w:p>
        </w:tc>
        <w:tc>
          <w:tcPr>
            <w:tcW w:w="1342" w:type="dxa"/>
            <w:tcBorders>
              <w:top w:val="nil"/>
              <w:left w:val="nil"/>
              <w:bottom w:val="single" w:sz="4" w:space="0" w:color="auto"/>
              <w:right w:val="single" w:sz="4" w:space="0" w:color="auto"/>
            </w:tcBorders>
            <w:shd w:val="clear" w:color="auto" w:fill="auto"/>
            <w:vAlign w:val="center"/>
            <w:hideMark/>
          </w:tcPr>
          <w:p w14:paraId="75315F7F" w14:textId="0E9C52E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651 080,1</w:t>
            </w:r>
          </w:p>
        </w:tc>
        <w:tc>
          <w:tcPr>
            <w:tcW w:w="1047" w:type="dxa"/>
            <w:tcBorders>
              <w:top w:val="nil"/>
              <w:left w:val="nil"/>
              <w:bottom w:val="single" w:sz="4" w:space="0" w:color="auto"/>
              <w:right w:val="single" w:sz="4" w:space="0" w:color="auto"/>
            </w:tcBorders>
            <w:shd w:val="clear" w:color="auto" w:fill="auto"/>
            <w:vAlign w:val="center"/>
            <w:hideMark/>
          </w:tcPr>
          <w:p w14:paraId="02298220" w14:textId="33D20DAB"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243" w:type="dxa"/>
            <w:tcBorders>
              <w:top w:val="nil"/>
              <w:left w:val="nil"/>
              <w:bottom w:val="single" w:sz="4" w:space="0" w:color="auto"/>
              <w:right w:val="single" w:sz="4" w:space="0" w:color="auto"/>
            </w:tcBorders>
            <w:shd w:val="clear" w:color="auto" w:fill="auto"/>
            <w:vAlign w:val="center"/>
            <w:hideMark/>
          </w:tcPr>
          <w:p w14:paraId="0D71CA30" w14:textId="24AF78A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217 026,7</w:t>
            </w:r>
          </w:p>
        </w:tc>
        <w:tc>
          <w:tcPr>
            <w:tcW w:w="1125" w:type="dxa"/>
            <w:tcBorders>
              <w:top w:val="nil"/>
              <w:left w:val="nil"/>
              <w:bottom w:val="single" w:sz="4" w:space="0" w:color="auto"/>
              <w:right w:val="single" w:sz="4" w:space="0" w:color="auto"/>
            </w:tcBorders>
            <w:shd w:val="clear" w:color="auto" w:fill="auto"/>
            <w:vAlign w:val="center"/>
            <w:hideMark/>
          </w:tcPr>
          <w:p w14:paraId="61664EA2" w14:textId="76945B0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217 026,7</w:t>
            </w:r>
          </w:p>
        </w:tc>
        <w:tc>
          <w:tcPr>
            <w:tcW w:w="1243" w:type="dxa"/>
            <w:tcBorders>
              <w:top w:val="nil"/>
              <w:left w:val="nil"/>
              <w:bottom w:val="single" w:sz="4" w:space="0" w:color="auto"/>
              <w:right w:val="single" w:sz="4" w:space="0" w:color="auto"/>
            </w:tcBorders>
            <w:shd w:val="clear" w:color="auto" w:fill="auto"/>
            <w:vAlign w:val="center"/>
            <w:hideMark/>
          </w:tcPr>
          <w:p w14:paraId="2CE37A5D" w14:textId="7108736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217 026,7</w:t>
            </w:r>
          </w:p>
        </w:tc>
        <w:tc>
          <w:tcPr>
            <w:tcW w:w="1085" w:type="dxa"/>
            <w:tcBorders>
              <w:top w:val="nil"/>
              <w:left w:val="nil"/>
              <w:bottom w:val="single" w:sz="4" w:space="0" w:color="auto"/>
              <w:right w:val="single" w:sz="4" w:space="0" w:color="auto"/>
            </w:tcBorders>
            <w:shd w:val="clear" w:color="auto" w:fill="auto"/>
            <w:vAlign w:val="center"/>
            <w:hideMark/>
          </w:tcPr>
          <w:p w14:paraId="2DDA0FA3" w14:textId="7E8F0698"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085" w:type="dxa"/>
            <w:tcBorders>
              <w:top w:val="nil"/>
              <w:left w:val="nil"/>
              <w:bottom w:val="single" w:sz="4" w:space="0" w:color="auto"/>
              <w:right w:val="single" w:sz="4" w:space="0" w:color="auto"/>
            </w:tcBorders>
            <w:shd w:val="clear" w:color="auto" w:fill="auto"/>
            <w:vAlign w:val="center"/>
            <w:hideMark/>
          </w:tcPr>
          <w:p w14:paraId="2196AF7E" w14:textId="370C7A3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2CD72EFF" w14:textId="12079CC5"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5632A548" w14:textId="68C9DF9D"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6FFBA148" w14:textId="117A3B0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c>
          <w:tcPr>
            <w:tcW w:w="1125" w:type="dxa"/>
            <w:tcBorders>
              <w:top w:val="nil"/>
              <w:left w:val="nil"/>
              <w:bottom w:val="single" w:sz="4" w:space="0" w:color="auto"/>
              <w:right w:val="single" w:sz="4" w:space="0" w:color="auto"/>
            </w:tcBorders>
            <w:shd w:val="clear" w:color="auto" w:fill="auto"/>
            <w:vAlign w:val="center"/>
            <w:hideMark/>
          </w:tcPr>
          <w:p w14:paraId="2367371A" w14:textId="5F455FA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0,0</w:t>
            </w:r>
          </w:p>
        </w:tc>
      </w:tr>
      <w:tr w:rsidR="009C0807" w:rsidRPr="005065DE" w14:paraId="7C6B4658" w14:textId="77777777" w:rsidTr="00E650AC">
        <w:trPr>
          <w:trHeight w:val="20"/>
        </w:trPr>
        <w:tc>
          <w:tcPr>
            <w:tcW w:w="1607" w:type="dxa"/>
            <w:shd w:val="clear" w:color="auto" w:fill="auto"/>
            <w:vAlign w:val="center"/>
            <w:hideMark/>
          </w:tcPr>
          <w:p w14:paraId="71947D93"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ИТОГО по источникам:</w:t>
            </w:r>
          </w:p>
        </w:tc>
        <w:tc>
          <w:tcPr>
            <w:tcW w:w="1342" w:type="dxa"/>
            <w:tcBorders>
              <w:top w:val="nil"/>
              <w:left w:val="nil"/>
              <w:bottom w:val="single" w:sz="4" w:space="0" w:color="auto"/>
              <w:right w:val="single" w:sz="4" w:space="0" w:color="auto"/>
            </w:tcBorders>
            <w:shd w:val="clear" w:color="auto" w:fill="auto"/>
            <w:vAlign w:val="center"/>
            <w:hideMark/>
          </w:tcPr>
          <w:p w14:paraId="68A2582D" w14:textId="6933A4EC"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8 371 382,4</w:t>
            </w:r>
          </w:p>
        </w:tc>
        <w:tc>
          <w:tcPr>
            <w:tcW w:w="1047" w:type="dxa"/>
            <w:tcBorders>
              <w:top w:val="nil"/>
              <w:left w:val="nil"/>
              <w:bottom w:val="single" w:sz="4" w:space="0" w:color="auto"/>
              <w:right w:val="single" w:sz="4" w:space="0" w:color="auto"/>
            </w:tcBorders>
            <w:shd w:val="clear" w:color="auto" w:fill="auto"/>
            <w:vAlign w:val="center"/>
            <w:hideMark/>
          </w:tcPr>
          <w:p w14:paraId="371DA637" w14:textId="3EA09C53"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94 678,3</w:t>
            </w:r>
          </w:p>
        </w:tc>
        <w:tc>
          <w:tcPr>
            <w:tcW w:w="1243" w:type="dxa"/>
            <w:tcBorders>
              <w:top w:val="nil"/>
              <w:left w:val="nil"/>
              <w:bottom w:val="single" w:sz="4" w:space="0" w:color="auto"/>
              <w:right w:val="single" w:sz="4" w:space="0" w:color="auto"/>
            </w:tcBorders>
            <w:shd w:val="clear" w:color="auto" w:fill="auto"/>
            <w:vAlign w:val="center"/>
            <w:hideMark/>
          </w:tcPr>
          <w:p w14:paraId="077E6D17" w14:textId="598FCB2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312 629,7</w:t>
            </w:r>
          </w:p>
        </w:tc>
        <w:tc>
          <w:tcPr>
            <w:tcW w:w="1125" w:type="dxa"/>
            <w:tcBorders>
              <w:top w:val="nil"/>
              <w:left w:val="nil"/>
              <w:bottom w:val="single" w:sz="4" w:space="0" w:color="auto"/>
              <w:right w:val="single" w:sz="4" w:space="0" w:color="auto"/>
            </w:tcBorders>
            <w:shd w:val="clear" w:color="auto" w:fill="auto"/>
            <w:vAlign w:val="center"/>
            <w:hideMark/>
          </w:tcPr>
          <w:p w14:paraId="182BCE6B" w14:textId="22911EDF"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327 808,6</w:t>
            </w:r>
          </w:p>
        </w:tc>
        <w:tc>
          <w:tcPr>
            <w:tcW w:w="1243" w:type="dxa"/>
            <w:tcBorders>
              <w:top w:val="nil"/>
              <w:left w:val="nil"/>
              <w:bottom w:val="single" w:sz="4" w:space="0" w:color="auto"/>
              <w:right w:val="single" w:sz="4" w:space="0" w:color="auto"/>
            </w:tcBorders>
            <w:shd w:val="clear" w:color="auto" w:fill="auto"/>
            <w:vAlign w:val="center"/>
            <w:hideMark/>
          </w:tcPr>
          <w:p w14:paraId="639AA826" w14:textId="00AF4FF1"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395 814,1</w:t>
            </w:r>
          </w:p>
        </w:tc>
        <w:tc>
          <w:tcPr>
            <w:tcW w:w="1085" w:type="dxa"/>
            <w:tcBorders>
              <w:top w:val="nil"/>
              <w:left w:val="nil"/>
              <w:bottom w:val="single" w:sz="4" w:space="0" w:color="auto"/>
              <w:right w:val="single" w:sz="4" w:space="0" w:color="auto"/>
            </w:tcBorders>
            <w:shd w:val="clear" w:color="auto" w:fill="auto"/>
            <w:vAlign w:val="center"/>
            <w:hideMark/>
          </w:tcPr>
          <w:p w14:paraId="3F31AC5F" w14:textId="23BF0719"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200 378,9</w:t>
            </w:r>
          </w:p>
        </w:tc>
        <w:tc>
          <w:tcPr>
            <w:tcW w:w="1085" w:type="dxa"/>
            <w:tcBorders>
              <w:top w:val="nil"/>
              <w:left w:val="nil"/>
              <w:bottom w:val="single" w:sz="4" w:space="0" w:color="auto"/>
              <w:right w:val="single" w:sz="4" w:space="0" w:color="auto"/>
            </w:tcBorders>
            <w:shd w:val="clear" w:color="auto" w:fill="auto"/>
            <w:vAlign w:val="center"/>
            <w:hideMark/>
          </w:tcPr>
          <w:p w14:paraId="6FAE87EF" w14:textId="33770564"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81 454,1</w:t>
            </w:r>
          </w:p>
        </w:tc>
        <w:tc>
          <w:tcPr>
            <w:tcW w:w="1125" w:type="dxa"/>
            <w:tcBorders>
              <w:top w:val="nil"/>
              <w:left w:val="nil"/>
              <w:bottom w:val="single" w:sz="4" w:space="0" w:color="auto"/>
              <w:right w:val="single" w:sz="4" w:space="0" w:color="auto"/>
            </w:tcBorders>
            <w:shd w:val="clear" w:color="auto" w:fill="auto"/>
            <w:vAlign w:val="center"/>
            <w:hideMark/>
          </w:tcPr>
          <w:p w14:paraId="15A1CA59" w14:textId="14189C56"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3 446 932,1</w:t>
            </w:r>
          </w:p>
        </w:tc>
        <w:tc>
          <w:tcPr>
            <w:tcW w:w="1125" w:type="dxa"/>
            <w:tcBorders>
              <w:top w:val="nil"/>
              <w:left w:val="nil"/>
              <w:bottom w:val="single" w:sz="4" w:space="0" w:color="auto"/>
              <w:right w:val="single" w:sz="4" w:space="0" w:color="auto"/>
            </w:tcBorders>
            <w:shd w:val="clear" w:color="auto" w:fill="auto"/>
            <w:vAlign w:val="center"/>
            <w:hideMark/>
          </w:tcPr>
          <w:p w14:paraId="7ADC68CF" w14:textId="178F4F00"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1 557 814,2</w:t>
            </w:r>
          </w:p>
        </w:tc>
        <w:tc>
          <w:tcPr>
            <w:tcW w:w="1125" w:type="dxa"/>
            <w:tcBorders>
              <w:top w:val="nil"/>
              <w:left w:val="nil"/>
              <w:bottom w:val="single" w:sz="4" w:space="0" w:color="auto"/>
              <w:right w:val="single" w:sz="4" w:space="0" w:color="auto"/>
            </w:tcBorders>
            <w:shd w:val="clear" w:color="auto" w:fill="auto"/>
            <w:vAlign w:val="center"/>
            <w:hideMark/>
          </w:tcPr>
          <w:p w14:paraId="74ADBB0B" w14:textId="0FB5E187" w:rsidR="009C0807" w:rsidRPr="005065DE" w:rsidRDefault="009C0807" w:rsidP="009C0807">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1 311 464,3</w:t>
            </w:r>
          </w:p>
        </w:tc>
        <w:tc>
          <w:tcPr>
            <w:tcW w:w="1125" w:type="dxa"/>
            <w:tcBorders>
              <w:top w:val="nil"/>
              <w:left w:val="nil"/>
              <w:bottom w:val="single" w:sz="4" w:space="0" w:color="auto"/>
              <w:right w:val="single" w:sz="4" w:space="0" w:color="auto"/>
            </w:tcBorders>
            <w:shd w:val="clear" w:color="auto" w:fill="auto"/>
            <w:vAlign w:val="center"/>
            <w:hideMark/>
          </w:tcPr>
          <w:p w14:paraId="47ED79ED" w14:textId="5C2EAEB2" w:rsidR="00846832" w:rsidRPr="005065DE" w:rsidRDefault="009C0807" w:rsidP="00846832">
            <w:pPr>
              <w:spacing w:line="240" w:lineRule="auto"/>
              <w:ind w:firstLine="0"/>
              <w:jc w:val="center"/>
              <w:rPr>
                <w:rFonts w:eastAsia="Times New Roman" w:cs="Times New Roman"/>
                <w:i/>
                <w:iCs/>
                <w:sz w:val="18"/>
                <w:szCs w:val="18"/>
                <w:lang w:eastAsia="ru-RU"/>
              </w:rPr>
            </w:pPr>
            <w:r w:rsidRPr="00DB622C">
              <w:rPr>
                <w:rFonts w:eastAsia="Times New Roman" w:cs="Times New Roman"/>
                <w:i/>
                <w:iCs/>
                <w:sz w:val="18"/>
                <w:szCs w:val="18"/>
                <w:lang w:eastAsia="ru-RU"/>
              </w:rPr>
              <w:t>642 408,1</w:t>
            </w:r>
          </w:p>
        </w:tc>
      </w:tr>
      <w:tr w:rsidR="005B5238" w:rsidRPr="005065DE" w14:paraId="752E5DD4" w14:textId="77777777" w:rsidTr="009C0807">
        <w:trPr>
          <w:trHeight w:val="20"/>
        </w:trPr>
        <w:tc>
          <w:tcPr>
            <w:tcW w:w="14277" w:type="dxa"/>
            <w:gridSpan w:val="12"/>
            <w:shd w:val="clear" w:color="auto" w:fill="auto"/>
            <w:vAlign w:val="center"/>
            <w:hideMark/>
          </w:tcPr>
          <w:p w14:paraId="3A76A896"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СИСТЕМА ОБРАЩЕНИЯ ТБО</w:t>
            </w:r>
          </w:p>
        </w:tc>
      </w:tr>
      <w:tr w:rsidR="005B5238" w:rsidRPr="005065DE" w14:paraId="1CDD2FE0" w14:textId="77777777" w:rsidTr="009C0807">
        <w:trPr>
          <w:trHeight w:val="20"/>
        </w:trPr>
        <w:tc>
          <w:tcPr>
            <w:tcW w:w="1607" w:type="dxa"/>
            <w:shd w:val="clear" w:color="auto" w:fill="auto"/>
            <w:vAlign w:val="center"/>
            <w:hideMark/>
          </w:tcPr>
          <w:p w14:paraId="0ED277F8" w14:textId="77777777" w:rsidR="00E1267D" w:rsidRPr="005065DE" w:rsidRDefault="00E1267D" w:rsidP="00E1267D">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ИТОГО по направлению:</w:t>
            </w:r>
          </w:p>
        </w:tc>
        <w:tc>
          <w:tcPr>
            <w:tcW w:w="1342" w:type="dxa"/>
            <w:shd w:val="clear" w:color="auto" w:fill="auto"/>
            <w:vAlign w:val="center"/>
            <w:hideMark/>
          </w:tcPr>
          <w:p w14:paraId="3B511293"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7 404 073,1</w:t>
            </w:r>
          </w:p>
        </w:tc>
        <w:tc>
          <w:tcPr>
            <w:tcW w:w="1047" w:type="dxa"/>
            <w:shd w:val="clear" w:color="auto" w:fill="auto"/>
            <w:vAlign w:val="center"/>
            <w:hideMark/>
          </w:tcPr>
          <w:p w14:paraId="3042750F"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0,0</w:t>
            </w:r>
          </w:p>
        </w:tc>
        <w:tc>
          <w:tcPr>
            <w:tcW w:w="1243" w:type="dxa"/>
            <w:shd w:val="clear" w:color="auto" w:fill="auto"/>
            <w:vAlign w:val="center"/>
            <w:hideMark/>
          </w:tcPr>
          <w:p w14:paraId="00918A42"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0,0</w:t>
            </w:r>
          </w:p>
        </w:tc>
        <w:tc>
          <w:tcPr>
            <w:tcW w:w="1125" w:type="dxa"/>
            <w:shd w:val="clear" w:color="auto" w:fill="auto"/>
            <w:vAlign w:val="center"/>
            <w:hideMark/>
          </w:tcPr>
          <w:p w14:paraId="6A71B63A"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0,0</w:t>
            </w:r>
          </w:p>
        </w:tc>
        <w:tc>
          <w:tcPr>
            <w:tcW w:w="1243" w:type="dxa"/>
            <w:shd w:val="clear" w:color="auto" w:fill="auto"/>
            <w:vAlign w:val="center"/>
            <w:hideMark/>
          </w:tcPr>
          <w:p w14:paraId="2768CE60"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0,0</w:t>
            </w:r>
          </w:p>
        </w:tc>
        <w:tc>
          <w:tcPr>
            <w:tcW w:w="1085" w:type="dxa"/>
            <w:shd w:val="clear" w:color="auto" w:fill="auto"/>
            <w:vAlign w:val="center"/>
            <w:hideMark/>
          </w:tcPr>
          <w:p w14:paraId="7AC20F1D"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0,0</w:t>
            </w:r>
          </w:p>
        </w:tc>
        <w:tc>
          <w:tcPr>
            <w:tcW w:w="1085" w:type="dxa"/>
            <w:shd w:val="clear" w:color="auto" w:fill="auto"/>
            <w:vAlign w:val="center"/>
            <w:hideMark/>
          </w:tcPr>
          <w:p w14:paraId="01CACE5D"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121 275,9</w:t>
            </w:r>
          </w:p>
        </w:tc>
        <w:tc>
          <w:tcPr>
            <w:tcW w:w="1125" w:type="dxa"/>
            <w:shd w:val="clear" w:color="auto" w:fill="auto"/>
            <w:vAlign w:val="center"/>
            <w:hideMark/>
          </w:tcPr>
          <w:p w14:paraId="5C5B7EF4"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2 783 320,2</w:t>
            </w:r>
          </w:p>
        </w:tc>
        <w:tc>
          <w:tcPr>
            <w:tcW w:w="1125" w:type="dxa"/>
            <w:shd w:val="clear" w:color="auto" w:fill="auto"/>
            <w:vAlign w:val="center"/>
            <w:hideMark/>
          </w:tcPr>
          <w:p w14:paraId="3D224730"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3 083 329,4</w:t>
            </w:r>
          </w:p>
        </w:tc>
        <w:tc>
          <w:tcPr>
            <w:tcW w:w="1125" w:type="dxa"/>
            <w:shd w:val="clear" w:color="auto" w:fill="auto"/>
            <w:vAlign w:val="center"/>
            <w:hideMark/>
          </w:tcPr>
          <w:p w14:paraId="6711C02C"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693 157,9</w:t>
            </w:r>
          </w:p>
        </w:tc>
        <w:tc>
          <w:tcPr>
            <w:tcW w:w="1125" w:type="dxa"/>
            <w:shd w:val="clear" w:color="auto" w:fill="auto"/>
            <w:vAlign w:val="center"/>
            <w:hideMark/>
          </w:tcPr>
          <w:p w14:paraId="2F06399E" w14:textId="77777777" w:rsidR="00E1267D" w:rsidRPr="005065DE" w:rsidRDefault="00E1267D" w:rsidP="00E1267D">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722 989,7</w:t>
            </w:r>
          </w:p>
        </w:tc>
      </w:tr>
      <w:tr w:rsidR="005B5238" w:rsidRPr="005065DE" w14:paraId="2240DA1D" w14:textId="77777777" w:rsidTr="009C0807">
        <w:trPr>
          <w:trHeight w:val="20"/>
        </w:trPr>
        <w:tc>
          <w:tcPr>
            <w:tcW w:w="1607" w:type="dxa"/>
            <w:shd w:val="clear" w:color="auto" w:fill="auto"/>
            <w:vAlign w:val="center"/>
            <w:hideMark/>
          </w:tcPr>
          <w:p w14:paraId="6C82772B" w14:textId="77777777" w:rsidR="00E1267D" w:rsidRPr="005065DE" w:rsidRDefault="00E1267D" w:rsidP="00E1267D">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Источник финансирования</w:t>
            </w:r>
          </w:p>
        </w:tc>
        <w:tc>
          <w:tcPr>
            <w:tcW w:w="1342" w:type="dxa"/>
            <w:shd w:val="clear" w:color="auto" w:fill="auto"/>
            <w:vAlign w:val="center"/>
            <w:hideMark/>
          </w:tcPr>
          <w:p w14:paraId="6422A1C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047" w:type="dxa"/>
            <w:shd w:val="clear" w:color="auto" w:fill="auto"/>
            <w:vAlign w:val="center"/>
            <w:hideMark/>
          </w:tcPr>
          <w:p w14:paraId="1FA65F56"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243" w:type="dxa"/>
            <w:shd w:val="clear" w:color="auto" w:fill="auto"/>
            <w:vAlign w:val="center"/>
            <w:hideMark/>
          </w:tcPr>
          <w:p w14:paraId="4CA4379D"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125" w:type="dxa"/>
            <w:shd w:val="clear" w:color="auto" w:fill="auto"/>
            <w:vAlign w:val="center"/>
            <w:hideMark/>
          </w:tcPr>
          <w:p w14:paraId="52F665EA"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243" w:type="dxa"/>
            <w:shd w:val="clear" w:color="auto" w:fill="auto"/>
            <w:vAlign w:val="center"/>
            <w:hideMark/>
          </w:tcPr>
          <w:p w14:paraId="51B0A0B7"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085" w:type="dxa"/>
            <w:shd w:val="clear" w:color="auto" w:fill="auto"/>
            <w:vAlign w:val="center"/>
            <w:hideMark/>
          </w:tcPr>
          <w:p w14:paraId="00127D1A"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085" w:type="dxa"/>
            <w:shd w:val="clear" w:color="auto" w:fill="auto"/>
            <w:vAlign w:val="center"/>
            <w:hideMark/>
          </w:tcPr>
          <w:p w14:paraId="60560225"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125" w:type="dxa"/>
            <w:shd w:val="clear" w:color="auto" w:fill="auto"/>
            <w:vAlign w:val="center"/>
            <w:hideMark/>
          </w:tcPr>
          <w:p w14:paraId="5E9D2C05"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125" w:type="dxa"/>
            <w:shd w:val="clear" w:color="auto" w:fill="auto"/>
            <w:vAlign w:val="center"/>
            <w:hideMark/>
          </w:tcPr>
          <w:p w14:paraId="4EAE967B"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125" w:type="dxa"/>
            <w:shd w:val="clear" w:color="auto" w:fill="auto"/>
            <w:vAlign w:val="center"/>
            <w:hideMark/>
          </w:tcPr>
          <w:p w14:paraId="1ACFBE48"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c>
          <w:tcPr>
            <w:tcW w:w="1125" w:type="dxa"/>
            <w:shd w:val="clear" w:color="auto" w:fill="auto"/>
            <w:vAlign w:val="center"/>
            <w:hideMark/>
          </w:tcPr>
          <w:p w14:paraId="2EC3A294"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 </w:t>
            </w:r>
          </w:p>
        </w:tc>
      </w:tr>
      <w:tr w:rsidR="005B5238" w:rsidRPr="005065DE" w14:paraId="08693640" w14:textId="77777777" w:rsidTr="009C0807">
        <w:trPr>
          <w:trHeight w:val="20"/>
        </w:trPr>
        <w:tc>
          <w:tcPr>
            <w:tcW w:w="1607" w:type="dxa"/>
            <w:shd w:val="clear" w:color="auto" w:fill="auto"/>
            <w:vAlign w:val="center"/>
            <w:hideMark/>
          </w:tcPr>
          <w:p w14:paraId="2CFC55EA" w14:textId="77777777" w:rsidR="00E1267D" w:rsidRPr="005065DE" w:rsidRDefault="00E1267D" w:rsidP="00E1267D">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Краевой бюджет</w:t>
            </w:r>
          </w:p>
        </w:tc>
        <w:tc>
          <w:tcPr>
            <w:tcW w:w="1342" w:type="dxa"/>
            <w:shd w:val="clear" w:color="auto" w:fill="auto"/>
            <w:vAlign w:val="center"/>
            <w:hideMark/>
          </w:tcPr>
          <w:p w14:paraId="6778C181"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8 507,6</w:t>
            </w:r>
          </w:p>
        </w:tc>
        <w:tc>
          <w:tcPr>
            <w:tcW w:w="1047" w:type="dxa"/>
            <w:shd w:val="clear" w:color="auto" w:fill="auto"/>
            <w:vAlign w:val="center"/>
            <w:hideMark/>
          </w:tcPr>
          <w:p w14:paraId="1EA4675A"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241DBA58"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238282DC"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60E2F0E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7D41F7C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66CCAB1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8 507,6</w:t>
            </w:r>
          </w:p>
        </w:tc>
        <w:tc>
          <w:tcPr>
            <w:tcW w:w="1125" w:type="dxa"/>
            <w:shd w:val="clear" w:color="auto" w:fill="auto"/>
            <w:vAlign w:val="center"/>
            <w:hideMark/>
          </w:tcPr>
          <w:p w14:paraId="54CDA5E4"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70620FAA"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7CFFE5EA"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00243746"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r>
      <w:tr w:rsidR="005B5238" w:rsidRPr="005065DE" w14:paraId="051D4B43" w14:textId="77777777" w:rsidTr="009C0807">
        <w:trPr>
          <w:trHeight w:val="20"/>
        </w:trPr>
        <w:tc>
          <w:tcPr>
            <w:tcW w:w="1607" w:type="dxa"/>
            <w:shd w:val="clear" w:color="auto" w:fill="auto"/>
            <w:vAlign w:val="center"/>
            <w:hideMark/>
          </w:tcPr>
          <w:p w14:paraId="4752E31C" w14:textId="77777777" w:rsidR="00E1267D" w:rsidRPr="005065DE" w:rsidRDefault="00E1267D" w:rsidP="00E1267D">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Местный бюджет</w:t>
            </w:r>
          </w:p>
        </w:tc>
        <w:tc>
          <w:tcPr>
            <w:tcW w:w="1342" w:type="dxa"/>
            <w:shd w:val="clear" w:color="auto" w:fill="auto"/>
            <w:vAlign w:val="center"/>
            <w:hideMark/>
          </w:tcPr>
          <w:p w14:paraId="51DF7151"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2 262 565,5</w:t>
            </w:r>
          </w:p>
        </w:tc>
        <w:tc>
          <w:tcPr>
            <w:tcW w:w="1047" w:type="dxa"/>
            <w:shd w:val="clear" w:color="auto" w:fill="auto"/>
            <w:vAlign w:val="center"/>
            <w:hideMark/>
          </w:tcPr>
          <w:p w14:paraId="040B1E46"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399521D8"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29404113"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210D3512"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12B9ABBD"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77FE2DF9"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112 768,3</w:t>
            </w:r>
          </w:p>
        </w:tc>
        <w:tc>
          <w:tcPr>
            <w:tcW w:w="1125" w:type="dxa"/>
            <w:shd w:val="clear" w:color="auto" w:fill="auto"/>
            <w:vAlign w:val="center"/>
            <w:hideMark/>
          </w:tcPr>
          <w:p w14:paraId="6D36B220"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230 320,2</w:t>
            </w:r>
          </w:p>
        </w:tc>
        <w:tc>
          <w:tcPr>
            <w:tcW w:w="1125" w:type="dxa"/>
            <w:shd w:val="clear" w:color="auto" w:fill="auto"/>
            <w:vAlign w:val="center"/>
            <w:hideMark/>
          </w:tcPr>
          <w:p w14:paraId="665C5B73"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533 329,4</w:t>
            </w:r>
          </w:p>
        </w:tc>
        <w:tc>
          <w:tcPr>
            <w:tcW w:w="1125" w:type="dxa"/>
            <w:shd w:val="clear" w:color="auto" w:fill="auto"/>
            <w:vAlign w:val="center"/>
            <w:hideMark/>
          </w:tcPr>
          <w:p w14:paraId="002D454A"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693 157,9</w:t>
            </w:r>
          </w:p>
        </w:tc>
        <w:tc>
          <w:tcPr>
            <w:tcW w:w="1125" w:type="dxa"/>
            <w:shd w:val="clear" w:color="auto" w:fill="auto"/>
            <w:vAlign w:val="center"/>
            <w:hideMark/>
          </w:tcPr>
          <w:p w14:paraId="63C7DAA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692 989,7</w:t>
            </w:r>
          </w:p>
        </w:tc>
      </w:tr>
      <w:tr w:rsidR="005B5238" w:rsidRPr="005065DE" w14:paraId="5DC900CD" w14:textId="77777777" w:rsidTr="009C0807">
        <w:trPr>
          <w:trHeight w:val="20"/>
        </w:trPr>
        <w:tc>
          <w:tcPr>
            <w:tcW w:w="1607" w:type="dxa"/>
            <w:shd w:val="clear" w:color="auto" w:fill="auto"/>
            <w:vAlign w:val="center"/>
            <w:hideMark/>
          </w:tcPr>
          <w:p w14:paraId="4FDD097A" w14:textId="77777777" w:rsidR="00E1267D" w:rsidRPr="005065DE" w:rsidRDefault="00E1267D" w:rsidP="00E1267D">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Внебюджетные источники</w:t>
            </w:r>
          </w:p>
        </w:tc>
        <w:tc>
          <w:tcPr>
            <w:tcW w:w="1342" w:type="dxa"/>
            <w:shd w:val="clear" w:color="auto" w:fill="auto"/>
            <w:vAlign w:val="center"/>
            <w:hideMark/>
          </w:tcPr>
          <w:p w14:paraId="6DC179BD"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5 133 000,0</w:t>
            </w:r>
          </w:p>
        </w:tc>
        <w:tc>
          <w:tcPr>
            <w:tcW w:w="1047" w:type="dxa"/>
            <w:shd w:val="clear" w:color="auto" w:fill="auto"/>
            <w:vAlign w:val="center"/>
            <w:hideMark/>
          </w:tcPr>
          <w:p w14:paraId="3268417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64A56619"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384AB96E"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25B87D77"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31B2032A"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1530404C"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771F5582"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2 553 000,0</w:t>
            </w:r>
          </w:p>
        </w:tc>
        <w:tc>
          <w:tcPr>
            <w:tcW w:w="1125" w:type="dxa"/>
            <w:shd w:val="clear" w:color="auto" w:fill="auto"/>
            <w:vAlign w:val="center"/>
            <w:hideMark/>
          </w:tcPr>
          <w:p w14:paraId="08205B62"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2 550 000,0</w:t>
            </w:r>
          </w:p>
        </w:tc>
        <w:tc>
          <w:tcPr>
            <w:tcW w:w="1125" w:type="dxa"/>
            <w:shd w:val="clear" w:color="auto" w:fill="auto"/>
            <w:vAlign w:val="center"/>
            <w:hideMark/>
          </w:tcPr>
          <w:p w14:paraId="5C5E7B84"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2FB56AA5"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30 000,0</w:t>
            </w:r>
          </w:p>
        </w:tc>
      </w:tr>
      <w:tr w:rsidR="005B5238" w:rsidRPr="005065DE" w14:paraId="0C9CFC56" w14:textId="77777777" w:rsidTr="009C0807">
        <w:trPr>
          <w:trHeight w:val="20"/>
        </w:trPr>
        <w:tc>
          <w:tcPr>
            <w:tcW w:w="1607" w:type="dxa"/>
            <w:shd w:val="clear" w:color="auto" w:fill="auto"/>
            <w:vAlign w:val="center"/>
            <w:hideMark/>
          </w:tcPr>
          <w:p w14:paraId="03308F8B" w14:textId="77777777" w:rsidR="00E1267D" w:rsidRPr="005065DE" w:rsidRDefault="00E1267D" w:rsidP="00E1267D">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Средства предприятия</w:t>
            </w:r>
          </w:p>
        </w:tc>
        <w:tc>
          <w:tcPr>
            <w:tcW w:w="1342" w:type="dxa"/>
            <w:shd w:val="clear" w:color="auto" w:fill="auto"/>
            <w:vAlign w:val="center"/>
            <w:hideMark/>
          </w:tcPr>
          <w:p w14:paraId="78FF7D84"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47" w:type="dxa"/>
            <w:shd w:val="clear" w:color="auto" w:fill="auto"/>
            <w:vAlign w:val="center"/>
            <w:hideMark/>
          </w:tcPr>
          <w:p w14:paraId="7C7F2FBB"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365716BD"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4610299A"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7518C3B9"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521974A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359E4DBE"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151948A5"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06049486"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78C27D17"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5845E632"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r>
      <w:tr w:rsidR="005B5238" w:rsidRPr="005065DE" w14:paraId="6F8485FE" w14:textId="77777777" w:rsidTr="009C0807">
        <w:trPr>
          <w:trHeight w:val="20"/>
        </w:trPr>
        <w:tc>
          <w:tcPr>
            <w:tcW w:w="1607" w:type="dxa"/>
            <w:shd w:val="clear" w:color="auto" w:fill="auto"/>
            <w:vAlign w:val="center"/>
            <w:hideMark/>
          </w:tcPr>
          <w:p w14:paraId="7D891F7E" w14:textId="77777777" w:rsidR="00E1267D" w:rsidRPr="005065DE" w:rsidRDefault="00E1267D" w:rsidP="00E1267D">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Источник финансирования не определен</w:t>
            </w:r>
          </w:p>
        </w:tc>
        <w:tc>
          <w:tcPr>
            <w:tcW w:w="1342" w:type="dxa"/>
            <w:shd w:val="clear" w:color="auto" w:fill="auto"/>
            <w:vAlign w:val="center"/>
            <w:hideMark/>
          </w:tcPr>
          <w:p w14:paraId="108A2414"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47" w:type="dxa"/>
            <w:shd w:val="clear" w:color="auto" w:fill="auto"/>
            <w:vAlign w:val="center"/>
            <w:hideMark/>
          </w:tcPr>
          <w:p w14:paraId="1E96DE1F"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1CD41059"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0E83EBF2"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75FF4C92"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5E297CF1"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78AB05C9"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5409E0DC"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1A04470B"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312632C9"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21770EEE"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r>
      <w:tr w:rsidR="005B5238" w:rsidRPr="005065DE" w14:paraId="405DF921" w14:textId="77777777" w:rsidTr="009C0807">
        <w:trPr>
          <w:trHeight w:val="20"/>
        </w:trPr>
        <w:tc>
          <w:tcPr>
            <w:tcW w:w="1607" w:type="dxa"/>
            <w:shd w:val="clear" w:color="auto" w:fill="auto"/>
            <w:vAlign w:val="center"/>
            <w:hideMark/>
          </w:tcPr>
          <w:p w14:paraId="4A1550B1" w14:textId="77777777" w:rsidR="00E1267D" w:rsidRPr="005065DE" w:rsidRDefault="00E1267D" w:rsidP="00E1267D">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ИТОГО по источникам:</w:t>
            </w:r>
          </w:p>
        </w:tc>
        <w:tc>
          <w:tcPr>
            <w:tcW w:w="1342" w:type="dxa"/>
            <w:shd w:val="clear" w:color="auto" w:fill="auto"/>
            <w:vAlign w:val="center"/>
            <w:hideMark/>
          </w:tcPr>
          <w:p w14:paraId="2EC5740A"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7 404 073,1</w:t>
            </w:r>
          </w:p>
        </w:tc>
        <w:tc>
          <w:tcPr>
            <w:tcW w:w="1047" w:type="dxa"/>
            <w:shd w:val="clear" w:color="auto" w:fill="auto"/>
            <w:vAlign w:val="center"/>
            <w:hideMark/>
          </w:tcPr>
          <w:p w14:paraId="68016006"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17CDAF75"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125" w:type="dxa"/>
            <w:shd w:val="clear" w:color="auto" w:fill="auto"/>
            <w:vAlign w:val="center"/>
            <w:hideMark/>
          </w:tcPr>
          <w:p w14:paraId="48D0D6D9"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243" w:type="dxa"/>
            <w:shd w:val="clear" w:color="auto" w:fill="auto"/>
            <w:vAlign w:val="center"/>
            <w:hideMark/>
          </w:tcPr>
          <w:p w14:paraId="0ECF1748"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39BCCD78"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0,0</w:t>
            </w:r>
          </w:p>
        </w:tc>
        <w:tc>
          <w:tcPr>
            <w:tcW w:w="1085" w:type="dxa"/>
            <w:shd w:val="clear" w:color="auto" w:fill="auto"/>
            <w:vAlign w:val="center"/>
            <w:hideMark/>
          </w:tcPr>
          <w:p w14:paraId="1B2343CC"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121 275,9</w:t>
            </w:r>
          </w:p>
        </w:tc>
        <w:tc>
          <w:tcPr>
            <w:tcW w:w="1125" w:type="dxa"/>
            <w:shd w:val="clear" w:color="auto" w:fill="auto"/>
            <w:vAlign w:val="center"/>
            <w:hideMark/>
          </w:tcPr>
          <w:p w14:paraId="32EC9C5D"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2 783 320,2</w:t>
            </w:r>
          </w:p>
        </w:tc>
        <w:tc>
          <w:tcPr>
            <w:tcW w:w="1125" w:type="dxa"/>
            <w:shd w:val="clear" w:color="auto" w:fill="auto"/>
            <w:vAlign w:val="center"/>
            <w:hideMark/>
          </w:tcPr>
          <w:p w14:paraId="3A37588D"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3 083 329,4</w:t>
            </w:r>
          </w:p>
        </w:tc>
        <w:tc>
          <w:tcPr>
            <w:tcW w:w="1125" w:type="dxa"/>
            <w:shd w:val="clear" w:color="auto" w:fill="auto"/>
            <w:vAlign w:val="center"/>
            <w:hideMark/>
          </w:tcPr>
          <w:p w14:paraId="784CFEF9"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693 157,9</w:t>
            </w:r>
          </w:p>
        </w:tc>
        <w:tc>
          <w:tcPr>
            <w:tcW w:w="1125" w:type="dxa"/>
            <w:shd w:val="clear" w:color="auto" w:fill="auto"/>
            <w:vAlign w:val="center"/>
            <w:hideMark/>
          </w:tcPr>
          <w:p w14:paraId="3CDE89EC" w14:textId="77777777" w:rsidR="00E1267D" w:rsidRPr="005065DE" w:rsidRDefault="00E1267D" w:rsidP="00E1267D">
            <w:pPr>
              <w:spacing w:line="240" w:lineRule="auto"/>
              <w:ind w:firstLine="0"/>
              <w:jc w:val="center"/>
              <w:rPr>
                <w:rFonts w:eastAsia="Times New Roman" w:cs="Times New Roman"/>
                <w:i/>
                <w:iCs/>
                <w:sz w:val="18"/>
                <w:szCs w:val="18"/>
                <w:lang w:eastAsia="ru-RU"/>
              </w:rPr>
            </w:pPr>
            <w:r w:rsidRPr="005065DE">
              <w:rPr>
                <w:rFonts w:eastAsia="Times New Roman" w:cs="Times New Roman"/>
                <w:i/>
                <w:iCs/>
                <w:sz w:val="18"/>
                <w:szCs w:val="18"/>
                <w:lang w:eastAsia="ru-RU"/>
              </w:rPr>
              <w:t>722 989,7</w:t>
            </w:r>
          </w:p>
        </w:tc>
      </w:tr>
      <w:tr w:rsidR="00E23EA4" w:rsidRPr="005065DE" w14:paraId="314A002E" w14:textId="77777777" w:rsidTr="00F57C83">
        <w:trPr>
          <w:trHeight w:val="20"/>
        </w:trPr>
        <w:tc>
          <w:tcPr>
            <w:tcW w:w="1607" w:type="dxa"/>
            <w:shd w:val="clear" w:color="auto" w:fill="auto"/>
            <w:vAlign w:val="center"/>
            <w:hideMark/>
          </w:tcPr>
          <w:p w14:paraId="702B2B05" w14:textId="77777777" w:rsidR="00E23EA4" w:rsidRPr="005065DE" w:rsidRDefault="00E23EA4" w:rsidP="00E23EA4">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ВСЕГО по коммунальной инфраструктуре</w:t>
            </w:r>
          </w:p>
        </w:tc>
        <w:tc>
          <w:tcPr>
            <w:tcW w:w="134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31E5C52" w14:textId="73A551C2"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188 081 455,2</w:t>
            </w:r>
          </w:p>
        </w:tc>
        <w:tc>
          <w:tcPr>
            <w:tcW w:w="1047" w:type="dxa"/>
            <w:tcBorders>
              <w:top w:val="single" w:sz="4" w:space="0" w:color="auto"/>
              <w:left w:val="nil"/>
              <w:bottom w:val="single" w:sz="4" w:space="0" w:color="auto"/>
              <w:right w:val="single" w:sz="4" w:space="0" w:color="auto"/>
            </w:tcBorders>
            <w:shd w:val="clear" w:color="000000" w:fill="FFFFFF"/>
            <w:vAlign w:val="center"/>
            <w:hideMark/>
          </w:tcPr>
          <w:p w14:paraId="7EC89937" w14:textId="7EEEDC63"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998 908,7</w:t>
            </w:r>
          </w:p>
        </w:tc>
        <w:tc>
          <w:tcPr>
            <w:tcW w:w="1243" w:type="dxa"/>
            <w:tcBorders>
              <w:top w:val="single" w:sz="4" w:space="0" w:color="auto"/>
              <w:left w:val="nil"/>
              <w:bottom w:val="single" w:sz="4" w:space="0" w:color="auto"/>
              <w:right w:val="single" w:sz="4" w:space="0" w:color="auto"/>
            </w:tcBorders>
            <w:shd w:val="clear" w:color="000000" w:fill="FFFFFF"/>
            <w:vAlign w:val="center"/>
            <w:hideMark/>
          </w:tcPr>
          <w:p w14:paraId="70AAD49B" w14:textId="3CBC93DA"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2 908 004,2</w:t>
            </w:r>
          </w:p>
        </w:tc>
        <w:tc>
          <w:tcPr>
            <w:tcW w:w="1125" w:type="dxa"/>
            <w:tcBorders>
              <w:top w:val="single" w:sz="4" w:space="0" w:color="auto"/>
              <w:left w:val="nil"/>
              <w:bottom w:val="single" w:sz="4" w:space="0" w:color="auto"/>
              <w:right w:val="single" w:sz="4" w:space="0" w:color="auto"/>
            </w:tcBorders>
            <w:shd w:val="clear" w:color="000000" w:fill="FFFFFF"/>
            <w:vAlign w:val="center"/>
            <w:hideMark/>
          </w:tcPr>
          <w:p w14:paraId="64AB2170" w14:textId="52C37D3E"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15 018 637,4</w:t>
            </w:r>
          </w:p>
        </w:tc>
        <w:tc>
          <w:tcPr>
            <w:tcW w:w="1243" w:type="dxa"/>
            <w:tcBorders>
              <w:top w:val="single" w:sz="4" w:space="0" w:color="auto"/>
              <w:left w:val="nil"/>
              <w:bottom w:val="single" w:sz="4" w:space="0" w:color="auto"/>
              <w:right w:val="single" w:sz="4" w:space="0" w:color="auto"/>
            </w:tcBorders>
            <w:shd w:val="clear" w:color="000000" w:fill="FFFFFF"/>
            <w:vAlign w:val="center"/>
            <w:hideMark/>
          </w:tcPr>
          <w:p w14:paraId="142EAB85" w14:textId="4CDF5EFC"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2 278 100,6</w:t>
            </w:r>
          </w:p>
        </w:tc>
        <w:tc>
          <w:tcPr>
            <w:tcW w:w="1085" w:type="dxa"/>
            <w:tcBorders>
              <w:top w:val="single" w:sz="4" w:space="0" w:color="auto"/>
              <w:left w:val="nil"/>
              <w:bottom w:val="single" w:sz="4" w:space="0" w:color="auto"/>
              <w:right w:val="single" w:sz="4" w:space="0" w:color="auto"/>
            </w:tcBorders>
            <w:shd w:val="clear" w:color="000000" w:fill="FFFFFF"/>
            <w:vAlign w:val="center"/>
            <w:hideMark/>
          </w:tcPr>
          <w:p w14:paraId="5D76BB05" w14:textId="6420AF51"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5 327 539,7</w:t>
            </w:r>
          </w:p>
        </w:tc>
        <w:tc>
          <w:tcPr>
            <w:tcW w:w="1085" w:type="dxa"/>
            <w:tcBorders>
              <w:top w:val="single" w:sz="4" w:space="0" w:color="auto"/>
              <w:left w:val="nil"/>
              <w:bottom w:val="single" w:sz="4" w:space="0" w:color="auto"/>
              <w:right w:val="single" w:sz="4" w:space="0" w:color="auto"/>
            </w:tcBorders>
            <w:shd w:val="clear" w:color="000000" w:fill="FFFFFF"/>
            <w:vAlign w:val="center"/>
            <w:hideMark/>
          </w:tcPr>
          <w:p w14:paraId="2EF1A761" w14:textId="7D71FA60"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9 198 538,5</w:t>
            </w:r>
          </w:p>
        </w:tc>
        <w:tc>
          <w:tcPr>
            <w:tcW w:w="1125" w:type="dxa"/>
            <w:tcBorders>
              <w:top w:val="single" w:sz="4" w:space="0" w:color="auto"/>
              <w:left w:val="nil"/>
              <w:bottom w:val="single" w:sz="4" w:space="0" w:color="auto"/>
              <w:right w:val="single" w:sz="4" w:space="0" w:color="auto"/>
            </w:tcBorders>
            <w:shd w:val="clear" w:color="000000" w:fill="FFFFFF"/>
            <w:vAlign w:val="center"/>
            <w:hideMark/>
          </w:tcPr>
          <w:p w14:paraId="07AEF1AF" w14:textId="2BBED4E1"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28 919 774,1</w:t>
            </w:r>
          </w:p>
        </w:tc>
        <w:tc>
          <w:tcPr>
            <w:tcW w:w="1125" w:type="dxa"/>
            <w:tcBorders>
              <w:top w:val="single" w:sz="4" w:space="0" w:color="auto"/>
              <w:left w:val="nil"/>
              <w:bottom w:val="single" w:sz="4" w:space="0" w:color="auto"/>
              <w:right w:val="single" w:sz="4" w:space="0" w:color="auto"/>
            </w:tcBorders>
            <w:shd w:val="clear" w:color="000000" w:fill="FFFFFF"/>
            <w:vAlign w:val="center"/>
            <w:hideMark/>
          </w:tcPr>
          <w:p w14:paraId="5D7A77F3" w14:textId="4799723A"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56 288 452,2</w:t>
            </w:r>
          </w:p>
        </w:tc>
        <w:tc>
          <w:tcPr>
            <w:tcW w:w="1125" w:type="dxa"/>
            <w:tcBorders>
              <w:top w:val="single" w:sz="4" w:space="0" w:color="auto"/>
              <w:left w:val="nil"/>
              <w:bottom w:val="single" w:sz="4" w:space="0" w:color="auto"/>
              <w:right w:val="single" w:sz="4" w:space="0" w:color="auto"/>
            </w:tcBorders>
            <w:shd w:val="clear" w:color="000000" w:fill="FFFFFF"/>
            <w:vAlign w:val="center"/>
            <w:hideMark/>
          </w:tcPr>
          <w:p w14:paraId="3E589A04" w14:textId="3520296D"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43 794 097,1</w:t>
            </w:r>
          </w:p>
        </w:tc>
        <w:tc>
          <w:tcPr>
            <w:tcW w:w="1125" w:type="dxa"/>
            <w:tcBorders>
              <w:top w:val="single" w:sz="4" w:space="0" w:color="auto"/>
              <w:left w:val="nil"/>
              <w:bottom w:val="single" w:sz="4" w:space="0" w:color="auto"/>
              <w:right w:val="single" w:sz="4" w:space="0" w:color="auto"/>
            </w:tcBorders>
            <w:shd w:val="clear" w:color="000000" w:fill="FFFFFF"/>
            <w:vAlign w:val="center"/>
            <w:hideMark/>
          </w:tcPr>
          <w:p w14:paraId="68196524" w14:textId="5511800A" w:rsidR="00E23EA4" w:rsidRPr="005065DE" w:rsidRDefault="00E23EA4" w:rsidP="00E23EA4">
            <w:pPr>
              <w:spacing w:line="240" w:lineRule="auto"/>
              <w:ind w:firstLine="0"/>
              <w:jc w:val="center"/>
              <w:rPr>
                <w:rFonts w:eastAsia="Times New Roman" w:cs="Times New Roman"/>
                <w:b/>
                <w:bCs/>
                <w:sz w:val="18"/>
                <w:szCs w:val="18"/>
                <w:lang w:eastAsia="ru-RU"/>
              </w:rPr>
            </w:pPr>
            <w:r>
              <w:rPr>
                <w:b/>
                <w:bCs/>
                <w:color w:val="000000"/>
                <w:sz w:val="18"/>
                <w:szCs w:val="18"/>
              </w:rPr>
              <w:t>23 349 402,8</w:t>
            </w:r>
          </w:p>
        </w:tc>
      </w:tr>
      <w:tr w:rsidR="009C0807" w:rsidRPr="005065DE" w14:paraId="4339FF9E" w14:textId="77777777" w:rsidTr="00E650AC">
        <w:trPr>
          <w:trHeight w:val="20"/>
        </w:trPr>
        <w:tc>
          <w:tcPr>
            <w:tcW w:w="1607" w:type="dxa"/>
            <w:shd w:val="clear" w:color="auto" w:fill="auto"/>
            <w:vAlign w:val="center"/>
            <w:hideMark/>
          </w:tcPr>
          <w:p w14:paraId="7EF59FFA" w14:textId="77777777" w:rsidR="009C0807" w:rsidRPr="005065DE" w:rsidRDefault="009C0807" w:rsidP="009C0807">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Источник финансирования</w:t>
            </w:r>
          </w:p>
        </w:tc>
        <w:tc>
          <w:tcPr>
            <w:tcW w:w="1342" w:type="dxa"/>
            <w:tcBorders>
              <w:top w:val="nil"/>
              <w:left w:val="nil"/>
              <w:bottom w:val="single" w:sz="4" w:space="0" w:color="auto"/>
              <w:right w:val="single" w:sz="4" w:space="0" w:color="auto"/>
            </w:tcBorders>
            <w:shd w:val="clear" w:color="auto" w:fill="auto"/>
            <w:noWrap/>
            <w:vAlign w:val="bottom"/>
            <w:hideMark/>
          </w:tcPr>
          <w:p w14:paraId="30072DA9" w14:textId="32F5FB80" w:rsidR="009C0807" w:rsidRPr="005065DE" w:rsidRDefault="009C0807" w:rsidP="009C0807">
            <w:pPr>
              <w:spacing w:line="240" w:lineRule="auto"/>
              <w:ind w:firstLine="0"/>
              <w:jc w:val="center"/>
              <w:rPr>
                <w:rFonts w:eastAsia="Times New Roman" w:cs="Times New Roman"/>
                <w:sz w:val="18"/>
                <w:szCs w:val="18"/>
                <w:lang w:eastAsia="ru-RU"/>
              </w:rPr>
            </w:pPr>
            <w:r w:rsidRPr="00A77066">
              <w:rPr>
                <w:rFonts w:ascii="Arial CYR" w:eastAsia="Times New Roman" w:hAnsi="Arial CYR" w:cs="Arial CYR"/>
                <w:color w:val="000000"/>
                <w:sz w:val="20"/>
                <w:szCs w:val="20"/>
                <w:lang w:eastAsia="ru-RU"/>
              </w:rPr>
              <w:t> </w:t>
            </w:r>
          </w:p>
        </w:tc>
        <w:tc>
          <w:tcPr>
            <w:tcW w:w="1047" w:type="dxa"/>
            <w:tcBorders>
              <w:top w:val="nil"/>
              <w:left w:val="nil"/>
              <w:bottom w:val="single" w:sz="4" w:space="0" w:color="auto"/>
              <w:right w:val="single" w:sz="4" w:space="0" w:color="auto"/>
            </w:tcBorders>
            <w:shd w:val="clear" w:color="auto" w:fill="auto"/>
            <w:noWrap/>
            <w:vAlign w:val="bottom"/>
            <w:hideMark/>
          </w:tcPr>
          <w:p w14:paraId="1E6F7F58" w14:textId="159241FE" w:rsidR="009C0807" w:rsidRPr="005065DE" w:rsidRDefault="009C0807" w:rsidP="009C0807">
            <w:pPr>
              <w:spacing w:line="240" w:lineRule="auto"/>
              <w:ind w:firstLine="0"/>
              <w:jc w:val="center"/>
              <w:rPr>
                <w:rFonts w:eastAsia="Times New Roman" w:cs="Times New Roman"/>
                <w:sz w:val="18"/>
                <w:szCs w:val="18"/>
                <w:lang w:eastAsia="ru-RU"/>
              </w:rPr>
            </w:pPr>
            <w:r w:rsidRPr="00A77066">
              <w:rPr>
                <w:rFonts w:ascii="Arial CYR" w:eastAsia="Times New Roman" w:hAnsi="Arial CYR" w:cs="Arial CYR"/>
                <w:color w:val="000000"/>
                <w:sz w:val="20"/>
                <w:szCs w:val="20"/>
                <w:lang w:eastAsia="ru-RU"/>
              </w:rPr>
              <w:t> </w:t>
            </w:r>
          </w:p>
        </w:tc>
        <w:tc>
          <w:tcPr>
            <w:tcW w:w="1243" w:type="dxa"/>
            <w:tcBorders>
              <w:top w:val="nil"/>
              <w:left w:val="nil"/>
              <w:bottom w:val="single" w:sz="4" w:space="0" w:color="auto"/>
              <w:right w:val="single" w:sz="4" w:space="0" w:color="auto"/>
            </w:tcBorders>
            <w:shd w:val="clear" w:color="auto" w:fill="auto"/>
            <w:noWrap/>
            <w:vAlign w:val="bottom"/>
            <w:hideMark/>
          </w:tcPr>
          <w:p w14:paraId="3675095E" w14:textId="701363C3" w:rsidR="009C0807" w:rsidRPr="005065DE" w:rsidRDefault="009C0807" w:rsidP="009C0807">
            <w:pPr>
              <w:spacing w:line="240" w:lineRule="auto"/>
              <w:ind w:firstLine="0"/>
              <w:jc w:val="center"/>
              <w:rPr>
                <w:rFonts w:eastAsia="Times New Roman" w:cs="Times New Roman"/>
                <w:sz w:val="18"/>
                <w:szCs w:val="18"/>
                <w:lang w:eastAsia="ru-RU"/>
              </w:rPr>
            </w:pPr>
            <w:r w:rsidRPr="00A77066">
              <w:rPr>
                <w:rFonts w:ascii="Arial CYR" w:eastAsia="Times New Roman" w:hAnsi="Arial CYR" w:cs="Arial CYR"/>
                <w:color w:val="000000"/>
                <w:sz w:val="20"/>
                <w:szCs w:val="20"/>
                <w:lang w:eastAsia="ru-RU"/>
              </w:rPr>
              <w:t> </w:t>
            </w:r>
          </w:p>
        </w:tc>
        <w:tc>
          <w:tcPr>
            <w:tcW w:w="1125" w:type="dxa"/>
            <w:tcBorders>
              <w:top w:val="nil"/>
              <w:left w:val="nil"/>
              <w:bottom w:val="single" w:sz="4" w:space="0" w:color="auto"/>
              <w:right w:val="single" w:sz="4" w:space="0" w:color="auto"/>
            </w:tcBorders>
            <w:shd w:val="clear" w:color="auto" w:fill="auto"/>
            <w:noWrap/>
            <w:vAlign w:val="bottom"/>
            <w:hideMark/>
          </w:tcPr>
          <w:p w14:paraId="42F5300B" w14:textId="6836BE3E" w:rsidR="009C0807" w:rsidRPr="005065DE" w:rsidRDefault="009C0807" w:rsidP="009C0807">
            <w:pPr>
              <w:spacing w:line="240" w:lineRule="auto"/>
              <w:ind w:firstLine="0"/>
              <w:jc w:val="center"/>
              <w:rPr>
                <w:rFonts w:eastAsia="Times New Roman" w:cs="Times New Roman"/>
                <w:sz w:val="18"/>
                <w:szCs w:val="18"/>
                <w:lang w:eastAsia="ru-RU"/>
              </w:rPr>
            </w:pPr>
            <w:r w:rsidRPr="00A77066">
              <w:rPr>
                <w:rFonts w:ascii="Arial CYR" w:eastAsia="Times New Roman" w:hAnsi="Arial CYR" w:cs="Arial CYR"/>
                <w:color w:val="000000"/>
                <w:sz w:val="20"/>
                <w:szCs w:val="20"/>
                <w:lang w:eastAsia="ru-RU"/>
              </w:rPr>
              <w:t> </w:t>
            </w:r>
          </w:p>
        </w:tc>
        <w:tc>
          <w:tcPr>
            <w:tcW w:w="1243" w:type="dxa"/>
            <w:tcBorders>
              <w:top w:val="nil"/>
              <w:left w:val="nil"/>
              <w:bottom w:val="single" w:sz="4" w:space="0" w:color="auto"/>
              <w:right w:val="single" w:sz="4" w:space="0" w:color="auto"/>
            </w:tcBorders>
            <w:shd w:val="clear" w:color="auto" w:fill="auto"/>
            <w:noWrap/>
            <w:vAlign w:val="bottom"/>
            <w:hideMark/>
          </w:tcPr>
          <w:p w14:paraId="5340E81E" w14:textId="3FB2AA6D" w:rsidR="009C0807" w:rsidRPr="005065DE" w:rsidRDefault="009C0807" w:rsidP="009C0807">
            <w:pPr>
              <w:spacing w:line="240" w:lineRule="auto"/>
              <w:ind w:firstLine="0"/>
              <w:jc w:val="center"/>
              <w:rPr>
                <w:rFonts w:eastAsia="Times New Roman" w:cs="Times New Roman"/>
                <w:sz w:val="18"/>
                <w:szCs w:val="18"/>
                <w:lang w:eastAsia="ru-RU"/>
              </w:rPr>
            </w:pPr>
            <w:r w:rsidRPr="00A77066">
              <w:rPr>
                <w:rFonts w:ascii="Arial CYR" w:eastAsia="Times New Roman" w:hAnsi="Arial CYR" w:cs="Arial CYR"/>
                <w:color w:val="000000"/>
                <w:sz w:val="20"/>
                <w:szCs w:val="20"/>
                <w:lang w:eastAsia="ru-RU"/>
              </w:rPr>
              <w:t> </w:t>
            </w:r>
          </w:p>
        </w:tc>
        <w:tc>
          <w:tcPr>
            <w:tcW w:w="1085" w:type="dxa"/>
            <w:tcBorders>
              <w:top w:val="nil"/>
              <w:left w:val="nil"/>
              <w:bottom w:val="single" w:sz="4" w:space="0" w:color="auto"/>
              <w:right w:val="single" w:sz="4" w:space="0" w:color="auto"/>
            </w:tcBorders>
            <w:shd w:val="clear" w:color="auto" w:fill="auto"/>
            <w:noWrap/>
            <w:vAlign w:val="bottom"/>
            <w:hideMark/>
          </w:tcPr>
          <w:p w14:paraId="7C15A3BB" w14:textId="0844E0D7" w:rsidR="009C0807" w:rsidRPr="005065DE" w:rsidRDefault="009C0807" w:rsidP="009C0807">
            <w:pPr>
              <w:spacing w:line="240" w:lineRule="auto"/>
              <w:ind w:firstLine="0"/>
              <w:jc w:val="center"/>
              <w:rPr>
                <w:rFonts w:eastAsia="Times New Roman" w:cs="Times New Roman"/>
                <w:sz w:val="18"/>
                <w:szCs w:val="18"/>
                <w:lang w:eastAsia="ru-RU"/>
              </w:rPr>
            </w:pPr>
            <w:r w:rsidRPr="00A77066">
              <w:rPr>
                <w:rFonts w:ascii="Arial CYR" w:eastAsia="Times New Roman" w:hAnsi="Arial CYR" w:cs="Arial CYR"/>
                <w:color w:val="000000"/>
                <w:sz w:val="20"/>
                <w:szCs w:val="20"/>
                <w:lang w:eastAsia="ru-RU"/>
              </w:rPr>
              <w:t> </w:t>
            </w:r>
          </w:p>
        </w:tc>
        <w:tc>
          <w:tcPr>
            <w:tcW w:w="1085" w:type="dxa"/>
            <w:tcBorders>
              <w:top w:val="nil"/>
              <w:left w:val="nil"/>
              <w:bottom w:val="single" w:sz="4" w:space="0" w:color="auto"/>
              <w:right w:val="single" w:sz="4" w:space="0" w:color="auto"/>
            </w:tcBorders>
            <w:shd w:val="clear" w:color="auto" w:fill="auto"/>
            <w:noWrap/>
            <w:vAlign w:val="bottom"/>
            <w:hideMark/>
          </w:tcPr>
          <w:p w14:paraId="65373F28" w14:textId="1DA7BAD8" w:rsidR="009C0807" w:rsidRPr="005065DE" w:rsidRDefault="009C0807" w:rsidP="009C0807">
            <w:pPr>
              <w:spacing w:line="240" w:lineRule="auto"/>
              <w:ind w:firstLine="0"/>
              <w:jc w:val="center"/>
              <w:rPr>
                <w:rFonts w:eastAsia="Times New Roman" w:cs="Times New Roman"/>
                <w:sz w:val="18"/>
                <w:szCs w:val="18"/>
                <w:lang w:eastAsia="ru-RU"/>
              </w:rPr>
            </w:pPr>
            <w:r w:rsidRPr="00A77066">
              <w:rPr>
                <w:rFonts w:ascii="Arial CYR" w:eastAsia="Times New Roman" w:hAnsi="Arial CYR" w:cs="Arial CYR"/>
                <w:color w:val="000000"/>
                <w:sz w:val="20"/>
                <w:szCs w:val="20"/>
                <w:lang w:eastAsia="ru-RU"/>
              </w:rPr>
              <w:t> </w:t>
            </w:r>
          </w:p>
        </w:tc>
        <w:tc>
          <w:tcPr>
            <w:tcW w:w="1125" w:type="dxa"/>
            <w:tcBorders>
              <w:top w:val="nil"/>
              <w:left w:val="nil"/>
              <w:bottom w:val="single" w:sz="4" w:space="0" w:color="auto"/>
              <w:right w:val="single" w:sz="4" w:space="0" w:color="auto"/>
            </w:tcBorders>
            <w:shd w:val="clear" w:color="auto" w:fill="auto"/>
            <w:noWrap/>
            <w:vAlign w:val="bottom"/>
            <w:hideMark/>
          </w:tcPr>
          <w:p w14:paraId="137ED60C" w14:textId="12383D20" w:rsidR="009C0807" w:rsidRPr="005065DE" w:rsidRDefault="009C0807" w:rsidP="009C0807">
            <w:pPr>
              <w:spacing w:line="240" w:lineRule="auto"/>
              <w:ind w:firstLine="0"/>
              <w:jc w:val="center"/>
              <w:rPr>
                <w:rFonts w:eastAsia="Times New Roman" w:cs="Times New Roman"/>
                <w:sz w:val="18"/>
                <w:szCs w:val="18"/>
                <w:lang w:eastAsia="ru-RU"/>
              </w:rPr>
            </w:pPr>
            <w:r w:rsidRPr="00A77066">
              <w:rPr>
                <w:rFonts w:ascii="Arial CYR" w:eastAsia="Times New Roman" w:hAnsi="Arial CYR" w:cs="Arial CYR"/>
                <w:color w:val="000000"/>
                <w:sz w:val="20"/>
                <w:szCs w:val="20"/>
                <w:lang w:eastAsia="ru-RU"/>
              </w:rPr>
              <w:t> </w:t>
            </w:r>
          </w:p>
        </w:tc>
        <w:tc>
          <w:tcPr>
            <w:tcW w:w="1125" w:type="dxa"/>
            <w:tcBorders>
              <w:top w:val="nil"/>
              <w:left w:val="nil"/>
              <w:bottom w:val="single" w:sz="4" w:space="0" w:color="auto"/>
              <w:right w:val="single" w:sz="4" w:space="0" w:color="auto"/>
            </w:tcBorders>
            <w:shd w:val="clear" w:color="auto" w:fill="auto"/>
            <w:noWrap/>
            <w:vAlign w:val="bottom"/>
            <w:hideMark/>
          </w:tcPr>
          <w:p w14:paraId="03E64F26" w14:textId="62B579BD" w:rsidR="009C0807" w:rsidRPr="005065DE" w:rsidRDefault="009C0807" w:rsidP="009C0807">
            <w:pPr>
              <w:spacing w:line="240" w:lineRule="auto"/>
              <w:ind w:firstLine="0"/>
              <w:jc w:val="center"/>
              <w:rPr>
                <w:rFonts w:eastAsia="Times New Roman" w:cs="Times New Roman"/>
                <w:sz w:val="18"/>
                <w:szCs w:val="18"/>
                <w:lang w:eastAsia="ru-RU"/>
              </w:rPr>
            </w:pPr>
            <w:r w:rsidRPr="00A77066">
              <w:rPr>
                <w:rFonts w:ascii="Arial CYR" w:eastAsia="Times New Roman" w:hAnsi="Arial CYR" w:cs="Arial CYR"/>
                <w:color w:val="000000"/>
                <w:sz w:val="20"/>
                <w:szCs w:val="20"/>
                <w:lang w:eastAsia="ru-RU"/>
              </w:rPr>
              <w:t> </w:t>
            </w:r>
          </w:p>
        </w:tc>
        <w:tc>
          <w:tcPr>
            <w:tcW w:w="1125" w:type="dxa"/>
            <w:tcBorders>
              <w:top w:val="nil"/>
              <w:left w:val="nil"/>
              <w:bottom w:val="single" w:sz="4" w:space="0" w:color="auto"/>
              <w:right w:val="single" w:sz="4" w:space="0" w:color="auto"/>
            </w:tcBorders>
            <w:shd w:val="clear" w:color="auto" w:fill="auto"/>
            <w:noWrap/>
            <w:vAlign w:val="bottom"/>
            <w:hideMark/>
          </w:tcPr>
          <w:p w14:paraId="35770E8A" w14:textId="5CDA5EB5" w:rsidR="009C0807" w:rsidRPr="005065DE" w:rsidRDefault="009C0807" w:rsidP="009C0807">
            <w:pPr>
              <w:spacing w:line="240" w:lineRule="auto"/>
              <w:ind w:firstLine="0"/>
              <w:jc w:val="center"/>
              <w:rPr>
                <w:rFonts w:eastAsia="Times New Roman" w:cs="Times New Roman"/>
                <w:sz w:val="18"/>
                <w:szCs w:val="18"/>
                <w:lang w:eastAsia="ru-RU"/>
              </w:rPr>
            </w:pPr>
            <w:r w:rsidRPr="00A77066">
              <w:rPr>
                <w:rFonts w:ascii="Arial CYR" w:eastAsia="Times New Roman" w:hAnsi="Arial CYR" w:cs="Arial CYR"/>
                <w:color w:val="000000"/>
                <w:sz w:val="20"/>
                <w:szCs w:val="20"/>
                <w:lang w:eastAsia="ru-RU"/>
              </w:rPr>
              <w:t> </w:t>
            </w:r>
          </w:p>
        </w:tc>
        <w:tc>
          <w:tcPr>
            <w:tcW w:w="1125" w:type="dxa"/>
            <w:tcBorders>
              <w:top w:val="nil"/>
              <w:left w:val="nil"/>
              <w:bottom w:val="single" w:sz="4" w:space="0" w:color="auto"/>
              <w:right w:val="single" w:sz="4" w:space="0" w:color="auto"/>
            </w:tcBorders>
            <w:shd w:val="clear" w:color="auto" w:fill="auto"/>
            <w:noWrap/>
            <w:vAlign w:val="bottom"/>
            <w:hideMark/>
          </w:tcPr>
          <w:p w14:paraId="3375A4A4" w14:textId="2911350A" w:rsidR="009C0807" w:rsidRPr="005065DE" w:rsidRDefault="009C0807" w:rsidP="009C0807">
            <w:pPr>
              <w:spacing w:line="240" w:lineRule="auto"/>
              <w:ind w:firstLine="0"/>
              <w:jc w:val="center"/>
              <w:rPr>
                <w:rFonts w:eastAsia="Times New Roman" w:cs="Times New Roman"/>
                <w:sz w:val="18"/>
                <w:szCs w:val="18"/>
                <w:lang w:eastAsia="ru-RU"/>
              </w:rPr>
            </w:pPr>
            <w:r w:rsidRPr="00A77066">
              <w:rPr>
                <w:rFonts w:ascii="Arial CYR" w:eastAsia="Times New Roman" w:hAnsi="Arial CYR" w:cs="Arial CYR"/>
                <w:color w:val="000000"/>
                <w:sz w:val="20"/>
                <w:szCs w:val="20"/>
                <w:lang w:eastAsia="ru-RU"/>
              </w:rPr>
              <w:t> </w:t>
            </w:r>
          </w:p>
        </w:tc>
      </w:tr>
      <w:tr w:rsidR="00E23EA4" w:rsidRPr="005065DE" w14:paraId="7390BF43" w14:textId="77777777" w:rsidTr="00612FCD">
        <w:trPr>
          <w:trHeight w:val="20"/>
        </w:trPr>
        <w:tc>
          <w:tcPr>
            <w:tcW w:w="1607" w:type="dxa"/>
            <w:shd w:val="clear" w:color="auto" w:fill="auto"/>
            <w:vAlign w:val="center"/>
            <w:hideMark/>
          </w:tcPr>
          <w:p w14:paraId="23103AA6"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Федеральный бюджет</w:t>
            </w:r>
          </w:p>
        </w:tc>
        <w:tc>
          <w:tcPr>
            <w:tcW w:w="134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0A6BB83" w14:textId="046F4960"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349 376,9</w:t>
            </w:r>
          </w:p>
        </w:tc>
        <w:tc>
          <w:tcPr>
            <w:tcW w:w="1047" w:type="dxa"/>
            <w:tcBorders>
              <w:top w:val="single" w:sz="4" w:space="0" w:color="auto"/>
              <w:left w:val="nil"/>
              <w:bottom w:val="single" w:sz="4" w:space="0" w:color="auto"/>
              <w:right w:val="single" w:sz="4" w:space="0" w:color="auto"/>
            </w:tcBorders>
            <w:shd w:val="clear" w:color="000000" w:fill="FFFFFF"/>
            <w:vAlign w:val="center"/>
            <w:hideMark/>
          </w:tcPr>
          <w:p w14:paraId="577455D3" w14:textId="13584A6F"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243" w:type="dxa"/>
            <w:tcBorders>
              <w:top w:val="single" w:sz="4" w:space="0" w:color="auto"/>
              <w:left w:val="nil"/>
              <w:bottom w:val="single" w:sz="4" w:space="0" w:color="auto"/>
              <w:right w:val="single" w:sz="4" w:space="0" w:color="auto"/>
            </w:tcBorders>
            <w:shd w:val="clear" w:color="000000" w:fill="FFFFFF"/>
            <w:vAlign w:val="center"/>
            <w:hideMark/>
          </w:tcPr>
          <w:p w14:paraId="250D5333" w14:textId="6376EFE0"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25" w:type="dxa"/>
            <w:tcBorders>
              <w:top w:val="single" w:sz="4" w:space="0" w:color="auto"/>
              <w:left w:val="nil"/>
              <w:bottom w:val="single" w:sz="4" w:space="0" w:color="auto"/>
              <w:right w:val="single" w:sz="4" w:space="0" w:color="auto"/>
            </w:tcBorders>
            <w:shd w:val="clear" w:color="000000" w:fill="FFFFFF"/>
            <w:vAlign w:val="center"/>
            <w:hideMark/>
          </w:tcPr>
          <w:p w14:paraId="0B3D9350" w14:textId="1BDB79C7"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243" w:type="dxa"/>
            <w:tcBorders>
              <w:top w:val="single" w:sz="4" w:space="0" w:color="auto"/>
              <w:left w:val="nil"/>
              <w:bottom w:val="single" w:sz="4" w:space="0" w:color="auto"/>
              <w:right w:val="single" w:sz="4" w:space="0" w:color="auto"/>
            </w:tcBorders>
            <w:shd w:val="clear" w:color="000000" w:fill="FFFFFF"/>
            <w:vAlign w:val="center"/>
            <w:hideMark/>
          </w:tcPr>
          <w:p w14:paraId="544917FD" w14:textId="7974788D"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85" w:type="dxa"/>
            <w:tcBorders>
              <w:top w:val="single" w:sz="4" w:space="0" w:color="auto"/>
              <w:left w:val="nil"/>
              <w:bottom w:val="single" w:sz="4" w:space="0" w:color="auto"/>
              <w:right w:val="single" w:sz="4" w:space="0" w:color="auto"/>
            </w:tcBorders>
            <w:shd w:val="clear" w:color="000000" w:fill="FFFFFF"/>
            <w:vAlign w:val="center"/>
            <w:hideMark/>
          </w:tcPr>
          <w:p w14:paraId="132A1A08" w14:textId="6933F3C1"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85" w:type="dxa"/>
            <w:tcBorders>
              <w:top w:val="single" w:sz="4" w:space="0" w:color="auto"/>
              <w:left w:val="nil"/>
              <w:bottom w:val="single" w:sz="4" w:space="0" w:color="auto"/>
              <w:right w:val="single" w:sz="4" w:space="0" w:color="auto"/>
            </w:tcBorders>
            <w:shd w:val="clear" w:color="000000" w:fill="FFFFFF"/>
            <w:vAlign w:val="center"/>
            <w:hideMark/>
          </w:tcPr>
          <w:p w14:paraId="51356592" w14:textId="6EAFD418"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25" w:type="dxa"/>
            <w:tcBorders>
              <w:top w:val="single" w:sz="4" w:space="0" w:color="auto"/>
              <w:left w:val="nil"/>
              <w:bottom w:val="single" w:sz="4" w:space="0" w:color="auto"/>
              <w:right w:val="single" w:sz="4" w:space="0" w:color="auto"/>
            </w:tcBorders>
            <w:shd w:val="clear" w:color="000000" w:fill="FFFFFF"/>
            <w:vAlign w:val="center"/>
            <w:hideMark/>
          </w:tcPr>
          <w:p w14:paraId="08866284" w14:textId="477BDC62"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82 117,0</w:t>
            </w:r>
          </w:p>
        </w:tc>
        <w:tc>
          <w:tcPr>
            <w:tcW w:w="1125" w:type="dxa"/>
            <w:tcBorders>
              <w:top w:val="single" w:sz="4" w:space="0" w:color="auto"/>
              <w:left w:val="nil"/>
              <w:bottom w:val="single" w:sz="4" w:space="0" w:color="auto"/>
              <w:right w:val="single" w:sz="4" w:space="0" w:color="auto"/>
            </w:tcBorders>
            <w:shd w:val="clear" w:color="000000" w:fill="FFFFFF"/>
            <w:vAlign w:val="center"/>
            <w:hideMark/>
          </w:tcPr>
          <w:p w14:paraId="267E1894" w14:textId="4250C881"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82 117,0</w:t>
            </w:r>
          </w:p>
        </w:tc>
        <w:tc>
          <w:tcPr>
            <w:tcW w:w="1125" w:type="dxa"/>
            <w:tcBorders>
              <w:top w:val="single" w:sz="4" w:space="0" w:color="auto"/>
              <w:left w:val="nil"/>
              <w:bottom w:val="single" w:sz="4" w:space="0" w:color="auto"/>
              <w:right w:val="single" w:sz="4" w:space="0" w:color="auto"/>
            </w:tcBorders>
            <w:shd w:val="clear" w:color="000000" w:fill="FFFFFF"/>
            <w:vAlign w:val="center"/>
            <w:hideMark/>
          </w:tcPr>
          <w:p w14:paraId="4E81A933" w14:textId="2A00C638"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25" w:type="dxa"/>
            <w:tcBorders>
              <w:top w:val="single" w:sz="4" w:space="0" w:color="auto"/>
              <w:left w:val="nil"/>
              <w:bottom w:val="single" w:sz="4" w:space="0" w:color="auto"/>
              <w:right w:val="single" w:sz="4" w:space="0" w:color="auto"/>
            </w:tcBorders>
            <w:shd w:val="clear" w:color="000000" w:fill="FFFFFF"/>
            <w:vAlign w:val="center"/>
            <w:hideMark/>
          </w:tcPr>
          <w:p w14:paraId="5F44F5A6" w14:textId="5DA0F193"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185 142,9</w:t>
            </w:r>
          </w:p>
        </w:tc>
      </w:tr>
      <w:tr w:rsidR="00E23EA4" w:rsidRPr="005065DE" w14:paraId="5E979AAB" w14:textId="77777777" w:rsidTr="00612FCD">
        <w:trPr>
          <w:trHeight w:val="20"/>
        </w:trPr>
        <w:tc>
          <w:tcPr>
            <w:tcW w:w="1607" w:type="dxa"/>
            <w:shd w:val="clear" w:color="auto" w:fill="auto"/>
            <w:vAlign w:val="center"/>
            <w:hideMark/>
          </w:tcPr>
          <w:p w14:paraId="13066501"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lastRenderedPageBreak/>
              <w:t>Краевой бюджет</w:t>
            </w:r>
          </w:p>
        </w:tc>
        <w:tc>
          <w:tcPr>
            <w:tcW w:w="1342" w:type="dxa"/>
            <w:tcBorders>
              <w:top w:val="nil"/>
              <w:left w:val="single" w:sz="4" w:space="0" w:color="auto"/>
              <w:bottom w:val="single" w:sz="4" w:space="0" w:color="auto"/>
              <w:right w:val="single" w:sz="4" w:space="0" w:color="auto"/>
            </w:tcBorders>
            <w:shd w:val="clear" w:color="000000" w:fill="FFFFFF"/>
            <w:vAlign w:val="center"/>
            <w:hideMark/>
          </w:tcPr>
          <w:p w14:paraId="775D8DFC" w14:textId="4BFE6954"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158 378,7</w:t>
            </w:r>
          </w:p>
        </w:tc>
        <w:tc>
          <w:tcPr>
            <w:tcW w:w="1047" w:type="dxa"/>
            <w:tcBorders>
              <w:top w:val="nil"/>
              <w:left w:val="nil"/>
              <w:bottom w:val="single" w:sz="4" w:space="0" w:color="auto"/>
              <w:right w:val="single" w:sz="4" w:space="0" w:color="auto"/>
            </w:tcBorders>
            <w:shd w:val="clear" w:color="000000" w:fill="FFFFFF"/>
            <w:vAlign w:val="center"/>
            <w:hideMark/>
          </w:tcPr>
          <w:p w14:paraId="5B1CE658" w14:textId="0F7CE9E4"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243" w:type="dxa"/>
            <w:tcBorders>
              <w:top w:val="nil"/>
              <w:left w:val="nil"/>
              <w:bottom w:val="single" w:sz="4" w:space="0" w:color="auto"/>
              <w:right w:val="single" w:sz="4" w:space="0" w:color="auto"/>
            </w:tcBorders>
            <w:shd w:val="clear" w:color="000000" w:fill="FFFFFF"/>
            <w:vAlign w:val="center"/>
            <w:hideMark/>
          </w:tcPr>
          <w:p w14:paraId="7EBDAA16" w14:textId="2A69FF25"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25" w:type="dxa"/>
            <w:tcBorders>
              <w:top w:val="nil"/>
              <w:left w:val="nil"/>
              <w:bottom w:val="single" w:sz="4" w:space="0" w:color="auto"/>
              <w:right w:val="single" w:sz="4" w:space="0" w:color="auto"/>
            </w:tcBorders>
            <w:shd w:val="clear" w:color="000000" w:fill="FFFFFF"/>
            <w:vAlign w:val="center"/>
            <w:hideMark/>
          </w:tcPr>
          <w:p w14:paraId="4D331251" w14:textId="786664AC"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47 492,6</w:t>
            </w:r>
          </w:p>
        </w:tc>
        <w:tc>
          <w:tcPr>
            <w:tcW w:w="1243" w:type="dxa"/>
            <w:tcBorders>
              <w:top w:val="nil"/>
              <w:left w:val="nil"/>
              <w:bottom w:val="single" w:sz="4" w:space="0" w:color="auto"/>
              <w:right w:val="single" w:sz="4" w:space="0" w:color="auto"/>
            </w:tcBorders>
            <w:shd w:val="clear" w:color="000000" w:fill="FFFFFF"/>
            <w:vAlign w:val="center"/>
            <w:hideMark/>
          </w:tcPr>
          <w:p w14:paraId="3B527EE0" w14:textId="776C1193"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49 082,8</w:t>
            </w:r>
          </w:p>
        </w:tc>
        <w:tc>
          <w:tcPr>
            <w:tcW w:w="1085" w:type="dxa"/>
            <w:tcBorders>
              <w:top w:val="nil"/>
              <w:left w:val="nil"/>
              <w:bottom w:val="single" w:sz="4" w:space="0" w:color="auto"/>
              <w:right w:val="single" w:sz="4" w:space="0" w:color="auto"/>
            </w:tcBorders>
            <w:shd w:val="clear" w:color="000000" w:fill="FFFFFF"/>
            <w:vAlign w:val="center"/>
            <w:hideMark/>
          </w:tcPr>
          <w:p w14:paraId="66DA1BDB" w14:textId="660E8777"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39 729,4</w:t>
            </w:r>
          </w:p>
        </w:tc>
        <w:tc>
          <w:tcPr>
            <w:tcW w:w="1085" w:type="dxa"/>
            <w:tcBorders>
              <w:top w:val="nil"/>
              <w:left w:val="nil"/>
              <w:bottom w:val="single" w:sz="4" w:space="0" w:color="auto"/>
              <w:right w:val="single" w:sz="4" w:space="0" w:color="auto"/>
            </w:tcBorders>
            <w:shd w:val="clear" w:color="000000" w:fill="FFFFFF"/>
            <w:vAlign w:val="center"/>
            <w:hideMark/>
          </w:tcPr>
          <w:p w14:paraId="586BA182" w14:textId="18252BFF"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18 073,9</w:t>
            </w:r>
          </w:p>
        </w:tc>
        <w:tc>
          <w:tcPr>
            <w:tcW w:w="1125" w:type="dxa"/>
            <w:tcBorders>
              <w:top w:val="nil"/>
              <w:left w:val="nil"/>
              <w:bottom w:val="single" w:sz="4" w:space="0" w:color="auto"/>
              <w:right w:val="single" w:sz="4" w:space="0" w:color="auto"/>
            </w:tcBorders>
            <w:shd w:val="clear" w:color="000000" w:fill="FFFFFF"/>
            <w:vAlign w:val="center"/>
            <w:hideMark/>
          </w:tcPr>
          <w:p w14:paraId="341FE938" w14:textId="091CADF9"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1 000,0</w:t>
            </w:r>
          </w:p>
        </w:tc>
        <w:tc>
          <w:tcPr>
            <w:tcW w:w="1125" w:type="dxa"/>
            <w:tcBorders>
              <w:top w:val="nil"/>
              <w:left w:val="nil"/>
              <w:bottom w:val="single" w:sz="4" w:space="0" w:color="auto"/>
              <w:right w:val="single" w:sz="4" w:space="0" w:color="auto"/>
            </w:tcBorders>
            <w:shd w:val="clear" w:color="000000" w:fill="FFFFFF"/>
            <w:vAlign w:val="center"/>
            <w:hideMark/>
          </w:tcPr>
          <w:p w14:paraId="4742DFE3" w14:textId="513B1547"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1 000,0</w:t>
            </w:r>
          </w:p>
        </w:tc>
        <w:tc>
          <w:tcPr>
            <w:tcW w:w="1125" w:type="dxa"/>
            <w:tcBorders>
              <w:top w:val="nil"/>
              <w:left w:val="nil"/>
              <w:bottom w:val="single" w:sz="4" w:space="0" w:color="auto"/>
              <w:right w:val="single" w:sz="4" w:space="0" w:color="auto"/>
            </w:tcBorders>
            <w:shd w:val="clear" w:color="000000" w:fill="FFFFFF"/>
            <w:vAlign w:val="center"/>
            <w:hideMark/>
          </w:tcPr>
          <w:p w14:paraId="6B93D96F" w14:textId="005C5BD0"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1 000,0</w:t>
            </w:r>
          </w:p>
        </w:tc>
        <w:tc>
          <w:tcPr>
            <w:tcW w:w="1125" w:type="dxa"/>
            <w:tcBorders>
              <w:top w:val="nil"/>
              <w:left w:val="nil"/>
              <w:bottom w:val="single" w:sz="4" w:space="0" w:color="auto"/>
              <w:right w:val="single" w:sz="4" w:space="0" w:color="auto"/>
            </w:tcBorders>
            <w:shd w:val="clear" w:color="000000" w:fill="FFFFFF"/>
            <w:vAlign w:val="center"/>
            <w:hideMark/>
          </w:tcPr>
          <w:p w14:paraId="22096C97" w14:textId="5840F906"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1 000,0</w:t>
            </w:r>
          </w:p>
        </w:tc>
      </w:tr>
      <w:tr w:rsidR="00E23EA4" w:rsidRPr="005065DE" w14:paraId="11BDDF8A" w14:textId="77777777" w:rsidTr="00612FCD">
        <w:trPr>
          <w:trHeight w:val="20"/>
        </w:trPr>
        <w:tc>
          <w:tcPr>
            <w:tcW w:w="1607" w:type="dxa"/>
            <w:shd w:val="clear" w:color="auto" w:fill="auto"/>
            <w:vAlign w:val="center"/>
            <w:hideMark/>
          </w:tcPr>
          <w:p w14:paraId="79158CB3"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Местный бюджет</w:t>
            </w:r>
          </w:p>
        </w:tc>
        <w:tc>
          <w:tcPr>
            <w:tcW w:w="1342" w:type="dxa"/>
            <w:tcBorders>
              <w:top w:val="nil"/>
              <w:left w:val="single" w:sz="4" w:space="0" w:color="auto"/>
              <w:bottom w:val="single" w:sz="4" w:space="0" w:color="auto"/>
              <w:right w:val="single" w:sz="4" w:space="0" w:color="auto"/>
            </w:tcBorders>
            <w:shd w:val="clear" w:color="000000" w:fill="FFFFFF"/>
            <w:vAlign w:val="center"/>
            <w:hideMark/>
          </w:tcPr>
          <w:p w14:paraId="4AC3B586" w14:textId="03DD8D10"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4 525 053,9</w:t>
            </w:r>
          </w:p>
        </w:tc>
        <w:tc>
          <w:tcPr>
            <w:tcW w:w="1047" w:type="dxa"/>
            <w:tcBorders>
              <w:top w:val="nil"/>
              <w:left w:val="nil"/>
              <w:bottom w:val="single" w:sz="4" w:space="0" w:color="auto"/>
              <w:right w:val="single" w:sz="4" w:space="0" w:color="auto"/>
            </w:tcBorders>
            <w:shd w:val="clear" w:color="000000" w:fill="FFFFFF"/>
            <w:vAlign w:val="center"/>
            <w:hideMark/>
          </w:tcPr>
          <w:p w14:paraId="5117B151" w14:textId="77545536"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17 753,4</w:t>
            </w:r>
          </w:p>
        </w:tc>
        <w:tc>
          <w:tcPr>
            <w:tcW w:w="1243" w:type="dxa"/>
            <w:tcBorders>
              <w:top w:val="nil"/>
              <w:left w:val="nil"/>
              <w:bottom w:val="single" w:sz="4" w:space="0" w:color="auto"/>
              <w:right w:val="single" w:sz="4" w:space="0" w:color="auto"/>
            </w:tcBorders>
            <w:shd w:val="clear" w:color="000000" w:fill="FFFFFF"/>
            <w:vAlign w:val="center"/>
            <w:hideMark/>
          </w:tcPr>
          <w:p w14:paraId="14FA4FE3" w14:textId="70EFB0C7"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46 640,6</w:t>
            </w:r>
          </w:p>
        </w:tc>
        <w:tc>
          <w:tcPr>
            <w:tcW w:w="1125" w:type="dxa"/>
            <w:tcBorders>
              <w:top w:val="nil"/>
              <w:left w:val="nil"/>
              <w:bottom w:val="single" w:sz="4" w:space="0" w:color="auto"/>
              <w:right w:val="single" w:sz="4" w:space="0" w:color="auto"/>
            </w:tcBorders>
            <w:shd w:val="clear" w:color="000000" w:fill="FFFFFF"/>
            <w:vAlign w:val="center"/>
            <w:hideMark/>
          </w:tcPr>
          <w:p w14:paraId="61D77AAC" w14:textId="42A2BA6C"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59 679,6</w:t>
            </w:r>
          </w:p>
        </w:tc>
        <w:tc>
          <w:tcPr>
            <w:tcW w:w="1243" w:type="dxa"/>
            <w:tcBorders>
              <w:top w:val="nil"/>
              <w:left w:val="nil"/>
              <w:bottom w:val="single" w:sz="4" w:space="0" w:color="auto"/>
              <w:right w:val="single" w:sz="4" w:space="0" w:color="auto"/>
            </w:tcBorders>
            <w:shd w:val="clear" w:color="000000" w:fill="FFFFFF"/>
            <w:vAlign w:val="center"/>
            <w:hideMark/>
          </w:tcPr>
          <w:p w14:paraId="228A1611" w14:textId="00134D8D"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27 660,5</w:t>
            </w:r>
          </w:p>
        </w:tc>
        <w:tc>
          <w:tcPr>
            <w:tcW w:w="1085" w:type="dxa"/>
            <w:tcBorders>
              <w:top w:val="nil"/>
              <w:left w:val="nil"/>
              <w:bottom w:val="single" w:sz="4" w:space="0" w:color="auto"/>
              <w:right w:val="single" w:sz="4" w:space="0" w:color="auto"/>
            </w:tcBorders>
            <w:shd w:val="clear" w:color="000000" w:fill="FFFFFF"/>
            <w:vAlign w:val="center"/>
            <w:hideMark/>
          </w:tcPr>
          <w:p w14:paraId="267D4E23" w14:textId="3DEA1DB3"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18 771,6</w:t>
            </w:r>
          </w:p>
        </w:tc>
        <w:tc>
          <w:tcPr>
            <w:tcW w:w="1085" w:type="dxa"/>
            <w:tcBorders>
              <w:top w:val="nil"/>
              <w:left w:val="nil"/>
              <w:bottom w:val="single" w:sz="4" w:space="0" w:color="auto"/>
              <w:right w:val="single" w:sz="4" w:space="0" w:color="auto"/>
            </w:tcBorders>
            <w:shd w:val="clear" w:color="000000" w:fill="FFFFFF"/>
            <w:vAlign w:val="center"/>
            <w:hideMark/>
          </w:tcPr>
          <w:p w14:paraId="302B64E4" w14:textId="7559004C"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170 202,3</w:t>
            </w:r>
          </w:p>
        </w:tc>
        <w:tc>
          <w:tcPr>
            <w:tcW w:w="1125" w:type="dxa"/>
            <w:tcBorders>
              <w:top w:val="nil"/>
              <w:left w:val="nil"/>
              <w:bottom w:val="single" w:sz="4" w:space="0" w:color="auto"/>
              <w:right w:val="single" w:sz="4" w:space="0" w:color="auto"/>
            </w:tcBorders>
            <w:shd w:val="clear" w:color="000000" w:fill="FFFFFF"/>
            <w:vAlign w:val="center"/>
            <w:hideMark/>
          </w:tcPr>
          <w:p w14:paraId="0BCA3FF2" w14:textId="68D77D1A"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832 925,5</w:t>
            </w:r>
          </w:p>
        </w:tc>
        <w:tc>
          <w:tcPr>
            <w:tcW w:w="1125" w:type="dxa"/>
            <w:tcBorders>
              <w:top w:val="nil"/>
              <w:left w:val="nil"/>
              <w:bottom w:val="single" w:sz="4" w:space="0" w:color="auto"/>
              <w:right w:val="single" w:sz="4" w:space="0" w:color="auto"/>
            </w:tcBorders>
            <w:shd w:val="clear" w:color="000000" w:fill="FFFFFF"/>
            <w:vAlign w:val="center"/>
            <w:hideMark/>
          </w:tcPr>
          <w:p w14:paraId="6903D478" w14:textId="1ABEAAA3"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1 300 861,8</w:t>
            </w:r>
          </w:p>
        </w:tc>
        <w:tc>
          <w:tcPr>
            <w:tcW w:w="1125" w:type="dxa"/>
            <w:tcBorders>
              <w:top w:val="nil"/>
              <w:left w:val="nil"/>
              <w:bottom w:val="single" w:sz="4" w:space="0" w:color="auto"/>
              <w:right w:val="single" w:sz="4" w:space="0" w:color="auto"/>
            </w:tcBorders>
            <w:shd w:val="clear" w:color="000000" w:fill="FFFFFF"/>
            <w:vAlign w:val="center"/>
            <w:hideMark/>
          </w:tcPr>
          <w:p w14:paraId="52FAEA37" w14:textId="18117E81"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751 763,8</w:t>
            </w:r>
          </w:p>
        </w:tc>
        <w:tc>
          <w:tcPr>
            <w:tcW w:w="1125" w:type="dxa"/>
            <w:tcBorders>
              <w:top w:val="nil"/>
              <w:left w:val="nil"/>
              <w:bottom w:val="single" w:sz="4" w:space="0" w:color="auto"/>
              <w:right w:val="single" w:sz="4" w:space="0" w:color="auto"/>
            </w:tcBorders>
            <w:shd w:val="clear" w:color="000000" w:fill="FFFFFF"/>
            <w:vAlign w:val="center"/>
            <w:hideMark/>
          </w:tcPr>
          <w:p w14:paraId="7EF82C06" w14:textId="0A07A1C3"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1 298 794,8</w:t>
            </w:r>
          </w:p>
        </w:tc>
      </w:tr>
      <w:tr w:rsidR="00E23EA4" w:rsidRPr="005065DE" w14:paraId="1067F1EE" w14:textId="77777777" w:rsidTr="00612FCD">
        <w:trPr>
          <w:trHeight w:val="20"/>
        </w:trPr>
        <w:tc>
          <w:tcPr>
            <w:tcW w:w="1607" w:type="dxa"/>
            <w:shd w:val="clear" w:color="auto" w:fill="auto"/>
            <w:vAlign w:val="center"/>
            <w:hideMark/>
          </w:tcPr>
          <w:p w14:paraId="3C356043"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Средства предприятия</w:t>
            </w:r>
          </w:p>
        </w:tc>
        <w:tc>
          <w:tcPr>
            <w:tcW w:w="1342" w:type="dxa"/>
            <w:tcBorders>
              <w:top w:val="nil"/>
              <w:left w:val="single" w:sz="4" w:space="0" w:color="auto"/>
              <w:bottom w:val="single" w:sz="4" w:space="0" w:color="auto"/>
              <w:right w:val="single" w:sz="4" w:space="0" w:color="auto"/>
            </w:tcBorders>
            <w:shd w:val="clear" w:color="000000" w:fill="FFFFFF"/>
            <w:vAlign w:val="center"/>
            <w:hideMark/>
          </w:tcPr>
          <w:p w14:paraId="66BACDD8" w14:textId="53CB935F"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142 378 463,6</w:t>
            </w:r>
          </w:p>
        </w:tc>
        <w:tc>
          <w:tcPr>
            <w:tcW w:w="1047" w:type="dxa"/>
            <w:tcBorders>
              <w:top w:val="nil"/>
              <w:left w:val="nil"/>
              <w:bottom w:val="single" w:sz="4" w:space="0" w:color="auto"/>
              <w:right w:val="single" w:sz="4" w:space="0" w:color="auto"/>
            </w:tcBorders>
            <w:shd w:val="clear" w:color="000000" w:fill="FFFFFF"/>
            <w:vAlign w:val="center"/>
            <w:hideMark/>
          </w:tcPr>
          <w:p w14:paraId="2777B9B4" w14:textId="3EE2DCBA"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742 377,2</w:t>
            </w:r>
          </w:p>
        </w:tc>
        <w:tc>
          <w:tcPr>
            <w:tcW w:w="1243" w:type="dxa"/>
            <w:tcBorders>
              <w:top w:val="nil"/>
              <w:left w:val="nil"/>
              <w:bottom w:val="single" w:sz="4" w:space="0" w:color="auto"/>
              <w:right w:val="single" w:sz="4" w:space="0" w:color="auto"/>
            </w:tcBorders>
            <w:shd w:val="clear" w:color="000000" w:fill="FFFFFF"/>
            <w:vAlign w:val="center"/>
            <w:hideMark/>
          </w:tcPr>
          <w:p w14:paraId="371BE6E3" w14:textId="04198822"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2 412 154,1</w:t>
            </w:r>
          </w:p>
        </w:tc>
        <w:tc>
          <w:tcPr>
            <w:tcW w:w="1125" w:type="dxa"/>
            <w:tcBorders>
              <w:top w:val="nil"/>
              <w:left w:val="nil"/>
              <w:bottom w:val="single" w:sz="4" w:space="0" w:color="auto"/>
              <w:right w:val="single" w:sz="4" w:space="0" w:color="auto"/>
            </w:tcBorders>
            <w:shd w:val="clear" w:color="000000" w:fill="FFFFFF"/>
            <w:vAlign w:val="center"/>
            <w:hideMark/>
          </w:tcPr>
          <w:p w14:paraId="44756AA8" w14:textId="1CA0F00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14 456 421,9</w:t>
            </w:r>
          </w:p>
        </w:tc>
        <w:tc>
          <w:tcPr>
            <w:tcW w:w="1243" w:type="dxa"/>
            <w:tcBorders>
              <w:top w:val="nil"/>
              <w:left w:val="nil"/>
              <w:bottom w:val="single" w:sz="4" w:space="0" w:color="auto"/>
              <w:right w:val="single" w:sz="4" w:space="0" w:color="auto"/>
            </w:tcBorders>
            <w:shd w:val="clear" w:color="000000" w:fill="FFFFFF"/>
            <w:vAlign w:val="center"/>
            <w:hideMark/>
          </w:tcPr>
          <w:p w14:paraId="678980DA" w14:textId="7EBB61F2"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1 754 493,4</w:t>
            </w:r>
          </w:p>
        </w:tc>
        <w:tc>
          <w:tcPr>
            <w:tcW w:w="1085" w:type="dxa"/>
            <w:tcBorders>
              <w:top w:val="nil"/>
              <w:left w:val="nil"/>
              <w:bottom w:val="single" w:sz="4" w:space="0" w:color="auto"/>
              <w:right w:val="single" w:sz="4" w:space="0" w:color="auto"/>
            </w:tcBorders>
            <w:shd w:val="clear" w:color="000000" w:fill="FFFFFF"/>
            <w:vAlign w:val="center"/>
            <w:hideMark/>
          </w:tcPr>
          <w:p w14:paraId="21211286" w14:textId="00E283A3"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4 972 794,5</w:t>
            </w:r>
          </w:p>
        </w:tc>
        <w:tc>
          <w:tcPr>
            <w:tcW w:w="1085" w:type="dxa"/>
            <w:tcBorders>
              <w:top w:val="nil"/>
              <w:left w:val="nil"/>
              <w:bottom w:val="single" w:sz="4" w:space="0" w:color="auto"/>
              <w:right w:val="single" w:sz="4" w:space="0" w:color="auto"/>
            </w:tcBorders>
            <w:shd w:val="clear" w:color="000000" w:fill="FFFFFF"/>
            <w:vAlign w:val="center"/>
            <w:hideMark/>
          </w:tcPr>
          <w:p w14:paraId="0CD064AB" w14:textId="20B2387B"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8 139 211,7</w:t>
            </w:r>
          </w:p>
        </w:tc>
        <w:tc>
          <w:tcPr>
            <w:tcW w:w="1125" w:type="dxa"/>
            <w:tcBorders>
              <w:top w:val="nil"/>
              <w:left w:val="nil"/>
              <w:bottom w:val="single" w:sz="4" w:space="0" w:color="auto"/>
              <w:right w:val="single" w:sz="4" w:space="0" w:color="auto"/>
            </w:tcBorders>
            <w:shd w:val="clear" w:color="000000" w:fill="FFFFFF"/>
            <w:vAlign w:val="center"/>
            <w:hideMark/>
          </w:tcPr>
          <w:p w14:paraId="31B29A43" w14:textId="1E3C7B68"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19 748 293,2</w:t>
            </w:r>
          </w:p>
        </w:tc>
        <w:tc>
          <w:tcPr>
            <w:tcW w:w="1125" w:type="dxa"/>
            <w:tcBorders>
              <w:top w:val="nil"/>
              <w:left w:val="nil"/>
              <w:bottom w:val="single" w:sz="4" w:space="0" w:color="auto"/>
              <w:right w:val="single" w:sz="4" w:space="0" w:color="auto"/>
            </w:tcBorders>
            <w:shd w:val="clear" w:color="000000" w:fill="FFFFFF"/>
            <w:vAlign w:val="center"/>
            <w:hideMark/>
          </w:tcPr>
          <w:p w14:paraId="2BD4C147" w14:textId="5205BC0F"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44 721 300,1</w:t>
            </w:r>
          </w:p>
        </w:tc>
        <w:tc>
          <w:tcPr>
            <w:tcW w:w="1125" w:type="dxa"/>
            <w:tcBorders>
              <w:top w:val="nil"/>
              <w:left w:val="nil"/>
              <w:bottom w:val="single" w:sz="4" w:space="0" w:color="auto"/>
              <w:right w:val="single" w:sz="4" w:space="0" w:color="auto"/>
            </w:tcBorders>
            <w:shd w:val="clear" w:color="000000" w:fill="FFFFFF"/>
            <w:vAlign w:val="center"/>
            <w:hideMark/>
          </w:tcPr>
          <w:p w14:paraId="1C077878" w14:textId="15C44078"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30 981 818,6</w:t>
            </w:r>
          </w:p>
        </w:tc>
        <w:tc>
          <w:tcPr>
            <w:tcW w:w="1125" w:type="dxa"/>
            <w:tcBorders>
              <w:top w:val="nil"/>
              <w:left w:val="nil"/>
              <w:bottom w:val="single" w:sz="4" w:space="0" w:color="auto"/>
              <w:right w:val="single" w:sz="4" w:space="0" w:color="auto"/>
            </w:tcBorders>
            <w:shd w:val="clear" w:color="000000" w:fill="FFFFFF"/>
            <w:vAlign w:val="center"/>
            <w:hideMark/>
          </w:tcPr>
          <w:p w14:paraId="65A5457E" w14:textId="3E5FCD62"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14 449 599,1</w:t>
            </w:r>
          </w:p>
        </w:tc>
      </w:tr>
      <w:tr w:rsidR="00E23EA4" w:rsidRPr="005065DE" w14:paraId="358D0C47" w14:textId="77777777" w:rsidTr="00612FCD">
        <w:trPr>
          <w:trHeight w:val="20"/>
        </w:trPr>
        <w:tc>
          <w:tcPr>
            <w:tcW w:w="1607" w:type="dxa"/>
            <w:shd w:val="clear" w:color="auto" w:fill="auto"/>
            <w:vAlign w:val="center"/>
            <w:hideMark/>
          </w:tcPr>
          <w:p w14:paraId="7EB8F44D"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Плата за присоединение</w:t>
            </w:r>
          </w:p>
        </w:tc>
        <w:tc>
          <w:tcPr>
            <w:tcW w:w="1342" w:type="dxa"/>
            <w:tcBorders>
              <w:top w:val="nil"/>
              <w:left w:val="single" w:sz="4" w:space="0" w:color="auto"/>
              <w:bottom w:val="single" w:sz="4" w:space="0" w:color="auto"/>
              <w:right w:val="single" w:sz="4" w:space="0" w:color="auto"/>
            </w:tcBorders>
            <w:shd w:val="clear" w:color="000000" w:fill="FFFFFF"/>
            <w:vAlign w:val="center"/>
            <w:hideMark/>
          </w:tcPr>
          <w:p w14:paraId="18811AB2" w14:textId="3002C65D"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836 268,9</w:t>
            </w:r>
          </w:p>
        </w:tc>
        <w:tc>
          <w:tcPr>
            <w:tcW w:w="1047" w:type="dxa"/>
            <w:tcBorders>
              <w:top w:val="nil"/>
              <w:left w:val="nil"/>
              <w:bottom w:val="single" w:sz="4" w:space="0" w:color="auto"/>
              <w:right w:val="single" w:sz="4" w:space="0" w:color="auto"/>
            </w:tcBorders>
            <w:shd w:val="clear" w:color="000000" w:fill="FFFFFF"/>
            <w:vAlign w:val="center"/>
            <w:hideMark/>
          </w:tcPr>
          <w:p w14:paraId="2BE9E7B8" w14:textId="64175D8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33 507,6</w:t>
            </w:r>
          </w:p>
        </w:tc>
        <w:tc>
          <w:tcPr>
            <w:tcW w:w="1243" w:type="dxa"/>
            <w:tcBorders>
              <w:top w:val="nil"/>
              <w:left w:val="nil"/>
              <w:bottom w:val="single" w:sz="4" w:space="0" w:color="auto"/>
              <w:right w:val="single" w:sz="4" w:space="0" w:color="auto"/>
            </w:tcBorders>
            <w:shd w:val="clear" w:color="000000" w:fill="FFFFFF"/>
            <w:vAlign w:val="center"/>
            <w:hideMark/>
          </w:tcPr>
          <w:p w14:paraId="476B5B81" w14:textId="45946DC8"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1 761,3</w:t>
            </w:r>
          </w:p>
        </w:tc>
        <w:tc>
          <w:tcPr>
            <w:tcW w:w="1125" w:type="dxa"/>
            <w:tcBorders>
              <w:top w:val="nil"/>
              <w:left w:val="nil"/>
              <w:bottom w:val="single" w:sz="4" w:space="0" w:color="auto"/>
              <w:right w:val="single" w:sz="4" w:space="0" w:color="auto"/>
            </w:tcBorders>
            <w:shd w:val="clear" w:color="000000" w:fill="FFFFFF"/>
            <w:vAlign w:val="center"/>
            <w:hideMark/>
          </w:tcPr>
          <w:p w14:paraId="7CA23FA6" w14:textId="5B6FD4B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243" w:type="dxa"/>
            <w:tcBorders>
              <w:top w:val="nil"/>
              <w:left w:val="nil"/>
              <w:bottom w:val="single" w:sz="4" w:space="0" w:color="auto"/>
              <w:right w:val="single" w:sz="4" w:space="0" w:color="auto"/>
            </w:tcBorders>
            <w:shd w:val="clear" w:color="000000" w:fill="FFFFFF"/>
            <w:vAlign w:val="center"/>
            <w:hideMark/>
          </w:tcPr>
          <w:p w14:paraId="7770B0B2" w14:textId="22C7E149"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85" w:type="dxa"/>
            <w:tcBorders>
              <w:top w:val="nil"/>
              <w:left w:val="nil"/>
              <w:bottom w:val="single" w:sz="4" w:space="0" w:color="auto"/>
              <w:right w:val="single" w:sz="4" w:space="0" w:color="auto"/>
            </w:tcBorders>
            <w:shd w:val="clear" w:color="000000" w:fill="FFFFFF"/>
            <w:vAlign w:val="center"/>
            <w:hideMark/>
          </w:tcPr>
          <w:p w14:paraId="3937A45C" w14:textId="36AE49CA"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085" w:type="dxa"/>
            <w:tcBorders>
              <w:top w:val="nil"/>
              <w:left w:val="nil"/>
              <w:bottom w:val="single" w:sz="4" w:space="0" w:color="auto"/>
              <w:right w:val="single" w:sz="4" w:space="0" w:color="auto"/>
            </w:tcBorders>
            <w:shd w:val="clear" w:color="000000" w:fill="FFFFFF"/>
            <w:vAlign w:val="center"/>
            <w:hideMark/>
          </w:tcPr>
          <w:p w14:paraId="26A93577" w14:textId="6FFF486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25" w:type="dxa"/>
            <w:tcBorders>
              <w:top w:val="nil"/>
              <w:left w:val="nil"/>
              <w:bottom w:val="single" w:sz="4" w:space="0" w:color="auto"/>
              <w:right w:val="single" w:sz="4" w:space="0" w:color="auto"/>
            </w:tcBorders>
            <w:shd w:val="clear" w:color="000000" w:fill="FFFFFF"/>
            <w:vAlign w:val="center"/>
            <w:hideMark/>
          </w:tcPr>
          <w:p w14:paraId="4474DA1E" w14:textId="749AB312"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801 000,0</w:t>
            </w:r>
          </w:p>
        </w:tc>
        <w:tc>
          <w:tcPr>
            <w:tcW w:w="1125" w:type="dxa"/>
            <w:tcBorders>
              <w:top w:val="nil"/>
              <w:left w:val="nil"/>
              <w:bottom w:val="single" w:sz="4" w:space="0" w:color="auto"/>
              <w:right w:val="single" w:sz="4" w:space="0" w:color="auto"/>
            </w:tcBorders>
            <w:shd w:val="clear" w:color="000000" w:fill="FFFFFF"/>
            <w:vAlign w:val="center"/>
            <w:hideMark/>
          </w:tcPr>
          <w:p w14:paraId="51E07A1A" w14:textId="1442A738"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25" w:type="dxa"/>
            <w:tcBorders>
              <w:top w:val="nil"/>
              <w:left w:val="nil"/>
              <w:bottom w:val="single" w:sz="4" w:space="0" w:color="auto"/>
              <w:right w:val="single" w:sz="4" w:space="0" w:color="auto"/>
            </w:tcBorders>
            <w:shd w:val="clear" w:color="000000" w:fill="FFFFFF"/>
            <w:vAlign w:val="center"/>
            <w:hideMark/>
          </w:tcPr>
          <w:p w14:paraId="2BB9230B" w14:textId="4C9D2468"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c>
          <w:tcPr>
            <w:tcW w:w="1125" w:type="dxa"/>
            <w:tcBorders>
              <w:top w:val="nil"/>
              <w:left w:val="nil"/>
              <w:bottom w:val="single" w:sz="4" w:space="0" w:color="auto"/>
              <w:right w:val="single" w:sz="4" w:space="0" w:color="auto"/>
            </w:tcBorders>
            <w:shd w:val="clear" w:color="000000" w:fill="FFFFFF"/>
            <w:vAlign w:val="center"/>
            <w:hideMark/>
          </w:tcPr>
          <w:p w14:paraId="7882308A" w14:textId="32A08B2E"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0,0</w:t>
            </w:r>
          </w:p>
        </w:tc>
      </w:tr>
      <w:tr w:rsidR="00E23EA4" w:rsidRPr="005065DE" w14:paraId="1253528B" w14:textId="77777777" w:rsidTr="00612FCD">
        <w:trPr>
          <w:trHeight w:val="20"/>
        </w:trPr>
        <w:tc>
          <w:tcPr>
            <w:tcW w:w="1607" w:type="dxa"/>
            <w:shd w:val="clear" w:color="auto" w:fill="auto"/>
            <w:vAlign w:val="center"/>
            <w:hideMark/>
          </w:tcPr>
          <w:p w14:paraId="7F1CDA3A"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Внебюджетные источники</w:t>
            </w:r>
          </w:p>
        </w:tc>
        <w:tc>
          <w:tcPr>
            <w:tcW w:w="1342" w:type="dxa"/>
            <w:tcBorders>
              <w:top w:val="nil"/>
              <w:left w:val="single" w:sz="4" w:space="0" w:color="auto"/>
              <w:bottom w:val="single" w:sz="4" w:space="0" w:color="auto"/>
              <w:right w:val="single" w:sz="4" w:space="0" w:color="auto"/>
            </w:tcBorders>
            <w:shd w:val="clear" w:color="000000" w:fill="FFFFFF"/>
            <w:vAlign w:val="center"/>
            <w:hideMark/>
          </w:tcPr>
          <w:p w14:paraId="10ECEC7E" w14:textId="56C74E97"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37 598 962,5</w:t>
            </w:r>
          </w:p>
        </w:tc>
        <w:tc>
          <w:tcPr>
            <w:tcW w:w="1047" w:type="dxa"/>
            <w:tcBorders>
              <w:top w:val="nil"/>
              <w:left w:val="nil"/>
              <w:bottom w:val="single" w:sz="4" w:space="0" w:color="auto"/>
              <w:right w:val="single" w:sz="4" w:space="0" w:color="auto"/>
            </w:tcBorders>
            <w:shd w:val="clear" w:color="000000" w:fill="FFFFFF"/>
            <w:vAlign w:val="center"/>
            <w:hideMark/>
          </w:tcPr>
          <w:p w14:paraId="6C395658" w14:textId="34C8C7DF"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146 756,5</w:t>
            </w:r>
          </w:p>
        </w:tc>
        <w:tc>
          <w:tcPr>
            <w:tcW w:w="1243" w:type="dxa"/>
            <w:tcBorders>
              <w:top w:val="nil"/>
              <w:left w:val="nil"/>
              <w:bottom w:val="single" w:sz="4" w:space="0" w:color="auto"/>
              <w:right w:val="single" w:sz="4" w:space="0" w:color="auto"/>
            </w:tcBorders>
            <w:shd w:val="clear" w:color="000000" w:fill="FFFFFF"/>
            <w:vAlign w:val="center"/>
            <w:hideMark/>
          </w:tcPr>
          <w:p w14:paraId="6EB24D20" w14:textId="7C700936"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169 401,3</w:t>
            </w:r>
          </w:p>
        </w:tc>
        <w:tc>
          <w:tcPr>
            <w:tcW w:w="1125" w:type="dxa"/>
            <w:tcBorders>
              <w:top w:val="nil"/>
              <w:left w:val="nil"/>
              <w:bottom w:val="single" w:sz="4" w:space="0" w:color="auto"/>
              <w:right w:val="single" w:sz="4" w:space="0" w:color="auto"/>
            </w:tcBorders>
            <w:shd w:val="clear" w:color="000000" w:fill="FFFFFF"/>
            <w:vAlign w:val="center"/>
            <w:hideMark/>
          </w:tcPr>
          <w:p w14:paraId="4945B8D7" w14:textId="351AF331"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179 031,1</w:t>
            </w:r>
          </w:p>
        </w:tc>
        <w:tc>
          <w:tcPr>
            <w:tcW w:w="1243" w:type="dxa"/>
            <w:tcBorders>
              <w:top w:val="nil"/>
              <w:left w:val="nil"/>
              <w:bottom w:val="single" w:sz="4" w:space="0" w:color="auto"/>
              <w:right w:val="single" w:sz="4" w:space="0" w:color="auto"/>
            </w:tcBorders>
            <w:shd w:val="clear" w:color="000000" w:fill="FFFFFF"/>
            <w:vAlign w:val="center"/>
            <w:hideMark/>
          </w:tcPr>
          <w:p w14:paraId="12D0DF75" w14:textId="543749EC"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160 831,2</w:t>
            </w:r>
          </w:p>
        </w:tc>
        <w:tc>
          <w:tcPr>
            <w:tcW w:w="1085" w:type="dxa"/>
            <w:tcBorders>
              <w:top w:val="nil"/>
              <w:left w:val="nil"/>
              <w:bottom w:val="single" w:sz="4" w:space="0" w:color="auto"/>
              <w:right w:val="single" w:sz="4" w:space="0" w:color="auto"/>
            </w:tcBorders>
            <w:shd w:val="clear" w:color="000000" w:fill="FFFFFF"/>
            <w:vAlign w:val="center"/>
            <w:hideMark/>
          </w:tcPr>
          <w:p w14:paraId="72194CB0" w14:textId="0E1502EF"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218 945,5</w:t>
            </w:r>
          </w:p>
        </w:tc>
        <w:tc>
          <w:tcPr>
            <w:tcW w:w="1085" w:type="dxa"/>
            <w:tcBorders>
              <w:top w:val="nil"/>
              <w:left w:val="nil"/>
              <w:bottom w:val="single" w:sz="4" w:space="0" w:color="auto"/>
              <w:right w:val="single" w:sz="4" w:space="0" w:color="auto"/>
            </w:tcBorders>
            <w:shd w:val="clear" w:color="000000" w:fill="FFFFFF"/>
            <w:vAlign w:val="center"/>
            <w:hideMark/>
          </w:tcPr>
          <w:p w14:paraId="4F9FFD30" w14:textId="41E67800"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762 550,6</w:t>
            </w:r>
          </w:p>
        </w:tc>
        <w:tc>
          <w:tcPr>
            <w:tcW w:w="1125" w:type="dxa"/>
            <w:tcBorders>
              <w:top w:val="nil"/>
              <w:left w:val="nil"/>
              <w:bottom w:val="single" w:sz="4" w:space="0" w:color="auto"/>
              <w:right w:val="single" w:sz="4" w:space="0" w:color="auto"/>
            </w:tcBorders>
            <w:shd w:val="clear" w:color="000000" w:fill="FFFFFF"/>
            <w:vAlign w:val="center"/>
            <w:hideMark/>
          </w:tcPr>
          <w:p w14:paraId="47C10104" w14:textId="45E47C65"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7 331 390,7</w:t>
            </w:r>
          </w:p>
        </w:tc>
        <w:tc>
          <w:tcPr>
            <w:tcW w:w="1125" w:type="dxa"/>
            <w:tcBorders>
              <w:top w:val="nil"/>
              <w:left w:val="nil"/>
              <w:bottom w:val="single" w:sz="4" w:space="0" w:color="auto"/>
              <w:right w:val="single" w:sz="4" w:space="0" w:color="auto"/>
            </w:tcBorders>
            <w:shd w:val="clear" w:color="000000" w:fill="FFFFFF"/>
            <w:vAlign w:val="center"/>
            <w:hideMark/>
          </w:tcPr>
          <w:p w14:paraId="5250C37B" w14:textId="3012562A"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10 045 729,3</w:t>
            </w:r>
          </w:p>
        </w:tc>
        <w:tc>
          <w:tcPr>
            <w:tcW w:w="1125" w:type="dxa"/>
            <w:tcBorders>
              <w:top w:val="nil"/>
              <w:left w:val="nil"/>
              <w:bottom w:val="single" w:sz="4" w:space="0" w:color="auto"/>
              <w:right w:val="single" w:sz="4" w:space="0" w:color="auto"/>
            </w:tcBorders>
            <w:shd w:val="clear" w:color="000000" w:fill="FFFFFF"/>
            <w:vAlign w:val="center"/>
            <w:hideMark/>
          </w:tcPr>
          <w:p w14:paraId="7F681507" w14:textId="39DC8DF6"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11 944 378,8</w:t>
            </w:r>
          </w:p>
        </w:tc>
        <w:tc>
          <w:tcPr>
            <w:tcW w:w="1125" w:type="dxa"/>
            <w:tcBorders>
              <w:top w:val="nil"/>
              <w:left w:val="nil"/>
              <w:bottom w:val="single" w:sz="4" w:space="0" w:color="auto"/>
              <w:right w:val="single" w:sz="4" w:space="0" w:color="auto"/>
            </w:tcBorders>
            <w:shd w:val="clear" w:color="000000" w:fill="FFFFFF"/>
            <w:vAlign w:val="center"/>
            <w:hideMark/>
          </w:tcPr>
          <w:p w14:paraId="56FBBB75" w14:textId="5366A95B"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6 639 947,5</w:t>
            </w:r>
          </w:p>
        </w:tc>
      </w:tr>
      <w:tr w:rsidR="00E23EA4" w:rsidRPr="005065DE" w14:paraId="39D2E48B" w14:textId="77777777" w:rsidTr="00612FCD">
        <w:trPr>
          <w:trHeight w:val="20"/>
        </w:trPr>
        <w:tc>
          <w:tcPr>
            <w:tcW w:w="1607" w:type="dxa"/>
            <w:shd w:val="clear" w:color="auto" w:fill="auto"/>
            <w:vAlign w:val="center"/>
            <w:hideMark/>
          </w:tcPr>
          <w:p w14:paraId="21926C93" w14:textId="77777777" w:rsidR="00E23EA4" w:rsidRPr="005065DE" w:rsidRDefault="00E23EA4" w:rsidP="00E23EA4">
            <w:pPr>
              <w:spacing w:line="240" w:lineRule="auto"/>
              <w:ind w:firstLine="0"/>
              <w:jc w:val="left"/>
              <w:rPr>
                <w:rFonts w:eastAsia="Times New Roman" w:cs="Times New Roman"/>
                <w:i/>
                <w:iCs/>
                <w:sz w:val="18"/>
                <w:szCs w:val="18"/>
                <w:lang w:eastAsia="ru-RU"/>
              </w:rPr>
            </w:pPr>
            <w:r w:rsidRPr="005065DE">
              <w:rPr>
                <w:rFonts w:eastAsia="Times New Roman" w:cs="Times New Roman"/>
                <w:i/>
                <w:iCs/>
                <w:sz w:val="18"/>
                <w:szCs w:val="18"/>
                <w:lang w:eastAsia="ru-RU"/>
              </w:rPr>
              <w:t>Источник финансирования не определен</w:t>
            </w:r>
          </w:p>
        </w:tc>
        <w:tc>
          <w:tcPr>
            <w:tcW w:w="1342" w:type="dxa"/>
            <w:tcBorders>
              <w:top w:val="nil"/>
              <w:left w:val="single" w:sz="4" w:space="0" w:color="auto"/>
              <w:bottom w:val="single" w:sz="4" w:space="0" w:color="auto"/>
              <w:right w:val="single" w:sz="4" w:space="0" w:color="auto"/>
            </w:tcBorders>
            <w:shd w:val="clear" w:color="000000" w:fill="FFFFFF"/>
            <w:vAlign w:val="center"/>
            <w:hideMark/>
          </w:tcPr>
          <w:p w14:paraId="095C0139" w14:textId="3FCF83A4"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2 234 950,7</w:t>
            </w:r>
          </w:p>
        </w:tc>
        <w:tc>
          <w:tcPr>
            <w:tcW w:w="1047" w:type="dxa"/>
            <w:tcBorders>
              <w:top w:val="nil"/>
              <w:left w:val="nil"/>
              <w:bottom w:val="single" w:sz="4" w:space="0" w:color="auto"/>
              <w:right w:val="single" w:sz="4" w:space="0" w:color="auto"/>
            </w:tcBorders>
            <w:shd w:val="clear" w:color="000000" w:fill="FFFFFF"/>
            <w:vAlign w:val="center"/>
            <w:hideMark/>
          </w:tcPr>
          <w:p w14:paraId="29A79591" w14:textId="0F9C9927"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58 514,0</w:t>
            </w:r>
          </w:p>
        </w:tc>
        <w:tc>
          <w:tcPr>
            <w:tcW w:w="1243" w:type="dxa"/>
            <w:tcBorders>
              <w:top w:val="nil"/>
              <w:left w:val="nil"/>
              <w:bottom w:val="single" w:sz="4" w:space="0" w:color="auto"/>
              <w:right w:val="single" w:sz="4" w:space="0" w:color="auto"/>
            </w:tcBorders>
            <w:shd w:val="clear" w:color="000000" w:fill="FFFFFF"/>
            <w:vAlign w:val="center"/>
            <w:hideMark/>
          </w:tcPr>
          <w:p w14:paraId="1D219573" w14:textId="36423910"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278 046,9</w:t>
            </w:r>
          </w:p>
        </w:tc>
        <w:tc>
          <w:tcPr>
            <w:tcW w:w="1125" w:type="dxa"/>
            <w:tcBorders>
              <w:top w:val="nil"/>
              <w:left w:val="nil"/>
              <w:bottom w:val="single" w:sz="4" w:space="0" w:color="auto"/>
              <w:right w:val="single" w:sz="4" w:space="0" w:color="auto"/>
            </w:tcBorders>
            <w:shd w:val="clear" w:color="000000" w:fill="FFFFFF"/>
            <w:vAlign w:val="center"/>
            <w:hideMark/>
          </w:tcPr>
          <w:p w14:paraId="2C6F11FA" w14:textId="390931BC"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276 012,2</w:t>
            </w:r>
          </w:p>
        </w:tc>
        <w:tc>
          <w:tcPr>
            <w:tcW w:w="1243" w:type="dxa"/>
            <w:tcBorders>
              <w:top w:val="nil"/>
              <w:left w:val="nil"/>
              <w:bottom w:val="single" w:sz="4" w:space="0" w:color="auto"/>
              <w:right w:val="single" w:sz="4" w:space="0" w:color="auto"/>
            </w:tcBorders>
            <w:shd w:val="clear" w:color="000000" w:fill="FFFFFF"/>
            <w:vAlign w:val="center"/>
            <w:hideMark/>
          </w:tcPr>
          <w:p w14:paraId="3C117C50" w14:textId="314A2B7D"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286 032,7</w:t>
            </w:r>
          </w:p>
        </w:tc>
        <w:tc>
          <w:tcPr>
            <w:tcW w:w="1085" w:type="dxa"/>
            <w:tcBorders>
              <w:top w:val="nil"/>
              <w:left w:val="nil"/>
              <w:bottom w:val="single" w:sz="4" w:space="0" w:color="auto"/>
              <w:right w:val="single" w:sz="4" w:space="0" w:color="auto"/>
            </w:tcBorders>
            <w:shd w:val="clear" w:color="000000" w:fill="FFFFFF"/>
            <w:vAlign w:val="center"/>
            <w:hideMark/>
          </w:tcPr>
          <w:p w14:paraId="05DAD066" w14:textId="304385F1"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77 298,7</w:t>
            </w:r>
          </w:p>
        </w:tc>
        <w:tc>
          <w:tcPr>
            <w:tcW w:w="1085" w:type="dxa"/>
            <w:tcBorders>
              <w:top w:val="nil"/>
              <w:left w:val="nil"/>
              <w:bottom w:val="single" w:sz="4" w:space="0" w:color="auto"/>
              <w:right w:val="single" w:sz="4" w:space="0" w:color="auto"/>
            </w:tcBorders>
            <w:shd w:val="clear" w:color="000000" w:fill="FFFFFF"/>
            <w:vAlign w:val="center"/>
            <w:hideMark/>
          </w:tcPr>
          <w:p w14:paraId="36798989" w14:textId="35182BCD"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108 500,0</w:t>
            </w:r>
          </w:p>
        </w:tc>
        <w:tc>
          <w:tcPr>
            <w:tcW w:w="1125" w:type="dxa"/>
            <w:tcBorders>
              <w:top w:val="nil"/>
              <w:left w:val="nil"/>
              <w:bottom w:val="single" w:sz="4" w:space="0" w:color="auto"/>
              <w:right w:val="single" w:sz="4" w:space="0" w:color="auto"/>
            </w:tcBorders>
            <w:shd w:val="clear" w:color="000000" w:fill="FFFFFF"/>
            <w:vAlign w:val="center"/>
            <w:hideMark/>
          </w:tcPr>
          <w:p w14:paraId="6F9E1440" w14:textId="0C747135"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123 047,7</w:t>
            </w:r>
          </w:p>
        </w:tc>
        <w:tc>
          <w:tcPr>
            <w:tcW w:w="1125" w:type="dxa"/>
            <w:tcBorders>
              <w:top w:val="nil"/>
              <w:left w:val="nil"/>
              <w:bottom w:val="single" w:sz="4" w:space="0" w:color="auto"/>
              <w:right w:val="single" w:sz="4" w:space="0" w:color="auto"/>
            </w:tcBorders>
            <w:shd w:val="clear" w:color="000000" w:fill="FFFFFF"/>
            <w:vAlign w:val="center"/>
            <w:hideMark/>
          </w:tcPr>
          <w:p w14:paraId="1E7BC008" w14:textId="0ED1B082"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137 444,1</w:t>
            </w:r>
          </w:p>
        </w:tc>
        <w:tc>
          <w:tcPr>
            <w:tcW w:w="1125" w:type="dxa"/>
            <w:tcBorders>
              <w:top w:val="nil"/>
              <w:left w:val="nil"/>
              <w:bottom w:val="single" w:sz="4" w:space="0" w:color="auto"/>
              <w:right w:val="single" w:sz="4" w:space="0" w:color="auto"/>
            </w:tcBorders>
            <w:shd w:val="clear" w:color="000000" w:fill="FFFFFF"/>
            <w:vAlign w:val="center"/>
            <w:hideMark/>
          </w:tcPr>
          <w:p w14:paraId="0C82B239" w14:textId="7D81F998"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115 136,0</w:t>
            </w:r>
          </w:p>
        </w:tc>
        <w:tc>
          <w:tcPr>
            <w:tcW w:w="1125" w:type="dxa"/>
            <w:tcBorders>
              <w:top w:val="nil"/>
              <w:left w:val="nil"/>
              <w:bottom w:val="single" w:sz="4" w:space="0" w:color="auto"/>
              <w:right w:val="single" w:sz="4" w:space="0" w:color="auto"/>
            </w:tcBorders>
            <w:shd w:val="clear" w:color="000000" w:fill="FFFFFF"/>
            <w:vAlign w:val="center"/>
            <w:hideMark/>
          </w:tcPr>
          <w:p w14:paraId="0CFBFAD8" w14:textId="0DFAC7D0" w:rsidR="00E23EA4" w:rsidRPr="005065DE" w:rsidRDefault="00E23EA4" w:rsidP="00E23EA4">
            <w:pPr>
              <w:spacing w:line="240" w:lineRule="auto"/>
              <w:ind w:firstLine="0"/>
              <w:jc w:val="center"/>
              <w:rPr>
                <w:rFonts w:eastAsia="Times New Roman" w:cs="Times New Roman"/>
                <w:i/>
                <w:iCs/>
                <w:sz w:val="18"/>
                <w:szCs w:val="18"/>
                <w:lang w:eastAsia="ru-RU"/>
              </w:rPr>
            </w:pPr>
            <w:r>
              <w:rPr>
                <w:i/>
                <w:iCs/>
                <w:color w:val="000000"/>
                <w:sz w:val="18"/>
                <w:szCs w:val="18"/>
              </w:rPr>
              <w:t>774 918,5</w:t>
            </w:r>
          </w:p>
        </w:tc>
      </w:tr>
    </w:tbl>
    <w:p w14:paraId="6A968B8D" w14:textId="77777777" w:rsidR="0016355A" w:rsidRPr="005065DE" w:rsidRDefault="0016355A" w:rsidP="00AB6A1D">
      <w:pPr>
        <w:tabs>
          <w:tab w:val="left" w:pos="720"/>
        </w:tabs>
        <w:spacing w:line="240" w:lineRule="auto"/>
        <w:jc w:val="right"/>
        <w:rPr>
          <w:rFonts w:eastAsia="Times New Roman" w:cs="Times New Roman"/>
          <w:szCs w:val="24"/>
          <w:lang w:eastAsia="ru-RU"/>
        </w:rPr>
      </w:pPr>
    </w:p>
    <w:p w14:paraId="2C747F02" w14:textId="77777777" w:rsidR="0016355A" w:rsidRPr="005065DE" w:rsidRDefault="0016355A" w:rsidP="00AB6A1D">
      <w:pPr>
        <w:autoSpaceDE w:val="0"/>
        <w:autoSpaceDN w:val="0"/>
        <w:adjustRightInd w:val="0"/>
        <w:spacing w:line="240" w:lineRule="auto"/>
        <w:rPr>
          <w:rFonts w:eastAsiaTheme="minorEastAsia" w:cs="Times New Roman"/>
          <w:szCs w:val="24"/>
          <w:lang w:eastAsia="ru-RU"/>
        </w:rPr>
        <w:sectPr w:rsidR="0016355A" w:rsidRPr="005065DE" w:rsidSect="00846832">
          <w:type w:val="continuous"/>
          <w:pgSz w:w="16838" w:h="11906" w:orient="landscape"/>
          <w:pgMar w:top="1134" w:right="851" w:bottom="1134" w:left="1701" w:header="709" w:footer="709" w:gutter="0"/>
          <w:cols w:space="708"/>
          <w:titlePg/>
          <w:docGrid w:linePitch="360"/>
        </w:sectPr>
      </w:pPr>
    </w:p>
    <w:p w14:paraId="0C3940F4" w14:textId="77777777" w:rsidR="003B0E1C" w:rsidRPr="005065DE" w:rsidRDefault="00E1267D" w:rsidP="003B0E1C">
      <w:pPr>
        <w:autoSpaceDE w:val="0"/>
        <w:autoSpaceDN w:val="0"/>
        <w:adjustRightInd w:val="0"/>
        <w:spacing w:line="240" w:lineRule="auto"/>
        <w:rPr>
          <w:rFonts w:cs="Times New Roman"/>
        </w:rPr>
      </w:pPr>
      <w:r w:rsidRPr="005065DE">
        <w:rPr>
          <w:rFonts w:cs="Times New Roman"/>
        </w:rPr>
        <w:lastRenderedPageBreak/>
        <w:t>Реализация проектов запланирована преимущественно за счет средств хозяйствующих субъектов и заёмных (внебюджетных) средств (95,9 % от всей запланированной суммы) с возможностью субсидирования из федерального бюджета и бюджетов субъектов Российской Федерации. По 0,3% затрат источник на сегодняшний день не определён. Только 3,8% - это средства бюджетов разного уровня</w:t>
      </w:r>
      <w:r w:rsidR="001E5978" w:rsidRPr="005065DE">
        <w:rPr>
          <w:rFonts w:cs="Times New Roman"/>
        </w:rPr>
        <w:t xml:space="preserve">. </w:t>
      </w:r>
      <w:r w:rsidR="003B0E1C" w:rsidRPr="005065DE">
        <w:rPr>
          <w:rFonts w:cs="Times New Roman"/>
        </w:rPr>
        <w:t xml:space="preserve">Важно отметить, что при необходимости использования заёмных средств в размере более 60% от требуемой суммы сделает невозможным реализацию программы и потребует корректировки действующих и принятых инвестиционных программ, и программ развития системы ЖКХ города. </w:t>
      </w:r>
    </w:p>
    <w:p w14:paraId="0B7D8039" w14:textId="77777777" w:rsidR="003B0E1C" w:rsidRPr="005065DE" w:rsidRDefault="00E1267D" w:rsidP="003B0E1C">
      <w:pPr>
        <w:spacing w:before="240"/>
        <w:ind w:firstLine="0"/>
        <w:jc w:val="center"/>
        <w:rPr>
          <w:rFonts w:cs="Times New Roman"/>
        </w:rPr>
      </w:pPr>
      <w:r w:rsidRPr="005065DE">
        <w:rPr>
          <w:noProof/>
          <w:lang w:eastAsia="ru-RU"/>
        </w:rPr>
        <w:drawing>
          <wp:inline distT="0" distB="0" distL="0" distR="0" wp14:anchorId="737F68ED" wp14:editId="79E9397D">
            <wp:extent cx="5940425" cy="3287395"/>
            <wp:effectExtent l="0" t="0" r="3175" b="825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8ACCB4B" w14:textId="421B03C4" w:rsidR="0016355A" w:rsidRPr="005065DE" w:rsidRDefault="007E6085" w:rsidP="00E1267D">
      <w:pPr>
        <w:pStyle w:val="af1"/>
        <w:spacing w:before="240" w:after="240" w:line="240" w:lineRule="auto"/>
        <w:ind w:firstLine="0"/>
        <w:jc w:val="center"/>
        <w:rPr>
          <w:rFonts w:eastAsia="Calibri"/>
        </w:rPr>
      </w:pPr>
      <w:bookmarkStart w:id="164" w:name="_Toc136338200"/>
      <w:r w:rsidRPr="005065DE">
        <w:rPr>
          <w:szCs w:val="24"/>
        </w:rPr>
        <w:t xml:space="preserve">Рисунок </w:t>
      </w:r>
      <w:r w:rsidRPr="005065DE">
        <w:rPr>
          <w:szCs w:val="24"/>
        </w:rPr>
        <w:fldChar w:fldCharType="begin"/>
      </w:r>
      <w:r w:rsidRPr="005065DE">
        <w:rPr>
          <w:szCs w:val="24"/>
        </w:rPr>
        <w:instrText xml:space="preserve"> SEQ Рисунок \* ARABIC </w:instrText>
      </w:r>
      <w:r w:rsidRPr="005065DE">
        <w:rPr>
          <w:szCs w:val="24"/>
        </w:rPr>
        <w:fldChar w:fldCharType="separate"/>
      </w:r>
      <w:r w:rsidR="00846832">
        <w:rPr>
          <w:noProof/>
          <w:szCs w:val="24"/>
        </w:rPr>
        <w:t>6</w:t>
      </w:r>
      <w:r w:rsidRPr="005065DE">
        <w:rPr>
          <w:szCs w:val="24"/>
        </w:rPr>
        <w:fldChar w:fldCharType="end"/>
      </w:r>
      <w:r w:rsidRPr="005065DE">
        <w:rPr>
          <w:szCs w:val="24"/>
        </w:rPr>
        <w:t xml:space="preserve"> -</w:t>
      </w:r>
      <w:r w:rsidRPr="005065DE">
        <w:rPr>
          <w:i/>
          <w:szCs w:val="24"/>
        </w:rPr>
        <w:t xml:space="preserve"> </w:t>
      </w:r>
      <w:r w:rsidR="003B0E1C" w:rsidRPr="005065DE">
        <w:rPr>
          <w:rFonts w:eastAsia="Calibri" w:cs="Times New Roman"/>
          <w:szCs w:val="24"/>
        </w:rPr>
        <w:t>Структура финансирования Программы комплексного развития по источникам</w:t>
      </w:r>
      <w:r w:rsidR="0016355A" w:rsidRPr="005065DE">
        <w:rPr>
          <w:rFonts w:eastAsia="Calibri"/>
        </w:rPr>
        <w:t>, тыс. руб.</w:t>
      </w:r>
      <w:r w:rsidR="003B0E1C" w:rsidRPr="005065DE">
        <w:rPr>
          <w:rFonts w:eastAsia="Calibri"/>
        </w:rPr>
        <w:t>/%</w:t>
      </w:r>
      <w:bookmarkEnd w:id="164"/>
    </w:p>
    <w:p w14:paraId="47FFEC1D" w14:textId="77777777" w:rsidR="0016355A" w:rsidRPr="005065DE" w:rsidRDefault="0016355A" w:rsidP="00AB6A1D">
      <w:pPr>
        <w:tabs>
          <w:tab w:val="left" w:pos="720"/>
        </w:tabs>
        <w:spacing w:line="240" w:lineRule="auto"/>
        <w:rPr>
          <w:rFonts w:eastAsiaTheme="minorEastAsia" w:cs="Times New Roman"/>
          <w:szCs w:val="24"/>
          <w:lang w:eastAsia="ru-RU"/>
        </w:rPr>
      </w:pPr>
      <w:r w:rsidRPr="005065DE">
        <w:rPr>
          <w:rFonts w:eastAsia="Times New Roman" w:cs="Times New Roman"/>
          <w:szCs w:val="24"/>
          <w:lang w:eastAsia="ru-RU"/>
        </w:rPr>
        <w:t xml:space="preserve">Более подробный анализ представлен в разделе 12 </w:t>
      </w:r>
      <w:r w:rsidR="007B150C" w:rsidRPr="005065DE">
        <w:rPr>
          <w:rFonts w:eastAsia="Times New Roman" w:cs="Times New Roman"/>
          <w:szCs w:val="24"/>
          <w:lang w:eastAsia="ru-RU"/>
        </w:rPr>
        <w:t>«</w:t>
      </w:r>
      <w:r w:rsidRPr="005065DE">
        <w:rPr>
          <w:rFonts w:eastAsiaTheme="minorEastAsia" w:cs="Times New Roman"/>
          <w:szCs w:val="24"/>
          <w:lang w:eastAsia="ru-RU"/>
        </w:rPr>
        <w:t>Финансовые потребности для реализации программы</w:t>
      </w:r>
      <w:r w:rsidR="007B150C" w:rsidRPr="005065DE">
        <w:rPr>
          <w:rFonts w:eastAsiaTheme="minorEastAsia" w:cs="Times New Roman"/>
          <w:szCs w:val="24"/>
          <w:lang w:eastAsia="ru-RU"/>
        </w:rPr>
        <w:t>»</w:t>
      </w:r>
      <w:r w:rsidRPr="005065DE">
        <w:rPr>
          <w:rFonts w:eastAsiaTheme="minorEastAsia" w:cs="Times New Roman"/>
          <w:szCs w:val="24"/>
          <w:lang w:eastAsia="ru-RU"/>
        </w:rPr>
        <w:t xml:space="preserve"> Обосновывающих материалов к данному программному документу.</w:t>
      </w:r>
    </w:p>
    <w:p w14:paraId="4011F5A4" w14:textId="77777777" w:rsidR="003B0E1C" w:rsidRPr="005065DE" w:rsidRDefault="003B0E1C" w:rsidP="00AB6A1D">
      <w:pPr>
        <w:tabs>
          <w:tab w:val="left" w:pos="720"/>
        </w:tabs>
        <w:spacing w:line="240" w:lineRule="auto"/>
        <w:rPr>
          <w:rFonts w:eastAsia="Times New Roman" w:cs="Times New Roman"/>
          <w:szCs w:val="24"/>
          <w:lang w:eastAsia="ru-RU"/>
        </w:rPr>
      </w:pPr>
    </w:p>
    <w:p w14:paraId="0C097E01" w14:textId="77777777" w:rsidR="0016355A" w:rsidRPr="005065DE" w:rsidRDefault="0016355A" w:rsidP="00AB6A1D">
      <w:pPr>
        <w:autoSpaceDE w:val="0"/>
        <w:autoSpaceDN w:val="0"/>
        <w:adjustRightInd w:val="0"/>
        <w:spacing w:line="240" w:lineRule="auto"/>
        <w:rPr>
          <w:rFonts w:eastAsiaTheme="minorEastAsia" w:cs="Times New Roman"/>
          <w:szCs w:val="24"/>
          <w:lang w:eastAsia="ru-RU"/>
        </w:rPr>
      </w:pPr>
      <w:r w:rsidRPr="005065DE">
        <w:rPr>
          <w:rFonts w:eastAsiaTheme="minorEastAsia" w:cs="Times New Roman"/>
          <w:szCs w:val="24"/>
          <w:lang w:eastAsia="ru-RU"/>
        </w:rPr>
        <w:t xml:space="preserve">Динамика изменения уровня тарифов на коммунальные услуги на период до 2025 </w:t>
      </w:r>
      <w:r w:rsidR="00B04DA0" w:rsidRPr="005065DE">
        <w:rPr>
          <w:rFonts w:eastAsiaTheme="minorEastAsia" w:cs="Times New Roman"/>
          <w:szCs w:val="24"/>
          <w:lang w:eastAsia="ru-RU"/>
        </w:rPr>
        <w:t xml:space="preserve">г. </w:t>
      </w:r>
      <w:r w:rsidR="009436AF" w:rsidRPr="005065DE">
        <w:rPr>
          <w:rFonts w:eastAsiaTheme="minorEastAsia" w:cs="Times New Roman"/>
          <w:szCs w:val="24"/>
          <w:lang w:eastAsia="ru-RU"/>
        </w:rPr>
        <w:t xml:space="preserve"> </w:t>
      </w:r>
      <w:r w:rsidRPr="005065DE">
        <w:rPr>
          <w:rFonts w:eastAsiaTheme="minorEastAsia" w:cs="Times New Roman"/>
          <w:szCs w:val="24"/>
          <w:lang w:eastAsia="ru-RU"/>
        </w:rPr>
        <w:t xml:space="preserve"> представлена в таблице.</w:t>
      </w:r>
    </w:p>
    <w:p w14:paraId="6333B5A4" w14:textId="77777777" w:rsidR="0016355A" w:rsidRPr="005065DE" w:rsidRDefault="0016355A" w:rsidP="00D86C8F">
      <w:pPr>
        <w:numPr>
          <w:ilvl w:val="0"/>
          <w:numId w:val="9"/>
        </w:numPr>
        <w:spacing w:line="240" w:lineRule="auto"/>
        <w:contextualSpacing/>
        <w:jc w:val="right"/>
        <w:rPr>
          <w:rFonts w:eastAsia="Calibri" w:cs="Times New Roman"/>
        </w:rPr>
        <w:sectPr w:rsidR="0016355A" w:rsidRPr="005065DE" w:rsidSect="00846832">
          <w:pgSz w:w="11906" w:h="16838"/>
          <w:pgMar w:top="1134" w:right="850" w:bottom="1134" w:left="1701" w:header="709" w:footer="709" w:gutter="0"/>
          <w:cols w:space="708"/>
          <w:titlePg/>
          <w:docGrid w:linePitch="360"/>
        </w:sectPr>
      </w:pPr>
    </w:p>
    <w:p w14:paraId="51CC4725" w14:textId="62FFC17F" w:rsidR="0016355A" w:rsidRPr="005065DE" w:rsidRDefault="00DD026B" w:rsidP="00AB6A1D">
      <w:pPr>
        <w:autoSpaceDE w:val="0"/>
        <w:autoSpaceDN w:val="0"/>
        <w:adjustRightInd w:val="0"/>
        <w:spacing w:line="240" w:lineRule="auto"/>
        <w:ind w:firstLine="0"/>
        <w:jc w:val="center"/>
        <w:rPr>
          <w:rFonts w:eastAsia="Times New Roman" w:cs="Times New Roman"/>
          <w:szCs w:val="24"/>
          <w:lang w:eastAsia="ru-RU"/>
        </w:rPr>
      </w:pPr>
      <w:bookmarkStart w:id="165" w:name="_Toc136338294"/>
      <w:r w:rsidRPr="005065DE">
        <w:rPr>
          <w:szCs w:val="24"/>
        </w:rPr>
        <w:lastRenderedPageBreak/>
        <w:t xml:space="preserve">Таблица </w:t>
      </w:r>
      <w:r w:rsidRPr="005065DE">
        <w:rPr>
          <w:szCs w:val="24"/>
        </w:rPr>
        <w:fldChar w:fldCharType="begin"/>
      </w:r>
      <w:r w:rsidRPr="005065DE">
        <w:rPr>
          <w:szCs w:val="24"/>
        </w:rPr>
        <w:instrText xml:space="preserve"> SEQ Таблица \* ARABIC </w:instrText>
      </w:r>
      <w:r w:rsidRPr="005065DE">
        <w:rPr>
          <w:szCs w:val="24"/>
        </w:rPr>
        <w:fldChar w:fldCharType="separate"/>
      </w:r>
      <w:r w:rsidR="00846832">
        <w:rPr>
          <w:noProof/>
          <w:szCs w:val="24"/>
        </w:rPr>
        <w:t>97</w:t>
      </w:r>
      <w:r w:rsidRPr="005065DE">
        <w:rPr>
          <w:szCs w:val="24"/>
        </w:rPr>
        <w:fldChar w:fldCharType="end"/>
      </w:r>
      <w:r w:rsidRPr="005065DE">
        <w:rPr>
          <w:szCs w:val="24"/>
        </w:rPr>
        <w:t xml:space="preserve"> - </w:t>
      </w:r>
      <w:r w:rsidR="0016355A" w:rsidRPr="005065DE">
        <w:rPr>
          <w:rFonts w:eastAsia="Times New Roman" w:cs="Times New Roman"/>
          <w:szCs w:val="24"/>
          <w:lang w:eastAsia="ru-RU"/>
        </w:rPr>
        <w:t>Динамика изменения тарифов (при тарифах, включающих в себя источники финансирования Программы комплексного развития коммунальной инфраструктуры)</w:t>
      </w:r>
      <w:bookmarkEnd w:id="1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7"/>
        <w:gridCol w:w="1270"/>
        <w:gridCol w:w="951"/>
        <w:gridCol w:w="951"/>
        <w:gridCol w:w="951"/>
        <w:gridCol w:w="951"/>
        <w:gridCol w:w="951"/>
        <w:gridCol w:w="951"/>
        <w:gridCol w:w="951"/>
        <w:gridCol w:w="951"/>
        <w:gridCol w:w="951"/>
        <w:gridCol w:w="951"/>
      </w:tblGrid>
      <w:tr w:rsidR="005B5238" w:rsidRPr="005065DE" w14:paraId="1AB1F658" w14:textId="77777777" w:rsidTr="001E5978">
        <w:trPr>
          <w:trHeight w:val="20"/>
          <w:tblHeader/>
        </w:trPr>
        <w:tc>
          <w:tcPr>
            <w:tcW w:w="5580" w:type="dxa"/>
            <w:vMerge w:val="restart"/>
            <w:shd w:val="clear" w:color="auto" w:fill="auto"/>
            <w:noWrap/>
            <w:vAlign w:val="center"/>
            <w:hideMark/>
          </w:tcPr>
          <w:p w14:paraId="24D225DE" w14:textId="77777777" w:rsidR="001E5978" w:rsidRPr="005065DE" w:rsidRDefault="001E5978" w:rsidP="001E5978">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Коммунальные услуги</w:t>
            </w:r>
          </w:p>
        </w:tc>
        <w:tc>
          <w:tcPr>
            <w:tcW w:w="1940" w:type="dxa"/>
            <w:shd w:val="clear" w:color="auto" w:fill="auto"/>
            <w:noWrap/>
            <w:vAlign w:val="center"/>
            <w:hideMark/>
          </w:tcPr>
          <w:p w14:paraId="2D037DCE" w14:textId="77777777" w:rsidR="001E5978" w:rsidRPr="005065DE" w:rsidRDefault="001E5978" w:rsidP="001E5978">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объем</w:t>
            </w:r>
          </w:p>
        </w:tc>
        <w:tc>
          <w:tcPr>
            <w:tcW w:w="1418" w:type="dxa"/>
            <w:vMerge w:val="restart"/>
            <w:shd w:val="clear" w:color="auto" w:fill="auto"/>
            <w:vAlign w:val="center"/>
            <w:hideMark/>
          </w:tcPr>
          <w:p w14:paraId="79FE1E9A" w14:textId="77777777" w:rsidR="001E5978" w:rsidRPr="005065DE" w:rsidRDefault="001E5978" w:rsidP="001E5978">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2016</w:t>
            </w:r>
          </w:p>
        </w:tc>
        <w:tc>
          <w:tcPr>
            <w:tcW w:w="1418" w:type="dxa"/>
            <w:vMerge w:val="restart"/>
            <w:shd w:val="clear" w:color="auto" w:fill="auto"/>
            <w:vAlign w:val="center"/>
            <w:hideMark/>
          </w:tcPr>
          <w:p w14:paraId="24E8E0D3" w14:textId="77777777" w:rsidR="001E5978" w:rsidRPr="005065DE" w:rsidRDefault="001E5978" w:rsidP="001E5978">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2017</w:t>
            </w:r>
          </w:p>
        </w:tc>
        <w:tc>
          <w:tcPr>
            <w:tcW w:w="1418" w:type="dxa"/>
            <w:vMerge w:val="restart"/>
            <w:shd w:val="clear" w:color="auto" w:fill="auto"/>
            <w:vAlign w:val="center"/>
            <w:hideMark/>
          </w:tcPr>
          <w:p w14:paraId="1505C144" w14:textId="77777777" w:rsidR="001E5978" w:rsidRPr="005065DE" w:rsidRDefault="001E5978" w:rsidP="001E5978">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2018</w:t>
            </w:r>
          </w:p>
        </w:tc>
        <w:tc>
          <w:tcPr>
            <w:tcW w:w="1418" w:type="dxa"/>
            <w:vMerge w:val="restart"/>
            <w:shd w:val="clear" w:color="auto" w:fill="auto"/>
            <w:vAlign w:val="center"/>
            <w:hideMark/>
          </w:tcPr>
          <w:p w14:paraId="18D4138A" w14:textId="77777777" w:rsidR="001E5978" w:rsidRPr="005065DE" w:rsidRDefault="001E5978" w:rsidP="001E5978">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2019</w:t>
            </w:r>
          </w:p>
        </w:tc>
        <w:tc>
          <w:tcPr>
            <w:tcW w:w="1418" w:type="dxa"/>
            <w:vMerge w:val="restart"/>
            <w:shd w:val="clear" w:color="auto" w:fill="auto"/>
            <w:vAlign w:val="center"/>
            <w:hideMark/>
          </w:tcPr>
          <w:p w14:paraId="1AFE53B3" w14:textId="77777777" w:rsidR="001E5978" w:rsidRPr="005065DE" w:rsidRDefault="001E5978" w:rsidP="001E5978">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2020</w:t>
            </w:r>
          </w:p>
        </w:tc>
        <w:tc>
          <w:tcPr>
            <w:tcW w:w="1418" w:type="dxa"/>
            <w:vMerge w:val="restart"/>
            <w:shd w:val="clear" w:color="auto" w:fill="auto"/>
            <w:vAlign w:val="center"/>
            <w:hideMark/>
          </w:tcPr>
          <w:p w14:paraId="29DDC735" w14:textId="77777777" w:rsidR="001E5978" w:rsidRPr="005065DE" w:rsidRDefault="001E5978" w:rsidP="001E5978">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2021</w:t>
            </w:r>
          </w:p>
        </w:tc>
        <w:tc>
          <w:tcPr>
            <w:tcW w:w="1418" w:type="dxa"/>
            <w:vMerge w:val="restart"/>
            <w:shd w:val="clear" w:color="auto" w:fill="auto"/>
            <w:vAlign w:val="center"/>
            <w:hideMark/>
          </w:tcPr>
          <w:p w14:paraId="3C2FF32D" w14:textId="77777777" w:rsidR="001E5978" w:rsidRPr="005065DE" w:rsidRDefault="001E5978" w:rsidP="001E5978">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2022</w:t>
            </w:r>
          </w:p>
        </w:tc>
        <w:tc>
          <w:tcPr>
            <w:tcW w:w="1418" w:type="dxa"/>
            <w:vMerge w:val="restart"/>
            <w:shd w:val="clear" w:color="auto" w:fill="auto"/>
            <w:vAlign w:val="center"/>
            <w:hideMark/>
          </w:tcPr>
          <w:p w14:paraId="1690E4A9" w14:textId="77777777" w:rsidR="001E5978" w:rsidRPr="005065DE" w:rsidRDefault="001E5978" w:rsidP="001E5978">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2023</w:t>
            </w:r>
          </w:p>
        </w:tc>
        <w:tc>
          <w:tcPr>
            <w:tcW w:w="1418" w:type="dxa"/>
            <w:vMerge w:val="restart"/>
            <w:shd w:val="clear" w:color="auto" w:fill="auto"/>
            <w:vAlign w:val="center"/>
            <w:hideMark/>
          </w:tcPr>
          <w:p w14:paraId="4FA0DCAB" w14:textId="77777777" w:rsidR="001E5978" w:rsidRPr="005065DE" w:rsidRDefault="001E5978" w:rsidP="001E5978">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2024</w:t>
            </w:r>
          </w:p>
        </w:tc>
        <w:tc>
          <w:tcPr>
            <w:tcW w:w="1418" w:type="dxa"/>
            <w:vMerge w:val="restart"/>
            <w:shd w:val="clear" w:color="auto" w:fill="auto"/>
            <w:vAlign w:val="center"/>
            <w:hideMark/>
          </w:tcPr>
          <w:p w14:paraId="693E6B94" w14:textId="77777777" w:rsidR="001E5978" w:rsidRPr="005065DE" w:rsidRDefault="001E5978" w:rsidP="001E5978">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2025</w:t>
            </w:r>
          </w:p>
        </w:tc>
      </w:tr>
      <w:tr w:rsidR="005B5238" w:rsidRPr="005065DE" w14:paraId="428F54EB" w14:textId="77777777" w:rsidTr="001E5978">
        <w:trPr>
          <w:trHeight w:val="20"/>
        </w:trPr>
        <w:tc>
          <w:tcPr>
            <w:tcW w:w="5580" w:type="dxa"/>
            <w:vMerge/>
            <w:shd w:val="clear" w:color="auto" w:fill="auto"/>
            <w:vAlign w:val="center"/>
            <w:hideMark/>
          </w:tcPr>
          <w:p w14:paraId="38443ED3" w14:textId="77777777" w:rsidR="001E5978" w:rsidRPr="005065DE" w:rsidRDefault="001E5978" w:rsidP="001E5978">
            <w:pPr>
              <w:spacing w:line="240" w:lineRule="auto"/>
              <w:ind w:firstLine="0"/>
              <w:jc w:val="left"/>
              <w:rPr>
                <w:rFonts w:eastAsia="Times New Roman" w:cs="Times New Roman"/>
                <w:b/>
                <w:bCs/>
                <w:sz w:val="18"/>
                <w:szCs w:val="18"/>
                <w:lang w:eastAsia="ru-RU"/>
              </w:rPr>
            </w:pPr>
          </w:p>
        </w:tc>
        <w:tc>
          <w:tcPr>
            <w:tcW w:w="1940" w:type="dxa"/>
            <w:shd w:val="clear" w:color="auto" w:fill="auto"/>
            <w:noWrap/>
            <w:vAlign w:val="center"/>
            <w:hideMark/>
          </w:tcPr>
          <w:p w14:paraId="2D2AE89D" w14:textId="77777777" w:rsidR="001E5978" w:rsidRPr="005065DE" w:rsidRDefault="001E5978" w:rsidP="001E5978">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стоимость</w:t>
            </w:r>
          </w:p>
        </w:tc>
        <w:tc>
          <w:tcPr>
            <w:tcW w:w="1418" w:type="dxa"/>
            <w:vMerge/>
            <w:shd w:val="clear" w:color="auto" w:fill="auto"/>
            <w:vAlign w:val="center"/>
            <w:hideMark/>
          </w:tcPr>
          <w:p w14:paraId="622A9F35" w14:textId="77777777" w:rsidR="001E5978" w:rsidRPr="005065DE" w:rsidRDefault="001E5978" w:rsidP="001E5978">
            <w:pPr>
              <w:spacing w:line="240" w:lineRule="auto"/>
              <w:ind w:firstLine="0"/>
              <w:jc w:val="left"/>
              <w:rPr>
                <w:rFonts w:eastAsia="Times New Roman" w:cs="Times New Roman"/>
                <w:b/>
                <w:bCs/>
                <w:sz w:val="18"/>
                <w:szCs w:val="18"/>
                <w:lang w:eastAsia="ru-RU"/>
              </w:rPr>
            </w:pPr>
          </w:p>
        </w:tc>
        <w:tc>
          <w:tcPr>
            <w:tcW w:w="1418" w:type="dxa"/>
            <w:vMerge/>
            <w:shd w:val="clear" w:color="auto" w:fill="auto"/>
            <w:vAlign w:val="center"/>
            <w:hideMark/>
          </w:tcPr>
          <w:p w14:paraId="182A9BBC" w14:textId="77777777" w:rsidR="001E5978" w:rsidRPr="005065DE" w:rsidRDefault="001E5978" w:rsidP="001E5978">
            <w:pPr>
              <w:spacing w:line="240" w:lineRule="auto"/>
              <w:ind w:firstLine="0"/>
              <w:jc w:val="left"/>
              <w:rPr>
                <w:rFonts w:eastAsia="Times New Roman" w:cs="Times New Roman"/>
                <w:b/>
                <w:bCs/>
                <w:sz w:val="18"/>
                <w:szCs w:val="18"/>
                <w:lang w:eastAsia="ru-RU"/>
              </w:rPr>
            </w:pPr>
          </w:p>
        </w:tc>
        <w:tc>
          <w:tcPr>
            <w:tcW w:w="1418" w:type="dxa"/>
            <w:vMerge/>
            <w:shd w:val="clear" w:color="auto" w:fill="auto"/>
            <w:vAlign w:val="center"/>
            <w:hideMark/>
          </w:tcPr>
          <w:p w14:paraId="35A528DB" w14:textId="77777777" w:rsidR="001E5978" w:rsidRPr="005065DE" w:rsidRDefault="001E5978" w:rsidP="001E5978">
            <w:pPr>
              <w:spacing w:line="240" w:lineRule="auto"/>
              <w:ind w:firstLine="0"/>
              <w:jc w:val="left"/>
              <w:rPr>
                <w:rFonts w:eastAsia="Times New Roman" w:cs="Times New Roman"/>
                <w:b/>
                <w:bCs/>
                <w:sz w:val="18"/>
                <w:szCs w:val="18"/>
                <w:lang w:eastAsia="ru-RU"/>
              </w:rPr>
            </w:pPr>
          </w:p>
        </w:tc>
        <w:tc>
          <w:tcPr>
            <w:tcW w:w="1418" w:type="dxa"/>
            <w:vMerge/>
            <w:shd w:val="clear" w:color="auto" w:fill="auto"/>
            <w:vAlign w:val="center"/>
            <w:hideMark/>
          </w:tcPr>
          <w:p w14:paraId="1C1D1DD2" w14:textId="77777777" w:rsidR="001E5978" w:rsidRPr="005065DE" w:rsidRDefault="001E5978" w:rsidP="001E5978">
            <w:pPr>
              <w:spacing w:line="240" w:lineRule="auto"/>
              <w:ind w:firstLine="0"/>
              <w:jc w:val="left"/>
              <w:rPr>
                <w:rFonts w:eastAsia="Times New Roman" w:cs="Times New Roman"/>
                <w:b/>
                <w:bCs/>
                <w:sz w:val="18"/>
                <w:szCs w:val="18"/>
                <w:lang w:eastAsia="ru-RU"/>
              </w:rPr>
            </w:pPr>
          </w:p>
        </w:tc>
        <w:tc>
          <w:tcPr>
            <w:tcW w:w="1418" w:type="dxa"/>
            <w:vMerge/>
            <w:shd w:val="clear" w:color="auto" w:fill="auto"/>
            <w:vAlign w:val="center"/>
            <w:hideMark/>
          </w:tcPr>
          <w:p w14:paraId="240DC6F9" w14:textId="77777777" w:rsidR="001E5978" w:rsidRPr="005065DE" w:rsidRDefault="001E5978" w:rsidP="001E5978">
            <w:pPr>
              <w:spacing w:line="240" w:lineRule="auto"/>
              <w:ind w:firstLine="0"/>
              <w:jc w:val="left"/>
              <w:rPr>
                <w:rFonts w:eastAsia="Times New Roman" w:cs="Times New Roman"/>
                <w:b/>
                <w:bCs/>
                <w:sz w:val="18"/>
                <w:szCs w:val="18"/>
                <w:lang w:eastAsia="ru-RU"/>
              </w:rPr>
            </w:pPr>
          </w:p>
        </w:tc>
        <w:tc>
          <w:tcPr>
            <w:tcW w:w="1418" w:type="dxa"/>
            <w:vMerge/>
            <w:shd w:val="clear" w:color="auto" w:fill="auto"/>
            <w:vAlign w:val="center"/>
            <w:hideMark/>
          </w:tcPr>
          <w:p w14:paraId="3F971573" w14:textId="77777777" w:rsidR="001E5978" w:rsidRPr="005065DE" w:rsidRDefault="001E5978" w:rsidP="001E5978">
            <w:pPr>
              <w:spacing w:line="240" w:lineRule="auto"/>
              <w:ind w:firstLine="0"/>
              <w:jc w:val="left"/>
              <w:rPr>
                <w:rFonts w:eastAsia="Times New Roman" w:cs="Times New Roman"/>
                <w:b/>
                <w:bCs/>
                <w:sz w:val="18"/>
                <w:szCs w:val="18"/>
                <w:lang w:eastAsia="ru-RU"/>
              </w:rPr>
            </w:pPr>
          </w:p>
        </w:tc>
        <w:tc>
          <w:tcPr>
            <w:tcW w:w="1418" w:type="dxa"/>
            <w:vMerge/>
            <w:shd w:val="clear" w:color="auto" w:fill="auto"/>
            <w:vAlign w:val="center"/>
            <w:hideMark/>
          </w:tcPr>
          <w:p w14:paraId="221EB233" w14:textId="77777777" w:rsidR="001E5978" w:rsidRPr="005065DE" w:rsidRDefault="001E5978" w:rsidP="001E5978">
            <w:pPr>
              <w:spacing w:line="240" w:lineRule="auto"/>
              <w:ind w:firstLine="0"/>
              <w:jc w:val="left"/>
              <w:rPr>
                <w:rFonts w:eastAsia="Times New Roman" w:cs="Times New Roman"/>
                <w:b/>
                <w:bCs/>
                <w:sz w:val="18"/>
                <w:szCs w:val="18"/>
                <w:lang w:eastAsia="ru-RU"/>
              </w:rPr>
            </w:pPr>
          </w:p>
        </w:tc>
        <w:tc>
          <w:tcPr>
            <w:tcW w:w="1418" w:type="dxa"/>
            <w:vMerge/>
            <w:shd w:val="clear" w:color="auto" w:fill="auto"/>
            <w:vAlign w:val="center"/>
            <w:hideMark/>
          </w:tcPr>
          <w:p w14:paraId="0EA704B4" w14:textId="77777777" w:rsidR="001E5978" w:rsidRPr="005065DE" w:rsidRDefault="001E5978" w:rsidP="001E5978">
            <w:pPr>
              <w:spacing w:line="240" w:lineRule="auto"/>
              <w:ind w:firstLine="0"/>
              <w:jc w:val="left"/>
              <w:rPr>
                <w:rFonts w:eastAsia="Times New Roman" w:cs="Times New Roman"/>
                <w:b/>
                <w:bCs/>
                <w:sz w:val="18"/>
                <w:szCs w:val="18"/>
                <w:lang w:eastAsia="ru-RU"/>
              </w:rPr>
            </w:pPr>
          </w:p>
        </w:tc>
        <w:tc>
          <w:tcPr>
            <w:tcW w:w="1418" w:type="dxa"/>
            <w:vMerge/>
            <w:shd w:val="clear" w:color="auto" w:fill="auto"/>
            <w:vAlign w:val="center"/>
            <w:hideMark/>
          </w:tcPr>
          <w:p w14:paraId="386C2D61" w14:textId="77777777" w:rsidR="001E5978" w:rsidRPr="005065DE" w:rsidRDefault="001E5978" w:rsidP="001E5978">
            <w:pPr>
              <w:spacing w:line="240" w:lineRule="auto"/>
              <w:ind w:firstLine="0"/>
              <w:jc w:val="left"/>
              <w:rPr>
                <w:rFonts w:eastAsia="Times New Roman" w:cs="Times New Roman"/>
                <w:b/>
                <w:bCs/>
                <w:sz w:val="18"/>
                <w:szCs w:val="18"/>
                <w:lang w:eastAsia="ru-RU"/>
              </w:rPr>
            </w:pPr>
          </w:p>
        </w:tc>
        <w:tc>
          <w:tcPr>
            <w:tcW w:w="1418" w:type="dxa"/>
            <w:vMerge/>
            <w:shd w:val="clear" w:color="auto" w:fill="auto"/>
            <w:vAlign w:val="center"/>
            <w:hideMark/>
          </w:tcPr>
          <w:p w14:paraId="2915C0B9" w14:textId="77777777" w:rsidR="001E5978" w:rsidRPr="005065DE" w:rsidRDefault="001E5978" w:rsidP="001E5978">
            <w:pPr>
              <w:spacing w:line="240" w:lineRule="auto"/>
              <w:ind w:firstLine="0"/>
              <w:jc w:val="left"/>
              <w:rPr>
                <w:rFonts w:eastAsia="Times New Roman" w:cs="Times New Roman"/>
                <w:b/>
                <w:bCs/>
                <w:sz w:val="18"/>
                <w:szCs w:val="18"/>
                <w:lang w:eastAsia="ru-RU"/>
              </w:rPr>
            </w:pPr>
          </w:p>
        </w:tc>
      </w:tr>
      <w:tr w:rsidR="005B5238" w:rsidRPr="005065DE" w14:paraId="58466397" w14:textId="77777777" w:rsidTr="001E5978">
        <w:trPr>
          <w:trHeight w:val="20"/>
        </w:trPr>
        <w:tc>
          <w:tcPr>
            <w:tcW w:w="5580" w:type="dxa"/>
            <w:vMerge w:val="restart"/>
            <w:shd w:val="clear" w:color="auto" w:fill="auto"/>
            <w:vAlign w:val="center"/>
            <w:hideMark/>
          </w:tcPr>
          <w:p w14:paraId="0FB9A1C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Электроснабжение</w:t>
            </w:r>
          </w:p>
        </w:tc>
        <w:tc>
          <w:tcPr>
            <w:tcW w:w="1940" w:type="dxa"/>
            <w:shd w:val="clear" w:color="auto" w:fill="auto"/>
            <w:vAlign w:val="center"/>
            <w:hideMark/>
          </w:tcPr>
          <w:p w14:paraId="5F80F49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тыс. кВт·ч</w:t>
            </w:r>
          </w:p>
        </w:tc>
        <w:tc>
          <w:tcPr>
            <w:tcW w:w="1418" w:type="dxa"/>
            <w:shd w:val="clear" w:color="auto" w:fill="auto"/>
            <w:noWrap/>
            <w:vAlign w:val="center"/>
            <w:hideMark/>
          </w:tcPr>
          <w:p w14:paraId="71330FE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293 033</w:t>
            </w:r>
          </w:p>
        </w:tc>
        <w:tc>
          <w:tcPr>
            <w:tcW w:w="1418" w:type="dxa"/>
            <w:shd w:val="clear" w:color="auto" w:fill="auto"/>
            <w:noWrap/>
            <w:vAlign w:val="center"/>
            <w:hideMark/>
          </w:tcPr>
          <w:p w14:paraId="4EF5F7B8"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236 489</w:t>
            </w:r>
          </w:p>
        </w:tc>
        <w:tc>
          <w:tcPr>
            <w:tcW w:w="1418" w:type="dxa"/>
            <w:shd w:val="clear" w:color="auto" w:fill="auto"/>
            <w:noWrap/>
            <w:vAlign w:val="center"/>
            <w:hideMark/>
          </w:tcPr>
          <w:p w14:paraId="4D2D2FC6"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235 570</w:t>
            </w:r>
          </w:p>
        </w:tc>
        <w:tc>
          <w:tcPr>
            <w:tcW w:w="1418" w:type="dxa"/>
            <w:shd w:val="clear" w:color="auto" w:fill="auto"/>
            <w:noWrap/>
            <w:vAlign w:val="center"/>
            <w:hideMark/>
          </w:tcPr>
          <w:p w14:paraId="598EA84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214 464</w:t>
            </w:r>
          </w:p>
        </w:tc>
        <w:tc>
          <w:tcPr>
            <w:tcW w:w="1418" w:type="dxa"/>
            <w:shd w:val="clear" w:color="auto" w:fill="auto"/>
            <w:noWrap/>
            <w:vAlign w:val="center"/>
            <w:hideMark/>
          </w:tcPr>
          <w:p w14:paraId="50DA9478"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227 216</w:t>
            </w:r>
          </w:p>
        </w:tc>
        <w:tc>
          <w:tcPr>
            <w:tcW w:w="1418" w:type="dxa"/>
            <w:shd w:val="clear" w:color="auto" w:fill="auto"/>
            <w:noWrap/>
            <w:vAlign w:val="center"/>
            <w:hideMark/>
          </w:tcPr>
          <w:p w14:paraId="6C7E8FEA"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210 960</w:t>
            </w:r>
          </w:p>
        </w:tc>
        <w:tc>
          <w:tcPr>
            <w:tcW w:w="1418" w:type="dxa"/>
            <w:shd w:val="clear" w:color="auto" w:fill="auto"/>
            <w:noWrap/>
            <w:vAlign w:val="center"/>
            <w:hideMark/>
          </w:tcPr>
          <w:p w14:paraId="4E63F96B"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207 339</w:t>
            </w:r>
          </w:p>
        </w:tc>
        <w:tc>
          <w:tcPr>
            <w:tcW w:w="1418" w:type="dxa"/>
            <w:shd w:val="clear" w:color="auto" w:fill="auto"/>
            <w:noWrap/>
            <w:vAlign w:val="center"/>
            <w:hideMark/>
          </w:tcPr>
          <w:p w14:paraId="6C646FF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207 339</w:t>
            </w:r>
          </w:p>
        </w:tc>
        <w:tc>
          <w:tcPr>
            <w:tcW w:w="1418" w:type="dxa"/>
            <w:shd w:val="clear" w:color="auto" w:fill="auto"/>
            <w:noWrap/>
            <w:vAlign w:val="center"/>
            <w:hideMark/>
          </w:tcPr>
          <w:p w14:paraId="642908E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207 339</w:t>
            </w:r>
          </w:p>
        </w:tc>
        <w:tc>
          <w:tcPr>
            <w:tcW w:w="1418" w:type="dxa"/>
            <w:shd w:val="clear" w:color="auto" w:fill="auto"/>
            <w:noWrap/>
            <w:vAlign w:val="center"/>
            <w:hideMark/>
          </w:tcPr>
          <w:p w14:paraId="1546CD8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207 339</w:t>
            </w:r>
          </w:p>
        </w:tc>
      </w:tr>
      <w:tr w:rsidR="005B5238" w:rsidRPr="005065DE" w14:paraId="6DB5ED47" w14:textId="77777777" w:rsidTr="001E5978">
        <w:trPr>
          <w:trHeight w:val="20"/>
        </w:trPr>
        <w:tc>
          <w:tcPr>
            <w:tcW w:w="5580" w:type="dxa"/>
            <w:vMerge/>
            <w:shd w:val="clear" w:color="auto" w:fill="auto"/>
            <w:vAlign w:val="center"/>
            <w:hideMark/>
          </w:tcPr>
          <w:p w14:paraId="1F678B9F" w14:textId="77777777" w:rsidR="001E5978" w:rsidRPr="005065DE" w:rsidRDefault="001E5978" w:rsidP="001E5978">
            <w:pPr>
              <w:spacing w:line="240" w:lineRule="auto"/>
              <w:ind w:firstLine="0"/>
              <w:jc w:val="left"/>
              <w:rPr>
                <w:rFonts w:eastAsia="Times New Roman" w:cs="Times New Roman"/>
                <w:sz w:val="18"/>
                <w:szCs w:val="18"/>
                <w:lang w:eastAsia="ru-RU"/>
              </w:rPr>
            </w:pPr>
          </w:p>
        </w:tc>
        <w:tc>
          <w:tcPr>
            <w:tcW w:w="1940" w:type="dxa"/>
            <w:shd w:val="clear" w:color="auto" w:fill="auto"/>
            <w:vAlign w:val="center"/>
            <w:hideMark/>
          </w:tcPr>
          <w:p w14:paraId="62641E96"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тариф</w:t>
            </w:r>
          </w:p>
        </w:tc>
        <w:tc>
          <w:tcPr>
            <w:tcW w:w="1418" w:type="dxa"/>
            <w:shd w:val="clear" w:color="auto" w:fill="auto"/>
            <w:vAlign w:val="center"/>
            <w:hideMark/>
          </w:tcPr>
          <w:p w14:paraId="35F659C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2,26</w:t>
            </w:r>
          </w:p>
        </w:tc>
        <w:tc>
          <w:tcPr>
            <w:tcW w:w="1418" w:type="dxa"/>
            <w:shd w:val="clear" w:color="auto" w:fill="auto"/>
            <w:vAlign w:val="center"/>
            <w:hideMark/>
          </w:tcPr>
          <w:p w14:paraId="46DFEA3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2,37</w:t>
            </w:r>
          </w:p>
        </w:tc>
        <w:tc>
          <w:tcPr>
            <w:tcW w:w="1418" w:type="dxa"/>
            <w:shd w:val="clear" w:color="auto" w:fill="auto"/>
            <w:vAlign w:val="center"/>
            <w:hideMark/>
          </w:tcPr>
          <w:p w14:paraId="1729D4B2"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2,48</w:t>
            </w:r>
          </w:p>
        </w:tc>
        <w:tc>
          <w:tcPr>
            <w:tcW w:w="1418" w:type="dxa"/>
            <w:shd w:val="clear" w:color="auto" w:fill="auto"/>
            <w:vAlign w:val="center"/>
            <w:hideMark/>
          </w:tcPr>
          <w:p w14:paraId="3AD15C6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2,58</w:t>
            </w:r>
          </w:p>
        </w:tc>
        <w:tc>
          <w:tcPr>
            <w:tcW w:w="1418" w:type="dxa"/>
            <w:shd w:val="clear" w:color="auto" w:fill="auto"/>
            <w:vAlign w:val="center"/>
            <w:hideMark/>
          </w:tcPr>
          <w:p w14:paraId="0CD3781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2,71</w:t>
            </w:r>
          </w:p>
        </w:tc>
        <w:tc>
          <w:tcPr>
            <w:tcW w:w="1418" w:type="dxa"/>
            <w:shd w:val="clear" w:color="auto" w:fill="auto"/>
            <w:vAlign w:val="center"/>
            <w:hideMark/>
          </w:tcPr>
          <w:p w14:paraId="27B2266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2,87</w:t>
            </w:r>
          </w:p>
        </w:tc>
        <w:tc>
          <w:tcPr>
            <w:tcW w:w="1418" w:type="dxa"/>
            <w:shd w:val="clear" w:color="auto" w:fill="auto"/>
            <w:vAlign w:val="center"/>
            <w:hideMark/>
          </w:tcPr>
          <w:p w14:paraId="78780B6A"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3,05</w:t>
            </w:r>
          </w:p>
        </w:tc>
        <w:tc>
          <w:tcPr>
            <w:tcW w:w="1418" w:type="dxa"/>
            <w:shd w:val="clear" w:color="auto" w:fill="auto"/>
            <w:vAlign w:val="center"/>
            <w:hideMark/>
          </w:tcPr>
          <w:p w14:paraId="305AE515"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3,32</w:t>
            </w:r>
          </w:p>
        </w:tc>
        <w:tc>
          <w:tcPr>
            <w:tcW w:w="1418" w:type="dxa"/>
            <w:shd w:val="clear" w:color="auto" w:fill="auto"/>
            <w:vAlign w:val="center"/>
            <w:hideMark/>
          </w:tcPr>
          <w:p w14:paraId="2A132EF9"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3,41</w:t>
            </w:r>
          </w:p>
        </w:tc>
        <w:tc>
          <w:tcPr>
            <w:tcW w:w="1418" w:type="dxa"/>
            <w:shd w:val="clear" w:color="auto" w:fill="auto"/>
            <w:vAlign w:val="center"/>
            <w:hideMark/>
          </w:tcPr>
          <w:p w14:paraId="3CFDBFDA"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3,55</w:t>
            </w:r>
          </w:p>
        </w:tc>
      </w:tr>
      <w:tr w:rsidR="005B5238" w:rsidRPr="005065DE" w14:paraId="291DBB84" w14:textId="77777777" w:rsidTr="001E5978">
        <w:trPr>
          <w:trHeight w:val="20"/>
        </w:trPr>
        <w:tc>
          <w:tcPr>
            <w:tcW w:w="5580" w:type="dxa"/>
            <w:vMerge/>
            <w:shd w:val="clear" w:color="auto" w:fill="auto"/>
            <w:vAlign w:val="center"/>
            <w:hideMark/>
          </w:tcPr>
          <w:p w14:paraId="775CA9E3" w14:textId="77777777" w:rsidR="001E5978" w:rsidRPr="005065DE" w:rsidRDefault="001E5978" w:rsidP="001E5978">
            <w:pPr>
              <w:spacing w:line="240" w:lineRule="auto"/>
              <w:ind w:firstLine="0"/>
              <w:jc w:val="left"/>
              <w:rPr>
                <w:rFonts w:eastAsia="Times New Roman" w:cs="Times New Roman"/>
                <w:sz w:val="18"/>
                <w:szCs w:val="18"/>
                <w:lang w:eastAsia="ru-RU"/>
              </w:rPr>
            </w:pPr>
          </w:p>
        </w:tc>
        <w:tc>
          <w:tcPr>
            <w:tcW w:w="1940" w:type="dxa"/>
            <w:shd w:val="clear" w:color="auto" w:fill="auto"/>
            <w:vAlign w:val="center"/>
            <w:hideMark/>
          </w:tcPr>
          <w:p w14:paraId="38EE554A"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изменение тарифа к предыдущему году, %</w:t>
            </w:r>
          </w:p>
        </w:tc>
        <w:tc>
          <w:tcPr>
            <w:tcW w:w="1418" w:type="dxa"/>
            <w:shd w:val="clear" w:color="auto" w:fill="auto"/>
            <w:vAlign w:val="center"/>
            <w:hideMark/>
          </w:tcPr>
          <w:p w14:paraId="2A4ABA0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 </w:t>
            </w:r>
          </w:p>
        </w:tc>
        <w:tc>
          <w:tcPr>
            <w:tcW w:w="1418" w:type="dxa"/>
            <w:shd w:val="clear" w:color="auto" w:fill="auto"/>
            <w:vAlign w:val="center"/>
            <w:hideMark/>
          </w:tcPr>
          <w:p w14:paraId="0FD020C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104,9%</w:t>
            </w:r>
          </w:p>
        </w:tc>
        <w:tc>
          <w:tcPr>
            <w:tcW w:w="1418" w:type="dxa"/>
            <w:shd w:val="clear" w:color="auto" w:fill="auto"/>
            <w:vAlign w:val="center"/>
            <w:hideMark/>
          </w:tcPr>
          <w:p w14:paraId="3E8516AE"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104,6%</w:t>
            </w:r>
          </w:p>
        </w:tc>
        <w:tc>
          <w:tcPr>
            <w:tcW w:w="1418" w:type="dxa"/>
            <w:shd w:val="clear" w:color="auto" w:fill="auto"/>
            <w:vAlign w:val="center"/>
            <w:hideMark/>
          </w:tcPr>
          <w:p w14:paraId="12C3DC2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104,0%</w:t>
            </w:r>
          </w:p>
        </w:tc>
        <w:tc>
          <w:tcPr>
            <w:tcW w:w="1418" w:type="dxa"/>
            <w:shd w:val="clear" w:color="auto" w:fill="auto"/>
            <w:vAlign w:val="center"/>
            <w:hideMark/>
          </w:tcPr>
          <w:p w14:paraId="7EE11D2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105,0%</w:t>
            </w:r>
          </w:p>
        </w:tc>
        <w:tc>
          <w:tcPr>
            <w:tcW w:w="1418" w:type="dxa"/>
            <w:shd w:val="clear" w:color="auto" w:fill="auto"/>
            <w:vAlign w:val="center"/>
            <w:hideMark/>
          </w:tcPr>
          <w:p w14:paraId="1D2762D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105,8%</w:t>
            </w:r>
          </w:p>
        </w:tc>
        <w:tc>
          <w:tcPr>
            <w:tcW w:w="1418" w:type="dxa"/>
            <w:shd w:val="clear" w:color="auto" w:fill="auto"/>
            <w:vAlign w:val="center"/>
            <w:hideMark/>
          </w:tcPr>
          <w:p w14:paraId="0B07A2A8"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106,4%</w:t>
            </w:r>
          </w:p>
        </w:tc>
        <w:tc>
          <w:tcPr>
            <w:tcW w:w="1418" w:type="dxa"/>
            <w:shd w:val="clear" w:color="auto" w:fill="auto"/>
            <w:vAlign w:val="center"/>
            <w:hideMark/>
          </w:tcPr>
          <w:p w14:paraId="3EF7C49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108,7%</w:t>
            </w:r>
          </w:p>
        </w:tc>
        <w:tc>
          <w:tcPr>
            <w:tcW w:w="1418" w:type="dxa"/>
            <w:shd w:val="clear" w:color="auto" w:fill="auto"/>
            <w:vAlign w:val="center"/>
            <w:hideMark/>
          </w:tcPr>
          <w:p w14:paraId="423EED7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102,7%</w:t>
            </w:r>
          </w:p>
        </w:tc>
        <w:tc>
          <w:tcPr>
            <w:tcW w:w="1418" w:type="dxa"/>
            <w:shd w:val="clear" w:color="auto" w:fill="auto"/>
            <w:vAlign w:val="center"/>
            <w:hideMark/>
          </w:tcPr>
          <w:p w14:paraId="0327CE3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104,2%</w:t>
            </w:r>
          </w:p>
        </w:tc>
      </w:tr>
      <w:tr w:rsidR="005B5238" w:rsidRPr="005065DE" w14:paraId="69A22525" w14:textId="77777777" w:rsidTr="001E5978">
        <w:trPr>
          <w:trHeight w:val="20"/>
        </w:trPr>
        <w:tc>
          <w:tcPr>
            <w:tcW w:w="5580" w:type="dxa"/>
            <w:vMerge w:val="restart"/>
            <w:shd w:val="clear" w:color="auto" w:fill="auto"/>
            <w:vAlign w:val="center"/>
            <w:hideMark/>
          </w:tcPr>
          <w:p w14:paraId="74AF73A5"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Централизованное отопление</w:t>
            </w:r>
          </w:p>
        </w:tc>
        <w:tc>
          <w:tcPr>
            <w:tcW w:w="1940" w:type="dxa"/>
            <w:shd w:val="clear" w:color="auto" w:fill="auto"/>
            <w:vAlign w:val="center"/>
            <w:hideMark/>
          </w:tcPr>
          <w:p w14:paraId="09F476BB"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тариф</w:t>
            </w:r>
          </w:p>
        </w:tc>
        <w:tc>
          <w:tcPr>
            <w:tcW w:w="1418" w:type="dxa"/>
            <w:shd w:val="clear" w:color="auto" w:fill="auto"/>
            <w:vAlign w:val="center"/>
            <w:hideMark/>
          </w:tcPr>
          <w:p w14:paraId="027BAC18"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1 001,93</w:t>
            </w:r>
          </w:p>
        </w:tc>
        <w:tc>
          <w:tcPr>
            <w:tcW w:w="1418" w:type="dxa"/>
            <w:shd w:val="clear" w:color="auto" w:fill="auto"/>
            <w:vAlign w:val="center"/>
            <w:hideMark/>
          </w:tcPr>
          <w:p w14:paraId="5D85C51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1 059,61</w:t>
            </w:r>
          </w:p>
        </w:tc>
        <w:tc>
          <w:tcPr>
            <w:tcW w:w="1418" w:type="dxa"/>
            <w:shd w:val="clear" w:color="auto" w:fill="auto"/>
            <w:vAlign w:val="center"/>
            <w:hideMark/>
          </w:tcPr>
          <w:p w14:paraId="6FE81D2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1 153,79</w:t>
            </w:r>
          </w:p>
        </w:tc>
        <w:tc>
          <w:tcPr>
            <w:tcW w:w="1418" w:type="dxa"/>
            <w:shd w:val="clear" w:color="auto" w:fill="auto"/>
            <w:vAlign w:val="center"/>
            <w:hideMark/>
          </w:tcPr>
          <w:p w14:paraId="36B2C79E"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1 185,03</w:t>
            </w:r>
          </w:p>
        </w:tc>
        <w:tc>
          <w:tcPr>
            <w:tcW w:w="1418" w:type="dxa"/>
            <w:shd w:val="clear" w:color="auto" w:fill="auto"/>
            <w:vAlign w:val="center"/>
            <w:hideMark/>
          </w:tcPr>
          <w:p w14:paraId="03A0D4A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1 245,30</w:t>
            </w:r>
          </w:p>
        </w:tc>
        <w:tc>
          <w:tcPr>
            <w:tcW w:w="1418" w:type="dxa"/>
            <w:shd w:val="clear" w:color="auto" w:fill="auto"/>
            <w:vAlign w:val="center"/>
            <w:hideMark/>
          </w:tcPr>
          <w:p w14:paraId="4C0A3BB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1 310,27</w:t>
            </w:r>
          </w:p>
        </w:tc>
        <w:tc>
          <w:tcPr>
            <w:tcW w:w="1418" w:type="dxa"/>
            <w:shd w:val="clear" w:color="auto" w:fill="auto"/>
            <w:vAlign w:val="center"/>
            <w:hideMark/>
          </w:tcPr>
          <w:p w14:paraId="3FA0E445"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1 586,29</w:t>
            </w:r>
          </w:p>
        </w:tc>
        <w:tc>
          <w:tcPr>
            <w:tcW w:w="1418" w:type="dxa"/>
            <w:shd w:val="clear" w:color="auto" w:fill="auto"/>
            <w:vAlign w:val="center"/>
            <w:hideMark/>
          </w:tcPr>
          <w:p w14:paraId="1A620548"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1 593,62</w:t>
            </w:r>
          </w:p>
        </w:tc>
        <w:tc>
          <w:tcPr>
            <w:tcW w:w="1418" w:type="dxa"/>
            <w:shd w:val="clear" w:color="auto" w:fill="auto"/>
            <w:vAlign w:val="center"/>
            <w:hideMark/>
          </w:tcPr>
          <w:p w14:paraId="3D71694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1 659,89</w:t>
            </w:r>
          </w:p>
        </w:tc>
        <w:tc>
          <w:tcPr>
            <w:tcW w:w="1418" w:type="dxa"/>
            <w:shd w:val="clear" w:color="auto" w:fill="auto"/>
            <w:vAlign w:val="center"/>
            <w:hideMark/>
          </w:tcPr>
          <w:p w14:paraId="42E1C07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1 726,83</w:t>
            </w:r>
          </w:p>
        </w:tc>
      </w:tr>
      <w:tr w:rsidR="005B5238" w:rsidRPr="005065DE" w14:paraId="44065490" w14:textId="77777777" w:rsidTr="001E5978">
        <w:trPr>
          <w:trHeight w:val="20"/>
        </w:trPr>
        <w:tc>
          <w:tcPr>
            <w:tcW w:w="5580" w:type="dxa"/>
            <w:vMerge/>
            <w:shd w:val="clear" w:color="auto" w:fill="auto"/>
            <w:vAlign w:val="center"/>
            <w:hideMark/>
          </w:tcPr>
          <w:p w14:paraId="0C77DCF4" w14:textId="77777777" w:rsidR="001E5978" w:rsidRPr="005065DE" w:rsidRDefault="001E5978" w:rsidP="001E5978">
            <w:pPr>
              <w:spacing w:line="240" w:lineRule="auto"/>
              <w:ind w:firstLine="0"/>
              <w:jc w:val="left"/>
              <w:rPr>
                <w:rFonts w:eastAsia="Times New Roman" w:cs="Times New Roman"/>
                <w:sz w:val="18"/>
                <w:szCs w:val="18"/>
                <w:lang w:eastAsia="ru-RU"/>
              </w:rPr>
            </w:pPr>
          </w:p>
        </w:tc>
        <w:tc>
          <w:tcPr>
            <w:tcW w:w="1940" w:type="dxa"/>
            <w:shd w:val="clear" w:color="auto" w:fill="auto"/>
            <w:vAlign w:val="center"/>
            <w:hideMark/>
          </w:tcPr>
          <w:p w14:paraId="6D642E5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изменение тарифа к предыдущему году, %</w:t>
            </w:r>
          </w:p>
        </w:tc>
        <w:tc>
          <w:tcPr>
            <w:tcW w:w="1418" w:type="dxa"/>
            <w:shd w:val="clear" w:color="auto" w:fill="auto"/>
            <w:vAlign w:val="center"/>
            <w:hideMark/>
          </w:tcPr>
          <w:p w14:paraId="3751C3A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 </w:t>
            </w:r>
          </w:p>
        </w:tc>
        <w:tc>
          <w:tcPr>
            <w:tcW w:w="1418" w:type="dxa"/>
            <w:shd w:val="clear" w:color="auto" w:fill="auto"/>
            <w:vAlign w:val="center"/>
            <w:hideMark/>
          </w:tcPr>
          <w:p w14:paraId="56CC8D3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105,8%</w:t>
            </w:r>
          </w:p>
        </w:tc>
        <w:tc>
          <w:tcPr>
            <w:tcW w:w="1418" w:type="dxa"/>
            <w:shd w:val="clear" w:color="auto" w:fill="auto"/>
            <w:vAlign w:val="center"/>
            <w:hideMark/>
          </w:tcPr>
          <w:p w14:paraId="0051D71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108,9%</w:t>
            </w:r>
          </w:p>
        </w:tc>
        <w:tc>
          <w:tcPr>
            <w:tcW w:w="1418" w:type="dxa"/>
            <w:shd w:val="clear" w:color="auto" w:fill="auto"/>
            <w:vAlign w:val="center"/>
            <w:hideMark/>
          </w:tcPr>
          <w:p w14:paraId="5EB44C1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102,7%</w:t>
            </w:r>
          </w:p>
        </w:tc>
        <w:tc>
          <w:tcPr>
            <w:tcW w:w="1418" w:type="dxa"/>
            <w:shd w:val="clear" w:color="auto" w:fill="auto"/>
            <w:vAlign w:val="center"/>
            <w:hideMark/>
          </w:tcPr>
          <w:p w14:paraId="45D8E36E"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105,1%</w:t>
            </w:r>
          </w:p>
        </w:tc>
        <w:tc>
          <w:tcPr>
            <w:tcW w:w="1418" w:type="dxa"/>
            <w:shd w:val="clear" w:color="auto" w:fill="auto"/>
            <w:vAlign w:val="center"/>
            <w:hideMark/>
          </w:tcPr>
          <w:p w14:paraId="2C99D498"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105,2%</w:t>
            </w:r>
          </w:p>
        </w:tc>
        <w:tc>
          <w:tcPr>
            <w:tcW w:w="1418" w:type="dxa"/>
            <w:shd w:val="clear" w:color="auto" w:fill="auto"/>
            <w:vAlign w:val="center"/>
            <w:hideMark/>
          </w:tcPr>
          <w:p w14:paraId="247D98B2"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121,1%</w:t>
            </w:r>
          </w:p>
        </w:tc>
        <w:tc>
          <w:tcPr>
            <w:tcW w:w="1418" w:type="dxa"/>
            <w:shd w:val="clear" w:color="auto" w:fill="auto"/>
            <w:vAlign w:val="center"/>
            <w:hideMark/>
          </w:tcPr>
          <w:p w14:paraId="0157B77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100,5%</w:t>
            </w:r>
          </w:p>
        </w:tc>
        <w:tc>
          <w:tcPr>
            <w:tcW w:w="1418" w:type="dxa"/>
            <w:shd w:val="clear" w:color="auto" w:fill="auto"/>
            <w:vAlign w:val="center"/>
            <w:hideMark/>
          </w:tcPr>
          <w:p w14:paraId="1D25F8B2"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104,2%</w:t>
            </w:r>
          </w:p>
        </w:tc>
        <w:tc>
          <w:tcPr>
            <w:tcW w:w="1418" w:type="dxa"/>
            <w:shd w:val="clear" w:color="auto" w:fill="auto"/>
            <w:vAlign w:val="center"/>
            <w:hideMark/>
          </w:tcPr>
          <w:p w14:paraId="54C27B7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104,0%</w:t>
            </w:r>
          </w:p>
        </w:tc>
      </w:tr>
      <w:tr w:rsidR="005B5238" w:rsidRPr="005065DE" w14:paraId="1D127AB3" w14:textId="77777777" w:rsidTr="001E5978">
        <w:trPr>
          <w:trHeight w:val="20"/>
        </w:trPr>
        <w:tc>
          <w:tcPr>
            <w:tcW w:w="5580" w:type="dxa"/>
            <w:vMerge w:val="restart"/>
            <w:shd w:val="clear" w:color="auto" w:fill="auto"/>
            <w:vAlign w:val="center"/>
            <w:hideMark/>
          </w:tcPr>
          <w:p w14:paraId="41E6E47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Горячее водоснабжение</w:t>
            </w:r>
          </w:p>
        </w:tc>
        <w:tc>
          <w:tcPr>
            <w:tcW w:w="1940" w:type="dxa"/>
            <w:shd w:val="clear" w:color="auto" w:fill="auto"/>
            <w:vAlign w:val="center"/>
            <w:hideMark/>
          </w:tcPr>
          <w:p w14:paraId="51D68B8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тариф</w:t>
            </w:r>
          </w:p>
        </w:tc>
        <w:tc>
          <w:tcPr>
            <w:tcW w:w="1418" w:type="dxa"/>
            <w:shd w:val="clear" w:color="auto" w:fill="auto"/>
            <w:vAlign w:val="center"/>
            <w:hideMark/>
          </w:tcPr>
          <w:p w14:paraId="2EB2C68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67,86</w:t>
            </w:r>
          </w:p>
        </w:tc>
        <w:tc>
          <w:tcPr>
            <w:tcW w:w="1418" w:type="dxa"/>
            <w:shd w:val="clear" w:color="auto" w:fill="auto"/>
            <w:vAlign w:val="center"/>
            <w:hideMark/>
          </w:tcPr>
          <w:p w14:paraId="1B761942"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71,66</w:t>
            </w:r>
          </w:p>
        </w:tc>
        <w:tc>
          <w:tcPr>
            <w:tcW w:w="1418" w:type="dxa"/>
            <w:shd w:val="clear" w:color="auto" w:fill="auto"/>
            <w:vAlign w:val="center"/>
            <w:hideMark/>
          </w:tcPr>
          <w:p w14:paraId="1CB3BD0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77,91</w:t>
            </w:r>
          </w:p>
        </w:tc>
        <w:tc>
          <w:tcPr>
            <w:tcW w:w="1418" w:type="dxa"/>
            <w:shd w:val="clear" w:color="auto" w:fill="auto"/>
            <w:vAlign w:val="center"/>
            <w:hideMark/>
          </w:tcPr>
          <w:p w14:paraId="3666F33B"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80,08</w:t>
            </w:r>
          </w:p>
        </w:tc>
        <w:tc>
          <w:tcPr>
            <w:tcW w:w="1418" w:type="dxa"/>
            <w:shd w:val="clear" w:color="auto" w:fill="auto"/>
            <w:vAlign w:val="center"/>
            <w:hideMark/>
          </w:tcPr>
          <w:p w14:paraId="268E01CA"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84,15</w:t>
            </w:r>
          </w:p>
        </w:tc>
        <w:tc>
          <w:tcPr>
            <w:tcW w:w="1418" w:type="dxa"/>
            <w:shd w:val="clear" w:color="auto" w:fill="auto"/>
            <w:vAlign w:val="center"/>
            <w:hideMark/>
          </w:tcPr>
          <w:p w14:paraId="30E776AE"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97,20</w:t>
            </w:r>
          </w:p>
        </w:tc>
        <w:tc>
          <w:tcPr>
            <w:tcW w:w="1418" w:type="dxa"/>
            <w:shd w:val="clear" w:color="auto" w:fill="auto"/>
            <w:vAlign w:val="center"/>
            <w:hideMark/>
          </w:tcPr>
          <w:p w14:paraId="3AC0B1F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101,84</w:t>
            </w:r>
          </w:p>
        </w:tc>
        <w:tc>
          <w:tcPr>
            <w:tcW w:w="1418" w:type="dxa"/>
            <w:shd w:val="clear" w:color="auto" w:fill="auto"/>
            <w:vAlign w:val="center"/>
            <w:hideMark/>
          </w:tcPr>
          <w:p w14:paraId="0D778EB9"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111,62</w:t>
            </w:r>
          </w:p>
        </w:tc>
        <w:tc>
          <w:tcPr>
            <w:tcW w:w="1418" w:type="dxa"/>
            <w:shd w:val="clear" w:color="auto" w:fill="auto"/>
            <w:vAlign w:val="center"/>
            <w:hideMark/>
          </w:tcPr>
          <w:p w14:paraId="3EAB01B6"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116,26</w:t>
            </w:r>
          </w:p>
        </w:tc>
        <w:tc>
          <w:tcPr>
            <w:tcW w:w="1418" w:type="dxa"/>
            <w:shd w:val="clear" w:color="auto" w:fill="auto"/>
            <w:vAlign w:val="center"/>
            <w:hideMark/>
          </w:tcPr>
          <w:p w14:paraId="416D66E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120,95</w:t>
            </w:r>
          </w:p>
        </w:tc>
      </w:tr>
      <w:tr w:rsidR="005B5238" w:rsidRPr="005065DE" w14:paraId="0217603B" w14:textId="77777777" w:rsidTr="001E5978">
        <w:trPr>
          <w:trHeight w:val="20"/>
        </w:trPr>
        <w:tc>
          <w:tcPr>
            <w:tcW w:w="5580" w:type="dxa"/>
            <w:vMerge/>
            <w:shd w:val="clear" w:color="auto" w:fill="auto"/>
            <w:vAlign w:val="center"/>
            <w:hideMark/>
          </w:tcPr>
          <w:p w14:paraId="68F9EE61" w14:textId="77777777" w:rsidR="001E5978" w:rsidRPr="005065DE" w:rsidRDefault="001E5978" w:rsidP="001E5978">
            <w:pPr>
              <w:spacing w:line="240" w:lineRule="auto"/>
              <w:ind w:firstLine="0"/>
              <w:jc w:val="left"/>
              <w:rPr>
                <w:rFonts w:eastAsia="Times New Roman" w:cs="Times New Roman"/>
                <w:sz w:val="18"/>
                <w:szCs w:val="18"/>
                <w:lang w:eastAsia="ru-RU"/>
              </w:rPr>
            </w:pPr>
          </w:p>
        </w:tc>
        <w:tc>
          <w:tcPr>
            <w:tcW w:w="1940" w:type="dxa"/>
            <w:shd w:val="clear" w:color="auto" w:fill="auto"/>
            <w:vAlign w:val="center"/>
            <w:hideMark/>
          </w:tcPr>
          <w:p w14:paraId="573AF8C5"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изменение тарифа к предыдущему году, %</w:t>
            </w:r>
          </w:p>
        </w:tc>
        <w:tc>
          <w:tcPr>
            <w:tcW w:w="1418" w:type="dxa"/>
            <w:shd w:val="clear" w:color="auto" w:fill="auto"/>
            <w:vAlign w:val="center"/>
            <w:hideMark/>
          </w:tcPr>
          <w:p w14:paraId="0C668F3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 </w:t>
            </w:r>
          </w:p>
        </w:tc>
        <w:tc>
          <w:tcPr>
            <w:tcW w:w="1418" w:type="dxa"/>
            <w:shd w:val="clear" w:color="auto" w:fill="auto"/>
            <w:vAlign w:val="center"/>
            <w:hideMark/>
          </w:tcPr>
          <w:p w14:paraId="5591B95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105,6%</w:t>
            </w:r>
          </w:p>
        </w:tc>
        <w:tc>
          <w:tcPr>
            <w:tcW w:w="1418" w:type="dxa"/>
            <w:shd w:val="clear" w:color="auto" w:fill="auto"/>
            <w:vAlign w:val="center"/>
            <w:hideMark/>
          </w:tcPr>
          <w:p w14:paraId="527F9EC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108,7%</w:t>
            </w:r>
          </w:p>
        </w:tc>
        <w:tc>
          <w:tcPr>
            <w:tcW w:w="1418" w:type="dxa"/>
            <w:shd w:val="clear" w:color="auto" w:fill="auto"/>
            <w:vAlign w:val="center"/>
            <w:hideMark/>
          </w:tcPr>
          <w:p w14:paraId="04FA711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102,8%</w:t>
            </w:r>
          </w:p>
        </w:tc>
        <w:tc>
          <w:tcPr>
            <w:tcW w:w="1418" w:type="dxa"/>
            <w:shd w:val="clear" w:color="auto" w:fill="auto"/>
            <w:vAlign w:val="center"/>
            <w:hideMark/>
          </w:tcPr>
          <w:p w14:paraId="16D229F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105,1%</w:t>
            </w:r>
          </w:p>
        </w:tc>
        <w:tc>
          <w:tcPr>
            <w:tcW w:w="1418" w:type="dxa"/>
            <w:shd w:val="clear" w:color="auto" w:fill="auto"/>
            <w:vAlign w:val="center"/>
            <w:hideMark/>
          </w:tcPr>
          <w:p w14:paraId="179FFC89"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115,5%</w:t>
            </w:r>
          </w:p>
        </w:tc>
        <w:tc>
          <w:tcPr>
            <w:tcW w:w="1418" w:type="dxa"/>
            <w:shd w:val="clear" w:color="auto" w:fill="auto"/>
            <w:vAlign w:val="center"/>
            <w:hideMark/>
          </w:tcPr>
          <w:p w14:paraId="6FA7E28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104,8%</w:t>
            </w:r>
          </w:p>
        </w:tc>
        <w:tc>
          <w:tcPr>
            <w:tcW w:w="1418" w:type="dxa"/>
            <w:shd w:val="clear" w:color="auto" w:fill="auto"/>
            <w:vAlign w:val="center"/>
            <w:hideMark/>
          </w:tcPr>
          <w:p w14:paraId="16A9DE7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109,6%</w:t>
            </w:r>
          </w:p>
        </w:tc>
        <w:tc>
          <w:tcPr>
            <w:tcW w:w="1418" w:type="dxa"/>
            <w:shd w:val="clear" w:color="auto" w:fill="auto"/>
            <w:vAlign w:val="center"/>
            <w:hideMark/>
          </w:tcPr>
          <w:p w14:paraId="0DC910B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104,2%</w:t>
            </w:r>
          </w:p>
        </w:tc>
        <w:tc>
          <w:tcPr>
            <w:tcW w:w="1418" w:type="dxa"/>
            <w:shd w:val="clear" w:color="auto" w:fill="auto"/>
            <w:vAlign w:val="center"/>
            <w:hideMark/>
          </w:tcPr>
          <w:p w14:paraId="7592216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104,0%</w:t>
            </w:r>
          </w:p>
        </w:tc>
      </w:tr>
      <w:tr w:rsidR="005B5238" w:rsidRPr="005065DE" w14:paraId="16CBC764" w14:textId="77777777" w:rsidTr="001E5978">
        <w:trPr>
          <w:trHeight w:val="20"/>
        </w:trPr>
        <w:tc>
          <w:tcPr>
            <w:tcW w:w="5580" w:type="dxa"/>
            <w:vMerge w:val="restart"/>
            <w:shd w:val="clear" w:color="auto" w:fill="auto"/>
            <w:vAlign w:val="center"/>
            <w:hideMark/>
          </w:tcPr>
          <w:p w14:paraId="55D370C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Холодное водоснабжение</w:t>
            </w:r>
          </w:p>
        </w:tc>
        <w:tc>
          <w:tcPr>
            <w:tcW w:w="1940" w:type="dxa"/>
            <w:shd w:val="clear" w:color="auto" w:fill="auto"/>
            <w:vAlign w:val="center"/>
            <w:hideMark/>
          </w:tcPr>
          <w:p w14:paraId="2B99743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тариф</w:t>
            </w:r>
          </w:p>
        </w:tc>
        <w:tc>
          <w:tcPr>
            <w:tcW w:w="1418" w:type="dxa"/>
            <w:shd w:val="clear" w:color="auto" w:fill="auto"/>
            <w:vAlign w:val="center"/>
            <w:hideMark/>
          </w:tcPr>
          <w:p w14:paraId="390CDD4A"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44,11</w:t>
            </w:r>
          </w:p>
        </w:tc>
        <w:tc>
          <w:tcPr>
            <w:tcW w:w="1418" w:type="dxa"/>
            <w:shd w:val="clear" w:color="auto" w:fill="auto"/>
            <w:vAlign w:val="center"/>
            <w:hideMark/>
          </w:tcPr>
          <w:p w14:paraId="3D92424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43,84</w:t>
            </w:r>
          </w:p>
        </w:tc>
        <w:tc>
          <w:tcPr>
            <w:tcW w:w="1418" w:type="dxa"/>
            <w:shd w:val="clear" w:color="auto" w:fill="auto"/>
            <w:vAlign w:val="center"/>
            <w:hideMark/>
          </w:tcPr>
          <w:p w14:paraId="2F04F12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46,25</w:t>
            </w:r>
          </w:p>
        </w:tc>
        <w:tc>
          <w:tcPr>
            <w:tcW w:w="1418" w:type="dxa"/>
            <w:shd w:val="clear" w:color="auto" w:fill="auto"/>
            <w:vAlign w:val="center"/>
            <w:hideMark/>
          </w:tcPr>
          <w:p w14:paraId="6BA39BA9"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48,25</w:t>
            </w:r>
          </w:p>
        </w:tc>
        <w:tc>
          <w:tcPr>
            <w:tcW w:w="1418" w:type="dxa"/>
            <w:shd w:val="clear" w:color="auto" w:fill="auto"/>
            <w:vAlign w:val="center"/>
            <w:hideMark/>
          </w:tcPr>
          <w:p w14:paraId="7E979B5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48,21</w:t>
            </w:r>
          </w:p>
        </w:tc>
        <w:tc>
          <w:tcPr>
            <w:tcW w:w="1418" w:type="dxa"/>
            <w:shd w:val="clear" w:color="auto" w:fill="auto"/>
            <w:vAlign w:val="center"/>
            <w:hideMark/>
          </w:tcPr>
          <w:p w14:paraId="192EC5F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53,08</w:t>
            </w:r>
          </w:p>
        </w:tc>
        <w:tc>
          <w:tcPr>
            <w:tcW w:w="1418" w:type="dxa"/>
            <w:shd w:val="clear" w:color="auto" w:fill="auto"/>
            <w:vAlign w:val="center"/>
            <w:hideMark/>
          </w:tcPr>
          <w:p w14:paraId="326CCC6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55,04</w:t>
            </w:r>
          </w:p>
        </w:tc>
        <w:tc>
          <w:tcPr>
            <w:tcW w:w="1418" w:type="dxa"/>
            <w:shd w:val="clear" w:color="auto" w:fill="auto"/>
            <w:vAlign w:val="center"/>
            <w:hideMark/>
          </w:tcPr>
          <w:p w14:paraId="12EB409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61,47</w:t>
            </w:r>
          </w:p>
        </w:tc>
        <w:tc>
          <w:tcPr>
            <w:tcW w:w="1418" w:type="dxa"/>
            <w:shd w:val="clear" w:color="auto" w:fill="auto"/>
            <w:vAlign w:val="center"/>
            <w:hideMark/>
          </w:tcPr>
          <w:p w14:paraId="66190C1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64,16</w:t>
            </w:r>
          </w:p>
        </w:tc>
        <w:tc>
          <w:tcPr>
            <w:tcW w:w="1418" w:type="dxa"/>
            <w:shd w:val="clear" w:color="auto" w:fill="auto"/>
            <w:vAlign w:val="center"/>
            <w:hideMark/>
          </w:tcPr>
          <w:p w14:paraId="69F27DAA"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67,24</w:t>
            </w:r>
          </w:p>
        </w:tc>
      </w:tr>
      <w:tr w:rsidR="005B5238" w:rsidRPr="005065DE" w14:paraId="2E55A9F6" w14:textId="77777777" w:rsidTr="001E5978">
        <w:trPr>
          <w:trHeight w:val="20"/>
        </w:trPr>
        <w:tc>
          <w:tcPr>
            <w:tcW w:w="5580" w:type="dxa"/>
            <w:vMerge/>
            <w:shd w:val="clear" w:color="auto" w:fill="auto"/>
            <w:vAlign w:val="center"/>
            <w:hideMark/>
          </w:tcPr>
          <w:p w14:paraId="22ACF8A2" w14:textId="77777777" w:rsidR="001E5978" w:rsidRPr="005065DE" w:rsidRDefault="001E5978" w:rsidP="001E5978">
            <w:pPr>
              <w:spacing w:line="240" w:lineRule="auto"/>
              <w:ind w:firstLine="0"/>
              <w:jc w:val="left"/>
              <w:rPr>
                <w:rFonts w:eastAsia="Times New Roman" w:cs="Times New Roman"/>
                <w:sz w:val="18"/>
                <w:szCs w:val="18"/>
                <w:lang w:eastAsia="ru-RU"/>
              </w:rPr>
            </w:pPr>
          </w:p>
        </w:tc>
        <w:tc>
          <w:tcPr>
            <w:tcW w:w="1940" w:type="dxa"/>
            <w:shd w:val="clear" w:color="auto" w:fill="auto"/>
            <w:vAlign w:val="center"/>
            <w:hideMark/>
          </w:tcPr>
          <w:p w14:paraId="60CB2642"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изменение тарифа к предыдущему году, %</w:t>
            </w:r>
          </w:p>
        </w:tc>
        <w:tc>
          <w:tcPr>
            <w:tcW w:w="1418" w:type="dxa"/>
            <w:shd w:val="clear" w:color="auto" w:fill="auto"/>
            <w:vAlign w:val="center"/>
            <w:hideMark/>
          </w:tcPr>
          <w:p w14:paraId="6C878FC9"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 </w:t>
            </w:r>
          </w:p>
        </w:tc>
        <w:tc>
          <w:tcPr>
            <w:tcW w:w="1418" w:type="dxa"/>
            <w:shd w:val="clear" w:color="auto" w:fill="auto"/>
            <w:vAlign w:val="center"/>
            <w:hideMark/>
          </w:tcPr>
          <w:p w14:paraId="27A3FBB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99,4%</w:t>
            </w:r>
          </w:p>
        </w:tc>
        <w:tc>
          <w:tcPr>
            <w:tcW w:w="1418" w:type="dxa"/>
            <w:shd w:val="clear" w:color="auto" w:fill="auto"/>
            <w:vAlign w:val="center"/>
            <w:hideMark/>
          </w:tcPr>
          <w:p w14:paraId="58FD8D4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105,5%</w:t>
            </w:r>
          </w:p>
        </w:tc>
        <w:tc>
          <w:tcPr>
            <w:tcW w:w="1418" w:type="dxa"/>
            <w:shd w:val="clear" w:color="auto" w:fill="auto"/>
            <w:vAlign w:val="center"/>
            <w:hideMark/>
          </w:tcPr>
          <w:p w14:paraId="1220B94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104,3%</w:t>
            </w:r>
          </w:p>
        </w:tc>
        <w:tc>
          <w:tcPr>
            <w:tcW w:w="1418" w:type="dxa"/>
            <w:shd w:val="clear" w:color="auto" w:fill="auto"/>
            <w:vAlign w:val="center"/>
            <w:hideMark/>
          </w:tcPr>
          <w:p w14:paraId="0C718BC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99,9%</w:t>
            </w:r>
          </w:p>
        </w:tc>
        <w:tc>
          <w:tcPr>
            <w:tcW w:w="1418" w:type="dxa"/>
            <w:shd w:val="clear" w:color="auto" w:fill="auto"/>
            <w:vAlign w:val="center"/>
            <w:hideMark/>
          </w:tcPr>
          <w:p w14:paraId="7B0C0BB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110,1%</w:t>
            </w:r>
          </w:p>
        </w:tc>
        <w:tc>
          <w:tcPr>
            <w:tcW w:w="1418" w:type="dxa"/>
            <w:shd w:val="clear" w:color="auto" w:fill="auto"/>
            <w:vAlign w:val="center"/>
            <w:hideMark/>
          </w:tcPr>
          <w:p w14:paraId="182B1F3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103,7%</w:t>
            </w:r>
          </w:p>
        </w:tc>
        <w:tc>
          <w:tcPr>
            <w:tcW w:w="1418" w:type="dxa"/>
            <w:shd w:val="clear" w:color="auto" w:fill="auto"/>
            <w:vAlign w:val="center"/>
            <w:hideMark/>
          </w:tcPr>
          <w:p w14:paraId="49593475"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111,7%</w:t>
            </w:r>
          </w:p>
        </w:tc>
        <w:tc>
          <w:tcPr>
            <w:tcW w:w="1418" w:type="dxa"/>
            <w:shd w:val="clear" w:color="auto" w:fill="auto"/>
            <w:vAlign w:val="center"/>
            <w:hideMark/>
          </w:tcPr>
          <w:p w14:paraId="7E3E3E2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104,4%</w:t>
            </w:r>
          </w:p>
        </w:tc>
        <w:tc>
          <w:tcPr>
            <w:tcW w:w="1418" w:type="dxa"/>
            <w:shd w:val="clear" w:color="auto" w:fill="auto"/>
            <w:vAlign w:val="center"/>
            <w:hideMark/>
          </w:tcPr>
          <w:p w14:paraId="34E41DB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104,8%</w:t>
            </w:r>
          </w:p>
        </w:tc>
      </w:tr>
      <w:tr w:rsidR="005B5238" w:rsidRPr="005065DE" w14:paraId="381F756F" w14:textId="77777777" w:rsidTr="001E5978">
        <w:trPr>
          <w:trHeight w:val="20"/>
        </w:trPr>
        <w:tc>
          <w:tcPr>
            <w:tcW w:w="5580" w:type="dxa"/>
            <w:vMerge w:val="restart"/>
            <w:shd w:val="clear" w:color="auto" w:fill="auto"/>
            <w:vAlign w:val="center"/>
            <w:hideMark/>
          </w:tcPr>
          <w:p w14:paraId="2766151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Водоотведение</w:t>
            </w:r>
          </w:p>
        </w:tc>
        <w:tc>
          <w:tcPr>
            <w:tcW w:w="1940" w:type="dxa"/>
            <w:shd w:val="clear" w:color="auto" w:fill="auto"/>
            <w:vAlign w:val="center"/>
            <w:hideMark/>
          </w:tcPr>
          <w:p w14:paraId="1243DB3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тариф</w:t>
            </w:r>
          </w:p>
        </w:tc>
        <w:tc>
          <w:tcPr>
            <w:tcW w:w="1418" w:type="dxa"/>
            <w:shd w:val="clear" w:color="auto" w:fill="auto"/>
            <w:vAlign w:val="center"/>
            <w:hideMark/>
          </w:tcPr>
          <w:p w14:paraId="503D87E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27,52</w:t>
            </w:r>
          </w:p>
        </w:tc>
        <w:tc>
          <w:tcPr>
            <w:tcW w:w="1418" w:type="dxa"/>
            <w:shd w:val="clear" w:color="auto" w:fill="auto"/>
            <w:vAlign w:val="center"/>
            <w:hideMark/>
          </w:tcPr>
          <w:p w14:paraId="63926D5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29,44</w:t>
            </w:r>
          </w:p>
        </w:tc>
        <w:tc>
          <w:tcPr>
            <w:tcW w:w="1418" w:type="dxa"/>
            <w:shd w:val="clear" w:color="auto" w:fill="auto"/>
            <w:vAlign w:val="center"/>
            <w:hideMark/>
          </w:tcPr>
          <w:p w14:paraId="037ABCEB"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31,17</w:t>
            </w:r>
          </w:p>
        </w:tc>
        <w:tc>
          <w:tcPr>
            <w:tcW w:w="1418" w:type="dxa"/>
            <w:shd w:val="clear" w:color="auto" w:fill="auto"/>
            <w:vAlign w:val="center"/>
            <w:hideMark/>
          </w:tcPr>
          <w:p w14:paraId="16AE29F6"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33,79</w:t>
            </w:r>
          </w:p>
        </w:tc>
        <w:tc>
          <w:tcPr>
            <w:tcW w:w="1418" w:type="dxa"/>
            <w:shd w:val="clear" w:color="auto" w:fill="auto"/>
            <w:vAlign w:val="center"/>
            <w:hideMark/>
          </w:tcPr>
          <w:p w14:paraId="328C8AC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38,70</w:t>
            </w:r>
          </w:p>
        </w:tc>
        <w:tc>
          <w:tcPr>
            <w:tcW w:w="1418" w:type="dxa"/>
            <w:shd w:val="clear" w:color="auto" w:fill="auto"/>
            <w:vAlign w:val="center"/>
            <w:hideMark/>
          </w:tcPr>
          <w:p w14:paraId="54B3AD0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40,44</w:t>
            </w:r>
          </w:p>
        </w:tc>
        <w:tc>
          <w:tcPr>
            <w:tcW w:w="1418" w:type="dxa"/>
            <w:shd w:val="clear" w:color="auto" w:fill="auto"/>
            <w:vAlign w:val="center"/>
            <w:hideMark/>
          </w:tcPr>
          <w:p w14:paraId="0C02F2F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48,43</w:t>
            </w:r>
          </w:p>
        </w:tc>
        <w:tc>
          <w:tcPr>
            <w:tcW w:w="1418" w:type="dxa"/>
            <w:shd w:val="clear" w:color="auto" w:fill="auto"/>
            <w:vAlign w:val="center"/>
            <w:hideMark/>
          </w:tcPr>
          <w:p w14:paraId="682FB16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48,67</w:t>
            </w:r>
          </w:p>
        </w:tc>
        <w:tc>
          <w:tcPr>
            <w:tcW w:w="1418" w:type="dxa"/>
            <w:shd w:val="clear" w:color="auto" w:fill="auto"/>
            <w:vAlign w:val="center"/>
            <w:hideMark/>
          </w:tcPr>
          <w:p w14:paraId="08B523F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50,67</w:t>
            </w:r>
          </w:p>
        </w:tc>
        <w:tc>
          <w:tcPr>
            <w:tcW w:w="1418" w:type="dxa"/>
            <w:shd w:val="clear" w:color="auto" w:fill="auto"/>
            <w:vAlign w:val="center"/>
            <w:hideMark/>
          </w:tcPr>
          <w:p w14:paraId="283298D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52,60</w:t>
            </w:r>
          </w:p>
        </w:tc>
      </w:tr>
      <w:tr w:rsidR="005B5238" w:rsidRPr="005065DE" w14:paraId="3A0762E5" w14:textId="77777777" w:rsidTr="001E5978">
        <w:trPr>
          <w:trHeight w:val="20"/>
        </w:trPr>
        <w:tc>
          <w:tcPr>
            <w:tcW w:w="5580" w:type="dxa"/>
            <w:vMerge/>
            <w:shd w:val="clear" w:color="auto" w:fill="auto"/>
            <w:vAlign w:val="center"/>
            <w:hideMark/>
          </w:tcPr>
          <w:p w14:paraId="29E8F5AC" w14:textId="77777777" w:rsidR="001E5978" w:rsidRPr="005065DE" w:rsidRDefault="001E5978" w:rsidP="001E5978">
            <w:pPr>
              <w:spacing w:line="240" w:lineRule="auto"/>
              <w:ind w:firstLine="0"/>
              <w:jc w:val="left"/>
              <w:rPr>
                <w:rFonts w:eastAsia="Times New Roman" w:cs="Times New Roman"/>
                <w:sz w:val="18"/>
                <w:szCs w:val="18"/>
                <w:lang w:eastAsia="ru-RU"/>
              </w:rPr>
            </w:pPr>
          </w:p>
        </w:tc>
        <w:tc>
          <w:tcPr>
            <w:tcW w:w="1940" w:type="dxa"/>
            <w:shd w:val="clear" w:color="auto" w:fill="auto"/>
            <w:vAlign w:val="center"/>
            <w:hideMark/>
          </w:tcPr>
          <w:p w14:paraId="692592D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изменение тарифа к предыдущему году, %</w:t>
            </w:r>
          </w:p>
        </w:tc>
        <w:tc>
          <w:tcPr>
            <w:tcW w:w="1418" w:type="dxa"/>
            <w:shd w:val="clear" w:color="auto" w:fill="auto"/>
            <w:vAlign w:val="center"/>
            <w:hideMark/>
          </w:tcPr>
          <w:p w14:paraId="617FF7C8"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 </w:t>
            </w:r>
          </w:p>
        </w:tc>
        <w:tc>
          <w:tcPr>
            <w:tcW w:w="1418" w:type="dxa"/>
            <w:shd w:val="clear" w:color="auto" w:fill="auto"/>
            <w:vAlign w:val="center"/>
            <w:hideMark/>
          </w:tcPr>
          <w:p w14:paraId="0551A926"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107,0%</w:t>
            </w:r>
          </w:p>
        </w:tc>
        <w:tc>
          <w:tcPr>
            <w:tcW w:w="1418" w:type="dxa"/>
            <w:shd w:val="clear" w:color="auto" w:fill="auto"/>
            <w:vAlign w:val="center"/>
            <w:hideMark/>
          </w:tcPr>
          <w:p w14:paraId="28D2C31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105,9%</w:t>
            </w:r>
          </w:p>
        </w:tc>
        <w:tc>
          <w:tcPr>
            <w:tcW w:w="1418" w:type="dxa"/>
            <w:shd w:val="clear" w:color="auto" w:fill="auto"/>
            <w:vAlign w:val="center"/>
            <w:hideMark/>
          </w:tcPr>
          <w:p w14:paraId="38930A3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108,4%</w:t>
            </w:r>
          </w:p>
        </w:tc>
        <w:tc>
          <w:tcPr>
            <w:tcW w:w="1418" w:type="dxa"/>
            <w:shd w:val="clear" w:color="auto" w:fill="auto"/>
            <w:vAlign w:val="center"/>
            <w:hideMark/>
          </w:tcPr>
          <w:p w14:paraId="7BFCD1E6"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114,5%</w:t>
            </w:r>
          </w:p>
        </w:tc>
        <w:tc>
          <w:tcPr>
            <w:tcW w:w="1418" w:type="dxa"/>
            <w:shd w:val="clear" w:color="auto" w:fill="auto"/>
            <w:vAlign w:val="center"/>
            <w:hideMark/>
          </w:tcPr>
          <w:p w14:paraId="2D0D5B8B"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104,5%</w:t>
            </w:r>
          </w:p>
        </w:tc>
        <w:tc>
          <w:tcPr>
            <w:tcW w:w="1418" w:type="dxa"/>
            <w:shd w:val="clear" w:color="auto" w:fill="auto"/>
            <w:vAlign w:val="center"/>
            <w:hideMark/>
          </w:tcPr>
          <w:p w14:paraId="747DA80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119,8%</w:t>
            </w:r>
          </w:p>
        </w:tc>
        <w:tc>
          <w:tcPr>
            <w:tcW w:w="1418" w:type="dxa"/>
            <w:shd w:val="clear" w:color="auto" w:fill="auto"/>
            <w:vAlign w:val="center"/>
            <w:hideMark/>
          </w:tcPr>
          <w:p w14:paraId="13A502A5"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100,5%</w:t>
            </w:r>
          </w:p>
        </w:tc>
        <w:tc>
          <w:tcPr>
            <w:tcW w:w="1418" w:type="dxa"/>
            <w:shd w:val="clear" w:color="auto" w:fill="auto"/>
            <w:vAlign w:val="center"/>
            <w:hideMark/>
          </w:tcPr>
          <w:p w14:paraId="3C633A99"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104,1%</w:t>
            </w:r>
          </w:p>
        </w:tc>
        <w:tc>
          <w:tcPr>
            <w:tcW w:w="1418" w:type="dxa"/>
            <w:shd w:val="clear" w:color="auto" w:fill="auto"/>
            <w:vAlign w:val="center"/>
            <w:hideMark/>
          </w:tcPr>
          <w:p w14:paraId="45CBE46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103,8%</w:t>
            </w:r>
          </w:p>
        </w:tc>
      </w:tr>
      <w:tr w:rsidR="005B5238" w:rsidRPr="005065DE" w14:paraId="18272242" w14:textId="77777777" w:rsidTr="001E5978">
        <w:trPr>
          <w:trHeight w:val="20"/>
        </w:trPr>
        <w:tc>
          <w:tcPr>
            <w:tcW w:w="5580" w:type="dxa"/>
            <w:vMerge w:val="restart"/>
            <w:shd w:val="clear" w:color="auto" w:fill="auto"/>
            <w:vAlign w:val="center"/>
            <w:hideMark/>
          </w:tcPr>
          <w:p w14:paraId="4869CC99"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Захоронение ТБО</w:t>
            </w:r>
          </w:p>
        </w:tc>
        <w:tc>
          <w:tcPr>
            <w:tcW w:w="1940" w:type="dxa"/>
            <w:shd w:val="clear" w:color="auto" w:fill="auto"/>
            <w:vAlign w:val="center"/>
            <w:hideMark/>
          </w:tcPr>
          <w:p w14:paraId="1DDAE885"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тариф</w:t>
            </w:r>
          </w:p>
        </w:tc>
        <w:tc>
          <w:tcPr>
            <w:tcW w:w="1418" w:type="dxa"/>
            <w:shd w:val="clear" w:color="auto" w:fill="auto"/>
            <w:vAlign w:val="center"/>
            <w:hideMark/>
          </w:tcPr>
          <w:p w14:paraId="7216EF1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159,00</w:t>
            </w:r>
          </w:p>
        </w:tc>
        <w:tc>
          <w:tcPr>
            <w:tcW w:w="1418" w:type="dxa"/>
            <w:shd w:val="clear" w:color="auto" w:fill="auto"/>
            <w:vAlign w:val="center"/>
            <w:hideMark/>
          </w:tcPr>
          <w:p w14:paraId="74DFF93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169,83</w:t>
            </w:r>
          </w:p>
        </w:tc>
        <w:tc>
          <w:tcPr>
            <w:tcW w:w="1418" w:type="dxa"/>
            <w:shd w:val="clear" w:color="auto" w:fill="auto"/>
            <w:vAlign w:val="center"/>
            <w:hideMark/>
          </w:tcPr>
          <w:p w14:paraId="4F695A92"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308,77</w:t>
            </w:r>
          </w:p>
        </w:tc>
        <w:tc>
          <w:tcPr>
            <w:tcW w:w="1418" w:type="dxa"/>
            <w:shd w:val="clear" w:color="auto" w:fill="auto"/>
            <w:vAlign w:val="center"/>
            <w:hideMark/>
          </w:tcPr>
          <w:p w14:paraId="17C482E9"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1 215,00</w:t>
            </w:r>
          </w:p>
        </w:tc>
        <w:tc>
          <w:tcPr>
            <w:tcW w:w="1418" w:type="dxa"/>
            <w:shd w:val="clear" w:color="auto" w:fill="auto"/>
            <w:vAlign w:val="center"/>
            <w:hideMark/>
          </w:tcPr>
          <w:p w14:paraId="68DEDF6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1 154,28</w:t>
            </w:r>
          </w:p>
        </w:tc>
        <w:tc>
          <w:tcPr>
            <w:tcW w:w="1418" w:type="dxa"/>
            <w:shd w:val="clear" w:color="auto" w:fill="auto"/>
            <w:vAlign w:val="center"/>
            <w:hideMark/>
          </w:tcPr>
          <w:p w14:paraId="492CC26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954,37</w:t>
            </w:r>
          </w:p>
        </w:tc>
        <w:tc>
          <w:tcPr>
            <w:tcW w:w="1418" w:type="dxa"/>
            <w:shd w:val="clear" w:color="auto" w:fill="auto"/>
            <w:vAlign w:val="center"/>
            <w:hideMark/>
          </w:tcPr>
          <w:p w14:paraId="552A3F9B"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1 314,86</w:t>
            </w:r>
          </w:p>
        </w:tc>
        <w:tc>
          <w:tcPr>
            <w:tcW w:w="1418" w:type="dxa"/>
            <w:shd w:val="clear" w:color="auto" w:fill="auto"/>
            <w:vAlign w:val="center"/>
            <w:hideMark/>
          </w:tcPr>
          <w:p w14:paraId="50D70FE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1 609,86</w:t>
            </w:r>
          </w:p>
        </w:tc>
        <w:tc>
          <w:tcPr>
            <w:tcW w:w="1418" w:type="dxa"/>
            <w:shd w:val="clear" w:color="auto" w:fill="auto"/>
            <w:vAlign w:val="center"/>
            <w:hideMark/>
          </w:tcPr>
          <w:p w14:paraId="6588D3C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1 418,33</w:t>
            </w:r>
          </w:p>
        </w:tc>
        <w:tc>
          <w:tcPr>
            <w:tcW w:w="1418" w:type="dxa"/>
            <w:shd w:val="clear" w:color="auto" w:fill="auto"/>
            <w:vAlign w:val="center"/>
            <w:hideMark/>
          </w:tcPr>
          <w:p w14:paraId="4D3227A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1 413,23</w:t>
            </w:r>
          </w:p>
        </w:tc>
      </w:tr>
      <w:tr w:rsidR="005B5238" w:rsidRPr="005065DE" w14:paraId="3DA1CD87" w14:textId="77777777" w:rsidTr="001E5978">
        <w:trPr>
          <w:trHeight w:val="20"/>
        </w:trPr>
        <w:tc>
          <w:tcPr>
            <w:tcW w:w="5580" w:type="dxa"/>
            <w:vMerge/>
            <w:shd w:val="clear" w:color="auto" w:fill="auto"/>
            <w:vAlign w:val="center"/>
            <w:hideMark/>
          </w:tcPr>
          <w:p w14:paraId="3059FE7E" w14:textId="77777777" w:rsidR="001E5978" w:rsidRPr="005065DE" w:rsidRDefault="001E5978" w:rsidP="001E5978">
            <w:pPr>
              <w:spacing w:line="240" w:lineRule="auto"/>
              <w:ind w:firstLine="0"/>
              <w:jc w:val="left"/>
              <w:rPr>
                <w:rFonts w:eastAsia="Times New Roman" w:cs="Times New Roman"/>
                <w:sz w:val="18"/>
                <w:szCs w:val="18"/>
                <w:lang w:eastAsia="ru-RU"/>
              </w:rPr>
            </w:pPr>
          </w:p>
        </w:tc>
        <w:tc>
          <w:tcPr>
            <w:tcW w:w="1940" w:type="dxa"/>
            <w:shd w:val="clear" w:color="auto" w:fill="auto"/>
            <w:vAlign w:val="center"/>
            <w:hideMark/>
          </w:tcPr>
          <w:p w14:paraId="0784EA5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изменение тарифа к предыдущему году, %</w:t>
            </w:r>
          </w:p>
        </w:tc>
        <w:tc>
          <w:tcPr>
            <w:tcW w:w="1418" w:type="dxa"/>
            <w:shd w:val="clear" w:color="auto" w:fill="auto"/>
            <w:vAlign w:val="center"/>
            <w:hideMark/>
          </w:tcPr>
          <w:p w14:paraId="111DBDEE"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 </w:t>
            </w:r>
          </w:p>
        </w:tc>
        <w:tc>
          <w:tcPr>
            <w:tcW w:w="1418" w:type="dxa"/>
            <w:shd w:val="clear" w:color="auto" w:fill="auto"/>
            <w:vAlign w:val="center"/>
            <w:hideMark/>
          </w:tcPr>
          <w:p w14:paraId="3D0C1626"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106,8%</w:t>
            </w:r>
          </w:p>
        </w:tc>
        <w:tc>
          <w:tcPr>
            <w:tcW w:w="1418" w:type="dxa"/>
            <w:shd w:val="clear" w:color="auto" w:fill="auto"/>
            <w:vAlign w:val="center"/>
            <w:hideMark/>
          </w:tcPr>
          <w:p w14:paraId="13BA7C9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181,8%</w:t>
            </w:r>
          </w:p>
        </w:tc>
        <w:tc>
          <w:tcPr>
            <w:tcW w:w="1418" w:type="dxa"/>
            <w:shd w:val="clear" w:color="auto" w:fill="auto"/>
            <w:vAlign w:val="center"/>
            <w:hideMark/>
          </w:tcPr>
          <w:p w14:paraId="744B271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393,5%</w:t>
            </w:r>
          </w:p>
        </w:tc>
        <w:tc>
          <w:tcPr>
            <w:tcW w:w="1418" w:type="dxa"/>
            <w:shd w:val="clear" w:color="auto" w:fill="auto"/>
            <w:vAlign w:val="center"/>
            <w:hideMark/>
          </w:tcPr>
          <w:p w14:paraId="0228777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95,0%</w:t>
            </w:r>
          </w:p>
        </w:tc>
        <w:tc>
          <w:tcPr>
            <w:tcW w:w="1418" w:type="dxa"/>
            <w:shd w:val="clear" w:color="auto" w:fill="auto"/>
            <w:vAlign w:val="center"/>
            <w:hideMark/>
          </w:tcPr>
          <w:p w14:paraId="657B509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82,7%</w:t>
            </w:r>
          </w:p>
        </w:tc>
        <w:tc>
          <w:tcPr>
            <w:tcW w:w="1418" w:type="dxa"/>
            <w:shd w:val="clear" w:color="auto" w:fill="auto"/>
            <w:vAlign w:val="center"/>
            <w:hideMark/>
          </w:tcPr>
          <w:p w14:paraId="46D08F1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137,8%</w:t>
            </w:r>
          </w:p>
        </w:tc>
        <w:tc>
          <w:tcPr>
            <w:tcW w:w="1418" w:type="dxa"/>
            <w:shd w:val="clear" w:color="auto" w:fill="auto"/>
            <w:vAlign w:val="center"/>
            <w:hideMark/>
          </w:tcPr>
          <w:p w14:paraId="4A0D95EE"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122,4%</w:t>
            </w:r>
          </w:p>
        </w:tc>
        <w:tc>
          <w:tcPr>
            <w:tcW w:w="1418" w:type="dxa"/>
            <w:shd w:val="clear" w:color="auto" w:fill="auto"/>
            <w:vAlign w:val="center"/>
            <w:hideMark/>
          </w:tcPr>
          <w:p w14:paraId="063DB6F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88,1%</w:t>
            </w:r>
          </w:p>
        </w:tc>
        <w:tc>
          <w:tcPr>
            <w:tcW w:w="1418" w:type="dxa"/>
            <w:shd w:val="clear" w:color="auto" w:fill="auto"/>
            <w:vAlign w:val="center"/>
            <w:hideMark/>
          </w:tcPr>
          <w:p w14:paraId="08A1AE2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99,6%</w:t>
            </w:r>
          </w:p>
        </w:tc>
      </w:tr>
      <w:tr w:rsidR="005B5238" w:rsidRPr="005065DE" w14:paraId="731C727E" w14:textId="77777777" w:rsidTr="001E5978">
        <w:trPr>
          <w:trHeight w:val="20"/>
        </w:trPr>
        <w:tc>
          <w:tcPr>
            <w:tcW w:w="5580" w:type="dxa"/>
            <w:shd w:val="clear" w:color="auto" w:fill="auto"/>
            <w:vAlign w:val="center"/>
            <w:hideMark/>
          </w:tcPr>
          <w:p w14:paraId="03568DF6" w14:textId="77777777" w:rsidR="001E5978" w:rsidRPr="005065DE" w:rsidRDefault="001E5978" w:rsidP="001E5978">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Стоимость всех коммунальных услуг</w:t>
            </w:r>
          </w:p>
        </w:tc>
        <w:tc>
          <w:tcPr>
            <w:tcW w:w="1940" w:type="dxa"/>
            <w:shd w:val="clear" w:color="auto" w:fill="auto"/>
            <w:vAlign w:val="center"/>
            <w:hideMark/>
          </w:tcPr>
          <w:p w14:paraId="2A90C8A5"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тыс. руб.</w:t>
            </w:r>
          </w:p>
        </w:tc>
        <w:tc>
          <w:tcPr>
            <w:tcW w:w="1418" w:type="dxa"/>
            <w:shd w:val="clear" w:color="auto" w:fill="auto"/>
            <w:vAlign w:val="center"/>
            <w:hideMark/>
          </w:tcPr>
          <w:p w14:paraId="0F6E373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3 804 184</w:t>
            </w:r>
          </w:p>
        </w:tc>
        <w:tc>
          <w:tcPr>
            <w:tcW w:w="1418" w:type="dxa"/>
            <w:shd w:val="clear" w:color="auto" w:fill="auto"/>
            <w:vAlign w:val="center"/>
            <w:hideMark/>
          </w:tcPr>
          <w:p w14:paraId="1248E138"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3 594 898</w:t>
            </w:r>
          </w:p>
        </w:tc>
        <w:tc>
          <w:tcPr>
            <w:tcW w:w="1418" w:type="dxa"/>
            <w:shd w:val="clear" w:color="auto" w:fill="auto"/>
            <w:vAlign w:val="center"/>
            <w:hideMark/>
          </w:tcPr>
          <w:p w14:paraId="10F4E99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3 956 146</w:t>
            </w:r>
          </w:p>
        </w:tc>
        <w:tc>
          <w:tcPr>
            <w:tcW w:w="1418" w:type="dxa"/>
            <w:shd w:val="clear" w:color="auto" w:fill="auto"/>
            <w:vAlign w:val="center"/>
            <w:hideMark/>
          </w:tcPr>
          <w:p w14:paraId="1EB18A2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4 188 432</w:t>
            </w:r>
          </w:p>
        </w:tc>
        <w:tc>
          <w:tcPr>
            <w:tcW w:w="1418" w:type="dxa"/>
            <w:shd w:val="clear" w:color="auto" w:fill="auto"/>
            <w:vAlign w:val="center"/>
            <w:hideMark/>
          </w:tcPr>
          <w:p w14:paraId="1C0D4379"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4 342 772</w:t>
            </w:r>
          </w:p>
        </w:tc>
        <w:tc>
          <w:tcPr>
            <w:tcW w:w="1418" w:type="dxa"/>
            <w:shd w:val="clear" w:color="auto" w:fill="auto"/>
            <w:vAlign w:val="center"/>
            <w:hideMark/>
          </w:tcPr>
          <w:p w14:paraId="43E23BDE"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4 302 854</w:t>
            </w:r>
          </w:p>
        </w:tc>
        <w:tc>
          <w:tcPr>
            <w:tcW w:w="1418" w:type="dxa"/>
            <w:shd w:val="clear" w:color="auto" w:fill="auto"/>
            <w:vAlign w:val="center"/>
            <w:hideMark/>
          </w:tcPr>
          <w:p w14:paraId="591F955B"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4 859 115</w:t>
            </w:r>
          </w:p>
        </w:tc>
        <w:tc>
          <w:tcPr>
            <w:tcW w:w="1418" w:type="dxa"/>
            <w:shd w:val="clear" w:color="auto" w:fill="auto"/>
            <w:vAlign w:val="center"/>
            <w:hideMark/>
          </w:tcPr>
          <w:p w14:paraId="2BB1988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5 154 703</w:t>
            </w:r>
          </w:p>
        </w:tc>
        <w:tc>
          <w:tcPr>
            <w:tcW w:w="1418" w:type="dxa"/>
            <w:shd w:val="clear" w:color="auto" w:fill="auto"/>
            <w:vAlign w:val="center"/>
            <w:hideMark/>
          </w:tcPr>
          <w:p w14:paraId="57345B89"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5 253 106</w:t>
            </w:r>
          </w:p>
        </w:tc>
        <w:tc>
          <w:tcPr>
            <w:tcW w:w="1418" w:type="dxa"/>
            <w:shd w:val="clear" w:color="auto" w:fill="auto"/>
            <w:vAlign w:val="center"/>
            <w:hideMark/>
          </w:tcPr>
          <w:p w14:paraId="0EA88C56"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5 448 427</w:t>
            </w:r>
          </w:p>
        </w:tc>
      </w:tr>
      <w:tr w:rsidR="005B5238" w:rsidRPr="005065DE" w14:paraId="4A7B6EF3" w14:textId="77777777" w:rsidTr="001E5978">
        <w:trPr>
          <w:trHeight w:val="20"/>
        </w:trPr>
        <w:tc>
          <w:tcPr>
            <w:tcW w:w="5580" w:type="dxa"/>
            <w:shd w:val="clear" w:color="auto" w:fill="auto"/>
            <w:vAlign w:val="center"/>
            <w:hideMark/>
          </w:tcPr>
          <w:p w14:paraId="25612EE8" w14:textId="77777777" w:rsidR="001E5978" w:rsidRPr="005065DE" w:rsidRDefault="001E5978" w:rsidP="001E5978">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Стоимость жилищных услуг</w:t>
            </w:r>
          </w:p>
        </w:tc>
        <w:tc>
          <w:tcPr>
            <w:tcW w:w="1940" w:type="dxa"/>
            <w:shd w:val="clear" w:color="auto" w:fill="auto"/>
            <w:vAlign w:val="center"/>
            <w:hideMark/>
          </w:tcPr>
          <w:p w14:paraId="1C5139B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тыс. руб.</w:t>
            </w:r>
          </w:p>
        </w:tc>
        <w:tc>
          <w:tcPr>
            <w:tcW w:w="1418" w:type="dxa"/>
            <w:shd w:val="clear" w:color="auto" w:fill="auto"/>
            <w:vAlign w:val="center"/>
            <w:hideMark/>
          </w:tcPr>
          <w:p w14:paraId="7321287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255 212</w:t>
            </w:r>
          </w:p>
        </w:tc>
        <w:tc>
          <w:tcPr>
            <w:tcW w:w="1418" w:type="dxa"/>
            <w:shd w:val="clear" w:color="auto" w:fill="auto"/>
            <w:vAlign w:val="center"/>
            <w:hideMark/>
          </w:tcPr>
          <w:p w14:paraId="5A19E2B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233 678</w:t>
            </w:r>
          </w:p>
        </w:tc>
        <w:tc>
          <w:tcPr>
            <w:tcW w:w="1418" w:type="dxa"/>
            <w:shd w:val="clear" w:color="auto" w:fill="auto"/>
            <w:vAlign w:val="center"/>
            <w:hideMark/>
          </w:tcPr>
          <w:p w14:paraId="2E1AD0E8"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257 992</w:t>
            </w:r>
          </w:p>
        </w:tc>
        <w:tc>
          <w:tcPr>
            <w:tcW w:w="1418" w:type="dxa"/>
            <w:shd w:val="clear" w:color="auto" w:fill="auto"/>
            <w:vAlign w:val="center"/>
            <w:hideMark/>
          </w:tcPr>
          <w:p w14:paraId="55CD32F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270 225</w:t>
            </w:r>
          </w:p>
        </w:tc>
        <w:tc>
          <w:tcPr>
            <w:tcW w:w="1418" w:type="dxa"/>
            <w:shd w:val="clear" w:color="auto" w:fill="auto"/>
            <w:vAlign w:val="center"/>
            <w:hideMark/>
          </w:tcPr>
          <w:p w14:paraId="3C2A048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277 072</w:t>
            </w:r>
          </w:p>
        </w:tc>
        <w:tc>
          <w:tcPr>
            <w:tcW w:w="1418" w:type="dxa"/>
            <w:shd w:val="clear" w:color="auto" w:fill="auto"/>
            <w:vAlign w:val="center"/>
            <w:hideMark/>
          </w:tcPr>
          <w:p w14:paraId="32FC891C"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264 649</w:t>
            </w:r>
          </w:p>
        </w:tc>
        <w:tc>
          <w:tcPr>
            <w:tcW w:w="1418" w:type="dxa"/>
            <w:shd w:val="clear" w:color="auto" w:fill="auto"/>
            <w:vAlign w:val="center"/>
            <w:hideMark/>
          </w:tcPr>
          <w:p w14:paraId="1D24B76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290 007</w:t>
            </w:r>
          </w:p>
        </w:tc>
        <w:tc>
          <w:tcPr>
            <w:tcW w:w="1418" w:type="dxa"/>
            <w:shd w:val="clear" w:color="auto" w:fill="auto"/>
            <w:vAlign w:val="center"/>
            <w:hideMark/>
          </w:tcPr>
          <w:p w14:paraId="249C1DFE"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301 496</w:t>
            </w:r>
          </w:p>
        </w:tc>
        <w:tc>
          <w:tcPr>
            <w:tcW w:w="1418" w:type="dxa"/>
            <w:shd w:val="clear" w:color="auto" w:fill="auto"/>
            <w:vAlign w:val="center"/>
            <w:hideMark/>
          </w:tcPr>
          <w:p w14:paraId="143768A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307 611</w:t>
            </w:r>
          </w:p>
        </w:tc>
        <w:tc>
          <w:tcPr>
            <w:tcW w:w="1418" w:type="dxa"/>
            <w:shd w:val="clear" w:color="auto" w:fill="auto"/>
            <w:vAlign w:val="center"/>
            <w:hideMark/>
          </w:tcPr>
          <w:p w14:paraId="2CB5835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313 040</w:t>
            </w:r>
          </w:p>
        </w:tc>
      </w:tr>
      <w:tr w:rsidR="005B5238" w:rsidRPr="005065DE" w14:paraId="7F08EC6D" w14:textId="77777777" w:rsidTr="001E5978">
        <w:trPr>
          <w:trHeight w:val="20"/>
        </w:trPr>
        <w:tc>
          <w:tcPr>
            <w:tcW w:w="5580" w:type="dxa"/>
            <w:shd w:val="clear" w:color="auto" w:fill="auto"/>
            <w:vAlign w:val="center"/>
            <w:hideMark/>
          </w:tcPr>
          <w:p w14:paraId="7C5C46C7" w14:textId="77777777" w:rsidR="001E5978" w:rsidRPr="005065DE" w:rsidRDefault="001E5978" w:rsidP="001E5978">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Общий доход населения (со льготами и субсидиями)</w:t>
            </w:r>
          </w:p>
        </w:tc>
        <w:tc>
          <w:tcPr>
            <w:tcW w:w="1940" w:type="dxa"/>
            <w:shd w:val="clear" w:color="auto" w:fill="auto"/>
            <w:vAlign w:val="center"/>
            <w:hideMark/>
          </w:tcPr>
          <w:p w14:paraId="7B142CB6"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тыс. руб.</w:t>
            </w:r>
          </w:p>
        </w:tc>
        <w:tc>
          <w:tcPr>
            <w:tcW w:w="1418" w:type="dxa"/>
            <w:shd w:val="clear" w:color="auto" w:fill="auto"/>
            <w:vAlign w:val="center"/>
            <w:hideMark/>
          </w:tcPr>
          <w:p w14:paraId="50043C06"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115 569 940</w:t>
            </w:r>
          </w:p>
        </w:tc>
        <w:tc>
          <w:tcPr>
            <w:tcW w:w="1418" w:type="dxa"/>
            <w:shd w:val="clear" w:color="auto" w:fill="auto"/>
            <w:vAlign w:val="center"/>
            <w:hideMark/>
          </w:tcPr>
          <w:p w14:paraId="4D7FA066"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122 969 584</w:t>
            </w:r>
          </w:p>
        </w:tc>
        <w:tc>
          <w:tcPr>
            <w:tcW w:w="1418" w:type="dxa"/>
            <w:shd w:val="clear" w:color="auto" w:fill="auto"/>
            <w:vAlign w:val="center"/>
            <w:hideMark/>
          </w:tcPr>
          <w:p w14:paraId="34394A5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130 000 033</w:t>
            </w:r>
          </w:p>
        </w:tc>
        <w:tc>
          <w:tcPr>
            <w:tcW w:w="1418" w:type="dxa"/>
            <w:shd w:val="clear" w:color="auto" w:fill="auto"/>
            <w:vAlign w:val="center"/>
            <w:hideMark/>
          </w:tcPr>
          <w:p w14:paraId="14E4B01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140 391 908</w:t>
            </w:r>
          </w:p>
        </w:tc>
        <w:tc>
          <w:tcPr>
            <w:tcW w:w="1418" w:type="dxa"/>
            <w:shd w:val="clear" w:color="auto" w:fill="auto"/>
            <w:vAlign w:val="center"/>
            <w:hideMark/>
          </w:tcPr>
          <w:p w14:paraId="244316DA"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155 106 418</w:t>
            </w:r>
          </w:p>
        </w:tc>
        <w:tc>
          <w:tcPr>
            <w:tcW w:w="1418" w:type="dxa"/>
            <w:shd w:val="clear" w:color="auto" w:fill="auto"/>
            <w:vAlign w:val="center"/>
            <w:hideMark/>
          </w:tcPr>
          <w:p w14:paraId="3CD07626"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173 916 420</w:t>
            </w:r>
          </w:p>
        </w:tc>
        <w:tc>
          <w:tcPr>
            <w:tcW w:w="1418" w:type="dxa"/>
            <w:shd w:val="clear" w:color="auto" w:fill="auto"/>
            <w:vAlign w:val="center"/>
            <w:hideMark/>
          </w:tcPr>
          <w:p w14:paraId="2451583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220 503 331</w:t>
            </w:r>
          </w:p>
        </w:tc>
        <w:tc>
          <w:tcPr>
            <w:tcW w:w="1418" w:type="dxa"/>
            <w:shd w:val="clear" w:color="auto" w:fill="auto"/>
            <w:vAlign w:val="center"/>
            <w:hideMark/>
          </w:tcPr>
          <w:p w14:paraId="5FB0EEB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229 921 411</w:t>
            </w:r>
          </w:p>
        </w:tc>
        <w:tc>
          <w:tcPr>
            <w:tcW w:w="1418" w:type="dxa"/>
            <w:shd w:val="clear" w:color="auto" w:fill="auto"/>
            <w:vAlign w:val="center"/>
            <w:hideMark/>
          </w:tcPr>
          <w:p w14:paraId="21C3EFE7"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238 447 982</w:t>
            </w:r>
          </w:p>
        </w:tc>
        <w:tc>
          <w:tcPr>
            <w:tcW w:w="1418" w:type="dxa"/>
            <w:shd w:val="clear" w:color="auto" w:fill="auto"/>
            <w:vAlign w:val="center"/>
            <w:hideMark/>
          </w:tcPr>
          <w:p w14:paraId="74D7349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253 253 754</w:t>
            </w:r>
          </w:p>
        </w:tc>
      </w:tr>
      <w:tr w:rsidR="005B5238" w:rsidRPr="005065DE" w14:paraId="49719B50" w14:textId="77777777" w:rsidTr="001E5978">
        <w:trPr>
          <w:trHeight w:val="20"/>
        </w:trPr>
        <w:tc>
          <w:tcPr>
            <w:tcW w:w="5580" w:type="dxa"/>
            <w:shd w:val="clear" w:color="auto" w:fill="auto"/>
            <w:vAlign w:val="center"/>
            <w:hideMark/>
          </w:tcPr>
          <w:p w14:paraId="146309B6" w14:textId="77777777" w:rsidR="001E5978" w:rsidRPr="005065DE" w:rsidRDefault="001E5978" w:rsidP="001E5978">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Общий доход населения (без льгот и субсидий)</w:t>
            </w:r>
          </w:p>
        </w:tc>
        <w:tc>
          <w:tcPr>
            <w:tcW w:w="1940" w:type="dxa"/>
            <w:shd w:val="clear" w:color="auto" w:fill="auto"/>
            <w:vAlign w:val="center"/>
            <w:hideMark/>
          </w:tcPr>
          <w:p w14:paraId="3678453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тыс. руб.</w:t>
            </w:r>
          </w:p>
        </w:tc>
        <w:tc>
          <w:tcPr>
            <w:tcW w:w="1418" w:type="dxa"/>
            <w:shd w:val="clear" w:color="auto" w:fill="auto"/>
            <w:vAlign w:val="center"/>
            <w:hideMark/>
          </w:tcPr>
          <w:p w14:paraId="3F03138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115 549 284</w:t>
            </w:r>
          </w:p>
        </w:tc>
        <w:tc>
          <w:tcPr>
            <w:tcW w:w="1418" w:type="dxa"/>
            <w:shd w:val="clear" w:color="auto" w:fill="auto"/>
            <w:vAlign w:val="center"/>
            <w:hideMark/>
          </w:tcPr>
          <w:p w14:paraId="74105098"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122 951 016</w:t>
            </w:r>
          </w:p>
        </w:tc>
        <w:tc>
          <w:tcPr>
            <w:tcW w:w="1418" w:type="dxa"/>
            <w:shd w:val="clear" w:color="auto" w:fill="auto"/>
            <w:vAlign w:val="center"/>
            <w:hideMark/>
          </w:tcPr>
          <w:p w14:paraId="30F0C66A"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129 985 187</w:t>
            </w:r>
          </w:p>
        </w:tc>
        <w:tc>
          <w:tcPr>
            <w:tcW w:w="1418" w:type="dxa"/>
            <w:shd w:val="clear" w:color="auto" w:fill="auto"/>
            <w:vAlign w:val="center"/>
            <w:hideMark/>
          </w:tcPr>
          <w:p w14:paraId="1FF8994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140 360 128</w:t>
            </w:r>
          </w:p>
        </w:tc>
        <w:tc>
          <w:tcPr>
            <w:tcW w:w="1418" w:type="dxa"/>
            <w:shd w:val="clear" w:color="auto" w:fill="auto"/>
            <w:vAlign w:val="center"/>
            <w:hideMark/>
          </w:tcPr>
          <w:p w14:paraId="1F1C877E"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155 095 434</w:t>
            </w:r>
          </w:p>
        </w:tc>
        <w:tc>
          <w:tcPr>
            <w:tcW w:w="1418" w:type="dxa"/>
            <w:shd w:val="clear" w:color="auto" w:fill="auto"/>
            <w:vAlign w:val="center"/>
            <w:hideMark/>
          </w:tcPr>
          <w:p w14:paraId="2486B2A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173 901 283</w:t>
            </w:r>
          </w:p>
        </w:tc>
        <w:tc>
          <w:tcPr>
            <w:tcW w:w="1418" w:type="dxa"/>
            <w:shd w:val="clear" w:color="auto" w:fill="auto"/>
            <w:vAlign w:val="center"/>
            <w:hideMark/>
          </w:tcPr>
          <w:p w14:paraId="5E81A91B"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220 469 408</w:t>
            </w:r>
          </w:p>
        </w:tc>
        <w:tc>
          <w:tcPr>
            <w:tcW w:w="1418" w:type="dxa"/>
            <w:shd w:val="clear" w:color="auto" w:fill="auto"/>
            <w:vAlign w:val="center"/>
            <w:hideMark/>
          </w:tcPr>
          <w:p w14:paraId="2F41603A"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229 852 891</w:t>
            </w:r>
          </w:p>
        </w:tc>
        <w:tc>
          <w:tcPr>
            <w:tcW w:w="1418" w:type="dxa"/>
            <w:shd w:val="clear" w:color="auto" w:fill="auto"/>
            <w:vAlign w:val="center"/>
            <w:hideMark/>
          </w:tcPr>
          <w:p w14:paraId="7A156EBA"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238 379 462</w:t>
            </w:r>
          </w:p>
        </w:tc>
        <w:tc>
          <w:tcPr>
            <w:tcW w:w="1418" w:type="dxa"/>
            <w:shd w:val="clear" w:color="auto" w:fill="auto"/>
            <w:vAlign w:val="center"/>
            <w:hideMark/>
          </w:tcPr>
          <w:p w14:paraId="2345D7B9"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253 185 234</w:t>
            </w:r>
          </w:p>
        </w:tc>
      </w:tr>
      <w:tr w:rsidR="005B5238" w:rsidRPr="005065DE" w14:paraId="23936528" w14:textId="77777777" w:rsidTr="001E5978">
        <w:trPr>
          <w:trHeight w:val="20"/>
        </w:trPr>
        <w:tc>
          <w:tcPr>
            <w:tcW w:w="5580" w:type="dxa"/>
            <w:shd w:val="clear" w:color="auto" w:fill="auto"/>
            <w:vAlign w:val="center"/>
            <w:hideMark/>
          </w:tcPr>
          <w:p w14:paraId="2660345D" w14:textId="77777777" w:rsidR="001E5978" w:rsidRPr="005065DE" w:rsidRDefault="001E5978" w:rsidP="001E5978">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lastRenderedPageBreak/>
              <w:t>Расчетная доля расходов на коммунальные услуги в совокупном доходе семьи</w:t>
            </w:r>
          </w:p>
        </w:tc>
        <w:tc>
          <w:tcPr>
            <w:tcW w:w="1940" w:type="dxa"/>
            <w:shd w:val="clear" w:color="auto" w:fill="auto"/>
            <w:noWrap/>
            <w:vAlign w:val="center"/>
            <w:hideMark/>
          </w:tcPr>
          <w:p w14:paraId="53C5A7A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w:t>
            </w:r>
          </w:p>
        </w:tc>
        <w:tc>
          <w:tcPr>
            <w:tcW w:w="1418" w:type="dxa"/>
            <w:shd w:val="clear" w:color="auto" w:fill="auto"/>
            <w:noWrap/>
            <w:vAlign w:val="center"/>
            <w:hideMark/>
          </w:tcPr>
          <w:p w14:paraId="60BCAF24"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3,29%</w:t>
            </w:r>
          </w:p>
        </w:tc>
        <w:tc>
          <w:tcPr>
            <w:tcW w:w="1418" w:type="dxa"/>
            <w:shd w:val="clear" w:color="auto" w:fill="auto"/>
            <w:noWrap/>
            <w:vAlign w:val="center"/>
            <w:hideMark/>
          </w:tcPr>
          <w:p w14:paraId="4197E83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2,92%</w:t>
            </w:r>
          </w:p>
        </w:tc>
        <w:tc>
          <w:tcPr>
            <w:tcW w:w="1418" w:type="dxa"/>
            <w:shd w:val="clear" w:color="auto" w:fill="auto"/>
            <w:noWrap/>
            <w:vAlign w:val="center"/>
            <w:hideMark/>
          </w:tcPr>
          <w:p w14:paraId="7BB58F8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3,04%</w:t>
            </w:r>
          </w:p>
        </w:tc>
        <w:tc>
          <w:tcPr>
            <w:tcW w:w="1418" w:type="dxa"/>
            <w:shd w:val="clear" w:color="auto" w:fill="auto"/>
            <w:noWrap/>
            <w:vAlign w:val="center"/>
            <w:hideMark/>
          </w:tcPr>
          <w:p w14:paraId="7F4F20C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2,98%</w:t>
            </w:r>
          </w:p>
        </w:tc>
        <w:tc>
          <w:tcPr>
            <w:tcW w:w="1418" w:type="dxa"/>
            <w:shd w:val="clear" w:color="auto" w:fill="auto"/>
            <w:noWrap/>
            <w:vAlign w:val="center"/>
            <w:hideMark/>
          </w:tcPr>
          <w:p w14:paraId="19AA49B1"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2,80%</w:t>
            </w:r>
          </w:p>
        </w:tc>
        <w:tc>
          <w:tcPr>
            <w:tcW w:w="1418" w:type="dxa"/>
            <w:shd w:val="clear" w:color="auto" w:fill="auto"/>
            <w:noWrap/>
            <w:vAlign w:val="center"/>
            <w:hideMark/>
          </w:tcPr>
          <w:p w14:paraId="34D9D076"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2,47%</w:t>
            </w:r>
          </w:p>
        </w:tc>
        <w:tc>
          <w:tcPr>
            <w:tcW w:w="1418" w:type="dxa"/>
            <w:shd w:val="clear" w:color="auto" w:fill="auto"/>
            <w:noWrap/>
            <w:vAlign w:val="center"/>
            <w:hideMark/>
          </w:tcPr>
          <w:p w14:paraId="231F0B72"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2,20%</w:t>
            </w:r>
          </w:p>
        </w:tc>
        <w:tc>
          <w:tcPr>
            <w:tcW w:w="1418" w:type="dxa"/>
            <w:shd w:val="clear" w:color="auto" w:fill="auto"/>
            <w:noWrap/>
            <w:vAlign w:val="center"/>
            <w:hideMark/>
          </w:tcPr>
          <w:p w14:paraId="7906E05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2,24%</w:t>
            </w:r>
          </w:p>
        </w:tc>
        <w:tc>
          <w:tcPr>
            <w:tcW w:w="1418" w:type="dxa"/>
            <w:shd w:val="clear" w:color="auto" w:fill="auto"/>
            <w:noWrap/>
            <w:vAlign w:val="center"/>
            <w:hideMark/>
          </w:tcPr>
          <w:p w14:paraId="17D85D58"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2,20%</w:t>
            </w:r>
          </w:p>
        </w:tc>
        <w:tc>
          <w:tcPr>
            <w:tcW w:w="1418" w:type="dxa"/>
            <w:shd w:val="clear" w:color="auto" w:fill="auto"/>
            <w:noWrap/>
            <w:vAlign w:val="center"/>
            <w:hideMark/>
          </w:tcPr>
          <w:p w14:paraId="6281AB3E"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2,15%</w:t>
            </w:r>
          </w:p>
        </w:tc>
      </w:tr>
      <w:tr w:rsidR="001E5978" w:rsidRPr="005065DE" w14:paraId="07764CCD" w14:textId="77777777" w:rsidTr="001E5978">
        <w:trPr>
          <w:trHeight w:val="20"/>
        </w:trPr>
        <w:tc>
          <w:tcPr>
            <w:tcW w:w="5580" w:type="dxa"/>
            <w:shd w:val="clear" w:color="auto" w:fill="auto"/>
            <w:vAlign w:val="center"/>
            <w:hideMark/>
          </w:tcPr>
          <w:p w14:paraId="689C7E21" w14:textId="77777777" w:rsidR="001E5978" w:rsidRPr="005065DE" w:rsidRDefault="001E5978" w:rsidP="001E5978">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Расчетная доля расходов на ЖКУ в совокупном доходе семьи</w:t>
            </w:r>
          </w:p>
        </w:tc>
        <w:tc>
          <w:tcPr>
            <w:tcW w:w="1940" w:type="dxa"/>
            <w:shd w:val="clear" w:color="auto" w:fill="auto"/>
            <w:noWrap/>
            <w:vAlign w:val="center"/>
            <w:hideMark/>
          </w:tcPr>
          <w:p w14:paraId="569FA695"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w:t>
            </w:r>
          </w:p>
        </w:tc>
        <w:tc>
          <w:tcPr>
            <w:tcW w:w="1418" w:type="dxa"/>
            <w:shd w:val="clear" w:color="auto" w:fill="auto"/>
            <w:noWrap/>
            <w:vAlign w:val="center"/>
            <w:hideMark/>
          </w:tcPr>
          <w:p w14:paraId="45C67FDD"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3,51%</w:t>
            </w:r>
          </w:p>
        </w:tc>
        <w:tc>
          <w:tcPr>
            <w:tcW w:w="1418" w:type="dxa"/>
            <w:shd w:val="clear" w:color="auto" w:fill="auto"/>
            <w:noWrap/>
            <w:vAlign w:val="center"/>
            <w:hideMark/>
          </w:tcPr>
          <w:p w14:paraId="6B24240A"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3,11%</w:t>
            </w:r>
          </w:p>
        </w:tc>
        <w:tc>
          <w:tcPr>
            <w:tcW w:w="1418" w:type="dxa"/>
            <w:shd w:val="clear" w:color="auto" w:fill="auto"/>
            <w:noWrap/>
            <w:vAlign w:val="center"/>
            <w:hideMark/>
          </w:tcPr>
          <w:p w14:paraId="64877CE8"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3,24%</w:t>
            </w:r>
          </w:p>
        </w:tc>
        <w:tc>
          <w:tcPr>
            <w:tcW w:w="1418" w:type="dxa"/>
            <w:shd w:val="clear" w:color="auto" w:fill="auto"/>
            <w:noWrap/>
            <w:vAlign w:val="center"/>
            <w:hideMark/>
          </w:tcPr>
          <w:p w14:paraId="3CCFB21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3,18%</w:t>
            </w:r>
          </w:p>
        </w:tc>
        <w:tc>
          <w:tcPr>
            <w:tcW w:w="1418" w:type="dxa"/>
            <w:shd w:val="clear" w:color="auto" w:fill="auto"/>
            <w:noWrap/>
            <w:vAlign w:val="center"/>
            <w:hideMark/>
          </w:tcPr>
          <w:p w14:paraId="06EEEB3B"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2,98%</w:t>
            </w:r>
          </w:p>
        </w:tc>
        <w:tc>
          <w:tcPr>
            <w:tcW w:w="1418" w:type="dxa"/>
            <w:shd w:val="clear" w:color="auto" w:fill="auto"/>
            <w:noWrap/>
            <w:vAlign w:val="center"/>
            <w:hideMark/>
          </w:tcPr>
          <w:p w14:paraId="16C2DAA0"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2,63%</w:t>
            </w:r>
          </w:p>
        </w:tc>
        <w:tc>
          <w:tcPr>
            <w:tcW w:w="1418" w:type="dxa"/>
            <w:shd w:val="clear" w:color="auto" w:fill="auto"/>
            <w:noWrap/>
            <w:vAlign w:val="center"/>
            <w:hideMark/>
          </w:tcPr>
          <w:p w14:paraId="4C49FBB3"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2,34%</w:t>
            </w:r>
          </w:p>
        </w:tc>
        <w:tc>
          <w:tcPr>
            <w:tcW w:w="1418" w:type="dxa"/>
            <w:shd w:val="clear" w:color="auto" w:fill="auto"/>
            <w:noWrap/>
            <w:vAlign w:val="center"/>
            <w:hideMark/>
          </w:tcPr>
          <w:p w14:paraId="4D49D81F"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2,37%</w:t>
            </w:r>
          </w:p>
        </w:tc>
        <w:tc>
          <w:tcPr>
            <w:tcW w:w="1418" w:type="dxa"/>
            <w:shd w:val="clear" w:color="auto" w:fill="auto"/>
            <w:noWrap/>
            <w:vAlign w:val="center"/>
            <w:hideMark/>
          </w:tcPr>
          <w:p w14:paraId="24F4EBCA"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2,33%</w:t>
            </w:r>
          </w:p>
        </w:tc>
        <w:tc>
          <w:tcPr>
            <w:tcW w:w="1418" w:type="dxa"/>
            <w:shd w:val="clear" w:color="auto" w:fill="auto"/>
            <w:noWrap/>
            <w:vAlign w:val="center"/>
            <w:hideMark/>
          </w:tcPr>
          <w:p w14:paraId="630665A5" w14:textId="77777777" w:rsidR="001E5978" w:rsidRPr="005065DE" w:rsidRDefault="001E5978" w:rsidP="001E5978">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2,27%</w:t>
            </w:r>
          </w:p>
        </w:tc>
      </w:tr>
    </w:tbl>
    <w:p w14:paraId="606D107D" w14:textId="77777777" w:rsidR="00773FE3" w:rsidRPr="005065DE" w:rsidRDefault="00773FE3" w:rsidP="00AB6A1D">
      <w:pPr>
        <w:autoSpaceDE w:val="0"/>
        <w:autoSpaceDN w:val="0"/>
        <w:adjustRightInd w:val="0"/>
        <w:spacing w:line="240" w:lineRule="auto"/>
        <w:ind w:firstLine="0"/>
        <w:jc w:val="center"/>
        <w:rPr>
          <w:rFonts w:eastAsia="Times New Roman" w:cs="Times New Roman"/>
          <w:szCs w:val="24"/>
          <w:lang w:eastAsia="ru-RU"/>
        </w:rPr>
      </w:pPr>
    </w:p>
    <w:p w14:paraId="531E7835" w14:textId="77777777" w:rsidR="00773FE3" w:rsidRPr="005065DE" w:rsidRDefault="00773FE3" w:rsidP="00AB6A1D">
      <w:pPr>
        <w:autoSpaceDE w:val="0"/>
        <w:autoSpaceDN w:val="0"/>
        <w:adjustRightInd w:val="0"/>
        <w:spacing w:line="240" w:lineRule="auto"/>
        <w:ind w:firstLine="0"/>
        <w:jc w:val="center"/>
        <w:rPr>
          <w:rFonts w:eastAsia="Times New Roman" w:cs="Times New Roman"/>
          <w:szCs w:val="24"/>
          <w:lang w:eastAsia="ru-RU"/>
        </w:rPr>
      </w:pPr>
    </w:p>
    <w:p w14:paraId="52F65934" w14:textId="77777777" w:rsidR="00773FE3" w:rsidRPr="005065DE" w:rsidRDefault="00773FE3" w:rsidP="00AB6A1D">
      <w:pPr>
        <w:autoSpaceDE w:val="0"/>
        <w:autoSpaceDN w:val="0"/>
        <w:adjustRightInd w:val="0"/>
        <w:spacing w:line="240" w:lineRule="auto"/>
        <w:rPr>
          <w:rFonts w:eastAsiaTheme="minorEastAsia" w:cs="Times New Roman"/>
          <w:szCs w:val="24"/>
          <w:lang w:eastAsia="ru-RU"/>
        </w:rPr>
        <w:sectPr w:rsidR="00773FE3" w:rsidRPr="005065DE" w:rsidSect="00866465">
          <w:type w:val="continuous"/>
          <w:pgSz w:w="16838" w:h="11906" w:orient="landscape"/>
          <w:pgMar w:top="1134" w:right="850" w:bottom="1134" w:left="1701" w:header="709" w:footer="709" w:gutter="0"/>
          <w:cols w:space="708"/>
          <w:titlePg/>
          <w:docGrid w:linePitch="360"/>
        </w:sectPr>
      </w:pPr>
    </w:p>
    <w:p w14:paraId="4FC8F276" w14:textId="77777777" w:rsidR="0016355A" w:rsidRPr="005065DE" w:rsidRDefault="0016355A" w:rsidP="00AB6A1D">
      <w:pPr>
        <w:autoSpaceDE w:val="0"/>
        <w:autoSpaceDN w:val="0"/>
        <w:adjustRightInd w:val="0"/>
        <w:spacing w:line="240" w:lineRule="auto"/>
        <w:rPr>
          <w:rFonts w:eastAsiaTheme="minorEastAsia" w:cs="Times New Roman"/>
          <w:szCs w:val="24"/>
          <w:lang w:eastAsia="ru-RU"/>
        </w:rPr>
      </w:pPr>
      <w:r w:rsidRPr="005065DE">
        <w:rPr>
          <w:rFonts w:eastAsiaTheme="minorEastAsia" w:cs="Times New Roman"/>
          <w:szCs w:val="24"/>
          <w:lang w:eastAsia="ru-RU"/>
        </w:rPr>
        <w:lastRenderedPageBreak/>
        <w:t xml:space="preserve">Расчет платы населения за коммунальные услуги, с выделением каждого вида коммунальных услуг с учетом дополнительных расходов бюджета на социальную поддержку и субсидии населению представлен в разделе 15 </w:t>
      </w:r>
      <w:r w:rsidR="007B150C" w:rsidRPr="005065DE">
        <w:rPr>
          <w:rFonts w:eastAsiaTheme="minorEastAsia" w:cs="Times New Roman"/>
          <w:szCs w:val="24"/>
          <w:lang w:eastAsia="ru-RU"/>
        </w:rPr>
        <w:t>«</w:t>
      </w:r>
      <w:r w:rsidRPr="005065DE">
        <w:rPr>
          <w:rFonts w:eastAsiaTheme="minorEastAsia" w:cs="Times New Roman"/>
          <w:szCs w:val="24"/>
          <w:lang w:eastAsia="ru-RU"/>
        </w:rPr>
        <w:t>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7B150C" w:rsidRPr="005065DE">
        <w:rPr>
          <w:rFonts w:eastAsiaTheme="minorEastAsia" w:cs="Times New Roman"/>
          <w:szCs w:val="24"/>
          <w:lang w:eastAsia="ru-RU"/>
        </w:rPr>
        <w:t>»</w:t>
      </w:r>
      <w:r w:rsidRPr="005065DE">
        <w:rPr>
          <w:rFonts w:eastAsiaTheme="minorEastAsia" w:cs="Times New Roman"/>
          <w:szCs w:val="24"/>
          <w:lang w:eastAsia="ru-RU"/>
        </w:rPr>
        <w:t xml:space="preserve"> Обосновывающих материалов.</w:t>
      </w:r>
    </w:p>
    <w:p w14:paraId="6B0A7926" w14:textId="77777777" w:rsidR="0016355A" w:rsidRPr="005065DE" w:rsidRDefault="0016355A" w:rsidP="00AB6A1D">
      <w:pPr>
        <w:autoSpaceDE w:val="0"/>
        <w:autoSpaceDN w:val="0"/>
        <w:adjustRightInd w:val="0"/>
        <w:spacing w:line="240" w:lineRule="auto"/>
        <w:rPr>
          <w:rFonts w:eastAsiaTheme="minorEastAsia" w:cs="Times New Roman"/>
          <w:szCs w:val="24"/>
          <w:lang w:eastAsia="ru-RU"/>
        </w:rPr>
      </w:pPr>
      <w:r w:rsidRPr="005065DE">
        <w:rPr>
          <w:rFonts w:eastAsiaTheme="minorEastAsia" w:cs="Times New Roman"/>
          <w:szCs w:val="24"/>
          <w:lang w:eastAsia="ru-RU"/>
        </w:rPr>
        <w:t xml:space="preserve">Согласно Приказу Министерства регионального развития Российской Федерации от 23 августа 2010 </w:t>
      </w:r>
      <w:r w:rsidR="00B04DA0" w:rsidRPr="005065DE">
        <w:rPr>
          <w:rFonts w:eastAsiaTheme="minorEastAsia" w:cs="Times New Roman"/>
          <w:szCs w:val="24"/>
          <w:lang w:eastAsia="ru-RU"/>
        </w:rPr>
        <w:t xml:space="preserve">г. </w:t>
      </w:r>
      <w:r w:rsidR="009436AF" w:rsidRPr="005065DE">
        <w:rPr>
          <w:rFonts w:eastAsiaTheme="minorEastAsia" w:cs="Times New Roman"/>
          <w:szCs w:val="24"/>
          <w:lang w:eastAsia="ru-RU"/>
        </w:rPr>
        <w:t xml:space="preserve"> </w:t>
      </w:r>
      <w:r w:rsidRPr="005065DE">
        <w:rPr>
          <w:rFonts w:eastAsiaTheme="minorEastAsia" w:cs="Times New Roman"/>
          <w:szCs w:val="24"/>
          <w:lang w:eastAsia="ru-RU"/>
        </w:rPr>
        <w:t xml:space="preserve"> № 378 </w:t>
      </w:r>
      <w:r w:rsidR="007B150C" w:rsidRPr="005065DE">
        <w:rPr>
          <w:rFonts w:eastAsiaTheme="minorEastAsia" w:cs="Times New Roman"/>
          <w:szCs w:val="24"/>
          <w:lang w:eastAsia="ru-RU"/>
        </w:rPr>
        <w:t>«</w:t>
      </w:r>
      <w:r w:rsidRPr="005065DE">
        <w:rPr>
          <w:rFonts w:eastAsiaTheme="minorEastAsia" w:cs="Times New Roman"/>
          <w:szCs w:val="24"/>
          <w:lang w:eastAsia="ru-RU"/>
        </w:rPr>
        <w:t>Об утверждении методических указаний по расчету предельных индексов изменения размера платы граждан за коммунальные услуги</w:t>
      </w:r>
      <w:r w:rsidR="007B150C" w:rsidRPr="005065DE">
        <w:rPr>
          <w:rFonts w:eastAsiaTheme="minorEastAsia" w:cs="Times New Roman"/>
          <w:szCs w:val="24"/>
          <w:lang w:eastAsia="ru-RU"/>
        </w:rPr>
        <w:t>»</w:t>
      </w:r>
      <w:r w:rsidRPr="005065DE">
        <w:rPr>
          <w:rFonts w:eastAsiaTheme="minorEastAsia" w:cs="Times New Roman"/>
          <w:szCs w:val="24"/>
          <w:lang w:eastAsia="ru-RU"/>
        </w:rPr>
        <w:t>, расчетная доля расходов на ЖКУ в совокупном доходе семьи, включая льготы и субсидии с учётом тарифной надбавки Программы, соответствует критерию доступности (не более 8,12 % к 2025 году).</w:t>
      </w:r>
    </w:p>
    <w:p w14:paraId="0BD6904F" w14:textId="77777777" w:rsidR="00773FE3" w:rsidRPr="005065DE" w:rsidRDefault="00773FE3" w:rsidP="00AB6A1D">
      <w:pPr>
        <w:autoSpaceDE w:val="0"/>
        <w:autoSpaceDN w:val="0"/>
        <w:adjustRightInd w:val="0"/>
        <w:spacing w:line="240" w:lineRule="auto"/>
        <w:rPr>
          <w:rFonts w:eastAsiaTheme="minorEastAsia" w:cs="Times New Roman"/>
          <w:szCs w:val="24"/>
          <w:lang w:eastAsia="ru-RU"/>
        </w:rPr>
      </w:pPr>
    </w:p>
    <w:p w14:paraId="416AD096" w14:textId="77777777" w:rsidR="00773FE3" w:rsidRPr="005065DE" w:rsidRDefault="0016355A" w:rsidP="00AB6A1D">
      <w:pPr>
        <w:autoSpaceDE w:val="0"/>
        <w:autoSpaceDN w:val="0"/>
        <w:adjustRightInd w:val="0"/>
        <w:spacing w:line="240" w:lineRule="auto"/>
        <w:rPr>
          <w:rFonts w:eastAsiaTheme="minorEastAsia" w:cs="Times New Roman"/>
          <w:szCs w:val="24"/>
          <w:lang w:eastAsia="ru-RU"/>
        </w:rPr>
      </w:pPr>
      <w:r w:rsidRPr="005065DE">
        <w:rPr>
          <w:rFonts w:eastAsiaTheme="minorEastAsia" w:cs="Times New Roman"/>
          <w:szCs w:val="24"/>
          <w:lang w:eastAsia="ru-RU"/>
        </w:rPr>
        <w:t xml:space="preserve">Динамика уровня платы (тарифа) за подключение (присоединение) на весь период разработки </w:t>
      </w:r>
      <w:r w:rsidR="000113C9" w:rsidRPr="005065DE">
        <w:rPr>
          <w:rFonts w:eastAsiaTheme="minorEastAsia" w:cs="Times New Roman"/>
          <w:szCs w:val="24"/>
          <w:lang w:eastAsia="ru-RU"/>
        </w:rPr>
        <w:t>П</w:t>
      </w:r>
      <w:r w:rsidRPr="005065DE">
        <w:rPr>
          <w:rFonts w:eastAsiaTheme="minorEastAsia" w:cs="Times New Roman"/>
          <w:szCs w:val="24"/>
          <w:lang w:eastAsia="ru-RU"/>
        </w:rPr>
        <w:t xml:space="preserve">рограммы по каждому виду ресурса в ценах отчетного года представлена в разделе 14 </w:t>
      </w:r>
      <w:r w:rsidR="007B150C" w:rsidRPr="005065DE">
        <w:rPr>
          <w:rFonts w:eastAsiaTheme="minorEastAsia" w:cs="Times New Roman"/>
          <w:szCs w:val="24"/>
          <w:lang w:eastAsia="ru-RU"/>
        </w:rPr>
        <w:t>«</w:t>
      </w:r>
      <w:r w:rsidRPr="005065DE">
        <w:rPr>
          <w:rFonts w:eastAsiaTheme="minorEastAsia" w:cs="Times New Roman"/>
          <w:szCs w:val="24"/>
          <w:lang w:eastAsia="ru-RU"/>
        </w:rPr>
        <w:t>Программы инвестиционных проектов, тариф и плата (тариф) за подключение (присоединение)</w:t>
      </w:r>
      <w:r w:rsidR="007B150C" w:rsidRPr="005065DE">
        <w:rPr>
          <w:rFonts w:eastAsiaTheme="minorEastAsia" w:cs="Times New Roman"/>
          <w:szCs w:val="24"/>
          <w:lang w:eastAsia="ru-RU"/>
        </w:rPr>
        <w:t>»</w:t>
      </w:r>
      <w:r w:rsidRPr="005065DE">
        <w:rPr>
          <w:rFonts w:eastAsiaTheme="minorEastAsia" w:cs="Times New Roman"/>
          <w:szCs w:val="24"/>
          <w:lang w:eastAsia="ru-RU"/>
        </w:rPr>
        <w:t xml:space="preserve">. </w:t>
      </w:r>
    </w:p>
    <w:p w14:paraId="39D0D293" w14:textId="77777777" w:rsidR="0016355A" w:rsidRPr="005065DE" w:rsidRDefault="0016355A" w:rsidP="00AB6A1D">
      <w:pPr>
        <w:autoSpaceDE w:val="0"/>
        <w:autoSpaceDN w:val="0"/>
        <w:adjustRightInd w:val="0"/>
        <w:spacing w:line="240" w:lineRule="auto"/>
        <w:rPr>
          <w:rFonts w:eastAsiaTheme="minorEastAsia" w:cs="Times New Roman"/>
          <w:szCs w:val="24"/>
          <w:lang w:eastAsia="ru-RU"/>
        </w:rPr>
      </w:pPr>
      <w:r w:rsidRPr="005065DE">
        <w:rPr>
          <w:rFonts w:eastAsiaTheme="minorEastAsia" w:cs="Times New Roman"/>
          <w:szCs w:val="24"/>
          <w:lang w:eastAsia="ru-RU"/>
        </w:rPr>
        <w:t xml:space="preserve">Динамика уровня тарифов по каждому виду ресурса в ценах отчетного года и оценка их доступности представлены в разделе 15 </w:t>
      </w:r>
      <w:r w:rsidR="007B150C" w:rsidRPr="005065DE">
        <w:rPr>
          <w:rFonts w:eastAsiaTheme="minorEastAsia" w:cs="Times New Roman"/>
          <w:szCs w:val="24"/>
          <w:lang w:eastAsia="ru-RU"/>
        </w:rPr>
        <w:t>«</w:t>
      </w:r>
      <w:r w:rsidRPr="005065DE">
        <w:rPr>
          <w:rFonts w:eastAsiaTheme="minorEastAsia" w:cs="Times New Roman"/>
          <w:szCs w:val="24"/>
          <w:lang w:eastAsia="ru-RU"/>
        </w:rPr>
        <w:t>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7B150C" w:rsidRPr="005065DE">
        <w:rPr>
          <w:rFonts w:eastAsiaTheme="minorEastAsia" w:cs="Times New Roman"/>
          <w:szCs w:val="24"/>
          <w:lang w:eastAsia="ru-RU"/>
        </w:rPr>
        <w:t>»</w:t>
      </w:r>
      <w:r w:rsidRPr="005065DE">
        <w:rPr>
          <w:rFonts w:eastAsiaTheme="minorEastAsia" w:cs="Times New Roman"/>
          <w:szCs w:val="24"/>
          <w:lang w:eastAsia="ru-RU"/>
        </w:rPr>
        <w:t xml:space="preserve"> Обосновывающих материалов.</w:t>
      </w:r>
    </w:p>
    <w:p w14:paraId="1B2B2134" w14:textId="77777777" w:rsidR="00773FE3" w:rsidRPr="005065DE" w:rsidRDefault="00773FE3" w:rsidP="00AB6A1D">
      <w:pPr>
        <w:spacing w:line="240" w:lineRule="auto"/>
        <w:ind w:left="7655" w:firstLine="0"/>
        <w:contextualSpacing/>
        <w:jc w:val="right"/>
        <w:rPr>
          <w:rFonts w:eastAsia="Calibri" w:cs="Times New Roman"/>
        </w:rPr>
        <w:sectPr w:rsidR="00773FE3" w:rsidRPr="005065DE" w:rsidSect="00866465">
          <w:type w:val="continuous"/>
          <w:pgSz w:w="11906" w:h="16838"/>
          <w:pgMar w:top="1134" w:right="850" w:bottom="1134" w:left="1701" w:header="709" w:footer="709" w:gutter="0"/>
          <w:cols w:space="708"/>
          <w:titlePg/>
          <w:docGrid w:linePitch="360"/>
        </w:sectPr>
      </w:pPr>
    </w:p>
    <w:p w14:paraId="60A58C86" w14:textId="1B4B6C47" w:rsidR="0016355A" w:rsidRPr="005065DE" w:rsidRDefault="00DD026B" w:rsidP="00AB6A1D">
      <w:pPr>
        <w:autoSpaceDE w:val="0"/>
        <w:autoSpaceDN w:val="0"/>
        <w:adjustRightInd w:val="0"/>
        <w:spacing w:line="240" w:lineRule="auto"/>
        <w:ind w:firstLine="0"/>
        <w:jc w:val="center"/>
        <w:rPr>
          <w:rFonts w:eastAsia="Times New Roman" w:cs="Times New Roman"/>
          <w:szCs w:val="24"/>
          <w:lang w:eastAsia="ru-RU"/>
        </w:rPr>
      </w:pPr>
      <w:bookmarkStart w:id="166" w:name="_Toc136338295"/>
      <w:r w:rsidRPr="005065DE">
        <w:rPr>
          <w:szCs w:val="24"/>
        </w:rPr>
        <w:lastRenderedPageBreak/>
        <w:t xml:space="preserve">Таблица </w:t>
      </w:r>
      <w:r w:rsidRPr="005065DE">
        <w:rPr>
          <w:szCs w:val="24"/>
        </w:rPr>
        <w:fldChar w:fldCharType="begin"/>
      </w:r>
      <w:r w:rsidRPr="005065DE">
        <w:rPr>
          <w:szCs w:val="24"/>
        </w:rPr>
        <w:instrText xml:space="preserve"> SEQ Таблица \* ARABIC </w:instrText>
      </w:r>
      <w:r w:rsidRPr="005065DE">
        <w:rPr>
          <w:szCs w:val="24"/>
        </w:rPr>
        <w:fldChar w:fldCharType="separate"/>
      </w:r>
      <w:r w:rsidR="00846832">
        <w:rPr>
          <w:noProof/>
          <w:szCs w:val="24"/>
        </w:rPr>
        <w:t>98</w:t>
      </w:r>
      <w:r w:rsidRPr="005065DE">
        <w:rPr>
          <w:szCs w:val="24"/>
        </w:rPr>
        <w:fldChar w:fldCharType="end"/>
      </w:r>
      <w:r w:rsidRPr="005065DE">
        <w:rPr>
          <w:szCs w:val="24"/>
        </w:rPr>
        <w:t xml:space="preserve"> - </w:t>
      </w:r>
      <w:r w:rsidR="0016355A" w:rsidRPr="005065DE">
        <w:rPr>
          <w:rFonts w:eastAsia="Times New Roman" w:cs="Times New Roman"/>
          <w:szCs w:val="24"/>
          <w:lang w:eastAsia="ru-RU"/>
        </w:rPr>
        <w:t>Динамика прироста тарифов и применения платы (тарифа) за подключение (присоединение) по каждому виду ресурса при реализации Программы</w:t>
      </w:r>
      <w:bookmarkEnd w:id="166"/>
    </w:p>
    <w:tbl>
      <w:tblPr>
        <w:tblW w:w="5000" w:type="pct"/>
        <w:tblLook w:val="04A0" w:firstRow="1" w:lastRow="0" w:firstColumn="1" w:lastColumn="0" w:noHBand="0" w:noVBand="1"/>
      </w:tblPr>
      <w:tblGrid>
        <w:gridCol w:w="4606"/>
        <w:gridCol w:w="968"/>
        <w:gridCol w:w="967"/>
        <w:gridCol w:w="967"/>
        <w:gridCol w:w="967"/>
        <w:gridCol w:w="967"/>
        <w:gridCol w:w="967"/>
        <w:gridCol w:w="967"/>
        <w:gridCol w:w="967"/>
        <w:gridCol w:w="967"/>
        <w:gridCol w:w="967"/>
      </w:tblGrid>
      <w:tr w:rsidR="005B5238" w:rsidRPr="005065DE" w14:paraId="3CE889C9" w14:textId="77777777" w:rsidTr="00F14573">
        <w:trPr>
          <w:trHeight w:val="288"/>
        </w:trPr>
        <w:tc>
          <w:tcPr>
            <w:tcW w:w="5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0CD934"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Показатели</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F588A3"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87D2E0"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B17FF0"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860C9A"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9E57DF"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9DDD61"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42A422"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9F9AA5"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FC942B"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CD0292"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2025</w:t>
            </w:r>
          </w:p>
        </w:tc>
      </w:tr>
      <w:tr w:rsidR="005B5238" w:rsidRPr="005065DE" w14:paraId="0E4495C6" w14:textId="77777777" w:rsidTr="00F14573">
        <w:trPr>
          <w:trHeight w:val="288"/>
        </w:trPr>
        <w:tc>
          <w:tcPr>
            <w:tcW w:w="1134"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FAA97A" w14:textId="77777777" w:rsidR="00F14573" w:rsidRPr="005065DE" w:rsidRDefault="00F14573" w:rsidP="00F14573">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Тарифные источники финансирования Программы</w:t>
            </w:r>
          </w:p>
        </w:tc>
      </w:tr>
      <w:tr w:rsidR="005B5238" w:rsidRPr="005065DE" w14:paraId="387636DD"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78328858"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Тарифные источники финансирования, тыс. руб., в т. ч.</w:t>
            </w:r>
          </w:p>
        </w:tc>
        <w:tc>
          <w:tcPr>
            <w:tcW w:w="1134" w:type="dxa"/>
            <w:tcBorders>
              <w:top w:val="nil"/>
              <w:left w:val="nil"/>
              <w:bottom w:val="single" w:sz="4" w:space="0" w:color="auto"/>
              <w:right w:val="single" w:sz="4" w:space="0" w:color="auto"/>
            </w:tcBorders>
            <w:shd w:val="clear" w:color="auto" w:fill="auto"/>
            <w:noWrap/>
            <w:vAlign w:val="center"/>
            <w:hideMark/>
          </w:tcPr>
          <w:p w14:paraId="45A599B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8 417</w:t>
            </w:r>
          </w:p>
        </w:tc>
        <w:tc>
          <w:tcPr>
            <w:tcW w:w="1134" w:type="dxa"/>
            <w:tcBorders>
              <w:top w:val="nil"/>
              <w:left w:val="nil"/>
              <w:bottom w:val="single" w:sz="4" w:space="0" w:color="auto"/>
              <w:right w:val="single" w:sz="4" w:space="0" w:color="auto"/>
            </w:tcBorders>
            <w:shd w:val="clear" w:color="auto" w:fill="auto"/>
            <w:noWrap/>
            <w:vAlign w:val="center"/>
            <w:hideMark/>
          </w:tcPr>
          <w:p w14:paraId="7D07FEF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59 581</w:t>
            </w:r>
          </w:p>
        </w:tc>
        <w:tc>
          <w:tcPr>
            <w:tcW w:w="1134" w:type="dxa"/>
            <w:tcBorders>
              <w:top w:val="nil"/>
              <w:left w:val="nil"/>
              <w:bottom w:val="single" w:sz="4" w:space="0" w:color="auto"/>
              <w:right w:val="single" w:sz="4" w:space="0" w:color="auto"/>
            </w:tcBorders>
            <w:shd w:val="clear" w:color="auto" w:fill="auto"/>
            <w:noWrap/>
            <w:vAlign w:val="center"/>
            <w:hideMark/>
          </w:tcPr>
          <w:p w14:paraId="36CC332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52 980</w:t>
            </w:r>
          </w:p>
        </w:tc>
        <w:tc>
          <w:tcPr>
            <w:tcW w:w="1134" w:type="dxa"/>
            <w:tcBorders>
              <w:top w:val="nil"/>
              <w:left w:val="nil"/>
              <w:bottom w:val="single" w:sz="4" w:space="0" w:color="auto"/>
              <w:right w:val="single" w:sz="4" w:space="0" w:color="auto"/>
            </w:tcBorders>
            <w:shd w:val="clear" w:color="auto" w:fill="auto"/>
            <w:noWrap/>
            <w:vAlign w:val="center"/>
            <w:hideMark/>
          </w:tcPr>
          <w:p w14:paraId="52D228D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28 736</w:t>
            </w:r>
          </w:p>
        </w:tc>
        <w:tc>
          <w:tcPr>
            <w:tcW w:w="1134" w:type="dxa"/>
            <w:tcBorders>
              <w:top w:val="nil"/>
              <w:left w:val="nil"/>
              <w:bottom w:val="single" w:sz="4" w:space="0" w:color="auto"/>
              <w:right w:val="single" w:sz="4" w:space="0" w:color="auto"/>
            </w:tcBorders>
            <w:shd w:val="clear" w:color="auto" w:fill="auto"/>
            <w:noWrap/>
            <w:vAlign w:val="center"/>
            <w:hideMark/>
          </w:tcPr>
          <w:p w14:paraId="6376A91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1 980</w:t>
            </w:r>
          </w:p>
        </w:tc>
        <w:tc>
          <w:tcPr>
            <w:tcW w:w="1134" w:type="dxa"/>
            <w:tcBorders>
              <w:top w:val="nil"/>
              <w:left w:val="nil"/>
              <w:bottom w:val="single" w:sz="4" w:space="0" w:color="auto"/>
              <w:right w:val="single" w:sz="4" w:space="0" w:color="auto"/>
            </w:tcBorders>
            <w:shd w:val="clear" w:color="auto" w:fill="auto"/>
            <w:noWrap/>
            <w:vAlign w:val="center"/>
            <w:hideMark/>
          </w:tcPr>
          <w:p w14:paraId="5A42768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81 934</w:t>
            </w:r>
          </w:p>
        </w:tc>
        <w:tc>
          <w:tcPr>
            <w:tcW w:w="1134" w:type="dxa"/>
            <w:tcBorders>
              <w:top w:val="nil"/>
              <w:left w:val="nil"/>
              <w:bottom w:val="single" w:sz="4" w:space="0" w:color="auto"/>
              <w:right w:val="single" w:sz="4" w:space="0" w:color="auto"/>
            </w:tcBorders>
            <w:shd w:val="clear" w:color="auto" w:fill="auto"/>
            <w:noWrap/>
            <w:vAlign w:val="center"/>
            <w:hideMark/>
          </w:tcPr>
          <w:p w14:paraId="42CB0831"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148 997</w:t>
            </w:r>
          </w:p>
        </w:tc>
        <w:tc>
          <w:tcPr>
            <w:tcW w:w="1134" w:type="dxa"/>
            <w:tcBorders>
              <w:top w:val="nil"/>
              <w:left w:val="nil"/>
              <w:bottom w:val="single" w:sz="4" w:space="0" w:color="auto"/>
              <w:right w:val="single" w:sz="4" w:space="0" w:color="auto"/>
            </w:tcBorders>
            <w:shd w:val="clear" w:color="auto" w:fill="auto"/>
            <w:noWrap/>
            <w:vAlign w:val="center"/>
            <w:hideMark/>
          </w:tcPr>
          <w:p w14:paraId="02061B2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166 790</w:t>
            </w:r>
          </w:p>
        </w:tc>
        <w:tc>
          <w:tcPr>
            <w:tcW w:w="1134" w:type="dxa"/>
            <w:tcBorders>
              <w:top w:val="nil"/>
              <w:left w:val="nil"/>
              <w:bottom w:val="single" w:sz="4" w:space="0" w:color="auto"/>
              <w:right w:val="single" w:sz="4" w:space="0" w:color="auto"/>
            </w:tcBorders>
            <w:shd w:val="clear" w:color="auto" w:fill="auto"/>
            <w:noWrap/>
            <w:vAlign w:val="center"/>
            <w:hideMark/>
          </w:tcPr>
          <w:p w14:paraId="3F4BF7A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164 040</w:t>
            </w:r>
          </w:p>
        </w:tc>
        <w:tc>
          <w:tcPr>
            <w:tcW w:w="1134" w:type="dxa"/>
            <w:tcBorders>
              <w:top w:val="nil"/>
              <w:left w:val="nil"/>
              <w:bottom w:val="single" w:sz="4" w:space="0" w:color="auto"/>
              <w:right w:val="single" w:sz="4" w:space="0" w:color="auto"/>
            </w:tcBorders>
            <w:shd w:val="clear" w:color="auto" w:fill="auto"/>
            <w:noWrap/>
            <w:vAlign w:val="center"/>
            <w:hideMark/>
          </w:tcPr>
          <w:p w14:paraId="6069087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171 465</w:t>
            </w:r>
          </w:p>
        </w:tc>
      </w:tr>
      <w:tr w:rsidR="005B5238" w:rsidRPr="005065DE" w14:paraId="069E69BE"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2A238544"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на электроэнергию,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2FBC5865"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6797FA99"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5AC9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596B74C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0A6CA2A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04A9CE9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7 867</w:t>
            </w:r>
          </w:p>
        </w:tc>
        <w:tc>
          <w:tcPr>
            <w:tcW w:w="1134" w:type="dxa"/>
            <w:tcBorders>
              <w:top w:val="nil"/>
              <w:left w:val="nil"/>
              <w:bottom w:val="single" w:sz="4" w:space="0" w:color="auto"/>
              <w:right w:val="single" w:sz="4" w:space="0" w:color="auto"/>
            </w:tcBorders>
            <w:shd w:val="clear" w:color="auto" w:fill="auto"/>
            <w:noWrap/>
            <w:vAlign w:val="center"/>
            <w:hideMark/>
          </w:tcPr>
          <w:p w14:paraId="0168625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14 716</w:t>
            </w:r>
          </w:p>
        </w:tc>
        <w:tc>
          <w:tcPr>
            <w:tcW w:w="1134" w:type="dxa"/>
            <w:tcBorders>
              <w:top w:val="nil"/>
              <w:left w:val="nil"/>
              <w:bottom w:val="single" w:sz="4" w:space="0" w:color="auto"/>
              <w:right w:val="single" w:sz="4" w:space="0" w:color="auto"/>
            </w:tcBorders>
            <w:shd w:val="clear" w:color="auto" w:fill="auto"/>
            <w:noWrap/>
            <w:vAlign w:val="center"/>
            <w:hideMark/>
          </w:tcPr>
          <w:p w14:paraId="1C91360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13 715</w:t>
            </w:r>
          </w:p>
        </w:tc>
        <w:tc>
          <w:tcPr>
            <w:tcW w:w="1134" w:type="dxa"/>
            <w:tcBorders>
              <w:top w:val="nil"/>
              <w:left w:val="nil"/>
              <w:bottom w:val="single" w:sz="4" w:space="0" w:color="auto"/>
              <w:right w:val="single" w:sz="4" w:space="0" w:color="auto"/>
            </w:tcBorders>
            <w:shd w:val="clear" w:color="auto" w:fill="auto"/>
            <w:noWrap/>
            <w:vAlign w:val="center"/>
            <w:hideMark/>
          </w:tcPr>
          <w:p w14:paraId="09D2EB57"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5 325</w:t>
            </w:r>
          </w:p>
        </w:tc>
        <w:tc>
          <w:tcPr>
            <w:tcW w:w="1134" w:type="dxa"/>
            <w:tcBorders>
              <w:top w:val="nil"/>
              <w:left w:val="nil"/>
              <w:bottom w:val="single" w:sz="4" w:space="0" w:color="auto"/>
              <w:right w:val="single" w:sz="4" w:space="0" w:color="auto"/>
            </w:tcBorders>
            <w:shd w:val="clear" w:color="auto" w:fill="auto"/>
            <w:noWrap/>
            <w:vAlign w:val="center"/>
            <w:hideMark/>
          </w:tcPr>
          <w:p w14:paraId="7B9B0F1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6 814</w:t>
            </w:r>
          </w:p>
        </w:tc>
      </w:tr>
      <w:tr w:rsidR="005B5238" w:rsidRPr="005065DE" w14:paraId="667191CA"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064B5673"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на теплоэнергию,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134024A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2 174</w:t>
            </w:r>
          </w:p>
        </w:tc>
        <w:tc>
          <w:tcPr>
            <w:tcW w:w="1134" w:type="dxa"/>
            <w:tcBorders>
              <w:top w:val="nil"/>
              <w:left w:val="nil"/>
              <w:bottom w:val="single" w:sz="4" w:space="0" w:color="auto"/>
              <w:right w:val="single" w:sz="4" w:space="0" w:color="auto"/>
            </w:tcBorders>
            <w:shd w:val="clear" w:color="auto" w:fill="auto"/>
            <w:noWrap/>
            <w:vAlign w:val="center"/>
            <w:hideMark/>
          </w:tcPr>
          <w:p w14:paraId="1ECA5729"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41 453</w:t>
            </w:r>
          </w:p>
        </w:tc>
        <w:tc>
          <w:tcPr>
            <w:tcW w:w="1134" w:type="dxa"/>
            <w:tcBorders>
              <w:top w:val="nil"/>
              <w:left w:val="nil"/>
              <w:bottom w:val="single" w:sz="4" w:space="0" w:color="auto"/>
              <w:right w:val="single" w:sz="4" w:space="0" w:color="auto"/>
            </w:tcBorders>
            <w:shd w:val="clear" w:color="auto" w:fill="auto"/>
            <w:noWrap/>
            <w:vAlign w:val="center"/>
            <w:hideMark/>
          </w:tcPr>
          <w:p w14:paraId="537E807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28 322</w:t>
            </w:r>
          </w:p>
        </w:tc>
        <w:tc>
          <w:tcPr>
            <w:tcW w:w="1134" w:type="dxa"/>
            <w:tcBorders>
              <w:top w:val="nil"/>
              <w:left w:val="nil"/>
              <w:bottom w:val="single" w:sz="4" w:space="0" w:color="auto"/>
              <w:right w:val="single" w:sz="4" w:space="0" w:color="auto"/>
            </w:tcBorders>
            <w:shd w:val="clear" w:color="auto" w:fill="auto"/>
            <w:noWrap/>
            <w:vAlign w:val="center"/>
            <w:hideMark/>
          </w:tcPr>
          <w:p w14:paraId="3713DE8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27 758</w:t>
            </w:r>
          </w:p>
        </w:tc>
        <w:tc>
          <w:tcPr>
            <w:tcW w:w="1134" w:type="dxa"/>
            <w:tcBorders>
              <w:top w:val="nil"/>
              <w:left w:val="nil"/>
              <w:bottom w:val="single" w:sz="4" w:space="0" w:color="auto"/>
              <w:right w:val="single" w:sz="4" w:space="0" w:color="auto"/>
            </w:tcBorders>
            <w:shd w:val="clear" w:color="auto" w:fill="auto"/>
            <w:noWrap/>
            <w:vAlign w:val="center"/>
            <w:hideMark/>
          </w:tcPr>
          <w:p w14:paraId="104DA855"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38 215</w:t>
            </w:r>
          </w:p>
        </w:tc>
        <w:tc>
          <w:tcPr>
            <w:tcW w:w="1134" w:type="dxa"/>
            <w:tcBorders>
              <w:top w:val="nil"/>
              <w:left w:val="nil"/>
              <w:bottom w:val="single" w:sz="4" w:space="0" w:color="auto"/>
              <w:right w:val="single" w:sz="4" w:space="0" w:color="auto"/>
            </w:tcBorders>
            <w:shd w:val="clear" w:color="auto" w:fill="auto"/>
            <w:noWrap/>
            <w:vAlign w:val="center"/>
            <w:hideMark/>
          </w:tcPr>
          <w:p w14:paraId="0E3F87F1"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45 974</w:t>
            </w:r>
          </w:p>
        </w:tc>
        <w:tc>
          <w:tcPr>
            <w:tcW w:w="1134" w:type="dxa"/>
            <w:tcBorders>
              <w:top w:val="nil"/>
              <w:left w:val="nil"/>
              <w:bottom w:val="single" w:sz="4" w:space="0" w:color="auto"/>
              <w:right w:val="single" w:sz="4" w:space="0" w:color="auto"/>
            </w:tcBorders>
            <w:shd w:val="clear" w:color="auto" w:fill="auto"/>
            <w:noWrap/>
            <w:vAlign w:val="center"/>
            <w:hideMark/>
          </w:tcPr>
          <w:p w14:paraId="364EF1D5"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66 448</w:t>
            </w:r>
          </w:p>
        </w:tc>
        <w:tc>
          <w:tcPr>
            <w:tcW w:w="1134" w:type="dxa"/>
            <w:tcBorders>
              <w:top w:val="nil"/>
              <w:left w:val="nil"/>
              <w:bottom w:val="single" w:sz="4" w:space="0" w:color="auto"/>
              <w:right w:val="single" w:sz="4" w:space="0" w:color="auto"/>
            </w:tcBorders>
            <w:shd w:val="clear" w:color="auto" w:fill="auto"/>
            <w:noWrap/>
            <w:vAlign w:val="center"/>
            <w:hideMark/>
          </w:tcPr>
          <w:p w14:paraId="0DA0449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75 974</w:t>
            </w:r>
          </w:p>
        </w:tc>
        <w:tc>
          <w:tcPr>
            <w:tcW w:w="1134" w:type="dxa"/>
            <w:tcBorders>
              <w:top w:val="nil"/>
              <w:left w:val="nil"/>
              <w:bottom w:val="single" w:sz="4" w:space="0" w:color="auto"/>
              <w:right w:val="single" w:sz="4" w:space="0" w:color="auto"/>
            </w:tcBorders>
            <w:shd w:val="clear" w:color="auto" w:fill="auto"/>
            <w:noWrap/>
            <w:vAlign w:val="center"/>
            <w:hideMark/>
          </w:tcPr>
          <w:p w14:paraId="5873D78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82 086</w:t>
            </w:r>
          </w:p>
        </w:tc>
        <w:tc>
          <w:tcPr>
            <w:tcW w:w="1134" w:type="dxa"/>
            <w:tcBorders>
              <w:top w:val="nil"/>
              <w:left w:val="nil"/>
              <w:bottom w:val="single" w:sz="4" w:space="0" w:color="auto"/>
              <w:right w:val="single" w:sz="4" w:space="0" w:color="auto"/>
            </w:tcBorders>
            <w:shd w:val="clear" w:color="auto" w:fill="auto"/>
            <w:noWrap/>
            <w:vAlign w:val="center"/>
            <w:hideMark/>
          </w:tcPr>
          <w:p w14:paraId="6F212AB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85 411</w:t>
            </w:r>
          </w:p>
        </w:tc>
      </w:tr>
      <w:tr w:rsidR="005B5238" w:rsidRPr="005065DE" w14:paraId="09ECEA6F"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2DF2D969"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на ГВС,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588B619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363</w:t>
            </w:r>
          </w:p>
        </w:tc>
        <w:tc>
          <w:tcPr>
            <w:tcW w:w="1134" w:type="dxa"/>
            <w:tcBorders>
              <w:top w:val="nil"/>
              <w:left w:val="nil"/>
              <w:bottom w:val="single" w:sz="4" w:space="0" w:color="auto"/>
              <w:right w:val="single" w:sz="4" w:space="0" w:color="auto"/>
            </w:tcBorders>
            <w:shd w:val="clear" w:color="auto" w:fill="auto"/>
            <w:noWrap/>
            <w:vAlign w:val="center"/>
            <w:hideMark/>
          </w:tcPr>
          <w:p w14:paraId="762CC762"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7 914</w:t>
            </w:r>
          </w:p>
        </w:tc>
        <w:tc>
          <w:tcPr>
            <w:tcW w:w="1134" w:type="dxa"/>
            <w:tcBorders>
              <w:top w:val="nil"/>
              <w:left w:val="nil"/>
              <w:bottom w:val="single" w:sz="4" w:space="0" w:color="auto"/>
              <w:right w:val="single" w:sz="4" w:space="0" w:color="auto"/>
            </w:tcBorders>
            <w:shd w:val="clear" w:color="auto" w:fill="auto"/>
            <w:noWrap/>
            <w:vAlign w:val="center"/>
            <w:hideMark/>
          </w:tcPr>
          <w:p w14:paraId="2EE9E467"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5 426</w:t>
            </w:r>
          </w:p>
        </w:tc>
        <w:tc>
          <w:tcPr>
            <w:tcW w:w="1134" w:type="dxa"/>
            <w:tcBorders>
              <w:top w:val="nil"/>
              <w:left w:val="nil"/>
              <w:bottom w:val="single" w:sz="4" w:space="0" w:color="auto"/>
              <w:right w:val="single" w:sz="4" w:space="0" w:color="auto"/>
            </w:tcBorders>
            <w:shd w:val="clear" w:color="auto" w:fill="auto"/>
            <w:noWrap/>
            <w:vAlign w:val="center"/>
            <w:hideMark/>
          </w:tcPr>
          <w:p w14:paraId="5DEC092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-11 390</w:t>
            </w:r>
          </w:p>
        </w:tc>
        <w:tc>
          <w:tcPr>
            <w:tcW w:w="1134" w:type="dxa"/>
            <w:tcBorders>
              <w:top w:val="nil"/>
              <w:left w:val="nil"/>
              <w:bottom w:val="single" w:sz="4" w:space="0" w:color="auto"/>
              <w:right w:val="single" w:sz="4" w:space="0" w:color="auto"/>
            </w:tcBorders>
            <w:shd w:val="clear" w:color="auto" w:fill="auto"/>
            <w:noWrap/>
            <w:vAlign w:val="center"/>
            <w:hideMark/>
          </w:tcPr>
          <w:p w14:paraId="4328E14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-29 981</w:t>
            </w:r>
          </w:p>
        </w:tc>
        <w:tc>
          <w:tcPr>
            <w:tcW w:w="1134" w:type="dxa"/>
            <w:tcBorders>
              <w:top w:val="nil"/>
              <w:left w:val="nil"/>
              <w:bottom w:val="single" w:sz="4" w:space="0" w:color="auto"/>
              <w:right w:val="single" w:sz="4" w:space="0" w:color="auto"/>
            </w:tcBorders>
            <w:shd w:val="clear" w:color="auto" w:fill="auto"/>
            <w:noWrap/>
            <w:vAlign w:val="center"/>
            <w:hideMark/>
          </w:tcPr>
          <w:p w14:paraId="1258650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10 991</w:t>
            </w:r>
          </w:p>
        </w:tc>
        <w:tc>
          <w:tcPr>
            <w:tcW w:w="1134" w:type="dxa"/>
            <w:tcBorders>
              <w:top w:val="nil"/>
              <w:left w:val="nil"/>
              <w:bottom w:val="single" w:sz="4" w:space="0" w:color="auto"/>
              <w:right w:val="single" w:sz="4" w:space="0" w:color="auto"/>
            </w:tcBorders>
            <w:shd w:val="clear" w:color="auto" w:fill="auto"/>
            <w:noWrap/>
            <w:vAlign w:val="center"/>
            <w:hideMark/>
          </w:tcPr>
          <w:p w14:paraId="6427678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14 632</w:t>
            </w:r>
          </w:p>
        </w:tc>
        <w:tc>
          <w:tcPr>
            <w:tcW w:w="1134" w:type="dxa"/>
            <w:tcBorders>
              <w:top w:val="nil"/>
              <w:left w:val="nil"/>
              <w:bottom w:val="single" w:sz="4" w:space="0" w:color="auto"/>
              <w:right w:val="single" w:sz="4" w:space="0" w:color="auto"/>
            </w:tcBorders>
            <w:shd w:val="clear" w:color="auto" w:fill="auto"/>
            <w:noWrap/>
            <w:vAlign w:val="center"/>
            <w:hideMark/>
          </w:tcPr>
          <w:p w14:paraId="56BC48B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18 252</w:t>
            </w:r>
          </w:p>
        </w:tc>
        <w:tc>
          <w:tcPr>
            <w:tcW w:w="1134" w:type="dxa"/>
            <w:tcBorders>
              <w:top w:val="nil"/>
              <w:left w:val="nil"/>
              <w:bottom w:val="single" w:sz="4" w:space="0" w:color="auto"/>
              <w:right w:val="single" w:sz="4" w:space="0" w:color="auto"/>
            </w:tcBorders>
            <w:shd w:val="clear" w:color="auto" w:fill="auto"/>
            <w:noWrap/>
            <w:vAlign w:val="center"/>
            <w:hideMark/>
          </w:tcPr>
          <w:p w14:paraId="103D782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19 720</w:t>
            </w:r>
          </w:p>
        </w:tc>
        <w:tc>
          <w:tcPr>
            <w:tcW w:w="1134" w:type="dxa"/>
            <w:tcBorders>
              <w:top w:val="nil"/>
              <w:left w:val="nil"/>
              <w:bottom w:val="single" w:sz="4" w:space="0" w:color="auto"/>
              <w:right w:val="single" w:sz="4" w:space="0" w:color="auto"/>
            </w:tcBorders>
            <w:shd w:val="clear" w:color="auto" w:fill="auto"/>
            <w:noWrap/>
            <w:vAlign w:val="center"/>
            <w:hideMark/>
          </w:tcPr>
          <w:p w14:paraId="21385A4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20 519</w:t>
            </w:r>
          </w:p>
        </w:tc>
      </w:tr>
      <w:tr w:rsidR="005B5238" w:rsidRPr="005065DE" w14:paraId="67E88029"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60EA491D"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на водоснабжение,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1703BE7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4 364</w:t>
            </w:r>
          </w:p>
        </w:tc>
        <w:tc>
          <w:tcPr>
            <w:tcW w:w="1134" w:type="dxa"/>
            <w:tcBorders>
              <w:top w:val="nil"/>
              <w:left w:val="nil"/>
              <w:bottom w:val="single" w:sz="4" w:space="0" w:color="auto"/>
              <w:right w:val="single" w:sz="4" w:space="0" w:color="auto"/>
            </w:tcBorders>
            <w:shd w:val="clear" w:color="auto" w:fill="auto"/>
            <w:noWrap/>
            <w:vAlign w:val="center"/>
            <w:hideMark/>
          </w:tcPr>
          <w:p w14:paraId="05AFC34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2 182</w:t>
            </w:r>
          </w:p>
        </w:tc>
        <w:tc>
          <w:tcPr>
            <w:tcW w:w="1134" w:type="dxa"/>
            <w:tcBorders>
              <w:top w:val="nil"/>
              <w:left w:val="nil"/>
              <w:bottom w:val="single" w:sz="4" w:space="0" w:color="auto"/>
              <w:right w:val="single" w:sz="4" w:space="0" w:color="auto"/>
            </w:tcBorders>
            <w:shd w:val="clear" w:color="auto" w:fill="auto"/>
            <w:noWrap/>
            <w:vAlign w:val="center"/>
            <w:hideMark/>
          </w:tcPr>
          <w:p w14:paraId="42E2B2D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2 009</w:t>
            </w:r>
          </w:p>
        </w:tc>
        <w:tc>
          <w:tcPr>
            <w:tcW w:w="1134" w:type="dxa"/>
            <w:tcBorders>
              <w:top w:val="nil"/>
              <w:left w:val="nil"/>
              <w:bottom w:val="single" w:sz="4" w:space="0" w:color="auto"/>
              <w:right w:val="single" w:sz="4" w:space="0" w:color="auto"/>
            </w:tcBorders>
            <w:shd w:val="clear" w:color="auto" w:fill="auto"/>
            <w:noWrap/>
            <w:vAlign w:val="center"/>
            <w:hideMark/>
          </w:tcPr>
          <w:p w14:paraId="0DF493B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1 139</w:t>
            </w:r>
          </w:p>
        </w:tc>
        <w:tc>
          <w:tcPr>
            <w:tcW w:w="1134" w:type="dxa"/>
            <w:tcBorders>
              <w:top w:val="nil"/>
              <w:left w:val="nil"/>
              <w:bottom w:val="single" w:sz="4" w:space="0" w:color="auto"/>
              <w:right w:val="single" w:sz="4" w:space="0" w:color="auto"/>
            </w:tcBorders>
            <w:shd w:val="clear" w:color="auto" w:fill="auto"/>
            <w:noWrap/>
            <w:vAlign w:val="center"/>
            <w:hideMark/>
          </w:tcPr>
          <w:p w14:paraId="7AD4902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-17 148</w:t>
            </w:r>
          </w:p>
        </w:tc>
        <w:tc>
          <w:tcPr>
            <w:tcW w:w="1134" w:type="dxa"/>
            <w:tcBorders>
              <w:top w:val="nil"/>
              <w:left w:val="nil"/>
              <w:bottom w:val="single" w:sz="4" w:space="0" w:color="auto"/>
              <w:right w:val="single" w:sz="4" w:space="0" w:color="auto"/>
            </w:tcBorders>
            <w:shd w:val="clear" w:color="auto" w:fill="auto"/>
            <w:noWrap/>
            <w:vAlign w:val="center"/>
            <w:hideMark/>
          </w:tcPr>
          <w:p w14:paraId="47AA0CF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3 542</w:t>
            </w:r>
          </w:p>
        </w:tc>
        <w:tc>
          <w:tcPr>
            <w:tcW w:w="1134" w:type="dxa"/>
            <w:tcBorders>
              <w:top w:val="nil"/>
              <w:left w:val="nil"/>
              <w:bottom w:val="single" w:sz="4" w:space="0" w:color="auto"/>
              <w:right w:val="single" w:sz="4" w:space="0" w:color="auto"/>
            </w:tcBorders>
            <w:shd w:val="clear" w:color="auto" w:fill="auto"/>
            <w:noWrap/>
            <w:vAlign w:val="center"/>
            <w:hideMark/>
          </w:tcPr>
          <w:p w14:paraId="61C13F5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3 493</w:t>
            </w:r>
          </w:p>
        </w:tc>
        <w:tc>
          <w:tcPr>
            <w:tcW w:w="1134" w:type="dxa"/>
            <w:tcBorders>
              <w:top w:val="nil"/>
              <w:left w:val="nil"/>
              <w:bottom w:val="single" w:sz="4" w:space="0" w:color="auto"/>
              <w:right w:val="single" w:sz="4" w:space="0" w:color="auto"/>
            </w:tcBorders>
            <w:shd w:val="clear" w:color="auto" w:fill="auto"/>
            <w:noWrap/>
            <w:vAlign w:val="center"/>
            <w:hideMark/>
          </w:tcPr>
          <w:p w14:paraId="4DA8E3D9"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3 475</w:t>
            </w:r>
          </w:p>
        </w:tc>
        <w:tc>
          <w:tcPr>
            <w:tcW w:w="1134" w:type="dxa"/>
            <w:tcBorders>
              <w:top w:val="nil"/>
              <w:left w:val="nil"/>
              <w:bottom w:val="single" w:sz="4" w:space="0" w:color="auto"/>
              <w:right w:val="single" w:sz="4" w:space="0" w:color="auto"/>
            </w:tcBorders>
            <w:shd w:val="clear" w:color="auto" w:fill="auto"/>
            <w:noWrap/>
            <w:vAlign w:val="center"/>
            <w:hideMark/>
          </w:tcPr>
          <w:p w14:paraId="6339C87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5 480</w:t>
            </w:r>
          </w:p>
        </w:tc>
        <w:tc>
          <w:tcPr>
            <w:tcW w:w="1134" w:type="dxa"/>
            <w:tcBorders>
              <w:top w:val="nil"/>
              <w:left w:val="nil"/>
              <w:bottom w:val="single" w:sz="4" w:space="0" w:color="auto"/>
              <w:right w:val="single" w:sz="4" w:space="0" w:color="auto"/>
            </w:tcBorders>
            <w:shd w:val="clear" w:color="auto" w:fill="auto"/>
            <w:noWrap/>
            <w:vAlign w:val="center"/>
            <w:hideMark/>
          </w:tcPr>
          <w:p w14:paraId="3ACD0FE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9 767</w:t>
            </w:r>
          </w:p>
        </w:tc>
      </w:tr>
      <w:tr w:rsidR="005B5238" w:rsidRPr="005065DE" w14:paraId="726D6B36"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5D89A445"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на водоотведение,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046FE32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1 516</w:t>
            </w:r>
          </w:p>
        </w:tc>
        <w:tc>
          <w:tcPr>
            <w:tcW w:w="1134" w:type="dxa"/>
            <w:tcBorders>
              <w:top w:val="nil"/>
              <w:left w:val="nil"/>
              <w:bottom w:val="single" w:sz="4" w:space="0" w:color="auto"/>
              <w:right w:val="single" w:sz="4" w:space="0" w:color="auto"/>
            </w:tcBorders>
            <w:shd w:val="clear" w:color="auto" w:fill="auto"/>
            <w:noWrap/>
            <w:vAlign w:val="center"/>
            <w:hideMark/>
          </w:tcPr>
          <w:p w14:paraId="536B15B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10 625</w:t>
            </w:r>
          </w:p>
        </w:tc>
        <w:tc>
          <w:tcPr>
            <w:tcW w:w="1134" w:type="dxa"/>
            <w:tcBorders>
              <w:top w:val="nil"/>
              <w:left w:val="nil"/>
              <w:bottom w:val="single" w:sz="4" w:space="0" w:color="auto"/>
              <w:right w:val="single" w:sz="4" w:space="0" w:color="auto"/>
            </w:tcBorders>
            <w:shd w:val="clear" w:color="auto" w:fill="auto"/>
            <w:noWrap/>
            <w:vAlign w:val="center"/>
            <w:hideMark/>
          </w:tcPr>
          <w:p w14:paraId="4E2C8AD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13 143</w:t>
            </w:r>
          </w:p>
        </w:tc>
        <w:tc>
          <w:tcPr>
            <w:tcW w:w="1134" w:type="dxa"/>
            <w:tcBorders>
              <w:top w:val="nil"/>
              <w:left w:val="nil"/>
              <w:bottom w:val="single" w:sz="4" w:space="0" w:color="auto"/>
              <w:right w:val="single" w:sz="4" w:space="0" w:color="auto"/>
            </w:tcBorders>
            <w:shd w:val="clear" w:color="auto" w:fill="auto"/>
            <w:noWrap/>
            <w:vAlign w:val="center"/>
            <w:hideMark/>
          </w:tcPr>
          <w:p w14:paraId="1DD7E60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11 228</w:t>
            </w:r>
          </w:p>
        </w:tc>
        <w:tc>
          <w:tcPr>
            <w:tcW w:w="1134" w:type="dxa"/>
            <w:tcBorders>
              <w:top w:val="nil"/>
              <w:left w:val="nil"/>
              <w:bottom w:val="single" w:sz="4" w:space="0" w:color="auto"/>
              <w:right w:val="single" w:sz="4" w:space="0" w:color="auto"/>
            </w:tcBorders>
            <w:shd w:val="clear" w:color="auto" w:fill="auto"/>
            <w:noWrap/>
            <w:vAlign w:val="center"/>
            <w:hideMark/>
          </w:tcPr>
          <w:p w14:paraId="7EA1492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10 893</w:t>
            </w:r>
          </w:p>
        </w:tc>
        <w:tc>
          <w:tcPr>
            <w:tcW w:w="1134" w:type="dxa"/>
            <w:tcBorders>
              <w:top w:val="nil"/>
              <w:left w:val="nil"/>
              <w:bottom w:val="single" w:sz="4" w:space="0" w:color="auto"/>
              <w:right w:val="single" w:sz="4" w:space="0" w:color="auto"/>
            </w:tcBorders>
            <w:shd w:val="clear" w:color="auto" w:fill="auto"/>
            <w:noWrap/>
            <w:vAlign w:val="center"/>
            <w:hideMark/>
          </w:tcPr>
          <w:p w14:paraId="0C8135F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13 560</w:t>
            </w:r>
          </w:p>
        </w:tc>
        <w:tc>
          <w:tcPr>
            <w:tcW w:w="1134" w:type="dxa"/>
            <w:tcBorders>
              <w:top w:val="nil"/>
              <w:left w:val="nil"/>
              <w:bottom w:val="single" w:sz="4" w:space="0" w:color="auto"/>
              <w:right w:val="single" w:sz="4" w:space="0" w:color="auto"/>
            </w:tcBorders>
            <w:shd w:val="clear" w:color="auto" w:fill="auto"/>
            <w:noWrap/>
            <w:vAlign w:val="center"/>
            <w:hideMark/>
          </w:tcPr>
          <w:p w14:paraId="5401017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25 876</w:t>
            </w:r>
          </w:p>
        </w:tc>
        <w:tc>
          <w:tcPr>
            <w:tcW w:w="1134" w:type="dxa"/>
            <w:tcBorders>
              <w:top w:val="nil"/>
              <w:left w:val="nil"/>
              <w:bottom w:val="single" w:sz="4" w:space="0" w:color="auto"/>
              <w:right w:val="single" w:sz="4" w:space="0" w:color="auto"/>
            </w:tcBorders>
            <w:shd w:val="clear" w:color="auto" w:fill="auto"/>
            <w:noWrap/>
            <w:vAlign w:val="center"/>
            <w:hideMark/>
          </w:tcPr>
          <w:p w14:paraId="45A1911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26 879</w:t>
            </w:r>
          </w:p>
        </w:tc>
        <w:tc>
          <w:tcPr>
            <w:tcW w:w="1134" w:type="dxa"/>
            <w:tcBorders>
              <w:top w:val="nil"/>
              <w:left w:val="nil"/>
              <w:bottom w:val="single" w:sz="4" w:space="0" w:color="auto"/>
              <w:right w:val="single" w:sz="4" w:space="0" w:color="auto"/>
            </w:tcBorders>
            <w:shd w:val="clear" w:color="auto" w:fill="auto"/>
            <w:noWrap/>
            <w:vAlign w:val="center"/>
            <w:hideMark/>
          </w:tcPr>
          <w:p w14:paraId="6248D46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28 671</w:t>
            </w:r>
          </w:p>
        </w:tc>
        <w:tc>
          <w:tcPr>
            <w:tcW w:w="1134" w:type="dxa"/>
            <w:tcBorders>
              <w:top w:val="nil"/>
              <w:left w:val="nil"/>
              <w:bottom w:val="single" w:sz="4" w:space="0" w:color="auto"/>
              <w:right w:val="single" w:sz="4" w:space="0" w:color="auto"/>
            </w:tcBorders>
            <w:shd w:val="clear" w:color="auto" w:fill="auto"/>
            <w:noWrap/>
            <w:vAlign w:val="center"/>
            <w:hideMark/>
          </w:tcPr>
          <w:p w14:paraId="1F0A8A6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28 220</w:t>
            </w:r>
          </w:p>
        </w:tc>
      </w:tr>
      <w:tr w:rsidR="005B5238" w:rsidRPr="005065DE" w14:paraId="5A66EC5F"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6AB6DADE"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на захоронение (утилизацию) ТКО,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03F7785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7D0D848"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-2 594</w:t>
            </w:r>
          </w:p>
        </w:tc>
        <w:tc>
          <w:tcPr>
            <w:tcW w:w="1134" w:type="dxa"/>
            <w:tcBorders>
              <w:top w:val="nil"/>
              <w:left w:val="nil"/>
              <w:bottom w:val="single" w:sz="4" w:space="0" w:color="auto"/>
              <w:right w:val="single" w:sz="4" w:space="0" w:color="auto"/>
            </w:tcBorders>
            <w:shd w:val="clear" w:color="auto" w:fill="auto"/>
            <w:noWrap/>
            <w:vAlign w:val="center"/>
            <w:hideMark/>
          </w:tcPr>
          <w:p w14:paraId="320615D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4 079</w:t>
            </w:r>
          </w:p>
        </w:tc>
        <w:tc>
          <w:tcPr>
            <w:tcW w:w="1134" w:type="dxa"/>
            <w:tcBorders>
              <w:top w:val="nil"/>
              <w:left w:val="nil"/>
              <w:bottom w:val="single" w:sz="4" w:space="0" w:color="auto"/>
              <w:right w:val="single" w:sz="4" w:space="0" w:color="auto"/>
            </w:tcBorders>
            <w:shd w:val="clear" w:color="auto" w:fill="auto"/>
            <w:noWrap/>
            <w:vAlign w:val="center"/>
            <w:hideMark/>
          </w:tcPr>
          <w:p w14:paraId="2E8121E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2AFEE00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0EE64EF5"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346FC6A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23 832</w:t>
            </w:r>
          </w:p>
        </w:tc>
        <w:tc>
          <w:tcPr>
            <w:tcW w:w="1134" w:type="dxa"/>
            <w:tcBorders>
              <w:top w:val="nil"/>
              <w:left w:val="nil"/>
              <w:bottom w:val="single" w:sz="4" w:space="0" w:color="auto"/>
              <w:right w:val="single" w:sz="4" w:space="0" w:color="auto"/>
            </w:tcBorders>
            <w:shd w:val="clear" w:color="auto" w:fill="auto"/>
            <w:noWrap/>
            <w:vAlign w:val="center"/>
            <w:hideMark/>
          </w:tcPr>
          <w:p w14:paraId="3F23B5C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28 495</w:t>
            </w:r>
          </w:p>
        </w:tc>
        <w:tc>
          <w:tcPr>
            <w:tcW w:w="1134" w:type="dxa"/>
            <w:tcBorders>
              <w:top w:val="nil"/>
              <w:left w:val="nil"/>
              <w:bottom w:val="single" w:sz="4" w:space="0" w:color="auto"/>
              <w:right w:val="single" w:sz="4" w:space="0" w:color="auto"/>
            </w:tcBorders>
            <w:shd w:val="clear" w:color="auto" w:fill="auto"/>
            <w:noWrap/>
            <w:vAlign w:val="center"/>
            <w:hideMark/>
          </w:tcPr>
          <w:p w14:paraId="5800677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22 757</w:t>
            </w:r>
          </w:p>
        </w:tc>
        <w:tc>
          <w:tcPr>
            <w:tcW w:w="1134" w:type="dxa"/>
            <w:tcBorders>
              <w:top w:val="nil"/>
              <w:left w:val="nil"/>
              <w:bottom w:val="single" w:sz="4" w:space="0" w:color="auto"/>
              <w:right w:val="single" w:sz="4" w:space="0" w:color="auto"/>
            </w:tcBorders>
            <w:shd w:val="clear" w:color="auto" w:fill="auto"/>
            <w:noWrap/>
            <w:vAlign w:val="center"/>
            <w:hideMark/>
          </w:tcPr>
          <w:p w14:paraId="228EC6A2"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20 736</w:t>
            </w:r>
          </w:p>
        </w:tc>
      </w:tr>
      <w:tr w:rsidR="005B5238" w:rsidRPr="005065DE" w14:paraId="07AD50ED" w14:textId="77777777" w:rsidTr="00F14573">
        <w:trPr>
          <w:trHeight w:val="288"/>
        </w:trPr>
        <w:tc>
          <w:tcPr>
            <w:tcW w:w="1134"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E934" w14:textId="77777777" w:rsidR="00F14573" w:rsidRPr="005065DE" w:rsidRDefault="00F14573" w:rsidP="00F14573">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Источники финансирования в виде платы за подключение</w:t>
            </w:r>
          </w:p>
        </w:tc>
      </w:tr>
      <w:tr w:rsidR="005B5238" w:rsidRPr="005065DE" w14:paraId="645E6EFD"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1F065031" w14:textId="77777777" w:rsidR="00F14573" w:rsidRPr="005065DE" w:rsidRDefault="00F14573" w:rsidP="00F14573">
            <w:pPr>
              <w:spacing w:line="240" w:lineRule="auto"/>
              <w:ind w:firstLineChars="200" w:firstLine="360"/>
              <w:jc w:val="left"/>
              <w:rPr>
                <w:rFonts w:eastAsia="Times New Roman" w:cs="Times New Roman"/>
                <w:sz w:val="18"/>
                <w:szCs w:val="18"/>
                <w:lang w:eastAsia="ru-RU"/>
              </w:rPr>
            </w:pPr>
            <w:r w:rsidRPr="005065DE">
              <w:rPr>
                <w:rFonts w:eastAsia="Times New Roman" w:cs="Times New Roman"/>
                <w:sz w:val="18"/>
                <w:szCs w:val="18"/>
                <w:lang w:eastAsia="ru-RU"/>
              </w:rPr>
              <w:t>на электроэнергию, тыс. руб.</w:t>
            </w:r>
          </w:p>
        </w:tc>
        <w:tc>
          <w:tcPr>
            <w:tcW w:w="1134" w:type="dxa"/>
            <w:tcBorders>
              <w:top w:val="nil"/>
              <w:left w:val="nil"/>
              <w:bottom w:val="single" w:sz="4" w:space="0" w:color="auto"/>
              <w:right w:val="single" w:sz="4" w:space="0" w:color="auto"/>
            </w:tcBorders>
            <w:shd w:val="clear" w:color="000000" w:fill="FFFFFF"/>
            <w:vAlign w:val="center"/>
            <w:hideMark/>
          </w:tcPr>
          <w:p w14:paraId="503F3533"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3 189,8</w:t>
            </w:r>
          </w:p>
        </w:tc>
        <w:tc>
          <w:tcPr>
            <w:tcW w:w="1134" w:type="dxa"/>
            <w:tcBorders>
              <w:top w:val="nil"/>
              <w:left w:val="nil"/>
              <w:bottom w:val="single" w:sz="4" w:space="0" w:color="auto"/>
              <w:right w:val="single" w:sz="4" w:space="0" w:color="auto"/>
            </w:tcBorders>
            <w:shd w:val="clear" w:color="000000" w:fill="FFFFFF"/>
            <w:vAlign w:val="center"/>
            <w:hideMark/>
          </w:tcPr>
          <w:p w14:paraId="23E8D7B8"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1 761,3</w:t>
            </w:r>
          </w:p>
        </w:tc>
        <w:tc>
          <w:tcPr>
            <w:tcW w:w="1134" w:type="dxa"/>
            <w:tcBorders>
              <w:top w:val="nil"/>
              <w:left w:val="nil"/>
              <w:bottom w:val="single" w:sz="4" w:space="0" w:color="auto"/>
              <w:right w:val="single" w:sz="4" w:space="0" w:color="auto"/>
            </w:tcBorders>
            <w:shd w:val="clear" w:color="000000" w:fill="FFFFFF"/>
            <w:vAlign w:val="center"/>
            <w:hideMark/>
          </w:tcPr>
          <w:p w14:paraId="36A880C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0,0</w:t>
            </w:r>
          </w:p>
        </w:tc>
        <w:tc>
          <w:tcPr>
            <w:tcW w:w="1134" w:type="dxa"/>
            <w:tcBorders>
              <w:top w:val="nil"/>
              <w:left w:val="nil"/>
              <w:bottom w:val="single" w:sz="4" w:space="0" w:color="auto"/>
              <w:right w:val="single" w:sz="4" w:space="0" w:color="auto"/>
            </w:tcBorders>
            <w:shd w:val="clear" w:color="000000" w:fill="FFFFFF"/>
            <w:vAlign w:val="center"/>
            <w:hideMark/>
          </w:tcPr>
          <w:p w14:paraId="7961A22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0,0</w:t>
            </w:r>
          </w:p>
        </w:tc>
        <w:tc>
          <w:tcPr>
            <w:tcW w:w="1134" w:type="dxa"/>
            <w:tcBorders>
              <w:top w:val="nil"/>
              <w:left w:val="nil"/>
              <w:bottom w:val="single" w:sz="4" w:space="0" w:color="auto"/>
              <w:right w:val="single" w:sz="4" w:space="0" w:color="auto"/>
            </w:tcBorders>
            <w:shd w:val="clear" w:color="000000" w:fill="FFFFFF"/>
            <w:vAlign w:val="center"/>
            <w:hideMark/>
          </w:tcPr>
          <w:p w14:paraId="31963A5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0,0</w:t>
            </w:r>
          </w:p>
        </w:tc>
        <w:tc>
          <w:tcPr>
            <w:tcW w:w="1134" w:type="dxa"/>
            <w:tcBorders>
              <w:top w:val="nil"/>
              <w:left w:val="nil"/>
              <w:bottom w:val="single" w:sz="4" w:space="0" w:color="auto"/>
              <w:right w:val="single" w:sz="4" w:space="0" w:color="auto"/>
            </w:tcBorders>
            <w:shd w:val="clear" w:color="000000" w:fill="FFFFFF"/>
            <w:vAlign w:val="center"/>
            <w:hideMark/>
          </w:tcPr>
          <w:p w14:paraId="6B48C77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0,0</w:t>
            </w:r>
          </w:p>
        </w:tc>
        <w:tc>
          <w:tcPr>
            <w:tcW w:w="1134" w:type="dxa"/>
            <w:tcBorders>
              <w:top w:val="nil"/>
              <w:left w:val="nil"/>
              <w:bottom w:val="single" w:sz="4" w:space="0" w:color="auto"/>
              <w:right w:val="single" w:sz="4" w:space="0" w:color="auto"/>
            </w:tcBorders>
            <w:shd w:val="clear" w:color="000000" w:fill="FFFFFF"/>
            <w:vAlign w:val="center"/>
            <w:hideMark/>
          </w:tcPr>
          <w:p w14:paraId="6217F77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801 000,0</w:t>
            </w:r>
          </w:p>
        </w:tc>
        <w:tc>
          <w:tcPr>
            <w:tcW w:w="1134" w:type="dxa"/>
            <w:tcBorders>
              <w:top w:val="nil"/>
              <w:left w:val="nil"/>
              <w:bottom w:val="single" w:sz="4" w:space="0" w:color="auto"/>
              <w:right w:val="single" w:sz="4" w:space="0" w:color="auto"/>
            </w:tcBorders>
            <w:shd w:val="clear" w:color="000000" w:fill="FFFFFF"/>
            <w:vAlign w:val="center"/>
            <w:hideMark/>
          </w:tcPr>
          <w:p w14:paraId="4C7E748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0,0</w:t>
            </w:r>
          </w:p>
        </w:tc>
        <w:tc>
          <w:tcPr>
            <w:tcW w:w="1134" w:type="dxa"/>
            <w:tcBorders>
              <w:top w:val="nil"/>
              <w:left w:val="nil"/>
              <w:bottom w:val="single" w:sz="4" w:space="0" w:color="auto"/>
              <w:right w:val="single" w:sz="4" w:space="0" w:color="auto"/>
            </w:tcBorders>
            <w:shd w:val="clear" w:color="000000" w:fill="FFFFFF"/>
            <w:vAlign w:val="center"/>
            <w:hideMark/>
          </w:tcPr>
          <w:p w14:paraId="2A48BA5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0,0</w:t>
            </w:r>
          </w:p>
        </w:tc>
        <w:tc>
          <w:tcPr>
            <w:tcW w:w="1134" w:type="dxa"/>
            <w:tcBorders>
              <w:top w:val="nil"/>
              <w:left w:val="nil"/>
              <w:bottom w:val="single" w:sz="4" w:space="0" w:color="auto"/>
              <w:right w:val="single" w:sz="4" w:space="0" w:color="auto"/>
            </w:tcBorders>
            <w:shd w:val="clear" w:color="000000" w:fill="FFFFFF"/>
            <w:vAlign w:val="center"/>
            <w:hideMark/>
          </w:tcPr>
          <w:p w14:paraId="4321023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0,0</w:t>
            </w:r>
          </w:p>
        </w:tc>
      </w:tr>
      <w:tr w:rsidR="005B5238" w:rsidRPr="005065DE" w14:paraId="06E9F51A"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15D4C18B" w14:textId="77777777" w:rsidR="00F14573" w:rsidRPr="005065DE" w:rsidRDefault="00F14573" w:rsidP="00F14573">
            <w:pPr>
              <w:spacing w:line="240" w:lineRule="auto"/>
              <w:ind w:firstLineChars="200" w:firstLine="360"/>
              <w:jc w:val="left"/>
              <w:rPr>
                <w:rFonts w:eastAsia="Times New Roman" w:cs="Times New Roman"/>
                <w:sz w:val="18"/>
                <w:szCs w:val="18"/>
                <w:lang w:eastAsia="ru-RU"/>
              </w:rPr>
            </w:pPr>
            <w:r w:rsidRPr="005065DE">
              <w:rPr>
                <w:rFonts w:eastAsia="Times New Roman" w:cs="Times New Roman"/>
                <w:sz w:val="18"/>
                <w:szCs w:val="18"/>
                <w:lang w:eastAsia="ru-RU"/>
              </w:rPr>
              <w:t>на теплоэнергию,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1E11BEF9"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29D82941"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64B3717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5313B2D3"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35C01A07"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25B33C1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6813EA28"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5F0AF12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1D218D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3410E33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r>
      <w:tr w:rsidR="005B5238" w:rsidRPr="005065DE" w14:paraId="588B1548"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586C8F6E" w14:textId="77777777" w:rsidR="00F14573" w:rsidRPr="005065DE" w:rsidRDefault="00F14573" w:rsidP="00F14573">
            <w:pPr>
              <w:spacing w:line="240" w:lineRule="auto"/>
              <w:ind w:firstLineChars="200" w:firstLine="360"/>
              <w:jc w:val="left"/>
              <w:rPr>
                <w:rFonts w:eastAsia="Times New Roman" w:cs="Times New Roman"/>
                <w:sz w:val="18"/>
                <w:szCs w:val="18"/>
                <w:lang w:eastAsia="ru-RU"/>
              </w:rPr>
            </w:pPr>
            <w:r w:rsidRPr="005065DE">
              <w:rPr>
                <w:rFonts w:eastAsia="Times New Roman" w:cs="Times New Roman"/>
                <w:sz w:val="18"/>
                <w:szCs w:val="18"/>
                <w:lang w:eastAsia="ru-RU"/>
              </w:rPr>
              <w:t>на ГВС,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57C75683"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154EBA7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0854C0D3"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367624B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6D6B2D9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3C0BAA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53C6109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7077E605"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2C0343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62A1140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r>
      <w:tr w:rsidR="005B5238" w:rsidRPr="005065DE" w14:paraId="1FAEF5DC"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6ABC4DD6" w14:textId="77777777" w:rsidR="00F14573" w:rsidRPr="005065DE" w:rsidRDefault="00F14573" w:rsidP="00F14573">
            <w:pPr>
              <w:spacing w:line="240" w:lineRule="auto"/>
              <w:ind w:firstLineChars="200" w:firstLine="360"/>
              <w:jc w:val="left"/>
              <w:rPr>
                <w:rFonts w:eastAsia="Times New Roman" w:cs="Times New Roman"/>
                <w:sz w:val="18"/>
                <w:szCs w:val="18"/>
                <w:lang w:eastAsia="ru-RU"/>
              </w:rPr>
            </w:pPr>
            <w:r w:rsidRPr="005065DE">
              <w:rPr>
                <w:rFonts w:eastAsia="Times New Roman" w:cs="Times New Roman"/>
                <w:sz w:val="18"/>
                <w:szCs w:val="18"/>
                <w:lang w:eastAsia="ru-RU"/>
              </w:rPr>
              <w:t>на водоснабжение,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5502ED0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21 476</w:t>
            </w:r>
          </w:p>
        </w:tc>
        <w:tc>
          <w:tcPr>
            <w:tcW w:w="1134" w:type="dxa"/>
            <w:tcBorders>
              <w:top w:val="nil"/>
              <w:left w:val="nil"/>
              <w:bottom w:val="single" w:sz="4" w:space="0" w:color="auto"/>
              <w:right w:val="single" w:sz="4" w:space="0" w:color="auto"/>
            </w:tcBorders>
            <w:shd w:val="clear" w:color="auto" w:fill="auto"/>
            <w:noWrap/>
            <w:vAlign w:val="center"/>
            <w:hideMark/>
          </w:tcPr>
          <w:p w14:paraId="6C4CCB2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591BC481"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194E8193"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73CDAFC7"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34DD5B28"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2AFEDCB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0E66CB8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189B9CF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24E27BA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r>
      <w:tr w:rsidR="005B5238" w:rsidRPr="005065DE" w14:paraId="3FFD935C"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161ACF3E" w14:textId="77777777" w:rsidR="00F14573" w:rsidRPr="005065DE" w:rsidRDefault="00F14573" w:rsidP="00F14573">
            <w:pPr>
              <w:spacing w:line="240" w:lineRule="auto"/>
              <w:ind w:firstLineChars="200" w:firstLine="360"/>
              <w:jc w:val="left"/>
              <w:rPr>
                <w:rFonts w:eastAsia="Times New Roman" w:cs="Times New Roman"/>
                <w:sz w:val="18"/>
                <w:szCs w:val="18"/>
                <w:lang w:eastAsia="ru-RU"/>
              </w:rPr>
            </w:pPr>
            <w:r w:rsidRPr="005065DE">
              <w:rPr>
                <w:rFonts w:eastAsia="Times New Roman" w:cs="Times New Roman"/>
                <w:sz w:val="18"/>
                <w:szCs w:val="18"/>
                <w:lang w:eastAsia="ru-RU"/>
              </w:rPr>
              <w:t>на водоотведение,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1D8D3A98"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8 842</w:t>
            </w:r>
          </w:p>
        </w:tc>
        <w:tc>
          <w:tcPr>
            <w:tcW w:w="1134" w:type="dxa"/>
            <w:tcBorders>
              <w:top w:val="nil"/>
              <w:left w:val="nil"/>
              <w:bottom w:val="single" w:sz="4" w:space="0" w:color="auto"/>
              <w:right w:val="single" w:sz="4" w:space="0" w:color="auto"/>
            </w:tcBorders>
            <w:shd w:val="clear" w:color="auto" w:fill="auto"/>
            <w:noWrap/>
            <w:vAlign w:val="center"/>
            <w:hideMark/>
          </w:tcPr>
          <w:p w14:paraId="4E0D8E1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7911F7E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15F4A8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7FBBFEE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6A2FC607"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5CCE52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6080684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392E4F5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0A61EE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r>
      <w:tr w:rsidR="005B5238" w:rsidRPr="005065DE" w14:paraId="7C989673"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7E0B16C5" w14:textId="77777777" w:rsidR="00F14573" w:rsidRPr="005065DE" w:rsidRDefault="00F14573" w:rsidP="00F14573">
            <w:pPr>
              <w:spacing w:line="240" w:lineRule="auto"/>
              <w:ind w:firstLineChars="200" w:firstLine="360"/>
              <w:jc w:val="left"/>
              <w:rPr>
                <w:rFonts w:eastAsia="Times New Roman" w:cs="Times New Roman"/>
                <w:sz w:val="18"/>
                <w:szCs w:val="18"/>
                <w:lang w:eastAsia="ru-RU"/>
              </w:rPr>
            </w:pPr>
            <w:r w:rsidRPr="005065DE">
              <w:rPr>
                <w:rFonts w:eastAsia="Times New Roman" w:cs="Times New Roman"/>
                <w:sz w:val="18"/>
                <w:szCs w:val="18"/>
                <w:lang w:eastAsia="ru-RU"/>
              </w:rPr>
              <w:t>на захоронение (утилизацию) ТКО,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0A75886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59FF264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2C6CF8A5"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6B8B8CE8"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63A99E9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7D36AA19"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352882B5"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6E2B3CE2"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0BCB8FD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1B5A91D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r>
      <w:tr w:rsidR="005B5238" w:rsidRPr="005065DE" w14:paraId="56AF619A" w14:textId="77777777" w:rsidTr="00F14573">
        <w:trPr>
          <w:trHeight w:val="288"/>
        </w:trPr>
        <w:tc>
          <w:tcPr>
            <w:tcW w:w="1134"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D0BB55" w14:textId="77777777" w:rsidR="00F14573" w:rsidRPr="005065DE" w:rsidRDefault="00F14573" w:rsidP="00F14573">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Всего источников финансирования за счёт роста тарифа</w:t>
            </w:r>
          </w:p>
        </w:tc>
      </w:tr>
      <w:tr w:rsidR="005B5238" w:rsidRPr="005065DE" w14:paraId="48BD0CCA"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214033DA" w14:textId="77777777" w:rsidR="00F14573" w:rsidRPr="005065DE" w:rsidRDefault="00F14573" w:rsidP="00F14573">
            <w:pPr>
              <w:spacing w:line="240" w:lineRule="auto"/>
              <w:ind w:firstLineChars="200" w:firstLine="360"/>
              <w:jc w:val="left"/>
              <w:rPr>
                <w:rFonts w:eastAsia="Times New Roman" w:cs="Times New Roman"/>
                <w:sz w:val="18"/>
                <w:szCs w:val="18"/>
                <w:lang w:eastAsia="ru-RU"/>
              </w:rPr>
            </w:pPr>
            <w:r w:rsidRPr="005065DE">
              <w:rPr>
                <w:rFonts w:eastAsia="Times New Roman" w:cs="Times New Roman"/>
                <w:sz w:val="18"/>
                <w:szCs w:val="18"/>
                <w:lang w:eastAsia="ru-RU"/>
              </w:rPr>
              <w:t>на электроэнергию,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3712030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40 017</w:t>
            </w:r>
          </w:p>
        </w:tc>
        <w:tc>
          <w:tcPr>
            <w:tcW w:w="1134" w:type="dxa"/>
            <w:tcBorders>
              <w:top w:val="nil"/>
              <w:left w:val="nil"/>
              <w:bottom w:val="single" w:sz="4" w:space="0" w:color="auto"/>
              <w:right w:val="single" w:sz="4" w:space="0" w:color="auto"/>
            </w:tcBorders>
            <w:shd w:val="clear" w:color="auto" w:fill="auto"/>
            <w:noWrap/>
            <w:vAlign w:val="center"/>
            <w:hideMark/>
          </w:tcPr>
          <w:p w14:paraId="490B967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63 867</w:t>
            </w:r>
          </w:p>
        </w:tc>
        <w:tc>
          <w:tcPr>
            <w:tcW w:w="1134" w:type="dxa"/>
            <w:tcBorders>
              <w:top w:val="nil"/>
              <w:left w:val="nil"/>
              <w:bottom w:val="single" w:sz="4" w:space="0" w:color="auto"/>
              <w:right w:val="single" w:sz="4" w:space="0" w:color="auto"/>
            </w:tcBorders>
            <w:shd w:val="clear" w:color="auto" w:fill="auto"/>
            <w:noWrap/>
            <w:vAlign w:val="center"/>
            <w:hideMark/>
          </w:tcPr>
          <w:p w14:paraId="5C98020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93 850</w:t>
            </w:r>
          </w:p>
        </w:tc>
        <w:tc>
          <w:tcPr>
            <w:tcW w:w="1134" w:type="dxa"/>
            <w:tcBorders>
              <w:top w:val="nil"/>
              <w:left w:val="nil"/>
              <w:bottom w:val="single" w:sz="4" w:space="0" w:color="auto"/>
              <w:right w:val="single" w:sz="4" w:space="0" w:color="auto"/>
            </w:tcBorders>
            <w:shd w:val="clear" w:color="auto" w:fill="auto"/>
            <w:noWrap/>
            <w:vAlign w:val="center"/>
            <w:hideMark/>
          </w:tcPr>
          <w:p w14:paraId="4E93E772"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106 379</w:t>
            </w:r>
          </w:p>
        </w:tc>
        <w:tc>
          <w:tcPr>
            <w:tcW w:w="1134" w:type="dxa"/>
            <w:tcBorders>
              <w:top w:val="nil"/>
              <w:left w:val="nil"/>
              <w:bottom w:val="single" w:sz="4" w:space="0" w:color="auto"/>
              <w:right w:val="single" w:sz="4" w:space="0" w:color="auto"/>
            </w:tcBorders>
            <w:shd w:val="clear" w:color="auto" w:fill="auto"/>
            <w:noWrap/>
            <w:vAlign w:val="center"/>
            <w:hideMark/>
          </w:tcPr>
          <w:p w14:paraId="1B22CCC5"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120 890</w:t>
            </w:r>
          </w:p>
        </w:tc>
        <w:tc>
          <w:tcPr>
            <w:tcW w:w="1134" w:type="dxa"/>
            <w:tcBorders>
              <w:top w:val="nil"/>
              <w:left w:val="nil"/>
              <w:bottom w:val="single" w:sz="4" w:space="0" w:color="auto"/>
              <w:right w:val="single" w:sz="4" w:space="0" w:color="auto"/>
            </w:tcBorders>
            <w:shd w:val="clear" w:color="auto" w:fill="auto"/>
            <w:noWrap/>
            <w:vAlign w:val="center"/>
            <w:hideMark/>
          </w:tcPr>
          <w:p w14:paraId="21165891"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137 492</w:t>
            </w:r>
          </w:p>
        </w:tc>
        <w:tc>
          <w:tcPr>
            <w:tcW w:w="1134" w:type="dxa"/>
            <w:tcBorders>
              <w:top w:val="nil"/>
              <w:left w:val="nil"/>
              <w:bottom w:val="single" w:sz="4" w:space="0" w:color="auto"/>
              <w:right w:val="single" w:sz="4" w:space="0" w:color="auto"/>
            </w:tcBorders>
            <w:shd w:val="clear" w:color="auto" w:fill="auto"/>
            <w:noWrap/>
            <w:vAlign w:val="center"/>
            <w:hideMark/>
          </w:tcPr>
          <w:p w14:paraId="7150729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155 810</w:t>
            </w:r>
          </w:p>
        </w:tc>
        <w:tc>
          <w:tcPr>
            <w:tcW w:w="1134" w:type="dxa"/>
            <w:tcBorders>
              <w:top w:val="nil"/>
              <w:left w:val="nil"/>
              <w:bottom w:val="single" w:sz="4" w:space="0" w:color="auto"/>
              <w:right w:val="single" w:sz="4" w:space="0" w:color="auto"/>
            </w:tcBorders>
            <w:shd w:val="clear" w:color="auto" w:fill="auto"/>
            <w:noWrap/>
            <w:vAlign w:val="center"/>
            <w:hideMark/>
          </w:tcPr>
          <w:p w14:paraId="3648E25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175 363</w:t>
            </w:r>
          </w:p>
        </w:tc>
        <w:tc>
          <w:tcPr>
            <w:tcW w:w="1134" w:type="dxa"/>
            <w:tcBorders>
              <w:top w:val="nil"/>
              <w:left w:val="nil"/>
              <w:bottom w:val="single" w:sz="4" w:space="0" w:color="auto"/>
              <w:right w:val="single" w:sz="4" w:space="0" w:color="auto"/>
            </w:tcBorders>
            <w:shd w:val="clear" w:color="auto" w:fill="auto"/>
            <w:noWrap/>
            <w:vAlign w:val="center"/>
            <w:hideMark/>
          </w:tcPr>
          <w:p w14:paraId="25213659"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193 927</w:t>
            </w:r>
          </w:p>
        </w:tc>
        <w:tc>
          <w:tcPr>
            <w:tcW w:w="1134" w:type="dxa"/>
            <w:tcBorders>
              <w:top w:val="nil"/>
              <w:left w:val="nil"/>
              <w:bottom w:val="single" w:sz="4" w:space="0" w:color="auto"/>
              <w:right w:val="single" w:sz="4" w:space="0" w:color="auto"/>
            </w:tcBorders>
            <w:shd w:val="clear" w:color="auto" w:fill="auto"/>
            <w:noWrap/>
            <w:vAlign w:val="center"/>
            <w:hideMark/>
          </w:tcPr>
          <w:p w14:paraId="062EB40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214 045</w:t>
            </w:r>
          </w:p>
        </w:tc>
      </w:tr>
      <w:tr w:rsidR="005B5238" w:rsidRPr="005065DE" w14:paraId="59DC0D3E"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17A08D95" w14:textId="77777777" w:rsidR="00F14573" w:rsidRPr="005065DE" w:rsidRDefault="00F14573" w:rsidP="00F14573">
            <w:pPr>
              <w:spacing w:line="240" w:lineRule="auto"/>
              <w:ind w:firstLineChars="200" w:firstLine="360"/>
              <w:jc w:val="left"/>
              <w:rPr>
                <w:rFonts w:eastAsia="Times New Roman" w:cs="Times New Roman"/>
                <w:sz w:val="18"/>
                <w:szCs w:val="18"/>
                <w:lang w:eastAsia="ru-RU"/>
              </w:rPr>
            </w:pPr>
            <w:r w:rsidRPr="005065DE">
              <w:rPr>
                <w:rFonts w:eastAsia="Times New Roman" w:cs="Times New Roman"/>
                <w:sz w:val="18"/>
                <w:szCs w:val="18"/>
                <w:lang w:eastAsia="ru-RU"/>
              </w:rPr>
              <w:t>на теплоэнергию,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05644BB3"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186 843</w:t>
            </w:r>
          </w:p>
        </w:tc>
        <w:tc>
          <w:tcPr>
            <w:tcW w:w="1134" w:type="dxa"/>
            <w:tcBorders>
              <w:top w:val="nil"/>
              <w:left w:val="nil"/>
              <w:bottom w:val="single" w:sz="4" w:space="0" w:color="auto"/>
              <w:right w:val="single" w:sz="4" w:space="0" w:color="auto"/>
            </w:tcBorders>
            <w:shd w:val="clear" w:color="auto" w:fill="auto"/>
            <w:noWrap/>
            <w:vAlign w:val="center"/>
            <w:hideMark/>
          </w:tcPr>
          <w:p w14:paraId="73B8B8D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297 543</w:t>
            </w:r>
          </w:p>
        </w:tc>
        <w:tc>
          <w:tcPr>
            <w:tcW w:w="1134" w:type="dxa"/>
            <w:tcBorders>
              <w:top w:val="nil"/>
              <w:left w:val="nil"/>
              <w:bottom w:val="single" w:sz="4" w:space="0" w:color="auto"/>
              <w:right w:val="single" w:sz="4" w:space="0" w:color="auto"/>
            </w:tcBorders>
            <w:shd w:val="clear" w:color="auto" w:fill="auto"/>
            <w:noWrap/>
            <w:vAlign w:val="center"/>
            <w:hideMark/>
          </w:tcPr>
          <w:p w14:paraId="1097ED65"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414 545</w:t>
            </w:r>
          </w:p>
        </w:tc>
        <w:tc>
          <w:tcPr>
            <w:tcW w:w="1134" w:type="dxa"/>
            <w:tcBorders>
              <w:top w:val="nil"/>
              <w:left w:val="nil"/>
              <w:bottom w:val="single" w:sz="4" w:space="0" w:color="auto"/>
              <w:right w:val="single" w:sz="4" w:space="0" w:color="auto"/>
            </w:tcBorders>
            <w:shd w:val="clear" w:color="auto" w:fill="auto"/>
            <w:noWrap/>
            <w:vAlign w:val="center"/>
            <w:hideMark/>
          </w:tcPr>
          <w:p w14:paraId="2F7AF4B7"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431 875</w:t>
            </w:r>
          </w:p>
        </w:tc>
        <w:tc>
          <w:tcPr>
            <w:tcW w:w="1134" w:type="dxa"/>
            <w:tcBorders>
              <w:top w:val="nil"/>
              <w:left w:val="nil"/>
              <w:bottom w:val="single" w:sz="4" w:space="0" w:color="auto"/>
              <w:right w:val="single" w:sz="4" w:space="0" w:color="auto"/>
            </w:tcBorders>
            <w:shd w:val="clear" w:color="auto" w:fill="auto"/>
            <w:noWrap/>
            <w:vAlign w:val="center"/>
            <w:hideMark/>
          </w:tcPr>
          <w:p w14:paraId="1B0ACCB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450 194</w:t>
            </w:r>
          </w:p>
        </w:tc>
        <w:tc>
          <w:tcPr>
            <w:tcW w:w="1134" w:type="dxa"/>
            <w:tcBorders>
              <w:top w:val="nil"/>
              <w:left w:val="nil"/>
              <w:bottom w:val="single" w:sz="4" w:space="0" w:color="auto"/>
              <w:right w:val="single" w:sz="4" w:space="0" w:color="auto"/>
            </w:tcBorders>
            <w:shd w:val="clear" w:color="auto" w:fill="auto"/>
            <w:noWrap/>
            <w:vAlign w:val="center"/>
            <w:hideMark/>
          </w:tcPr>
          <w:p w14:paraId="085CB08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467 752</w:t>
            </w:r>
          </w:p>
        </w:tc>
        <w:tc>
          <w:tcPr>
            <w:tcW w:w="1134" w:type="dxa"/>
            <w:tcBorders>
              <w:top w:val="nil"/>
              <w:left w:val="nil"/>
              <w:bottom w:val="single" w:sz="4" w:space="0" w:color="auto"/>
              <w:right w:val="single" w:sz="4" w:space="0" w:color="auto"/>
            </w:tcBorders>
            <w:shd w:val="clear" w:color="auto" w:fill="auto"/>
            <w:noWrap/>
            <w:vAlign w:val="center"/>
            <w:hideMark/>
          </w:tcPr>
          <w:p w14:paraId="66EDAE71"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484 966</w:t>
            </w:r>
          </w:p>
        </w:tc>
        <w:tc>
          <w:tcPr>
            <w:tcW w:w="1134" w:type="dxa"/>
            <w:tcBorders>
              <w:top w:val="nil"/>
              <w:left w:val="nil"/>
              <w:bottom w:val="single" w:sz="4" w:space="0" w:color="auto"/>
              <w:right w:val="single" w:sz="4" w:space="0" w:color="auto"/>
            </w:tcBorders>
            <w:shd w:val="clear" w:color="auto" w:fill="auto"/>
            <w:noWrap/>
            <w:vAlign w:val="center"/>
            <w:hideMark/>
          </w:tcPr>
          <w:p w14:paraId="474A1F1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502 784</w:t>
            </w:r>
          </w:p>
        </w:tc>
        <w:tc>
          <w:tcPr>
            <w:tcW w:w="1134" w:type="dxa"/>
            <w:tcBorders>
              <w:top w:val="nil"/>
              <w:left w:val="nil"/>
              <w:bottom w:val="single" w:sz="4" w:space="0" w:color="auto"/>
              <w:right w:val="single" w:sz="4" w:space="0" w:color="auto"/>
            </w:tcBorders>
            <w:shd w:val="clear" w:color="auto" w:fill="auto"/>
            <w:noWrap/>
            <w:vAlign w:val="center"/>
            <w:hideMark/>
          </w:tcPr>
          <w:p w14:paraId="01984AE5"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521 485</w:t>
            </w:r>
          </w:p>
        </w:tc>
        <w:tc>
          <w:tcPr>
            <w:tcW w:w="1134" w:type="dxa"/>
            <w:tcBorders>
              <w:top w:val="nil"/>
              <w:left w:val="nil"/>
              <w:bottom w:val="single" w:sz="4" w:space="0" w:color="auto"/>
              <w:right w:val="single" w:sz="4" w:space="0" w:color="auto"/>
            </w:tcBorders>
            <w:shd w:val="clear" w:color="auto" w:fill="auto"/>
            <w:noWrap/>
            <w:vAlign w:val="center"/>
            <w:hideMark/>
          </w:tcPr>
          <w:p w14:paraId="4A7DDEE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539 792</w:t>
            </w:r>
          </w:p>
        </w:tc>
      </w:tr>
      <w:tr w:rsidR="005B5238" w:rsidRPr="005065DE" w14:paraId="35DECCA9"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69F4EEF8" w14:textId="77777777" w:rsidR="00F14573" w:rsidRPr="005065DE" w:rsidRDefault="00F14573" w:rsidP="00F14573">
            <w:pPr>
              <w:spacing w:line="240" w:lineRule="auto"/>
              <w:ind w:firstLineChars="200" w:firstLine="360"/>
              <w:jc w:val="left"/>
              <w:rPr>
                <w:rFonts w:eastAsia="Times New Roman" w:cs="Times New Roman"/>
                <w:sz w:val="18"/>
                <w:szCs w:val="18"/>
                <w:lang w:eastAsia="ru-RU"/>
              </w:rPr>
            </w:pPr>
            <w:r w:rsidRPr="005065DE">
              <w:rPr>
                <w:rFonts w:eastAsia="Times New Roman" w:cs="Times New Roman"/>
                <w:sz w:val="18"/>
                <w:szCs w:val="18"/>
                <w:lang w:eastAsia="ru-RU"/>
              </w:rPr>
              <w:t>на ГВС,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74808C1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45 889</w:t>
            </w:r>
          </w:p>
        </w:tc>
        <w:tc>
          <w:tcPr>
            <w:tcW w:w="1134" w:type="dxa"/>
            <w:tcBorders>
              <w:top w:val="nil"/>
              <w:left w:val="nil"/>
              <w:bottom w:val="single" w:sz="4" w:space="0" w:color="auto"/>
              <w:right w:val="single" w:sz="4" w:space="0" w:color="auto"/>
            </w:tcBorders>
            <w:shd w:val="clear" w:color="auto" w:fill="auto"/>
            <w:noWrap/>
            <w:vAlign w:val="center"/>
            <w:hideMark/>
          </w:tcPr>
          <w:p w14:paraId="028A383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74 526</w:t>
            </w:r>
          </w:p>
        </w:tc>
        <w:tc>
          <w:tcPr>
            <w:tcW w:w="1134" w:type="dxa"/>
            <w:tcBorders>
              <w:top w:val="nil"/>
              <w:left w:val="nil"/>
              <w:bottom w:val="single" w:sz="4" w:space="0" w:color="auto"/>
              <w:right w:val="single" w:sz="4" w:space="0" w:color="auto"/>
            </w:tcBorders>
            <w:shd w:val="clear" w:color="auto" w:fill="auto"/>
            <w:noWrap/>
            <w:vAlign w:val="center"/>
            <w:hideMark/>
          </w:tcPr>
          <w:p w14:paraId="0B9AD612"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102 016</w:t>
            </w:r>
          </w:p>
        </w:tc>
        <w:tc>
          <w:tcPr>
            <w:tcW w:w="1134" w:type="dxa"/>
            <w:tcBorders>
              <w:top w:val="nil"/>
              <w:left w:val="nil"/>
              <w:bottom w:val="single" w:sz="4" w:space="0" w:color="auto"/>
              <w:right w:val="single" w:sz="4" w:space="0" w:color="auto"/>
            </w:tcBorders>
            <w:shd w:val="clear" w:color="auto" w:fill="auto"/>
            <w:noWrap/>
            <w:vAlign w:val="center"/>
            <w:hideMark/>
          </w:tcPr>
          <w:p w14:paraId="4E132657"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104 369</w:t>
            </w:r>
          </w:p>
        </w:tc>
        <w:tc>
          <w:tcPr>
            <w:tcW w:w="1134" w:type="dxa"/>
            <w:tcBorders>
              <w:top w:val="nil"/>
              <w:left w:val="nil"/>
              <w:bottom w:val="single" w:sz="4" w:space="0" w:color="auto"/>
              <w:right w:val="single" w:sz="4" w:space="0" w:color="auto"/>
            </w:tcBorders>
            <w:shd w:val="clear" w:color="auto" w:fill="auto"/>
            <w:noWrap/>
            <w:vAlign w:val="center"/>
            <w:hideMark/>
          </w:tcPr>
          <w:p w14:paraId="4FB2B21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106 955</w:t>
            </w:r>
          </w:p>
        </w:tc>
        <w:tc>
          <w:tcPr>
            <w:tcW w:w="1134" w:type="dxa"/>
            <w:tcBorders>
              <w:top w:val="nil"/>
              <w:left w:val="nil"/>
              <w:bottom w:val="single" w:sz="4" w:space="0" w:color="auto"/>
              <w:right w:val="single" w:sz="4" w:space="0" w:color="auto"/>
            </w:tcBorders>
            <w:shd w:val="clear" w:color="auto" w:fill="auto"/>
            <w:noWrap/>
            <w:vAlign w:val="center"/>
            <w:hideMark/>
          </w:tcPr>
          <w:p w14:paraId="1567B6E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109 378</w:t>
            </w:r>
          </w:p>
        </w:tc>
        <w:tc>
          <w:tcPr>
            <w:tcW w:w="1134" w:type="dxa"/>
            <w:tcBorders>
              <w:top w:val="nil"/>
              <w:left w:val="nil"/>
              <w:bottom w:val="single" w:sz="4" w:space="0" w:color="auto"/>
              <w:right w:val="single" w:sz="4" w:space="0" w:color="auto"/>
            </w:tcBorders>
            <w:shd w:val="clear" w:color="auto" w:fill="auto"/>
            <w:noWrap/>
            <w:vAlign w:val="center"/>
            <w:hideMark/>
          </w:tcPr>
          <w:p w14:paraId="46E0E13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111 521</w:t>
            </w:r>
          </w:p>
        </w:tc>
        <w:tc>
          <w:tcPr>
            <w:tcW w:w="1134" w:type="dxa"/>
            <w:tcBorders>
              <w:top w:val="nil"/>
              <w:left w:val="nil"/>
              <w:bottom w:val="single" w:sz="4" w:space="0" w:color="auto"/>
              <w:right w:val="single" w:sz="4" w:space="0" w:color="auto"/>
            </w:tcBorders>
            <w:shd w:val="clear" w:color="auto" w:fill="auto"/>
            <w:noWrap/>
            <w:vAlign w:val="center"/>
            <w:hideMark/>
          </w:tcPr>
          <w:p w14:paraId="3C2CA2E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113 789</w:t>
            </w:r>
          </w:p>
        </w:tc>
        <w:tc>
          <w:tcPr>
            <w:tcW w:w="1134" w:type="dxa"/>
            <w:tcBorders>
              <w:top w:val="nil"/>
              <w:left w:val="nil"/>
              <w:bottom w:val="single" w:sz="4" w:space="0" w:color="auto"/>
              <w:right w:val="single" w:sz="4" w:space="0" w:color="auto"/>
            </w:tcBorders>
            <w:shd w:val="clear" w:color="auto" w:fill="auto"/>
            <w:noWrap/>
            <w:vAlign w:val="center"/>
            <w:hideMark/>
          </w:tcPr>
          <w:p w14:paraId="1772E418"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116 106</w:t>
            </w:r>
          </w:p>
        </w:tc>
        <w:tc>
          <w:tcPr>
            <w:tcW w:w="1134" w:type="dxa"/>
            <w:tcBorders>
              <w:top w:val="nil"/>
              <w:left w:val="nil"/>
              <w:bottom w:val="single" w:sz="4" w:space="0" w:color="auto"/>
              <w:right w:val="single" w:sz="4" w:space="0" w:color="auto"/>
            </w:tcBorders>
            <w:shd w:val="clear" w:color="auto" w:fill="auto"/>
            <w:noWrap/>
            <w:vAlign w:val="center"/>
            <w:hideMark/>
          </w:tcPr>
          <w:p w14:paraId="2DA5349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118 342</w:t>
            </w:r>
          </w:p>
        </w:tc>
      </w:tr>
      <w:tr w:rsidR="005B5238" w:rsidRPr="005065DE" w14:paraId="488E2196"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3F5E4064" w14:textId="77777777" w:rsidR="00F14573" w:rsidRPr="005065DE" w:rsidRDefault="00F14573" w:rsidP="00F14573">
            <w:pPr>
              <w:spacing w:line="240" w:lineRule="auto"/>
              <w:ind w:firstLineChars="200" w:firstLine="360"/>
              <w:jc w:val="left"/>
              <w:rPr>
                <w:rFonts w:eastAsia="Times New Roman" w:cs="Times New Roman"/>
                <w:sz w:val="18"/>
                <w:szCs w:val="18"/>
                <w:lang w:eastAsia="ru-RU"/>
              </w:rPr>
            </w:pPr>
            <w:r w:rsidRPr="005065DE">
              <w:rPr>
                <w:rFonts w:eastAsia="Times New Roman" w:cs="Times New Roman"/>
                <w:sz w:val="18"/>
                <w:szCs w:val="18"/>
                <w:lang w:eastAsia="ru-RU"/>
              </w:rPr>
              <w:t>на водоснабжение,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1DD923B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129 455</w:t>
            </w:r>
          </w:p>
        </w:tc>
        <w:tc>
          <w:tcPr>
            <w:tcW w:w="1134" w:type="dxa"/>
            <w:tcBorders>
              <w:top w:val="nil"/>
              <w:left w:val="nil"/>
              <w:bottom w:val="single" w:sz="4" w:space="0" w:color="auto"/>
              <w:right w:val="single" w:sz="4" w:space="0" w:color="auto"/>
            </w:tcBorders>
            <w:shd w:val="clear" w:color="auto" w:fill="auto"/>
            <w:noWrap/>
            <w:vAlign w:val="center"/>
            <w:hideMark/>
          </w:tcPr>
          <w:p w14:paraId="2E3C89E3"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169 845</w:t>
            </w:r>
          </w:p>
        </w:tc>
        <w:tc>
          <w:tcPr>
            <w:tcW w:w="1134" w:type="dxa"/>
            <w:tcBorders>
              <w:top w:val="nil"/>
              <w:left w:val="nil"/>
              <w:bottom w:val="single" w:sz="4" w:space="0" w:color="auto"/>
              <w:right w:val="single" w:sz="4" w:space="0" w:color="auto"/>
            </w:tcBorders>
            <w:shd w:val="clear" w:color="auto" w:fill="auto"/>
            <w:noWrap/>
            <w:vAlign w:val="center"/>
            <w:hideMark/>
          </w:tcPr>
          <w:p w14:paraId="638291D8"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243 971</w:t>
            </w:r>
          </w:p>
        </w:tc>
        <w:tc>
          <w:tcPr>
            <w:tcW w:w="1134" w:type="dxa"/>
            <w:tcBorders>
              <w:top w:val="nil"/>
              <w:left w:val="nil"/>
              <w:bottom w:val="single" w:sz="4" w:space="0" w:color="auto"/>
              <w:right w:val="single" w:sz="4" w:space="0" w:color="auto"/>
            </w:tcBorders>
            <w:shd w:val="clear" w:color="auto" w:fill="auto"/>
            <w:noWrap/>
            <w:vAlign w:val="center"/>
            <w:hideMark/>
          </w:tcPr>
          <w:p w14:paraId="2321F725"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259 745</w:t>
            </w:r>
          </w:p>
        </w:tc>
        <w:tc>
          <w:tcPr>
            <w:tcW w:w="1134" w:type="dxa"/>
            <w:tcBorders>
              <w:top w:val="nil"/>
              <w:left w:val="nil"/>
              <w:bottom w:val="single" w:sz="4" w:space="0" w:color="auto"/>
              <w:right w:val="single" w:sz="4" w:space="0" w:color="auto"/>
            </w:tcBorders>
            <w:shd w:val="clear" w:color="auto" w:fill="auto"/>
            <w:noWrap/>
            <w:vAlign w:val="center"/>
            <w:hideMark/>
          </w:tcPr>
          <w:p w14:paraId="6912FA97"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275 729</w:t>
            </w:r>
          </w:p>
        </w:tc>
        <w:tc>
          <w:tcPr>
            <w:tcW w:w="1134" w:type="dxa"/>
            <w:tcBorders>
              <w:top w:val="nil"/>
              <w:left w:val="nil"/>
              <w:bottom w:val="single" w:sz="4" w:space="0" w:color="auto"/>
              <w:right w:val="single" w:sz="4" w:space="0" w:color="auto"/>
            </w:tcBorders>
            <w:shd w:val="clear" w:color="auto" w:fill="auto"/>
            <w:noWrap/>
            <w:vAlign w:val="center"/>
            <w:hideMark/>
          </w:tcPr>
          <w:p w14:paraId="18245CE2"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292 653</w:t>
            </w:r>
          </w:p>
        </w:tc>
        <w:tc>
          <w:tcPr>
            <w:tcW w:w="1134" w:type="dxa"/>
            <w:tcBorders>
              <w:top w:val="nil"/>
              <w:left w:val="nil"/>
              <w:bottom w:val="single" w:sz="4" w:space="0" w:color="auto"/>
              <w:right w:val="single" w:sz="4" w:space="0" w:color="auto"/>
            </w:tcBorders>
            <w:shd w:val="clear" w:color="auto" w:fill="auto"/>
            <w:noWrap/>
            <w:vAlign w:val="center"/>
            <w:hideMark/>
          </w:tcPr>
          <w:p w14:paraId="460BFE67"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310 288</w:t>
            </w:r>
          </w:p>
        </w:tc>
        <w:tc>
          <w:tcPr>
            <w:tcW w:w="1134" w:type="dxa"/>
            <w:tcBorders>
              <w:top w:val="nil"/>
              <w:left w:val="nil"/>
              <w:bottom w:val="single" w:sz="4" w:space="0" w:color="auto"/>
              <w:right w:val="single" w:sz="4" w:space="0" w:color="auto"/>
            </w:tcBorders>
            <w:shd w:val="clear" w:color="auto" w:fill="auto"/>
            <w:noWrap/>
            <w:vAlign w:val="center"/>
            <w:hideMark/>
          </w:tcPr>
          <w:p w14:paraId="552B870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328 905</w:t>
            </w:r>
          </w:p>
        </w:tc>
        <w:tc>
          <w:tcPr>
            <w:tcW w:w="1134" w:type="dxa"/>
            <w:tcBorders>
              <w:top w:val="nil"/>
              <w:left w:val="nil"/>
              <w:bottom w:val="single" w:sz="4" w:space="0" w:color="auto"/>
              <w:right w:val="single" w:sz="4" w:space="0" w:color="auto"/>
            </w:tcBorders>
            <w:shd w:val="clear" w:color="auto" w:fill="auto"/>
            <w:noWrap/>
            <w:vAlign w:val="center"/>
            <w:hideMark/>
          </w:tcPr>
          <w:p w14:paraId="01E776E1"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348 641</w:t>
            </w:r>
          </w:p>
        </w:tc>
        <w:tc>
          <w:tcPr>
            <w:tcW w:w="1134" w:type="dxa"/>
            <w:tcBorders>
              <w:top w:val="nil"/>
              <w:left w:val="nil"/>
              <w:bottom w:val="single" w:sz="4" w:space="0" w:color="auto"/>
              <w:right w:val="single" w:sz="4" w:space="0" w:color="auto"/>
            </w:tcBorders>
            <w:shd w:val="clear" w:color="auto" w:fill="auto"/>
            <w:noWrap/>
            <w:vAlign w:val="center"/>
            <w:hideMark/>
          </w:tcPr>
          <w:p w14:paraId="27C841B9"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369 523</w:t>
            </w:r>
          </w:p>
        </w:tc>
      </w:tr>
      <w:tr w:rsidR="005B5238" w:rsidRPr="005065DE" w14:paraId="7E93621F"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0FAB5DFF" w14:textId="77777777" w:rsidR="00F14573" w:rsidRPr="005065DE" w:rsidRDefault="00F14573" w:rsidP="00F14573">
            <w:pPr>
              <w:spacing w:line="240" w:lineRule="auto"/>
              <w:ind w:firstLineChars="200" w:firstLine="360"/>
              <w:jc w:val="left"/>
              <w:rPr>
                <w:rFonts w:eastAsia="Times New Roman" w:cs="Times New Roman"/>
                <w:sz w:val="18"/>
                <w:szCs w:val="18"/>
                <w:lang w:eastAsia="ru-RU"/>
              </w:rPr>
            </w:pPr>
            <w:r w:rsidRPr="005065DE">
              <w:rPr>
                <w:rFonts w:eastAsia="Times New Roman" w:cs="Times New Roman"/>
                <w:sz w:val="18"/>
                <w:szCs w:val="18"/>
                <w:lang w:eastAsia="ru-RU"/>
              </w:rPr>
              <w:t>на водоотведение,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3C41C5B2"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54 396</w:t>
            </w:r>
          </w:p>
        </w:tc>
        <w:tc>
          <w:tcPr>
            <w:tcW w:w="1134" w:type="dxa"/>
            <w:tcBorders>
              <w:top w:val="nil"/>
              <w:left w:val="nil"/>
              <w:bottom w:val="single" w:sz="4" w:space="0" w:color="auto"/>
              <w:right w:val="single" w:sz="4" w:space="0" w:color="auto"/>
            </w:tcBorders>
            <w:shd w:val="clear" w:color="auto" w:fill="auto"/>
            <w:noWrap/>
            <w:vAlign w:val="center"/>
            <w:hideMark/>
          </w:tcPr>
          <w:p w14:paraId="424A1122"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71 731</w:t>
            </w:r>
          </w:p>
        </w:tc>
        <w:tc>
          <w:tcPr>
            <w:tcW w:w="1134" w:type="dxa"/>
            <w:tcBorders>
              <w:top w:val="nil"/>
              <w:left w:val="nil"/>
              <w:bottom w:val="single" w:sz="4" w:space="0" w:color="auto"/>
              <w:right w:val="single" w:sz="4" w:space="0" w:color="auto"/>
            </w:tcBorders>
            <w:shd w:val="clear" w:color="auto" w:fill="auto"/>
            <w:noWrap/>
            <w:vAlign w:val="center"/>
            <w:hideMark/>
          </w:tcPr>
          <w:p w14:paraId="2E802C87"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110 051</w:t>
            </w:r>
          </w:p>
        </w:tc>
        <w:tc>
          <w:tcPr>
            <w:tcW w:w="1134" w:type="dxa"/>
            <w:tcBorders>
              <w:top w:val="nil"/>
              <w:left w:val="nil"/>
              <w:bottom w:val="single" w:sz="4" w:space="0" w:color="auto"/>
              <w:right w:val="single" w:sz="4" w:space="0" w:color="auto"/>
            </w:tcBorders>
            <w:shd w:val="clear" w:color="auto" w:fill="auto"/>
            <w:noWrap/>
            <w:vAlign w:val="center"/>
            <w:hideMark/>
          </w:tcPr>
          <w:p w14:paraId="06391575"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129 798</w:t>
            </w:r>
          </w:p>
        </w:tc>
        <w:tc>
          <w:tcPr>
            <w:tcW w:w="1134" w:type="dxa"/>
            <w:tcBorders>
              <w:top w:val="nil"/>
              <w:left w:val="nil"/>
              <w:bottom w:val="single" w:sz="4" w:space="0" w:color="auto"/>
              <w:right w:val="single" w:sz="4" w:space="0" w:color="auto"/>
            </w:tcBorders>
            <w:shd w:val="clear" w:color="auto" w:fill="auto"/>
            <w:noWrap/>
            <w:vAlign w:val="center"/>
            <w:hideMark/>
          </w:tcPr>
          <w:p w14:paraId="56F8D7E2"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152 932</w:t>
            </w:r>
          </w:p>
        </w:tc>
        <w:tc>
          <w:tcPr>
            <w:tcW w:w="1134" w:type="dxa"/>
            <w:tcBorders>
              <w:top w:val="nil"/>
              <w:left w:val="nil"/>
              <w:bottom w:val="single" w:sz="4" w:space="0" w:color="auto"/>
              <w:right w:val="single" w:sz="4" w:space="0" w:color="auto"/>
            </w:tcBorders>
            <w:shd w:val="clear" w:color="auto" w:fill="auto"/>
            <w:noWrap/>
            <w:vAlign w:val="center"/>
            <w:hideMark/>
          </w:tcPr>
          <w:p w14:paraId="237EE3A7"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177 825</w:t>
            </w:r>
          </w:p>
        </w:tc>
        <w:tc>
          <w:tcPr>
            <w:tcW w:w="1134" w:type="dxa"/>
            <w:tcBorders>
              <w:top w:val="nil"/>
              <w:left w:val="nil"/>
              <w:bottom w:val="single" w:sz="4" w:space="0" w:color="auto"/>
              <w:right w:val="single" w:sz="4" w:space="0" w:color="auto"/>
            </w:tcBorders>
            <w:shd w:val="clear" w:color="auto" w:fill="auto"/>
            <w:noWrap/>
            <w:vAlign w:val="center"/>
            <w:hideMark/>
          </w:tcPr>
          <w:p w14:paraId="55F03C62"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191 871</w:t>
            </w:r>
          </w:p>
        </w:tc>
        <w:tc>
          <w:tcPr>
            <w:tcW w:w="1134" w:type="dxa"/>
            <w:tcBorders>
              <w:top w:val="nil"/>
              <w:left w:val="nil"/>
              <w:bottom w:val="single" w:sz="4" w:space="0" w:color="auto"/>
              <w:right w:val="single" w:sz="4" w:space="0" w:color="auto"/>
            </w:tcBorders>
            <w:shd w:val="clear" w:color="auto" w:fill="auto"/>
            <w:noWrap/>
            <w:vAlign w:val="center"/>
            <w:hideMark/>
          </w:tcPr>
          <w:p w14:paraId="7C4956B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206 621</w:t>
            </w:r>
          </w:p>
        </w:tc>
        <w:tc>
          <w:tcPr>
            <w:tcW w:w="1134" w:type="dxa"/>
            <w:tcBorders>
              <w:top w:val="nil"/>
              <w:left w:val="nil"/>
              <w:bottom w:val="single" w:sz="4" w:space="0" w:color="auto"/>
              <w:right w:val="single" w:sz="4" w:space="0" w:color="auto"/>
            </w:tcBorders>
            <w:shd w:val="clear" w:color="auto" w:fill="auto"/>
            <w:noWrap/>
            <w:vAlign w:val="center"/>
            <w:hideMark/>
          </w:tcPr>
          <w:p w14:paraId="24907F87"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226 755</w:t>
            </w:r>
          </w:p>
        </w:tc>
        <w:tc>
          <w:tcPr>
            <w:tcW w:w="1134" w:type="dxa"/>
            <w:tcBorders>
              <w:top w:val="nil"/>
              <w:left w:val="nil"/>
              <w:bottom w:val="single" w:sz="4" w:space="0" w:color="auto"/>
              <w:right w:val="single" w:sz="4" w:space="0" w:color="auto"/>
            </w:tcBorders>
            <w:shd w:val="clear" w:color="auto" w:fill="auto"/>
            <w:noWrap/>
            <w:vAlign w:val="center"/>
            <w:hideMark/>
          </w:tcPr>
          <w:p w14:paraId="567917D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248 220</w:t>
            </w:r>
          </w:p>
        </w:tc>
      </w:tr>
      <w:tr w:rsidR="00F14573" w:rsidRPr="005065DE" w14:paraId="7F435264" w14:textId="77777777" w:rsidTr="00F14573">
        <w:trPr>
          <w:trHeight w:val="288"/>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77283E1D" w14:textId="77777777" w:rsidR="00F14573" w:rsidRPr="005065DE" w:rsidRDefault="00F14573" w:rsidP="00F14573">
            <w:pPr>
              <w:spacing w:line="240" w:lineRule="auto"/>
              <w:ind w:firstLineChars="200" w:firstLine="360"/>
              <w:jc w:val="left"/>
              <w:rPr>
                <w:rFonts w:eastAsia="Times New Roman" w:cs="Times New Roman"/>
                <w:sz w:val="18"/>
                <w:szCs w:val="18"/>
                <w:lang w:eastAsia="ru-RU"/>
              </w:rPr>
            </w:pPr>
            <w:r w:rsidRPr="005065DE">
              <w:rPr>
                <w:rFonts w:eastAsia="Times New Roman" w:cs="Times New Roman"/>
                <w:sz w:val="18"/>
                <w:szCs w:val="18"/>
                <w:lang w:eastAsia="ru-RU"/>
              </w:rPr>
              <w:t>на захоронение (утилизацию) ТКО, тыс. руб.</w:t>
            </w:r>
          </w:p>
        </w:tc>
        <w:tc>
          <w:tcPr>
            <w:tcW w:w="1134" w:type="dxa"/>
            <w:tcBorders>
              <w:top w:val="nil"/>
              <w:left w:val="nil"/>
              <w:bottom w:val="single" w:sz="4" w:space="0" w:color="auto"/>
              <w:right w:val="single" w:sz="4" w:space="0" w:color="auto"/>
            </w:tcBorders>
            <w:shd w:val="clear" w:color="auto" w:fill="auto"/>
            <w:noWrap/>
            <w:vAlign w:val="center"/>
            <w:hideMark/>
          </w:tcPr>
          <w:p w14:paraId="5DE3CC4E"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5 912</w:t>
            </w:r>
          </w:p>
        </w:tc>
        <w:tc>
          <w:tcPr>
            <w:tcW w:w="1134" w:type="dxa"/>
            <w:tcBorders>
              <w:top w:val="nil"/>
              <w:left w:val="nil"/>
              <w:bottom w:val="single" w:sz="4" w:space="0" w:color="auto"/>
              <w:right w:val="single" w:sz="4" w:space="0" w:color="auto"/>
            </w:tcBorders>
            <w:shd w:val="clear" w:color="auto" w:fill="auto"/>
            <w:noWrap/>
            <w:vAlign w:val="center"/>
            <w:hideMark/>
          </w:tcPr>
          <w:p w14:paraId="0721AA3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9 253</w:t>
            </w:r>
          </w:p>
        </w:tc>
        <w:tc>
          <w:tcPr>
            <w:tcW w:w="1134" w:type="dxa"/>
            <w:tcBorders>
              <w:top w:val="nil"/>
              <w:left w:val="nil"/>
              <w:bottom w:val="single" w:sz="4" w:space="0" w:color="auto"/>
              <w:right w:val="single" w:sz="4" w:space="0" w:color="auto"/>
            </w:tcBorders>
            <w:shd w:val="clear" w:color="auto" w:fill="auto"/>
            <w:noWrap/>
            <w:vAlign w:val="center"/>
            <w:hideMark/>
          </w:tcPr>
          <w:p w14:paraId="318C1709"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12 824</w:t>
            </w:r>
          </w:p>
        </w:tc>
        <w:tc>
          <w:tcPr>
            <w:tcW w:w="1134" w:type="dxa"/>
            <w:tcBorders>
              <w:top w:val="nil"/>
              <w:left w:val="nil"/>
              <w:bottom w:val="single" w:sz="4" w:space="0" w:color="auto"/>
              <w:right w:val="single" w:sz="4" w:space="0" w:color="auto"/>
            </w:tcBorders>
            <w:shd w:val="clear" w:color="auto" w:fill="auto"/>
            <w:noWrap/>
            <w:vAlign w:val="center"/>
            <w:hideMark/>
          </w:tcPr>
          <w:p w14:paraId="665C954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13 650</w:t>
            </w:r>
          </w:p>
        </w:tc>
        <w:tc>
          <w:tcPr>
            <w:tcW w:w="1134" w:type="dxa"/>
            <w:tcBorders>
              <w:top w:val="nil"/>
              <w:left w:val="nil"/>
              <w:bottom w:val="single" w:sz="4" w:space="0" w:color="auto"/>
              <w:right w:val="single" w:sz="4" w:space="0" w:color="auto"/>
            </w:tcBorders>
            <w:shd w:val="clear" w:color="auto" w:fill="auto"/>
            <w:noWrap/>
            <w:vAlign w:val="center"/>
            <w:hideMark/>
          </w:tcPr>
          <w:p w14:paraId="08D88D6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14 338</w:t>
            </w:r>
          </w:p>
        </w:tc>
        <w:tc>
          <w:tcPr>
            <w:tcW w:w="1134" w:type="dxa"/>
            <w:tcBorders>
              <w:top w:val="nil"/>
              <w:left w:val="nil"/>
              <w:bottom w:val="single" w:sz="4" w:space="0" w:color="auto"/>
              <w:right w:val="single" w:sz="4" w:space="0" w:color="auto"/>
            </w:tcBorders>
            <w:shd w:val="clear" w:color="auto" w:fill="auto"/>
            <w:noWrap/>
            <w:vAlign w:val="center"/>
            <w:hideMark/>
          </w:tcPr>
          <w:p w14:paraId="76B6825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15 026</w:t>
            </w:r>
          </w:p>
        </w:tc>
        <w:tc>
          <w:tcPr>
            <w:tcW w:w="1134" w:type="dxa"/>
            <w:tcBorders>
              <w:top w:val="nil"/>
              <w:left w:val="nil"/>
              <w:bottom w:val="single" w:sz="4" w:space="0" w:color="auto"/>
              <w:right w:val="single" w:sz="4" w:space="0" w:color="auto"/>
            </w:tcBorders>
            <w:shd w:val="clear" w:color="auto" w:fill="auto"/>
            <w:noWrap/>
            <w:vAlign w:val="center"/>
            <w:hideMark/>
          </w:tcPr>
          <w:p w14:paraId="52B3F59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15 628</w:t>
            </w:r>
          </w:p>
        </w:tc>
        <w:tc>
          <w:tcPr>
            <w:tcW w:w="1134" w:type="dxa"/>
            <w:tcBorders>
              <w:top w:val="nil"/>
              <w:left w:val="nil"/>
              <w:bottom w:val="single" w:sz="4" w:space="0" w:color="auto"/>
              <w:right w:val="single" w:sz="4" w:space="0" w:color="auto"/>
            </w:tcBorders>
            <w:shd w:val="clear" w:color="auto" w:fill="auto"/>
            <w:noWrap/>
            <w:vAlign w:val="center"/>
            <w:hideMark/>
          </w:tcPr>
          <w:p w14:paraId="5CE25AF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16 120</w:t>
            </w:r>
          </w:p>
        </w:tc>
        <w:tc>
          <w:tcPr>
            <w:tcW w:w="1134" w:type="dxa"/>
            <w:tcBorders>
              <w:top w:val="nil"/>
              <w:left w:val="nil"/>
              <w:bottom w:val="single" w:sz="4" w:space="0" w:color="auto"/>
              <w:right w:val="single" w:sz="4" w:space="0" w:color="auto"/>
            </w:tcBorders>
            <w:shd w:val="clear" w:color="auto" w:fill="auto"/>
            <w:noWrap/>
            <w:vAlign w:val="center"/>
            <w:hideMark/>
          </w:tcPr>
          <w:p w14:paraId="72C92BF1"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16 741</w:t>
            </w:r>
          </w:p>
        </w:tc>
        <w:tc>
          <w:tcPr>
            <w:tcW w:w="1134" w:type="dxa"/>
            <w:tcBorders>
              <w:top w:val="nil"/>
              <w:left w:val="nil"/>
              <w:bottom w:val="single" w:sz="4" w:space="0" w:color="auto"/>
              <w:right w:val="single" w:sz="4" w:space="0" w:color="auto"/>
            </w:tcBorders>
            <w:shd w:val="clear" w:color="auto" w:fill="auto"/>
            <w:noWrap/>
            <w:vAlign w:val="center"/>
            <w:hideMark/>
          </w:tcPr>
          <w:p w14:paraId="2AA7B7C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17 552</w:t>
            </w:r>
          </w:p>
        </w:tc>
      </w:tr>
    </w:tbl>
    <w:p w14:paraId="54BCD07F" w14:textId="77777777" w:rsidR="00DD026B" w:rsidRPr="005065DE" w:rsidRDefault="00DD026B" w:rsidP="00AB6A1D">
      <w:pPr>
        <w:spacing w:line="240" w:lineRule="auto"/>
        <w:ind w:firstLine="0"/>
        <w:jc w:val="left"/>
        <w:rPr>
          <w:rFonts w:eastAsia="Calibri" w:cs="Times New Roman"/>
        </w:rPr>
      </w:pPr>
    </w:p>
    <w:p w14:paraId="6A976FE0" w14:textId="77777777" w:rsidR="00DD026B" w:rsidRPr="005065DE" w:rsidRDefault="00DD026B" w:rsidP="00DD026B">
      <w:r w:rsidRPr="005065DE">
        <w:br w:type="page"/>
      </w:r>
    </w:p>
    <w:p w14:paraId="4EABD91D" w14:textId="2A70FB1A" w:rsidR="0016355A" w:rsidRPr="005065DE" w:rsidRDefault="00DD026B" w:rsidP="00AB6A1D">
      <w:pPr>
        <w:autoSpaceDE w:val="0"/>
        <w:autoSpaceDN w:val="0"/>
        <w:adjustRightInd w:val="0"/>
        <w:spacing w:line="240" w:lineRule="auto"/>
        <w:ind w:firstLine="0"/>
        <w:jc w:val="center"/>
        <w:rPr>
          <w:rFonts w:eastAsia="Times New Roman" w:cs="Times New Roman"/>
          <w:szCs w:val="24"/>
          <w:lang w:eastAsia="ru-RU"/>
        </w:rPr>
      </w:pPr>
      <w:bookmarkStart w:id="167" w:name="_Toc136338296"/>
      <w:r w:rsidRPr="005065DE">
        <w:rPr>
          <w:szCs w:val="24"/>
        </w:rPr>
        <w:lastRenderedPageBreak/>
        <w:t xml:space="preserve">Таблица </w:t>
      </w:r>
      <w:r w:rsidRPr="005065DE">
        <w:rPr>
          <w:szCs w:val="24"/>
        </w:rPr>
        <w:fldChar w:fldCharType="begin"/>
      </w:r>
      <w:r w:rsidRPr="005065DE">
        <w:rPr>
          <w:szCs w:val="24"/>
        </w:rPr>
        <w:instrText xml:space="preserve"> SEQ Таблица \* ARABIC </w:instrText>
      </w:r>
      <w:r w:rsidRPr="005065DE">
        <w:rPr>
          <w:szCs w:val="24"/>
        </w:rPr>
        <w:fldChar w:fldCharType="separate"/>
      </w:r>
      <w:r w:rsidR="00846832">
        <w:rPr>
          <w:noProof/>
          <w:szCs w:val="24"/>
        </w:rPr>
        <w:t>99</w:t>
      </w:r>
      <w:r w:rsidRPr="005065DE">
        <w:rPr>
          <w:szCs w:val="24"/>
        </w:rPr>
        <w:fldChar w:fldCharType="end"/>
      </w:r>
      <w:r w:rsidRPr="005065DE">
        <w:rPr>
          <w:szCs w:val="24"/>
        </w:rPr>
        <w:t xml:space="preserve"> - </w:t>
      </w:r>
      <w:r w:rsidR="0016355A" w:rsidRPr="005065DE">
        <w:rPr>
          <w:rFonts w:eastAsia="Times New Roman" w:cs="Times New Roman"/>
          <w:szCs w:val="24"/>
          <w:lang w:eastAsia="ru-RU"/>
        </w:rPr>
        <w:t>Динамика уровней доходов населения в соотношении с расходами на оплату ЖКУ при реализации Программы</w:t>
      </w:r>
      <w:bookmarkEnd w:id="167"/>
    </w:p>
    <w:tbl>
      <w:tblPr>
        <w:tblW w:w="5194" w:type="pct"/>
        <w:tblInd w:w="-147" w:type="dxa"/>
        <w:tblLook w:val="04A0" w:firstRow="1" w:lastRow="0" w:firstColumn="1" w:lastColumn="0" w:noHBand="0" w:noVBand="1"/>
      </w:tblPr>
      <w:tblGrid>
        <w:gridCol w:w="2410"/>
        <w:gridCol w:w="1180"/>
        <w:gridCol w:w="1163"/>
        <w:gridCol w:w="1236"/>
        <w:gridCol w:w="1104"/>
        <w:gridCol w:w="1104"/>
        <w:gridCol w:w="1104"/>
        <w:gridCol w:w="1106"/>
        <w:gridCol w:w="1106"/>
        <w:gridCol w:w="1106"/>
        <w:gridCol w:w="1106"/>
        <w:gridCol w:w="1106"/>
      </w:tblGrid>
      <w:tr w:rsidR="005B5238" w:rsidRPr="005065DE" w14:paraId="6A0CC6F3" w14:textId="77777777" w:rsidTr="00866465">
        <w:trPr>
          <w:trHeight w:val="20"/>
          <w:tblHeader/>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5073A"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Показатели</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08E2FFCF"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 Ед. изм.</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077C6379"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2016</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14:paraId="4A00C012"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2017</w:t>
            </w:r>
          </w:p>
        </w:tc>
        <w:tc>
          <w:tcPr>
            <w:tcW w:w="1104" w:type="dxa"/>
            <w:tcBorders>
              <w:top w:val="single" w:sz="4" w:space="0" w:color="auto"/>
              <w:left w:val="nil"/>
              <w:bottom w:val="single" w:sz="4" w:space="0" w:color="auto"/>
              <w:right w:val="single" w:sz="4" w:space="0" w:color="auto"/>
            </w:tcBorders>
            <w:shd w:val="clear" w:color="auto" w:fill="auto"/>
            <w:vAlign w:val="center"/>
            <w:hideMark/>
          </w:tcPr>
          <w:p w14:paraId="19D54556"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2018</w:t>
            </w:r>
          </w:p>
        </w:tc>
        <w:tc>
          <w:tcPr>
            <w:tcW w:w="1104" w:type="dxa"/>
            <w:tcBorders>
              <w:top w:val="single" w:sz="4" w:space="0" w:color="auto"/>
              <w:left w:val="nil"/>
              <w:bottom w:val="single" w:sz="4" w:space="0" w:color="auto"/>
              <w:right w:val="single" w:sz="4" w:space="0" w:color="auto"/>
            </w:tcBorders>
            <w:shd w:val="clear" w:color="auto" w:fill="auto"/>
            <w:vAlign w:val="center"/>
            <w:hideMark/>
          </w:tcPr>
          <w:p w14:paraId="25D1C312"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2019</w:t>
            </w:r>
          </w:p>
        </w:tc>
        <w:tc>
          <w:tcPr>
            <w:tcW w:w="1104" w:type="dxa"/>
            <w:tcBorders>
              <w:top w:val="single" w:sz="4" w:space="0" w:color="auto"/>
              <w:left w:val="nil"/>
              <w:bottom w:val="single" w:sz="4" w:space="0" w:color="auto"/>
              <w:right w:val="single" w:sz="4" w:space="0" w:color="auto"/>
            </w:tcBorders>
            <w:shd w:val="clear" w:color="auto" w:fill="auto"/>
            <w:vAlign w:val="center"/>
            <w:hideMark/>
          </w:tcPr>
          <w:p w14:paraId="7B35404F"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2020</w:t>
            </w:r>
          </w:p>
        </w:tc>
        <w:tc>
          <w:tcPr>
            <w:tcW w:w="1106" w:type="dxa"/>
            <w:tcBorders>
              <w:top w:val="single" w:sz="4" w:space="0" w:color="auto"/>
              <w:left w:val="nil"/>
              <w:bottom w:val="single" w:sz="4" w:space="0" w:color="auto"/>
              <w:right w:val="single" w:sz="4" w:space="0" w:color="auto"/>
            </w:tcBorders>
            <w:shd w:val="clear" w:color="auto" w:fill="auto"/>
            <w:vAlign w:val="center"/>
            <w:hideMark/>
          </w:tcPr>
          <w:p w14:paraId="44F10E6F"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2021</w:t>
            </w:r>
          </w:p>
        </w:tc>
        <w:tc>
          <w:tcPr>
            <w:tcW w:w="1106" w:type="dxa"/>
            <w:tcBorders>
              <w:top w:val="single" w:sz="4" w:space="0" w:color="auto"/>
              <w:left w:val="nil"/>
              <w:bottom w:val="single" w:sz="4" w:space="0" w:color="auto"/>
              <w:right w:val="single" w:sz="4" w:space="0" w:color="auto"/>
            </w:tcBorders>
            <w:shd w:val="clear" w:color="auto" w:fill="auto"/>
            <w:vAlign w:val="center"/>
            <w:hideMark/>
          </w:tcPr>
          <w:p w14:paraId="6EC39C5A"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2022</w:t>
            </w:r>
          </w:p>
        </w:tc>
        <w:tc>
          <w:tcPr>
            <w:tcW w:w="1106" w:type="dxa"/>
            <w:tcBorders>
              <w:top w:val="single" w:sz="4" w:space="0" w:color="auto"/>
              <w:left w:val="nil"/>
              <w:bottom w:val="single" w:sz="4" w:space="0" w:color="auto"/>
              <w:right w:val="single" w:sz="4" w:space="0" w:color="auto"/>
            </w:tcBorders>
            <w:shd w:val="clear" w:color="auto" w:fill="auto"/>
            <w:vAlign w:val="center"/>
            <w:hideMark/>
          </w:tcPr>
          <w:p w14:paraId="61521557"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2023</w:t>
            </w:r>
          </w:p>
        </w:tc>
        <w:tc>
          <w:tcPr>
            <w:tcW w:w="1106" w:type="dxa"/>
            <w:tcBorders>
              <w:top w:val="single" w:sz="4" w:space="0" w:color="auto"/>
              <w:left w:val="nil"/>
              <w:bottom w:val="single" w:sz="4" w:space="0" w:color="auto"/>
              <w:right w:val="single" w:sz="4" w:space="0" w:color="auto"/>
            </w:tcBorders>
            <w:shd w:val="clear" w:color="auto" w:fill="auto"/>
            <w:vAlign w:val="center"/>
            <w:hideMark/>
          </w:tcPr>
          <w:p w14:paraId="25099322"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2024</w:t>
            </w:r>
          </w:p>
        </w:tc>
        <w:tc>
          <w:tcPr>
            <w:tcW w:w="1106" w:type="dxa"/>
            <w:tcBorders>
              <w:top w:val="single" w:sz="4" w:space="0" w:color="auto"/>
              <w:left w:val="nil"/>
              <w:bottom w:val="single" w:sz="4" w:space="0" w:color="auto"/>
              <w:right w:val="single" w:sz="4" w:space="0" w:color="auto"/>
            </w:tcBorders>
            <w:shd w:val="clear" w:color="auto" w:fill="auto"/>
            <w:vAlign w:val="center"/>
            <w:hideMark/>
          </w:tcPr>
          <w:p w14:paraId="7B5E41BC"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2025</w:t>
            </w:r>
          </w:p>
        </w:tc>
      </w:tr>
      <w:tr w:rsidR="005B5238" w:rsidRPr="005065DE" w14:paraId="693690E7" w14:textId="77777777" w:rsidTr="00866465">
        <w:trPr>
          <w:cantSplit/>
          <w:trHeight w:val="1134"/>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073949A6"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Доход населения нетрудоспособного возраста и не работающих, включая студентов</w:t>
            </w:r>
          </w:p>
        </w:tc>
        <w:tc>
          <w:tcPr>
            <w:tcW w:w="1180" w:type="dxa"/>
            <w:tcBorders>
              <w:top w:val="nil"/>
              <w:left w:val="nil"/>
              <w:bottom w:val="single" w:sz="4" w:space="0" w:color="auto"/>
              <w:right w:val="single" w:sz="4" w:space="0" w:color="auto"/>
            </w:tcBorders>
            <w:shd w:val="clear" w:color="auto" w:fill="auto"/>
            <w:vAlign w:val="center"/>
            <w:hideMark/>
          </w:tcPr>
          <w:p w14:paraId="3BCB11F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тыс. руб.</w:t>
            </w:r>
          </w:p>
        </w:tc>
        <w:tc>
          <w:tcPr>
            <w:tcW w:w="1163" w:type="dxa"/>
            <w:tcBorders>
              <w:top w:val="nil"/>
              <w:left w:val="nil"/>
              <w:bottom w:val="single" w:sz="4" w:space="0" w:color="auto"/>
              <w:right w:val="single" w:sz="4" w:space="0" w:color="auto"/>
            </w:tcBorders>
            <w:shd w:val="clear" w:color="auto" w:fill="auto"/>
            <w:textDirection w:val="btLr"/>
            <w:vAlign w:val="center"/>
            <w:hideMark/>
          </w:tcPr>
          <w:p w14:paraId="787CEE18"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236" w:type="dxa"/>
            <w:tcBorders>
              <w:top w:val="nil"/>
              <w:left w:val="nil"/>
              <w:bottom w:val="single" w:sz="4" w:space="0" w:color="auto"/>
              <w:right w:val="single" w:sz="4" w:space="0" w:color="auto"/>
            </w:tcBorders>
            <w:shd w:val="clear" w:color="auto" w:fill="auto"/>
            <w:textDirection w:val="btLr"/>
            <w:vAlign w:val="center"/>
            <w:hideMark/>
          </w:tcPr>
          <w:p w14:paraId="6BC705DA"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4D387534"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09F53338"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1EBAB154"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7B31B004"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3C3A74C0"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299DC7C9"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25064249"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7C29C34E"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0</w:t>
            </w:r>
          </w:p>
        </w:tc>
      </w:tr>
      <w:tr w:rsidR="005B5238" w:rsidRPr="005065DE" w14:paraId="6A611871" w14:textId="77777777" w:rsidTr="00866465">
        <w:trPr>
          <w:cantSplit/>
          <w:trHeight w:val="1134"/>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6D61DAA3"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Доход занятого населения (включая занятых пенсионеров и предпринимателей)</w:t>
            </w:r>
          </w:p>
        </w:tc>
        <w:tc>
          <w:tcPr>
            <w:tcW w:w="1180" w:type="dxa"/>
            <w:tcBorders>
              <w:top w:val="nil"/>
              <w:left w:val="nil"/>
              <w:bottom w:val="single" w:sz="4" w:space="0" w:color="auto"/>
              <w:right w:val="single" w:sz="4" w:space="0" w:color="auto"/>
            </w:tcBorders>
            <w:shd w:val="clear" w:color="auto" w:fill="auto"/>
            <w:vAlign w:val="center"/>
            <w:hideMark/>
          </w:tcPr>
          <w:p w14:paraId="5E0D8E8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тыс. руб.</w:t>
            </w:r>
          </w:p>
        </w:tc>
        <w:tc>
          <w:tcPr>
            <w:tcW w:w="1163" w:type="dxa"/>
            <w:tcBorders>
              <w:top w:val="nil"/>
              <w:left w:val="nil"/>
              <w:bottom w:val="single" w:sz="4" w:space="0" w:color="auto"/>
              <w:right w:val="single" w:sz="4" w:space="0" w:color="auto"/>
            </w:tcBorders>
            <w:shd w:val="clear" w:color="auto" w:fill="auto"/>
            <w:textDirection w:val="btLr"/>
            <w:vAlign w:val="center"/>
            <w:hideMark/>
          </w:tcPr>
          <w:p w14:paraId="4922DACA"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107 370 843</w:t>
            </w:r>
          </w:p>
        </w:tc>
        <w:tc>
          <w:tcPr>
            <w:tcW w:w="1236" w:type="dxa"/>
            <w:tcBorders>
              <w:top w:val="nil"/>
              <w:left w:val="nil"/>
              <w:bottom w:val="single" w:sz="4" w:space="0" w:color="auto"/>
              <w:right w:val="single" w:sz="4" w:space="0" w:color="auto"/>
            </w:tcBorders>
            <w:shd w:val="clear" w:color="auto" w:fill="auto"/>
            <w:textDirection w:val="btLr"/>
            <w:vAlign w:val="center"/>
            <w:hideMark/>
          </w:tcPr>
          <w:p w14:paraId="5930653A"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114 614 998</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30A846DA"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121 575 213</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42B2D86F"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131 470 702</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6225FFDA"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146 030 916</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66D52CC1"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164 051 252</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1B22CACC"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209 963 702</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20CAB00E"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218 647 864</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1AD0C88E"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229 656 450</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56AA9D4B"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240 056 396</w:t>
            </w:r>
          </w:p>
        </w:tc>
      </w:tr>
      <w:tr w:rsidR="005B5238" w:rsidRPr="005065DE" w14:paraId="2B5BFBC2" w14:textId="77777777" w:rsidTr="00866465">
        <w:trPr>
          <w:cantSplit/>
          <w:trHeight w:val="1134"/>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29F38ADB"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Доход не работающих пенсионеров</w:t>
            </w:r>
          </w:p>
        </w:tc>
        <w:tc>
          <w:tcPr>
            <w:tcW w:w="1180" w:type="dxa"/>
            <w:tcBorders>
              <w:top w:val="nil"/>
              <w:left w:val="nil"/>
              <w:bottom w:val="single" w:sz="4" w:space="0" w:color="auto"/>
              <w:right w:val="single" w:sz="4" w:space="0" w:color="auto"/>
            </w:tcBorders>
            <w:shd w:val="clear" w:color="auto" w:fill="auto"/>
            <w:vAlign w:val="center"/>
            <w:hideMark/>
          </w:tcPr>
          <w:p w14:paraId="7F22CB4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тыс. руб.</w:t>
            </w:r>
          </w:p>
        </w:tc>
        <w:tc>
          <w:tcPr>
            <w:tcW w:w="1163" w:type="dxa"/>
            <w:tcBorders>
              <w:top w:val="nil"/>
              <w:left w:val="nil"/>
              <w:bottom w:val="single" w:sz="4" w:space="0" w:color="auto"/>
              <w:right w:val="single" w:sz="4" w:space="0" w:color="auto"/>
            </w:tcBorders>
            <w:shd w:val="clear" w:color="auto" w:fill="auto"/>
            <w:textDirection w:val="btLr"/>
            <w:vAlign w:val="center"/>
            <w:hideMark/>
          </w:tcPr>
          <w:p w14:paraId="74DE1758"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8 178 441</w:t>
            </w:r>
          </w:p>
        </w:tc>
        <w:tc>
          <w:tcPr>
            <w:tcW w:w="1236" w:type="dxa"/>
            <w:tcBorders>
              <w:top w:val="nil"/>
              <w:left w:val="nil"/>
              <w:bottom w:val="single" w:sz="4" w:space="0" w:color="auto"/>
              <w:right w:val="single" w:sz="4" w:space="0" w:color="auto"/>
            </w:tcBorders>
            <w:shd w:val="clear" w:color="auto" w:fill="auto"/>
            <w:textDirection w:val="btLr"/>
            <w:vAlign w:val="center"/>
            <w:hideMark/>
          </w:tcPr>
          <w:p w14:paraId="07328B2D"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8 336 018</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3911E8BB"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8 409 974</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7F1A2E4A"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8 889 426</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2A6EBD5A"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9 064 518</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7562F1E5"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9 850 031</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6FE6D3FA"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10 505 706</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055F0C58"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11 205 027</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2A693C73"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8 723 012</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2240CF43"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13 128 838</w:t>
            </w:r>
          </w:p>
        </w:tc>
      </w:tr>
      <w:tr w:rsidR="005B5238" w:rsidRPr="005065DE" w14:paraId="3A34B6A6" w14:textId="77777777" w:rsidTr="00866465">
        <w:trPr>
          <w:cantSplit/>
          <w:trHeight w:val="1134"/>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02D600B8" w14:textId="77777777" w:rsidR="00F14573" w:rsidRPr="005065DE" w:rsidRDefault="00F14573" w:rsidP="00F14573">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Годовой доход населения</w:t>
            </w:r>
          </w:p>
        </w:tc>
        <w:tc>
          <w:tcPr>
            <w:tcW w:w="1180" w:type="dxa"/>
            <w:tcBorders>
              <w:top w:val="nil"/>
              <w:left w:val="nil"/>
              <w:bottom w:val="single" w:sz="4" w:space="0" w:color="auto"/>
              <w:right w:val="single" w:sz="4" w:space="0" w:color="auto"/>
            </w:tcBorders>
            <w:shd w:val="clear" w:color="auto" w:fill="auto"/>
            <w:vAlign w:val="center"/>
            <w:hideMark/>
          </w:tcPr>
          <w:p w14:paraId="66E65202"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тыс. руб.</w:t>
            </w:r>
          </w:p>
        </w:tc>
        <w:tc>
          <w:tcPr>
            <w:tcW w:w="1163" w:type="dxa"/>
            <w:tcBorders>
              <w:top w:val="nil"/>
              <w:left w:val="nil"/>
              <w:bottom w:val="single" w:sz="4" w:space="0" w:color="auto"/>
              <w:right w:val="single" w:sz="4" w:space="0" w:color="auto"/>
            </w:tcBorders>
            <w:shd w:val="clear" w:color="auto" w:fill="auto"/>
            <w:textDirection w:val="btLr"/>
            <w:vAlign w:val="center"/>
            <w:hideMark/>
          </w:tcPr>
          <w:p w14:paraId="2CE4F54A"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115 549 284</w:t>
            </w:r>
          </w:p>
        </w:tc>
        <w:tc>
          <w:tcPr>
            <w:tcW w:w="1236" w:type="dxa"/>
            <w:tcBorders>
              <w:top w:val="nil"/>
              <w:left w:val="nil"/>
              <w:bottom w:val="single" w:sz="4" w:space="0" w:color="auto"/>
              <w:right w:val="single" w:sz="4" w:space="0" w:color="auto"/>
            </w:tcBorders>
            <w:shd w:val="clear" w:color="auto" w:fill="auto"/>
            <w:textDirection w:val="btLr"/>
            <w:vAlign w:val="center"/>
            <w:hideMark/>
          </w:tcPr>
          <w:p w14:paraId="66A2EB33"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122 951 016</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13260322"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129 985 187</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3452EFA4"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140 360 128</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6CC03A92"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155 095 434</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2593E4A2"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173 901 283</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35B6DC6A"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220 469 408</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4332A5E0"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229 852 891</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09125446"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238 379 462</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1F37C95D"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253 185 234</w:t>
            </w:r>
          </w:p>
        </w:tc>
      </w:tr>
      <w:tr w:rsidR="005B5238" w:rsidRPr="005065DE" w14:paraId="444534BE" w14:textId="77777777" w:rsidTr="00866465">
        <w:trPr>
          <w:cantSplit/>
          <w:trHeight w:val="1134"/>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134FCB2F"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Социальная поддержка (льготы, субсидии)</w:t>
            </w:r>
          </w:p>
        </w:tc>
        <w:tc>
          <w:tcPr>
            <w:tcW w:w="1180" w:type="dxa"/>
            <w:tcBorders>
              <w:top w:val="nil"/>
              <w:left w:val="nil"/>
              <w:bottom w:val="single" w:sz="4" w:space="0" w:color="auto"/>
              <w:right w:val="single" w:sz="4" w:space="0" w:color="auto"/>
            </w:tcBorders>
            <w:shd w:val="clear" w:color="auto" w:fill="auto"/>
            <w:vAlign w:val="center"/>
            <w:hideMark/>
          </w:tcPr>
          <w:p w14:paraId="77328B7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тыс. руб.</w:t>
            </w:r>
          </w:p>
        </w:tc>
        <w:tc>
          <w:tcPr>
            <w:tcW w:w="1163" w:type="dxa"/>
            <w:tcBorders>
              <w:top w:val="nil"/>
              <w:left w:val="nil"/>
              <w:bottom w:val="single" w:sz="4" w:space="0" w:color="auto"/>
              <w:right w:val="single" w:sz="4" w:space="0" w:color="auto"/>
            </w:tcBorders>
            <w:shd w:val="clear" w:color="auto" w:fill="auto"/>
            <w:textDirection w:val="btLr"/>
            <w:vAlign w:val="center"/>
            <w:hideMark/>
          </w:tcPr>
          <w:p w14:paraId="691E03D6"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20 656</w:t>
            </w:r>
          </w:p>
        </w:tc>
        <w:tc>
          <w:tcPr>
            <w:tcW w:w="1236" w:type="dxa"/>
            <w:tcBorders>
              <w:top w:val="nil"/>
              <w:left w:val="nil"/>
              <w:bottom w:val="single" w:sz="4" w:space="0" w:color="auto"/>
              <w:right w:val="single" w:sz="4" w:space="0" w:color="auto"/>
            </w:tcBorders>
            <w:shd w:val="clear" w:color="auto" w:fill="auto"/>
            <w:textDirection w:val="btLr"/>
            <w:vAlign w:val="center"/>
            <w:hideMark/>
          </w:tcPr>
          <w:p w14:paraId="3F86293F"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18 569</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18E91D12"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14 846</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420D0472"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31 780</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08705924"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10 984</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591877BE"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15 137</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1AB6A0AC"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33 923</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6B3EA87E"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68 520</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5DD2EAF3"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68 520</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7F8C4BCF"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68 520</w:t>
            </w:r>
          </w:p>
        </w:tc>
      </w:tr>
      <w:tr w:rsidR="005B5238" w:rsidRPr="005065DE" w14:paraId="75F777D6" w14:textId="77777777" w:rsidTr="00866465">
        <w:trPr>
          <w:cantSplit/>
          <w:trHeight w:val="1134"/>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2E053045" w14:textId="77777777" w:rsidR="00F14573" w:rsidRPr="005065DE" w:rsidRDefault="00F14573" w:rsidP="00F14573">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Общий доход населения</w:t>
            </w:r>
          </w:p>
        </w:tc>
        <w:tc>
          <w:tcPr>
            <w:tcW w:w="1180" w:type="dxa"/>
            <w:tcBorders>
              <w:top w:val="nil"/>
              <w:left w:val="nil"/>
              <w:bottom w:val="single" w:sz="4" w:space="0" w:color="auto"/>
              <w:right w:val="single" w:sz="4" w:space="0" w:color="auto"/>
            </w:tcBorders>
            <w:shd w:val="clear" w:color="auto" w:fill="auto"/>
            <w:vAlign w:val="center"/>
            <w:hideMark/>
          </w:tcPr>
          <w:p w14:paraId="18199957"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тыс. руб.</w:t>
            </w:r>
          </w:p>
        </w:tc>
        <w:tc>
          <w:tcPr>
            <w:tcW w:w="1163" w:type="dxa"/>
            <w:tcBorders>
              <w:top w:val="nil"/>
              <w:left w:val="nil"/>
              <w:bottom w:val="single" w:sz="4" w:space="0" w:color="auto"/>
              <w:right w:val="single" w:sz="4" w:space="0" w:color="auto"/>
            </w:tcBorders>
            <w:shd w:val="clear" w:color="auto" w:fill="auto"/>
            <w:textDirection w:val="btLr"/>
            <w:vAlign w:val="center"/>
            <w:hideMark/>
          </w:tcPr>
          <w:p w14:paraId="291C6304"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115 569 940</w:t>
            </w:r>
          </w:p>
        </w:tc>
        <w:tc>
          <w:tcPr>
            <w:tcW w:w="1236" w:type="dxa"/>
            <w:tcBorders>
              <w:top w:val="nil"/>
              <w:left w:val="nil"/>
              <w:bottom w:val="single" w:sz="4" w:space="0" w:color="auto"/>
              <w:right w:val="single" w:sz="4" w:space="0" w:color="auto"/>
            </w:tcBorders>
            <w:shd w:val="clear" w:color="auto" w:fill="auto"/>
            <w:textDirection w:val="btLr"/>
            <w:vAlign w:val="center"/>
            <w:hideMark/>
          </w:tcPr>
          <w:p w14:paraId="410F6413"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122 969 584</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067EFBA8"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130 000 033</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50890BD6"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140 391 908</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3497E63D"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155 106 418</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42686F4D"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173 916 420</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3B82BF34"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220 503 331</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21EE0CC1"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229 921 411</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446BF9F1"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238 447 982</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7D60645E"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253 253 754</w:t>
            </w:r>
          </w:p>
        </w:tc>
      </w:tr>
      <w:tr w:rsidR="005B5238" w:rsidRPr="005065DE" w14:paraId="24792391" w14:textId="77777777" w:rsidTr="00866465">
        <w:trPr>
          <w:cantSplit/>
          <w:trHeight w:val="1134"/>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31BD392A" w14:textId="77777777" w:rsidR="00F14573" w:rsidRPr="005065DE" w:rsidRDefault="00F14573" w:rsidP="00F14573">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Численность населения</w:t>
            </w:r>
          </w:p>
        </w:tc>
        <w:tc>
          <w:tcPr>
            <w:tcW w:w="1180" w:type="dxa"/>
            <w:tcBorders>
              <w:top w:val="nil"/>
              <w:left w:val="nil"/>
              <w:bottom w:val="single" w:sz="4" w:space="0" w:color="auto"/>
              <w:right w:val="single" w:sz="4" w:space="0" w:color="auto"/>
            </w:tcBorders>
            <w:shd w:val="clear" w:color="auto" w:fill="auto"/>
            <w:vAlign w:val="center"/>
            <w:hideMark/>
          </w:tcPr>
          <w:p w14:paraId="4346D3CE"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чел.</w:t>
            </w:r>
          </w:p>
        </w:tc>
        <w:tc>
          <w:tcPr>
            <w:tcW w:w="1163" w:type="dxa"/>
            <w:tcBorders>
              <w:top w:val="nil"/>
              <w:left w:val="nil"/>
              <w:bottom w:val="single" w:sz="4" w:space="0" w:color="auto"/>
              <w:right w:val="single" w:sz="4" w:space="0" w:color="auto"/>
            </w:tcBorders>
            <w:shd w:val="clear" w:color="auto" w:fill="auto"/>
            <w:textDirection w:val="btLr"/>
            <w:vAlign w:val="center"/>
            <w:hideMark/>
          </w:tcPr>
          <w:p w14:paraId="0F384D9F"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178 106</w:t>
            </w:r>
          </w:p>
        </w:tc>
        <w:tc>
          <w:tcPr>
            <w:tcW w:w="1236" w:type="dxa"/>
            <w:tcBorders>
              <w:top w:val="nil"/>
              <w:left w:val="nil"/>
              <w:bottom w:val="single" w:sz="4" w:space="0" w:color="auto"/>
              <w:right w:val="single" w:sz="4" w:space="0" w:color="auto"/>
            </w:tcBorders>
            <w:shd w:val="clear" w:color="auto" w:fill="auto"/>
            <w:textDirection w:val="btLr"/>
            <w:vAlign w:val="center"/>
            <w:hideMark/>
          </w:tcPr>
          <w:p w14:paraId="7E0680AF"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178 654</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5A83B50E"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180 239</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09C5C11E"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181 656</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028E4603"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182 496</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272097B7"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183 299</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28690AEC"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184 645</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60D4B621"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185 600</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5B5C0B3E"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187 000</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75284201"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188 900</w:t>
            </w:r>
          </w:p>
        </w:tc>
      </w:tr>
      <w:tr w:rsidR="005B5238" w:rsidRPr="005065DE" w14:paraId="337DC20E" w14:textId="77777777" w:rsidTr="00866465">
        <w:trPr>
          <w:cantSplit/>
          <w:trHeight w:val="1134"/>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56562740"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lastRenderedPageBreak/>
              <w:t>Среднедушевой доход, в год</w:t>
            </w:r>
          </w:p>
        </w:tc>
        <w:tc>
          <w:tcPr>
            <w:tcW w:w="1180" w:type="dxa"/>
            <w:tcBorders>
              <w:top w:val="nil"/>
              <w:left w:val="nil"/>
              <w:bottom w:val="single" w:sz="4" w:space="0" w:color="auto"/>
              <w:right w:val="single" w:sz="4" w:space="0" w:color="auto"/>
            </w:tcBorders>
            <w:shd w:val="clear" w:color="auto" w:fill="auto"/>
            <w:vAlign w:val="center"/>
            <w:hideMark/>
          </w:tcPr>
          <w:p w14:paraId="422C9738"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руб.</w:t>
            </w:r>
          </w:p>
        </w:tc>
        <w:tc>
          <w:tcPr>
            <w:tcW w:w="1163" w:type="dxa"/>
            <w:tcBorders>
              <w:top w:val="nil"/>
              <w:left w:val="nil"/>
              <w:bottom w:val="single" w:sz="4" w:space="0" w:color="auto"/>
              <w:right w:val="single" w:sz="4" w:space="0" w:color="auto"/>
            </w:tcBorders>
            <w:shd w:val="clear" w:color="auto" w:fill="auto"/>
            <w:textDirection w:val="btLr"/>
            <w:vAlign w:val="center"/>
            <w:hideMark/>
          </w:tcPr>
          <w:p w14:paraId="43B2186F"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648 883</w:t>
            </w:r>
          </w:p>
        </w:tc>
        <w:tc>
          <w:tcPr>
            <w:tcW w:w="1236" w:type="dxa"/>
            <w:tcBorders>
              <w:top w:val="nil"/>
              <w:left w:val="nil"/>
              <w:bottom w:val="single" w:sz="4" w:space="0" w:color="auto"/>
              <w:right w:val="single" w:sz="4" w:space="0" w:color="auto"/>
            </w:tcBorders>
            <w:shd w:val="clear" w:color="auto" w:fill="auto"/>
            <w:textDirection w:val="btLr"/>
            <w:vAlign w:val="center"/>
            <w:hideMark/>
          </w:tcPr>
          <w:p w14:paraId="2260330B"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688 311</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5F92E2DE"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721 265</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21164F7E"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772 845</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6FF45D60"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849 917</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0CAF2C75"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948 813</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37492C4B"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1 194 201</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0D34FE09"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1 238 801</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45024901"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1 275 123</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03B78BE0" w14:textId="77777777" w:rsidR="00F14573" w:rsidRPr="005065DE" w:rsidRDefault="00F14573" w:rsidP="00866465">
            <w:pPr>
              <w:spacing w:line="240" w:lineRule="auto"/>
              <w:ind w:left="113" w:right="113" w:firstLine="0"/>
              <w:jc w:val="center"/>
              <w:rPr>
                <w:rFonts w:eastAsia="Times New Roman" w:cs="Times New Roman"/>
                <w:sz w:val="18"/>
                <w:szCs w:val="18"/>
                <w:lang w:eastAsia="ru-RU"/>
              </w:rPr>
            </w:pPr>
            <w:r w:rsidRPr="005065DE">
              <w:rPr>
                <w:rFonts w:eastAsia="Times New Roman" w:cs="Times New Roman"/>
                <w:sz w:val="18"/>
                <w:szCs w:val="18"/>
                <w:lang w:eastAsia="ru-RU"/>
              </w:rPr>
              <w:t>1 340 676</w:t>
            </w:r>
          </w:p>
        </w:tc>
      </w:tr>
      <w:tr w:rsidR="005B5238" w:rsidRPr="005065DE" w14:paraId="71CAC883" w14:textId="77777777" w:rsidTr="00866465">
        <w:trPr>
          <w:cantSplit/>
          <w:trHeight w:val="1134"/>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7A8A56F8" w14:textId="77777777" w:rsidR="00F14573" w:rsidRPr="005065DE" w:rsidRDefault="00F14573" w:rsidP="00F14573">
            <w:pPr>
              <w:spacing w:line="240" w:lineRule="auto"/>
              <w:ind w:firstLine="0"/>
              <w:jc w:val="left"/>
              <w:rPr>
                <w:rFonts w:eastAsia="Times New Roman" w:cs="Times New Roman"/>
                <w:b/>
                <w:bCs/>
                <w:sz w:val="18"/>
                <w:szCs w:val="18"/>
                <w:lang w:eastAsia="ru-RU"/>
              </w:rPr>
            </w:pPr>
            <w:r w:rsidRPr="005065DE">
              <w:rPr>
                <w:rFonts w:eastAsia="Times New Roman" w:cs="Times New Roman"/>
                <w:b/>
                <w:bCs/>
                <w:sz w:val="18"/>
                <w:szCs w:val="18"/>
                <w:lang w:eastAsia="ru-RU"/>
              </w:rPr>
              <w:t>Годовая сумма расходов населения на ЖКУ, тыс. руб.</w:t>
            </w:r>
          </w:p>
        </w:tc>
        <w:tc>
          <w:tcPr>
            <w:tcW w:w="1180" w:type="dxa"/>
            <w:tcBorders>
              <w:top w:val="nil"/>
              <w:left w:val="nil"/>
              <w:bottom w:val="single" w:sz="4" w:space="0" w:color="auto"/>
              <w:right w:val="single" w:sz="4" w:space="0" w:color="auto"/>
            </w:tcBorders>
            <w:shd w:val="clear" w:color="auto" w:fill="auto"/>
            <w:vAlign w:val="center"/>
            <w:hideMark/>
          </w:tcPr>
          <w:p w14:paraId="283757AA" w14:textId="77777777" w:rsidR="00F14573" w:rsidRPr="005065DE" w:rsidRDefault="00F14573" w:rsidP="00F14573">
            <w:pPr>
              <w:spacing w:line="240" w:lineRule="auto"/>
              <w:ind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тыс. руб.</w:t>
            </w:r>
          </w:p>
        </w:tc>
        <w:tc>
          <w:tcPr>
            <w:tcW w:w="1163" w:type="dxa"/>
            <w:tcBorders>
              <w:top w:val="nil"/>
              <w:left w:val="nil"/>
              <w:bottom w:val="single" w:sz="4" w:space="0" w:color="auto"/>
              <w:right w:val="single" w:sz="4" w:space="0" w:color="auto"/>
            </w:tcBorders>
            <w:shd w:val="clear" w:color="auto" w:fill="auto"/>
            <w:textDirection w:val="btLr"/>
            <w:vAlign w:val="center"/>
            <w:hideMark/>
          </w:tcPr>
          <w:p w14:paraId="6E2ADA10"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4 059 396</w:t>
            </w:r>
          </w:p>
        </w:tc>
        <w:tc>
          <w:tcPr>
            <w:tcW w:w="1236" w:type="dxa"/>
            <w:tcBorders>
              <w:top w:val="nil"/>
              <w:left w:val="nil"/>
              <w:bottom w:val="single" w:sz="4" w:space="0" w:color="auto"/>
              <w:right w:val="single" w:sz="4" w:space="0" w:color="auto"/>
            </w:tcBorders>
            <w:shd w:val="clear" w:color="auto" w:fill="auto"/>
            <w:textDirection w:val="btLr"/>
            <w:vAlign w:val="center"/>
            <w:hideMark/>
          </w:tcPr>
          <w:p w14:paraId="7CFC98B0"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3 828 575</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017A81F7"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4 214 138</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53D8951B"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4 458 657</w:t>
            </w:r>
          </w:p>
        </w:tc>
        <w:tc>
          <w:tcPr>
            <w:tcW w:w="1104" w:type="dxa"/>
            <w:tcBorders>
              <w:top w:val="nil"/>
              <w:left w:val="nil"/>
              <w:bottom w:val="single" w:sz="4" w:space="0" w:color="auto"/>
              <w:right w:val="single" w:sz="4" w:space="0" w:color="auto"/>
            </w:tcBorders>
            <w:shd w:val="clear" w:color="auto" w:fill="auto"/>
            <w:textDirection w:val="btLr"/>
            <w:vAlign w:val="center"/>
            <w:hideMark/>
          </w:tcPr>
          <w:p w14:paraId="36DD0560"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4 619 844</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58240DA3"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4 567 503</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7A2C1747"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5 149 122</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088602AC"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5 456 199</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182127F9"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5 560 717</w:t>
            </w:r>
          </w:p>
        </w:tc>
        <w:tc>
          <w:tcPr>
            <w:tcW w:w="1106" w:type="dxa"/>
            <w:tcBorders>
              <w:top w:val="nil"/>
              <w:left w:val="nil"/>
              <w:bottom w:val="single" w:sz="4" w:space="0" w:color="auto"/>
              <w:right w:val="single" w:sz="4" w:space="0" w:color="auto"/>
            </w:tcBorders>
            <w:shd w:val="clear" w:color="auto" w:fill="auto"/>
            <w:textDirection w:val="btLr"/>
            <w:vAlign w:val="center"/>
            <w:hideMark/>
          </w:tcPr>
          <w:p w14:paraId="4B074ABB" w14:textId="77777777" w:rsidR="00F14573" w:rsidRPr="005065DE" w:rsidRDefault="00F14573" w:rsidP="00866465">
            <w:pPr>
              <w:spacing w:line="240" w:lineRule="auto"/>
              <w:ind w:left="113" w:right="113" w:firstLine="0"/>
              <w:jc w:val="center"/>
              <w:rPr>
                <w:rFonts w:eastAsia="Times New Roman" w:cs="Times New Roman"/>
                <w:b/>
                <w:bCs/>
                <w:sz w:val="18"/>
                <w:szCs w:val="18"/>
                <w:lang w:eastAsia="ru-RU"/>
              </w:rPr>
            </w:pPr>
            <w:r w:rsidRPr="005065DE">
              <w:rPr>
                <w:rFonts w:eastAsia="Times New Roman" w:cs="Times New Roman"/>
                <w:b/>
                <w:bCs/>
                <w:sz w:val="18"/>
                <w:szCs w:val="18"/>
                <w:lang w:eastAsia="ru-RU"/>
              </w:rPr>
              <w:t>5 761 467</w:t>
            </w:r>
          </w:p>
        </w:tc>
      </w:tr>
      <w:tr w:rsidR="005B5238" w:rsidRPr="005065DE" w14:paraId="64AADCEE" w14:textId="77777777" w:rsidTr="00866465">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0B7B4EF7"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Расчетная доля расходов на ЖКУ в совокупном доходе семьи, включая льготы и субсидии</w:t>
            </w:r>
          </w:p>
        </w:tc>
        <w:tc>
          <w:tcPr>
            <w:tcW w:w="1180" w:type="dxa"/>
            <w:tcBorders>
              <w:top w:val="nil"/>
              <w:left w:val="nil"/>
              <w:bottom w:val="single" w:sz="4" w:space="0" w:color="auto"/>
              <w:right w:val="single" w:sz="4" w:space="0" w:color="auto"/>
            </w:tcBorders>
            <w:shd w:val="clear" w:color="auto" w:fill="auto"/>
            <w:vAlign w:val="center"/>
            <w:hideMark/>
          </w:tcPr>
          <w:p w14:paraId="1491197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w:t>
            </w:r>
          </w:p>
        </w:tc>
        <w:tc>
          <w:tcPr>
            <w:tcW w:w="1163" w:type="dxa"/>
            <w:tcBorders>
              <w:top w:val="nil"/>
              <w:left w:val="nil"/>
              <w:bottom w:val="single" w:sz="4" w:space="0" w:color="auto"/>
              <w:right w:val="single" w:sz="4" w:space="0" w:color="auto"/>
            </w:tcBorders>
            <w:shd w:val="clear" w:color="auto" w:fill="auto"/>
            <w:vAlign w:val="center"/>
            <w:hideMark/>
          </w:tcPr>
          <w:p w14:paraId="1D8BE6B8"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3,29%</w:t>
            </w:r>
          </w:p>
        </w:tc>
        <w:tc>
          <w:tcPr>
            <w:tcW w:w="1236" w:type="dxa"/>
            <w:tcBorders>
              <w:top w:val="nil"/>
              <w:left w:val="nil"/>
              <w:bottom w:val="single" w:sz="4" w:space="0" w:color="auto"/>
              <w:right w:val="single" w:sz="4" w:space="0" w:color="auto"/>
            </w:tcBorders>
            <w:shd w:val="clear" w:color="auto" w:fill="auto"/>
            <w:vAlign w:val="center"/>
            <w:hideMark/>
          </w:tcPr>
          <w:p w14:paraId="1B1EE28F"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2,92%</w:t>
            </w:r>
          </w:p>
        </w:tc>
        <w:tc>
          <w:tcPr>
            <w:tcW w:w="1104" w:type="dxa"/>
            <w:tcBorders>
              <w:top w:val="nil"/>
              <w:left w:val="nil"/>
              <w:bottom w:val="single" w:sz="4" w:space="0" w:color="auto"/>
              <w:right w:val="single" w:sz="4" w:space="0" w:color="auto"/>
            </w:tcBorders>
            <w:shd w:val="clear" w:color="auto" w:fill="auto"/>
            <w:vAlign w:val="center"/>
            <w:hideMark/>
          </w:tcPr>
          <w:p w14:paraId="0AE646E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3,04%</w:t>
            </w:r>
          </w:p>
        </w:tc>
        <w:tc>
          <w:tcPr>
            <w:tcW w:w="1104" w:type="dxa"/>
            <w:tcBorders>
              <w:top w:val="nil"/>
              <w:left w:val="nil"/>
              <w:bottom w:val="single" w:sz="4" w:space="0" w:color="auto"/>
              <w:right w:val="single" w:sz="4" w:space="0" w:color="auto"/>
            </w:tcBorders>
            <w:shd w:val="clear" w:color="auto" w:fill="auto"/>
            <w:vAlign w:val="center"/>
            <w:hideMark/>
          </w:tcPr>
          <w:p w14:paraId="3F3A627C"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2,98%</w:t>
            </w:r>
          </w:p>
        </w:tc>
        <w:tc>
          <w:tcPr>
            <w:tcW w:w="1104" w:type="dxa"/>
            <w:tcBorders>
              <w:top w:val="nil"/>
              <w:left w:val="nil"/>
              <w:bottom w:val="single" w:sz="4" w:space="0" w:color="auto"/>
              <w:right w:val="single" w:sz="4" w:space="0" w:color="auto"/>
            </w:tcBorders>
            <w:shd w:val="clear" w:color="auto" w:fill="auto"/>
            <w:vAlign w:val="center"/>
            <w:hideMark/>
          </w:tcPr>
          <w:p w14:paraId="3DE0F7B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2,80%</w:t>
            </w:r>
          </w:p>
        </w:tc>
        <w:tc>
          <w:tcPr>
            <w:tcW w:w="1106" w:type="dxa"/>
            <w:tcBorders>
              <w:top w:val="nil"/>
              <w:left w:val="nil"/>
              <w:bottom w:val="single" w:sz="4" w:space="0" w:color="auto"/>
              <w:right w:val="single" w:sz="4" w:space="0" w:color="auto"/>
            </w:tcBorders>
            <w:shd w:val="clear" w:color="auto" w:fill="auto"/>
            <w:vAlign w:val="center"/>
            <w:hideMark/>
          </w:tcPr>
          <w:p w14:paraId="7A8C7BC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2,47%</w:t>
            </w:r>
          </w:p>
        </w:tc>
        <w:tc>
          <w:tcPr>
            <w:tcW w:w="1106" w:type="dxa"/>
            <w:tcBorders>
              <w:top w:val="nil"/>
              <w:left w:val="nil"/>
              <w:bottom w:val="single" w:sz="4" w:space="0" w:color="auto"/>
              <w:right w:val="single" w:sz="4" w:space="0" w:color="auto"/>
            </w:tcBorders>
            <w:shd w:val="clear" w:color="auto" w:fill="auto"/>
            <w:vAlign w:val="center"/>
            <w:hideMark/>
          </w:tcPr>
          <w:p w14:paraId="7A74652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2,20%</w:t>
            </w:r>
          </w:p>
        </w:tc>
        <w:tc>
          <w:tcPr>
            <w:tcW w:w="1106" w:type="dxa"/>
            <w:tcBorders>
              <w:top w:val="nil"/>
              <w:left w:val="nil"/>
              <w:bottom w:val="single" w:sz="4" w:space="0" w:color="auto"/>
              <w:right w:val="single" w:sz="4" w:space="0" w:color="auto"/>
            </w:tcBorders>
            <w:shd w:val="clear" w:color="auto" w:fill="auto"/>
            <w:vAlign w:val="center"/>
            <w:hideMark/>
          </w:tcPr>
          <w:p w14:paraId="5E590199"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2,24%</w:t>
            </w:r>
          </w:p>
        </w:tc>
        <w:tc>
          <w:tcPr>
            <w:tcW w:w="1106" w:type="dxa"/>
            <w:tcBorders>
              <w:top w:val="nil"/>
              <w:left w:val="nil"/>
              <w:bottom w:val="single" w:sz="4" w:space="0" w:color="auto"/>
              <w:right w:val="single" w:sz="4" w:space="0" w:color="auto"/>
            </w:tcBorders>
            <w:shd w:val="clear" w:color="auto" w:fill="auto"/>
            <w:vAlign w:val="center"/>
            <w:hideMark/>
          </w:tcPr>
          <w:p w14:paraId="179F3D9A"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2,20%</w:t>
            </w:r>
          </w:p>
        </w:tc>
        <w:tc>
          <w:tcPr>
            <w:tcW w:w="1106" w:type="dxa"/>
            <w:tcBorders>
              <w:top w:val="nil"/>
              <w:left w:val="nil"/>
              <w:bottom w:val="single" w:sz="4" w:space="0" w:color="auto"/>
              <w:right w:val="single" w:sz="4" w:space="0" w:color="auto"/>
            </w:tcBorders>
            <w:shd w:val="clear" w:color="auto" w:fill="auto"/>
            <w:vAlign w:val="center"/>
            <w:hideMark/>
          </w:tcPr>
          <w:p w14:paraId="530AE974"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2,15%</w:t>
            </w:r>
          </w:p>
        </w:tc>
      </w:tr>
      <w:tr w:rsidR="005B5238" w:rsidRPr="005065DE" w14:paraId="44E9785E" w14:textId="77777777" w:rsidTr="00866465">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09EA95D8" w14:textId="77777777" w:rsidR="00F14573" w:rsidRPr="005065DE" w:rsidRDefault="00F14573" w:rsidP="00F14573">
            <w:pPr>
              <w:spacing w:line="240" w:lineRule="auto"/>
              <w:ind w:firstLine="0"/>
              <w:jc w:val="left"/>
              <w:rPr>
                <w:rFonts w:eastAsia="Times New Roman" w:cs="Times New Roman"/>
                <w:sz w:val="18"/>
                <w:szCs w:val="18"/>
                <w:lang w:eastAsia="ru-RU"/>
              </w:rPr>
            </w:pPr>
            <w:r w:rsidRPr="005065DE">
              <w:rPr>
                <w:rFonts w:eastAsia="Times New Roman" w:cs="Times New Roman"/>
                <w:sz w:val="18"/>
                <w:szCs w:val="18"/>
                <w:lang w:eastAsia="ru-RU"/>
              </w:rPr>
              <w:t>Расчетная доля расходов на ЖКУ в совокупном доходе семьи, включая льготы и субсидии, с учётом тарифной надбавки Программы</w:t>
            </w:r>
          </w:p>
        </w:tc>
        <w:tc>
          <w:tcPr>
            <w:tcW w:w="1180" w:type="dxa"/>
            <w:tcBorders>
              <w:top w:val="nil"/>
              <w:left w:val="nil"/>
              <w:bottom w:val="single" w:sz="4" w:space="0" w:color="auto"/>
              <w:right w:val="single" w:sz="4" w:space="0" w:color="auto"/>
            </w:tcBorders>
            <w:shd w:val="clear" w:color="auto" w:fill="auto"/>
            <w:vAlign w:val="center"/>
            <w:hideMark/>
          </w:tcPr>
          <w:p w14:paraId="07832AD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w:t>
            </w:r>
          </w:p>
        </w:tc>
        <w:tc>
          <w:tcPr>
            <w:tcW w:w="1163" w:type="dxa"/>
            <w:tcBorders>
              <w:top w:val="nil"/>
              <w:left w:val="nil"/>
              <w:bottom w:val="single" w:sz="4" w:space="0" w:color="auto"/>
              <w:right w:val="single" w:sz="4" w:space="0" w:color="auto"/>
            </w:tcBorders>
            <w:shd w:val="clear" w:color="auto" w:fill="auto"/>
            <w:vAlign w:val="center"/>
            <w:hideMark/>
          </w:tcPr>
          <w:p w14:paraId="4E0FCD8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3,51%</w:t>
            </w:r>
          </w:p>
        </w:tc>
        <w:tc>
          <w:tcPr>
            <w:tcW w:w="1236" w:type="dxa"/>
            <w:tcBorders>
              <w:top w:val="nil"/>
              <w:left w:val="nil"/>
              <w:bottom w:val="single" w:sz="4" w:space="0" w:color="auto"/>
              <w:right w:val="single" w:sz="4" w:space="0" w:color="auto"/>
            </w:tcBorders>
            <w:shd w:val="clear" w:color="auto" w:fill="auto"/>
            <w:vAlign w:val="center"/>
            <w:hideMark/>
          </w:tcPr>
          <w:p w14:paraId="4F4D8AB0"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3,11%</w:t>
            </w:r>
          </w:p>
        </w:tc>
        <w:tc>
          <w:tcPr>
            <w:tcW w:w="1104" w:type="dxa"/>
            <w:tcBorders>
              <w:top w:val="nil"/>
              <w:left w:val="nil"/>
              <w:bottom w:val="single" w:sz="4" w:space="0" w:color="auto"/>
              <w:right w:val="single" w:sz="4" w:space="0" w:color="auto"/>
            </w:tcBorders>
            <w:shd w:val="clear" w:color="auto" w:fill="auto"/>
            <w:vAlign w:val="center"/>
            <w:hideMark/>
          </w:tcPr>
          <w:p w14:paraId="6CCE746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3,24%</w:t>
            </w:r>
          </w:p>
        </w:tc>
        <w:tc>
          <w:tcPr>
            <w:tcW w:w="1104" w:type="dxa"/>
            <w:tcBorders>
              <w:top w:val="nil"/>
              <w:left w:val="nil"/>
              <w:bottom w:val="single" w:sz="4" w:space="0" w:color="auto"/>
              <w:right w:val="single" w:sz="4" w:space="0" w:color="auto"/>
            </w:tcBorders>
            <w:shd w:val="clear" w:color="auto" w:fill="auto"/>
            <w:vAlign w:val="center"/>
            <w:hideMark/>
          </w:tcPr>
          <w:p w14:paraId="4755686B"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3,18%</w:t>
            </w:r>
          </w:p>
        </w:tc>
        <w:tc>
          <w:tcPr>
            <w:tcW w:w="1104" w:type="dxa"/>
            <w:tcBorders>
              <w:top w:val="nil"/>
              <w:left w:val="nil"/>
              <w:bottom w:val="single" w:sz="4" w:space="0" w:color="auto"/>
              <w:right w:val="single" w:sz="4" w:space="0" w:color="auto"/>
            </w:tcBorders>
            <w:shd w:val="clear" w:color="auto" w:fill="auto"/>
            <w:vAlign w:val="center"/>
            <w:hideMark/>
          </w:tcPr>
          <w:p w14:paraId="32939D39"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2,98%</w:t>
            </w:r>
          </w:p>
        </w:tc>
        <w:tc>
          <w:tcPr>
            <w:tcW w:w="1106" w:type="dxa"/>
            <w:tcBorders>
              <w:top w:val="nil"/>
              <w:left w:val="nil"/>
              <w:bottom w:val="single" w:sz="4" w:space="0" w:color="auto"/>
              <w:right w:val="single" w:sz="4" w:space="0" w:color="auto"/>
            </w:tcBorders>
            <w:shd w:val="clear" w:color="auto" w:fill="auto"/>
            <w:vAlign w:val="center"/>
            <w:hideMark/>
          </w:tcPr>
          <w:p w14:paraId="64037111"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2,63%</w:t>
            </w:r>
          </w:p>
        </w:tc>
        <w:tc>
          <w:tcPr>
            <w:tcW w:w="1106" w:type="dxa"/>
            <w:tcBorders>
              <w:top w:val="nil"/>
              <w:left w:val="nil"/>
              <w:bottom w:val="single" w:sz="4" w:space="0" w:color="auto"/>
              <w:right w:val="single" w:sz="4" w:space="0" w:color="auto"/>
            </w:tcBorders>
            <w:shd w:val="clear" w:color="auto" w:fill="auto"/>
            <w:vAlign w:val="center"/>
            <w:hideMark/>
          </w:tcPr>
          <w:p w14:paraId="73157F73"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2,34%</w:t>
            </w:r>
          </w:p>
        </w:tc>
        <w:tc>
          <w:tcPr>
            <w:tcW w:w="1106" w:type="dxa"/>
            <w:tcBorders>
              <w:top w:val="nil"/>
              <w:left w:val="nil"/>
              <w:bottom w:val="single" w:sz="4" w:space="0" w:color="auto"/>
              <w:right w:val="single" w:sz="4" w:space="0" w:color="auto"/>
            </w:tcBorders>
            <w:shd w:val="clear" w:color="auto" w:fill="auto"/>
            <w:vAlign w:val="center"/>
            <w:hideMark/>
          </w:tcPr>
          <w:p w14:paraId="1AC75CA9"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2,37%</w:t>
            </w:r>
          </w:p>
        </w:tc>
        <w:tc>
          <w:tcPr>
            <w:tcW w:w="1106" w:type="dxa"/>
            <w:tcBorders>
              <w:top w:val="nil"/>
              <w:left w:val="nil"/>
              <w:bottom w:val="single" w:sz="4" w:space="0" w:color="auto"/>
              <w:right w:val="single" w:sz="4" w:space="0" w:color="auto"/>
            </w:tcBorders>
            <w:shd w:val="clear" w:color="auto" w:fill="auto"/>
            <w:vAlign w:val="center"/>
            <w:hideMark/>
          </w:tcPr>
          <w:p w14:paraId="6D3A78DD"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2,33%</w:t>
            </w:r>
          </w:p>
        </w:tc>
        <w:tc>
          <w:tcPr>
            <w:tcW w:w="1106" w:type="dxa"/>
            <w:tcBorders>
              <w:top w:val="nil"/>
              <w:left w:val="nil"/>
              <w:bottom w:val="single" w:sz="4" w:space="0" w:color="auto"/>
              <w:right w:val="single" w:sz="4" w:space="0" w:color="auto"/>
            </w:tcBorders>
            <w:shd w:val="clear" w:color="auto" w:fill="auto"/>
            <w:vAlign w:val="center"/>
            <w:hideMark/>
          </w:tcPr>
          <w:p w14:paraId="773B9C56" w14:textId="77777777" w:rsidR="00F14573" w:rsidRPr="005065DE" w:rsidRDefault="00F14573" w:rsidP="00F14573">
            <w:pPr>
              <w:spacing w:line="240" w:lineRule="auto"/>
              <w:ind w:firstLine="0"/>
              <w:jc w:val="center"/>
              <w:rPr>
                <w:rFonts w:eastAsia="Times New Roman" w:cs="Times New Roman"/>
                <w:sz w:val="18"/>
                <w:szCs w:val="18"/>
                <w:lang w:eastAsia="ru-RU"/>
              </w:rPr>
            </w:pPr>
            <w:r w:rsidRPr="005065DE">
              <w:rPr>
                <w:rFonts w:eastAsia="Times New Roman" w:cs="Times New Roman"/>
                <w:sz w:val="18"/>
                <w:szCs w:val="18"/>
                <w:lang w:eastAsia="ru-RU"/>
              </w:rPr>
              <w:t>2,27%</w:t>
            </w:r>
          </w:p>
        </w:tc>
      </w:tr>
    </w:tbl>
    <w:p w14:paraId="4BBB81FE" w14:textId="77777777" w:rsidR="0016355A" w:rsidRPr="005065DE" w:rsidRDefault="0016355A" w:rsidP="00AB6A1D">
      <w:pPr>
        <w:autoSpaceDE w:val="0"/>
        <w:autoSpaceDN w:val="0"/>
        <w:adjustRightInd w:val="0"/>
        <w:spacing w:line="240" w:lineRule="auto"/>
        <w:ind w:firstLine="0"/>
        <w:jc w:val="center"/>
        <w:rPr>
          <w:rFonts w:eastAsia="Times New Roman" w:cs="Times New Roman"/>
          <w:szCs w:val="24"/>
          <w:lang w:eastAsia="ru-RU"/>
        </w:rPr>
      </w:pPr>
    </w:p>
    <w:p w14:paraId="7376D0ED" w14:textId="77777777" w:rsidR="0016355A" w:rsidRPr="005065DE" w:rsidRDefault="0016355A" w:rsidP="00AB6A1D">
      <w:pPr>
        <w:autoSpaceDE w:val="0"/>
        <w:autoSpaceDN w:val="0"/>
        <w:adjustRightInd w:val="0"/>
        <w:spacing w:line="240" w:lineRule="auto"/>
        <w:rPr>
          <w:rFonts w:eastAsiaTheme="minorEastAsia" w:cs="Times New Roman"/>
          <w:szCs w:val="24"/>
          <w:lang w:eastAsia="ru-RU"/>
        </w:rPr>
      </w:pPr>
    </w:p>
    <w:p w14:paraId="303A0444" w14:textId="77777777" w:rsidR="0016355A" w:rsidRPr="005065DE" w:rsidRDefault="0016355A" w:rsidP="00AB6A1D">
      <w:pPr>
        <w:tabs>
          <w:tab w:val="left" w:pos="720"/>
        </w:tabs>
        <w:spacing w:line="240" w:lineRule="auto"/>
        <w:rPr>
          <w:rFonts w:eastAsia="Times New Roman" w:cs="Times New Roman"/>
          <w:szCs w:val="24"/>
          <w:lang w:eastAsia="ru-RU"/>
        </w:rPr>
        <w:sectPr w:rsidR="0016355A" w:rsidRPr="005065DE" w:rsidSect="00866465">
          <w:type w:val="continuous"/>
          <w:pgSz w:w="16838" w:h="11906" w:orient="landscape"/>
          <w:pgMar w:top="1134" w:right="850" w:bottom="1134" w:left="1701" w:header="709" w:footer="709" w:gutter="0"/>
          <w:cols w:space="708"/>
          <w:titlePg/>
          <w:docGrid w:linePitch="360"/>
        </w:sectPr>
      </w:pPr>
    </w:p>
    <w:p w14:paraId="3CC27B65" w14:textId="77777777" w:rsidR="0016355A" w:rsidRPr="005065DE" w:rsidRDefault="0016355A" w:rsidP="00AB6A1D">
      <w:pPr>
        <w:pStyle w:val="22"/>
        <w:spacing w:line="240" w:lineRule="auto"/>
        <w:jc w:val="center"/>
      </w:pPr>
      <w:bookmarkStart w:id="168" w:name="_Toc136335094"/>
      <w:bookmarkStart w:id="169" w:name="_Toc136335582"/>
      <w:bookmarkStart w:id="170" w:name="_Toc136338329"/>
      <w:r w:rsidRPr="005065DE">
        <w:lastRenderedPageBreak/>
        <w:t>Раздел 7. Управление программой</w:t>
      </w:r>
      <w:bookmarkEnd w:id="168"/>
      <w:bookmarkEnd w:id="169"/>
      <w:bookmarkEnd w:id="170"/>
    </w:p>
    <w:p w14:paraId="0C04B19A" w14:textId="77777777" w:rsidR="00A67AD4" w:rsidRPr="005065DE" w:rsidRDefault="00A67AD4" w:rsidP="00AB6A1D">
      <w:pPr>
        <w:spacing w:line="240" w:lineRule="auto"/>
        <w:rPr>
          <w:lang w:eastAsia="ru-RU"/>
        </w:rPr>
      </w:pPr>
    </w:p>
    <w:p w14:paraId="2B1E279B" w14:textId="77777777" w:rsidR="0016355A" w:rsidRPr="005065DE" w:rsidRDefault="00382738" w:rsidP="00AB6A1D">
      <w:pPr>
        <w:spacing w:line="240" w:lineRule="auto"/>
      </w:pPr>
      <w:r w:rsidRPr="005065DE">
        <w:t xml:space="preserve">1. Ответственным за реализацию </w:t>
      </w:r>
      <w:r w:rsidR="009473D4" w:rsidRPr="005065DE">
        <w:t xml:space="preserve">и исполнение </w:t>
      </w:r>
      <w:r w:rsidRPr="005065DE">
        <w:t>П</w:t>
      </w:r>
      <w:r w:rsidR="0016355A" w:rsidRPr="005065DE">
        <w:t xml:space="preserve">рограммы является </w:t>
      </w:r>
      <w:r w:rsidRPr="005065DE">
        <w:t>м</w:t>
      </w:r>
      <w:r w:rsidR="0016355A" w:rsidRPr="005065DE">
        <w:t xml:space="preserve">униципальное учреждение </w:t>
      </w:r>
      <w:r w:rsidR="007B150C" w:rsidRPr="005065DE">
        <w:t>«</w:t>
      </w:r>
      <w:r w:rsidR="0016355A" w:rsidRPr="005065DE">
        <w:t xml:space="preserve">Управление </w:t>
      </w:r>
      <w:r w:rsidR="00436EFB" w:rsidRPr="005065DE">
        <w:t>городского</w:t>
      </w:r>
      <w:r w:rsidR="0016355A" w:rsidRPr="005065DE">
        <w:t xml:space="preserve"> хозяйства Администрации города Норильска</w:t>
      </w:r>
      <w:r w:rsidR="007B150C" w:rsidRPr="005065DE">
        <w:t>»</w:t>
      </w:r>
      <w:r w:rsidR="0016355A" w:rsidRPr="005065DE">
        <w:t>.</w:t>
      </w:r>
    </w:p>
    <w:p w14:paraId="3EE223CD" w14:textId="77777777" w:rsidR="0016355A" w:rsidRPr="005065DE" w:rsidRDefault="0016355A" w:rsidP="00AB6A1D">
      <w:pPr>
        <w:spacing w:line="240" w:lineRule="auto"/>
      </w:pPr>
      <w:r w:rsidRPr="005065DE">
        <w:t xml:space="preserve">2. План-график работ по реализации </w:t>
      </w:r>
      <w:r w:rsidR="00382738" w:rsidRPr="005065DE">
        <w:t>П</w:t>
      </w:r>
      <w:r w:rsidRPr="005065DE">
        <w:t>рограммы, включая сроки разработки технических заданий для организаций коммунального комплекса, утверждения тарифов, принятия решений по выделению бюджетных средств, подготовка и проведение конкурсов на привлечение инвесторов, в том числе на концессию и т.д., утверждается дополнительно после принятия Программы</w:t>
      </w:r>
      <w:r w:rsidR="008F5CE4" w:rsidRPr="005065DE">
        <w:t>.</w:t>
      </w:r>
    </w:p>
    <w:p w14:paraId="048435AF" w14:textId="77777777" w:rsidR="0016355A" w:rsidRPr="005065DE" w:rsidRDefault="0016355A" w:rsidP="00AB6A1D">
      <w:pPr>
        <w:spacing w:line="240" w:lineRule="auto"/>
      </w:pPr>
      <w:r w:rsidRPr="005065DE">
        <w:t>3. Представление отчетности по выполнению Программы производится до 1 марта года следующего после отчетного.</w:t>
      </w:r>
    </w:p>
    <w:p w14:paraId="5F0C359E" w14:textId="77777777" w:rsidR="0016355A" w:rsidRPr="005065DE" w:rsidRDefault="009473D4" w:rsidP="00AB6A1D">
      <w:pPr>
        <w:spacing w:line="240" w:lineRule="auto"/>
      </w:pPr>
      <w:r w:rsidRPr="005065DE">
        <w:t>4</w:t>
      </w:r>
      <w:r w:rsidR="0016355A" w:rsidRPr="005065DE">
        <w:t xml:space="preserve">. Корректировка </w:t>
      </w:r>
      <w:r w:rsidR="00382738" w:rsidRPr="005065DE">
        <w:t>П</w:t>
      </w:r>
      <w:r w:rsidR="0016355A" w:rsidRPr="005065DE">
        <w:t xml:space="preserve">рограммы осуществляется </w:t>
      </w:r>
      <w:r w:rsidR="00436EFB" w:rsidRPr="005065DE">
        <w:t>в соответствии с требованиям</w:t>
      </w:r>
      <w:r w:rsidR="00B94AF5" w:rsidRPr="005065DE">
        <w:t>и действующего законодательства.</w:t>
      </w:r>
    </w:p>
    <w:bookmarkEnd w:id="0"/>
    <w:bookmarkEnd w:id="1"/>
    <w:p w14:paraId="7271CD54" w14:textId="77777777" w:rsidR="00DD026B" w:rsidRPr="005065DE" w:rsidRDefault="00DD026B">
      <w:pPr>
        <w:spacing w:line="240" w:lineRule="auto"/>
        <w:ind w:firstLine="0"/>
        <w:jc w:val="left"/>
        <w:rPr>
          <w:lang w:eastAsia="ru-RU"/>
        </w:rPr>
      </w:pPr>
      <w:r w:rsidRPr="005065DE">
        <w:rPr>
          <w:lang w:eastAsia="ru-RU"/>
        </w:rPr>
        <w:br w:type="page"/>
      </w:r>
    </w:p>
    <w:p w14:paraId="12DF150A" w14:textId="77777777" w:rsidR="004536EA" w:rsidRPr="005065DE" w:rsidRDefault="004536EA" w:rsidP="004536EA">
      <w:pPr>
        <w:pStyle w:val="22"/>
        <w:spacing w:line="240" w:lineRule="auto"/>
        <w:jc w:val="center"/>
      </w:pPr>
      <w:bookmarkStart w:id="171" w:name="_Toc121498834"/>
      <w:bookmarkStart w:id="172" w:name="_Toc136335583"/>
      <w:bookmarkStart w:id="173" w:name="_Toc136338330"/>
      <w:r w:rsidRPr="005065DE">
        <w:rPr>
          <w:lang w:val="en-US"/>
        </w:rPr>
        <w:lastRenderedPageBreak/>
        <w:t>II</w:t>
      </w:r>
      <w:r w:rsidRPr="005065DE">
        <w:t>. ОБОСНОВЫВАЮЩИЕ МАТЕРИАЛЫ</w:t>
      </w:r>
      <w:bookmarkEnd w:id="171"/>
      <w:bookmarkEnd w:id="172"/>
      <w:bookmarkEnd w:id="173"/>
    </w:p>
    <w:p w14:paraId="1336EE7D" w14:textId="77777777" w:rsidR="004536EA" w:rsidRPr="005065DE" w:rsidRDefault="004536EA" w:rsidP="004536EA">
      <w:pPr>
        <w:tabs>
          <w:tab w:val="left" w:pos="993"/>
        </w:tabs>
        <w:autoSpaceDE w:val="0"/>
        <w:autoSpaceDN w:val="0"/>
        <w:adjustRightInd w:val="0"/>
        <w:rPr>
          <w:rFonts w:eastAsia="Calibri"/>
          <w:szCs w:val="24"/>
        </w:rPr>
      </w:pPr>
    </w:p>
    <w:p w14:paraId="3D67DA52" w14:textId="77777777" w:rsidR="004536EA" w:rsidRPr="005B5238" w:rsidRDefault="004536EA" w:rsidP="001C78F0">
      <w:pPr>
        <w:tabs>
          <w:tab w:val="left" w:pos="993"/>
        </w:tabs>
        <w:autoSpaceDE w:val="0"/>
        <w:autoSpaceDN w:val="0"/>
        <w:adjustRightInd w:val="0"/>
        <w:spacing w:line="240" w:lineRule="auto"/>
        <w:rPr>
          <w:rFonts w:eastAsia="Calibri"/>
          <w:szCs w:val="24"/>
        </w:rPr>
      </w:pPr>
      <w:r w:rsidRPr="005065DE">
        <w:rPr>
          <w:rFonts w:eastAsia="Calibri"/>
          <w:szCs w:val="24"/>
        </w:rPr>
        <w:t xml:space="preserve">Обосновывающие материалы к Программе комплексного развития систем коммунальной инфраструктуры муниципального образования город Норильск на период с 2016 по 2025 годы сформированы в соответствии с требованиями постановления Правительства Российской Федерации от 14.06.2013 № 502 </w:t>
      </w:r>
      <w:r w:rsidR="007B150C" w:rsidRPr="005065DE">
        <w:rPr>
          <w:rFonts w:eastAsia="Calibri"/>
          <w:szCs w:val="24"/>
        </w:rPr>
        <w:t>«</w:t>
      </w:r>
      <w:r w:rsidRPr="005065DE">
        <w:rPr>
          <w:rFonts w:eastAsia="Calibri"/>
          <w:szCs w:val="24"/>
        </w:rPr>
        <w:t>Об утверждении требований к программам комплексного развития систем коммунальной инфраструктуры поселений, городских округов</w:t>
      </w:r>
      <w:r w:rsidR="007B150C" w:rsidRPr="005065DE">
        <w:rPr>
          <w:rFonts w:eastAsia="Calibri"/>
          <w:szCs w:val="24"/>
        </w:rPr>
        <w:t>»</w:t>
      </w:r>
      <w:r w:rsidRPr="005065DE">
        <w:rPr>
          <w:rFonts w:eastAsia="Calibri"/>
          <w:szCs w:val="24"/>
        </w:rPr>
        <w:t xml:space="preserve">, приказом Министерства регионального развития Российской Федерации от 06.05.2011 № 204 </w:t>
      </w:r>
      <w:r w:rsidR="007B150C" w:rsidRPr="005065DE">
        <w:rPr>
          <w:rFonts w:eastAsia="Calibri"/>
          <w:szCs w:val="24"/>
        </w:rPr>
        <w:t>«</w:t>
      </w:r>
      <w:r w:rsidRPr="005065DE">
        <w:rPr>
          <w:rFonts w:eastAsia="Calibri"/>
          <w:szCs w:val="24"/>
        </w:rPr>
        <w:t>О разработке программ комплексного развития систем коммунальной инфраструктуры муниципальных образований</w:t>
      </w:r>
      <w:r w:rsidR="007B150C" w:rsidRPr="005065DE">
        <w:rPr>
          <w:rFonts w:eastAsia="Calibri"/>
          <w:szCs w:val="24"/>
        </w:rPr>
        <w:t>»</w:t>
      </w:r>
      <w:r w:rsidRPr="005065DE">
        <w:rPr>
          <w:rFonts w:eastAsia="Calibri"/>
          <w:szCs w:val="24"/>
        </w:rPr>
        <w:t>, техническим заданием на выполнение научно-исследовательской работы по актуализации Программы комплексного развития систем коммунальной инфраструктуры муниципального образования город Норильск и содержатся в Приложении к Программному документу.</w:t>
      </w:r>
    </w:p>
    <w:p w14:paraId="542F5C5F" w14:textId="78A09B3C" w:rsidR="004536EA" w:rsidRPr="005B5238" w:rsidRDefault="004536EA" w:rsidP="00AB6A1D">
      <w:pPr>
        <w:spacing w:line="240" w:lineRule="auto"/>
        <w:rPr>
          <w:lang w:eastAsia="ru-RU"/>
        </w:rPr>
      </w:pPr>
    </w:p>
    <w:sectPr w:rsidR="004536EA" w:rsidRPr="005B5238" w:rsidSect="00866465">
      <w:footerReference w:type="default" r:id="rId27"/>
      <w:type w:val="continuous"/>
      <w:pgSz w:w="11906" w:h="16838"/>
      <w:pgMar w:top="1134" w:right="850" w:bottom="1134" w:left="1701" w:header="708" w:footer="708" w:gutter="0"/>
      <w:cols w:space="708"/>
      <w:titlePg/>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8" w:author="Янгильдина Лия Юрьевна" w:date="2023-10-13T08:52:00Z" w:initials="ЯЛЮ">
    <w:p w14:paraId="505C1C13" w14:textId="56CE44A7" w:rsidR="00E650AC" w:rsidRDefault="00E650AC">
      <w:pPr>
        <w:pStyle w:val="afff2"/>
      </w:pPr>
      <w:r>
        <w:rPr>
          <w:rStyle w:val="afff1"/>
        </w:rPr>
        <w:annotationRef/>
      </w:r>
      <w:r>
        <w:t>Бывшего Никелевого завода</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05C1C13"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4CCBC4" w14:textId="77777777" w:rsidR="00EF1ABA" w:rsidRDefault="00EF1ABA" w:rsidP="008C16B5">
      <w:r>
        <w:separator/>
      </w:r>
    </w:p>
  </w:endnote>
  <w:endnote w:type="continuationSeparator" w:id="0">
    <w:p w14:paraId="261CBA25" w14:textId="77777777" w:rsidR="00EF1ABA" w:rsidRDefault="00EF1ABA" w:rsidP="008C16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ГОСТ тип А">
    <w:altName w:val="Arial"/>
    <w:charset w:val="CC"/>
    <w:family w:val="swiss"/>
    <w:pitch w:val="variable"/>
    <w:sig w:usb0="00000201" w:usb1="00000000" w:usb2="00000000" w:usb3="00000000" w:csb0="0000009F" w:csb1="00000000"/>
  </w:font>
  <w:font w:name="TimesNewRoman">
    <w:altName w:val="MS Gothic"/>
    <w:panose1 w:val="00000000000000000000"/>
    <w:charset w:val="80"/>
    <w:family w:val="auto"/>
    <w:notTrueType/>
    <w:pitch w:val="default"/>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Narrow">
    <w:panose1 w:val="020B0606020202030204"/>
    <w:charset w:val="CC"/>
    <w:family w:val="swiss"/>
    <w:pitch w:val="variable"/>
    <w:sig w:usb0="00000287" w:usb1="00000800" w:usb2="00000000" w:usb3="00000000" w:csb0="0000009F" w:csb1="00000000"/>
  </w:font>
  <w:font w:name="Helv">
    <w:panose1 w:val="020B0604020202030204"/>
    <w:charset w:val="00"/>
    <w:family w:val="swiss"/>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Story">
    <w:altName w:val="Times New Roman"/>
    <w:panose1 w:val="00000000000000000000"/>
    <w:charset w:val="00"/>
    <w:family w:val="modern"/>
    <w:notTrueType/>
    <w:pitch w:val="variable"/>
    <w:sig w:usb0="80000287" w:usb1="1000004A" w:usb2="00000000" w:usb3="00000000" w:csb0="00000007" w:csb1="00000000"/>
  </w:font>
  <w:font w:name="ArialMT">
    <w:altName w:val="Yu Gothic UI"/>
    <w:panose1 w:val="00000000000000000000"/>
    <w:charset w:val="80"/>
    <w:family w:val="auto"/>
    <w:notTrueType/>
    <w:pitch w:val="default"/>
    <w:sig w:usb0="00000000" w:usb1="08070000" w:usb2="00000010" w:usb3="00000000" w:csb0="00020001" w:csb1="00000000"/>
  </w:font>
  <w:font w:name="Segoe UI">
    <w:panose1 w:val="020B0502040204020203"/>
    <w:charset w:val="CC"/>
    <w:family w:val="swiss"/>
    <w:pitch w:val="variable"/>
    <w:sig w:usb0="E4002EFF" w:usb1="C000E47F" w:usb2="00000009" w:usb3="00000000" w:csb0="000001FF" w:csb1="00000000"/>
  </w:font>
  <w:font w:name="Futuris">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TE1A887F8t00">
    <w:altName w:val="Calibri"/>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5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entury Schoolbook">
    <w:panose1 w:val="0204060405050502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1017853"/>
      <w:docPartObj>
        <w:docPartGallery w:val="Page Numbers (Bottom of Page)"/>
        <w:docPartUnique/>
      </w:docPartObj>
    </w:sdtPr>
    <w:sdtEndPr/>
    <w:sdtContent>
      <w:p w14:paraId="29EC5587" w14:textId="06968371" w:rsidR="00E650AC" w:rsidRDefault="00E650AC">
        <w:pPr>
          <w:pStyle w:val="aff7"/>
          <w:jc w:val="right"/>
        </w:pPr>
        <w:r>
          <w:fldChar w:fldCharType="begin"/>
        </w:r>
        <w:r>
          <w:instrText>PAGE   \* MERGEFORMAT</w:instrText>
        </w:r>
        <w:r>
          <w:fldChar w:fldCharType="separate"/>
        </w:r>
        <w:r w:rsidR="00846832">
          <w:rPr>
            <w:noProof/>
          </w:rPr>
          <w:t>68</w:t>
        </w:r>
        <w:r>
          <w:fldChar w:fldCharType="end"/>
        </w:r>
      </w:p>
    </w:sdtContent>
  </w:sdt>
  <w:p w14:paraId="6A99F847" w14:textId="77777777" w:rsidR="00E650AC" w:rsidRDefault="00E650AC">
    <w:pPr>
      <w:pStyle w:val="aff7"/>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253195"/>
      <w:docPartObj>
        <w:docPartGallery w:val="Page Numbers (Bottom of Page)"/>
        <w:docPartUnique/>
      </w:docPartObj>
    </w:sdtPr>
    <w:sdtEndPr/>
    <w:sdtContent>
      <w:p w14:paraId="59A9B1D2" w14:textId="6580AAB3" w:rsidR="00E650AC" w:rsidRDefault="00E650AC">
        <w:pPr>
          <w:pStyle w:val="aff7"/>
          <w:jc w:val="right"/>
        </w:pPr>
        <w:r>
          <w:fldChar w:fldCharType="begin"/>
        </w:r>
        <w:r>
          <w:instrText>PAGE   \* MERGEFORMAT</w:instrText>
        </w:r>
        <w:r>
          <w:fldChar w:fldCharType="separate"/>
        </w:r>
        <w:r w:rsidR="00846832">
          <w:rPr>
            <w:noProof/>
          </w:rPr>
          <w:t>220</w:t>
        </w:r>
        <w:r>
          <w:fldChar w:fldCharType="end"/>
        </w:r>
      </w:p>
    </w:sdtContent>
  </w:sdt>
  <w:p w14:paraId="5E179F80" w14:textId="77777777" w:rsidR="00E650AC" w:rsidRDefault="00E650AC">
    <w:pPr>
      <w:pStyle w:val="aff7"/>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DAEC3D" w14:textId="3C26D859" w:rsidR="00E650AC" w:rsidRDefault="00E650AC">
    <w:pPr>
      <w:pStyle w:val="aff7"/>
      <w:jc w:val="right"/>
    </w:pPr>
    <w:r>
      <w:fldChar w:fldCharType="begin"/>
    </w:r>
    <w:r>
      <w:instrText>PAGE   \* MERGEFORMAT</w:instrText>
    </w:r>
    <w:r>
      <w:fldChar w:fldCharType="separate"/>
    </w:r>
    <w:r w:rsidR="00846832">
      <w:rPr>
        <w:noProof/>
      </w:rPr>
      <w:t>219</w:t>
    </w:r>
    <w:r>
      <w:fldChar w:fldCharType="end"/>
    </w:r>
  </w:p>
  <w:p w14:paraId="65A5B042" w14:textId="77777777" w:rsidR="00E650AC" w:rsidRDefault="00E650AC">
    <w:pPr>
      <w:pStyle w:val="aff7"/>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83D116" w14:textId="0A1DB6D3" w:rsidR="00E650AC" w:rsidRDefault="00E650AC">
    <w:pPr>
      <w:pStyle w:val="aff7"/>
      <w:jc w:val="right"/>
    </w:pPr>
    <w:r>
      <w:fldChar w:fldCharType="begin"/>
    </w:r>
    <w:r>
      <w:instrText>PAGE   \* MERGEFORMAT</w:instrText>
    </w:r>
    <w:r>
      <w:fldChar w:fldCharType="separate"/>
    </w:r>
    <w:r w:rsidR="00846832">
      <w:rPr>
        <w:noProof/>
      </w:rPr>
      <w:t>228</w:t>
    </w:r>
    <w:r>
      <w:fldChar w:fldCharType="end"/>
    </w:r>
  </w:p>
  <w:p w14:paraId="6CF9233D" w14:textId="77777777" w:rsidR="00E650AC" w:rsidRDefault="00E650AC">
    <w:pPr>
      <w:pStyle w:val="aff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ADBBFB" w14:textId="77777777" w:rsidR="00EF1ABA" w:rsidRDefault="00EF1ABA" w:rsidP="008C16B5">
      <w:r>
        <w:separator/>
      </w:r>
    </w:p>
  </w:footnote>
  <w:footnote w:type="continuationSeparator" w:id="0">
    <w:p w14:paraId="786AEC13" w14:textId="77777777" w:rsidR="00EF1ABA" w:rsidRDefault="00EF1ABA" w:rsidP="008C16B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9.6pt;height:9.6pt" o:bullet="t">
        <v:imagedata r:id="rId1" o:title="clip_image001"/>
      </v:shape>
    </w:pict>
  </w:numPicBullet>
  <w:abstractNum w:abstractNumId="0" w15:restartNumberingAfterBreak="0">
    <w:nsid w:val="FFFFFF88"/>
    <w:multiLevelType w:val="multilevel"/>
    <w:tmpl w:val="E83AAF9E"/>
    <w:styleLink w:val="111114"/>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15:restartNumberingAfterBreak="0">
    <w:nsid w:val="00C35494"/>
    <w:multiLevelType w:val="hybridMultilevel"/>
    <w:tmpl w:val="0680BA00"/>
    <w:styleLink w:val="3"/>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21C0EE3"/>
    <w:multiLevelType w:val="hybridMultilevel"/>
    <w:tmpl w:val="B0B0C6B8"/>
    <w:lvl w:ilvl="0" w:tplc="8CDAE876">
      <w:start w:val="1"/>
      <w:numFmt w:val="bullet"/>
      <w:pStyle w:val="a0"/>
      <w:lvlText w:val=""/>
      <w:lvlJc w:val="left"/>
      <w:pPr>
        <w:ind w:left="1134" w:hanging="283"/>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5814BCF"/>
    <w:multiLevelType w:val="multilevel"/>
    <w:tmpl w:val="0419001D"/>
    <w:styleLink w:val="21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0BB54E1D"/>
    <w:multiLevelType w:val="hybridMultilevel"/>
    <w:tmpl w:val="F15019F4"/>
    <w:lvl w:ilvl="0" w:tplc="04190001">
      <w:start w:val="1"/>
      <w:numFmt w:val="bullet"/>
      <w:lvlText w:val=""/>
      <w:lvlJc w:val="left"/>
      <w:pPr>
        <w:ind w:left="1429" w:hanging="360"/>
      </w:pPr>
      <w:rPr>
        <w:rFonts w:ascii="Symbol" w:hAnsi="Symbol" w:hint="default"/>
      </w:rPr>
    </w:lvl>
    <w:lvl w:ilvl="1" w:tplc="04190001">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BD80B23"/>
    <w:multiLevelType w:val="hybridMultilevel"/>
    <w:tmpl w:val="B39E46A2"/>
    <w:lvl w:ilvl="0" w:tplc="16FE6D24">
      <w:start w:val="1"/>
      <w:numFmt w:val="bullet"/>
      <w:pStyle w:val="a1"/>
      <w:lvlText w:val=""/>
      <w:lvlJc w:val="left"/>
      <w:pPr>
        <w:ind w:left="1080" w:hanging="360"/>
      </w:pPr>
      <w:rPr>
        <w:rFonts w:ascii="Symbol" w:hAnsi="Symbol" w:hint="default"/>
      </w:rPr>
    </w:lvl>
    <w:lvl w:ilvl="1" w:tplc="C7CA3518">
      <w:start w:val="1"/>
      <w:numFmt w:val="bullet"/>
      <w:lvlText w:val=""/>
      <w:lvlJc w:val="left"/>
      <w:pPr>
        <w:ind w:left="1800" w:hanging="360"/>
      </w:pPr>
      <w:rPr>
        <w:rFonts w:ascii="Symbol" w:hAnsi="Symbol"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6" w15:restartNumberingAfterBreak="0">
    <w:nsid w:val="0F8768A6"/>
    <w:multiLevelType w:val="multilevel"/>
    <w:tmpl w:val="0419001D"/>
    <w:styleLink w:val="5"/>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0FB1E7F"/>
    <w:multiLevelType w:val="hybridMultilevel"/>
    <w:tmpl w:val="5E64A1BA"/>
    <w:styleLink w:val="1ai122"/>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12243332"/>
    <w:multiLevelType w:val="multilevel"/>
    <w:tmpl w:val="8D848656"/>
    <w:styleLink w:val="WW8Num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9E171DA"/>
    <w:multiLevelType w:val="hybridMultilevel"/>
    <w:tmpl w:val="0FEE6310"/>
    <w:styleLink w:val="1ai"/>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 w15:restartNumberingAfterBreak="0">
    <w:nsid w:val="1BAB2AA0"/>
    <w:multiLevelType w:val="hybridMultilevel"/>
    <w:tmpl w:val="5BCC2AF8"/>
    <w:lvl w:ilvl="0" w:tplc="0419000F">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3"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1C2E3487"/>
    <w:multiLevelType w:val="hybridMultilevel"/>
    <w:tmpl w:val="C7524FEE"/>
    <w:lvl w:ilvl="0" w:tplc="421A49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D3F2C1C"/>
    <w:multiLevelType w:val="hybridMultilevel"/>
    <w:tmpl w:val="59847884"/>
    <w:lvl w:ilvl="0" w:tplc="7A3A6E94">
      <w:start w:val="1"/>
      <w:numFmt w:val="bullet"/>
      <w:pStyle w:val="a2"/>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8" w15:restartNumberingAfterBreak="0">
    <w:nsid w:val="1FA365AB"/>
    <w:multiLevelType w:val="multilevel"/>
    <w:tmpl w:val="EF8C765E"/>
    <w:lvl w:ilvl="0">
      <w:start w:val="1"/>
      <w:numFmt w:val="decimal"/>
      <w:lvlText w:val="%1."/>
      <w:lvlJc w:val="left"/>
      <w:pPr>
        <w:ind w:left="1069" w:hanging="360"/>
      </w:pPr>
      <w:rPr>
        <w:rFonts w:hint="default"/>
      </w:rPr>
    </w:lvl>
    <w:lvl w:ilvl="1">
      <w:start w:val="1"/>
      <w:numFmt w:val="decimal"/>
      <w:isLgl/>
      <w:lvlText w:val="%1.%2."/>
      <w:lvlJc w:val="left"/>
      <w:pPr>
        <w:ind w:left="1249" w:hanging="540"/>
      </w:pPr>
      <w:rPr>
        <w:rFonts w:hint="default"/>
      </w:rPr>
    </w:lvl>
    <w:lvl w:ilvl="2">
      <w:start w:val="3"/>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9"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6B518F7"/>
    <w:multiLevelType w:val="singleLevel"/>
    <w:tmpl w:val="6F30EF10"/>
    <w:lvl w:ilvl="0">
      <w:start w:val="1"/>
      <w:numFmt w:val="decimal"/>
      <w:pStyle w:val="a3"/>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1" w15:restartNumberingAfterBreak="0">
    <w:nsid w:val="27442499"/>
    <w:multiLevelType w:val="hybridMultilevel"/>
    <w:tmpl w:val="59601324"/>
    <w:lvl w:ilvl="0" w:tplc="DB1AFC5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3" w15:restartNumberingAfterBreak="0">
    <w:nsid w:val="345D1796"/>
    <w:multiLevelType w:val="hybridMultilevel"/>
    <w:tmpl w:val="2666A130"/>
    <w:lvl w:ilvl="0" w:tplc="9FD2E2E6">
      <w:start w:val="1"/>
      <w:numFmt w:val="bullet"/>
      <w:pStyle w:val="20"/>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61A4E71"/>
    <w:multiLevelType w:val="hybridMultilevel"/>
    <w:tmpl w:val="1B38824A"/>
    <w:lvl w:ilvl="0" w:tplc="04190001">
      <w:start w:val="1"/>
      <w:numFmt w:val="bullet"/>
      <w:pStyle w:val="120"/>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955AF9"/>
    <w:multiLevelType w:val="hybridMultilevel"/>
    <w:tmpl w:val="BCB047E0"/>
    <w:lvl w:ilvl="0" w:tplc="04190001">
      <w:start w:val="1"/>
      <w:numFmt w:val="decimal"/>
      <w:pStyle w:val="1"/>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6" w15:restartNumberingAfterBreak="0">
    <w:nsid w:val="3D1C2EA7"/>
    <w:multiLevelType w:val="hybridMultilevel"/>
    <w:tmpl w:val="E3549766"/>
    <w:styleLink w:val="10"/>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7" w15:restartNumberingAfterBreak="0">
    <w:nsid w:val="403C74DC"/>
    <w:multiLevelType w:val="multilevel"/>
    <w:tmpl w:val="F4AAD7CA"/>
    <w:styleLink w:val="111111311"/>
    <w:lvl w:ilvl="0">
      <w:start w:val="1"/>
      <w:numFmt w:val="decimal"/>
      <w:lvlText w:val="%1"/>
      <w:lvlJc w:val="left"/>
      <w:pPr>
        <w:ind w:left="1211" w:hanging="360"/>
      </w:pPr>
      <w:rPr>
        <w:rFonts w:hint="default"/>
        <w:b/>
        <w:i w:val="0"/>
        <w:sz w:val="24"/>
        <w:szCs w:val="24"/>
      </w:rPr>
    </w:lvl>
    <w:lvl w:ilvl="1">
      <w:start w:val="1"/>
      <w:numFmt w:val="decimal"/>
      <w:lvlText w:val="3.%2"/>
      <w:lvlJc w:val="left"/>
      <w:pPr>
        <w:tabs>
          <w:tab w:val="num" w:pos="2128"/>
        </w:tabs>
        <w:ind w:left="2128" w:hanging="851"/>
      </w:pPr>
      <w:rPr>
        <w:rFonts w:hint="default"/>
        <w:sz w:val="24"/>
        <w:szCs w:val="24"/>
      </w:rPr>
    </w:lvl>
    <w:lvl w:ilvl="2">
      <w:start w:val="1"/>
      <w:numFmt w:val="decimal"/>
      <w:lvlText w:val="2.2.%3"/>
      <w:lvlJc w:val="left"/>
      <w:pPr>
        <w:tabs>
          <w:tab w:val="num" w:pos="2411"/>
        </w:tabs>
        <w:ind w:left="2411"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8" w15:restartNumberingAfterBreak="0">
    <w:nsid w:val="41466D92"/>
    <w:multiLevelType w:val="hybridMultilevel"/>
    <w:tmpl w:val="AF42FDCE"/>
    <w:styleLink w:val="1ai214"/>
    <w:lvl w:ilvl="0" w:tplc="7554B8DE">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9"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30" w15:restartNumberingAfterBreak="0">
    <w:nsid w:val="42E9218E"/>
    <w:multiLevelType w:val="hybridMultilevel"/>
    <w:tmpl w:val="A9048582"/>
    <w:lvl w:ilvl="0" w:tplc="8F9845A4">
      <w:start w:val="1"/>
      <w:numFmt w:val="decimal"/>
      <w:lvlText w:val="Таблица 6.%1."/>
      <w:lvlJc w:val="right"/>
      <w:pPr>
        <w:ind w:left="8015" w:hanging="360"/>
      </w:pPr>
      <w:rPr>
        <w:rFonts w:hint="default"/>
      </w:rPr>
    </w:lvl>
    <w:lvl w:ilvl="1" w:tplc="04190019" w:tentative="1">
      <w:start w:val="1"/>
      <w:numFmt w:val="lowerLetter"/>
      <w:lvlText w:val="%2."/>
      <w:lvlJc w:val="left"/>
      <w:pPr>
        <w:ind w:left="10436" w:hanging="360"/>
      </w:pPr>
    </w:lvl>
    <w:lvl w:ilvl="2" w:tplc="0419001B" w:tentative="1">
      <w:start w:val="1"/>
      <w:numFmt w:val="lowerRoman"/>
      <w:lvlText w:val="%3."/>
      <w:lvlJc w:val="right"/>
      <w:pPr>
        <w:ind w:left="11156" w:hanging="180"/>
      </w:pPr>
    </w:lvl>
    <w:lvl w:ilvl="3" w:tplc="0419000F" w:tentative="1">
      <w:start w:val="1"/>
      <w:numFmt w:val="decimal"/>
      <w:lvlText w:val="%4."/>
      <w:lvlJc w:val="left"/>
      <w:pPr>
        <w:ind w:left="11876" w:hanging="360"/>
      </w:pPr>
    </w:lvl>
    <w:lvl w:ilvl="4" w:tplc="04190019" w:tentative="1">
      <w:start w:val="1"/>
      <w:numFmt w:val="lowerLetter"/>
      <w:lvlText w:val="%5."/>
      <w:lvlJc w:val="left"/>
      <w:pPr>
        <w:ind w:left="12596" w:hanging="360"/>
      </w:pPr>
    </w:lvl>
    <w:lvl w:ilvl="5" w:tplc="0419001B" w:tentative="1">
      <w:start w:val="1"/>
      <w:numFmt w:val="lowerRoman"/>
      <w:lvlText w:val="%6."/>
      <w:lvlJc w:val="right"/>
      <w:pPr>
        <w:ind w:left="13316" w:hanging="180"/>
      </w:pPr>
    </w:lvl>
    <w:lvl w:ilvl="6" w:tplc="0419000F" w:tentative="1">
      <w:start w:val="1"/>
      <w:numFmt w:val="decimal"/>
      <w:lvlText w:val="%7."/>
      <w:lvlJc w:val="left"/>
      <w:pPr>
        <w:ind w:left="14036" w:hanging="360"/>
      </w:pPr>
    </w:lvl>
    <w:lvl w:ilvl="7" w:tplc="04190019" w:tentative="1">
      <w:start w:val="1"/>
      <w:numFmt w:val="lowerLetter"/>
      <w:lvlText w:val="%8."/>
      <w:lvlJc w:val="left"/>
      <w:pPr>
        <w:ind w:left="14756" w:hanging="360"/>
      </w:pPr>
    </w:lvl>
    <w:lvl w:ilvl="8" w:tplc="0419001B" w:tentative="1">
      <w:start w:val="1"/>
      <w:numFmt w:val="lowerRoman"/>
      <w:lvlText w:val="%9."/>
      <w:lvlJc w:val="right"/>
      <w:pPr>
        <w:ind w:left="15476" w:hanging="180"/>
      </w:pPr>
    </w:lvl>
  </w:abstractNum>
  <w:abstractNum w:abstractNumId="31" w15:restartNumberingAfterBreak="0">
    <w:nsid w:val="47287F5A"/>
    <w:multiLevelType w:val="multilevel"/>
    <w:tmpl w:val="0419001F"/>
    <w:styleLink w:val="11111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15:restartNumberingAfterBreak="0">
    <w:nsid w:val="472F20D3"/>
    <w:multiLevelType w:val="multilevel"/>
    <w:tmpl w:val="DB1665D2"/>
    <w:lvl w:ilvl="0">
      <w:start w:val="1"/>
      <w:numFmt w:val="decimal"/>
      <w:pStyle w:val="a4"/>
      <w:suff w:val="space"/>
      <w:lvlText w:val="%1."/>
      <w:lvlJc w:val="left"/>
      <w:pPr>
        <w:ind w:left="180" w:firstLine="720"/>
      </w:pPr>
      <w:rPr>
        <w:rFonts w:hint="default"/>
        <w:color w:val="auto"/>
      </w:rPr>
    </w:lvl>
    <w:lvl w:ilvl="1">
      <w:start w:val="1"/>
      <w:numFmt w:val="decimal"/>
      <w:suff w:val="space"/>
      <w:lvlText w:val="%1.%2."/>
      <w:lvlJc w:val="left"/>
      <w:pPr>
        <w:ind w:left="0" w:firstLine="720"/>
      </w:pPr>
      <w:rPr>
        <w:rFonts w:hint="default"/>
      </w:rPr>
    </w:lvl>
    <w:lvl w:ilvl="2">
      <w:start w:val="1"/>
      <w:numFmt w:val="decimal"/>
      <w:suff w:val="space"/>
      <w:lvlText w:val="%1.%2.%3."/>
      <w:lvlJc w:val="left"/>
      <w:pPr>
        <w:ind w:left="0" w:firstLine="720"/>
      </w:pPr>
      <w:rPr>
        <w:rFonts w:hint="default"/>
      </w:rPr>
    </w:lvl>
    <w:lvl w:ilvl="3">
      <w:start w:val="1"/>
      <w:numFmt w:val="decimal"/>
      <w:suff w:val="space"/>
      <w:lvlText w:val="%1.%2.%3.%4."/>
      <w:lvlJc w:val="left"/>
      <w:pPr>
        <w:ind w:left="0" w:firstLine="720"/>
      </w:pPr>
      <w:rPr>
        <w:rFonts w:hint="default"/>
      </w:rPr>
    </w:lvl>
    <w:lvl w:ilvl="4">
      <w:start w:val="1"/>
      <w:numFmt w:val="decimal"/>
      <w:suff w:val="space"/>
      <w:lvlText w:val="%1.%2.%3.%4.%5."/>
      <w:lvlJc w:val="left"/>
      <w:pPr>
        <w:ind w:left="0" w:firstLine="720"/>
      </w:pPr>
      <w:rPr>
        <w:rFonts w:hint="default"/>
      </w:rPr>
    </w:lvl>
    <w:lvl w:ilvl="5">
      <w:start w:val="1"/>
      <w:numFmt w:val="decimal"/>
      <w:lvlText w:val="%1.%2.%3.%4.%5.%6."/>
      <w:lvlJc w:val="left"/>
      <w:pPr>
        <w:tabs>
          <w:tab w:val="num" w:pos="2028"/>
        </w:tabs>
        <w:ind w:left="2028" w:hanging="936"/>
      </w:pPr>
      <w:rPr>
        <w:rFonts w:hint="default"/>
      </w:rPr>
    </w:lvl>
    <w:lvl w:ilvl="6">
      <w:start w:val="1"/>
      <w:numFmt w:val="decimal"/>
      <w:lvlText w:val="%1.%2.%3.%4.%5.%6.%7."/>
      <w:lvlJc w:val="left"/>
      <w:pPr>
        <w:tabs>
          <w:tab w:val="num" w:pos="2532"/>
        </w:tabs>
        <w:ind w:left="2532" w:hanging="1080"/>
      </w:pPr>
      <w:rPr>
        <w:rFonts w:hint="default"/>
      </w:rPr>
    </w:lvl>
    <w:lvl w:ilvl="7">
      <w:start w:val="1"/>
      <w:numFmt w:val="decimal"/>
      <w:lvlText w:val="%1.%2.%3.%4.%5.%6.%7.%8."/>
      <w:lvlJc w:val="left"/>
      <w:pPr>
        <w:tabs>
          <w:tab w:val="num" w:pos="3036"/>
        </w:tabs>
        <w:ind w:left="3036" w:hanging="1224"/>
      </w:pPr>
      <w:rPr>
        <w:rFonts w:hint="default"/>
      </w:rPr>
    </w:lvl>
    <w:lvl w:ilvl="8">
      <w:start w:val="1"/>
      <w:numFmt w:val="decimal"/>
      <w:lvlText w:val="%1.%2.%3.%4.%5.%6.%7.%8.%9."/>
      <w:lvlJc w:val="left"/>
      <w:pPr>
        <w:tabs>
          <w:tab w:val="num" w:pos="3612"/>
        </w:tabs>
        <w:ind w:left="3612" w:hanging="1440"/>
      </w:pPr>
      <w:rPr>
        <w:rFonts w:hint="default"/>
      </w:rPr>
    </w:lvl>
  </w:abstractNum>
  <w:abstractNum w:abstractNumId="33" w15:restartNumberingAfterBreak="0">
    <w:nsid w:val="4A2F353E"/>
    <w:multiLevelType w:val="hybridMultilevel"/>
    <w:tmpl w:val="38742FE8"/>
    <w:lvl w:ilvl="0" w:tplc="FFFFFFFF">
      <w:start w:val="1"/>
      <w:numFmt w:val="decimal"/>
      <w:pStyle w:val="S"/>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34" w15:restartNumberingAfterBreak="0">
    <w:nsid w:val="4AF425C9"/>
    <w:multiLevelType w:val="hybridMultilevel"/>
    <w:tmpl w:val="AFF4B238"/>
    <w:lvl w:ilvl="0" w:tplc="DB1AFC50">
      <w:start w:val="1"/>
      <w:numFmt w:val="bullet"/>
      <w:lvlText w:val=""/>
      <w:lvlJc w:val="left"/>
      <w:pPr>
        <w:tabs>
          <w:tab w:val="num" w:pos="1429"/>
        </w:tabs>
        <w:ind w:left="1429" w:hanging="360"/>
      </w:pPr>
      <w:rPr>
        <w:rFonts w:ascii="Symbol" w:hAnsi="Symbol" w:hint="default"/>
      </w:rPr>
    </w:lvl>
    <w:lvl w:ilvl="1" w:tplc="ADC634AA">
      <w:numFmt w:val="bullet"/>
      <w:lvlText w:val="·"/>
      <w:lvlJc w:val="left"/>
      <w:pPr>
        <w:ind w:left="2479" w:hanging="690"/>
      </w:pPr>
      <w:rPr>
        <w:rFonts w:ascii="Times New Roman" w:eastAsia="Times New Roman"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6"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7" w15:restartNumberingAfterBreak="0">
    <w:nsid w:val="4E3A3B06"/>
    <w:multiLevelType w:val="hybridMultilevel"/>
    <w:tmpl w:val="0B0C1938"/>
    <w:lvl w:ilvl="0" w:tplc="DB1AFC5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8" w15:restartNumberingAfterBreak="0">
    <w:nsid w:val="4E3E5D5C"/>
    <w:multiLevelType w:val="hybridMultilevel"/>
    <w:tmpl w:val="F82C4A36"/>
    <w:lvl w:ilvl="0" w:tplc="D74E5F0C">
      <w:start w:val="65535"/>
      <w:numFmt w:val="bullet"/>
      <w:pStyle w:val="CM8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03534E9"/>
    <w:multiLevelType w:val="hybridMultilevel"/>
    <w:tmpl w:val="23668860"/>
    <w:styleLink w:val="33"/>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69B4E34"/>
    <w:multiLevelType w:val="hybridMultilevel"/>
    <w:tmpl w:val="DFC89BC8"/>
    <w:styleLink w:val="11111133"/>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3060" w:hanging="360"/>
      </w:pPr>
      <w:rPr>
        <w:rFonts w:ascii="Courier New" w:hAnsi="Courier New" w:cs="Courier New" w:hint="default"/>
      </w:rPr>
    </w:lvl>
    <w:lvl w:ilvl="2" w:tplc="04190005" w:tentative="1">
      <w:start w:val="1"/>
      <w:numFmt w:val="bullet"/>
      <w:lvlText w:val=""/>
      <w:lvlJc w:val="left"/>
      <w:pPr>
        <w:ind w:left="3780" w:hanging="360"/>
      </w:pPr>
      <w:rPr>
        <w:rFonts w:ascii="Wingdings" w:hAnsi="Wingdings" w:hint="default"/>
      </w:rPr>
    </w:lvl>
    <w:lvl w:ilvl="3" w:tplc="04190001" w:tentative="1">
      <w:start w:val="1"/>
      <w:numFmt w:val="bullet"/>
      <w:lvlText w:val=""/>
      <w:lvlJc w:val="left"/>
      <w:pPr>
        <w:ind w:left="4500" w:hanging="360"/>
      </w:pPr>
      <w:rPr>
        <w:rFonts w:ascii="Symbol" w:hAnsi="Symbol" w:hint="default"/>
      </w:rPr>
    </w:lvl>
    <w:lvl w:ilvl="4" w:tplc="04190003" w:tentative="1">
      <w:start w:val="1"/>
      <w:numFmt w:val="bullet"/>
      <w:lvlText w:val="o"/>
      <w:lvlJc w:val="left"/>
      <w:pPr>
        <w:ind w:left="5220" w:hanging="360"/>
      </w:pPr>
      <w:rPr>
        <w:rFonts w:ascii="Courier New" w:hAnsi="Courier New" w:cs="Courier New" w:hint="default"/>
      </w:rPr>
    </w:lvl>
    <w:lvl w:ilvl="5" w:tplc="04190005" w:tentative="1">
      <w:start w:val="1"/>
      <w:numFmt w:val="bullet"/>
      <w:lvlText w:val=""/>
      <w:lvlJc w:val="left"/>
      <w:pPr>
        <w:ind w:left="5940" w:hanging="360"/>
      </w:pPr>
      <w:rPr>
        <w:rFonts w:ascii="Wingdings" w:hAnsi="Wingdings" w:hint="default"/>
      </w:rPr>
    </w:lvl>
    <w:lvl w:ilvl="6" w:tplc="04190001" w:tentative="1">
      <w:start w:val="1"/>
      <w:numFmt w:val="bullet"/>
      <w:lvlText w:val=""/>
      <w:lvlJc w:val="left"/>
      <w:pPr>
        <w:ind w:left="6660" w:hanging="360"/>
      </w:pPr>
      <w:rPr>
        <w:rFonts w:ascii="Symbol" w:hAnsi="Symbol" w:hint="default"/>
      </w:rPr>
    </w:lvl>
    <w:lvl w:ilvl="7" w:tplc="04190003" w:tentative="1">
      <w:start w:val="1"/>
      <w:numFmt w:val="bullet"/>
      <w:lvlText w:val="o"/>
      <w:lvlJc w:val="left"/>
      <w:pPr>
        <w:ind w:left="7380" w:hanging="360"/>
      </w:pPr>
      <w:rPr>
        <w:rFonts w:ascii="Courier New" w:hAnsi="Courier New" w:cs="Courier New" w:hint="default"/>
      </w:rPr>
    </w:lvl>
    <w:lvl w:ilvl="8" w:tplc="04190005" w:tentative="1">
      <w:start w:val="1"/>
      <w:numFmt w:val="bullet"/>
      <w:lvlText w:val=""/>
      <w:lvlJc w:val="left"/>
      <w:pPr>
        <w:ind w:left="8100" w:hanging="360"/>
      </w:pPr>
      <w:rPr>
        <w:rFonts w:ascii="Wingdings" w:hAnsi="Wingdings" w:hint="default"/>
      </w:rPr>
    </w:lvl>
  </w:abstractNum>
  <w:abstractNum w:abstractNumId="41" w15:restartNumberingAfterBreak="0">
    <w:nsid w:val="5BA22CDE"/>
    <w:multiLevelType w:val="multilevel"/>
    <w:tmpl w:val="3138A4F6"/>
    <w:lvl w:ilvl="0">
      <w:start w:val="1"/>
      <w:numFmt w:val="decimal"/>
      <w:lvlText w:val="%1."/>
      <w:lvlJc w:val="left"/>
      <w:pPr>
        <w:ind w:left="2202" w:hanging="360"/>
      </w:pPr>
      <w:rPr>
        <w:rFonts w:hint="default"/>
      </w:rPr>
    </w:lvl>
    <w:lvl w:ilvl="1">
      <w:start w:val="1"/>
      <w:numFmt w:val="decimal"/>
      <w:isLgl/>
      <w:lvlText w:val="%1.%2."/>
      <w:lvlJc w:val="left"/>
      <w:pPr>
        <w:ind w:left="-124" w:hanging="360"/>
      </w:pPr>
      <w:rPr>
        <w:rFonts w:hint="default"/>
        <w:b w:val="0"/>
        <w:sz w:val="26"/>
        <w:szCs w:val="26"/>
      </w:rPr>
    </w:lvl>
    <w:lvl w:ilvl="2">
      <w:start w:val="1"/>
      <w:numFmt w:val="decimal"/>
      <w:isLgl/>
      <w:lvlText w:val="%1.%2.%3."/>
      <w:lvlJc w:val="left"/>
      <w:pPr>
        <w:ind w:left="662" w:hanging="720"/>
      </w:pPr>
      <w:rPr>
        <w:rFonts w:hint="default"/>
        <w:b w:val="0"/>
        <w:sz w:val="26"/>
        <w:szCs w:val="26"/>
      </w:rPr>
    </w:lvl>
    <w:lvl w:ilvl="3">
      <w:start w:val="1"/>
      <w:numFmt w:val="decimal"/>
      <w:isLgl/>
      <w:lvlText w:val="%1.%2.%3.%4."/>
      <w:lvlJc w:val="left"/>
      <w:pPr>
        <w:ind w:left="2562" w:hanging="72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2922" w:hanging="1080"/>
      </w:pPr>
      <w:rPr>
        <w:rFonts w:hint="default"/>
      </w:rPr>
    </w:lvl>
    <w:lvl w:ilvl="6">
      <w:start w:val="1"/>
      <w:numFmt w:val="decimal"/>
      <w:isLgl/>
      <w:lvlText w:val="%1.%2.%3.%4.%5.%6.%7."/>
      <w:lvlJc w:val="left"/>
      <w:pPr>
        <w:ind w:left="3282" w:hanging="1440"/>
      </w:pPr>
      <w:rPr>
        <w:rFonts w:hint="default"/>
      </w:rPr>
    </w:lvl>
    <w:lvl w:ilvl="7">
      <w:start w:val="1"/>
      <w:numFmt w:val="decimal"/>
      <w:isLgl/>
      <w:lvlText w:val="%1.%2.%3.%4.%5.%6.%7.%8."/>
      <w:lvlJc w:val="left"/>
      <w:pPr>
        <w:ind w:left="3282" w:hanging="1440"/>
      </w:pPr>
      <w:rPr>
        <w:rFonts w:hint="default"/>
      </w:rPr>
    </w:lvl>
    <w:lvl w:ilvl="8">
      <w:start w:val="1"/>
      <w:numFmt w:val="decimal"/>
      <w:isLgl/>
      <w:lvlText w:val="%1.%2.%3.%4.%5.%6.%7.%8.%9."/>
      <w:lvlJc w:val="left"/>
      <w:pPr>
        <w:ind w:left="3642" w:hanging="1800"/>
      </w:pPr>
      <w:rPr>
        <w:rFonts w:hint="default"/>
      </w:rPr>
    </w:lvl>
  </w:abstractNum>
  <w:abstractNum w:abstractNumId="42" w15:restartNumberingAfterBreak="0">
    <w:nsid w:val="5D1A05F5"/>
    <w:multiLevelType w:val="multilevel"/>
    <w:tmpl w:val="0419001F"/>
    <w:styleLink w:val="111111"/>
    <w:lvl w:ilvl="0">
      <w:start w:val="1"/>
      <w:numFmt w:val="decimal"/>
      <w:lvlText w:val="%1."/>
      <w:lvlJc w:val="left"/>
      <w:pPr>
        <w:tabs>
          <w:tab w:val="num" w:pos="360"/>
        </w:tabs>
        <w:ind w:left="360" w:hanging="360"/>
      </w:pPr>
      <w:rPr>
        <w:rFonts w:ascii="Times New Roman" w:hAnsi="Times New Roman"/>
        <w:sz w:val="28"/>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3"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4" w15:restartNumberingAfterBreak="0">
    <w:nsid w:val="61F65763"/>
    <w:multiLevelType w:val="multilevel"/>
    <w:tmpl w:val="3536B60A"/>
    <w:styleLink w:val="Gel-"/>
    <w:lvl w:ilvl="0">
      <w:start w:val="1"/>
      <w:numFmt w:val="bullet"/>
      <w:pStyle w:val="Gel-0"/>
      <w:suff w:val="space"/>
      <w:lvlText w:val=""/>
      <w:lvlJc w:val="left"/>
      <w:pPr>
        <w:ind w:left="0" w:firstLine="567"/>
      </w:pPr>
      <w:rPr>
        <w:rFonts w:ascii="Symbol" w:hAnsi="Symbol" w:hint="default"/>
      </w:rPr>
    </w:lvl>
    <w:lvl w:ilvl="1">
      <w:start w:val="1"/>
      <w:numFmt w:val="bullet"/>
      <w:suff w:val="space"/>
      <w:lvlText w:val=""/>
      <w:lvlJc w:val="left"/>
      <w:pPr>
        <w:ind w:left="567" w:firstLine="567"/>
      </w:pPr>
      <w:rPr>
        <w:rFonts w:ascii="Symbol" w:hAnsi="Symbol" w:hint="default"/>
      </w:rPr>
    </w:lvl>
    <w:lvl w:ilvl="2">
      <w:start w:val="1"/>
      <w:numFmt w:val="bullet"/>
      <w:suff w:val="space"/>
      <w:lvlText w:val=""/>
      <w:lvlJc w:val="left"/>
      <w:pPr>
        <w:ind w:left="1134" w:firstLine="567"/>
      </w:pPr>
      <w:rPr>
        <w:rFonts w:ascii="Symbol" w:hAnsi="Symbol" w:hint="default"/>
      </w:rPr>
    </w:lvl>
    <w:lvl w:ilvl="3">
      <w:start w:val="1"/>
      <w:numFmt w:val="decimal"/>
      <w:lvlText w:val="(%4)"/>
      <w:lvlJc w:val="left"/>
      <w:pPr>
        <w:tabs>
          <w:tab w:val="num" w:pos="567"/>
        </w:tabs>
        <w:ind w:left="1701" w:firstLine="567"/>
      </w:pPr>
    </w:lvl>
    <w:lvl w:ilvl="4">
      <w:start w:val="1"/>
      <w:numFmt w:val="lowerLetter"/>
      <w:lvlText w:val="(%5)"/>
      <w:lvlJc w:val="left"/>
      <w:pPr>
        <w:tabs>
          <w:tab w:val="num" w:pos="567"/>
        </w:tabs>
        <w:ind w:left="2268" w:firstLine="567"/>
      </w:pPr>
    </w:lvl>
    <w:lvl w:ilvl="5">
      <w:start w:val="1"/>
      <w:numFmt w:val="lowerRoman"/>
      <w:lvlText w:val="(%6)"/>
      <w:lvlJc w:val="left"/>
      <w:pPr>
        <w:tabs>
          <w:tab w:val="num" w:pos="567"/>
        </w:tabs>
        <w:ind w:left="2835" w:firstLine="567"/>
      </w:pPr>
    </w:lvl>
    <w:lvl w:ilvl="6">
      <w:start w:val="1"/>
      <w:numFmt w:val="decimal"/>
      <w:lvlText w:val="%7."/>
      <w:lvlJc w:val="left"/>
      <w:pPr>
        <w:tabs>
          <w:tab w:val="num" w:pos="567"/>
        </w:tabs>
        <w:ind w:left="3402" w:firstLine="567"/>
      </w:pPr>
    </w:lvl>
    <w:lvl w:ilvl="7">
      <w:start w:val="1"/>
      <w:numFmt w:val="lowerLetter"/>
      <w:lvlText w:val="%8."/>
      <w:lvlJc w:val="left"/>
      <w:pPr>
        <w:tabs>
          <w:tab w:val="num" w:pos="567"/>
        </w:tabs>
        <w:ind w:left="3969" w:firstLine="567"/>
      </w:pPr>
    </w:lvl>
    <w:lvl w:ilvl="8">
      <w:start w:val="1"/>
      <w:numFmt w:val="lowerRoman"/>
      <w:lvlText w:val="%9."/>
      <w:lvlJc w:val="left"/>
      <w:pPr>
        <w:tabs>
          <w:tab w:val="num" w:pos="567"/>
        </w:tabs>
        <w:ind w:left="4536" w:firstLine="567"/>
      </w:pPr>
    </w:lvl>
  </w:abstractNum>
  <w:abstractNum w:abstractNumId="45" w15:restartNumberingAfterBreak="0">
    <w:nsid w:val="62220039"/>
    <w:multiLevelType w:val="hybridMultilevel"/>
    <w:tmpl w:val="199CD90C"/>
    <w:styleLink w:val="111111213"/>
    <w:lvl w:ilvl="0" w:tplc="E1B446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15:restartNumberingAfterBreak="0">
    <w:nsid w:val="66C2001F"/>
    <w:multiLevelType w:val="multilevel"/>
    <w:tmpl w:val="229882DC"/>
    <w:styleLink w:val="1111114"/>
    <w:lvl w:ilvl="0">
      <w:start w:val="1"/>
      <w:numFmt w:val="decimal"/>
      <w:lvlText w:val="%1."/>
      <w:lvlJc w:val="left"/>
      <w:pPr>
        <w:ind w:left="720" w:hanging="360"/>
      </w:pPr>
      <w:rPr>
        <w:rFonts w:hint="default"/>
        <w:i w:val="0"/>
        <w:sz w:val="28"/>
      </w:rPr>
    </w:lvl>
    <w:lvl w:ilvl="1">
      <w:start w:val="3"/>
      <w:numFmt w:val="decimal"/>
      <w:isLgl/>
      <w:lvlText w:val="%1.%2."/>
      <w:lvlJc w:val="left"/>
      <w:pPr>
        <w:ind w:left="915" w:hanging="555"/>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6A31238C"/>
    <w:multiLevelType w:val="hybridMultilevel"/>
    <w:tmpl w:val="C10C7094"/>
    <w:lvl w:ilvl="0" w:tplc="2902B252">
      <w:start w:val="1"/>
      <w:numFmt w:val="bullet"/>
      <w:pStyle w:val="a5"/>
      <w:lvlText w:val=""/>
      <w:lvlJc w:val="left"/>
      <w:pPr>
        <w:tabs>
          <w:tab w:val="num" w:pos="737"/>
        </w:tabs>
        <w:ind w:left="737" w:hanging="454"/>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1260"/>
        </w:tabs>
        <w:ind w:left="12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D1D48B4"/>
    <w:multiLevelType w:val="hybridMultilevel"/>
    <w:tmpl w:val="ADBEF9C2"/>
    <w:styleLink w:val="1ai2112"/>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0" w15:restartNumberingAfterBreak="0">
    <w:nsid w:val="6DFD586D"/>
    <w:multiLevelType w:val="hybridMultilevel"/>
    <w:tmpl w:val="0A001A82"/>
    <w:lvl w:ilvl="0" w:tplc="E82A18BE">
      <w:start w:val="1"/>
      <w:numFmt w:val="decimal"/>
      <w:pStyle w:val="11"/>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1" w15:restartNumberingAfterBreak="0">
    <w:nsid w:val="6EAA483B"/>
    <w:multiLevelType w:val="hybridMultilevel"/>
    <w:tmpl w:val="7E620478"/>
    <w:lvl w:ilvl="0" w:tplc="EB06CB66">
      <w:start w:val="1"/>
      <w:numFmt w:val="bullet"/>
      <w:pStyle w:val="13"/>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71B913BF"/>
    <w:multiLevelType w:val="hybridMultilevel"/>
    <w:tmpl w:val="85580406"/>
    <w:lvl w:ilvl="0" w:tplc="DB1AFC5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740C3267"/>
    <w:multiLevelType w:val="hybridMultilevel"/>
    <w:tmpl w:val="AF38856C"/>
    <w:lvl w:ilvl="0" w:tplc="3118F3E4">
      <w:start w:val="1"/>
      <w:numFmt w:val="bullet"/>
      <w:pStyle w:val="21"/>
      <w:lvlText w:val="−"/>
      <w:lvlJc w:val="left"/>
      <w:pPr>
        <w:ind w:left="928" w:hanging="360"/>
      </w:pPr>
      <w:rPr>
        <w:rFonts w:ascii="Times New Roman" w:hAnsi="Times New Roman" w:cs="Times New Roman" w:hint="default"/>
      </w:rPr>
    </w:lvl>
    <w:lvl w:ilvl="1" w:tplc="1226817E" w:tentative="1">
      <w:start w:val="1"/>
      <w:numFmt w:val="bullet"/>
      <w:lvlText w:val="o"/>
      <w:lvlJc w:val="left"/>
      <w:pPr>
        <w:ind w:left="2149" w:hanging="360"/>
      </w:pPr>
      <w:rPr>
        <w:rFonts w:ascii="Courier New" w:hAnsi="Courier New" w:cs="Courier New" w:hint="default"/>
      </w:rPr>
    </w:lvl>
    <w:lvl w:ilvl="2" w:tplc="3866FC38" w:tentative="1">
      <w:start w:val="1"/>
      <w:numFmt w:val="bullet"/>
      <w:lvlText w:val=""/>
      <w:lvlJc w:val="left"/>
      <w:pPr>
        <w:ind w:left="2869" w:hanging="360"/>
      </w:pPr>
      <w:rPr>
        <w:rFonts w:ascii="Wingdings" w:hAnsi="Wingdings" w:hint="default"/>
      </w:rPr>
    </w:lvl>
    <w:lvl w:ilvl="3" w:tplc="900C81AC" w:tentative="1">
      <w:start w:val="1"/>
      <w:numFmt w:val="bullet"/>
      <w:lvlText w:val=""/>
      <w:lvlJc w:val="left"/>
      <w:pPr>
        <w:ind w:left="3589" w:hanging="360"/>
      </w:pPr>
      <w:rPr>
        <w:rFonts w:ascii="Symbol" w:hAnsi="Symbol" w:hint="default"/>
      </w:rPr>
    </w:lvl>
    <w:lvl w:ilvl="4" w:tplc="44CE1682" w:tentative="1">
      <w:start w:val="1"/>
      <w:numFmt w:val="bullet"/>
      <w:lvlText w:val="o"/>
      <w:lvlJc w:val="left"/>
      <w:pPr>
        <w:ind w:left="4309" w:hanging="360"/>
      </w:pPr>
      <w:rPr>
        <w:rFonts w:ascii="Courier New" w:hAnsi="Courier New" w:cs="Courier New" w:hint="default"/>
      </w:rPr>
    </w:lvl>
    <w:lvl w:ilvl="5" w:tplc="F6E8BF92" w:tentative="1">
      <w:start w:val="1"/>
      <w:numFmt w:val="bullet"/>
      <w:lvlText w:val=""/>
      <w:lvlJc w:val="left"/>
      <w:pPr>
        <w:ind w:left="5029" w:hanging="360"/>
      </w:pPr>
      <w:rPr>
        <w:rFonts w:ascii="Wingdings" w:hAnsi="Wingdings" w:hint="default"/>
      </w:rPr>
    </w:lvl>
    <w:lvl w:ilvl="6" w:tplc="CE54044A" w:tentative="1">
      <w:start w:val="1"/>
      <w:numFmt w:val="bullet"/>
      <w:lvlText w:val=""/>
      <w:lvlJc w:val="left"/>
      <w:pPr>
        <w:ind w:left="5749" w:hanging="360"/>
      </w:pPr>
      <w:rPr>
        <w:rFonts w:ascii="Symbol" w:hAnsi="Symbol" w:hint="default"/>
      </w:rPr>
    </w:lvl>
    <w:lvl w:ilvl="7" w:tplc="C7E42D80" w:tentative="1">
      <w:start w:val="1"/>
      <w:numFmt w:val="bullet"/>
      <w:lvlText w:val="o"/>
      <w:lvlJc w:val="left"/>
      <w:pPr>
        <w:ind w:left="6469" w:hanging="360"/>
      </w:pPr>
      <w:rPr>
        <w:rFonts w:ascii="Courier New" w:hAnsi="Courier New" w:cs="Courier New" w:hint="default"/>
      </w:rPr>
    </w:lvl>
    <w:lvl w:ilvl="8" w:tplc="F0DCC128" w:tentative="1">
      <w:start w:val="1"/>
      <w:numFmt w:val="bullet"/>
      <w:lvlText w:val=""/>
      <w:lvlJc w:val="left"/>
      <w:pPr>
        <w:ind w:left="7189" w:hanging="360"/>
      </w:pPr>
      <w:rPr>
        <w:rFonts w:ascii="Wingdings" w:hAnsi="Wingdings" w:hint="default"/>
      </w:rPr>
    </w:lvl>
  </w:abstractNum>
  <w:abstractNum w:abstractNumId="55" w15:restartNumberingAfterBreak="0">
    <w:nsid w:val="741232A6"/>
    <w:multiLevelType w:val="multilevel"/>
    <w:tmpl w:val="0E1A4B4C"/>
    <w:styleLink w:val="110"/>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56" w15:restartNumberingAfterBreak="0">
    <w:nsid w:val="746C30ED"/>
    <w:multiLevelType w:val="hybridMultilevel"/>
    <w:tmpl w:val="59DCE638"/>
    <w:lvl w:ilvl="0" w:tplc="DB1AFC50">
      <w:start w:val="1"/>
      <w:numFmt w:val="bullet"/>
      <w:lvlText w:val=""/>
      <w:lvlJc w:val="left"/>
      <w:pPr>
        <w:tabs>
          <w:tab w:val="num" w:pos="749"/>
        </w:tabs>
        <w:ind w:left="749" w:hanging="360"/>
      </w:pPr>
      <w:rPr>
        <w:rFonts w:ascii="Symbol" w:hAnsi="Symbol" w:hint="default"/>
      </w:rPr>
    </w:lvl>
    <w:lvl w:ilvl="1" w:tplc="04190003" w:tentative="1">
      <w:start w:val="1"/>
      <w:numFmt w:val="bullet"/>
      <w:lvlText w:val="o"/>
      <w:lvlJc w:val="left"/>
      <w:pPr>
        <w:tabs>
          <w:tab w:val="num" w:pos="1469"/>
        </w:tabs>
        <w:ind w:left="1469" w:hanging="360"/>
      </w:pPr>
      <w:rPr>
        <w:rFonts w:ascii="Courier New" w:hAnsi="Courier New" w:cs="Courier New" w:hint="default"/>
      </w:rPr>
    </w:lvl>
    <w:lvl w:ilvl="2" w:tplc="04190005" w:tentative="1">
      <w:start w:val="1"/>
      <w:numFmt w:val="bullet"/>
      <w:lvlText w:val=""/>
      <w:lvlJc w:val="left"/>
      <w:pPr>
        <w:tabs>
          <w:tab w:val="num" w:pos="2189"/>
        </w:tabs>
        <w:ind w:left="2189" w:hanging="360"/>
      </w:pPr>
      <w:rPr>
        <w:rFonts w:ascii="Wingdings" w:hAnsi="Wingdings" w:hint="default"/>
      </w:rPr>
    </w:lvl>
    <w:lvl w:ilvl="3" w:tplc="04190001" w:tentative="1">
      <w:start w:val="1"/>
      <w:numFmt w:val="bullet"/>
      <w:lvlText w:val=""/>
      <w:lvlJc w:val="left"/>
      <w:pPr>
        <w:tabs>
          <w:tab w:val="num" w:pos="2909"/>
        </w:tabs>
        <w:ind w:left="2909" w:hanging="360"/>
      </w:pPr>
      <w:rPr>
        <w:rFonts w:ascii="Symbol" w:hAnsi="Symbol" w:hint="default"/>
      </w:rPr>
    </w:lvl>
    <w:lvl w:ilvl="4" w:tplc="04190003" w:tentative="1">
      <w:start w:val="1"/>
      <w:numFmt w:val="bullet"/>
      <w:lvlText w:val="o"/>
      <w:lvlJc w:val="left"/>
      <w:pPr>
        <w:tabs>
          <w:tab w:val="num" w:pos="3629"/>
        </w:tabs>
        <w:ind w:left="3629" w:hanging="360"/>
      </w:pPr>
      <w:rPr>
        <w:rFonts w:ascii="Courier New" w:hAnsi="Courier New" w:cs="Courier New" w:hint="default"/>
      </w:rPr>
    </w:lvl>
    <w:lvl w:ilvl="5" w:tplc="04190005" w:tentative="1">
      <w:start w:val="1"/>
      <w:numFmt w:val="bullet"/>
      <w:lvlText w:val=""/>
      <w:lvlJc w:val="left"/>
      <w:pPr>
        <w:tabs>
          <w:tab w:val="num" w:pos="4349"/>
        </w:tabs>
        <w:ind w:left="4349" w:hanging="360"/>
      </w:pPr>
      <w:rPr>
        <w:rFonts w:ascii="Wingdings" w:hAnsi="Wingdings" w:hint="default"/>
      </w:rPr>
    </w:lvl>
    <w:lvl w:ilvl="6" w:tplc="04190001" w:tentative="1">
      <w:start w:val="1"/>
      <w:numFmt w:val="bullet"/>
      <w:lvlText w:val=""/>
      <w:lvlJc w:val="left"/>
      <w:pPr>
        <w:tabs>
          <w:tab w:val="num" w:pos="5069"/>
        </w:tabs>
        <w:ind w:left="5069" w:hanging="360"/>
      </w:pPr>
      <w:rPr>
        <w:rFonts w:ascii="Symbol" w:hAnsi="Symbol" w:hint="default"/>
      </w:rPr>
    </w:lvl>
    <w:lvl w:ilvl="7" w:tplc="04190003" w:tentative="1">
      <w:start w:val="1"/>
      <w:numFmt w:val="bullet"/>
      <w:lvlText w:val="o"/>
      <w:lvlJc w:val="left"/>
      <w:pPr>
        <w:tabs>
          <w:tab w:val="num" w:pos="5789"/>
        </w:tabs>
        <w:ind w:left="5789" w:hanging="360"/>
      </w:pPr>
      <w:rPr>
        <w:rFonts w:ascii="Courier New" w:hAnsi="Courier New" w:cs="Courier New" w:hint="default"/>
      </w:rPr>
    </w:lvl>
    <w:lvl w:ilvl="8" w:tplc="04190005" w:tentative="1">
      <w:start w:val="1"/>
      <w:numFmt w:val="bullet"/>
      <w:lvlText w:val=""/>
      <w:lvlJc w:val="left"/>
      <w:pPr>
        <w:tabs>
          <w:tab w:val="num" w:pos="6509"/>
        </w:tabs>
        <w:ind w:left="6509" w:hanging="360"/>
      </w:pPr>
      <w:rPr>
        <w:rFonts w:ascii="Wingdings" w:hAnsi="Wingdings" w:hint="default"/>
      </w:rPr>
    </w:lvl>
  </w:abstractNum>
  <w:abstractNum w:abstractNumId="57" w15:restartNumberingAfterBreak="0">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8" w15:restartNumberingAfterBreak="0">
    <w:nsid w:val="758253FF"/>
    <w:multiLevelType w:val="hybridMultilevel"/>
    <w:tmpl w:val="DA1AD200"/>
    <w:styleLink w:val="1ai3161"/>
    <w:lvl w:ilvl="0" w:tplc="3D1E1024">
      <w:start w:val="1"/>
      <w:numFmt w:val="decimal"/>
      <w:lvlText w:val="%1."/>
      <w:lvlJc w:val="left"/>
      <w:pPr>
        <w:ind w:left="720" w:hanging="360"/>
      </w:pPr>
    </w:lvl>
    <w:lvl w:ilvl="1" w:tplc="806C2A20">
      <w:start w:val="1"/>
      <w:numFmt w:val="decimal"/>
      <w:lvlText w:val="1.%2."/>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75A33448"/>
    <w:multiLevelType w:val="hybridMultilevel"/>
    <w:tmpl w:val="DF881802"/>
    <w:lvl w:ilvl="0" w:tplc="04190001">
      <w:start w:val="1"/>
      <w:numFmt w:val="bullet"/>
      <w:lvlText w:val=""/>
      <w:lvlJc w:val="left"/>
      <w:pPr>
        <w:ind w:left="720" w:hanging="360"/>
      </w:pPr>
      <w:rPr>
        <w:rFonts w:ascii="Symbol" w:hAnsi="Symbol" w:hint="default"/>
      </w:rPr>
    </w:lvl>
    <w:lvl w:ilvl="1" w:tplc="5038D046">
      <w:numFmt w:val="bullet"/>
      <w:lvlText w:val="•"/>
      <w:lvlJc w:val="left"/>
      <w:pPr>
        <w:ind w:left="1440" w:hanging="360"/>
      </w:pPr>
      <w:rPr>
        <w:rFonts w:ascii="Times New Roman" w:eastAsia="Arial Unicode MS"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7A9F68F3"/>
    <w:multiLevelType w:val="hybridMultilevel"/>
    <w:tmpl w:val="EC6A3822"/>
    <w:lvl w:ilvl="0" w:tplc="FFFFFFFF">
      <w:start w:val="1"/>
      <w:numFmt w:val="bullet"/>
      <w:pStyle w:val="a6"/>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15:restartNumberingAfterBreak="0">
    <w:nsid w:val="7AB70A3A"/>
    <w:multiLevelType w:val="hybridMultilevel"/>
    <w:tmpl w:val="75584E68"/>
    <w:lvl w:ilvl="0" w:tplc="0054F736">
      <w:start w:val="1"/>
      <w:numFmt w:val="decimal"/>
      <w:lvlText w:val="1.%1."/>
      <w:lvlJc w:val="left"/>
      <w:pPr>
        <w:ind w:left="2149" w:hanging="360"/>
      </w:pPr>
      <w:rPr>
        <w:rFonts w:hint="default"/>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62" w15:restartNumberingAfterBreak="0">
    <w:nsid w:val="7AEC15F8"/>
    <w:multiLevelType w:val="hybridMultilevel"/>
    <w:tmpl w:val="03089EAE"/>
    <w:lvl w:ilvl="0" w:tplc="DB1AFC5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1"/>
  </w:num>
  <w:num w:numId="2">
    <w:abstractNumId w:val="62"/>
  </w:num>
  <w:num w:numId="3">
    <w:abstractNumId w:val="21"/>
  </w:num>
  <w:num w:numId="4">
    <w:abstractNumId w:val="37"/>
  </w:num>
  <w:num w:numId="5">
    <w:abstractNumId w:val="52"/>
  </w:num>
  <w:num w:numId="6">
    <w:abstractNumId w:val="56"/>
  </w:num>
  <w:num w:numId="7">
    <w:abstractNumId w:val="34"/>
  </w:num>
  <w:num w:numId="8">
    <w:abstractNumId w:val="15"/>
  </w:num>
  <w:num w:numId="9">
    <w:abstractNumId w:val="30"/>
  </w:num>
  <w:num w:numId="10">
    <w:abstractNumId w:val="4"/>
  </w:num>
  <w:num w:numId="11">
    <w:abstractNumId w:val="18"/>
  </w:num>
  <w:num w:numId="12">
    <w:abstractNumId w:val="6"/>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num>
  <w:num w:numId="15">
    <w:abstractNumId w:val="0"/>
  </w:num>
  <w:num w:numId="16">
    <w:abstractNumId w:val="23"/>
  </w:num>
  <w:num w:numId="17">
    <w:abstractNumId w:val="1"/>
  </w:num>
  <w:num w:numId="18">
    <w:abstractNumId w:val="11"/>
  </w:num>
  <w:num w:numId="19">
    <w:abstractNumId w:val="31"/>
  </w:num>
  <w:num w:numId="20">
    <w:abstractNumId w:val="49"/>
  </w:num>
  <w:num w:numId="21">
    <w:abstractNumId w:val="55"/>
  </w:num>
  <w:num w:numId="22">
    <w:abstractNumId w:val="43"/>
  </w:num>
  <w:num w:numId="23">
    <w:abstractNumId w:val="58"/>
  </w:num>
  <w:num w:numId="24">
    <w:abstractNumId w:val="5"/>
  </w:num>
  <w:num w:numId="25">
    <w:abstractNumId w:val="51"/>
  </w:num>
  <w:num w:numId="26">
    <w:abstractNumId w:val="44"/>
  </w:num>
  <w:num w:numId="27">
    <w:abstractNumId w:val="32"/>
  </w:num>
  <w:num w:numId="28">
    <w:abstractNumId w:val="2"/>
  </w:num>
  <w:num w:numId="29">
    <w:abstractNumId w:val="47"/>
  </w:num>
  <w:num w:numId="30">
    <w:abstractNumId w:val="42"/>
  </w:num>
  <w:num w:numId="31">
    <w:abstractNumId w:val="41"/>
  </w:num>
  <w:num w:numId="32">
    <w:abstractNumId w:val="59"/>
  </w:num>
  <w:num w:numId="33">
    <w:abstractNumId w:val="17"/>
  </w:num>
  <w:num w:numId="34">
    <w:abstractNumId w:val="24"/>
  </w:num>
  <w:num w:numId="35">
    <w:abstractNumId w:val="22"/>
  </w:num>
  <w:num w:numId="36">
    <w:abstractNumId w:val="60"/>
  </w:num>
  <w:num w:numId="37">
    <w:abstractNumId w:val="54"/>
  </w:num>
  <w:num w:numId="38">
    <w:abstractNumId w:val="38"/>
  </w:num>
  <w:num w:numId="39">
    <w:abstractNumId w:val="57"/>
  </w:num>
  <w:num w:numId="40">
    <w:abstractNumId w:val="10"/>
  </w:num>
  <w:num w:numId="41">
    <w:abstractNumId w:val="39"/>
  </w:num>
  <w:num w:numId="42">
    <w:abstractNumId w:val="8"/>
  </w:num>
  <w:num w:numId="43">
    <w:abstractNumId w:val="53"/>
  </w:num>
  <w:num w:numId="44">
    <w:abstractNumId w:val="13"/>
  </w:num>
  <w:num w:numId="45">
    <w:abstractNumId w:val="36"/>
  </w:num>
  <w:num w:numId="46">
    <w:abstractNumId w:val="3"/>
  </w:num>
  <w:num w:numId="47">
    <w:abstractNumId w:val="14"/>
  </w:num>
  <w:num w:numId="48">
    <w:abstractNumId w:val="29"/>
  </w:num>
  <w:num w:numId="49">
    <w:abstractNumId w:val="26"/>
  </w:num>
  <w:num w:numId="50">
    <w:abstractNumId w:val="25"/>
  </w:num>
  <w:num w:numId="51">
    <w:abstractNumId w:val="35"/>
  </w:num>
  <w:num w:numId="52">
    <w:abstractNumId w:val="33"/>
  </w:num>
  <w:num w:numId="53">
    <w:abstractNumId w:val="50"/>
  </w:num>
  <w:num w:numId="54">
    <w:abstractNumId w:val="20"/>
  </w:num>
  <w:num w:numId="55">
    <w:abstractNumId w:val="46"/>
  </w:num>
  <w:num w:numId="56">
    <w:abstractNumId w:val="16"/>
  </w:num>
  <w:num w:numId="57">
    <w:abstractNumId w:val="19"/>
  </w:num>
  <w:num w:numId="58">
    <w:abstractNumId w:val="7"/>
  </w:num>
  <w:num w:numId="59">
    <w:abstractNumId w:val="45"/>
  </w:num>
  <w:num w:numId="60">
    <w:abstractNumId w:val="28"/>
  </w:num>
  <w:num w:numId="61">
    <w:abstractNumId w:val="40"/>
  </w:num>
  <w:num w:numId="62">
    <w:abstractNumId w:val="48"/>
  </w:num>
  <w:num w:numId="63">
    <w:abstractNumId w:val="27"/>
  </w:num>
  <w:numIdMacAtCleanup w:val="63"/>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Янгильдина Лия Юрьевна">
    <w15:presenceInfo w15:providerId="AD" w15:userId="S-1-5-21-2890278352-1813540996-3051321751-23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752D"/>
    <w:rsid w:val="00000C4E"/>
    <w:rsid w:val="00001281"/>
    <w:rsid w:val="00001758"/>
    <w:rsid w:val="00001C22"/>
    <w:rsid w:val="0000233D"/>
    <w:rsid w:val="000027C8"/>
    <w:rsid w:val="0000334D"/>
    <w:rsid w:val="00003A13"/>
    <w:rsid w:val="00004288"/>
    <w:rsid w:val="00004A95"/>
    <w:rsid w:val="00004D1A"/>
    <w:rsid w:val="00005560"/>
    <w:rsid w:val="00005FEB"/>
    <w:rsid w:val="00005FF3"/>
    <w:rsid w:val="00006452"/>
    <w:rsid w:val="000068FA"/>
    <w:rsid w:val="00006F19"/>
    <w:rsid w:val="00006FC3"/>
    <w:rsid w:val="00007875"/>
    <w:rsid w:val="00007FDF"/>
    <w:rsid w:val="00010027"/>
    <w:rsid w:val="000103BE"/>
    <w:rsid w:val="00010784"/>
    <w:rsid w:val="00010846"/>
    <w:rsid w:val="00010A0A"/>
    <w:rsid w:val="00010B85"/>
    <w:rsid w:val="00010D6A"/>
    <w:rsid w:val="00010E64"/>
    <w:rsid w:val="00010E88"/>
    <w:rsid w:val="000113C9"/>
    <w:rsid w:val="000120B9"/>
    <w:rsid w:val="00012207"/>
    <w:rsid w:val="00012815"/>
    <w:rsid w:val="000130C5"/>
    <w:rsid w:val="00013794"/>
    <w:rsid w:val="00013926"/>
    <w:rsid w:val="000144FF"/>
    <w:rsid w:val="00014C1A"/>
    <w:rsid w:val="00014C2B"/>
    <w:rsid w:val="00014D4C"/>
    <w:rsid w:val="00014F7D"/>
    <w:rsid w:val="0001501F"/>
    <w:rsid w:val="00015463"/>
    <w:rsid w:val="00015910"/>
    <w:rsid w:val="00015D68"/>
    <w:rsid w:val="00016151"/>
    <w:rsid w:val="000161EC"/>
    <w:rsid w:val="000165CC"/>
    <w:rsid w:val="00016795"/>
    <w:rsid w:val="00016A32"/>
    <w:rsid w:val="00016F81"/>
    <w:rsid w:val="00017136"/>
    <w:rsid w:val="000173A1"/>
    <w:rsid w:val="00017642"/>
    <w:rsid w:val="000177EE"/>
    <w:rsid w:val="00017B06"/>
    <w:rsid w:val="00017ED5"/>
    <w:rsid w:val="000201B0"/>
    <w:rsid w:val="000207B0"/>
    <w:rsid w:val="00020992"/>
    <w:rsid w:val="00020E71"/>
    <w:rsid w:val="00021239"/>
    <w:rsid w:val="00021BE3"/>
    <w:rsid w:val="000225A6"/>
    <w:rsid w:val="000227B2"/>
    <w:rsid w:val="000228D1"/>
    <w:rsid w:val="0002301F"/>
    <w:rsid w:val="000232ED"/>
    <w:rsid w:val="00023CBA"/>
    <w:rsid w:val="00024640"/>
    <w:rsid w:val="00025451"/>
    <w:rsid w:val="000259C5"/>
    <w:rsid w:val="0002691F"/>
    <w:rsid w:val="000270EE"/>
    <w:rsid w:val="000271BA"/>
    <w:rsid w:val="000275C5"/>
    <w:rsid w:val="000278F3"/>
    <w:rsid w:val="0002790A"/>
    <w:rsid w:val="00027B28"/>
    <w:rsid w:val="00027E60"/>
    <w:rsid w:val="00030247"/>
    <w:rsid w:val="0003048A"/>
    <w:rsid w:val="00030738"/>
    <w:rsid w:val="00030C4C"/>
    <w:rsid w:val="00030DB6"/>
    <w:rsid w:val="000311D7"/>
    <w:rsid w:val="00031E84"/>
    <w:rsid w:val="000331FD"/>
    <w:rsid w:val="00033904"/>
    <w:rsid w:val="000339AD"/>
    <w:rsid w:val="00033B63"/>
    <w:rsid w:val="00033DFF"/>
    <w:rsid w:val="0003402D"/>
    <w:rsid w:val="00034CAA"/>
    <w:rsid w:val="0003540B"/>
    <w:rsid w:val="0003608E"/>
    <w:rsid w:val="0003662D"/>
    <w:rsid w:val="00036BFE"/>
    <w:rsid w:val="00036CAC"/>
    <w:rsid w:val="000373BC"/>
    <w:rsid w:val="0003740B"/>
    <w:rsid w:val="00037ED6"/>
    <w:rsid w:val="000401BE"/>
    <w:rsid w:val="00040302"/>
    <w:rsid w:val="0004061B"/>
    <w:rsid w:val="00040646"/>
    <w:rsid w:val="000407A1"/>
    <w:rsid w:val="00040F68"/>
    <w:rsid w:val="00041516"/>
    <w:rsid w:val="000417A6"/>
    <w:rsid w:val="0004192F"/>
    <w:rsid w:val="00041E39"/>
    <w:rsid w:val="00043113"/>
    <w:rsid w:val="000436A7"/>
    <w:rsid w:val="0004457E"/>
    <w:rsid w:val="0004466A"/>
    <w:rsid w:val="00044982"/>
    <w:rsid w:val="00044FA1"/>
    <w:rsid w:val="00044FD2"/>
    <w:rsid w:val="000450F8"/>
    <w:rsid w:val="00045952"/>
    <w:rsid w:val="00046D50"/>
    <w:rsid w:val="0004763B"/>
    <w:rsid w:val="000477DB"/>
    <w:rsid w:val="00047901"/>
    <w:rsid w:val="00047C97"/>
    <w:rsid w:val="00050C5E"/>
    <w:rsid w:val="00051290"/>
    <w:rsid w:val="000513D5"/>
    <w:rsid w:val="0005198C"/>
    <w:rsid w:val="00051AC5"/>
    <w:rsid w:val="00051B2E"/>
    <w:rsid w:val="00051B65"/>
    <w:rsid w:val="00052235"/>
    <w:rsid w:val="000525E4"/>
    <w:rsid w:val="00052602"/>
    <w:rsid w:val="00052B2C"/>
    <w:rsid w:val="0005426D"/>
    <w:rsid w:val="0005453F"/>
    <w:rsid w:val="000548A4"/>
    <w:rsid w:val="000548B8"/>
    <w:rsid w:val="000553E7"/>
    <w:rsid w:val="00055630"/>
    <w:rsid w:val="00055AB7"/>
    <w:rsid w:val="00055C93"/>
    <w:rsid w:val="00055CC2"/>
    <w:rsid w:val="000564AA"/>
    <w:rsid w:val="00056C48"/>
    <w:rsid w:val="000571A2"/>
    <w:rsid w:val="00057229"/>
    <w:rsid w:val="000572B3"/>
    <w:rsid w:val="00057FEC"/>
    <w:rsid w:val="000605CD"/>
    <w:rsid w:val="0006092F"/>
    <w:rsid w:val="00060F5F"/>
    <w:rsid w:val="00061615"/>
    <w:rsid w:val="00061D07"/>
    <w:rsid w:val="00061E13"/>
    <w:rsid w:val="000631C0"/>
    <w:rsid w:val="00063408"/>
    <w:rsid w:val="00064244"/>
    <w:rsid w:val="00064A19"/>
    <w:rsid w:val="00065525"/>
    <w:rsid w:val="00065569"/>
    <w:rsid w:val="00065925"/>
    <w:rsid w:val="00065970"/>
    <w:rsid w:val="000659DB"/>
    <w:rsid w:val="000661C8"/>
    <w:rsid w:val="00066498"/>
    <w:rsid w:val="00066BF7"/>
    <w:rsid w:val="00067821"/>
    <w:rsid w:val="0007155C"/>
    <w:rsid w:val="0007156B"/>
    <w:rsid w:val="0007173C"/>
    <w:rsid w:val="000718C7"/>
    <w:rsid w:val="000719D8"/>
    <w:rsid w:val="000721BF"/>
    <w:rsid w:val="000723BC"/>
    <w:rsid w:val="00072ABA"/>
    <w:rsid w:val="00072CEC"/>
    <w:rsid w:val="00072E21"/>
    <w:rsid w:val="00072F40"/>
    <w:rsid w:val="00073991"/>
    <w:rsid w:val="00073C77"/>
    <w:rsid w:val="00073E59"/>
    <w:rsid w:val="00074C14"/>
    <w:rsid w:val="000752C9"/>
    <w:rsid w:val="00075327"/>
    <w:rsid w:val="000757C6"/>
    <w:rsid w:val="0007586B"/>
    <w:rsid w:val="00075C08"/>
    <w:rsid w:val="00075C35"/>
    <w:rsid w:val="00075CD9"/>
    <w:rsid w:val="00076C02"/>
    <w:rsid w:val="00076F49"/>
    <w:rsid w:val="000778B9"/>
    <w:rsid w:val="0008008D"/>
    <w:rsid w:val="00080472"/>
    <w:rsid w:val="00081D75"/>
    <w:rsid w:val="00082449"/>
    <w:rsid w:val="000826FC"/>
    <w:rsid w:val="00082A88"/>
    <w:rsid w:val="00082B25"/>
    <w:rsid w:val="00082C9F"/>
    <w:rsid w:val="00083AD2"/>
    <w:rsid w:val="000843AB"/>
    <w:rsid w:val="000849B7"/>
    <w:rsid w:val="0008519B"/>
    <w:rsid w:val="000854C4"/>
    <w:rsid w:val="00085796"/>
    <w:rsid w:val="00085CCB"/>
    <w:rsid w:val="00086D86"/>
    <w:rsid w:val="00086E42"/>
    <w:rsid w:val="00086F49"/>
    <w:rsid w:val="00087205"/>
    <w:rsid w:val="0008752B"/>
    <w:rsid w:val="000876AF"/>
    <w:rsid w:val="0008776E"/>
    <w:rsid w:val="00087D16"/>
    <w:rsid w:val="00087EE6"/>
    <w:rsid w:val="00090422"/>
    <w:rsid w:val="00090462"/>
    <w:rsid w:val="0009053D"/>
    <w:rsid w:val="00090EAC"/>
    <w:rsid w:val="000916C3"/>
    <w:rsid w:val="000917C2"/>
    <w:rsid w:val="00091B10"/>
    <w:rsid w:val="000935FB"/>
    <w:rsid w:val="00093A77"/>
    <w:rsid w:val="00093B70"/>
    <w:rsid w:val="00093C6E"/>
    <w:rsid w:val="00093D5C"/>
    <w:rsid w:val="00093D5D"/>
    <w:rsid w:val="00093F0E"/>
    <w:rsid w:val="00094A07"/>
    <w:rsid w:val="00094DE9"/>
    <w:rsid w:val="00094E69"/>
    <w:rsid w:val="00095A92"/>
    <w:rsid w:val="00095C1A"/>
    <w:rsid w:val="00096173"/>
    <w:rsid w:val="000963EC"/>
    <w:rsid w:val="00096455"/>
    <w:rsid w:val="000967B9"/>
    <w:rsid w:val="00096CAA"/>
    <w:rsid w:val="00096CE9"/>
    <w:rsid w:val="00096F26"/>
    <w:rsid w:val="000974CE"/>
    <w:rsid w:val="000A0B6C"/>
    <w:rsid w:val="000A1386"/>
    <w:rsid w:val="000A143C"/>
    <w:rsid w:val="000A1C41"/>
    <w:rsid w:val="000A2911"/>
    <w:rsid w:val="000A296B"/>
    <w:rsid w:val="000A30B3"/>
    <w:rsid w:val="000A3317"/>
    <w:rsid w:val="000A3433"/>
    <w:rsid w:val="000A395B"/>
    <w:rsid w:val="000A39C1"/>
    <w:rsid w:val="000A3CD2"/>
    <w:rsid w:val="000A3E1C"/>
    <w:rsid w:val="000A404D"/>
    <w:rsid w:val="000A4202"/>
    <w:rsid w:val="000A42C0"/>
    <w:rsid w:val="000A4488"/>
    <w:rsid w:val="000A44FF"/>
    <w:rsid w:val="000A56D8"/>
    <w:rsid w:val="000A57CB"/>
    <w:rsid w:val="000A58C6"/>
    <w:rsid w:val="000A5E38"/>
    <w:rsid w:val="000A62F6"/>
    <w:rsid w:val="000A64A1"/>
    <w:rsid w:val="000A680F"/>
    <w:rsid w:val="000A6816"/>
    <w:rsid w:val="000A7470"/>
    <w:rsid w:val="000A7BFE"/>
    <w:rsid w:val="000A7C7F"/>
    <w:rsid w:val="000A7D95"/>
    <w:rsid w:val="000A7FC0"/>
    <w:rsid w:val="000B05D4"/>
    <w:rsid w:val="000B07CE"/>
    <w:rsid w:val="000B0CE2"/>
    <w:rsid w:val="000B0F96"/>
    <w:rsid w:val="000B2B5B"/>
    <w:rsid w:val="000B36F8"/>
    <w:rsid w:val="000B37F1"/>
    <w:rsid w:val="000B3C2B"/>
    <w:rsid w:val="000B463F"/>
    <w:rsid w:val="000B50B1"/>
    <w:rsid w:val="000B6FEC"/>
    <w:rsid w:val="000B759F"/>
    <w:rsid w:val="000B7DF7"/>
    <w:rsid w:val="000B7E12"/>
    <w:rsid w:val="000B7E2F"/>
    <w:rsid w:val="000C072B"/>
    <w:rsid w:val="000C10C4"/>
    <w:rsid w:val="000C1191"/>
    <w:rsid w:val="000C25CC"/>
    <w:rsid w:val="000C26D4"/>
    <w:rsid w:val="000C2AC8"/>
    <w:rsid w:val="000C3317"/>
    <w:rsid w:val="000C36CE"/>
    <w:rsid w:val="000C3D85"/>
    <w:rsid w:val="000C402E"/>
    <w:rsid w:val="000C40B1"/>
    <w:rsid w:val="000C428B"/>
    <w:rsid w:val="000C5200"/>
    <w:rsid w:val="000C598F"/>
    <w:rsid w:val="000C5C98"/>
    <w:rsid w:val="000C6AAB"/>
    <w:rsid w:val="000C740B"/>
    <w:rsid w:val="000C7855"/>
    <w:rsid w:val="000C7C2C"/>
    <w:rsid w:val="000C7ED3"/>
    <w:rsid w:val="000C7F99"/>
    <w:rsid w:val="000D0425"/>
    <w:rsid w:val="000D0C9A"/>
    <w:rsid w:val="000D0DF8"/>
    <w:rsid w:val="000D20A2"/>
    <w:rsid w:val="000D2A39"/>
    <w:rsid w:val="000D2B27"/>
    <w:rsid w:val="000D2D29"/>
    <w:rsid w:val="000D31B0"/>
    <w:rsid w:val="000D3701"/>
    <w:rsid w:val="000D3B1C"/>
    <w:rsid w:val="000D40EE"/>
    <w:rsid w:val="000D4518"/>
    <w:rsid w:val="000D47E9"/>
    <w:rsid w:val="000D4CD3"/>
    <w:rsid w:val="000D4FF5"/>
    <w:rsid w:val="000D5354"/>
    <w:rsid w:val="000D5425"/>
    <w:rsid w:val="000D5930"/>
    <w:rsid w:val="000D5BA4"/>
    <w:rsid w:val="000D5F4B"/>
    <w:rsid w:val="000D5FCD"/>
    <w:rsid w:val="000D6551"/>
    <w:rsid w:val="000D6CCD"/>
    <w:rsid w:val="000D71CD"/>
    <w:rsid w:val="000D7671"/>
    <w:rsid w:val="000D77DA"/>
    <w:rsid w:val="000D7B07"/>
    <w:rsid w:val="000E0EE9"/>
    <w:rsid w:val="000E0F23"/>
    <w:rsid w:val="000E0FA1"/>
    <w:rsid w:val="000E1087"/>
    <w:rsid w:val="000E179F"/>
    <w:rsid w:val="000E1DC1"/>
    <w:rsid w:val="000E1EA4"/>
    <w:rsid w:val="000E204E"/>
    <w:rsid w:val="000E263C"/>
    <w:rsid w:val="000E26E7"/>
    <w:rsid w:val="000E2C1F"/>
    <w:rsid w:val="000E3028"/>
    <w:rsid w:val="000E33B3"/>
    <w:rsid w:val="000E4775"/>
    <w:rsid w:val="000E4BCA"/>
    <w:rsid w:val="000E4FA2"/>
    <w:rsid w:val="000E4FF3"/>
    <w:rsid w:val="000E53A8"/>
    <w:rsid w:val="000E59F7"/>
    <w:rsid w:val="000E5D4A"/>
    <w:rsid w:val="000E72B3"/>
    <w:rsid w:val="000E77E6"/>
    <w:rsid w:val="000F0785"/>
    <w:rsid w:val="000F13DC"/>
    <w:rsid w:val="000F16EB"/>
    <w:rsid w:val="000F1A41"/>
    <w:rsid w:val="000F1D30"/>
    <w:rsid w:val="000F1F69"/>
    <w:rsid w:val="000F25E7"/>
    <w:rsid w:val="000F2966"/>
    <w:rsid w:val="000F29B8"/>
    <w:rsid w:val="000F2B0C"/>
    <w:rsid w:val="000F2EED"/>
    <w:rsid w:val="000F3257"/>
    <w:rsid w:val="000F3368"/>
    <w:rsid w:val="000F33BD"/>
    <w:rsid w:val="000F3717"/>
    <w:rsid w:val="000F3864"/>
    <w:rsid w:val="000F3A72"/>
    <w:rsid w:val="000F3B15"/>
    <w:rsid w:val="000F441F"/>
    <w:rsid w:val="000F443E"/>
    <w:rsid w:val="000F45DF"/>
    <w:rsid w:val="000F5189"/>
    <w:rsid w:val="000F56C6"/>
    <w:rsid w:val="000F5979"/>
    <w:rsid w:val="000F629A"/>
    <w:rsid w:val="000F706C"/>
    <w:rsid w:val="000F72B4"/>
    <w:rsid w:val="000F786A"/>
    <w:rsid w:val="000F7875"/>
    <w:rsid w:val="00100397"/>
    <w:rsid w:val="0010066E"/>
    <w:rsid w:val="00100692"/>
    <w:rsid w:val="00101035"/>
    <w:rsid w:val="001011A8"/>
    <w:rsid w:val="0010142F"/>
    <w:rsid w:val="0010189D"/>
    <w:rsid w:val="00101B6F"/>
    <w:rsid w:val="00102DD8"/>
    <w:rsid w:val="001036DA"/>
    <w:rsid w:val="0010392A"/>
    <w:rsid w:val="0010432B"/>
    <w:rsid w:val="00104E5A"/>
    <w:rsid w:val="00105032"/>
    <w:rsid w:val="00105452"/>
    <w:rsid w:val="0010551A"/>
    <w:rsid w:val="00105538"/>
    <w:rsid w:val="001055D1"/>
    <w:rsid w:val="0010598C"/>
    <w:rsid w:val="00105CF6"/>
    <w:rsid w:val="00105DD0"/>
    <w:rsid w:val="00106296"/>
    <w:rsid w:val="001069B1"/>
    <w:rsid w:val="001077E4"/>
    <w:rsid w:val="00107D59"/>
    <w:rsid w:val="00110462"/>
    <w:rsid w:val="001111B0"/>
    <w:rsid w:val="00111432"/>
    <w:rsid w:val="0011179A"/>
    <w:rsid w:val="00111C2A"/>
    <w:rsid w:val="0011206E"/>
    <w:rsid w:val="0011214F"/>
    <w:rsid w:val="001125E3"/>
    <w:rsid w:val="0011278B"/>
    <w:rsid w:val="00112C0E"/>
    <w:rsid w:val="001136EE"/>
    <w:rsid w:val="001138AA"/>
    <w:rsid w:val="001147D5"/>
    <w:rsid w:val="00115B8F"/>
    <w:rsid w:val="00116164"/>
    <w:rsid w:val="001161E7"/>
    <w:rsid w:val="001163A3"/>
    <w:rsid w:val="001165B9"/>
    <w:rsid w:val="00116E14"/>
    <w:rsid w:val="00117183"/>
    <w:rsid w:val="0011792B"/>
    <w:rsid w:val="00117ED3"/>
    <w:rsid w:val="001201BB"/>
    <w:rsid w:val="00120E82"/>
    <w:rsid w:val="00121B96"/>
    <w:rsid w:val="00121CBB"/>
    <w:rsid w:val="00122236"/>
    <w:rsid w:val="0012295E"/>
    <w:rsid w:val="00122A11"/>
    <w:rsid w:val="0012337D"/>
    <w:rsid w:val="0012359B"/>
    <w:rsid w:val="001239EB"/>
    <w:rsid w:val="00123A92"/>
    <w:rsid w:val="00123EDE"/>
    <w:rsid w:val="001245C2"/>
    <w:rsid w:val="00124F61"/>
    <w:rsid w:val="00125083"/>
    <w:rsid w:val="0012586B"/>
    <w:rsid w:val="00125DB6"/>
    <w:rsid w:val="00126E4D"/>
    <w:rsid w:val="0012722D"/>
    <w:rsid w:val="00127CC0"/>
    <w:rsid w:val="00127CD2"/>
    <w:rsid w:val="0013018E"/>
    <w:rsid w:val="001301CE"/>
    <w:rsid w:val="001303A6"/>
    <w:rsid w:val="001303BF"/>
    <w:rsid w:val="00130884"/>
    <w:rsid w:val="00130969"/>
    <w:rsid w:val="0013112B"/>
    <w:rsid w:val="00131DC2"/>
    <w:rsid w:val="001324B5"/>
    <w:rsid w:val="0013252C"/>
    <w:rsid w:val="00133143"/>
    <w:rsid w:val="0013349D"/>
    <w:rsid w:val="00133ADB"/>
    <w:rsid w:val="00133BBA"/>
    <w:rsid w:val="00133F65"/>
    <w:rsid w:val="00134600"/>
    <w:rsid w:val="00134ACC"/>
    <w:rsid w:val="00134D57"/>
    <w:rsid w:val="00134D5E"/>
    <w:rsid w:val="001352E5"/>
    <w:rsid w:val="00135741"/>
    <w:rsid w:val="0013577B"/>
    <w:rsid w:val="00135AF2"/>
    <w:rsid w:val="00136452"/>
    <w:rsid w:val="00137363"/>
    <w:rsid w:val="00137FA1"/>
    <w:rsid w:val="001402D7"/>
    <w:rsid w:val="00140447"/>
    <w:rsid w:val="001405E0"/>
    <w:rsid w:val="001411F3"/>
    <w:rsid w:val="0014132F"/>
    <w:rsid w:val="00141CA5"/>
    <w:rsid w:val="00141D9E"/>
    <w:rsid w:val="001422FE"/>
    <w:rsid w:val="0014230B"/>
    <w:rsid w:val="00142A75"/>
    <w:rsid w:val="00142B0C"/>
    <w:rsid w:val="001431AF"/>
    <w:rsid w:val="001435DA"/>
    <w:rsid w:val="00143649"/>
    <w:rsid w:val="00143C7E"/>
    <w:rsid w:val="00144332"/>
    <w:rsid w:val="00144E28"/>
    <w:rsid w:val="001456AD"/>
    <w:rsid w:val="00145820"/>
    <w:rsid w:val="00145C8A"/>
    <w:rsid w:val="00145DA7"/>
    <w:rsid w:val="001463E6"/>
    <w:rsid w:val="001466EC"/>
    <w:rsid w:val="00146B21"/>
    <w:rsid w:val="00147413"/>
    <w:rsid w:val="00147CEF"/>
    <w:rsid w:val="00150FAA"/>
    <w:rsid w:val="00151006"/>
    <w:rsid w:val="00151673"/>
    <w:rsid w:val="00151BF7"/>
    <w:rsid w:val="00151CBD"/>
    <w:rsid w:val="001526E7"/>
    <w:rsid w:val="001531B2"/>
    <w:rsid w:val="00153439"/>
    <w:rsid w:val="0015415F"/>
    <w:rsid w:val="00154894"/>
    <w:rsid w:val="00154EDD"/>
    <w:rsid w:val="00155A62"/>
    <w:rsid w:val="00155C14"/>
    <w:rsid w:val="00155CA5"/>
    <w:rsid w:val="00156289"/>
    <w:rsid w:val="0015690F"/>
    <w:rsid w:val="00156CC7"/>
    <w:rsid w:val="001572D3"/>
    <w:rsid w:val="00157BEA"/>
    <w:rsid w:val="001601FB"/>
    <w:rsid w:val="00160F6F"/>
    <w:rsid w:val="00161147"/>
    <w:rsid w:val="0016116A"/>
    <w:rsid w:val="001618F2"/>
    <w:rsid w:val="00161F5B"/>
    <w:rsid w:val="0016227A"/>
    <w:rsid w:val="0016227D"/>
    <w:rsid w:val="00162728"/>
    <w:rsid w:val="00163200"/>
    <w:rsid w:val="0016355A"/>
    <w:rsid w:val="001635AE"/>
    <w:rsid w:val="00163859"/>
    <w:rsid w:val="00163A48"/>
    <w:rsid w:val="00163F06"/>
    <w:rsid w:val="00164306"/>
    <w:rsid w:val="00164814"/>
    <w:rsid w:val="0016533B"/>
    <w:rsid w:val="00165FDC"/>
    <w:rsid w:val="0016678F"/>
    <w:rsid w:val="001668B1"/>
    <w:rsid w:val="00166E35"/>
    <w:rsid w:val="00167094"/>
    <w:rsid w:val="00167772"/>
    <w:rsid w:val="00167D7F"/>
    <w:rsid w:val="0017058D"/>
    <w:rsid w:val="00170729"/>
    <w:rsid w:val="001708FB"/>
    <w:rsid w:val="00170AF3"/>
    <w:rsid w:val="001711E3"/>
    <w:rsid w:val="001715BB"/>
    <w:rsid w:val="001718E6"/>
    <w:rsid w:val="00171D59"/>
    <w:rsid w:val="00171F20"/>
    <w:rsid w:val="00172B42"/>
    <w:rsid w:val="00173CB2"/>
    <w:rsid w:val="00173D87"/>
    <w:rsid w:val="00173E90"/>
    <w:rsid w:val="0017435E"/>
    <w:rsid w:val="00174928"/>
    <w:rsid w:val="00174AD1"/>
    <w:rsid w:val="00174B7C"/>
    <w:rsid w:val="00175934"/>
    <w:rsid w:val="00175CC7"/>
    <w:rsid w:val="00175EC9"/>
    <w:rsid w:val="001761DA"/>
    <w:rsid w:val="00177737"/>
    <w:rsid w:val="001779DE"/>
    <w:rsid w:val="00177A84"/>
    <w:rsid w:val="00177B2D"/>
    <w:rsid w:val="00177BB8"/>
    <w:rsid w:val="00180126"/>
    <w:rsid w:val="001803D8"/>
    <w:rsid w:val="00180533"/>
    <w:rsid w:val="001809BC"/>
    <w:rsid w:val="001814EC"/>
    <w:rsid w:val="00182A8A"/>
    <w:rsid w:val="0018331C"/>
    <w:rsid w:val="001837AD"/>
    <w:rsid w:val="00183A68"/>
    <w:rsid w:val="00183AFC"/>
    <w:rsid w:val="00183B95"/>
    <w:rsid w:val="001849D9"/>
    <w:rsid w:val="00185087"/>
    <w:rsid w:val="0018553F"/>
    <w:rsid w:val="0018581D"/>
    <w:rsid w:val="00185BBC"/>
    <w:rsid w:val="00185D6B"/>
    <w:rsid w:val="00185E84"/>
    <w:rsid w:val="00186114"/>
    <w:rsid w:val="001861D1"/>
    <w:rsid w:val="00186305"/>
    <w:rsid w:val="001868F7"/>
    <w:rsid w:val="00186B58"/>
    <w:rsid w:val="00186F97"/>
    <w:rsid w:val="00187180"/>
    <w:rsid w:val="00187F18"/>
    <w:rsid w:val="001904C4"/>
    <w:rsid w:val="00190C34"/>
    <w:rsid w:val="00190C88"/>
    <w:rsid w:val="00191508"/>
    <w:rsid w:val="00191A8F"/>
    <w:rsid w:val="00191CE6"/>
    <w:rsid w:val="0019270B"/>
    <w:rsid w:val="00192A0E"/>
    <w:rsid w:val="00193EFE"/>
    <w:rsid w:val="00194E76"/>
    <w:rsid w:val="00195633"/>
    <w:rsid w:val="00195BCD"/>
    <w:rsid w:val="00195FBA"/>
    <w:rsid w:val="001962FF"/>
    <w:rsid w:val="0019663D"/>
    <w:rsid w:val="00196B87"/>
    <w:rsid w:val="00197267"/>
    <w:rsid w:val="001974D7"/>
    <w:rsid w:val="001A05C1"/>
    <w:rsid w:val="001A0655"/>
    <w:rsid w:val="001A091A"/>
    <w:rsid w:val="001A097C"/>
    <w:rsid w:val="001A0D8E"/>
    <w:rsid w:val="001A135B"/>
    <w:rsid w:val="001A136F"/>
    <w:rsid w:val="001A2466"/>
    <w:rsid w:val="001A2CF7"/>
    <w:rsid w:val="001A2D3F"/>
    <w:rsid w:val="001A31A7"/>
    <w:rsid w:val="001A3C5E"/>
    <w:rsid w:val="001A430D"/>
    <w:rsid w:val="001A4799"/>
    <w:rsid w:val="001A4B3B"/>
    <w:rsid w:val="001A5813"/>
    <w:rsid w:val="001A5E64"/>
    <w:rsid w:val="001A64DC"/>
    <w:rsid w:val="001A70F5"/>
    <w:rsid w:val="001A7697"/>
    <w:rsid w:val="001A7934"/>
    <w:rsid w:val="001B0471"/>
    <w:rsid w:val="001B04EE"/>
    <w:rsid w:val="001B0CEE"/>
    <w:rsid w:val="001B11EB"/>
    <w:rsid w:val="001B18E9"/>
    <w:rsid w:val="001B1C72"/>
    <w:rsid w:val="001B27D2"/>
    <w:rsid w:val="001B29D3"/>
    <w:rsid w:val="001B2E15"/>
    <w:rsid w:val="001B31D9"/>
    <w:rsid w:val="001B33D2"/>
    <w:rsid w:val="001B3DA0"/>
    <w:rsid w:val="001B4FE2"/>
    <w:rsid w:val="001B56D8"/>
    <w:rsid w:val="001B5A2D"/>
    <w:rsid w:val="001B5ACB"/>
    <w:rsid w:val="001B5B45"/>
    <w:rsid w:val="001B5C88"/>
    <w:rsid w:val="001B6BF2"/>
    <w:rsid w:val="001B6C0C"/>
    <w:rsid w:val="001B70BC"/>
    <w:rsid w:val="001B7126"/>
    <w:rsid w:val="001B72F1"/>
    <w:rsid w:val="001B7842"/>
    <w:rsid w:val="001B7BA6"/>
    <w:rsid w:val="001B7CD2"/>
    <w:rsid w:val="001B7D84"/>
    <w:rsid w:val="001C02A1"/>
    <w:rsid w:val="001C02AC"/>
    <w:rsid w:val="001C0469"/>
    <w:rsid w:val="001C0537"/>
    <w:rsid w:val="001C063A"/>
    <w:rsid w:val="001C16F0"/>
    <w:rsid w:val="001C1BA1"/>
    <w:rsid w:val="001C23F1"/>
    <w:rsid w:val="001C244C"/>
    <w:rsid w:val="001C285E"/>
    <w:rsid w:val="001C2AE2"/>
    <w:rsid w:val="001C2CDC"/>
    <w:rsid w:val="001C33ED"/>
    <w:rsid w:val="001C366C"/>
    <w:rsid w:val="001C36C1"/>
    <w:rsid w:val="001C3B34"/>
    <w:rsid w:val="001C3D89"/>
    <w:rsid w:val="001C3DDB"/>
    <w:rsid w:val="001C418B"/>
    <w:rsid w:val="001C4666"/>
    <w:rsid w:val="001C4E26"/>
    <w:rsid w:val="001C4FFB"/>
    <w:rsid w:val="001C5AF4"/>
    <w:rsid w:val="001C6AA0"/>
    <w:rsid w:val="001C729C"/>
    <w:rsid w:val="001C78F0"/>
    <w:rsid w:val="001C7BAD"/>
    <w:rsid w:val="001C7EA4"/>
    <w:rsid w:val="001D03A5"/>
    <w:rsid w:val="001D04F3"/>
    <w:rsid w:val="001D0707"/>
    <w:rsid w:val="001D0D57"/>
    <w:rsid w:val="001D0ECB"/>
    <w:rsid w:val="001D15DC"/>
    <w:rsid w:val="001D186B"/>
    <w:rsid w:val="001D1A8F"/>
    <w:rsid w:val="001D20D1"/>
    <w:rsid w:val="001D2203"/>
    <w:rsid w:val="001D2A15"/>
    <w:rsid w:val="001D2A5E"/>
    <w:rsid w:val="001D3646"/>
    <w:rsid w:val="001D3B25"/>
    <w:rsid w:val="001D4237"/>
    <w:rsid w:val="001D42E0"/>
    <w:rsid w:val="001D4335"/>
    <w:rsid w:val="001D4540"/>
    <w:rsid w:val="001D4568"/>
    <w:rsid w:val="001D45E2"/>
    <w:rsid w:val="001D4E62"/>
    <w:rsid w:val="001D53BC"/>
    <w:rsid w:val="001D5B88"/>
    <w:rsid w:val="001D5C67"/>
    <w:rsid w:val="001D5FA2"/>
    <w:rsid w:val="001D6199"/>
    <w:rsid w:val="001D66D9"/>
    <w:rsid w:val="001D68A8"/>
    <w:rsid w:val="001D7485"/>
    <w:rsid w:val="001D74C5"/>
    <w:rsid w:val="001D7604"/>
    <w:rsid w:val="001D79D6"/>
    <w:rsid w:val="001D7CFE"/>
    <w:rsid w:val="001E086F"/>
    <w:rsid w:val="001E0C2B"/>
    <w:rsid w:val="001E0EA3"/>
    <w:rsid w:val="001E0F84"/>
    <w:rsid w:val="001E1194"/>
    <w:rsid w:val="001E11E4"/>
    <w:rsid w:val="001E127F"/>
    <w:rsid w:val="001E1BB3"/>
    <w:rsid w:val="001E1D5E"/>
    <w:rsid w:val="001E26C1"/>
    <w:rsid w:val="001E292B"/>
    <w:rsid w:val="001E37F6"/>
    <w:rsid w:val="001E3840"/>
    <w:rsid w:val="001E3D0A"/>
    <w:rsid w:val="001E450B"/>
    <w:rsid w:val="001E4D7C"/>
    <w:rsid w:val="001E4D90"/>
    <w:rsid w:val="001E50D1"/>
    <w:rsid w:val="001E5169"/>
    <w:rsid w:val="001E54F5"/>
    <w:rsid w:val="001E5978"/>
    <w:rsid w:val="001E59D5"/>
    <w:rsid w:val="001E5FA9"/>
    <w:rsid w:val="001E6036"/>
    <w:rsid w:val="001E6927"/>
    <w:rsid w:val="001E69A8"/>
    <w:rsid w:val="001E6B2A"/>
    <w:rsid w:val="001E74B8"/>
    <w:rsid w:val="001E750F"/>
    <w:rsid w:val="001E793F"/>
    <w:rsid w:val="001E7DA8"/>
    <w:rsid w:val="001F003C"/>
    <w:rsid w:val="001F0809"/>
    <w:rsid w:val="001F0E84"/>
    <w:rsid w:val="001F1393"/>
    <w:rsid w:val="001F1D25"/>
    <w:rsid w:val="001F1FC3"/>
    <w:rsid w:val="001F21DA"/>
    <w:rsid w:val="001F2ABA"/>
    <w:rsid w:val="001F3354"/>
    <w:rsid w:val="001F335B"/>
    <w:rsid w:val="001F3EC6"/>
    <w:rsid w:val="001F4643"/>
    <w:rsid w:val="001F4A52"/>
    <w:rsid w:val="001F4C61"/>
    <w:rsid w:val="001F6D34"/>
    <w:rsid w:val="001F71FF"/>
    <w:rsid w:val="001F7314"/>
    <w:rsid w:val="001F7608"/>
    <w:rsid w:val="001F76EA"/>
    <w:rsid w:val="001F7ADB"/>
    <w:rsid w:val="00200851"/>
    <w:rsid w:val="00200938"/>
    <w:rsid w:val="00200BFC"/>
    <w:rsid w:val="00200F94"/>
    <w:rsid w:val="00201F70"/>
    <w:rsid w:val="0020208A"/>
    <w:rsid w:val="00202A92"/>
    <w:rsid w:val="00203466"/>
    <w:rsid w:val="0020374D"/>
    <w:rsid w:val="00203952"/>
    <w:rsid w:val="00203C68"/>
    <w:rsid w:val="00203E8E"/>
    <w:rsid w:val="00203EFC"/>
    <w:rsid w:val="00204084"/>
    <w:rsid w:val="00204117"/>
    <w:rsid w:val="00204503"/>
    <w:rsid w:val="002046C1"/>
    <w:rsid w:val="002047C4"/>
    <w:rsid w:val="00205130"/>
    <w:rsid w:val="00205668"/>
    <w:rsid w:val="00205ACF"/>
    <w:rsid w:val="00205B96"/>
    <w:rsid w:val="00205BDA"/>
    <w:rsid w:val="00205CA5"/>
    <w:rsid w:val="00205CAD"/>
    <w:rsid w:val="00205DE1"/>
    <w:rsid w:val="00206860"/>
    <w:rsid w:val="00207037"/>
    <w:rsid w:val="002072F2"/>
    <w:rsid w:val="00207809"/>
    <w:rsid w:val="00207BF0"/>
    <w:rsid w:val="00207CDC"/>
    <w:rsid w:val="002105DE"/>
    <w:rsid w:val="00210A0F"/>
    <w:rsid w:val="00210D9D"/>
    <w:rsid w:val="00211CDC"/>
    <w:rsid w:val="00211DD9"/>
    <w:rsid w:val="00211F89"/>
    <w:rsid w:val="00212843"/>
    <w:rsid w:val="00212960"/>
    <w:rsid w:val="00212D9E"/>
    <w:rsid w:val="002130E7"/>
    <w:rsid w:val="0021368A"/>
    <w:rsid w:val="002137E5"/>
    <w:rsid w:val="00213A58"/>
    <w:rsid w:val="00214132"/>
    <w:rsid w:val="00214B04"/>
    <w:rsid w:val="002150D3"/>
    <w:rsid w:val="002152D9"/>
    <w:rsid w:val="00215717"/>
    <w:rsid w:val="00215F2C"/>
    <w:rsid w:val="00216179"/>
    <w:rsid w:val="002161D1"/>
    <w:rsid w:val="0021658A"/>
    <w:rsid w:val="00216A79"/>
    <w:rsid w:val="00217408"/>
    <w:rsid w:val="002174C2"/>
    <w:rsid w:val="0021790C"/>
    <w:rsid w:val="00217B35"/>
    <w:rsid w:val="00217CF0"/>
    <w:rsid w:val="00217F87"/>
    <w:rsid w:val="0022002F"/>
    <w:rsid w:val="002206FF"/>
    <w:rsid w:val="002212D7"/>
    <w:rsid w:val="002216B2"/>
    <w:rsid w:val="002216F0"/>
    <w:rsid w:val="00221C6F"/>
    <w:rsid w:val="002226DD"/>
    <w:rsid w:val="002227B0"/>
    <w:rsid w:val="002228E3"/>
    <w:rsid w:val="00222FEB"/>
    <w:rsid w:val="00223714"/>
    <w:rsid w:val="002237B8"/>
    <w:rsid w:val="00224264"/>
    <w:rsid w:val="00224288"/>
    <w:rsid w:val="00224926"/>
    <w:rsid w:val="00226057"/>
    <w:rsid w:val="0022657C"/>
    <w:rsid w:val="0022693E"/>
    <w:rsid w:val="00226E67"/>
    <w:rsid w:val="0022772E"/>
    <w:rsid w:val="00227AAC"/>
    <w:rsid w:val="00230F36"/>
    <w:rsid w:val="002311DF"/>
    <w:rsid w:val="002314A1"/>
    <w:rsid w:val="00231AEE"/>
    <w:rsid w:val="00231D58"/>
    <w:rsid w:val="00232882"/>
    <w:rsid w:val="002334EC"/>
    <w:rsid w:val="002336E4"/>
    <w:rsid w:val="002339C4"/>
    <w:rsid w:val="002349C9"/>
    <w:rsid w:val="00236093"/>
    <w:rsid w:val="002363F9"/>
    <w:rsid w:val="00236A47"/>
    <w:rsid w:val="00237182"/>
    <w:rsid w:val="002375B6"/>
    <w:rsid w:val="00237D32"/>
    <w:rsid w:val="00237D72"/>
    <w:rsid w:val="00237E95"/>
    <w:rsid w:val="002411A5"/>
    <w:rsid w:val="0024177B"/>
    <w:rsid w:val="00241AF4"/>
    <w:rsid w:val="002422DA"/>
    <w:rsid w:val="0024232B"/>
    <w:rsid w:val="002424CA"/>
    <w:rsid w:val="00243C95"/>
    <w:rsid w:val="00244B6F"/>
    <w:rsid w:val="00244C2B"/>
    <w:rsid w:val="00244F31"/>
    <w:rsid w:val="00245305"/>
    <w:rsid w:val="00245323"/>
    <w:rsid w:val="002458AC"/>
    <w:rsid w:val="0024607A"/>
    <w:rsid w:val="002461B8"/>
    <w:rsid w:val="002462DD"/>
    <w:rsid w:val="00246BAC"/>
    <w:rsid w:val="0024726D"/>
    <w:rsid w:val="002472AC"/>
    <w:rsid w:val="002472C7"/>
    <w:rsid w:val="002473B5"/>
    <w:rsid w:val="00250123"/>
    <w:rsid w:val="0025078F"/>
    <w:rsid w:val="002507B7"/>
    <w:rsid w:val="00251441"/>
    <w:rsid w:val="0025152C"/>
    <w:rsid w:val="00251946"/>
    <w:rsid w:val="00252337"/>
    <w:rsid w:val="00253186"/>
    <w:rsid w:val="00253699"/>
    <w:rsid w:val="002546A6"/>
    <w:rsid w:val="0025487B"/>
    <w:rsid w:val="00255107"/>
    <w:rsid w:val="002551F9"/>
    <w:rsid w:val="002554F7"/>
    <w:rsid w:val="00255583"/>
    <w:rsid w:val="0025593E"/>
    <w:rsid w:val="00255BE3"/>
    <w:rsid w:val="002564ED"/>
    <w:rsid w:val="002567B4"/>
    <w:rsid w:val="00256840"/>
    <w:rsid w:val="00256871"/>
    <w:rsid w:val="002575E2"/>
    <w:rsid w:val="0026033E"/>
    <w:rsid w:val="0026044E"/>
    <w:rsid w:val="00260567"/>
    <w:rsid w:val="00260BF0"/>
    <w:rsid w:val="00260EFA"/>
    <w:rsid w:val="0026179C"/>
    <w:rsid w:val="00261AF1"/>
    <w:rsid w:val="00262106"/>
    <w:rsid w:val="002623FC"/>
    <w:rsid w:val="00262779"/>
    <w:rsid w:val="00262D41"/>
    <w:rsid w:val="002638F7"/>
    <w:rsid w:val="0026466D"/>
    <w:rsid w:val="0026475E"/>
    <w:rsid w:val="00264CB4"/>
    <w:rsid w:val="00264D28"/>
    <w:rsid w:val="00264DEF"/>
    <w:rsid w:val="00265A1D"/>
    <w:rsid w:val="00265C04"/>
    <w:rsid w:val="002663CE"/>
    <w:rsid w:val="00266C04"/>
    <w:rsid w:val="00267559"/>
    <w:rsid w:val="00267DEB"/>
    <w:rsid w:val="00270031"/>
    <w:rsid w:val="0027017A"/>
    <w:rsid w:val="00270536"/>
    <w:rsid w:val="0027062D"/>
    <w:rsid w:val="0027088D"/>
    <w:rsid w:val="00270A9D"/>
    <w:rsid w:val="00271B2A"/>
    <w:rsid w:val="002728C4"/>
    <w:rsid w:val="002730B1"/>
    <w:rsid w:val="00273D5A"/>
    <w:rsid w:val="0027431C"/>
    <w:rsid w:val="00274925"/>
    <w:rsid w:val="002760AB"/>
    <w:rsid w:val="0027643D"/>
    <w:rsid w:val="00276588"/>
    <w:rsid w:val="00276A86"/>
    <w:rsid w:val="00276E98"/>
    <w:rsid w:val="00277248"/>
    <w:rsid w:val="002802F7"/>
    <w:rsid w:val="00280661"/>
    <w:rsid w:val="00280680"/>
    <w:rsid w:val="00280706"/>
    <w:rsid w:val="002812EA"/>
    <w:rsid w:val="00281551"/>
    <w:rsid w:val="002815FF"/>
    <w:rsid w:val="00282262"/>
    <w:rsid w:val="00282427"/>
    <w:rsid w:val="002829FD"/>
    <w:rsid w:val="0028331C"/>
    <w:rsid w:val="00283B6C"/>
    <w:rsid w:val="00284262"/>
    <w:rsid w:val="002849D9"/>
    <w:rsid w:val="00284E9F"/>
    <w:rsid w:val="00286675"/>
    <w:rsid w:val="00286ADE"/>
    <w:rsid w:val="002871D2"/>
    <w:rsid w:val="00287303"/>
    <w:rsid w:val="00290BFB"/>
    <w:rsid w:val="00290C28"/>
    <w:rsid w:val="00290DE6"/>
    <w:rsid w:val="00290E73"/>
    <w:rsid w:val="002915F6"/>
    <w:rsid w:val="002918DE"/>
    <w:rsid w:val="00291FFA"/>
    <w:rsid w:val="0029207A"/>
    <w:rsid w:val="00292677"/>
    <w:rsid w:val="002927B7"/>
    <w:rsid w:val="0029296D"/>
    <w:rsid w:val="00292EAF"/>
    <w:rsid w:val="00293135"/>
    <w:rsid w:val="002937B2"/>
    <w:rsid w:val="00293EA9"/>
    <w:rsid w:val="002946FB"/>
    <w:rsid w:val="00294C2E"/>
    <w:rsid w:val="00294CE2"/>
    <w:rsid w:val="00295945"/>
    <w:rsid w:val="00296CB7"/>
    <w:rsid w:val="00297D70"/>
    <w:rsid w:val="00297FB5"/>
    <w:rsid w:val="002A0392"/>
    <w:rsid w:val="002A0EA6"/>
    <w:rsid w:val="002A0F92"/>
    <w:rsid w:val="002A10A3"/>
    <w:rsid w:val="002A16CD"/>
    <w:rsid w:val="002A16D0"/>
    <w:rsid w:val="002A1B13"/>
    <w:rsid w:val="002A20E9"/>
    <w:rsid w:val="002A2668"/>
    <w:rsid w:val="002A285E"/>
    <w:rsid w:val="002A29A7"/>
    <w:rsid w:val="002A29CC"/>
    <w:rsid w:val="002A2C43"/>
    <w:rsid w:val="002A317B"/>
    <w:rsid w:val="002A3466"/>
    <w:rsid w:val="002A3573"/>
    <w:rsid w:val="002A36CC"/>
    <w:rsid w:val="002A3951"/>
    <w:rsid w:val="002A3D72"/>
    <w:rsid w:val="002A3EFA"/>
    <w:rsid w:val="002A3F35"/>
    <w:rsid w:val="002A4C8E"/>
    <w:rsid w:val="002A5083"/>
    <w:rsid w:val="002A589A"/>
    <w:rsid w:val="002A5B2C"/>
    <w:rsid w:val="002A5B38"/>
    <w:rsid w:val="002A5E0A"/>
    <w:rsid w:val="002A68F8"/>
    <w:rsid w:val="002A69A6"/>
    <w:rsid w:val="002A6B60"/>
    <w:rsid w:val="002A783C"/>
    <w:rsid w:val="002B0329"/>
    <w:rsid w:val="002B0C3F"/>
    <w:rsid w:val="002B12B3"/>
    <w:rsid w:val="002B1399"/>
    <w:rsid w:val="002B1B87"/>
    <w:rsid w:val="002B1EFE"/>
    <w:rsid w:val="002B226B"/>
    <w:rsid w:val="002B2892"/>
    <w:rsid w:val="002B2C21"/>
    <w:rsid w:val="002B35E6"/>
    <w:rsid w:val="002B367C"/>
    <w:rsid w:val="002B3938"/>
    <w:rsid w:val="002B3967"/>
    <w:rsid w:val="002B39DA"/>
    <w:rsid w:val="002B3D60"/>
    <w:rsid w:val="002B411E"/>
    <w:rsid w:val="002B42DD"/>
    <w:rsid w:val="002B446E"/>
    <w:rsid w:val="002B47D3"/>
    <w:rsid w:val="002B503D"/>
    <w:rsid w:val="002B526C"/>
    <w:rsid w:val="002B5A02"/>
    <w:rsid w:val="002B5D01"/>
    <w:rsid w:val="002B5EEF"/>
    <w:rsid w:val="002B62EB"/>
    <w:rsid w:val="002B6CED"/>
    <w:rsid w:val="002B6EFF"/>
    <w:rsid w:val="002B7DA6"/>
    <w:rsid w:val="002C091C"/>
    <w:rsid w:val="002C0E85"/>
    <w:rsid w:val="002C11BA"/>
    <w:rsid w:val="002C13F0"/>
    <w:rsid w:val="002C2143"/>
    <w:rsid w:val="002C2FED"/>
    <w:rsid w:val="002C31EE"/>
    <w:rsid w:val="002C329F"/>
    <w:rsid w:val="002C38ED"/>
    <w:rsid w:val="002C3ACC"/>
    <w:rsid w:val="002C3B43"/>
    <w:rsid w:val="002C4F34"/>
    <w:rsid w:val="002C526F"/>
    <w:rsid w:val="002C54DF"/>
    <w:rsid w:val="002C5B1D"/>
    <w:rsid w:val="002C6225"/>
    <w:rsid w:val="002C6EE2"/>
    <w:rsid w:val="002C71FF"/>
    <w:rsid w:val="002C721B"/>
    <w:rsid w:val="002C7A6A"/>
    <w:rsid w:val="002C7B48"/>
    <w:rsid w:val="002C7E00"/>
    <w:rsid w:val="002D0A0C"/>
    <w:rsid w:val="002D0FD1"/>
    <w:rsid w:val="002D15EE"/>
    <w:rsid w:val="002D1AD2"/>
    <w:rsid w:val="002D1CE6"/>
    <w:rsid w:val="002D2045"/>
    <w:rsid w:val="002D20D8"/>
    <w:rsid w:val="002D2726"/>
    <w:rsid w:val="002D28DF"/>
    <w:rsid w:val="002D2E98"/>
    <w:rsid w:val="002D32E4"/>
    <w:rsid w:val="002D395A"/>
    <w:rsid w:val="002D3A65"/>
    <w:rsid w:val="002D45FC"/>
    <w:rsid w:val="002D4D55"/>
    <w:rsid w:val="002D5172"/>
    <w:rsid w:val="002D5560"/>
    <w:rsid w:val="002D568A"/>
    <w:rsid w:val="002D57A2"/>
    <w:rsid w:val="002D5818"/>
    <w:rsid w:val="002D5B2A"/>
    <w:rsid w:val="002D5E08"/>
    <w:rsid w:val="002D6702"/>
    <w:rsid w:val="002D6CEC"/>
    <w:rsid w:val="002D73F6"/>
    <w:rsid w:val="002E0398"/>
    <w:rsid w:val="002E11CA"/>
    <w:rsid w:val="002E14D3"/>
    <w:rsid w:val="002E1724"/>
    <w:rsid w:val="002E1F4B"/>
    <w:rsid w:val="002E3068"/>
    <w:rsid w:val="002E321D"/>
    <w:rsid w:val="002E3AB5"/>
    <w:rsid w:val="002E3F4C"/>
    <w:rsid w:val="002E427C"/>
    <w:rsid w:val="002E485D"/>
    <w:rsid w:val="002E4B25"/>
    <w:rsid w:val="002E4D4A"/>
    <w:rsid w:val="002E519F"/>
    <w:rsid w:val="002E5583"/>
    <w:rsid w:val="002E5C63"/>
    <w:rsid w:val="002E6136"/>
    <w:rsid w:val="002E6202"/>
    <w:rsid w:val="002E66F5"/>
    <w:rsid w:val="002E674F"/>
    <w:rsid w:val="002E697A"/>
    <w:rsid w:val="002E7196"/>
    <w:rsid w:val="002E78D4"/>
    <w:rsid w:val="002E7CF7"/>
    <w:rsid w:val="002E7DC9"/>
    <w:rsid w:val="002F0678"/>
    <w:rsid w:val="002F0ED1"/>
    <w:rsid w:val="002F153A"/>
    <w:rsid w:val="002F1820"/>
    <w:rsid w:val="002F1B39"/>
    <w:rsid w:val="002F1CA4"/>
    <w:rsid w:val="002F27F5"/>
    <w:rsid w:val="002F311F"/>
    <w:rsid w:val="002F389A"/>
    <w:rsid w:val="002F3A46"/>
    <w:rsid w:val="002F3A9C"/>
    <w:rsid w:val="002F3D8B"/>
    <w:rsid w:val="002F3DC2"/>
    <w:rsid w:val="002F400D"/>
    <w:rsid w:val="002F4226"/>
    <w:rsid w:val="002F45AE"/>
    <w:rsid w:val="002F4668"/>
    <w:rsid w:val="002F4CCE"/>
    <w:rsid w:val="002F4E5C"/>
    <w:rsid w:val="002F519D"/>
    <w:rsid w:val="002F5394"/>
    <w:rsid w:val="002F53EA"/>
    <w:rsid w:val="002F5460"/>
    <w:rsid w:val="002F5EF2"/>
    <w:rsid w:val="002F61B6"/>
    <w:rsid w:val="002F6266"/>
    <w:rsid w:val="002F6DFF"/>
    <w:rsid w:val="002F6F61"/>
    <w:rsid w:val="002F7167"/>
    <w:rsid w:val="002F719C"/>
    <w:rsid w:val="002F753F"/>
    <w:rsid w:val="002F75B1"/>
    <w:rsid w:val="002F76D4"/>
    <w:rsid w:val="002F7D82"/>
    <w:rsid w:val="0030018B"/>
    <w:rsid w:val="00300440"/>
    <w:rsid w:val="00300A44"/>
    <w:rsid w:val="00300DAE"/>
    <w:rsid w:val="00300F93"/>
    <w:rsid w:val="00301001"/>
    <w:rsid w:val="003017CB"/>
    <w:rsid w:val="00301C3C"/>
    <w:rsid w:val="00301CFB"/>
    <w:rsid w:val="00301E42"/>
    <w:rsid w:val="00301EE0"/>
    <w:rsid w:val="00302260"/>
    <w:rsid w:val="0030228F"/>
    <w:rsid w:val="00302CA2"/>
    <w:rsid w:val="00302D6D"/>
    <w:rsid w:val="00302F92"/>
    <w:rsid w:val="003030B8"/>
    <w:rsid w:val="00303498"/>
    <w:rsid w:val="003037D8"/>
    <w:rsid w:val="00303A73"/>
    <w:rsid w:val="00304366"/>
    <w:rsid w:val="003045D5"/>
    <w:rsid w:val="003046BA"/>
    <w:rsid w:val="00304B1B"/>
    <w:rsid w:val="00304BB4"/>
    <w:rsid w:val="003050CF"/>
    <w:rsid w:val="0030529A"/>
    <w:rsid w:val="00305A00"/>
    <w:rsid w:val="00305A71"/>
    <w:rsid w:val="0030632F"/>
    <w:rsid w:val="0030672C"/>
    <w:rsid w:val="00307094"/>
    <w:rsid w:val="003070AD"/>
    <w:rsid w:val="003072F1"/>
    <w:rsid w:val="00307E87"/>
    <w:rsid w:val="00311031"/>
    <w:rsid w:val="00311E25"/>
    <w:rsid w:val="00312234"/>
    <w:rsid w:val="00312361"/>
    <w:rsid w:val="003123F9"/>
    <w:rsid w:val="0031264B"/>
    <w:rsid w:val="003126DF"/>
    <w:rsid w:val="00312929"/>
    <w:rsid w:val="00312B40"/>
    <w:rsid w:val="00312B5C"/>
    <w:rsid w:val="00312BE0"/>
    <w:rsid w:val="00312C03"/>
    <w:rsid w:val="003131C7"/>
    <w:rsid w:val="003137D5"/>
    <w:rsid w:val="00313C31"/>
    <w:rsid w:val="00314240"/>
    <w:rsid w:val="00314496"/>
    <w:rsid w:val="0031474A"/>
    <w:rsid w:val="003147A5"/>
    <w:rsid w:val="00315EE6"/>
    <w:rsid w:val="00316449"/>
    <w:rsid w:val="003164F8"/>
    <w:rsid w:val="0031729B"/>
    <w:rsid w:val="00317670"/>
    <w:rsid w:val="00317908"/>
    <w:rsid w:val="003205B9"/>
    <w:rsid w:val="003205CB"/>
    <w:rsid w:val="00321A93"/>
    <w:rsid w:val="00321BA1"/>
    <w:rsid w:val="00322195"/>
    <w:rsid w:val="0032286F"/>
    <w:rsid w:val="00323B6B"/>
    <w:rsid w:val="003243FF"/>
    <w:rsid w:val="00324786"/>
    <w:rsid w:val="00324820"/>
    <w:rsid w:val="0032500C"/>
    <w:rsid w:val="0032516C"/>
    <w:rsid w:val="00325174"/>
    <w:rsid w:val="0032521D"/>
    <w:rsid w:val="00325469"/>
    <w:rsid w:val="00325A33"/>
    <w:rsid w:val="00325F81"/>
    <w:rsid w:val="003261B8"/>
    <w:rsid w:val="0032698B"/>
    <w:rsid w:val="003269E3"/>
    <w:rsid w:val="0032706F"/>
    <w:rsid w:val="00327189"/>
    <w:rsid w:val="00327B2E"/>
    <w:rsid w:val="00330320"/>
    <w:rsid w:val="00330572"/>
    <w:rsid w:val="003307D6"/>
    <w:rsid w:val="00330A05"/>
    <w:rsid w:val="00330BDD"/>
    <w:rsid w:val="0033111F"/>
    <w:rsid w:val="00331623"/>
    <w:rsid w:val="003331CD"/>
    <w:rsid w:val="00333289"/>
    <w:rsid w:val="0033366C"/>
    <w:rsid w:val="00333C4F"/>
    <w:rsid w:val="00333F0F"/>
    <w:rsid w:val="0033475E"/>
    <w:rsid w:val="0033582A"/>
    <w:rsid w:val="00335960"/>
    <w:rsid w:val="00335970"/>
    <w:rsid w:val="00335BF1"/>
    <w:rsid w:val="00335F32"/>
    <w:rsid w:val="00336113"/>
    <w:rsid w:val="00336674"/>
    <w:rsid w:val="00336BDF"/>
    <w:rsid w:val="00336EC4"/>
    <w:rsid w:val="0033703C"/>
    <w:rsid w:val="00337867"/>
    <w:rsid w:val="00337C1E"/>
    <w:rsid w:val="00340269"/>
    <w:rsid w:val="0034046E"/>
    <w:rsid w:val="003404DC"/>
    <w:rsid w:val="00340DCE"/>
    <w:rsid w:val="00340EEA"/>
    <w:rsid w:val="00340F9E"/>
    <w:rsid w:val="00341986"/>
    <w:rsid w:val="003424D8"/>
    <w:rsid w:val="00342C69"/>
    <w:rsid w:val="00342F49"/>
    <w:rsid w:val="00343091"/>
    <w:rsid w:val="003432E2"/>
    <w:rsid w:val="0034382F"/>
    <w:rsid w:val="00343A72"/>
    <w:rsid w:val="00343B37"/>
    <w:rsid w:val="00344258"/>
    <w:rsid w:val="00344583"/>
    <w:rsid w:val="00344774"/>
    <w:rsid w:val="003451CA"/>
    <w:rsid w:val="00345B4E"/>
    <w:rsid w:val="0034612A"/>
    <w:rsid w:val="003464A3"/>
    <w:rsid w:val="00346B5B"/>
    <w:rsid w:val="003472E2"/>
    <w:rsid w:val="003475C6"/>
    <w:rsid w:val="00350285"/>
    <w:rsid w:val="003509E3"/>
    <w:rsid w:val="0035128B"/>
    <w:rsid w:val="00351294"/>
    <w:rsid w:val="0035152C"/>
    <w:rsid w:val="003521B4"/>
    <w:rsid w:val="0035277D"/>
    <w:rsid w:val="003529A9"/>
    <w:rsid w:val="003532E7"/>
    <w:rsid w:val="00353472"/>
    <w:rsid w:val="003536B9"/>
    <w:rsid w:val="00353C93"/>
    <w:rsid w:val="00353DDD"/>
    <w:rsid w:val="00353F2C"/>
    <w:rsid w:val="00354018"/>
    <w:rsid w:val="003541E2"/>
    <w:rsid w:val="00354CA2"/>
    <w:rsid w:val="00354F46"/>
    <w:rsid w:val="00354F94"/>
    <w:rsid w:val="00354FEE"/>
    <w:rsid w:val="003550D3"/>
    <w:rsid w:val="0035511B"/>
    <w:rsid w:val="0035530E"/>
    <w:rsid w:val="00356C1E"/>
    <w:rsid w:val="0035764A"/>
    <w:rsid w:val="00357A1D"/>
    <w:rsid w:val="00357DCC"/>
    <w:rsid w:val="00361496"/>
    <w:rsid w:val="00361584"/>
    <w:rsid w:val="00361F16"/>
    <w:rsid w:val="00362573"/>
    <w:rsid w:val="003629EF"/>
    <w:rsid w:val="00362E9A"/>
    <w:rsid w:val="0036320D"/>
    <w:rsid w:val="00364173"/>
    <w:rsid w:val="003649F8"/>
    <w:rsid w:val="00364A56"/>
    <w:rsid w:val="0036541D"/>
    <w:rsid w:val="00365716"/>
    <w:rsid w:val="00365898"/>
    <w:rsid w:val="00366176"/>
    <w:rsid w:val="003661E9"/>
    <w:rsid w:val="00366883"/>
    <w:rsid w:val="00367147"/>
    <w:rsid w:val="00367C6A"/>
    <w:rsid w:val="00367DE1"/>
    <w:rsid w:val="00370497"/>
    <w:rsid w:val="003704E6"/>
    <w:rsid w:val="003704F0"/>
    <w:rsid w:val="003708BD"/>
    <w:rsid w:val="00370C96"/>
    <w:rsid w:val="00370EFD"/>
    <w:rsid w:val="0037115D"/>
    <w:rsid w:val="00371AD9"/>
    <w:rsid w:val="00371CDE"/>
    <w:rsid w:val="00371E8C"/>
    <w:rsid w:val="0037352F"/>
    <w:rsid w:val="003737AA"/>
    <w:rsid w:val="003739FC"/>
    <w:rsid w:val="003741B3"/>
    <w:rsid w:val="00374AA3"/>
    <w:rsid w:val="00374BF8"/>
    <w:rsid w:val="00374FDE"/>
    <w:rsid w:val="00376411"/>
    <w:rsid w:val="00376534"/>
    <w:rsid w:val="00376D1B"/>
    <w:rsid w:val="00376EC8"/>
    <w:rsid w:val="00376FF5"/>
    <w:rsid w:val="003778A3"/>
    <w:rsid w:val="00377CF7"/>
    <w:rsid w:val="003805B7"/>
    <w:rsid w:val="00380A0E"/>
    <w:rsid w:val="00380C50"/>
    <w:rsid w:val="00380E6B"/>
    <w:rsid w:val="003812B3"/>
    <w:rsid w:val="00381675"/>
    <w:rsid w:val="00381930"/>
    <w:rsid w:val="00381EF8"/>
    <w:rsid w:val="00382366"/>
    <w:rsid w:val="00382448"/>
    <w:rsid w:val="00382543"/>
    <w:rsid w:val="00382738"/>
    <w:rsid w:val="00382DA2"/>
    <w:rsid w:val="00383FAD"/>
    <w:rsid w:val="003841A9"/>
    <w:rsid w:val="00384FC2"/>
    <w:rsid w:val="003851A3"/>
    <w:rsid w:val="00385318"/>
    <w:rsid w:val="00385621"/>
    <w:rsid w:val="00386013"/>
    <w:rsid w:val="003864B9"/>
    <w:rsid w:val="003867A3"/>
    <w:rsid w:val="00386DC4"/>
    <w:rsid w:val="00387303"/>
    <w:rsid w:val="003874F6"/>
    <w:rsid w:val="00387A1E"/>
    <w:rsid w:val="00387A76"/>
    <w:rsid w:val="00387FD1"/>
    <w:rsid w:val="003901C9"/>
    <w:rsid w:val="00390515"/>
    <w:rsid w:val="0039057A"/>
    <w:rsid w:val="003905DD"/>
    <w:rsid w:val="003907D7"/>
    <w:rsid w:val="00390880"/>
    <w:rsid w:val="00390CF4"/>
    <w:rsid w:val="00390CF6"/>
    <w:rsid w:val="003914B7"/>
    <w:rsid w:val="00391629"/>
    <w:rsid w:val="003917F4"/>
    <w:rsid w:val="00391AAF"/>
    <w:rsid w:val="00391B06"/>
    <w:rsid w:val="00391D59"/>
    <w:rsid w:val="00392AB7"/>
    <w:rsid w:val="00392ACC"/>
    <w:rsid w:val="003930CE"/>
    <w:rsid w:val="003932A1"/>
    <w:rsid w:val="0039333D"/>
    <w:rsid w:val="0039389A"/>
    <w:rsid w:val="00393EC0"/>
    <w:rsid w:val="00394199"/>
    <w:rsid w:val="0039491A"/>
    <w:rsid w:val="00394D56"/>
    <w:rsid w:val="00394E04"/>
    <w:rsid w:val="003953B1"/>
    <w:rsid w:val="003954CD"/>
    <w:rsid w:val="00395522"/>
    <w:rsid w:val="003955C0"/>
    <w:rsid w:val="00395991"/>
    <w:rsid w:val="00396548"/>
    <w:rsid w:val="00396623"/>
    <w:rsid w:val="00396701"/>
    <w:rsid w:val="00396CC1"/>
    <w:rsid w:val="00396D17"/>
    <w:rsid w:val="00396DD9"/>
    <w:rsid w:val="0039738D"/>
    <w:rsid w:val="00397415"/>
    <w:rsid w:val="003979E4"/>
    <w:rsid w:val="00397A38"/>
    <w:rsid w:val="00397CE0"/>
    <w:rsid w:val="003A049F"/>
    <w:rsid w:val="003A080D"/>
    <w:rsid w:val="003A0CD6"/>
    <w:rsid w:val="003A14FE"/>
    <w:rsid w:val="003A1E20"/>
    <w:rsid w:val="003A1E53"/>
    <w:rsid w:val="003A2686"/>
    <w:rsid w:val="003A31AE"/>
    <w:rsid w:val="003A33C6"/>
    <w:rsid w:val="003A3BE5"/>
    <w:rsid w:val="003A5401"/>
    <w:rsid w:val="003A5445"/>
    <w:rsid w:val="003A5805"/>
    <w:rsid w:val="003A59BD"/>
    <w:rsid w:val="003A5D11"/>
    <w:rsid w:val="003A654E"/>
    <w:rsid w:val="003A6A80"/>
    <w:rsid w:val="003A6F3A"/>
    <w:rsid w:val="003A7533"/>
    <w:rsid w:val="003B04F4"/>
    <w:rsid w:val="003B06B9"/>
    <w:rsid w:val="003B0C9F"/>
    <w:rsid w:val="003B0DD5"/>
    <w:rsid w:val="003B0E1C"/>
    <w:rsid w:val="003B1151"/>
    <w:rsid w:val="003B162F"/>
    <w:rsid w:val="003B1649"/>
    <w:rsid w:val="003B2CE4"/>
    <w:rsid w:val="003B2FA6"/>
    <w:rsid w:val="003B3005"/>
    <w:rsid w:val="003B3061"/>
    <w:rsid w:val="003B462F"/>
    <w:rsid w:val="003B4A58"/>
    <w:rsid w:val="003B4AE9"/>
    <w:rsid w:val="003B5479"/>
    <w:rsid w:val="003B66B9"/>
    <w:rsid w:val="003B6CDA"/>
    <w:rsid w:val="003B7879"/>
    <w:rsid w:val="003B7AAD"/>
    <w:rsid w:val="003B7B02"/>
    <w:rsid w:val="003B7D26"/>
    <w:rsid w:val="003C0601"/>
    <w:rsid w:val="003C0828"/>
    <w:rsid w:val="003C0F62"/>
    <w:rsid w:val="003C19F9"/>
    <w:rsid w:val="003C1AF1"/>
    <w:rsid w:val="003C1E01"/>
    <w:rsid w:val="003C31B8"/>
    <w:rsid w:val="003C36EA"/>
    <w:rsid w:val="003C3773"/>
    <w:rsid w:val="003C44ED"/>
    <w:rsid w:val="003C450F"/>
    <w:rsid w:val="003C4EBB"/>
    <w:rsid w:val="003C5A4A"/>
    <w:rsid w:val="003C602F"/>
    <w:rsid w:val="003C6057"/>
    <w:rsid w:val="003C6548"/>
    <w:rsid w:val="003C7004"/>
    <w:rsid w:val="003C7069"/>
    <w:rsid w:val="003C77A1"/>
    <w:rsid w:val="003C7C96"/>
    <w:rsid w:val="003C7E99"/>
    <w:rsid w:val="003D035E"/>
    <w:rsid w:val="003D050D"/>
    <w:rsid w:val="003D0884"/>
    <w:rsid w:val="003D0975"/>
    <w:rsid w:val="003D0CF2"/>
    <w:rsid w:val="003D17C4"/>
    <w:rsid w:val="003D18AE"/>
    <w:rsid w:val="003D222C"/>
    <w:rsid w:val="003D233F"/>
    <w:rsid w:val="003D255D"/>
    <w:rsid w:val="003D337F"/>
    <w:rsid w:val="003D3461"/>
    <w:rsid w:val="003D38EF"/>
    <w:rsid w:val="003D4929"/>
    <w:rsid w:val="003D4C71"/>
    <w:rsid w:val="003D4ECA"/>
    <w:rsid w:val="003D5075"/>
    <w:rsid w:val="003D5828"/>
    <w:rsid w:val="003D59E7"/>
    <w:rsid w:val="003D760A"/>
    <w:rsid w:val="003D762E"/>
    <w:rsid w:val="003D7C5F"/>
    <w:rsid w:val="003E0835"/>
    <w:rsid w:val="003E0836"/>
    <w:rsid w:val="003E103F"/>
    <w:rsid w:val="003E19B1"/>
    <w:rsid w:val="003E22FD"/>
    <w:rsid w:val="003E2424"/>
    <w:rsid w:val="003E2550"/>
    <w:rsid w:val="003E2A37"/>
    <w:rsid w:val="003E3127"/>
    <w:rsid w:val="003E33DA"/>
    <w:rsid w:val="003E3CCF"/>
    <w:rsid w:val="003E444E"/>
    <w:rsid w:val="003E45E1"/>
    <w:rsid w:val="003E497B"/>
    <w:rsid w:val="003E4F34"/>
    <w:rsid w:val="003E5C64"/>
    <w:rsid w:val="003E6AF8"/>
    <w:rsid w:val="003E7077"/>
    <w:rsid w:val="003F00E6"/>
    <w:rsid w:val="003F06A8"/>
    <w:rsid w:val="003F0766"/>
    <w:rsid w:val="003F0DD7"/>
    <w:rsid w:val="003F0F58"/>
    <w:rsid w:val="003F0FC4"/>
    <w:rsid w:val="003F2BF7"/>
    <w:rsid w:val="003F370F"/>
    <w:rsid w:val="003F3987"/>
    <w:rsid w:val="003F3F33"/>
    <w:rsid w:val="003F4376"/>
    <w:rsid w:val="003F4DCC"/>
    <w:rsid w:val="003F5D25"/>
    <w:rsid w:val="003F5F72"/>
    <w:rsid w:val="003F5F74"/>
    <w:rsid w:val="003F696D"/>
    <w:rsid w:val="003F6D78"/>
    <w:rsid w:val="003F7429"/>
    <w:rsid w:val="003F74F8"/>
    <w:rsid w:val="003F75D1"/>
    <w:rsid w:val="003F7638"/>
    <w:rsid w:val="003F7811"/>
    <w:rsid w:val="00400028"/>
    <w:rsid w:val="00400A0B"/>
    <w:rsid w:val="00400B35"/>
    <w:rsid w:val="00400DCD"/>
    <w:rsid w:val="004017D7"/>
    <w:rsid w:val="0040211B"/>
    <w:rsid w:val="004028B0"/>
    <w:rsid w:val="00402F73"/>
    <w:rsid w:val="004032E3"/>
    <w:rsid w:val="0040373F"/>
    <w:rsid w:val="004039AD"/>
    <w:rsid w:val="004045E7"/>
    <w:rsid w:val="00405220"/>
    <w:rsid w:val="004054F8"/>
    <w:rsid w:val="00407646"/>
    <w:rsid w:val="004077BE"/>
    <w:rsid w:val="00407928"/>
    <w:rsid w:val="00407CEA"/>
    <w:rsid w:val="00407EFC"/>
    <w:rsid w:val="00410578"/>
    <w:rsid w:val="00410C3D"/>
    <w:rsid w:val="00411887"/>
    <w:rsid w:val="00411C59"/>
    <w:rsid w:val="00411DEE"/>
    <w:rsid w:val="00412132"/>
    <w:rsid w:val="004122D5"/>
    <w:rsid w:val="00412D72"/>
    <w:rsid w:val="00412FAA"/>
    <w:rsid w:val="00412FDD"/>
    <w:rsid w:val="00413008"/>
    <w:rsid w:val="00413DA2"/>
    <w:rsid w:val="00413F14"/>
    <w:rsid w:val="00414704"/>
    <w:rsid w:val="00415020"/>
    <w:rsid w:val="00415383"/>
    <w:rsid w:val="00415403"/>
    <w:rsid w:val="00415737"/>
    <w:rsid w:val="00417982"/>
    <w:rsid w:val="00417C06"/>
    <w:rsid w:val="004205BE"/>
    <w:rsid w:val="00420604"/>
    <w:rsid w:val="00421475"/>
    <w:rsid w:val="004217AE"/>
    <w:rsid w:val="004220EE"/>
    <w:rsid w:val="00422324"/>
    <w:rsid w:val="00422E59"/>
    <w:rsid w:val="004230ED"/>
    <w:rsid w:val="004237EE"/>
    <w:rsid w:val="00423D51"/>
    <w:rsid w:val="00424EDA"/>
    <w:rsid w:val="00425306"/>
    <w:rsid w:val="0042561A"/>
    <w:rsid w:val="00425F68"/>
    <w:rsid w:val="00425F84"/>
    <w:rsid w:val="0042605D"/>
    <w:rsid w:val="0042609F"/>
    <w:rsid w:val="004266FE"/>
    <w:rsid w:val="00426899"/>
    <w:rsid w:val="00427845"/>
    <w:rsid w:val="004278CE"/>
    <w:rsid w:val="00427FF1"/>
    <w:rsid w:val="00430A46"/>
    <w:rsid w:val="0043115A"/>
    <w:rsid w:val="0043132B"/>
    <w:rsid w:val="00431F56"/>
    <w:rsid w:val="00432553"/>
    <w:rsid w:val="004326B5"/>
    <w:rsid w:val="004329A7"/>
    <w:rsid w:val="00432A02"/>
    <w:rsid w:val="004330AB"/>
    <w:rsid w:val="0043330F"/>
    <w:rsid w:val="00433B4F"/>
    <w:rsid w:val="00433C43"/>
    <w:rsid w:val="00434193"/>
    <w:rsid w:val="004344F0"/>
    <w:rsid w:val="004345C4"/>
    <w:rsid w:val="00434970"/>
    <w:rsid w:val="00434B3B"/>
    <w:rsid w:val="0043504D"/>
    <w:rsid w:val="00435337"/>
    <w:rsid w:val="00435490"/>
    <w:rsid w:val="00435560"/>
    <w:rsid w:val="004355FC"/>
    <w:rsid w:val="00435CF5"/>
    <w:rsid w:val="00436106"/>
    <w:rsid w:val="0043633E"/>
    <w:rsid w:val="00436EFB"/>
    <w:rsid w:val="004370C9"/>
    <w:rsid w:val="0043752D"/>
    <w:rsid w:val="004379D7"/>
    <w:rsid w:val="00440D8F"/>
    <w:rsid w:val="00441098"/>
    <w:rsid w:val="004415FE"/>
    <w:rsid w:val="004417AB"/>
    <w:rsid w:val="0044194A"/>
    <w:rsid w:val="00441D0E"/>
    <w:rsid w:val="0044219D"/>
    <w:rsid w:val="0044220B"/>
    <w:rsid w:val="004424D6"/>
    <w:rsid w:val="00442B25"/>
    <w:rsid w:val="00442F7F"/>
    <w:rsid w:val="004432A3"/>
    <w:rsid w:val="00443666"/>
    <w:rsid w:val="00443761"/>
    <w:rsid w:val="0044457E"/>
    <w:rsid w:val="004445D9"/>
    <w:rsid w:val="00444750"/>
    <w:rsid w:val="00444845"/>
    <w:rsid w:val="00444B2E"/>
    <w:rsid w:val="00444C4B"/>
    <w:rsid w:val="00444EC4"/>
    <w:rsid w:val="004450A9"/>
    <w:rsid w:val="004450D9"/>
    <w:rsid w:val="004453FF"/>
    <w:rsid w:val="00445629"/>
    <w:rsid w:val="00445706"/>
    <w:rsid w:val="00445789"/>
    <w:rsid w:val="004459B8"/>
    <w:rsid w:val="00445D30"/>
    <w:rsid w:val="00446045"/>
    <w:rsid w:val="00446C56"/>
    <w:rsid w:val="004475E8"/>
    <w:rsid w:val="00447660"/>
    <w:rsid w:val="00447930"/>
    <w:rsid w:val="00447BCA"/>
    <w:rsid w:val="00447C47"/>
    <w:rsid w:val="00450194"/>
    <w:rsid w:val="0045054D"/>
    <w:rsid w:val="004514EF"/>
    <w:rsid w:val="004516AC"/>
    <w:rsid w:val="00452509"/>
    <w:rsid w:val="004528D8"/>
    <w:rsid w:val="0045293F"/>
    <w:rsid w:val="004529F7"/>
    <w:rsid w:val="004536BC"/>
    <w:rsid w:val="004536EA"/>
    <w:rsid w:val="00453AE0"/>
    <w:rsid w:val="00454261"/>
    <w:rsid w:val="004546F3"/>
    <w:rsid w:val="0045475B"/>
    <w:rsid w:val="00454902"/>
    <w:rsid w:val="00454F5F"/>
    <w:rsid w:val="004554C6"/>
    <w:rsid w:val="00456657"/>
    <w:rsid w:val="00456984"/>
    <w:rsid w:val="00456A05"/>
    <w:rsid w:val="00456C99"/>
    <w:rsid w:val="00457163"/>
    <w:rsid w:val="00457CD2"/>
    <w:rsid w:val="00457F45"/>
    <w:rsid w:val="0046031F"/>
    <w:rsid w:val="00460B86"/>
    <w:rsid w:val="00460CD4"/>
    <w:rsid w:val="004610A6"/>
    <w:rsid w:val="00461574"/>
    <w:rsid w:val="00461606"/>
    <w:rsid w:val="00461874"/>
    <w:rsid w:val="00461B0F"/>
    <w:rsid w:val="00461F43"/>
    <w:rsid w:val="00462A04"/>
    <w:rsid w:val="00462BF4"/>
    <w:rsid w:val="0046360D"/>
    <w:rsid w:val="00463B80"/>
    <w:rsid w:val="00463CE8"/>
    <w:rsid w:val="00463FB6"/>
    <w:rsid w:val="004642B2"/>
    <w:rsid w:val="00464B11"/>
    <w:rsid w:val="00464DE5"/>
    <w:rsid w:val="00465008"/>
    <w:rsid w:val="00465351"/>
    <w:rsid w:val="0046554F"/>
    <w:rsid w:val="004662B1"/>
    <w:rsid w:val="00466324"/>
    <w:rsid w:val="00466900"/>
    <w:rsid w:val="00466984"/>
    <w:rsid w:val="00467019"/>
    <w:rsid w:val="004672BA"/>
    <w:rsid w:val="00467DB0"/>
    <w:rsid w:val="00470066"/>
    <w:rsid w:val="004700D3"/>
    <w:rsid w:val="00470196"/>
    <w:rsid w:val="004706A3"/>
    <w:rsid w:val="00470732"/>
    <w:rsid w:val="00470769"/>
    <w:rsid w:val="0047091C"/>
    <w:rsid w:val="0047093E"/>
    <w:rsid w:val="00471342"/>
    <w:rsid w:val="00471CD8"/>
    <w:rsid w:val="0047207E"/>
    <w:rsid w:val="004722D0"/>
    <w:rsid w:val="004726B4"/>
    <w:rsid w:val="00472A79"/>
    <w:rsid w:val="00472CF8"/>
    <w:rsid w:val="00472FF8"/>
    <w:rsid w:val="004731C1"/>
    <w:rsid w:val="004741A2"/>
    <w:rsid w:val="004746E5"/>
    <w:rsid w:val="00475197"/>
    <w:rsid w:val="00475240"/>
    <w:rsid w:val="004752E2"/>
    <w:rsid w:val="00475470"/>
    <w:rsid w:val="00475556"/>
    <w:rsid w:val="004759CD"/>
    <w:rsid w:val="0047660B"/>
    <w:rsid w:val="0047661C"/>
    <w:rsid w:val="00476A4B"/>
    <w:rsid w:val="00476F36"/>
    <w:rsid w:val="00477463"/>
    <w:rsid w:val="00477473"/>
    <w:rsid w:val="004803B2"/>
    <w:rsid w:val="00480556"/>
    <w:rsid w:val="004806D7"/>
    <w:rsid w:val="00480762"/>
    <w:rsid w:val="004809FE"/>
    <w:rsid w:val="004812D8"/>
    <w:rsid w:val="00481471"/>
    <w:rsid w:val="004815C9"/>
    <w:rsid w:val="00482F01"/>
    <w:rsid w:val="0048383E"/>
    <w:rsid w:val="00483A1C"/>
    <w:rsid w:val="00483EFF"/>
    <w:rsid w:val="00483F62"/>
    <w:rsid w:val="0048413B"/>
    <w:rsid w:val="004844BF"/>
    <w:rsid w:val="00484C7F"/>
    <w:rsid w:val="0048539F"/>
    <w:rsid w:val="004858F3"/>
    <w:rsid w:val="00485B10"/>
    <w:rsid w:val="00485DDB"/>
    <w:rsid w:val="00486607"/>
    <w:rsid w:val="00486645"/>
    <w:rsid w:val="00486674"/>
    <w:rsid w:val="00486893"/>
    <w:rsid w:val="00486B7E"/>
    <w:rsid w:val="00486E2D"/>
    <w:rsid w:val="004870FC"/>
    <w:rsid w:val="004877C0"/>
    <w:rsid w:val="00487A29"/>
    <w:rsid w:val="004901AA"/>
    <w:rsid w:val="00490256"/>
    <w:rsid w:val="00490312"/>
    <w:rsid w:val="00490369"/>
    <w:rsid w:val="004909D5"/>
    <w:rsid w:val="004913CB"/>
    <w:rsid w:val="00491E1F"/>
    <w:rsid w:val="00492576"/>
    <w:rsid w:val="004925A6"/>
    <w:rsid w:val="004926A3"/>
    <w:rsid w:val="00492BFD"/>
    <w:rsid w:val="00492C3D"/>
    <w:rsid w:val="00492F5F"/>
    <w:rsid w:val="00493DD2"/>
    <w:rsid w:val="00494C5C"/>
    <w:rsid w:val="00494D66"/>
    <w:rsid w:val="00494E15"/>
    <w:rsid w:val="00495F52"/>
    <w:rsid w:val="00496D99"/>
    <w:rsid w:val="004972D2"/>
    <w:rsid w:val="00497515"/>
    <w:rsid w:val="00497AD1"/>
    <w:rsid w:val="00497FBF"/>
    <w:rsid w:val="004A0F57"/>
    <w:rsid w:val="004A1B2D"/>
    <w:rsid w:val="004A1F6C"/>
    <w:rsid w:val="004A238F"/>
    <w:rsid w:val="004A25FA"/>
    <w:rsid w:val="004A2730"/>
    <w:rsid w:val="004A2E48"/>
    <w:rsid w:val="004A3316"/>
    <w:rsid w:val="004A36B9"/>
    <w:rsid w:val="004A6226"/>
    <w:rsid w:val="004A661D"/>
    <w:rsid w:val="004A6665"/>
    <w:rsid w:val="004A690D"/>
    <w:rsid w:val="004A692D"/>
    <w:rsid w:val="004A718B"/>
    <w:rsid w:val="004A73EA"/>
    <w:rsid w:val="004A7845"/>
    <w:rsid w:val="004A7B80"/>
    <w:rsid w:val="004A7C25"/>
    <w:rsid w:val="004A7D11"/>
    <w:rsid w:val="004A7E5A"/>
    <w:rsid w:val="004B022B"/>
    <w:rsid w:val="004B0780"/>
    <w:rsid w:val="004B07CA"/>
    <w:rsid w:val="004B087D"/>
    <w:rsid w:val="004B0F51"/>
    <w:rsid w:val="004B122A"/>
    <w:rsid w:val="004B158B"/>
    <w:rsid w:val="004B1C32"/>
    <w:rsid w:val="004B2389"/>
    <w:rsid w:val="004B2403"/>
    <w:rsid w:val="004B2B9B"/>
    <w:rsid w:val="004B2E06"/>
    <w:rsid w:val="004B3209"/>
    <w:rsid w:val="004B362B"/>
    <w:rsid w:val="004B3F35"/>
    <w:rsid w:val="004B3FC9"/>
    <w:rsid w:val="004B4011"/>
    <w:rsid w:val="004B4533"/>
    <w:rsid w:val="004B5115"/>
    <w:rsid w:val="004B543E"/>
    <w:rsid w:val="004B56E7"/>
    <w:rsid w:val="004B5A41"/>
    <w:rsid w:val="004B5B3F"/>
    <w:rsid w:val="004B5C1B"/>
    <w:rsid w:val="004B606C"/>
    <w:rsid w:val="004B67C5"/>
    <w:rsid w:val="004B6A56"/>
    <w:rsid w:val="004B71CF"/>
    <w:rsid w:val="004B7264"/>
    <w:rsid w:val="004B74C7"/>
    <w:rsid w:val="004B7838"/>
    <w:rsid w:val="004C041D"/>
    <w:rsid w:val="004C0523"/>
    <w:rsid w:val="004C08A5"/>
    <w:rsid w:val="004C0E56"/>
    <w:rsid w:val="004C1B36"/>
    <w:rsid w:val="004C20EF"/>
    <w:rsid w:val="004C2221"/>
    <w:rsid w:val="004C237B"/>
    <w:rsid w:val="004C258D"/>
    <w:rsid w:val="004C2655"/>
    <w:rsid w:val="004C2E24"/>
    <w:rsid w:val="004C3150"/>
    <w:rsid w:val="004C3157"/>
    <w:rsid w:val="004C38B1"/>
    <w:rsid w:val="004C3A20"/>
    <w:rsid w:val="004C3D13"/>
    <w:rsid w:val="004C4296"/>
    <w:rsid w:val="004C4703"/>
    <w:rsid w:val="004C4B68"/>
    <w:rsid w:val="004C4C6E"/>
    <w:rsid w:val="004C4CA4"/>
    <w:rsid w:val="004C4DDA"/>
    <w:rsid w:val="004C5981"/>
    <w:rsid w:val="004C5A2C"/>
    <w:rsid w:val="004C66D8"/>
    <w:rsid w:val="004C6B9F"/>
    <w:rsid w:val="004C7AF6"/>
    <w:rsid w:val="004D0086"/>
    <w:rsid w:val="004D0C8F"/>
    <w:rsid w:val="004D0D0D"/>
    <w:rsid w:val="004D1292"/>
    <w:rsid w:val="004D140A"/>
    <w:rsid w:val="004D178B"/>
    <w:rsid w:val="004D21F9"/>
    <w:rsid w:val="004D3A38"/>
    <w:rsid w:val="004D4758"/>
    <w:rsid w:val="004D4FE9"/>
    <w:rsid w:val="004D53A0"/>
    <w:rsid w:val="004D5A7B"/>
    <w:rsid w:val="004D5C4A"/>
    <w:rsid w:val="004D64BA"/>
    <w:rsid w:val="004D7059"/>
    <w:rsid w:val="004D7A4B"/>
    <w:rsid w:val="004E006B"/>
    <w:rsid w:val="004E017C"/>
    <w:rsid w:val="004E0255"/>
    <w:rsid w:val="004E0482"/>
    <w:rsid w:val="004E066D"/>
    <w:rsid w:val="004E0AC8"/>
    <w:rsid w:val="004E0DAA"/>
    <w:rsid w:val="004E17C7"/>
    <w:rsid w:val="004E1948"/>
    <w:rsid w:val="004E195B"/>
    <w:rsid w:val="004E22AE"/>
    <w:rsid w:val="004E2548"/>
    <w:rsid w:val="004E3218"/>
    <w:rsid w:val="004E354D"/>
    <w:rsid w:val="004E3AF6"/>
    <w:rsid w:val="004E3EDA"/>
    <w:rsid w:val="004E4118"/>
    <w:rsid w:val="004E4A91"/>
    <w:rsid w:val="004E5455"/>
    <w:rsid w:val="004E5627"/>
    <w:rsid w:val="004E5EF3"/>
    <w:rsid w:val="004E62AB"/>
    <w:rsid w:val="004E6D97"/>
    <w:rsid w:val="004E772B"/>
    <w:rsid w:val="004E7B8D"/>
    <w:rsid w:val="004F05F6"/>
    <w:rsid w:val="004F0A19"/>
    <w:rsid w:val="004F0ACA"/>
    <w:rsid w:val="004F1223"/>
    <w:rsid w:val="004F147D"/>
    <w:rsid w:val="004F165E"/>
    <w:rsid w:val="004F1727"/>
    <w:rsid w:val="004F1743"/>
    <w:rsid w:val="004F1C28"/>
    <w:rsid w:val="004F1F15"/>
    <w:rsid w:val="004F2B6D"/>
    <w:rsid w:val="004F2FC3"/>
    <w:rsid w:val="004F3938"/>
    <w:rsid w:val="004F3CF3"/>
    <w:rsid w:val="004F3F13"/>
    <w:rsid w:val="004F429F"/>
    <w:rsid w:val="004F4E33"/>
    <w:rsid w:val="004F52AB"/>
    <w:rsid w:val="004F6637"/>
    <w:rsid w:val="004F6646"/>
    <w:rsid w:val="004F6997"/>
    <w:rsid w:val="004F6F7D"/>
    <w:rsid w:val="004F7703"/>
    <w:rsid w:val="004F7FC1"/>
    <w:rsid w:val="005005EE"/>
    <w:rsid w:val="00500911"/>
    <w:rsid w:val="005009CF"/>
    <w:rsid w:val="00500BB6"/>
    <w:rsid w:val="00501933"/>
    <w:rsid w:val="00501D60"/>
    <w:rsid w:val="005023DC"/>
    <w:rsid w:val="00502F3C"/>
    <w:rsid w:val="005030A0"/>
    <w:rsid w:val="00504377"/>
    <w:rsid w:val="00504440"/>
    <w:rsid w:val="00504887"/>
    <w:rsid w:val="00504994"/>
    <w:rsid w:val="00504BDA"/>
    <w:rsid w:val="00505A10"/>
    <w:rsid w:val="00505E07"/>
    <w:rsid w:val="00506103"/>
    <w:rsid w:val="005061DD"/>
    <w:rsid w:val="005063D6"/>
    <w:rsid w:val="005065DE"/>
    <w:rsid w:val="00506BF1"/>
    <w:rsid w:val="005073D0"/>
    <w:rsid w:val="00507A31"/>
    <w:rsid w:val="00507A76"/>
    <w:rsid w:val="005102B1"/>
    <w:rsid w:val="0051047C"/>
    <w:rsid w:val="00510B52"/>
    <w:rsid w:val="0051139F"/>
    <w:rsid w:val="0051244D"/>
    <w:rsid w:val="00512948"/>
    <w:rsid w:val="005132AC"/>
    <w:rsid w:val="00513537"/>
    <w:rsid w:val="00514292"/>
    <w:rsid w:val="0051466D"/>
    <w:rsid w:val="00514DBB"/>
    <w:rsid w:val="005152A7"/>
    <w:rsid w:val="005152BD"/>
    <w:rsid w:val="005152E8"/>
    <w:rsid w:val="00515317"/>
    <w:rsid w:val="0051664B"/>
    <w:rsid w:val="00516F1F"/>
    <w:rsid w:val="00517831"/>
    <w:rsid w:val="00517E6C"/>
    <w:rsid w:val="00517F82"/>
    <w:rsid w:val="005202A8"/>
    <w:rsid w:val="005205A3"/>
    <w:rsid w:val="00520CAA"/>
    <w:rsid w:val="00520EEB"/>
    <w:rsid w:val="005215A3"/>
    <w:rsid w:val="005215B4"/>
    <w:rsid w:val="00521864"/>
    <w:rsid w:val="00521DBA"/>
    <w:rsid w:val="0052214E"/>
    <w:rsid w:val="0052262D"/>
    <w:rsid w:val="005226EE"/>
    <w:rsid w:val="005229C8"/>
    <w:rsid w:val="00522B57"/>
    <w:rsid w:val="00522F62"/>
    <w:rsid w:val="0052351C"/>
    <w:rsid w:val="00523A56"/>
    <w:rsid w:val="00523B93"/>
    <w:rsid w:val="0052415F"/>
    <w:rsid w:val="00524FA8"/>
    <w:rsid w:val="005252E9"/>
    <w:rsid w:val="00525573"/>
    <w:rsid w:val="005255D9"/>
    <w:rsid w:val="00525798"/>
    <w:rsid w:val="00526211"/>
    <w:rsid w:val="005262A7"/>
    <w:rsid w:val="005267DB"/>
    <w:rsid w:val="005273DF"/>
    <w:rsid w:val="00527442"/>
    <w:rsid w:val="0052792B"/>
    <w:rsid w:val="0053042F"/>
    <w:rsid w:val="005304AC"/>
    <w:rsid w:val="00530834"/>
    <w:rsid w:val="00530F45"/>
    <w:rsid w:val="005313BA"/>
    <w:rsid w:val="0053195B"/>
    <w:rsid w:val="00531B5F"/>
    <w:rsid w:val="00531DB7"/>
    <w:rsid w:val="005324CB"/>
    <w:rsid w:val="005328E8"/>
    <w:rsid w:val="00533162"/>
    <w:rsid w:val="00533E03"/>
    <w:rsid w:val="00534341"/>
    <w:rsid w:val="005347A8"/>
    <w:rsid w:val="00535280"/>
    <w:rsid w:val="00535311"/>
    <w:rsid w:val="005355C3"/>
    <w:rsid w:val="00535842"/>
    <w:rsid w:val="00536364"/>
    <w:rsid w:val="005372BF"/>
    <w:rsid w:val="005374F9"/>
    <w:rsid w:val="005379E1"/>
    <w:rsid w:val="005379F9"/>
    <w:rsid w:val="00537E56"/>
    <w:rsid w:val="00537E7A"/>
    <w:rsid w:val="0054000A"/>
    <w:rsid w:val="005403C5"/>
    <w:rsid w:val="0054080C"/>
    <w:rsid w:val="00540A8C"/>
    <w:rsid w:val="00541209"/>
    <w:rsid w:val="00541D52"/>
    <w:rsid w:val="0054261F"/>
    <w:rsid w:val="005427FC"/>
    <w:rsid w:val="00542851"/>
    <w:rsid w:val="00542F7F"/>
    <w:rsid w:val="005432E0"/>
    <w:rsid w:val="005432EB"/>
    <w:rsid w:val="005438E7"/>
    <w:rsid w:val="00544B6F"/>
    <w:rsid w:val="00544CEC"/>
    <w:rsid w:val="00544E6D"/>
    <w:rsid w:val="00544F3E"/>
    <w:rsid w:val="005457CC"/>
    <w:rsid w:val="005459EF"/>
    <w:rsid w:val="00545C71"/>
    <w:rsid w:val="00545CC4"/>
    <w:rsid w:val="0054643A"/>
    <w:rsid w:val="0054668A"/>
    <w:rsid w:val="00546695"/>
    <w:rsid w:val="00546BC9"/>
    <w:rsid w:val="00546CFF"/>
    <w:rsid w:val="00547A66"/>
    <w:rsid w:val="00547CE3"/>
    <w:rsid w:val="00547EE4"/>
    <w:rsid w:val="005513B6"/>
    <w:rsid w:val="0055156A"/>
    <w:rsid w:val="005518B2"/>
    <w:rsid w:val="00552B6F"/>
    <w:rsid w:val="00552EB8"/>
    <w:rsid w:val="0055390E"/>
    <w:rsid w:val="00553B0F"/>
    <w:rsid w:val="00553E17"/>
    <w:rsid w:val="0055410E"/>
    <w:rsid w:val="0055417C"/>
    <w:rsid w:val="00554371"/>
    <w:rsid w:val="00554876"/>
    <w:rsid w:val="00554A55"/>
    <w:rsid w:val="00554B6F"/>
    <w:rsid w:val="005550AF"/>
    <w:rsid w:val="00555283"/>
    <w:rsid w:val="00555542"/>
    <w:rsid w:val="005557C1"/>
    <w:rsid w:val="00555CAB"/>
    <w:rsid w:val="0055675F"/>
    <w:rsid w:val="00556F0C"/>
    <w:rsid w:val="005601F9"/>
    <w:rsid w:val="00560329"/>
    <w:rsid w:val="005607AB"/>
    <w:rsid w:val="00560DF0"/>
    <w:rsid w:val="00561168"/>
    <w:rsid w:val="0056227F"/>
    <w:rsid w:val="005628A5"/>
    <w:rsid w:val="0056398E"/>
    <w:rsid w:val="00563EC8"/>
    <w:rsid w:val="00564D1B"/>
    <w:rsid w:val="0056551C"/>
    <w:rsid w:val="00565542"/>
    <w:rsid w:val="00565E68"/>
    <w:rsid w:val="00566065"/>
    <w:rsid w:val="00566D63"/>
    <w:rsid w:val="00567027"/>
    <w:rsid w:val="00567029"/>
    <w:rsid w:val="00567300"/>
    <w:rsid w:val="00567719"/>
    <w:rsid w:val="00570086"/>
    <w:rsid w:val="00570177"/>
    <w:rsid w:val="00570694"/>
    <w:rsid w:val="00570A8A"/>
    <w:rsid w:val="00570B6E"/>
    <w:rsid w:val="00571313"/>
    <w:rsid w:val="0057162B"/>
    <w:rsid w:val="0057198F"/>
    <w:rsid w:val="00571D20"/>
    <w:rsid w:val="0057244F"/>
    <w:rsid w:val="00572562"/>
    <w:rsid w:val="00572C50"/>
    <w:rsid w:val="00572C56"/>
    <w:rsid w:val="00574617"/>
    <w:rsid w:val="00574672"/>
    <w:rsid w:val="005746F8"/>
    <w:rsid w:val="00574A40"/>
    <w:rsid w:val="00574D5C"/>
    <w:rsid w:val="00575E9A"/>
    <w:rsid w:val="005760F3"/>
    <w:rsid w:val="00576B47"/>
    <w:rsid w:val="00576C43"/>
    <w:rsid w:val="00576D31"/>
    <w:rsid w:val="00576F0F"/>
    <w:rsid w:val="00576F40"/>
    <w:rsid w:val="005779ED"/>
    <w:rsid w:val="00577CF3"/>
    <w:rsid w:val="00580054"/>
    <w:rsid w:val="0058021A"/>
    <w:rsid w:val="0058033D"/>
    <w:rsid w:val="00580C0D"/>
    <w:rsid w:val="0058109F"/>
    <w:rsid w:val="0058124F"/>
    <w:rsid w:val="00581498"/>
    <w:rsid w:val="005816BB"/>
    <w:rsid w:val="005818EF"/>
    <w:rsid w:val="005819DC"/>
    <w:rsid w:val="00581C38"/>
    <w:rsid w:val="00582409"/>
    <w:rsid w:val="0058242C"/>
    <w:rsid w:val="005828FB"/>
    <w:rsid w:val="00582CBA"/>
    <w:rsid w:val="00582F71"/>
    <w:rsid w:val="00583236"/>
    <w:rsid w:val="0058331C"/>
    <w:rsid w:val="0058380D"/>
    <w:rsid w:val="00583DF1"/>
    <w:rsid w:val="005840A5"/>
    <w:rsid w:val="0058463F"/>
    <w:rsid w:val="00584D36"/>
    <w:rsid w:val="00584E2B"/>
    <w:rsid w:val="005852FB"/>
    <w:rsid w:val="005861CB"/>
    <w:rsid w:val="005862FB"/>
    <w:rsid w:val="005877AE"/>
    <w:rsid w:val="00587F6E"/>
    <w:rsid w:val="005900D2"/>
    <w:rsid w:val="00590311"/>
    <w:rsid w:val="005916A2"/>
    <w:rsid w:val="00591FD1"/>
    <w:rsid w:val="00591FEF"/>
    <w:rsid w:val="005920A9"/>
    <w:rsid w:val="00592609"/>
    <w:rsid w:val="00592FFE"/>
    <w:rsid w:val="005937F3"/>
    <w:rsid w:val="00593823"/>
    <w:rsid w:val="0059391E"/>
    <w:rsid w:val="005941E9"/>
    <w:rsid w:val="00594881"/>
    <w:rsid w:val="00594C79"/>
    <w:rsid w:val="00594CBF"/>
    <w:rsid w:val="00594E83"/>
    <w:rsid w:val="0059518A"/>
    <w:rsid w:val="00595346"/>
    <w:rsid w:val="00595588"/>
    <w:rsid w:val="00596587"/>
    <w:rsid w:val="00596635"/>
    <w:rsid w:val="00596EFD"/>
    <w:rsid w:val="0059778C"/>
    <w:rsid w:val="005A03F7"/>
    <w:rsid w:val="005A0D2B"/>
    <w:rsid w:val="005A100A"/>
    <w:rsid w:val="005A1492"/>
    <w:rsid w:val="005A1E52"/>
    <w:rsid w:val="005A2117"/>
    <w:rsid w:val="005A2255"/>
    <w:rsid w:val="005A27A0"/>
    <w:rsid w:val="005A2A43"/>
    <w:rsid w:val="005A2B77"/>
    <w:rsid w:val="005A2DD5"/>
    <w:rsid w:val="005A3014"/>
    <w:rsid w:val="005A34E9"/>
    <w:rsid w:val="005A3B0B"/>
    <w:rsid w:val="005A3D5F"/>
    <w:rsid w:val="005A4E21"/>
    <w:rsid w:val="005A52B8"/>
    <w:rsid w:val="005A5356"/>
    <w:rsid w:val="005A5494"/>
    <w:rsid w:val="005A58B9"/>
    <w:rsid w:val="005A5C0F"/>
    <w:rsid w:val="005A6EF3"/>
    <w:rsid w:val="005A6FF4"/>
    <w:rsid w:val="005A74B3"/>
    <w:rsid w:val="005A79A9"/>
    <w:rsid w:val="005B0956"/>
    <w:rsid w:val="005B0D05"/>
    <w:rsid w:val="005B203E"/>
    <w:rsid w:val="005B257C"/>
    <w:rsid w:val="005B291A"/>
    <w:rsid w:val="005B296F"/>
    <w:rsid w:val="005B2ABA"/>
    <w:rsid w:val="005B2B6E"/>
    <w:rsid w:val="005B336A"/>
    <w:rsid w:val="005B35F6"/>
    <w:rsid w:val="005B3722"/>
    <w:rsid w:val="005B394B"/>
    <w:rsid w:val="005B3B5C"/>
    <w:rsid w:val="005B4619"/>
    <w:rsid w:val="005B4762"/>
    <w:rsid w:val="005B49B4"/>
    <w:rsid w:val="005B4B59"/>
    <w:rsid w:val="005B4DF5"/>
    <w:rsid w:val="005B5149"/>
    <w:rsid w:val="005B5238"/>
    <w:rsid w:val="005B540D"/>
    <w:rsid w:val="005B5D2B"/>
    <w:rsid w:val="005B64E8"/>
    <w:rsid w:val="005B6540"/>
    <w:rsid w:val="005B6D79"/>
    <w:rsid w:val="005B7050"/>
    <w:rsid w:val="005B7228"/>
    <w:rsid w:val="005B7B97"/>
    <w:rsid w:val="005B7C76"/>
    <w:rsid w:val="005B7D29"/>
    <w:rsid w:val="005C11E8"/>
    <w:rsid w:val="005C139F"/>
    <w:rsid w:val="005C16EC"/>
    <w:rsid w:val="005C1CD5"/>
    <w:rsid w:val="005C205B"/>
    <w:rsid w:val="005C20BD"/>
    <w:rsid w:val="005C2989"/>
    <w:rsid w:val="005C2C99"/>
    <w:rsid w:val="005C3056"/>
    <w:rsid w:val="005C3C33"/>
    <w:rsid w:val="005C3EE4"/>
    <w:rsid w:val="005C3F0E"/>
    <w:rsid w:val="005C3FD5"/>
    <w:rsid w:val="005C4882"/>
    <w:rsid w:val="005C4A85"/>
    <w:rsid w:val="005C4B1D"/>
    <w:rsid w:val="005C5189"/>
    <w:rsid w:val="005C520C"/>
    <w:rsid w:val="005C5B46"/>
    <w:rsid w:val="005C5CF8"/>
    <w:rsid w:val="005C6013"/>
    <w:rsid w:val="005C6028"/>
    <w:rsid w:val="005C6296"/>
    <w:rsid w:val="005C633F"/>
    <w:rsid w:val="005C78FF"/>
    <w:rsid w:val="005C7A10"/>
    <w:rsid w:val="005C7DCC"/>
    <w:rsid w:val="005C7EB9"/>
    <w:rsid w:val="005C7F84"/>
    <w:rsid w:val="005D02DB"/>
    <w:rsid w:val="005D03B9"/>
    <w:rsid w:val="005D074A"/>
    <w:rsid w:val="005D1707"/>
    <w:rsid w:val="005D1E1A"/>
    <w:rsid w:val="005D23F1"/>
    <w:rsid w:val="005D2AC2"/>
    <w:rsid w:val="005D2B27"/>
    <w:rsid w:val="005D2D3E"/>
    <w:rsid w:val="005D344B"/>
    <w:rsid w:val="005D3765"/>
    <w:rsid w:val="005D3836"/>
    <w:rsid w:val="005D3EDF"/>
    <w:rsid w:val="005D4059"/>
    <w:rsid w:val="005D4317"/>
    <w:rsid w:val="005D4651"/>
    <w:rsid w:val="005D4971"/>
    <w:rsid w:val="005D50A9"/>
    <w:rsid w:val="005D50DC"/>
    <w:rsid w:val="005D52B6"/>
    <w:rsid w:val="005D5E3B"/>
    <w:rsid w:val="005D627A"/>
    <w:rsid w:val="005D6334"/>
    <w:rsid w:val="005D6411"/>
    <w:rsid w:val="005D64DF"/>
    <w:rsid w:val="005D6C29"/>
    <w:rsid w:val="005D6D45"/>
    <w:rsid w:val="005D6D69"/>
    <w:rsid w:val="005D7BBA"/>
    <w:rsid w:val="005E081E"/>
    <w:rsid w:val="005E0E69"/>
    <w:rsid w:val="005E1375"/>
    <w:rsid w:val="005E1A2B"/>
    <w:rsid w:val="005E1A4E"/>
    <w:rsid w:val="005E1BB0"/>
    <w:rsid w:val="005E1D1F"/>
    <w:rsid w:val="005E1DE6"/>
    <w:rsid w:val="005E1EB7"/>
    <w:rsid w:val="005E2C6B"/>
    <w:rsid w:val="005E2E69"/>
    <w:rsid w:val="005E3440"/>
    <w:rsid w:val="005E3FB4"/>
    <w:rsid w:val="005E44E3"/>
    <w:rsid w:val="005E4764"/>
    <w:rsid w:val="005E4D8E"/>
    <w:rsid w:val="005E51EB"/>
    <w:rsid w:val="005E5350"/>
    <w:rsid w:val="005E5891"/>
    <w:rsid w:val="005E6130"/>
    <w:rsid w:val="005E73C5"/>
    <w:rsid w:val="005E7614"/>
    <w:rsid w:val="005F04EA"/>
    <w:rsid w:val="005F07C7"/>
    <w:rsid w:val="005F07E6"/>
    <w:rsid w:val="005F0902"/>
    <w:rsid w:val="005F0A2E"/>
    <w:rsid w:val="005F0DF1"/>
    <w:rsid w:val="005F136F"/>
    <w:rsid w:val="005F31CB"/>
    <w:rsid w:val="005F36C0"/>
    <w:rsid w:val="005F3854"/>
    <w:rsid w:val="005F3ECE"/>
    <w:rsid w:val="005F415D"/>
    <w:rsid w:val="005F4450"/>
    <w:rsid w:val="005F448E"/>
    <w:rsid w:val="005F4550"/>
    <w:rsid w:val="005F53B5"/>
    <w:rsid w:val="005F5794"/>
    <w:rsid w:val="005F5C4A"/>
    <w:rsid w:val="005F5CD7"/>
    <w:rsid w:val="005F6432"/>
    <w:rsid w:val="005F6762"/>
    <w:rsid w:val="005F6BF5"/>
    <w:rsid w:val="005F6E69"/>
    <w:rsid w:val="005F7040"/>
    <w:rsid w:val="005F73F3"/>
    <w:rsid w:val="005F7609"/>
    <w:rsid w:val="005F7AD5"/>
    <w:rsid w:val="005F7FAE"/>
    <w:rsid w:val="006000C2"/>
    <w:rsid w:val="0060023E"/>
    <w:rsid w:val="00600695"/>
    <w:rsid w:val="00600A4F"/>
    <w:rsid w:val="00601017"/>
    <w:rsid w:val="00601A94"/>
    <w:rsid w:val="006023BE"/>
    <w:rsid w:val="00602516"/>
    <w:rsid w:val="006028ED"/>
    <w:rsid w:val="00602EDF"/>
    <w:rsid w:val="006030FB"/>
    <w:rsid w:val="00603126"/>
    <w:rsid w:val="00603490"/>
    <w:rsid w:val="006037B5"/>
    <w:rsid w:val="00603FD8"/>
    <w:rsid w:val="00604692"/>
    <w:rsid w:val="006048C4"/>
    <w:rsid w:val="006050BA"/>
    <w:rsid w:val="00605305"/>
    <w:rsid w:val="0060576B"/>
    <w:rsid w:val="006059A1"/>
    <w:rsid w:val="00605BE3"/>
    <w:rsid w:val="0060635E"/>
    <w:rsid w:val="00606487"/>
    <w:rsid w:val="00606BF7"/>
    <w:rsid w:val="00606F63"/>
    <w:rsid w:val="006070CC"/>
    <w:rsid w:val="00607133"/>
    <w:rsid w:val="006104DA"/>
    <w:rsid w:val="00610547"/>
    <w:rsid w:val="00610602"/>
    <w:rsid w:val="00610A22"/>
    <w:rsid w:val="00610C9D"/>
    <w:rsid w:val="00610CE9"/>
    <w:rsid w:val="00610F04"/>
    <w:rsid w:val="006111EA"/>
    <w:rsid w:val="006111ED"/>
    <w:rsid w:val="00611AE1"/>
    <w:rsid w:val="00611DDF"/>
    <w:rsid w:val="00611E44"/>
    <w:rsid w:val="0061205E"/>
    <w:rsid w:val="00612186"/>
    <w:rsid w:val="0061250B"/>
    <w:rsid w:val="0061256B"/>
    <w:rsid w:val="00612BC3"/>
    <w:rsid w:val="00612E4F"/>
    <w:rsid w:val="00613062"/>
    <w:rsid w:val="00613922"/>
    <w:rsid w:val="00613D73"/>
    <w:rsid w:val="0061414F"/>
    <w:rsid w:val="00614332"/>
    <w:rsid w:val="00614513"/>
    <w:rsid w:val="0061512B"/>
    <w:rsid w:val="0061522F"/>
    <w:rsid w:val="0061529D"/>
    <w:rsid w:val="0061557A"/>
    <w:rsid w:val="00615805"/>
    <w:rsid w:val="00615B5F"/>
    <w:rsid w:val="00616538"/>
    <w:rsid w:val="0061662E"/>
    <w:rsid w:val="006171C6"/>
    <w:rsid w:val="0062034C"/>
    <w:rsid w:val="006206BA"/>
    <w:rsid w:val="00620BF1"/>
    <w:rsid w:val="00620DC5"/>
    <w:rsid w:val="00620E6A"/>
    <w:rsid w:val="006211A3"/>
    <w:rsid w:val="006211EF"/>
    <w:rsid w:val="006218F7"/>
    <w:rsid w:val="006226BA"/>
    <w:rsid w:val="006233D3"/>
    <w:rsid w:val="00624220"/>
    <w:rsid w:val="0062433A"/>
    <w:rsid w:val="006247A5"/>
    <w:rsid w:val="00625899"/>
    <w:rsid w:val="00625F41"/>
    <w:rsid w:val="00625FF6"/>
    <w:rsid w:val="00626663"/>
    <w:rsid w:val="0062690E"/>
    <w:rsid w:val="006269C2"/>
    <w:rsid w:val="00626DDF"/>
    <w:rsid w:val="0062718A"/>
    <w:rsid w:val="006273FB"/>
    <w:rsid w:val="00627D06"/>
    <w:rsid w:val="006306FF"/>
    <w:rsid w:val="0063075B"/>
    <w:rsid w:val="00631016"/>
    <w:rsid w:val="00631643"/>
    <w:rsid w:val="0063189E"/>
    <w:rsid w:val="00632135"/>
    <w:rsid w:val="00632282"/>
    <w:rsid w:val="00632327"/>
    <w:rsid w:val="00632D7F"/>
    <w:rsid w:val="00632DCF"/>
    <w:rsid w:val="00632F22"/>
    <w:rsid w:val="006330D4"/>
    <w:rsid w:val="00633BA3"/>
    <w:rsid w:val="00633C3C"/>
    <w:rsid w:val="006349A2"/>
    <w:rsid w:val="00634C40"/>
    <w:rsid w:val="00634D13"/>
    <w:rsid w:val="00635187"/>
    <w:rsid w:val="00635BF7"/>
    <w:rsid w:val="0063739B"/>
    <w:rsid w:val="00637486"/>
    <w:rsid w:val="006374C7"/>
    <w:rsid w:val="00637669"/>
    <w:rsid w:val="00637695"/>
    <w:rsid w:val="006377BF"/>
    <w:rsid w:val="00640DF9"/>
    <w:rsid w:val="00640E08"/>
    <w:rsid w:val="00641966"/>
    <w:rsid w:val="00641A83"/>
    <w:rsid w:val="00641F41"/>
    <w:rsid w:val="0064250D"/>
    <w:rsid w:val="00643031"/>
    <w:rsid w:val="00643494"/>
    <w:rsid w:val="00643A03"/>
    <w:rsid w:val="0064419F"/>
    <w:rsid w:val="0064488D"/>
    <w:rsid w:val="00645A85"/>
    <w:rsid w:val="00645C84"/>
    <w:rsid w:val="0064628C"/>
    <w:rsid w:val="00646375"/>
    <w:rsid w:val="0064672B"/>
    <w:rsid w:val="0064692D"/>
    <w:rsid w:val="0064694B"/>
    <w:rsid w:val="00646A1F"/>
    <w:rsid w:val="00647A7C"/>
    <w:rsid w:val="00647D1B"/>
    <w:rsid w:val="006500D8"/>
    <w:rsid w:val="00650689"/>
    <w:rsid w:val="00650A24"/>
    <w:rsid w:val="00650A37"/>
    <w:rsid w:val="00650C85"/>
    <w:rsid w:val="00650CFF"/>
    <w:rsid w:val="0065191B"/>
    <w:rsid w:val="00651B13"/>
    <w:rsid w:val="00651D72"/>
    <w:rsid w:val="00651FA4"/>
    <w:rsid w:val="006523E8"/>
    <w:rsid w:val="006526A7"/>
    <w:rsid w:val="006527DE"/>
    <w:rsid w:val="00653570"/>
    <w:rsid w:val="00653809"/>
    <w:rsid w:val="00653AD7"/>
    <w:rsid w:val="006541E4"/>
    <w:rsid w:val="006542F3"/>
    <w:rsid w:val="00654769"/>
    <w:rsid w:val="00654829"/>
    <w:rsid w:val="00654E3D"/>
    <w:rsid w:val="006553E9"/>
    <w:rsid w:val="00655724"/>
    <w:rsid w:val="00655BD7"/>
    <w:rsid w:val="006562E8"/>
    <w:rsid w:val="00656474"/>
    <w:rsid w:val="00656735"/>
    <w:rsid w:val="006573A4"/>
    <w:rsid w:val="0065743E"/>
    <w:rsid w:val="00660166"/>
    <w:rsid w:val="0066034A"/>
    <w:rsid w:val="00660ABA"/>
    <w:rsid w:val="0066122F"/>
    <w:rsid w:val="0066132D"/>
    <w:rsid w:val="0066189A"/>
    <w:rsid w:val="00661CC4"/>
    <w:rsid w:val="00661F1C"/>
    <w:rsid w:val="0066204B"/>
    <w:rsid w:val="00662531"/>
    <w:rsid w:val="00663CBC"/>
    <w:rsid w:val="00663E53"/>
    <w:rsid w:val="0066413A"/>
    <w:rsid w:val="006646EF"/>
    <w:rsid w:val="00664D3B"/>
    <w:rsid w:val="006650BE"/>
    <w:rsid w:val="00665276"/>
    <w:rsid w:val="00665598"/>
    <w:rsid w:val="006655A1"/>
    <w:rsid w:val="006655F2"/>
    <w:rsid w:val="006658FF"/>
    <w:rsid w:val="00665972"/>
    <w:rsid w:val="00665FBA"/>
    <w:rsid w:val="00666377"/>
    <w:rsid w:val="00666FAF"/>
    <w:rsid w:val="006670FD"/>
    <w:rsid w:val="0066742F"/>
    <w:rsid w:val="006678BA"/>
    <w:rsid w:val="006678F9"/>
    <w:rsid w:val="00667F0D"/>
    <w:rsid w:val="00667F89"/>
    <w:rsid w:val="00670357"/>
    <w:rsid w:val="00670C71"/>
    <w:rsid w:val="00670D76"/>
    <w:rsid w:val="006716BB"/>
    <w:rsid w:val="00671C99"/>
    <w:rsid w:val="00671E1A"/>
    <w:rsid w:val="00672017"/>
    <w:rsid w:val="00672131"/>
    <w:rsid w:val="006724BA"/>
    <w:rsid w:val="00674431"/>
    <w:rsid w:val="006746A2"/>
    <w:rsid w:val="0067493A"/>
    <w:rsid w:val="00674BAB"/>
    <w:rsid w:val="0067519B"/>
    <w:rsid w:val="006755A6"/>
    <w:rsid w:val="0067560A"/>
    <w:rsid w:val="00675CB0"/>
    <w:rsid w:val="00675E4E"/>
    <w:rsid w:val="00675ED3"/>
    <w:rsid w:val="00676302"/>
    <w:rsid w:val="00676400"/>
    <w:rsid w:val="00676EC3"/>
    <w:rsid w:val="00676FFE"/>
    <w:rsid w:val="00677165"/>
    <w:rsid w:val="00677527"/>
    <w:rsid w:val="00677557"/>
    <w:rsid w:val="006776DE"/>
    <w:rsid w:val="00680429"/>
    <w:rsid w:val="00680CEE"/>
    <w:rsid w:val="00681317"/>
    <w:rsid w:val="006818DE"/>
    <w:rsid w:val="006819E7"/>
    <w:rsid w:val="00681AD0"/>
    <w:rsid w:val="00681AE2"/>
    <w:rsid w:val="00682299"/>
    <w:rsid w:val="00682397"/>
    <w:rsid w:val="006825C8"/>
    <w:rsid w:val="00682D3E"/>
    <w:rsid w:val="006844C3"/>
    <w:rsid w:val="00684FFD"/>
    <w:rsid w:val="00685428"/>
    <w:rsid w:val="0068559A"/>
    <w:rsid w:val="006858BB"/>
    <w:rsid w:val="00685B79"/>
    <w:rsid w:val="0068606F"/>
    <w:rsid w:val="006862BB"/>
    <w:rsid w:val="00687D0F"/>
    <w:rsid w:val="00687F07"/>
    <w:rsid w:val="0069053B"/>
    <w:rsid w:val="006906C2"/>
    <w:rsid w:val="0069098B"/>
    <w:rsid w:val="006911E5"/>
    <w:rsid w:val="00691841"/>
    <w:rsid w:val="00691AF1"/>
    <w:rsid w:val="00691F49"/>
    <w:rsid w:val="00692813"/>
    <w:rsid w:val="00692897"/>
    <w:rsid w:val="006928B3"/>
    <w:rsid w:val="0069291B"/>
    <w:rsid w:val="00692B25"/>
    <w:rsid w:val="00693729"/>
    <w:rsid w:val="0069427F"/>
    <w:rsid w:val="006942B2"/>
    <w:rsid w:val="006942FD"/>
    <w:rsid w:val="00695155"/>
    <w:rsid w:val="00695360"/>
    <w:rsid w:val="00695439"/>
    <w:rsid w:val="00695F18"/>
    <w:rsid w:val="00696566"/>
    <w:rsid w:val="00696EAF"/>
    <w:rsid w:val="006970EA"/>
    <w:rsid w:val="0069734F"/>
    <w:rsid w:val="00697EFF"/>
    <w:rsid w:val="006A0215"/>
    <w:rsid w:val="006A04F3"/>
    <w:rsid w:val="006A06ED"/>
    <w:rsid w:val="006A0967"/>
    <w:rsid w:val="006A1649"/>
    <w:rsid w:val="006A1F7F"/>
    <w:rsid w:val="006A2627"/>
    <w:rsid w:val="006A2AF1"/>
    <w:rsid w:val="006A3B0C"/>
    <w:rsid w:val="006A41D3"/>
    <w:rsid w:val="006A47CD"/>
    <w:rsid w:val="006A4942"/>
    <w:rsid w:val="006A4ED4"/>
    <w:rsid w:val="006A5054"/>
    <w:rsid w:val="006A5140"/>
    <w:rsid w:val="006A52B4"/>
    <w:rsid w:val="006A5525"/>
    <w:rsid w:val="006A579B"/>
    <w:rsid w:val="006A58DD"/>
    <w:rsid w:val="006A5C92"/>
    <w:rsid w:val="006A5E72"/>
    <w:rsid w:val="006A6381"/>
    <w:rsid w:val="006A64BA"/>
    <w:rsid w:val="006A680F"/>
    <w:rsid w:val="006A6D79"/>
    <w:rsid w:val="006A6DF6"/>
    <w:rsid w:val="006A7359"/>
    <w:rsid w:val="006A77E4"/>
    <w:rsid w:val="006A7AF2"/>
    <w:rsid w:val="006B0BC3"/>
    <w:rsid w:val="006B103E"/>
    <w:rsid w:val="006B27A8"/>
    <w:rsid w:val="006B3350"/>
    <w:rsid w:val="006B35DE"/>
    <w:rsid w:val="006B3689"/>
    <w:rsid w:val="006B3718"/>
    <w:rsid w:val="006B3E60"/>
    <w:rsid w:val="006B3F74"/>
    <w:rsid w:val="006B408A"/>
    <w:rsid w:val="006B46A3"/>
    <w:rsid w:val="006B47E5"/>
    <w:rsid w:val="006B4A0D"/>
    <w:rsid w:val="006B4B9F"/>
    <w:rsid w:val="006B4D7D"/>
    <w:rsid w:val="006B5540"/>
    <w:rsid w:val="006B561E"/>
    <w:rsid w:val="006B6BC0"/>
    <w:rsid w:val="006B7875"/>
    <w:rsid w:val="006B7928"/>
    <w:rsid w:val="006C076A"/>
    <w:rsid w:val="006C13A6"/>
    <w:rsid w:val="006C14A0"/>
    <w:rsid w:val="006C1B85"/>
    <w:rsid w:val="006C1DB8"/>
    <w:rsid w:val="006C2273"/>
    <w:rsid w:val="006C22E4"/>
    <w:rsid w:val="006C360D"/>
    <w:rsid w:val="006C41EE"/>
    <w:rsid w:val="006C4295"/>
    <w:rsid w:val="006C46E5"/>
    <w:rsid w:val="006C4770"/>
    <w:rsid w:val="006C5011"/>
    <w:rsid w:val="006C559E"/>
    <w:rsid w:val="006C5618"/>
    <w:rsid w:val="006C6065"/>
    <w:rsid w:val="006C768A"/>
    <w:rsid w:val="006D0B69"/>
    <w:rsid w:val="006D0C4F"/>
    <w:rsid w:val="006D0E9E"/>
    <w:rsid w:val="006D1292"/>
    <w:rsid w:val="006D18F8"/>
    <w:rsid w:val="006D1DE2"/>
    <w:rsid w:val="006D21A0"/>
    <w:rsid w:val="006D21EC"/>
    <w:rsid w:val="006D2735"/>
    <w:rsid w:val="006D2D53"/>
    <w:rsid w:val="006D2F66"/>
    <w:rsid w:val="006D3DCA"/>
    <w:rsid w:val="006D47B0"/>
    <w:rsid w:val="006D4A5E"/>
    <w:rsid w:val="006D4B53"/>
    <w:rsid w:val="006D507B"/>
    <w:rsid w:val="006D53E5"/>
    <w:rsid w:val="006D5C0C"/>
    <w:rsid w:val="006D5C14"/>
    <w:rsid w:val="006D5D93"/>
    <w:rsid w:val="006D5DA7"/>
    <w:rsid w:val="006D61CF"/>
    <w:rsid w:val="006D6474"/>
    <w:rsid w:val="006D67B0"/>
    <w:rsid w:val="006D6963"/>
    <w:rsid w:val="006D6A0D"/>
    <w:rsid w:val="006D6E06"/>
    <w:rsid w:val="006D7182"/>
    <w:rsid w:val="006D7468"/>
    <w:rsid w:val="006D74BC"/>
    <w:rsid w:val="006D7756"/>
    <w:rsid w:val="006D7893"/>
    <w:rsid w:val="006E02D7"/>
    <w:rsid w:val="006E0610"/>
    <w:rsid w:val="006E06BD"/>
    <w:rsid w:val="006E0838"/>
    <w:rsid w:val="006E0BF4"/>
    <w:rsid w:val="006E0E76"/>
    <w:rsid w:val="006E0F6A"/>
    <w:rsid w:val="006E1271"/>
    <w:rsid w:val="006E158B"/>
    <w:rsid w:val="006E22E8"/>
    <w:rsid w:val="006E28B5"/>
    <w:rsid w:val="006E29FA"/>
    <w:rsid w:val="006E3D06"/>
    <w:rsid w:val="006E401E"/>
    <w:rsid w:val="006E4B4D"/>
    <w:rsid w:val="006E646A"/>
    <w:rsid w:val="006E68FE"/>
    <w:rsid w:val="006E69A6"/>
    <w:rsid w:val="006E6A5B"/>
    <w:rsid w:val="006E7572"/>
    <w:rsid w:val="006E781A"/>
    <w:rsid w:val="006F0501"/>
    <w:rsid w:val="006F0698"/>
    <w:rsid w:val="006F0893"/>
    <w:rsid w:val="006F0B55"/>
    <w:rsid w:val="006F0E45"/>
    <w:rsid w:val="006F15F0"/>
    <w:rsid w:val="006F169B"/>
    <w:rsid w:val="006F2180"/>
    <w:rsid w:val="006F25EE"/>
    <w:rsid w:val="006F28A2"/>
    <w:rsid w:val="006F2B8B"/>
    <w:rsid w:val="006F2E00"/>
    <w:rsid w:val="006F2E41"/>
    <w:rsid w:val="006F38A1"/>
    <w:rsid w:val="006F3D5D"/>
    <w:rsid w:val="006F4A8C"/>
    <w:rsid w:val="006F4D66"/>
    <w:rsid w:val="006F4E5B"/>
    <w:rsid w:val="006F581A"/>
    <w:rsid w:val="006F5AE5"/>
    <w:rsid w:val="006F5D1C"/>
    <w:rsid w:val="006F6005"/>
    <w:rsid w:val="006F63F1"/>
    <w:rsid w:val="006F66B8"/>
    <w:rsid w:val="006F6762"/>
    <w:rsid w:val="006F69EE"/>
    <w:rsid w:val="006F6A4F"/>
    <w:rsid w:val="006F77CF"/>
    <w:rsid w:val="006F7E34"/>
    <w:rsid w:val="007001C6"/>
    <w:rsid w:val="00700A39"/>
    <w:rsid w:val="00700B2B"/>
    <w:rsid w:val="00700D28"/>
    <w:rsid w:val="00700DD0"/>
    <w:rsid w:val="00701398"/>
    <w:rsid w:val="00702642"/>
    <w:rsid w:val="007026F8"/>
    <w:rsid w:val="00702801"/>
    <w:rsid w:val="00702D7B"/>
    <w:rsid w:val="00702EC9"/>
    <w:rsid w:val="0070320C"/>
    <w:rsid w:val="00703592"/>
    <w:rsid w:val="007039BD"/>
    <w:rsid w:val="00705295"/>
    <w:rsid w:val="00705EF1"/>
    <w:rsid w:val="007067C9"/>
    <w:rsid w:val="00706A1D"/>
    <w:rsid w:val="00706A4F"/>
    <w:rsid w:val="00706DB2"/>
    <w:rsid w:val="007071A5"/>
    <w:rsid w:val="00707440"/>
    <w:rsid w:val="00707546"/>
    <w:rsid w:val="00707D0C"/>
    <w:rsid w:val="00707F64"/>
    <w:rsid w:val="00710434"/>
    <w:rsid w:val="00710795"/>
    <w:rsid w:val="00710F89"/>
    <w:rsid w:val="00711D26"/>
    <w:rsid w:val="00712BCE"/>
    <w:rsid w:val="0071368B"/>
    <w:rsid w:val="00713760"/>
    <w:rsid w:val="00713998"/>
    <w:rsid w:val="0071469F"/>
    <w:rsid w:val="007148D2"/>
    <w:rsid w:val="007150FD"/>
    <w:rsid w:val="00715345"/>
    <w:rsid w:val="00715C87"/>
    <w:rsid w:val="007169CA"/>
    <w:rsid w:val="00716C97"/>
    <w:rsid w:val="007170D5"/>
    <w:rsid w:val="00717ABD"/>
    <w:rsid w:val="00717D36"/>
    <w:rsid w:val="007201D2"/>
    <w:rsid w:val="00720D42"/>
    <w:rsid w:val="00720EFD"/>
    <w:rsid w:val="0072153F"/>
    <w:rsid w:val="007225CD"/>
    <w:rsid w:val="00722B40"/>
    <w:rsid w:val="00723309"/>
    <w:rsid w:val="0072337E"/>
    <w:rsid w:val="00723559"/>
    <w:rsid w:val="007235CC"/>
    <w:rsid w:val="0072395D"/>
    <w:rsid w:val="00723A73"/>
    <w:rsid w:val="00724226"/>
    <w:rsid w:val="0072437C"/>
    <w:rsid w:val="00724518"/>
    <w:rsid w:val="00724FD7"/>
    <w:rsid w:val="007252D9"/>
    <w:rsid w:val="00725538"/>
    <w:rsid w:val="0072588E"/>
    <w:rsid w:val="00725E2B"/>
    <w:rsid w:val="007260C3"/>
    <w:rsid w:val="00726116"/>
    <w:rsid w:val="007261BB"/>
    <w:rsid w:val="007266F4"/>
    <w:rsid w:val="00727221"/>
    <w:rsid w:val="0072763E"/>
    <w:rsid w:val="00727F40"/>
    <w:rsid w:val="00730536"/>
    <w:rsid w:val="00730925"/>
    <w:rsid w:val="00730D78"/>
    <w:rsid w:val="00730EC9"/>
    <w:rsid w:val="0073196E"/>
    <w:rsid w:val="00731C1A"/>
    <w:rsid w:val="00731FD0"/>
    <w:rsid w:val="0073207B"/>
    <w:rsid w:val="00732F6E"/>
    <w:rsid w:val="00733571"/>
    <w:rsid w:val="00733B8E"/>
    <w:rsid w:val="00733CFF"/>
    <w:rsid w:val="007340B2"/>
    <w:rsid w:val="0073432D"/>
    <w:rsid w:val="00734450"/>
    <w:rsid w:val="007350CE"/>
    <w:rsid w:val="00735325"/>
    <w:rsid w:val="0073559E"/>
    <w:rsid w:val="00735D57"/>
    <w:rsid w:val="007361D4"/>
    <w:rsid w:val="007368F7"/>
    <w:rsid w:val="00736C3A"/>
    <w:rsid w:val="0073732A"/>
    <w:rsid w:val="00740528"/>
    <w:rsid w:val="00740DE1"/>
    <w:rsid w:val="007410F8"/>
    <w:rsid w:val="00741A27"/>
    <w:rsid w:val="00741B9E"/>
    <w:rsid w:val="00741CFF"/>
    <w:rsid w:val="0074209F"/>
    <w:rsid w:val="0074244E"/>
    <w:rsid w:val="0074260D"/>
    <w:rsid w:val="00743089"/>
    <w:rsid w:val="0074386A"/>
    <w:rsid w:val="007445C4"/>
    <w:rsid w:val="007450C6"/>
    <w:rsid w:val="0074556B"/>
    <w:rsid w:val="007456F7"/>
    <w:rsid w:val="00745C31"/>
    <w:rsid w:val="00745D5F"/>
    <w:rsid w:val="00746339"/>
    <w:rsid w:val="007468D9"/>
    <w:rsid w:val="0074702B"/>
    <w:rsid w:val="0074786A"/>
    <w:rsid w:val="00747B7E"/>
    <w:rsid w:val="007502F6"/>
    <w:rsid w:val="00750304"/>
    <w:rsid w:val="0075033A"/>
    <w:rsid w:val="007505D4"/>
    <w:rsid w:val="00750910"/>
    <w:rsid w:val="007509BB"/>
    <w:rsid w:val="00750ADF"/>
    <w:rsid w:val="007515E3"/>
    <w:rsid w:val="00751D0E"/>
    <w:rsid w:val="007524AA"/>
    <w:rsid w:val="00752AC4"/>
    <w:rsid w:val="00752FAA"/>
    <w:rsid w:val="007532EB"/>
    <w:rsid w:val="007534EA"/>
    <w:rsid w:val="00754226"/>
    <w:rsid w:val="007546A8"/>
    <w:rsid w:val="00754BFC"/>
    <w:rsid w:val="00755A7D"/>
    <w:rsid w:val="00755C8D"/>
    <w:rsid w:val="00756503"/>
    <w:rsid w:val="00756C08"/>
    <w:rsid w:val="00756C1F"/>
    <w:rsid w:val="00756F33"/>
    <w:rsid w:val="00757ADB"/>
    <w:rsid w:val="00757CC7"/>
    <w:rsid w:val="00757CE8"/>
    <w:rsid w:val="00757E39"/>
    <w:rsid w:val="00760B05"/>
    <w:rsid w:val="00760B26"/>
    <w:rsid w:val="00760DBA"/>
    <w:rsid w:val="00760FAA"/>
    <w:rsid w:val="00761666"/>
    <w:rsid w:val="00761987"/>
    <w:rsid w:val="00762524"/>
    <w:rsid w:val="00762972"/>
    <w:rsid w:val="00762B57"/>
    <w:rsid w:val="00762FB9"/>
    <w:rsid w:val="0076349A"/>
    <w:rsid w:val="00763644"/>
    <w:rsid w:val="0076443D"/>
    <w:rsid w:val="00764622"/>
    <w:rsid w:val="0076462E"/>
    <w:rsid w:val="0076543E"/>
    <w:rsid w:val="0076582F"/>
    <w:rsid w:val="0076592C"/>
    <w:rsid w:val="00765A75"/>
    <w:rsid w:val="00766AAD"/>
    <w:rsid w:val="007679A8"/>
    <w:rsid w:val="00767C32"/>
    <w:rsid w:val="00767CD6"/>
    <w:rsid w:val="00767FCA"/>
    <w:rsid w:val="00770119"/>
    <w:rsid w:val="007708A3"/>
    <w:rsid w:val="00770A80"/>
    <w:rsid w:val="00770B8F"/>
    <w:rsid w:val="0077154A"/>
    <w:rsid w:val="0077173B"/>
    <w:rsid w:val="007717E9"/>
    <w:rsid w:val="00771CD9"/>
    <w:rsid w:val="00771ECD"/>
    <w:rsid w:val="00771FE3"/>
    <w:rsid w:val="0077219B"/>
    <w:rsid w:val="0077226B"/>
    <w:rsid w:val="007722F9"/>
    <w:rsid w:val="00772653"/>
    <w:rsid w:val="00772C96"/>
    <w:rsid w:val="00772F60"/>
    <w:rsid w:val="0077368C"/>
    <w:rsid w:val="00773FE3"/>
    <w:rsid w:val="007749E3"/>
    <w:rsid w:val="00774F37"/>
    <w:rsid w:val="007758D5"/>
    <w:rsid w:val="00776185"/>
    <w:rsid w:val="00776B90"/>
    <w:rsid w:val="00776E1B"/>
    <w:rsid w:val="007770B6"/>
    <w:rsid w:val="00777392"/>
    <w:rsid w:val="00777740"/>
    <w:rsid w:val="00777DE6"/>
    <w:rsid w:val="0078177E"/>
    <w:rsid w:val="00781BE9"/>
    <w:rsid w:val="00782131"/>
    <w:rsid w:val="0078267D"/>
    <w:rsid w:val="007827FC"/>
    <w:rsid w:val="0078331F"/>
    <w:rsid w:val="00783396"/>
    <w:rsid w:val="00783DF3"/>
    <w:rsid w:val="0078412C"/>
    <w:rsid w:val="00784868"/>
    <w:rsid w:val="00785321"/>
    <w:rsid w:val="0078544B"/>
    <w:rsid w:val="00785914"/>
    <w:rsid w:val="007859E0"/>
    <w:rsid w:val="00785DF9"/>
    <w:rsid w:val="00786218"/>
    <w:rsid w:val="007869A8"/>
    <w:rsid w:val="0078702E"/>
    <w:rsid w:val="00787530"/>
    <w:rsid w:val="00790D24"/>
    <w:rsid w:val="00790DF1"/>
    <w:rsid w:val="00791127"/>
    <w:rsid w:val="00791B63"/>
    <w:rsid w:val="00791C1F"/>
    <w:rsid w:val="0079254E"/>
    <w:rsid w:val="007927EE"/>
    <w:rsid w:val="00792B83"/>
    <w:rsid w:val="00792C1D"/>
    <w:rsid w:val="00793091"/>
    <w:rsid w:val="007934D7"/>
    <w:rsid w:val="00793ED3"/>
    <w:rsid w:val="00793F8A"/>
    <w:rsid w:val="007942A9"/>
    <w:rsid w:val="00794349"/>
    <w:rsid w:val="00794694"/>
    <w:rsid w:val="00794A90"/>
    <w:rsid w:val="00794B82"/>
    <w:rsid w:val="00794C06"/>
    <w:rsid w:val="00794CE2"/>
    <w:rsid w:val="00794EA8"/>
    <w:rsid w:val="00794F82"/>
    <w:rsid w:val="007954DA"/>
    <w:rsid w:val="007958F4"/>
    <w:rsid w:val="00795AC0"/>
    <w:rsid w:val="00795EDB"/>
    <w:rsid w:val="0079613F"/>
    <w:rsid w:val="0079627C"/>
    <w:rsid w:val="007963C3"/>
    <w:rsid w:val="007966B0"/>
    <w:rsid w:val="00796D3D"/>
    <w:rsid w:val="0079730A"/>
    <w:rsid w:val="007975C6"/>
    <w:rsid w:val="00797B2F"/>
    <w:rsid w:val="00797CEB"/>
    <w:rsid w:val="00797F1C"/>
    <w:rsid w:val="007A0334"/>
    <w:rsid w:val="007A1295"/>
    <w:rsid w:val="007A149B"/>
    <w:rsid w:val="007A1EBE"/>
    <w:rsid w:val="007A22AB"/>
    <w:rsid w:val="007A2843"/>
    <w:rsid w:val="007A2C21"/>
    <w:rsid w:val="007A4222"/>
    <w:rsid w:val="007A4705"/>
    <w:rsid w:val="007A52CC"/>
    <w:rsid w:val="007A5B58"/>
    <w:rsid w:val="007A6624"/>
    <w:rsid w:val="007A6C2B"/>
    <w:rsid w:val="007A7225"/>
    <w:rsid w:val="007A7FA3"/>
    <w:rsid w:val="007B0AA2"/>
    <w:rsid w:val="007B0B25"/>
    <w:rsid w:val="007B114F"/>
    <w:rsid w:val="007B150C"/>
    <w:rsid w:val="007B1885"/>
    <w:rsid w:val="007B2A47"/>
    <w:rsid w:val="007B2A72"/>
    <w:rsid w:val="007B2CDE"/>
    <w:rsid w:val="007B3015"/>
    <w:rsid w:val="007B3384"/>
    <w:rsid w:val="007B3D50"/>
    <w:rsid w:val="007B3E32"/>
    <w:rsid w:val="007B3F89"/>
    <w:rsid w:val="007B40B4"/>
    <w:rsid w:val="007B44E6"/>
    <w:rsid w:val="007B4B8B"/>
    <w:rsid w:val="007B4CA4"/>
    <w:rsid w:val="007B4E0D"/>
    <w:rsid w:val="007B52FD"/>
    <w:rsid w:val="007B5567"/>
    <w:rsid w:val="007B5C24"/>
    <w:rsid w:val="007B60F9"/>
    <w:rsid w:val="007B656C"/>
    <w:rsid w:val="007B65EF"/>
    <w:rsid w:val="007B66A6"/>
    <w:rsid w:val="007B7057"/>
    <w:rsid w:val="007B70F9"/>
    <w:rsid w:val="007B7528"/>
    <w:rsid w:val="007B7549"/>
    <w:rsid w:val="007C0094"/>
    <w:rsid w:val="007C01FE"/>
    <w:rsid w:val="007C02C5"/>
    <w:rsid w:val="007C11C4"/>
    <w:rsid w:val="007C12F3"/>
    <w:rsid w:val="007C18C1"/>
    <w:rsid w:val="007C27D2"/>
    <w:rsid w:val="007C2880"/>
    <w:rsid w:val="007C2C49"/>
    <w:rsid w:val="007C2ED9"/>
    <w:rsid w:val="007C33CC"/>
    <w:rsid w:val="007C34E2"/>
    <w:rsid w:val="007C3EE2"/>
    <w:rsid w:val="007C41E1"/>
    <w:rsid w:val="007C4511"/>
    <w:rsid w:val="007C47DF"/>
    <w:rsid w:val="007C4FEE"/>
    <w:rsid w:val="007C5812"/>
    <w:rsid w:val="007C5961"/>
    <w:rsid w:val="007C6844"/>
    <w:rsid w:val="007C7722"/>
    <w:rsid w:val="007D018E"/>
    <w:rsid w:val="007D01B6"/>
    <w:rsid w:val="007D0559"/>
    <w:rsid w:val="007D0851"/>
    <w:rsid w:val="007D1592"/>
    <w:rsid w:val="007D18DB"/>
    <w:rsid w:val="007D190D"/>
    <w:rsid w:val="007D223F"/>
    <w:rsid w:val="007D2614"/>
    <w:rsid w:val="007D26BA"/>
    <w:rsid w:val="007D26D5"/>
    <w:rsid w:val="007D28D9"/>
    <w:rsid w:val="007D2C7B"/>
    <w:rsid w:val="007D51E2"/>
    <w:rsid w:val="007D54CD"/>
    <w:rsid w:val="007D5633"/>
    <w:rsid w:val="007D5884"/>
    <w:rsid w:val="007D6ECB"/>
    <w:rsid w:val="007D7483"/>
    <w:rsid w:val="007D7562"/>
    <w:rsid w:val="007D77F8"/>
    <w:rsid w:val="007D7871"/>
    <w:rsid w:val="007E026C"/>
    <w:rsid w:val="007E0365"/>
    <w:rsid w:val="007E04DF"/>
    <w:rsid w:val="007E0DF8"/>
    <w:rsid w:val="007E160B"/>
    <w:rsid w:val="007E1AE5"/>
    <w:rsid w:val="007E1CCC"/>
    <w:rsid w:val="007E267A"/>
    <w:rsid w:val="007E275E"/>
    <w:rsid w:val="007E289F"/>
    <w:rsid w:val="007E3626"/>
    <w:rsid w:val="007E3D39"/>
    <w:rsid w:val="007E4EE6"/>
    <w:rsid w:val="007E51D5"/>
    <w:rsid w:val="007E5256"/>
    <w:rsid w:val="007E53DC"/>
    <w:rsid w:val="007E5AF1"/>
    <w:rsid w:val="007E5EB5"/>
    <w:rsid w:val="007E6085"/>
    <w:rsid w:val="007E61F3"/>
    <w:rsid w:val="007E662F"/>
    <w:rsid w:val="007E6CEC"/>
    <w:rsid w:val="007E6FD1"/>
    <w:rsid w:val="007E6FDC"/>
    <w:rsid w:val="007E717B"/>
    <w:rsid w:val="007E722D"/>
    <w:rsid w:val="007F018D"/>
    <w:rsid w:val="007F1BE8"/>
    <w:rsid w:val="007F1C77"/>
    <w:rsid w:val="007F1CD3"/>
    <w:rsid w:val="007F2950"/>
    <w:rsid w:val="007F2C1E"/>
    <w:rsid w:val="007F33F2"/>
    <w:rsid w:val="007F3433"/>
    <w:rsid w:val="007F35E0"/>
    <w:rsid w:val="007F3C8F"/>
    <w:rsid w:val="007F3DBE"/>
    <w:rsid w:val="007F439B"/>
    <w:rsid w:val="007F4418"/>
    <w:rsid w:val="007F444C"/>
    <w:rsid w:val="007F474B"/>
    <w:rsid w:val="007F477A"/>
    <w:rsid w:val="007F60AB"/>
    <w:rsid w:val="007F6B1E"/>
    <w:rsid w:val="007F75AB"/>
    <w:rsid w:val="007F76EC"/>
    <w:rsid w:val="008001D8"/>
    <w:rsid w:val="008006B4"/>
    <w:rsid w:val="00801DF2"/>
    <w:rsid w:val="008020B3"/>
    <w:rsid w:val="00802D67"/>
    <w:rsid w:val="00802E6A"/>
    <w:rsid w:val="00803A02"/>
    <w:rsid w:val="00803D0E"/>
    <w:rsid w:val="0080416C"/>
    <w:rsid w:val="00805AA3"/>
    <w:rsid w:val="00806067"/>
    <w:rsid w:val="00806152"/>
    <w:rsid w:val="0080657C"/>
    <w:rsid w:val="008068B5"/>
    <w:rsid w:val="00806C31"/>
    <w:rsid w:val="00807746"/>
    <w:rsid w:val="00807F25"/>
    <w:rsid w:val="00810A54"/>
    <w:rsid w:val="008110D8"/>
    <w:rsid w:val="0081110D"/>
    <w:rsid w:val="00811DB7"/>
    <w:rsid w:val="00811DF5"/>
    <w:rsid w:val="0081206C"/>
    <w:rsid w:val="00812919"/>
    <w:rsid w:val="00812D94"/>
    <w:rsid w:val="0081344F"/>
    <w:rsid w:val="00813EB9"/>
    <w:rsid w:val="00814536"/>
    <w:rsid w:val="00814B12"/>
    <w:rsid w:val="00814FF0"/>
    <w:rsid w:val="00815904"/>
    <w:rsid w:val="0081598B"/>
    <w:rsid w:val="00816126"/>
    <w:rsid w:val="00816319"/>
    <w:rsid w:val="00816B5D"/>
    <w:rsid w:val="00816C99"/>
    <w:rsid w:val="00817A45"/>
    <w:rsid w:val="00817C18"/>
    <w:rsid w:val="00817EAC"/>
    <w:rsid w:val="0082035E"/>
    <w:rsid w:val="00821267"/>
    <w:rsid w:val="00822221"/>
    <w:rsid w:val="00822541"/>
    <w:rsid w:val="00822D9C"/>
    <w:rsid w:val="0082394F"/>
    <w:rsid w:val="00823B31"/>
    <w:rsid w:val="00823D4A"/>
    <w:rsid w:val="00824586"/>
    <w:rsid w:val="0082491A"/>
    <w:rsid w:val="00824A9C"/>
    <w:rsid w:val="00824C3B"/>
    <w:rsid w:val="00824DF3"/>
    <w:rsid w:val="008251E0"/>
    <w:rsid w:val="00825A3E"/>
    <w:rsid w:val="00825BAC"/>
    <w:rsid w:val="00826B30"/>
    <w:rsid w:val="00826C24"/>
    <w:rsid w:val="00826C6A"/>
    <w:rsid w:val="00827808"/>
    <w:rsid w:val="0082782C"/>
    <w:rsid w:val="008324B4"/>
    <w:rsid w:val="00832BCD"/>
    <w:rsid w:val="00833BE9"/>
    <w:rsid w:val="00833DBD"/>
    <w:rsid w:val="0083520B"/>
    <w:rsid w:val="00835B9D"/>
    <w:rsid w:val="00835BE8"/>
    <w:rsid w:val="00836570"/>
    <w:rsid w:val="0083658A"/>
    <w:rsid w:val="0083673B"/>
    <w:rsid w:val="00836E5D"/>
    <w:rsid w:val="008376D6"/>
    <w:rsid w:val="008378CB"/>
    <w:rsid w:val="00837954"/>
    <w:rsid w:val="008402B5"/>
    <w:rsid w:val="00840494"/>
    <w:rsid w:val="00840566"/>
    <w:rsid w:val="00840C24"/>
    <w:rsid w:val="00840C26"/>
    <w:rsid w:val="008416F2"/>
    <w:rsid w:val="0084176E"/>
    <w:rsid w:val="00841CF7"/>
    <w:rsid w:val="008420CC"/>
    <w:rsid w:val="008420F5"/>
    <w:rsid w:val="008424F1"/>
    <w:rsid w:val="008425F3"/>
    <w:rsid w:val="00842742"/>
    <w:rsid w:val="00842AA3"/>
    <w:rsid w:val="00842C87"/>
    <w:rsid w:val="00842E67"/>
    <w:rsid w:val="00842E74"/>
    <w:rsid w:val="00842F18"/>
    <w:rsid w:val="00843140"/>
    <w:rsid w:val="00843388"/>
    <w:rsid w:val="00843BF1"/>
    <w:rsid w:val="008440C9"/>
    <w:rsid w:val="0084488A"/>
    <w:rsid w:val="00844B70"/>
    <w:rsid w:val="00844C62"/>
    <w:rsid w:val="008450F5"/>
    <w:rsid w:val="0084567C"/>
    <w:rsid w:val="00845816"/>
    <w:rsid w:val="008459C0"/>
    <w:rsid w:val="00845A45"/>
    <w:rsid w:val="0084661D"/>
    <w:rsid w:val="00846832"/>
    <w:rsid w:val="00846A84"/>
    <w:rsid w:val="00846B3F"/>
    <w:rsid w:val="00846CFC"/>
    <w:rsid w:val="00847356"/>
    <w:rsid w:val="00847B5B"/>
    <w:rsid w:val="00847FCF"/>
    <w:rsid w:val="00850E41"/>
    <w:rsid w:val="00851353"/>
    <w:rsid w:val="00851C03"/>
    <w:rsid w:val="00851CE5"/>
    <w:rsid w:val="00851D48"/>
    <w:rsid w:val="00852E67"/>
    <w:rsid w:val="008531CE"/>
    <w:rsid w:val="008537F8"/>
    <w:rsid w:val="00853EFC"/>
    <w:rsid w:val="00853F6F"/>
    <w:rsid w:val="0085453B"/>
    <w:rsid w:val="00854F36"/>
    <w:rsid w:val="0085555C"/>
    <w:rsid w:val="008564DE"/>
    <w:rsid w:val="00856606"/>
    <w:rsid w:val="00856631"/>
    <w:rsid w:val="00857959"/>
    <w:rsid w:val="0085796A"/>
    <w:rsid w:val="00857971"/>
    <w:rsid w:val="00857C26"/>
    <w:rsid w:val="0086009D"/>
    <w:rsid w:val="008603B9"/>
    <w:rsid w:val="0086051E"/>
    <w:rsid w:val="00860B1B"/>
    <w:rsid w:val="00860ED8"/>
    <w:rsid w:val="00861823"/>
    <w:rsid w:val="00861B71"/>
    <w:rsid w:val="00861C20"/>
    <w:rsid w:val="008621AC"/>
    <w:rsid w:val="0086244E"/>
    <w:rsid w:val="008627B0"/>
    <w:rsid w:val="00862CD0"/>
    <w:rsid w:val="00862CD4"/>
    <w:rsid w:val="00863112"/>
    <w:rsid w:val="0086373D"/>
    <w:rsid w:val="008638EC"/>
    <w:rsid w:val="008639FE"/>
    <w:rsid w:val="00863D49"/>
    <w:rsid w:val="00864111"/>
    <w:rsid w:val="00864A33"/>
    <w:rsid w:val="00864E0A"/>
    <w:rsid w:val="00864F5E"/>
    <w:rsid w:val="0086526B"/>
    <w:rsid w:val="008654DF"/>
    <w:rsid w:val="00866014"/>
    <w:rsid w:val="00866265"/>
    <w:rsid w:val="00866465"/>
    <w:rsid w:val="00866F24"/>
    <w:rsid w:val="008678EF"/>
    <w:rsid w:val="00867AA8"/>
    <w:rsid w:val="00870325"/>
    <w:rsid w:val="00870424"/>
    <w:rsid w:val="008707D5"/>
    <w:rsid w:val="00870B01"/>
    <w:rsid w:val="00871C06"/>
    <w:rsid w:val="008720BD"/>
    <w:rsid w:val="00872D6D"/>
    <w:rsid w:val="00872E79"/>
    <w:rsid w:val="00873E78"/>
    <w:rsid w:val="008742EA"/>
    <w:rsid w:val="0087435D"/>
    <w:rsid w:val="008746C1"/>
    <w:rsid w:val="0087471B"/>
    <w:rsid w:val="00874C55"/>
    <w:rsid w:val="00874F65"/>
    <w:rsid w:val="008751B5"/>
    <w:rsid w:val="00875AEA"/>
    <w:rsid w:val="00876258"/>
    <w:rsid w:val="00876BFA"/>
    <w:rsid w:val="00876D1B"/>
    <w:rsid w:val="0087715A"/>
    <w:rsid w:val="00877602"/>
    <w:rsid w:val="008778E3"/>
    <w:rsid w:val="00877A3C"/>
    <w:rsid w:val="00877F2B"/>
    <w:rsid w:val="00880165"/>
    <w:rsid w:val="008808B5"/>
    <w:rsid w:val="00880B6B"/>
    <w:rsid w:val="00880BA4"/>
    <w:rsid w:val="00881021"/>
    <w:rsid w:val="00881206"/>
    <w:rsid w:val="00881849"/>
    <w:rsid w:val="00881AA9"/>
    <w:rsid w:val="008820B9"/>
    <w:rsid w:val="008824D6"/>
    <w:rsid w:val="00882811"/>
    <w:rsid w:val="00882846"/>
    <w:rsid w:val="00882934"/>
    <w:rsid w:val="0088299B"/>
    <w:rsid w:val="00882A50"/>
    <w:rsid w:val="008831DC"/>
    <w:rsid w:val="008835C4"/>
    <w:rsid w:val="0088366E"/>
    <w:rsid w:val="008836AE"/>
    <w:rsid w:val="00883982"/>
    <w:rsid w:val="00883A24"/>
    <w:rsid w:val="00884604"/>
    <w:rsid w:val="00884ABD"/>
    <w:rsid w:val="00884E0C"/>
    <w:rsid w:val="00884F2C"/>
    <w:rsid w:val="008856F8"/>
    <w:rsid w:val="00885CE9"/>
    <w:rsid w:val="00885F6B"/>
    <w:rsid w:val="0088619D"/>
    <w:rsid w:val="00886F13"/>
    <w:rsid w:val="008871AB"/>
    <w:rsid w:val="0088732E"/>
    <w:rsid w:val="00887A1F"/>
    <w:rsid w:val="00887AC0"/>
    <w:rsid w:val="00887DBB"/>
    <w:rsid w:val="00890066"/>
    <w:rsid w:val="0089018D"/>
    <w:rsid w:val="008902B9"/>
    <w:rsid w:val="00890431"/>
    <w:rsid w:val="0089079B"/>
    <w:rsid w:val="008907DF"/>
    <w:rsid w:val="00890C37"/>
    <w:rsid w:val="00890F39"/>
    <w:rsid w:val="00891590"/>
    <w:rsid w:val="008917D3"/>
    <w:rsid w:val="0089272F"/>
    <w:rsid w:val="008929CA"/>
    <w:rsid w:val="00892AD3"/>
    <w:rsid w:val="008932FE"/>
    <w:rsid w:val="008937FA"/>
    <w:rsid w:val="008940B4"/>
    <w:rsid w:val="0089424E"/>
    <w:rsid w:val="00894EDE"/>
    <w:rsid w:val="00895045"/>
    <w:rsid w:val="0089521B"/>
    <w:rsid w:val="00895688"/>
    <w:rsid w:val="00895B86"/>
    <w:rsid w:val="0089604A"/>
    <w:rsid w:val="00896BAC"/>
    <w:rsid w:val="00897AB8"/>
    <w:rsid w:val="00897D63"/>
    <w:rsid w:val="008A0FE1"/>
    <w:rsid w:val="008A1455"/>
    <w:rsid w:val="008A1591"/>
    <w:rsid w:val="008A1618"/>
    <w:rsid w:val="008A1BC5"/>
    <w:rsid w:val="008A1E97"/>
    <w:rsid w:val="008A2B1C"/>
    <w:rsid w:val="008A32E9"/>
    <w:rsid w:val="008A33E2"/>
    <w:rsid w:val="008A3766"/>
    <w:rsid w:val="008A3AFE"/>
    <w:rsid w:val="008A3C16"/>
    <w:rsid w:val="008A3D30"/>
    <w:rsid w:val="008A3EDF"/>
    <w:rsid w:val="008A4940"/>
    <w:rsid w:val="008A4B50"/>
    <w:rsid w:val="008A4CBD"/>
    <w:rsid w:val="008A4F08"/>
    <w:rsid w:val="008A55E5"/>
    <w:rsid w:val="008A5B96"/>
    <w:rsid w:val="008A5BF8"/>
    <w:rsid w:val="008A6539"/>
    <w:rsid w:val="008A6D1E"/>
    <w:rsid w:val="008A7072"/>
    <w:rsid w:val="008A765A"/>
    <w:rsid w:val="008A7B12"/>
    <w:rsid w:val="008B0024"/>
    <w:rsid w:val="008B02EB"/>
    <w:rsid w:val="008B035B"/>
    <w:rsid w:val="008B0631"/>
    <w:rsid w:val="008B0831"/>
    <w:rsid w:val="008B0AA4"/>
    <w:rsid w:val="008B0FD6"/>
    <w:rsid w:val="008B14B5"/>
    <w:rsid w:val="008B1861"/>
    <w:rsid w:val="008B1C99"/>
    <w:rsid w:val="008B20C0"/>
    <w:rsid w:val="008B24C2"/>
    <w:rsid w:val="008B25B2"/>
    <w:rsid w:val="008B2667"/>
    <w:rsid w:val="008B2CA9"/>
    <w:rsid w:val="008B2E33"/>
    <w:rsid w:val="008B30E7"/>
    <w:rsid w:val="008B33EE"/>
    <w:rsid w:val="008B37DB"/>
    <w:rsid w:val="008B45A1"/>
    <w:rsid w:val="008B47FA"/>
    <w:rsid w:val="008B4C75"/>
    <w:rsid w:val="008B4DD0"/>
    <w:rsid w:val="008B4F63"/>
    <w:rsid w:val="008B5692"/>
    <w:rsid w:val="008B56C0"/>
    <w:rsid w:val="008B5AC7"/>
    <w:rsid w:val="008B5C27"/>
    <w:rsid w:val="008B67F3"/>
    <w:rsid w:val="008B6CF0"/>
    <w:rsid w:val="008B6E82"/>
    <w:rsid w:val="008B77E2"/>
    <w:rsid w:val="008B7967"/>
    <w:rsid w:val="008C01B4"/>
    <w:rsid w:val="008C06CA"/>
    <w:rsid w:val="008C09C4"/>
    <w:rsid w:val="008C0D10"/>
    <w:rsid w:val="008C0F7D"/>
    <w:rsid w:val="008C1226"/>
    <w:rsid w:val="008C16B5"/>
    <w:rsid w:val="008C1977"/>
    <w:rsid w:val="008C1A91"/>
    <w:rsid w:val="008C2010"/>
    <w:rsid w:val="008C27C6"/>
    <w:rsid w:val="008C2C7E"/>
    <w:rsid w:val="008C2FC9"/>
    <w:rsid w:val="008C44A3"/>
    <w:rsid w:val="008C4546"/>
    <w:rsid w:val="008C748A"/>
    <w:rsid w:val="008C7607"/>
    <w:rsid w:val="008C7866"/>
    <w:rsid w:val="008C7AD5"/>
    <w:rsid w:val="008D01E2"/>
    <w:rsid w:val="008D0E19"/>
    <w:rsid w:val="008D12D0"/>
    <w:rsid w:val="008D168E"/>
    <w:rsid w:val="008D18F8"/>
    <w:rsid w:val="008D1A20"/>
    <w:rsid w:val="008D1A22"/>
    <w:rsid w:val="008D1C6D"/>
    <w:rsid w:val="008D1CDE"/>
    <w:rsid w:val="008D1FBE"/>
    <w:rsid w:val="008D230D"/>
    <w:rsid w:val="008D24A9"/>
    <w:rsid w:val="008D2626"/>
    <w:rsid w:val="008D2D01"/>
    <w:rsid w:val="008D3096"/>
    <w:rsid w:val="008D5879"/>
    <w:rsid w:val="008D58FD"/>
    <w:rsid w:val="008D5C4A"/>
    <w:rsid w:val="008D631A"/>
    <w:rsid w:val="008D67AB"/>
    <w:rsid w:val="008D6803"/>
    <w:rsid w:val="008D6B26"/>
    <w:rsid w:val="008D7F1D"/>
    <w:rsid w:val="008E0A12"/>
    <w:rsid w:val="008E0EA2"/>
    <w:rsid w:val="008E0FCF"/>
    <w:rsid w:val="008E0FFF"/>
    <w:rsid w:val="008E10E4"/>
    <w:rsid w:val="008E12C8"/>
    <w:rsid w:val="008E1376"/>
    <w:rsid w:val="008E14AA"/>
    <w:rsid w:val="008E1681"/>
    <w:rsid w:val="008E1A31"/>
    <w:rsid w:val="008E1BBD"/>
    <w:rsid w:val="008E203E"/>
    <w:rsid w:val="008E249E"/>
    <w:rsid w:val="008E3C5D"/>
    <w:rsid w:val="008E3D8E"/>
    <w:rsid w:val="008E3DC6"/>
    <w:rsid w:val="008E4B7A"/>
    <w:rsid w:val="008E4C12"/>
    <w:rsid w:val="008E50D0"/>
    <w:rsid w:val="008E547E"/>
    <w:rsid w:val="008E55A6"/>
    <w:rsid w:val="008E5FC1"/>
    <w:rsid w:val="008E6108"/>
    <w:rsid w:val="008E61EE"/>
    <w:rsid w:val="008E674C"/>
    <w:rsid w:val="008E6FD6"/>
    <w:rsid w:val="008E7288"/>
    <w:rsid w:val="008E764D"/>
    <w:rsid w:val="008E765E"/>
    <w:rsid w:val="008E7E05"/>
    <w:rsid w:val="008F04DA"/>
    <w:rsid w:val="008F084C"/>
    <w:rsid w:val="008F08B5"/>
    <w:rsid w:val="008F1152"/>
    <w:rsid w:val="008F13EF"/>
    <w:rsid w:val="008F2A62"/>
    <w:rsid w:val="008F2C1B"/>
    <w:rsid w:val="008F2E43"/>
    <w:rsid w:val="008F3273"/>
    <w:rsid w:val="008F364C"/>
    <w:rsid w:val="008F3A40"/>
    <w:rsid w:val="008F4412"/>
    <w:rsid w:val="008F45E2"/>
    <w:rsid w:val="008F49BC"/>
    <w:rsid w:val="008F50CD"/>
    <w:rsid w:val="008F5CE4"/>
    <w:rsid w:val="008F742E"/>
    <w:rsid w:val="00900251"/>
    <w:rsid w:val="009002FF"/>
    <w:rsid w:val="0090065C"/>
    <w:rsid w:val="009009CE"/>
    <w:rsid w:val="00900CF8"/>
    <w:rsid w:val="00901715"/>
    <w:rsid w:val="00902145"/>
    <w:rsid w:val="009022E0"/>
    <w:rsid w:val="00902BC1"/>
    <w:rsid w:val="00903C66"/>
    <w:rsid w:val="00904069"/>
    <w:rsid w:val="009043EE"/>
    <w:rsid w:val="00904E60"/>
    <w:rsid w:val="009062FC"/>
    <w:rsid w:val="009063AE"/>
    <w:rsid w:val="009063F0"/>
    <w:rsid w:val="00906A5C"/>
    <w:rsid w:val="00906F37"/>
    <w:rsid w:val="0090709B"/>
    <w:rsid w:val="0090731C"/>
    <w:rsid w:val="00907A0F"/>
    <w:rsid w:val="0091044F"/>
    <w:rsid w:val="00912438"/>
    <w:rsid w:val="009132D6"/>
    <w:rsid w:val="009132E1"/>
    <w:rsid w:val="009139DA"/>
    <w:rsid w:val="00913CC0"/>
    <w:rsid w:val="00913EFA"/>
    <w:rsid w:val="00913F81"/>
    <w:rsid w:val="00914048"/>
    <w:rsid w:val="0091412D"/>
    <w:rsid w:val="009141CB"/>
    <w:rsid w:val="009144BF"/>
    <w:rsid w:val="00914557"/>
    <w:rsid w:val="00914BB6"/>
    <w:rsid w:val="00914DAF"/>
    <w:rsid w:val="00914F4B"/>
    <w:rsid w:val="009151FA"/>
    <w:rsid w:val="0091524D"/>
    <w:rsid w:val="00915557"/>
    <w:rsid w:val="00915D74"/>
    <w:rsid w:val="00916971"/>
    <w:rsid w:val="00916BF6"/>
    <w:rsid w:val="00917075"/>
    <w:rsid w:val="00917595"/>
    <w:rsid w:val="00917990"/>
    <w:rsid w:val="00917B65"/>
    <w:rsid w:val="009201E4"/>
    <w:rsid w:val="00920A9B"/>
    <w:rsid w:val="00920AA6"/>
    <w:rsid w:val="00920BED"/>
    <w:rsid w:val="00921233"/>
    <w:rsid w:val="009221A9"/>
    <w:rsid w:val="0092306D"/>
    <w:rsid w:val="0092317E"/>
    <w:rsid w:val="00923331"/>
    <w:rsid w:val="009233DB"/>
    <w:rsid w:val="00923585"/>
    <w:rsid w:val="009238A5"/>
    <w:rsid w:val="00923CEF"/>
    <w:rsid w:val="00923EDB"/>
    <w:rsid w:val="0092416A"/>
    <w:rsid w:val="0092454B"/>
    <w:rsid w:val="00924ABA"/>
    <w:rsid w:val="00924B58"/>
    <w:rsid w:val="009253D6"/>
    <w:rsid w:val="0092549A"/>
    <w:rsid w:val="0092569F"/>
    <w:rsid w:val="00925723"/>
    <w:rsid w:val="00925F76"/>
    <w:rsid w:val="009263DE"/>
    <w:rsid w:val="009265A0"/>
    <w:rsid w:val="00926990"/>
    <w:rsid w:val="009271D0"/>
    <w:rsid w:val="00930CD3"/>
    <w:rsid w:val="00931896"/>
    <w:rsid w:val="00931B94"/>
    <w:rsid w:val="00931BAD"/>
    <w:rsid w:val="00931EC9"/>
    <w:rsid w:val="00933226"/>
    <w:rsid w:val="009332FD"/>
    <w:rsid w:val="009337DF"/>
    <w:rsid w:val="009341E8"/>
    <w:rsid w:val="00934CF6"/>
    <w:rsid w:val="00935A3E"/>
    <w:rsid w:val="00935A8A"/>
    <w:rsid w:val="009362FF"/>
    <w:rsid w:val="009364C8"/>
    <w:rsid w:val="009367D7"/>
    <w:rsid w:val="009369E8"/>
    <w:rsid w:val="00937A5F"/>
    <w:rsid w:val="00937B32"/>
    <w:rsid w:val="0094003C"/>
    <w:rsid w:val="00940185"/>
    <w:rsid w:val="009401F6"/>
    <w:rsid w:val="00940E0E"/>
    <w:rsid w:val="0094106B"/>
    <w:rsid w:val="00941AAF"/>
    <w:rsid w:val="00941B0A"/>
    <w:rsid w:val="00941BDF"/>
    <w:rsid w:val="009422FA"/>
    <w:rsid w:val="009426FE"/>
    <w:rsid w:val="00942C71"/>
    <w:rsid w:val="00942ECB"/>
    <w:rsid w:val="00943009"/>
    <w:rsid w:val="0094340E"/>
    <w:rsid w:val="009436AF"/>
    <w:rsid w:val="00943952"/>
    <w:rsid w:val="00943E9E"/>
    <w:rsid w:val="0094453E"/>
    <w:rsid w:val="00944679"/>
    <w:rsid w:val="009446F9"/>
    <w:rsid w:val="00944B06"/>
    <w:rsid w:val="00945197"/>
    <w:rsid w:val="00945330"/>
    <w:rsid w:val="00945782"/>
    <w:rsid w:val="00945C96"/>
    <w:rsid w:val="0094628F"/>
    <w:rsid w:val="009473D4"/>
    <w:rsid w:val="009474AB"/>
    <w:rsid w:val="0095024C"/>
    <w:rsid w:val="0095069A"/>
    <w:rsid w:val="0095083D"/>
    <w:rsid w:val="00950A9C"/>
    <w:rsid w:val="00950D18"/>
    <w:rsid w:val="00951543"/>
    <w:rsid w:val="00951CC0"/>
    <w:rsid w:val="00952003"/>
    <w:rsid w:val="0095385F"/>
    <w:rsid w:val="00953C92"/>
    <w:rsid w:val="0095445F"/>
    <w:rsid w:val="00954F7D"/>
    <w:rsid w:val="00955092"/>
    <w:rsid w:val="00955321"/>
    <w:rsid w:val="0095560F"/>
    <w:rsid w:val="009556C5"/>
    <w:rsid w:val="009559F1"/>
    <w:rsid w:val="00955CF1"/>
    <w:rsid w:val="00955DFA"/>
    <w:rsid w:val="00956654"/>
    <w:rsid w:val="00956B97"/>
    <w:rsid w:val="00956BD2"/>
    <w:rsid w:val="00957323"/>
    <w:rsid w:val="00957376"/>
    <w:rsid w:val="009573E9"/>
    <w:rsid w:val="00957404"/>
    <w:rsid w:val="00960341"/>
    <w:rsid w:val="009605C1"/>
    <w:rsid w:val="00960925"/>
    <w:rsid w:val="00960CCE"/>
    <w:rsid w:val="00960DF0"/>
    <w:rsid w:val="00960E0A"/>
    <w:rsid w:val="00960F3B"/>
    <w:rsid w:val="0096122C"/>
    <w:rsid w:val="009617E4"/>
    <w:rsid w:val="00961C2F"/>
    <w:rsid w:val="009623C9"/>
    <w:rsid w:val="0096325C"/>
    <w:rsid w:val="00963D20"/>
    <w:rsid w:val="00963F6C"/>
    <w:rsid w:val="00964317"/>
    <w:rsid w:val="009644EF"/>
    <w:rsid w:val="0096453C"/>
    <w:rsid w:val="009647DF"/>
    <w:rsid w:val="00965019"/>
    <w:rsid w:val="009650E2"/>
    <w:rsid w:val="009652FB"/>
    <w:rsid w:val="00965744"/>
    <w:rsid w:val="00965A9E"/>
    <w:rsid w:val="00965C55"/>
    <w:rsid w:val="00966057"/>
    <w:rsid w:val="0096644A"/>
    <w:rsid w:val="00966BD3"/>
    <w:rsid w:val="00966DB9"/>
    <w:rsid w:val="00966F1C"/>
    <w:rsid w:val="0096716F"/>
    <w:rsid w:val="009676EE"/>
    <w:rsid w:val="009678B7"/>
    <w:rsid w:val="00967D06"/>
    <w:rsid w:val="00967DFF"/>
    <w:rsid w:val="0097053A"/>
    <w:rsid w:val="009708D4"/>
    <w:rsid w:val="00970986"/>
    <w:rsid w:val="009709F9"/>
    <w:rsid w:val="00970B0A"/>
    <w:rsid w:val="009715A2"/>
    <w:rsid w:val="009716F1"/>
    <w:rsid w:val="00971968"/>
    <w:rsid w:val="009721ED"/>
    <w:rsid w:val="00972AD5"/>
    <w:rsid w:val="00973543"/>
    <w:rsid w:val="009737C1"/>
    <w:rsid w:val="0097428A"/>
    <w:rsid w:val="00974AA8"/>
    <w:rsid w:val="00974AD8"/>
    <w:rsid w:val="00974D85"/>
    <w:rsid w:val="00975595"/>
    <w:rsid w:val="009756F8"/>
    <w:rsid w:val="009757DB"/>
    <w:rsid w:val="0097595A"/>
    <w:rsid w:val="00976160"/>
    <w:rsid w:val="009762C7"/>
    <w:rsid w:val="0097694A"/>
    <w:rsid w:val="00977017"/>
    <w:rsid w:val="009775B8"/>
    <w:rsid w:val="00977A47"/>
    <w:rsid w:val="00977B67"/>
    <w:rsid w:val="00977C54"/>
    <w:rsid w:val="00977DE5"/>
    <w:rsid w:val="00980C38"/>
    <w:rsid w:val="00980C86"/>
    <w:rsid w:val="009812F7"/>
    <w:rsid w:val="009813D3"/>
    <w:rsid w:val="00982482"/>
    <w:rsid w:val="00982497"/>
    <w:rsid w:val="009827A1"/>
    <w:rsid w:val="00982817"/>
    <w:rsid w:val="00983408"/>
    <w:rsid w:val="009838CB"/>
    <w:rsid w:val="009838ED"/>
    <w:rsid w:val="00983AA4"/>
    <w:rsid w:val="00983D89"/>
    <w:rsid w:val="00983F78"/>
    <w:rsid w:val="00984015"/>
    <w:rsid w:val="00984C35"/>
    <w:rsid w:val="009853C4"/>
    <w:rsid w:val="00985B4E"/>
    <w:rsid w:val="00986295"/>
    <w:rsid w:val="009867E9"/>
    <w:rsid w:val="00986BF8"/>
    <w:rsid w:val="00987098"/>
    <w:rsid w:val="00987402"/>
    <w:rsid w:val="0098752F"/>
    <w:rsid w:val="0098761C"/>
    <w:rsid w:val="00987CBF"/>
    <w:rsid w:val="00990396"/>
    <w:rsid w:val="0099071E"/>
    <w:rsid w:val="00990829"/>
    <w:rsid w:val="0099152D"/>
    <w:rsid w:val="00991573"/>
    <w:rsid w:val="00992362"/>
    <w:rsid w:val="00992610"/>
    <w:rsid w:val="00992E88"/>
    <w:rsid w:val="00992FF1"/>
    <w:rsid w:val="009943D8"/>
    <w:rsid w:val="009955AC"/>
    <w:rsid w:val="009957FF"/>
    <w:rsid w:val="0099598A"/>
    <w:rsid w:val="00995BB3"/>
    <w:rsid w:val="00996684"/>
    <w:rsid w:val="009966A0"/>
    <w:rsid w:val="0099686C"/>
    <w:rsid w:val="00996A38"/>
    <w:rsid w:val="00996B7D"/>
    <w:rsid w:val="009976F7"/>
    <w:rsid w:val="00997E2F"/>
    <w:rsid w:val="00997FA4"/>
    <w:rsid w:val="009A06F8"/>
    <w:rsid w:val="009A09BE"/>
    <w:rsid w:val="009A0AFA"/>
    <w:rsid w:val="009A0C51"/>
    <w:rsid w:val="009A1115"/>
    <w:rsid w:val="009A1756"/>
    <w:rsid w:val="009A1A17"/>
    <w:rsid w:val="009A1DEF"/>
    <w:rsid w:val="009A2272"/>
    <w:rsid w:val="009A242C"/>
    <w:rsid w:val="009A2C37"/>
    <w:rsid w:val="009A4231"/>
    <w:rsid w:val="009A4827"/>
    <w:rsid w:val="009A4AC7"/>
    <w:rsid w:val="009A4DEB"/>
    <w:rsid w:val="009A51E0"/>
    <w:rsid w:val="009A5213"/>
    <w:rsid w:val="009A5359"/>
    <w:rsid w:val="009A571B"/>
    <w:rsid w:val="009A58ED"/>
    <w:rsid w:val="009A7D70"/>
    <w:rsid w:val="009B042F"/>
    <w:rsid w:val="009B12A3"/>
    <w:rsid w:val="009B1B02"/>
    <w:rsid w:val="009B1B15"/>
    <w:rsid w:val="009B1E2A"/>
    <w:rsid w:val="009B2301"/>
    <w:rsid w:val="009B23E4"/>
    <w:rsid w:val="009B24DA"/>
    <w:rsid w:val="009B26AE"/>
    <w:rsid w:val="009B2827"/>
    <w:rsid w:val="009B296B"/>
    <w:rsid w:val="009B359E"/>
    <w:rsid w:val="009B374A"/>
    <w:rsid w:val="009B3A10"/>
    <w:rsid w:val="009B4133"/>
    <w:rsid w:val="009B43AD"/>
    <w:rsid w:val="009B4461"/>
    <w:rsid w:val="009B4B15"/>
    <w:rsid w:val="009B4FCB"/>
    <w:rsid w:val="009B52F3"/>
    <w:rsid w:val="009B5DAC"/>
    <w:rsid w:val="009B6044"/>
    <w:rsid w:val="009B649C"/>
    <w:rsid w:val="009B696B"/>
    <w:rsid w:val="009B6A2B"/>
    <w:rsid w:val="009B6AA5"/>
    <w:rsid w:val="009B6CA9"/>
    <w:rsid w:val="009B6D8D"/>
    <w:rsid w:val="009B6E1F"/>
    <w:rsid w:val="009B70B9"/>
    <w:rsid w:val="009B70FF"/>
    <w:rsid w:val="009B798F"/>
    <w:rsid w:val="009B7C2B"/>
    <w:rsid w:val="009B7C93"/>
    <w:rsid w:val="009C0807"/>
    <w:rsid w:val="009C0CF2"/>
    <w:rsid w:val="009C0F90"/>
    <w:rsid w:val="009C1284"/>
    <w:rsid w:val="009C1332"/>
    <w:rsid w:val="009C16F2"/>
    <w:rsid w:val="009C191F"/>
    <w:rsid w:val="009C2BDD"/>
    <w:rsid w:val="009C2FBD"/>
    <w:rsid w:val="009C3031"/>
    <w:rsid w:val="009C352A"/>
    <w:rsid w:val="009C3760"/>
    <w:rsid w:val="009C3E59"/>
    <w:rsid w:val="009C3FE5"/>
    <w:rsid w:val="009C434E"/>
    <w:rsid w:val="009C4412"/>
    <w:rsid w:val="009C4506"/>
    <w:rsid w:val="009C5072"/>
    <w:rsid w:val="009C51CF"/>
    <w:rsid w:val="009C53CD"/>
    <w:rsid w:val="009C5BCC"/>
    <w:rsid w:val="009C62E4"/>
    <w:rsid w:val="009C66CE"/>
    <w:rsid w:val="009C6806"/>
    <w:rsid w:val="009C6A4C"/>
    <w:rsid w:val="009C6DB3"/>
    <w:rsid w:val="009C7B9A"/>
    <w:rsid w:val="009D0BBA"/>
    <w:rsid w:val="009D0E21"/>
    <w:rsid w:val="009D10B3"/>
    <w:rsid w:val="009D12F1"/>
    <w:rsid w:val="009D1589"/>
    <w:rsid w:val="009D15BD"/>
    <w:rsid w:val="009D1BC2"/>
    <w:rsid w:val="009D1F1B"/>
    <w:rsid w:val="009D278B"/>
    <w:rsid w:val="009D3558"/>
    <w:rsid w:val="009D38C7"/>
    <w:rsid w:val="009D391F"/>
    <w:rsid w:val="009D459C"/>
    <w:rsid w:val="009D4B9E"/>
    <w:rsid w:val="009D5464"/>
    <w:rsid w:val="009D6793"/>
    <w:rsid w:val="009D6B8E"/>
    <w:rsid w:val="009D6BE5"/>
    <w:rsid w:val="009D6EC7"/>
    <w:rsid w:val="009D7042"/>
    <w:rsid w:val="009D7F88"/>
    <w:rsid w:val="009E097D"/>
    <w:rsid w:val="009E0F8A"/>
    <w:rsid w:val="009E124A"/>
    <w:rsid w:val="009E18B9"/>
    <w:rsid w:val="009E1CCF"/>
    <w:rsid w:val="009E3376"/>
    <w:rsid w:val="009E3ADC"/>
    <w:rsid w:val="009E3CD7"/>
    <w:rsid w:val="009E3CDB"/>
    <w:rsid w:val="009E41CC"/>
    <w:rsid w:val="009E446C"/>
    <w:rsid w:val="009E56F8"/>
    <w:rsid w:val="009E573B"/>
    <w:rsid w:val="009E587C"/>
    <w:rsid w:val="009E6BCA"/>
    <w:rsid w:val="009E7436"/>
    <w:rsid w:val="009E79E9"/>
    <w:rsid w:val="009E7B95"/>
    <w:rsid w:val="009F0399"/>
    <w:rsid w:val="009F0E3C"/>
    <w:rsid w:val="009F108F"/>
    <w:rsid w:val="009F156F"/>
    <w:rsid w:val="009F16D2"/>
    <w:rsid w:val="009F18F5"/>
    <w:rsid w:val="009F1CC6"/>
    <w:rsid w:val="009F208C"/>
    <w:rsid w:val="009F22EF"/>
    <w:rsid w:val="009F233A"/>
    <w:rsid w:val="009F28EA"/>
    <w:rsid w:val="009F29B8"/>
    <w:rsid w:val="009F2BDF"/>
    <w:rsid w:val="009F3479"/>
    <w:rsid w:val="009F4B69"/>
    <w:rsid w:val="009F533F"/>
    <w:rsid w:val="009F53BB"/>
    <w:rsid w:val="009F55E7"/>
    <w:rsid w:val="009F5857"/>
    <w:rsid w:val="009F64A4"/>
    <w:rsid w:val="009F66F9"/>
    <w:rsid w:val="009F676B"/>
    <w:rsid w:val="009F6B1B"/>
    <w:rsid w:val="009F7449"/>
    <w:rsid w:val="009F7F71"/>
    <w:rsid w:val="00A000D3"/>
    <w:rsid w:val="00A001AE"/>
    <w:rsid w:val="00A00875"/>
    <w:rsid w:val="00A00A16"/>
    <w:rsid w:val="00A01015"/>
    <w:rsid w:val="00A013DC"/>
    <w:rsid w:val="00A02233"/>
    <w:rsid w:val="00A02EAE"/>
    <w:rsid w:val="00A03AC5"/>
    <w:rsid w:val="00A0468E"/>
    <w:rsid w:val="00A04B71"/>
    <w:rsid w:val="00A052BB"/>
    <w:rsid w:val="00A0581B"/>
    <w:rsid w:val="00A06040"/>
    <w:rsid w:val="00A07819"/>
    <w:rsid w:val="00A1052F"/>
    <w:rsid w:val="00A10714"/>
    <w:rsid w:val="00A1077E"/>
    <w:rsid w:val="00A10BBF"/>
    <w:rsid w:val="00A11599"/>
    <w:rsid w:val="00A115D7"/>
    <w:rsid w:val="00A11736"/>
    <w:rsid w:val="00A118E5"/>
    <w:rsid w:val="00A11E93"/>
    <w:rsid w:val="00A121E9"/>
    <w:rsid w:val="00A12269"/>
    <w:rsid w:val="00A1227E"/>
    <w:rsid w:val="00A1303D"/>
    <w:rsid w:val="00A13200"/>
    <w:rsid w:val="00A13CAD"/>
    <w:rsid w:val="00A13CF6"/>
    <w:rsid w:val="00A13F80"/>
    <w:rsid w:val="00A13FAC"/>
    <w:rsid w:val="00A141E6"/>
    <w:rsid w:val="00A1444A"/>
    <w:rsid w:val="00A14510"/>
    <w:rsid w:val="00A147D1"/>
    <w:rsid w:val="00A147F8"/>
    <w:rsid w:val="00A14E82"/>
    <w:rsid w:val="00A1528C"/>
    <w:rsid w:val="00A15E35"/>
    <w:rsid w:val="00A15F90"/>
    <w:rsid w:val="00A16286"/>
    <w:rsid w:val="00A168A1"/>
    <w:rsid w:val="00A16B8E"/>
    <w:rsid w:val="00A170B8"/>
    <w:rsid w:val="00A20D88"/>
    <w:rsid w:val="00A20E63"/>
    <w:rsid w:val="00A2104B"/>
    <w:rsid w:val="00A219D2"/>
    <w:rsid w:val="00A2271B"/>
    <w:rsid w:val="00A22C90"/>
    <w:rsid w:val="00A22E1E"/>
    <w:rsid w:val="00A235C5"/>
    <w:rsid w:val="00A237EE"/>
    <w:rsid w:val="00A23DA8"/>
    <w:rsid w:val="00A244A0"/>
    <w:rsid w:val="00A2480D"/>
    <w:rsid w:val="00A24A42"/>
    <w:rsid w:val="00A24A57"/>
    <w:rsid w:val="00A255DC"/>
    <w:rsid w:val="00A25678"/>
    <w:rsid w:val="00A268A0"/>
    <w:rsid w:val="00A26C46"/>
    <w:rsid w:val="00A273C0"/>
    <w:rsid w:val="00A276C0"/>
    <w:rsid w:val="00A2782B"/>
    <w:rsid w:val="00A278AA"/>
    <w:rsid w:val="00A27D1D"/>
    <w:rsid w:val="00A3080D"/>
    <w:rsid w:val="00A32135"/>
    <w:rsid w:val="00A327B2"/>
    <w:rsid w:val="00A32964"/>
    <w:rsid w:val="00A32A1C"/>
    <w:rsid w:val="00A32FA4"/>
    <w:rsid w:val="00A3390B"/>
    <w:rsid w:val="00A33CC7"/>
    <w:rsid w:val="00A34065"/>
    <w:rsid w:val="00A341F7"/>
    <w:rsid w:val="00A35374"/>
    <w:rsid w:val="00A353A7"/>
    <w:rsid w:val="00A35894"/>
    <w:rsid w:val="00A35C12"/>
    <w:rsid w:val="00A35E65"/>
    <w:rsid w:val="00A36756"/>
    <w:rsid w:val="00A367DF"/>
    <w:rsid w:val="00A36B85"/>
    <w:rsid w:val="00A36C8D"/>
    <w:rsid w:val="00A36C92"/>
    <w:rsid w:val="00A36FFE"/>
    <w:rsid w:val="00A37174"/>
    <w:rsid w:val="00A376B4"/>
    <w:rsid w:val="00A403F6"/>
    <w:rsid w:val="00A40553"/>
    <w:rsid w:val="00A40DDA"/>
    <w:rsid w:val="00A40F39"/>
    <w:rsid w:val="00A40F7C"/>
    <w:rsid w:val="00A40F9A"/>
    <w:rsid w:val="00A41CF7"/>
    <w:rsid w:val="00A41E8D"/>
    <w:rsid w:val="00A41FD0"/>
    <w:rsid w:val="00A42395"/>
    <w:rsid w:val="00A425DE"/>
    <w:rsid w:val="00A42630"/>
    <w:rsid w:val="00A42670"/>
    <w:rsid w:val="00A431B0"/>
    <w:rsid w:val="00A43329"/>
    <w:rsid w:val="00A43B2D"/>
    <w:rsid w:val="00A43D70"/>
    <w:rsid w:val="00A441E1"/>
    <w:rsid w:val="00A443E5"/>
    <w:rsid w:val="00A44DE6"/>
    <w:rsid w:val="00A467CD"/>
    <w:rsid w:val="00A46C8B"/>
    <w:rsid w:val="00A46F00"/>
    <w:rsid w:val="00A47876"/>
    <w:rsid w:val="00A47D1D"/>
    <w:rsid w:val="00A50A68"/>
    <w:rsid w:val="00A50A7D"/>
    <w:rsid w:val="00A50D2F"/>
    <w:rsid w:val="00A50EDD"/>
    <w:rsid w:val="00A510CF"/>
    <w:rsid w:val="00A51611"/>
    <w:rsid w:val="00A51F9B"/>
    <w:rsid w:val="00A5210C"/>
    <w:rsid w:val="00A52167"/>
    <w:rsid w:val="00A52895"/>
    <w:rsid w:val="00A52B1B"/>
    <w:rsid w:val="00A52C1B"/>
    <w:rsid w:val="00A530E9"/>
    <w:rsid w:val="00A53611"/>
    <w:rsid w:val="00A53700"/>
    <w:rsid w:val="00A53913"/>
    <w:rsid w:val="00A549EF"/>
    <w:rsid w:val="00A55335"/>
    <w:rsid w:val="00A5555A"/>
    <w:rsid w:val="00A55F8C"/>
    <w:rsid w:val="00A56030"/>
    <w:rsid w:val="00A562AE"/>
    <w:rsid w:val="00A56A10"/>
    <w:rsid w:val="00A57130"/>
    <w:rsid w:val="00A5794F"/>
    <w:rsid w:val="00A579D8"/>
    <w:rsid w:val="00A57A67"/>
    <w:rsid w:val="00A6008F"/>
    <w:rsid w:val="00A60D61"/>
    <w:rsid w:val="00A60D7E"/>
    <w:rsid w:val="00A615E5"/>
    <w:rsid w:val="00A62418"/>
    <w:rsid w:val="00A6269B"/>
    <w:rsid w:val="00A63300"/>
    <w:rsid w:val="00A633EB"/>
    <w:rsid w:val="00A6362D"/>
    <w:rsid w:val="00A63AD0"/>
    <w:rsid w:val="00A642CE"/>
    <w:rsid w:val="00A64490"/>
    <w:rsid w:val="00A64DF4"/>
    <w:rsid w:val="00A65035"/>
    <w:rsid w:val="00A65400"/>
    <w:rsid w:val="00A65410"/>
    <w:rsid w:val="00A65457"/>
    <w:rsid w:val="00A65C07"/>
    <w:rsid w:val="00A66581"/>
    <w:rsid w:val="00A66E8D"/>
    <w:rsid w:val="00A67AD4"/>
    <w:rsid w:val="00A67EAE"/>
    <w:rsid w:val="00A67F66"/>
    <w:rsid w:val="00A70964"/>
    <w:rsid w:val="00A70F45"/>
    <w:rsid w:val="00A7140F"/>
    <w:rsid w:val="00A72346"/>
    <w:rsid w:val="00A72521"/>
    <w:rsid w:val="00A725D3"/>
    <w:rsid w:val="00A72739"/>
    <w:rsid w:val="00A728EE"/>
    <w:rsid w:val="00A72E6B"/>
    <w:rsid w:val="00A73584"/>
    <w:rsid w:val="00A74022"/>
    <w:rsid w:val="00A740AF"/>
    <w:rsid w:val="00A743A9"/>
    <w:rsid w:val="00A7450C"/>
    <w:rsid w:val="00A746F9"/>
    <w:rsid w:val="00A74880"/>
    <w:rsid w:val="00A74BD3"/>
    <w:rsid w:val="00A75CF9"/>
    <w:rsid w:val="00A762A7"/>
    <w:rsid w:val="00A76C5D"/>
    <w:rsid w:val="00A76E54"/>
    <w:rsid w:val="00A77B5C"/>
    <w:rsid w:val="00A8059F"/>
    <w:rsid w:val="00A8060E"/>
    <w:rsid w:val="00A80F01"/>
    <w:rsid w:val="00A81825"/>
    <w:rsid w:val="00A81C94"/>
    <w:rsid w:val="00A82269"/>
    <w:rsid w:val="00A82273"/>
    <w:rsid w:val="00A8262F"/>
    <w:rsid w:val="00A8270F"/>
    <w:rsid w:val="00A8356C"/>
    <w:rsid w:val="00A84280"/>
    <w:rsid w:val="00A845AE"/>
    <w:rsid w:val="00A84A6B"/>
    <w:rsid w:val="00A84EEF"/>
    <w:rsid w:val="00A85307"/>
    <w:rsid w:val="00A85AA0"/>
    <w:rsid w:val="00A85D0A"/>
    <w:rsid w:val="00A85D7C"/>
    <w:rsid w:val="00A866BD"/>
    <w:rsid w:val="00A86800"/>
    <w:rsid w:val="00A868BD"/>
    <w:rsid w:val="00A86BD8"/>
    <w:rsid w:val="00A86EB7"/>
    <w:rsid w:val="00A874A6"/>
    <w:rsid w:val="00A87748"/>
    <w:rsid w:val="00A90148"/>
    <w:rsid w:val="00A9075E"/>
    <w:rsid w:val="00A90C22"/>
    <w:rsid w:val="00A9104F"/>
    <w:rsid w:val="00A91593"/>
    <w:rsid w:val="00A917F6"/>
    <w:rsid w:val="00A9196A"/>
    <w:rsid w:val="00A91B75"/>
    <w:rsid w:val="00A91EFC"/>
    <w:rsid w:val="00A92363"/>
    <w:rsid w:val="00A92B4A"/>
    <w:rsid w:val="00A92BC5"/>
    <w:rsid w:val="00A93362"/>
    <w:rsid w:val="00A93641"/>
    <w:rsid w:val="00A9367E"/>
    <w:rsid w:val="00A93768"/>
    <w:rsid w:val="00A93843"/>
    <w:rsid w:val="00A93A44"/>
    <w:rsid w:val="00A93E8B"/>
    <w:rsid w:val="00A9421F"/>
    <w:rsid w:val="00A94D28"/>
    <w:rsid w:val="00A94DC2"/>
    <w:rsid w:val="00A950ED"/>
    <w:rsid w:val="00A950F5"/>
    <w:rsid w:val="00A953FE"/>
    <w:rsid w:val="00A95813"/>
    <w:rsid w:val="00A95B77"/>
    <w:rsid w:val="00A960AF"/>
    <w:rsid w:val="00A963F6"/>
    <w:rsid w:val="00A968C1"/>
    <w:rsid w:val="00A96F80"/>
    <w:rsid w:val="00A9741C"/>
    <w:rsid w:val="00A97A03"/>
    <w:rsid w:val="00A97CD4"/>
    <w:rsid w:val="00A97FEA"/>
    <w:rsid w:val="00AA06E3"/>
    <w:rsid w:val="00AA0C00"/>
    <w:rsid w:val="00AA0E1E"/>
    <w:rsid w:val="00AA13C8"/>
    <w:rsid w:val="00AA1417"/>
    <w:rsid w:val="00AA1D2C"/>
    <w:rsid w:val="00AA283F"/>
    <w:rsid w:val="00AA2942"/>
    <w:rsid w:val="00AA3C9E"/>
    <w:rsid w:val="00AA44C7"/>
    <w:rsid w:val="00AA4926"/>
    <w:rsid w:val="00AA512D"/>
    <w:rsid w:val="00AA5363"/>
    <w:rsid w:val="00AA542B"/>
    <w:rsid w:val="00AA63B3"/>
    <w:rsid w:val="00AA63DD"/>
    <w:rsid w:val="00AA70D8"/>
    <w:rsid w:val="00AA775E"/>
    <w:rsid w:val="00AA7B78"/>
    <w:rsid w:val="00AA7C6C"/>
    <w:rsid w:val="00AA7ED1"/>
    <w:rsid w:val="00AA7F9C"/>
    <w:rsid w:val="00AB0030"/>
    <w:rsid w:val="00AB00C8"/>
    <w:rsid w:val="00AB00E5"/>
    <w:rsid w:val="00AB0561"/>
    <w:rsid w:val="00AB117C"/>
    <w:rsid w:val="00AB1A00"/>
    <w:rsid w:val="00AB2644"/>
    <w:rsid w:val="00AB2874"/>
    <w:rsid w:val="00AB2C22"/>
    <w:rsid w:val="00AB2F38"/>
    <w:rsid w:val="00AB305B"/>
    <w:rsid w:val="00AB31C7"/>
    <w:rsid w:val="00AB32BD"/>
    <w:rsid w:val="00AB3463"/>
    <w:rsid w:val="00AB4ABE"/>
    <w:rsid w:val="00AB4DF2"/>
    <w:rsid w:val="00AB5A86"/>
    <w:rsid w:val="00AB5F08"/>
    <w:rsid w:val="00AB6A1D"/>
    <w:rsid w:val="00AB6E39"/>
    <w:rsid w:val="00AB7308"/>
    <w:rsid w:val="00AB7483"/>
    <w:rsid w:val="00AB7C31"/>
    <w:rsid w:val="00AB7D78"/>
    <w:rsid w:val="00AB7D80"/>
    <w:rsid w:val="00AB7D93"/>
    <w:rsid w:val="00AB7EAA"/>
    <w:rsid w:val="00AC02BA"/>
    <w:rsid w:val="00AC0934"/>
    <w:rsid w:val="00AC0B13"/>
    <w:rsid w:val="00AC0E80"/>
    <w:rsid w:val="00AC0FFF"/>
    <w:rsid w:val="00AC1023"/>
    <w:rsid w:val="00AC13C8"/>
    <w:rsid w:val="00AC21CD"/>
    <w:rsid w:val="00AC264D"/>
    <w:rsid w:val="00AC2AB3"/>
    <w:rsid w:val="00AC30E5"/>
    <w:rsid w:val="00AC31C8"/>
    <w:rsid w:val="00AC3404"/>
    <w:rsid w:val="00AC3CB5"/>
    <w:rsid w:val="00AC4629"/>
    <w:rsid w:val="00AC6329"/>
    <w:rsid w:val="00AC6790"/>
    <w:rsid w:val="00AC725C"/>
    <w:rsid w:val="00AD0CEA"/>
    <w:rsid w:val="00AD0D7D"/>
    <w:rsid w:val="00AD108C"/>
    <w:rsid w:val="00AD1D24"/>
    <w:rsid w:val="00AD230F"/>
    <w:rsid w:val="00AD2460"/>
    <w:rsid w:val="00AD2DC8"/>
    <w:rsid w:val="00AD2DD3"/>
    <w:rsid w:val="00AD2F2E"/>
    <w:rsid w:val="00AD3035"/>
    <w:rsid w:val="00AD3382"/>
    <w:rsid w:val="00AD4AD7"/>
    <w:rsid w:val="00AD58F9"/>
    <w:rsid w:val="00AD5926"/>
    <w:rsid w:val="00AD5C5C"/>
    <w:rsid w:val="00AD5F67"/>
    <w:rsid w:val="00AD63F4"/>
    <w:rsid w:val="00AD66BD"/>
    <w:rsid w:val="00AD69DB"/>
    <w:rsid w:val="00AD6E4E"/>
    <w:rsid w:val="00AD7F9F"/>
    <w:rsid w:val="00AE0179"/>
    <w:rsid w:val="00AE03E1"/>
    <w:rsid w:val="00AE0C72"/>
    <w:rsid w:val="00AE0F2B"/>
    <w:rsid w:val="00AE1165"/>
    <w:rsid w:val="00AE139E"/>
    <w:rsid w:val="00AE13C6"/>
    <w:rsid w:val="00AE1A4C"/>
    <w:rsid w:val="00AE2079"/>
    <w:rsid w:val="00AE2815"/>
    <w:rsid w:val="00AE3016"/>
    <w:rsid w:val="00AE321A"/>
    <w:rsid w:val="00AE34EC"/>
    <w:rsid w:val="00AE36D8"/>
    <w:rsid w:val="00AE36E0"/>
    <w:rsid w:val="00AE38F7"/>
    <w:rsid w:val="00AE3EBD"/>
    <w:rsid w:val="00AE4031"/>
    <w:rsid w:val="00AE42AE"/>
    <w:rsid w:val="00AE4969"/>
    <w:rsid w:val="00AE4ACE"/>
    <w:rsid w:val="00AE4D67"/>
    <w:rsid w:val="00AE5524"/>
    <w:rsid w:val="00AE5A04"/>
    <w:rsid w:val="00AE5BF3"/>
    <w:rsid w:val="00AE5F35"/>
    <w:rsid w:val="00AE6A52"/>
    <w:rsid w:val="00AE6AA2"/>
    <w:rsid w:val="00AE7018"/>
    <w:rsid w:val="00AE70AC"/>
    <w:rsid w:val="00AE7B22"/>
    <w:rsid w:val="00AE7D53"/>
    <w:rsid w:val="00AF05CB"/>
    <w:rsid w:val="00AF0805"/>
    <w:rsid w:val="00AF0CC0"/>
    <w:rsid w:val="00AF1462"/>
    <w:rsid w:val="00AF14B5"/>
    <w:rsid w:val="00AF15B9"/>
    <w:rsid w:val="00AF1745"/>
    <w:rsid w:val="00AF1812"/>
    <w:rsid w:val="00AF1D3F"/>
    <w:rsid w:val="00AF1D42"/>
    <w:rsid w:val="00AF28CC"/>
    <w:rsid w:val="00AF29AC"/>
    <w:rsid w:val="00AF2E67"/>
    <w:rsid w:val="00AF2E72"/>
    <w:rsid w:val="00AF3080"/>
    <w:rsid w:val="00AF3210"/>
    <w:rsid w:val="00AF340F"/>
    <w:rsid w:val="00AF3785"/>
    <w:rsid w:val="00AF3865"/>
    <w:rsid w:val="00AF3B7A"/>
    <w:rsid w:val="00AF42E7"/>
    <w:rsid w:val="00AF4522"/>
    <w:rsid w:val="00AF46A7"/>
    <w:rsid w:val="00AF4A61"/>
    <w:rsid w:val="00AF4F31"/>
    <w:rsid w:val="00AF5121"/>
    <w:rsid w:val="00AF5D11"/>
    <w:rsid w:val="00AF5F9E"/>
    <w:rsid w:val="00AF6A03"/>
    <w:rsid w:val="00AF6B48"/>
    <w:rsid w:val="00AF77E5"/>
    <w:rsid w:val="00AF78D2"/>
    <w:rsid w:val="00AF7C4C"/>
    <w:rsid w:val="00AF7E46"/>
    <w:rsid w:val="00B001E9"/>
    <w:rsid w:val="00B007C9"/>
    <w:rsid w:val="00B02497"/>
    <w:rsid w:val="00B027A1"/>
    <w:rsid w:val="00B02E07"/>
    <w:rsid w:val="00B033C1"/>
    <w:rsid w:val="00B03570"/>
    <w:rsid w:val="00B037BD"/>
    <w:rsid w:val="00B03C54"/>
    <w:rsid w:val="00B03E71"/>
    <w:rsid w:val="00B045F4"/>
    <w:rsid w:val="00B04DA0"/>
    <w:rsid w:val="00B057E8"/>
    <w:rsid w:val="00B05EBE"/>
    <w:rsid w:val="00B06012"/>
    <w:rsid w:val="00B060B5"/>
    <w:rsid w:val="00B063AA"/>
    <w:rsid w:val="00B06881"/>
    <w:rsid w:val="00B068C1"/>
    <w:rsid w:val="00B069B7"/>
    <w:rsid w:val="00B06BF4"/>
    <w:rsid w:val="00B06E7C"/>
    <w:rsid w:val="00B07297"/>
    <w:rsid w:val="00B07314"/>
    <w:rsid w:val="00B073EB"/>
    <w:rsid w:val="00B079ED"/>
    <w:rsid w:val="00B101B6"/>
    <w:rsid w:val="00B1026F"/>
    <w:rsid w:val="00B10436"/>
    <w:rsid w:val="00B1055B"/>
    <w:rsid w:val="00B10C35"/>
    <w:rsid w:val="00B10FD2"/>
    <w:rsid w:val="00B11551"/>
    <w:rsid w:val="00B11D2E"/>
    <w:rsid w:val="00B11E2B"/>
    <w:rsid w:val="00B123A6"/>
    <w:rsid w:val="00B12497"/>
    <w:rsid w:val="00B12565"/>
    <w:rsid w:val="00B1269C"/>
    <w:rsid w:val="00B1276F"/>
    <w:rsid w:val="00B12E03"/>
    <w:rsid w:val="00B12E74"/>
    <w:rsid w:val="00B13923"/>
    <w:rsid w:val="00B14176"/>
    <w:rsid w:val="00B14983"/>
    <w:rsid w:val="00B14F03"/>
    <w:rsid w:val="00B15512"/>
    <w:rsid w:val="00B15555"/>
    <w:rsid w:val="00B15C3D"/>
    <w:rsid w:val="00B1619D"/>
    <w:rsid w:val="00B16631"/>
    <w:rsid w:val="00B16DFA"/>
    <w:rsid w:val="00B16E41"/>
    <w:rsid w:val="00B170ED"/>
    <w:rsid w:val="00B171F3"/>
    <w:rsid w:val="00B17342"/>
    <w:rsid w:val="00B17AA0"/>
    <w:rsid w:val="00B17AE8"/>
    <w:rsid w:val="00B17DA6"/>
    <w:rsid w:val="00B17E35"/>
    <w:rsid w:val="00B17F1F"/>
    <w:rsid w:val="00B20E2A"/>
    <w:rsid w:val="00B22290"/>
    <w:rsid w:val="00B222BB"/>
    <w:rsid w:val="00B2324C"/>
    <w:rsid w:val="00B233A5"/>
    <w:rsid w:val="00B23A5E"/>
    <w:rsid w:val="00B23F15"/>
    <w:rsid w:val="00B24014"/>
    <w:rsid w:val="00B24814"/>
    <w:rsid w:val="00B24821"/>
    <w:rsid w:val="00B24881"/>
    <w:rsid w:val="00B25A6E"/>
    <w:rsid w:val="00B260C4"/>
    <w:rsid w:val="00B270DC"/>
    <w:rsid w:val="00B2723E"/>
    <w:rsid w:val="00B300E7"/>
    <w:rsid w:val="00B3013C"/>
    <w:rsid w:val="00B301EF"/>
    <w:rsid w:val="00B3058A"/>
    <w:rsid w:val="00B3071E"/>
    <w:rsid w:val="00B30C49"/>
    <w:rsid w:val="00B30C4F"/>
    <w:rsid w:val="00B30E66"/>
    <w:rsid w:val="00B316FC"/>
    <w:rsid w:val="00B3252D"/>
    <w:rsid w:val="00B325D0"/>
    <w:rsid w:val="00B32A63"/>
    <w:rsid w:val="00B3342B"/>
    <w:rsid w:val="00B3368F"/>
    <w:rsid w:val="00B33C47"/>
    <w:rsid w:val="00B34517"/>
    <w:rsid w:val="00B34956"/>
    <w:rsid w:val="00B34CF6"/>
    <w:rsid w:val="00B34D0F"/>
    <w:rsid w:val="00B35127"/>
    <w:rsid w:val="00B35136"/>
    <w:rsid w:val="00B352B5"/>
    <w:rsid w:val="00B3534A"/>
    <w:rsid w:val="00B3538D"/>
    <w:rsid w:val="00B35425"/>
    <w:rsid w:val="00B35660"/>
    <w:rsid w:val="00B35681"/>
    <w:rsid w:val="00B35937"/>
    <w:rsid w:val="00B35EA5"/>
    <w:rsid w:val="00B36BD5"/>
    <w:rsid w:val="00B36D9B"/>
    <w:rsid w:val="00B36F45"/>
    <w:rsid w:val="00B37728"/>
    <w:rsid w:val="00B40316"/>
    <w:rsid w:val="00B41592"/>
    <w:rsid w:val="00B415CA"/>
    <w:rsid w:val="00B41942"/>
    <w:rsid w:val="00B41E89"/>
    <w:rsid w:val="00B4213E"/>
    <w:rsid w:val="00B421FF"/>
    <w:rsid w:val="00B4342A"/>
    <w:rsid w:val="00B43529"/>
    <w:rsid w:val="00B43630"/>
    <w:rsid w:val="00B43AC9"/>
    <w:rsid w:val="00B43D03"/>
    <w:rsid w:val="00B43D6E"/>
    <w:rsid w:val="00B43E63"/>
    <w:rsid w:val="00B44045"/>
    <w:rsid w:val="00B4469A"/>
    <w:rsid w:val="00B451C7"/>
    <w:rsid w:val="00B45342"/>
    <w:rsid w:val="00B4542A"/>
    <w:rsid w:val="00B45BD5"/>
    <w:rsid w:val="00B45EF1"/>
    <w:rsid w:val="00B46022"/>
    <w:rsid w:val="00B46429"/>
    <w:rsid w:val="00B4669D"/>
    <w:rsid w:val="00B46818"/>
    <w:rsid w:val="00B472EB"/>
    <w:rsid w:val="00B47896"/>
    <w:rsid w:val="00B47B36"/>
    <w:rsid w:val="00B47BF4"/>
    <w:rsid w:val="00B47C56"/>
    <w:rsid w:val="00B47D16"/>
    <w:rsid w:val="00B47DD8"/>
    <w:rsid w:val="00B47F02"/>
    <w:rsid w:val="00B500B4"/>
    <w:rsid w:val="00B500C8"/>
    <w:rsid w:val="00B50FBD"/>
    <w:rsid w:val="00B51119"/>
    <w:rsid w:val="00B511FF"/>
    <w:rsid w:val="00B517EA"/>
    <w:rsid w:val="00B5184B"/>
    <w:rsid w:val="00B5223F"/>
    <w:rsid w:val="00B52656"/>
    <w:rsid w:val="00B52A45"/>
    <w:rsid w:val="00B52CA1"/>
    <w:rsid w:val="00B532B3"/>
    <w:rsid w:val="00B53583"/>
    <w:rsid w:val="00B53D09"/>
    <w:rsid w:val="00B5436B"/>
    <w:rsid w:val="00B5442D"/>
    <w:rsid w:val="00B548D5"/>
    <w:rsid w:val="00B548EF"/>
    <w:rsid w:val="00B54D86"/>
    <w:rsid w:val="00B5536A"/>
    <w:rsid w:val="00B558A2"/>
    <w:rsid w:val="00B55B3A"/>
    <w:rsid w:val="00B562EA"/>
    <w:rsid w:val="00B5687B"/>
    <w:rsid w:val="00B5740C"/>
    <w:rsid w:val="00B57C65"/>
    <w:rsid w:val="00B60025"/>
    <w:rsid w:val="00B60417"/>
    <w:rsid w:val="00B60493"/>
    <w:rsid w:val="00B60CB8"/>
    <w:rsid w:val="00B61F88"/>
    <w:rsid w:val="00B62023"/>
    <w:rsid w:val="00B62804"/>
    <w:rsid w:val="00B6382D"/>
    <w:rsid w:val="00B63EE7"/>
    <w:rsid w:val="00B646E4"/>
    <w:rsid w:val="00B64BE7"/>
    <w:rsid w:val="00B6511C"/>
    <w:rsid w:val="00B6532B"/>
    <w:rsid w:val="00B6594A"/>
    <w:rsid w:val="00B662EB"/>
    <w:rsid w:val="00B66BF7"/>
    <w:rsid w:val="00B66C1C"/>
    <w:rsid w:val="00B66DE5"/>
    <w:rsid w:val="00B670EC"/>
    <w:rsid w:val="00B6725D"/>
    <w:rsid w:val="00B6762F"/>
    <w:rsid w:val="00B67A7A"/>
    <w:rsid w:val="00B67D99"/>
    <w:rsid w:val="00B70372"/>
    <w:rsid w:val="00B7062E"/>
    <w:rsid w:val="00B71910"/>
    <w:rsid w:val="00B72E83"/>
    <w:rsid w:val="00B736E0"/>
    <w:rsid w:val="00B73AAB"/>
    <w:rsid w:val="00B740D8"/>
    <w:rsid w:val="00B7424C"/>
    <w:rsid w:val="00B74258"/>
    <w:rsid w:val="00B74AA4"/>
    <w:rsid w:val="00B74BC5"/>
    <w:rsid w:val="00B74F4F"/>
    <w:rsid w:val="00B76C57"/>
    <w:rsid w:val="00B77B98"/>
    <w:rsid w:val="00B77E90"/>
    <w:rsid w:val="00B77F09"/>
    <w:rsid w:val="00B80452"/>
    <w:rsid w:val="00B8059F"/>
    <w:rsid w:val="00B80664"/>
    <w:rsid w:val="00B80C5E"/>
    <w:rsid w:val="00B80D7A"/>
    <w:rsid w:val="00B816C7"/>
    <w:rsid w:val="00B820F3"/>
    <w:rsid w:val="00B82250"/>
    <w:rsid w:val="00B82888"/>
    <w:rsid w:val="00B8342F"/>
    <w:rsid w:val="00B834E1"/>
    <w:rsid w:val="00B83998"/>
    <w:rsid w:val="00B83A87"/>
    <w:rsid w:val="00B83DF9"/>
    <w:rsid w:val="00B8420D"/>
    <w:rsid w:val="00B843A4"/>
    <w:rsid w:val="00B84F4B"/>
    <w:rsid w:val="00B85ABC"/>
    <w:rsid w:val="00B85DAF"/>
    <w:rsid w:val="00B86066"/>
    <w:rsid w:val="00B860D2"/>
    <w:rsid w:val="00B863E7"/>
    <w:rsid w:val="00B86636"/>
    <w:rsid w:val="00B868C6"/>
    <w:rsid w:val="00B86B4D"/>
    <w:rsid w:val="00B875EC"/>
    <w:rsid w:val="00B87B84"/>
    <w:rsid w:val="00B87BB2"/>
    <w:rsid w:val="00B9001E"/>
    <w:rsid w:val="00B901BF"/>
    <w:rsid w:val="00B9029E"/>
    <w:rsid w:val="00B924EC"/>
    <w:rsid w:val="00B92623"/>
    <w:rsid w:val="00B92B27"/>
    <w:rsid w:val="00B92C4E"/>
    <w:rsid w:val="00B93035"/>
    <w:rsid w:val="00B9371C"/>
    <w:rsid w:val="00B93725"/>
    <w:rsid w:val="00B93E89"/>
    <w:rsid w:val="00B94561"/>
    <w:rsid w:val="00B94636"/>
    <w:rsid w:val="00B94AF5"/>
    <w:rsid w:val="00B94B5B"/>
    <w:rsid w:val="00B94E28"/>
    <w:rsid w:val="00B95426"/>
    <w:rsid w:val="00B95619"/>
    <w:rsid w:val="00B9569E"/>
    <w:rsid w:val="00B9641B"/>
    <w:rsid w:val="00B965FF"/>
    <w:rsid w:val="00B96C01"/>
    <w:rsid w:val="00B97243"/>
    <w:rsid w:val="00B97876"/>
    <w:rsid w:val="00B97C21"/>
    <w:rsid w:val="00BA08D2"/>
    <w:rsid w:val="00BA0AC8"/>
    <w:rsid w:val="00BA1069"/>
    <w:rsid w:val="00BA1241"/>
    <w:rsid w:val="00BA17BF"/>
    <w:rsid w:val="00BA1BDE"/>
    <w:rsid w:val="00BA1C72"/>
    <w:rsid w:val="00BA2008"/>
    <w:rsid w:val="00BA2A62"/>
    <w:rsid w:val="00BA3354"/>
    <w:rsid w:val="00BA3966"/>
    <w:rsid w:val="00BA48EB"/>
    <w:rsid w:val="00BA511E"/>
    <w:rsid w:val="00BA535A"/>
    <w:rsid w:val="00BA5E13"/>
    <w:rsid w:val="00BA627C"/>
    <w:rsid w:val="00BA6EF1"/>
    <w:rsid w:val="00BA7375"/>
    <w:rsid w:val="00BA7CC3"/>
    <w:rsid w:val="00BA7F74"/>
    <w:rsid w:val="00BB022F"/>
    <w:rsid w:val="00BB0442"/>
    <w:rsid w:val="00BB04F6"/>
    <w:rsid w:val="00BB0FEB"/>
    <w:rsid w:val="00BB1298"/>
    <w:rsid w:val="00BB1570"/>
    <w:rsid w:val="00BB1A07"/>
    <w:rsid w:val="00BB2BD8"/>
    <w:rsid w:val="00BB2C18"/>
    <w:rsid w:val="00BB2E5D"/>
    <w:rsid w:val="00BB361A"/>
    <w:rsid w:val="00BB3A09"/>
    <w:rsid w:val="00BB3AA9"/>
    <w:rsid w:val="00BB3FBF"/>
    <w:rsid w:val="00BB40CB"/>
    <w:rsid w:val="00BB4B09"/>
    <w:rsid w:val="00BB4DB9"/>
    <w:rsid w:val="00BB4EF2"/>
    <w:rsid w:val="00BB5045"/>
    <w:rsid w:val="00BB5671"/>
    <w:rsid w:val="00BB5F78"/>
    <w:rsid w:val="00BB606E"/>
    <w:rsid w:val="00BB6C42"/>
    <w:rsid w:val="00BB75F0"/>
    <w:rsid w:val="00BB7655"/>
    <w:rsid w:val="00BB7723"/>
    <w:rsid w:val="00BB7B1C"/>
    <w:rsid w:val="00BB7F5B"/>
    <w:rsid w:val="00BC072E"/>
    <w:rsid w:val="00BC0730"/>
    <w:rsid w:val="00BC094D"/>
    <w:rsid w:val="00BC0BAC"/>
    <w:rsid w:val="00BC1142"/>
    <w:rsid w:val="00BC16D3"/>
    <w:rsid w:val="00BC1C55"/>
    <w:rsid w:val="00BC1FF8"/>
    <w:rsid w:val="00BC24D6"/>
    <w:rsid w:val="00BC2FA3"/>
    <w:rsid w:val="00BC3A36"/>
    <w:rsid w:val="00BC3A53"/>
    <w:rsid w:val="00BC3B01"/>
    <w:rsid w:val="00BC416D"/>
    <w:rsid w:val="00BC41F7"/>
    <w:rsid w:val="00BC5104"/>
    <w:rsid w:val="00BC53DA"/>
    <w:rsid w:val="00BC567D"/>
    <w:rsid w:val="00BC57B9"/>
    <w:rsid w:val="00BC5981"/>
    <w:rsid w:val="00BC5B92"/>
    <w:rsid w:val="00BC5CE8"/>
    <w:rsid w:val="00BC5EF2"/>
    <w:rsid w:val="00BC680D"/>
    <w:rsid w:val="00BC7251"/>
    <w:rsid w:val="00BC73EF"/>
    <w:rsid w:val="00BC75D7"/>
    <w:rsid w:val="00BC7677"/>
    <w:rsid w:val="00BC77EF"/>
    <w:rsid w:val="00BD01C3"/>
    <w:rsid w:val="00BD036F"/>
    <w:rsid w:val="00BD043D"/>
    <w:rsid w:val="00BD0443"/>
    <w:rsid w:val="00BD0B53"/>
    <w:rsid w:val="00BD0D5A"/>
    <w:rsid w:val="00BD1223"/>
    <w:rsid w:val="00BD13B3"/>
    <w:rsid w:val="00BD1864"/>
    <w:rsid w:val="00BD1972"/>
    <w:rsid w:val="00BD19B2"/>
    <w:rsid w:val="00BD1B7D"/>
    <w:rsid w:val="00BD1CB2"/>
    <w:rsid w:val="00BD1F08"/>
    <w:rsid w:val="00BD1F48"/>
    <w:rsid w:val="00BD2197"/>
    <w:rsid w:val="00BD2A88"/>
    <w:rsid w:val="00BD2B8E"/>
    <w:rsid w:val="00BD35BB"/>
    <w:rsid w:val="00BD378B"/>
    <w:rsid w:val="00BD3B37"/>
    <w:rsid w:val="00BD3E1C"/>
    <w:rsid w:val="00BD4503"/>
    <w:rsid w:val="00BD4651"/>
    <w:rsid w:val="00BD4890"/>
    <w:rsid w:val="00BD4C83"/>
    <w:rsid w:val="00BD5836"/>
    <w:rsid w:val="00BD6225"/>
    <w:rsid w:val="00BD68B2"/>
    <w:rsid w:val="00BD6997"/>
    <w:rsid w:val="00BD69B8"/>
    <w:rsid w:val="00BD6A01"/>
    <w:rsid w:val="00BD6D3D"/>
    <w:rsid w:val="00BD728F"/>
    <w:rsid w:val="00BD773A"/>
    <w:rsid w:val="00BD78DF"/>
    <w:rsid w:val="00BD7DFF"/>
    <w:rsid w:val="00BE0074"/>
    <w:rsid w:val="00BE01DF"/>
    <w:rsid w:val="00BE0513"/>
    <w:rsid w:val="00BE0660"/>
    <w:rsid w:val="00BE0C08"/>
    <w:rsid w:val="00BE0D07"/>
    <w:rsid w:val="00BE132F"/>
    <w:rsid w:val="00BE1873"/>
    <w:rsid w:val="00BE18E4"/>
    <w:rsid w:val="00BE1D58"/>
    <w:rsid w:val="00BE1F32"/>
    <w:rsid w:val="00BE23C5"/>
    <w:rsid w:val="00BE2847"/>
    <w:rsid w:val="00BE2EE3"/>
    <w:rsid w:val="00BE31F9"/>
    <w:rsid w:val="00BE33AC"/>
    <w:rsid w:val="00BE3892"/>
    <w:rsid w:val="00BE45F0"/>
    <w:rsid w:val="00BE4679"/>
    <w:rsid w:val="00BE4A72"/>
    <w:rsid w:val="00BE51A7"/>
    <w:rsid w:val="00BE5837"/>
    <w:rsid w:val="00BE6CCF"/>
    <w:rsid w:val="00BE6CE6"/>
    <w:rsid w:val="00BE725F"/>
    <w:rsid w:val="00BE75A2"/>
    <w:rsid w:val="00BE785E"/>
    <w:rsid w:val="00BE7A9A"/>
    <w:rsid w:val="00BE7CF8"/>
    <w:rsid w:val="00BF09BF"/>
    <w:rsid w:val="00BF15E3"/>
    <w:rsid w:val="00BF1895"/>
    <w:rsid w:val="00BF290E"/>
    <w:rsid w:val="00BF29DE"/>
    <w:rsid w:val="00BF2E46"/>
    <w:rsid w:val="00BF2E58"/>
    <w:rsid w:val="00BF3DFE"/>
    <w:rsid w:val="00BF3E97"/>
    <w:rsid w:val="00BF457E"/>
    <w:rsid w:val="00BF46C2"/>
    <w:rsid w:val="00BF46F8"/>
    <w:rsid w:val="00BF47FF"/>
    <w:rsid w:val="00BF6073"/>
    <w:rsid w:val="00BF627F"/>
    <w:rsid w:val="00BF6660"/>
    <w:rsid w:val="00BF66D6"/>
    <w:rsid w:val="00BF6815"/>
    <w:rsid w:val="00BF79A0"/>
    <w:rsid w:val="00BF7B5A"/>
    <w:rsid w:val="00BF7E9C"/>
    <w:rsid w:val="00C0055F"/>
    <w:rsid w:val="00C00DA5"/>
    <w:rsid w:val="00C00E04"/>
    <w:rsid w:val="00C010BF"/>
    <w:rsid w:val="00C01306"/>
    <w:rsid w:val="00C01684"/>
    <w:rsid w:val="00C01A7C"/>
    <w:rsid w:val="00C01BC5"/>
    <w:rsid w:val="00C01E18"/>
    <w:rsid w:val="00C01EBB"/>
    <w:rsid w:val="00C01F32"/>
    <w:rsid w:val="00C025C1"/>
    <w:rsid w:val="00C03000"/>
    <w:rsid w:val="00C03582"/>
    <w:rsid w:val="00C03FD6"/>
    <w:rsid w:val="00C0421E"/>
    <w:rsid w:val="00C04E10"/>
    <w:rsid w:val="00C051E5"/>
    <w:rsid w:val="00C05490"/>
    <w:rsid w:val="00C055DF"/>
    <w:rsid w:val="00C05A4A"/>
    <w:rsid w:val="00C071F9"/>
    <w:rsid w:val="00C07768"/>
    <w:rsid w:val="00C07969"/>
    <w:rsid w:val="00C10170"/>
    <w:rsid w:val="00C1039B"/>
    <w:rsid w:val="00C10EE7"/>
    <w:rsid w:val="00C11652"/>
    <w:rsid w:val="00C116FB"/>
    <w:rsid w:val="00C121A8"/>
    <w:rsid w:val="00C12627"/>
    <w:rsid w:val="00C12706"/>
    <w:rsid w:val="00C1273E"/>
    <w:rsid w:val="00C12865"/>
    <w:rsid w:val="00C134CB"/>
    <w:rsid w:val="00C13C66"/>
    <w:rsid w:val="00C157D5"/>
    <w:rsid w:val="00C15846"/>
    <w:rsid w:val="00C158A5"/>
    <w:rsid w:val="00C16C36"/>
    <w:rsid w:val="00C16CEE"/>
    <w:rsid w:val="00C16E6B"/>
    <w:rsid w:val="00C16E7B"/>
    <w:rsid w:val="00C17329"/>
    <w:rsid w:val="00C17376"/>
    <w:rsid w:val="00C17C88"/>
    <w:rsid w:val="00C2063F"/>
    <w:rsid w:val="00C208A1"/>
    <w:rsid w:val="00C20BF3"/>
    <w:rsid w:val="00C22AE0"/>
    <w:rsid w:val="00C22C9D"/>
    <w:rsid w:val="00C22F10"/>
    <w:rsid w:val="00C2314E"/>
    <w:rsid w:val="00C23822"/>
    <w:rsid w:val="00C238A6"/>
    <w:rsid w:val="00C23ACD"/>
    <w:rsid w:val="00C24124"/>
    <w:rsid w:val="00C24552"/>
    <w:rsid w:val="00C2475D"/>
    <w:rsid w:val="00C248F0"/>
    <w:rsid w:val="00C24940"/>
    <w:rsid w:val="00C24C87"/>
    <w:rsid w:val="00C24CEC"/>
    <w:rsid w:val="00C2535A"/>
    <w:rsid w:val="00C25689"/>
    <w:rsid w:val="00C256ED"/>
    <w:rsid w:val="00C25929"/>
    <w:rsid w:val="00C26003"/>
    <w:rsid w:val="00C26152"/>
    <w:rsid w:val="00C2644A"/>
    <w:rsid w:val="00C2663D"/>
    <w:rsid w:val="00C27153"/>
    <w:rsid w:val="00C277D4"/>
    <w:rsid w:val="00C277FF"/>
    <w:rsid w:val="00C27DEF"/>
    <w:rsid w:val="00C302A6"/>
    <w:rsid w:val="00C3093B"/>
    <w:rsid w:val="00C31117"/>
    <w:rsid w:val="00C312C4"/>
    <w:rsid w:val="00C3235A"/>
    <w:rsid w:val="00C32A5A"/>
    <w:rsid w:val="00C32C68"/>
    <w:rsid w:val="00C3339F"/>
    <w:rsid w:val="00C333E9"/>
    <w:rsid w:val="00C334EE"/>
    <w:rsid w:val="00C3425E"/>
    <w:rsid w:val="00C343AC"/>
    <w:rsid w:val="00C349E2"/>
    <w:rsid w:val="00C35073"/>
    <w:rsid w:val="00C350D0"/>
    <w:rsid w:val="00C350E9"/>
    <w:rsid w:val="00C35329"/>
    <w:rsid w:val="00C353B7"/>
    <w:rsid w:val="00C35B5B"/>
    <w:rsid w:val="00C35D3E"/>
    <w:rsid w:val="00C3770A"/>
    <w:rsid w:val="00C37827"/>
    <w:rsid w:val="00C37898"/>
    <w:rsid w:val="00C37DB4"/>
    <w:rsid w:val="00C40170"/>
    <w:rsid w:val="00C4030B"/>
    <w:rsid w:val="00C408AD"/>
    <w:rsid w:val="00C40D70"/>
    <w:rsid w:val="00C40E3B"/>
    <w:rsid w:val="00C4103D"/>
    <w:rsid w:val="00C415A6"/>
    <w:rsid w:val="00C41638"/>
    <w:rsid w:val="00C41A2D"/>
    <w:rsid w:val="00C41A3A"/>
    <w:rsid w:val="00C41E8D"/>
    <w:rsid w:val="00C42295"/>
    <w:rsid w:val="00C42330"/>
    <w:rsid w:val="00C423C6"/>
    <w:rsid w:val="00C423D9"/>
    <w:rsid w:val="00C436F4"/>
    <w:rsid w:val="00C43AE1"/>
    <w:rsid w:val="00C44E7F"/>
    <w:rsid w:val="00C45A4F"/>
    <w:rsid w:val="00C45D64"/>
    <w:rsid w:val="00C45E88"/>
    <w:rsid w:val="00C464DB"/>
    <w:rsid w:val="00C46873"/>
    <w:rsid w:val="00C46D42"/>
    <w:rsid w:val="00C46E69"/>
    <w:rsid w:val="00C46EA1"/>
    <w:rsid w:val="00C471AC"/>
    <w:rsid w:val="00C47517"/>
    <w:rsid w:val="00C47B55"/>
    <w:rsid w:val="00C504C1"/>
    <w:rsid w:val="00C514EA"/>
    <w:rsid w:val="00C51545"/>
    <w:rsid w:val="00C516BD"/>
    <w:rsid w:val="00C51894"/>
    <w:rsid w:val="00C51A6B"/>
    <w:rsid w:val="00C5256B"/>
    <w:rsid w:val="00C526F5"/>
    <w:rsid w:val="00C52805"/>
    <w:rsid w:val="00C52C0B"/>
    <w:rsid w:val="00C53B0F"/>
    <w:rsid w:val="00C546E4"/>
    <w:rsid w:val="00C54B5E"/>
    <w:rsid w:val="00C55556"/>
    <w:rsid w:val="00C56D94"/>
    <w:rsid w:val="00C5720B"/>
    <w:rsid w:val="00C575F0"/>
    <w:rsid w:val="00C57E2B"/>
    <w:rsid w:val="00C608E3"/>
    <w:rsid w:val="00C609F6"/>
    <w:rsid w:val="00C61365"/>
    <w:rsid w:val="00C61801"/>
    <w:rsid w:val="00C6180C"/>
    <w:rsid w:val="00C62185"/>
    <w:rsid w:val="00C628CA"/>
    <w:rsid w:val="00C62F03"/>
    <w:rsid w:val="00C63283"/>
    <w:rsid w:val="00C63727"/>
    <w:rsid w:val="00C64344"/>
    <w:rsid w:val="00C64987"/>
    <w:rsid w:val="00C64AEA"/>
    <w:rsid w:val="00C652A7"/>
    <w:rsid w:val="00C658D2"/>
    <w:rsid w:val="00C65A83"/>
    <w:rsid w:val="00C66722"/>
    <w:rsid w:val="00C66B86"/>
    <w:rsid w:val="00C6732E"/>
    <w:rsid w:val="00C67BE8"/>
    <w:rsid w:val="00C67DC5"/>
    <w:rsid w:val="00C702A4"/>
    <w:rsid w:val="00C70419"/>
    <w:rsid w:val="00C70545"/>
    <w:rsid w:val="00C70613"/>
    <w:rsid w:val="00C70B8D"/>
    <w:rsid w:val="00C72685"/>
    <w:rsid w:val="00C72691"/>
    <w:rsid w:val="00C72817"/>
    <w:rsid w:val="00C72A60"/>
    <w:rsid w:val="00C72CB3"/>
    <w:rsid w:val="00C72F82"/>
    <w:rsid w:val="00C73032"/>
    <w:rsid w:val="00C7309B"/>
    <w:rsid w:val="00C73171"/>
    <w:rsid w:val="00C7394A"/>
    <w:rsid w:val="00C73BE6"/>
    <w:rsid w:val="00C73E91"/>
    <w:rsid w:val="00C74485"/>
    <w:rsid w:val="00C755D0"/>
    <w:rsid w:val="00C76042"/>
    <w:rsid w:val="00C761F4"/>
    <w:rsid w:val="00C7626F"/>
    <w:rsid w:val="00C768D6"/>
    <w:rsid w:val="00C76D49"/>
    <w:rsid w:val="00C776DB"/>
    <w:rsid w:val="00C77980"/>
    <w:rsid w:val="00C80086"/>
    <w:rsid w:val="00C80532"/>
    <w:rsid w:val="00C80B19"/>
    <w:rsid w:val="00C813F2"/>
    <w:rsid w:val="00C8159B"/>
    <w:rsid w:val="00C81AEB"/>
    <w:rsid w:val="00C82153"/>
    <w:rsid w:val="00C82600"/>
    <w:rsid w:val="00C82716"/>
    <w:rsid w:val="00C82931"/>
    <w:rsid w:val="00C8332F"/>
    <w:rsid w:val="00C8393E"/>
    <w:rsid w:val="00C83C16"/>
    <w:rsid w:val="00C843A7"/>
    <w:rsid w:val="00C84618"/>
    <w:rsid w:val="00C84A20"/>
    <w:rsid w:val="00C84E9C"/>
    <w:rsid w:val="00C8528A"/>
    <w:rsid w:val="00C852D1"/>
    <w:rsid w:val="00C87526"/>
    <w:rsid w:val="00C87935"/>
    <w:rsid w:val="00C87A84"/>
    <w:rsid w:val="00C87A95"/>
    <w:rsid w:val="00C87B5B"/>
    <w:rsid w:val="00C90A02"/>
    <w:rsid w:val="00C913DF"/>
    <w:rsid w:val="00C91557"/>
    <w:rsid w:val="00C915F2"/>
    <w:rsid w:val="00C919B9"/>
    <w:rsid w:val="00C91D41"/>
    <w:rsid w:val="00C91DD0"/>
    <w:rsid w:val="00C92038"/>
    <w:rsid w:val="00C92156"/>
    <w:rsid w:val="00C929E6"/>
    <w:rsid w:val="00C92DA2"/>
    <w:rsid w:val="00C93678"/>
    <w:rsid w:val="00C93DA1"/>
    <w:rsid w:val="00C93E7A"/>
    <w:rsid w:val="00C9413F"/>
    <w:rsid w:val="00C945EC"/>
    <w:rsid w:val="00C94AAF"/>
    <w:rsid w:val="00C94ABC"/>
    <w:rsid w:val="00C94B2C"/>
    <w:rsid w:val="00C955A4"/>
    <w:rsid w:val="00C95D54"/>
    <w:rsid w:val="00C96947"/>
    <w:rsid w:val="00C96BA5"/>
    <w:rsid w:val="00C9743A"/>
    <w:rsid w:val="00C976D9"/>
    <w:rsid w:val="00CA0530"/>
    <w:rsid w:val="00CA132E"/>
    <w:rsid w:val="00CA155E"/>
    <w:rsid w:val="00CA1BD7"/>
    <w:rsid w:val="00CA1CEA"/>
    <w:rsid w:val="00CA1E6D"/>
    <w:rsid w:val="00CA23C0"/>
    <w:rsid w:val="00CA2A9E"/>
    <w:rsid w:val="00CA2FBD"/>
    <w:rsid w:val="00CA33B8"/>
    <w:rsid w:val="00CA352F"/>
    <w:rsid w:val="00CA3A27"/>
    <w:rsid w:val="00CA3B80"/>
    <w:rsid w:val="00CA425A"/>
    <w:rsid w:val="00CA44D7"/>
    <w:rsid w:val="00CA44DA"/>
    <w:rsid w:val="00CA4A7A"/>
    <w:rsid w:val="00CA4F5E"/>
    <w:rsid w:val="00CA57D6"/>
    <w:rsid w:val="00CA647C"/>
    <w:rsid w:val="00CA706E"/>
    <w:rsid w:val="00CA7ED1"/>
    <w:rsid w:val="00CB0F91"/>
    <w:rsid w:val="00CB0FB8"/>
    <w:rsid w:val="00CB10E7"/>
    <w:rsid w:val="00CB138A"/>
    <w:rsid w:val="00CB1523"/>
    <w:rsid w:val="00CB1C92"/>
    <w:rsid w:val="00CB1DE7"/>
    <w:rsid w:val="00CB1FA4"/>
    <w:rsid w:val="00CB20B6"/>
    <w:rsid w:val="00CB2B07"/>
    <w:rsid w:val="00CB303D"/>
    <w:rsid w:val="00CB37F1"/>
    <w:rsid w:val="00CB40BF"/>
    <w:rsid w:val="00CB41CE"/>
    <w:rsid w:val="00CB446F"/>
    <w:rsid w:val="00CB452C"/>
    <w:rsid w:val="00CB5151"/>
    <w:rsid w:val="00CB623A"/>
    <w:rsid w:val="00CB65B2"/>
    <w:rsid w:val="00CB6C1F"/>
    <w:rsid w:val="00CB72DF"/>
    <w:rsid w:val="00CB7A5E"/>
    <w:rsid w:val="00CB7B09"/>
    <w:rsid w:val="00CB7C2E"/>
    <w:rsid w:val="00CB7CBF"/>
    <w:rsid w:val="00CC0290"/>
    <w:rsid w:val="00CC05B2"/>
    <w:rsid w:val="00CC0C86"/>
    <w:rsid w:val="00CC1570"/>
    <w:rsid w:val="00CC251D"/>
    <w:rsid w:val="00CC4553"/>
    <w:rsid w:val="00CC462B"/>
    <w:rsid w:val="00CC4FAF"/>
    <w:rsid w:val="00CC52C2"/>
    <w:rsid w:val="00CC7E20"/>
    <w:rsid w:val="00CD098D"/>
    <w:rsid w:val="00CD1214"/>
    <w:rsid w:val="00CD134B"/>
    <w:rsid w:val="00CD14D2"/>
    <w:rsid w:val="00CD1B34"/>
    <w:rsid w:val="00CD1CBE"/>
    <w:rsid w:val="00CD2197"/>
    <w:rsid w:val="00CD29AC"/>
    <w:rsid w:val="00CD2CBF"/>
    <w:rsid w:val="00CD315A"/>
    <w:rsid w:val="00CD3BC4"/>
    <w:rsid w:val="00CD3EF3"/>
    <w:rsid w:val="00CD44DC"/>
    <w:rsid w:val="00CD462B"/>
    <w:rsid w:val="00CD4A16"/>
    <w:rsid w:val="00CD4E3C"/>
    <w:rsid w:val="00CD5AF1"/>
    <w:rsid w:val="00CD5C61"/>
    <w:rsid w:val="00CD5CA3"/>
    <w:rsid w:val="00CD68BC"/>
    <w:rsid w:val="00CD69A9"/>
    <w:rsid w:val="00CD724C"/>
    <w:rsid w:val="00CD7A33"/>
    <w:rsid w:val="00CE001B"/>
    <w:rsid w:val="00CE04F0"/>
    <w:rsid w:val="00CE0C3D"/>
    <w:rsid w:val="00CE1179"/>
    <w:rsid w:val="00CE188D"/>
    <w:rsid w:val="00CE2088"/>
    <w:rsid w:val="00CE2103"/>
    <w:rsid w:val="00CE28C2"/>
    <w:rsid w:val="00CE2B07"/>
    <w:rsid w:val="00CE2CCF"/>
    <w:rsid w:val="00CE2E8F"/>
    <w:rsid w:val="00CE2ED4"/>
    <w:rsid w:val="00CE34EE"/>
    <w:rsid w:val="00CE381E"/>
    <w:rsid w:val="00CE3FE3"/>
    <w:rsid w:val="00CE4011"/>
    <w:rsid w:val="00CE41FD"/>
    <w:rsid w:val="00CE4715"/>
    <w:rsid w:val="00CE4A80"/>
    <w:rsid w:val="00CE4B3E"/>
    <w:rsid w:val="00CE4EEE"/>
    <w:rsid w:val="00CE50C7"/>
    <w:rsid w:val="00CE5387"/>
    <w:rsid w:val="00CE559C"/>
    <w:rsid w:val="00CE5A21"/>
    <w:rsid w:val="00CE5E54"/>
    <w:rsid w:val="00CE5EF3"/>
    <w:rsid w:val="00CE719C"/>
    <w:rsid w:val="00CE74B8"/>
    <w:rsid w:val="00CE78EA"/>
    <w:rsid w:val="00CF0999"/>
    <w:rsid w:val="00CF0A01"/>
    <w:rsid w:val="00CF0A64"/>
    <w:rsid w:val="00CF0D1A"/>
    <w:rsid w:val="00CF0E1A"/>
    <w:rsid w:val="00CF0E23"/>
    <w:rsid w:val="00CF0F7E"/>
    <w:rsid w:val="00CF122E"/>
    <w:rsid w:val="00CF2175"/>
    <w:rsid w:val="00CF2188"/>
    <w:rsid w:val="00CF29B3"/>
    <w:rsid w:val="00CF34FC"/>
    <w:rsid w:val="00CF4D33"/>
    <w:rsid w:val="00CF5636"/>
    <w:rsid w:val="00CF5CB7"/>
    <w:rsid w:val="00CF5E6C"/>
    <w:rsid w:val="00CF6340"/>
    <w:rsid w:val="00CF66DC"/>
    <w:rsid w:val="00CF66DE"/>
    <w:rsid w:val="00CF68C0"/>
    <w:rsid w:val="00CF7330"/>
    <w:rsid w:val="00D00155"/>
    <w:rsid w:val="00D00300"/>
    <w:rsid w:val="00D00CCF"/>
    <w:rsid w:val="00D016A8"/>
    <w:rsid w:val="00D01B01"/>
    <w:rsid w:val="00D02365"/>
    <w:rsid w:val="00D02465"/>
    <w:rsid w:val="00D0264F"/>
    <w:rsid w:val="00D0360E"/>
    <w:rsid w:val="00D03A66"/>
    <w:rsid w:val="00D03BC3"/>
    <w:rsid w:val="00D041C1"/>
    <w:rsid w:val="00D0442B"/>
    <w:rsid w:val="00D04863"/>
    <w:rsid w:val="00D04AFA"/>
    <w:rsid w:val="00D04C15"/>
    <w:rsid w:val="00D04F3E"/>
    <w:rsid w:val="00D0716D"/>
    <w:rsid w:val="00D07DF3"/>
    <w:rsid w:val="00D1006C"/>
    <w:rsid w:val="00D10533"/>
    <w:rsid w:val="00D107B3"/>
    <w:rsid w:val="00D10887"/>
    <w:rsid w:val="00D109A9"/>
    <w:rsid w:val="00D10BA5"/>
    <w:rsid w:val="00D10E9B"/>
    <w:rsid w:val="00D110B0"/>
    <w:rsid w:val="00D11517"/>
    <w:rsid w:val="00D12107"/>
    <w:rsid w:val="00D12E18"/>
    <w:rsid w:val="00D13ED4"/>
    <w:rsid w:val="00D13F3C"/>
    <w:rsid w:val="00D13FB9"/>
    <w:rsid w:val="00D1417E"/>
    <w:rsid w:val="00D16214"/>
    <w:rsid w:val="00D162D8"/>
    <w:rsid w:val="00D16369"/>
    <w:rsid w:val="00D16508"/>
    <w:rsid w:val="00D167B7"/>
    <w:rsid w:val="00D16F78"/>
    <w:rsid w:val="00D17553"/>
    <w:rsid w:val="00D17B66"/>
    <w:rsid w:val="00D2098F"/>
    <w:rsid w:val="00D20FCC"/>
    <w:rsid w:val="00D21D94"/>
    <w:rsid w:val="00D21E35"/>
    <w:rsid w:val="00D22954"/>
    <w:rsid w:val="00D22EE8"/>
    <w:rsid w:val="00D23426"/>
    <w:rsid w:val="00D237D0"/>
    <w:rsid w:val="00D23830"/>
    <w:rsid w:val="00D23966"/>
    <w:rsid w:val="00D24F14"/>
    <w:rsid w:val="00D2507E"/>
    <w:rsid w:val="00D25901"/>
    <w:rsid w:val="00D25AFD"/>
    <w:rsid w:val="00D25C1C"/>
    <w:rsid w:val="00D260DB"/>
    <w:rsid w:val="00D264AF"/>
    <w:rsid w:val="00D2692F"/>
    <w:rsid w:val="00D27570"/>
    <w:rsid w:val="00D276AF"/>
    <w:rsid w:val="00D300CF"/>
    <w:rsid w:val="00D30458"/>
    <w:rsid w:val="00D30940"/>
    <w:rsid w:val="00D314A0"/>
    <w:rsid w:val="00D31B81"/>
    <w:rsid w:val="00D31D7A"/>
    <w:rsid w:val="00D31FFC"/>
    <w:rsid w:val="00D32201"/>
    <w:rsid w:val="00D32AD2"/>
    <w:rsid w:val="00D32FFE"/>
    <w:rsid w:val="00D33267"/>
    <w:rsid w:val="00D33307"/>
    <w:rsid w:val="00D333F5"/>
    <w:rsid w:val="00D33791"/>
    <w:rsid w:val="00D33908"/>
    <w:rsid w:val="00D33E1F"/>
    <w:rsid w:val="00D33F4D"/>
    <w:rsid w:val="00D34382"/>
    <w:rsid w:val="00D3462F"/>
    <w:rsid w:val="00D350AA"/>
    <w:rsid w:val="00D355A0"/>
    <w:rsid w:val="00D358E7"/>
    <w:rsid w:val="00D35DE5"/>
    <w:rsid w:val="00D35E61"/>
    <w:rsid w:val="00D35EED"/>
    <w:rsid w:val="00D364E2"/>
    <w:rsid w:val="00D369BF"/>
    <w:rsid w:val="00D369DF"/>
    <w:rsid w:val="00D37032"/>
    <w:rsid w:val="00D37956"/>
    <w:rsid w:val="00D37CC5"/>
    <w:rsid w:val="00D4063D"/>
    <w:rsid w:val="00D4102A"/>
    <w:rsid w:val="00D4116C"/>
    <w:rsid w:val="00D420A4"/>
    <w:rsid w:val="00D4220E"/>
    <w:rsid w:val="00D42320"/>
    <w:rsid w:val="00D428A4"/>
    <w:rsid w:val="00D42B6F"/>
    <w:rsid w:val="00D4347A"/>
    <w:rsid w:val="00D437D7"/>
    <w:rsid w:val="00D43C36"/>
    <w:rsid w:val="00D43F18"/>
    <w:rsid w:val="00D43F80"/>
    <w:rsid w:val="00D44262"/>
    <w:rsid w:val="00D44980"/>
    <w:rsid w:val="00D44B97"/>
    <w:rsid w:val="00D45969"/>
    <w:rsid w:val="00D45DDA"/>
    <w:rsid w:val="00D46222"/>
    <w:rsid w:val="00D4631E"/>
    <w:rsid w:val="00D466FF"/>
    <w:rsid w:val="00D469BB"/>
    <w:rsid w:val="00D46AA6"/>
    <w:rsid w:val="00D46AF9"/>
    <w:rsid w:val="00D46D13"/>
    <w:rsid w:val="00D46E86"/>
    <w:rsid w:val="00D46F31"/>
    <w:rsid w:val="00D47BD0"/>
    <w:rsid w:val="00D47C97"/>
    <w:rsid w:val="00D5262F"/>
    <w:rsid w:val="00D52D8F"/>
    <w:rsid w:val="00D52EF6"/>
    <w:rsid w:val="00D53352"/>
    <w:rsid w:val="00D53916"/>
    <w:rsid w:val="00D545BE"/>
    <w:rsid w:val="00D55EFB"/>
    <w:rsid w:val="00D560FA"/>
    <w:rsid w:val="00D5616D"/>
    <w:rsid w:val="00D564DD"/>
    <w:rsid w:val="00D56879"/>
    <w:rsid w:val="00D57044"/>
    <w:rsid w:val="00D575A9"/>
    <w:rsid w:val="00D5798C"/>
    <w:rsid w:val="00D57DC5"/>
    <w:rsid w:val="00D57FED"/>
    <w:rsid w:val="00D604C5"/>
    <w:rsid w:val="00D60827"/>
    <w:rsid w:val="00D60FB3"/>
    <w:rsid w:val="00D61268"/>
    <w:rsid w:val="00D6192C"/>
    <w:rsid w:val="00D61E8A"/>
    <w:rsid w:val="00D62E24"/>
    <w:rsid w:val="00D63425"/>
    <w:rsid w:val="00D638A1"/>
    <w:rsid w:val="00D64126"/>
    <w:rsid w:val="00D64293"/>
    <w:rsid w:val="00D648D5"/>
    <w:rsid w:val="00D64BF0"/>
    <w:rsid w:val="00D6506C"/>
    <w:rsid w:val="00D652BB"/>
    <w:rsid w:val="00D6571D"/>
    <w:rsid w:val="00D65D48"/>
    <w:rsid w:val="00D66EA3"/>
    <w:rsid w:val="00D66EE8"/>
    <w:rsid w:val="00D670B9"/>
    <w:rsid w:val="00D67656"/>
    <w:rsid w:val="00D702FC"/>
    <w:rsid w:val="00D70422"/>
    <w:rsid w:val="00D7060D"/>
    <w:rsid w:val="00D70737"/>
    <w:rsid w:val="00D70A10"/>
    <w:rsid w:val="00D715A7"/>
    <w:rsid w:val="00D7163B"/>
    <w:rsid w:val="00D7198B"/>
    <w:rsid w:val="00D71FF7"/>
    <w:rsid w:val="00D722D8"/>
    <w:rsid w:val="00D725A7"/>
    <w:rsid w:val="00D72755"/>
    <w:rsid w:val="00D72C4B"/>
    <w:rsid w:val="00D72E6A"/>
    <w:rsid w:val="00D7325C"/>
    <w:rsid w:val="00D73D49"/>
    <w:rsid w:val="00D7400B"/>
    <w:rsid w:val="00D74460"/>
    <w:rsid w:val="00D7476B"/>
    <w:rsid w:val="00D74844"/>
    <w:rsid w:val="00D75233"/>
    <w:rsid w:val="00D756FC"/>
    <w:rsid w:val="00D7621B"/>
    <w:rsid w:val="00D7729C"/>
    <w:rsid w:val="00D7762F"/>
    <w:rsid w:val="00D776A4"/>
    <w:rsid w:val="00D804EC"/>
    <w:rsid w:val="00D809AA"/>
    <w:rsid w:val="00D80D93"/>
    <w:rsid w:val="00D814D4"/>
    <w:rsid w:val="00D8171A"/>
    <w:rsid w:val="00D81841"/>
    <w:rsid w:val="00D8192C"/>
    <w:rsid w:val="00D8262D"/>
    <w:rsid w:val="00D82B74"/>
    <w:rsid w:val="00D83286"/>
    <w:rsid w:val="00D839BA"/>
    <w:rsid w:val="00D83EA8"/>
    <w:rsid w:val="00D84164"/>
    <w:rsid w:val="00D84421"/>
    <w:rsid w:val="00D84477"/>
    <w:rsid w:val="00D850BB"/>
    <w:rsid w:val="00D850EF"/>
    <w:rsid w:val="00D85221"/>
    <w:rsid w:val="00D858BC"/>
    <w:rsid w:val="00D859E3"/>
    <w:rsid w:val="00D86827"/>
    <w:rsid w:val="00D86AE8"/>
    <w:rsid w:val="00D86C8F"/>
    <w:rsid w:val="00D86FC8"/>
    <w:rsid w:val="00D8771E"/>
    <w:rsid w:val="00D87C67"/>
    <w:rsid w:val="00D87CF8"/>
    <w:rsid w:val="00D903FA"/>
    <w:rsid w:val="00D91CD4"/>
    <w:rsid w:val="00D91D93"/>
    <w:rsid w:val="00D92141"/>
    <w:rsid w:val="00D92400"/>
    <w:rsid w:val="00D92503"/>
    <w:rsid w:val="00D92FE2"/>
    <w:rsid w:val="00D9361B"/>
    <w:rsid w:val="00D9388D"/>
    <w:rsid w:val="00D94500"/>
    <w:rsid w:val="00D94C40"/>
    <w:rsid w:val="00D94DC7"/>
    <w:rsid w:val="00D95265"/>
    <w:rsid w:val="00D952E7"/>
    <w:rsid w:val="00D9545A"/>
    <w:rsid w:val="00D95DC9"/>
    <w:rsid w:val="00D969B9"/>
    <w:rsid w:val="00D96FC9"/>
    <w:rsid w:val="00D97648"/>
    <w:rsid w:val="00DA143A"/>
    <w:rsid w:val="00DA18EE"/>
    <w:rsid w:val="00DA1DCA"/>
    <w:rsid w:val="00DA1E61"/>
    <w:rsid w:val="00DA1F3D"/>
    <w:rsid w:val="00DA2321"/>
    <w:rsid w:val="00DA2410"/>
    <w:rsid w:val="00DA39C0"/>
    <w:rsid w:val="00DA3DBD"/>
    <w:rsid w:val="00DA3E61"/>
    <w:rsid w:val="00DA4771"/>
    <w:rsid w:val="00DA478F"/>
    <w:rsid w:val="00DA4862"/>
    <w:rsid w:val="00DA4A86"/>
    <w:rsid w:val="00DA4B35"/>
    <w:rsid w:val="00DA4D53"/>
    <w:rsid w:val="00DA52B1"/>
    <w:rsid w:val="00DA577D"/>
    <w:rsid w:val="00DA59E0"/>
    <w:rsid w:val="00DA5AF1"/>
    <w:rsid w:val="00DA6206"/>
    <w:rsid w:val="00DA6B23"/>
    <w:rsid w:val="00DA6CBB"/>
    <w:rsid w:val="00DA6CBC"/>
    <w:rsid w:val="00DA6F5E"/>
    <w:rsid w:val="00DA6F7C"/>
    <w:rsid w:val="00DA77BE"/>
    <w:rsid w:val="00DA79CB"/>
    <w:rsid w:val="00DA7C3B"/>
    <w:rsid w:val="00DA7CCC"/>
    <w:rsid w:val="00DB0198"/>
    <w:rsid w:val="00DB0332"/>
    <w:rsid w:val="00DB0441"/>
    <w:rsid w:val="00DB0FC7"/>
    <w:rsid w:val="00DB12F1"/>
    <w:rsid w:val="00DB1B35"/>
    <w:rsid w:val="00DB1BDF"/>
    <w:rsid w:val="00DB1D61"/>
    <w:rsid w:val="00DB26C0"/>
    <w:rsid w:val="00DB270D"/>
    <w:rsid w:val="00DB280F"/>
    <w:rsid w:val="00DB2B73"/>
    <w:rsid w:val="00DB2E4A"/>
    <w:rsid w:val="00DB2F83"/>
    <w:rsid w:val="00DB3329"/>
    <w:rsid w:val="00DB387A"/>
    <w:rsid w:val="00DB3FAA"/>
    <w:rsid w:val="00DB454C"/>
    <w:rsid w:val="00DB4820"/>
    <w:rsid w:val="00DB4D55"/>
    <w:rsid w:val="00DB51CF"/>
    <w:rsid w:val="00DB5DBA"/>
    <w:rsid w:val="00DB5FB7"/>
    <w:rsid w:val="00DB6AEB"/>
    <w:rsid w:val="00DB7AB8"/>
    <w:rsid w:val="00DB7D8D"/>
    <w:rsid w:val="00DB7F7A"/>
    <w:rsid w:val="00DC0260"/>
    <w:rsid w:val="00DC02E9"/>
    <w:rsid w:val="00DC0813"/>
    <w:rsid w:val="00DC0C26"/>
    <w:rsid w:val="00DC0D7E"/>
    <w:rsid w:val="00DC0E5D"/>
    <w:rsid w:val="00DC0F02"/>
    <w:rsid w:val="00DC0F10"/>
    <w:rsid w:val="00DC142B"/>
    <w:rsid w:val="00DC1B94"/>
    <w:rsid w:val="00DC214E"/>
    <w:rsid w:val="00DC21D9"/>
    <w:rsid w:val="00DC2406"/>
    <w:rsid w:val="00DC2AA8"/>
    <w:rsid w:val="00DC34D7"/>
    <w:rsid w:val="00DC35BF"/>
    <w:rsid w:val="00DC36FD"/>
    <w:rsid w:val="00DC483B"/>
    <w:rsid w:val="00DC4904"/>
    <w:rsid w:val="00DC4937"/>
    <w:rsid w:val="00DC4ADC"/>
    <w:rsid w:val="00DC4C65"/>
    <w:rsid w:val="00DC52A2"/>
    <w:rsid w:val="00DC5D35"/>
    <w:rsid w:val="00DC6517"/>
    <w:rsid w:val="00DC6B34"/>
    <w:rsid w:val="00DC6D62"/>
    <w:rsid w:val="00DC7331"/>
    <w:rsid w:val="00DC7608"/>
    <w:rsid w:val="00DC7AD2"/>
    <w:rsid w:val="00DD026B"/>
    <w:rsid w:val="00DD090B"/>
    <w:rsid w:val="00DD0A81"/>
    <w:rsid w:val="00DD0DDE"/>
    <w:rsid w:val="00DD0F7D"/>
    <w:rsid w:val="00DD2002"/>
    <w:rsid w:val="00DD20D0"/>
    <w:rsid w:val="00DD2933"/>
    <w:rsid w:val="00DD2A5F"/>
    <w:rsid w:val="00DD2B7C"/>
    <w:rsid w:val="00DD2CC9"/>
    <w:rsid w:val="00DD33A3"/>
    <w:rsid w:val="00DD3579"/>
    <w:rsid w:val="00DD3791"/>
    <w:rsid w:val="00DD390F"/>
    <w:rsid w:val="00DD3B69"/>
    <w:rsid w:val="00DD3D63"/>
    <w:rsid w:val="00DD4AE0"/>
    <w:rsid w:val="00DD5321"/>
    <w:rsid w:val="00DD5BA5"/>
    <w:rsid w:val="00DD5F65"/>
    <w:rsid w:val="00DD6706"/>
    <w:rsid w:val="00DD671B"/>
    <w:rsid w:val="00DD67BA"/>
    <w:rsid w:val="00DD67D8"/>
    <w:rsid w:val="00DD68FF"/>
    <w:rsid w:val="00DD6FC1"/>
    <w:rsid w:val="00DD75EA"/>
    <w:rsid w:val="00DD7A21"/>
    <w:rsid w:val="00DD7C19"/>
    <w:rsid w:val="00DD7C55"/>
    <w:rsid w:val="00DD7C9B"/>
    <w:rsid w:val="00DE21BA"/>
    <w:rsid w:val="00DE23DB"/>
    <w:rsid w:val="00DE2726"/>
    <w:rsid w:val="00DE3232"/>
    <w:rsid w:val="00DE367A"/>
    <w:rsid w:val="00DE3CCB"/>
    <w:rsid w:val="00DE4696"/>
    <w:rsid w:val="00DE4A72"/>
    <w:rsid w:val="00DE5154"/>
    <w:rsid w:val="00DE5FBB"/>
    <w:rsid w:val="00DE64A9"/>
    <w:rsid w:val="00DE6DA2"/>
    <w:rsid w:val="00DE74B0"/>
    <w:rsid w:val="00DE79B7"/>
    <w:rsid w:val="00DE7AF5"/>
    <w:rsid w:val="00DF001E"/>
    <w:rsid w:val="00DF107F"/>
    <w:rsid w:val="00DF1220"/>
    <w:rsid w:val="00DF12C1"/>
    <w:rsid w:val="00DF1380"/>
    <w:rsid w:val="00DF19D0"/>
    <w:rsid w:val="00DF1FD2"/>
    <w:rsid w:val="00DF2048"/>
    <w:rsid w:val="00DF22A3"/>
    <w:rsid w:val="00DF2853"/>
    <w:rsid w:val="00DF2A4F"/>
    <w:rsid w:val="00DF2F44"/>
    <w:rsid w:val="00DF3190"/>
    <w:rsid w:val="00DF3598"/>
    <w:rsid w:val="00DF3C28"/>
    <w:rsid w:val="00DF43EF"/>
    <w:rsid w:val="00DF498F"/>
    <w:rsid w:val="00DF4ED0"/>
    <w:rsid w:val="00DF5914"/>
    <w:rsid w:val="00DF5ACC"/>
    <w:rsid w:val="00DF5AFA"/>
    <w:rsid w:val="00DF5DC3"/>
    <w:rsid w:val="00DF607D"/>
    <w:rsid w:val="00DF6D6C"/>
    <w:rsid w:val="00DF702F"/>
    <w:rsid w:val="00DF7245"/>
    <w:rsid w:val="00DF73F7"/>
    <w:rsid w:val="00DF79B8"/>
    <w:rsid w:val="00E002CD"/>
    <w:rsid w:val="00E00622"/>
    <w:rsid w:val="00E00DD9"/>
    <w:rsid w:val="00E0163E"/>
    <w:rsid w:val="00E01708"/>
    <w:rsid w:val="00E019A0"/>
    <w:rsid w:val="00E01AAB"/>
    <w:rsid w:val="00E01DD1"/>
    <w:rsid w:val="00E01E8B"/>
    <w:rsid w:val="00E02336"/>
    <w:rsid w:val="00E02426"/>
    <w:rsid w:val="00E02BFB"/>
    <w:rsid w:val="00E03382"/>
    <w:rsid w:val="00E039AC"/>
    <w:rsid w:val="00E0448A"/>
    <w:rsid w:val="00E0453E"/>
    <w:rsid w:val="00E04A51"/>
    <w:rsid w:val="00E04C35"/>
    <w:rsid w:val="00E05C9D"/>
    <w:rsid w:val="00E06746"/>
    <w:rsid w:val="00E077C0"/>
    <w:rsid w:val="00E100C1"/>
    <w:rsid w:val="00E101FA"/>
    <w:rsid w:val="00E104B4"/>
    <w:rsid w:val="00E1055E"/>
    <w:rsid w:val="00E10960"/>
    <w:rsid w:val="00E10B6E"/>
    <w:rsid w:val="00E11ACF"/>
    <w:rsid w:val="00E11B60"/>
    <w:rsid w:val="00E11BF7"/>
    <w:rsid w:val="00E11C21"/>
    <w:rsid w:val="00E11EA1"/>
    <w:rsid w:val="00E1231D"/>
    <w:rsid w:val="00E125EB"/>
    <w:rsid w:val="00E1267D"/>
    <w:rsid w:val="00E12BD3"/>
    <w:rsid w:val="00E12C00"/>
    <w:rsid w:val="00E12DF1"/>
    <w:rsid w:val="00E13309"/>
    <w:rsid w:val="00E13392"/>
    <w:rsid w:val="00E135E3"/>
    <w:rsid w:val="00E13783"/>
    <w:rsid w:val="00E144A2"/>
    <w:rsid w:val="00E146A8"/>
    <w:rsid w:val="00E147C0"/>
    <w:rsid w:val="00E14845"/>
    <w:rsid w:val="00E14FBE"/>
    <w:rsid w:val="00E1603A"/>
    <w:rsid w:val="00E160EB"/>
    <w:rsid w:val="00E1636A"/>
    <w:rsid w:val="00E16DB8"/>
    <w:rsid w:val="00E17140"/>
    <w:rsid w:val="00E2013B"/>
    <w:rsid w:val="00E205CF"/>
    <w:rsid w:val="00E20606"/>
    <w:rsid w:val="00E20749"/>
    <w:rsid w:val="00E20795"/>
    <w:rsid w:val="00E20902"/>
    <w:rsid w:val="00E20911"/>
    <w:rsid w:val="00E209D0"/>
    <w:rsid w:val="00E21335"/>
    <w:rsid w:val="00E21374"/>
    <w:rsid w:val="00E21742"/>
    <w:rsid w:val="00E22AB2"/>
    <w:rsid w:val="00E22CBD"/>
    <w:rsid w:val="00E23E24"/>
    <w:rsid w:val="00E23EA4"/>
    <w:rsid w:val="00E24D77"/>
    <w:rsid w:val="00E253A1"/>
    <w:rsid w:val="00E25605"/>
    <w:rsid w:val="00E26C7A"/>
    <w:rsid w:val="00E2737E"/>
    <w:rsid w:val="00E2759B"/>
    <w:rsid w:val="00E27B93"/>
    <w:rsid w:val="00E303A1"/>
    <w:rsid w:val="00E305AB"/>
    <w:rsid w:val="00E3144F"/>
    <w:rsid w:val="00E332D4"/>
    <w:rsid w:val="00E3353F"/>
    <w:rsid w:val="00E34134"/>
    <w:rsid w:val="00E34B2A"/>
    <w:rsid w:val="00E359F0"/>
    <w:rsid w:val="00E35AC1"/>
    <w:rsid w:val="00E3613A"/>
    <w:rsid w:val="00E36725"/>
    <w:rsid w:val="00E36958"/>
    <w:rsid w:val="00E370AB"/>
    <w:rsid w:val="00E3778A"/>
    <w:rsid w:val="00E37BEE"/>
    <w:rsid w:val="00E4072F"/>
    <w:rsid w:val="00E40C46"/>
    <w:rsid w:val="00E40EBE"/>
    <w:rsid w:val="00E40EEC"/>
    <w:rsid w:val="00E4114C"/>
    <w:rsid w:val="00E419AB"/>
    <w:rsid w:val="00E425AC"/>
    <w:rsid w:val="00E42603"/>
    <w:rsid w:val="00E4274C"/>
    <w:rsid w:val="00E42A61"/>
    <w:rsid w:val="00E435C0"/>
    <w:rsid w:val="00E43611"/>
    <w:rsid w:val="00E43AE9"/>
    <w:rsid w:val="00E43CC1"/>
    <w:rsid w:val="00E44020"/>
    <w:rsid w:val="00E442C7"/>
    <w:rsid w:val="00E44541"/>
    <w:rsid w:val="00E45657"/>
    <w:rsid w:val="00E45E07"/>
    <w:rsid w:val="00E46754"/>
    <w:rsid w:val="00E467F4"/>
    <w:rsid w:val="00E46BC2"/>
    <w:rsid w:val="00E47456"/>
    <w:rsid w:val="00E47640"/>
    <w:rsid w:val="00E4776B"/>
    <w:rsid w:val="00E4781C"/>
    <w:rsid w:val="00E4785F"/>
    <w:rsid w:val="00E47A8F"/>
    <w:rsid w:val="00E504BA"/>
    <w:rsid w:val="00E508AC"/>
    <w:rsid w:val="00E524C9"/>
    <w:rsid w:val="00E52C5A"/>
    <w:rsid w:val="00E53134"/>
    <w:rsid w:val="00E5351A"/>
    <w:rsid w:val="00E536F3"/>
    <w:rsid w:val="00E54951"/>
    <w:rsid w:val="00E555B8"/>
    <w:rsid w:val="00E55AB6"/>
    <w:rsid w:val="00E55E83"/>
    <w:rsid w:val="00E5646F"/>
    <w:rsid w:val="00E56655"/>
    <w:rsid w:val="00E56A6C"/>
    <w:rsid w:val="00E56E05"/>
    <w:rsid w:val="00E56F47"/>
    <w:rsid w:val="00E57457"/>
    <w:rsid w:val="00E579DD"/>
    <w:rsid w:val="00E57C00"/>
    <w:rsid w:val="00E6009B"/>
    <w:rsid w:val="00E60A2C"/>
    <w:rsid w:val="00E61229"/>
    <w:rsid w:val="00E6197D"/>
    <w:rsid w:val="00E61BE1"/>
    <w:rsid w:val="00E61D21"/>
    <w:rsid w:val="00E6276D"/>
    <w:rsid w:val="00E62911"/>
    <w:rsid w:val="00E62F9E"/>
    <w:rsid w:val="00E632A8"/>
    <w:rsid w:val="00E63363"/>
    <w:rsid w:val="00E63AA4"/>
    <w:rsid w:val="00E63B65"/>
    <w:rsid w:val="00E63CF6"/>
    <w:rsid w:val="00E6494D"/>
    <w:rsid w:val="00E64A25"/>
    <w:rsid w:val="00E64DF8"/>
    <w:rsid w:val="00E650AC"/>
    <w:rsid w:val="00E65125"/>
    <w:rsid w:val="00E6517E"/>
    <w:rsid w:val="00E655E2"/>
    <w:rsid w:val="00E661A5"/>
    <w:rsid w:val="00E66B59"/>
    <w:rsid w:val="00E66C96"/>
    <w:rsid w:val="00E6749B"/>
    <w:rsid w:val="00E67603"/>
    <w:rsid w:val="00E677DB"/>
    <w:rsid w:val="00E7062D"/>
    <w:rsid w:val="00E707A4"/>
    <w:rsid w:val="00E70C77"/>
    <w:rsid w:val="00E712DA"/>
    <w:rsid w:val="00E717A7"/>
    <w:rsid w:val="00E72CFD"/>
    <w:rsid w:val="00E73138"/>
    <w:rsid w:val="00E73481"/>
    <w:rsid w:val="00E73550"/>
    <w:rsid w:val="00E73C86"/>
    <w:rsid w:val="00E7423E"/>
    <w:rsid w:val="00E74B43"/>
    <w:rsid w:val="00E74D51"/>
    <w:rsid w:val="00E75850"/>
    <w:rsid w:val="00E76108"/>
    <w:rsid w:val="00E7694E"/>
    <w:rsid w:val="00E76A75"/>
    <w:rsid w:val="00E7726E"/>
    <w:rsid w:val="00E77327"/>
    <w:rsid w:val="00E7769F"/>
    <w:rsid w:val="00E77AAA"/>
    <w:rsid w:val="00E8022E"/>
    <w:rsid w:val="00E803E4"/>
    <w:rsid w:val="00E8044C"/>
    <w:rsid w:val="00E809C8"/>
    <w:rsid w:val="00E80D3F"/>
    <w:rsid w:val="00E81692"/>
    <w:rsid w:val="00E8170B"/>
    <w:rsid w:val="00E82B15"/>
    <w:rsid w:val="00E837CA"/>
    <w:rsid w:val="00E83FF4"/>
    <w:rsid w:val="00E843BF"/>
    <w:rsid w:val="00E8473E"/>
    <w:rsid w:val="00E84E96"/>
    <w:rsid w:val="00E84F9B"/>
    <w:rsid w:val="00E84FFF"/>
    <w:rsid w:val="00E850F2"/>
    <w:rsid w:val="00E85426"/>
    <w:rsid w:val="00E85691"/>
    <w:rsid w:val="00E862B5"/>
    <w:rsid w:val="00E8723B"/>
    <w:rsid w:val="00E8752D"/>
    <w:rsid w:val="00E87629"/>
    <w:rsid w:val="00E878F9"/>
    <w:rsid w:val="00E87C1F"/>
    <w:rsid w:val="00E9045F"/>
    <w:rsid w:val="00E909C2"/>
    <w:rsid w:val="00E91041"/>
    <w:rsid w:val="00E910BC"/>
    <w:rsid w:val="00E91684"/>
    <w:rsid w:val="00E917D5"/>
    <w:rsid w:val="00E9216F"/>
    <w:rsid w:val="00E930AB"/>
    <w:rsid w:val="00E934A9"/>
    <w:rsid w:val="00E9379E"/>
    <w:rsid w:val="00E93905"/>
    <w:rsid w:val="00E93A30"/>
    <w:rsid w:val="00E93AC1"/>
    <w:rsid w:val="00E94450"/>
    <w:rsid w:val="00E968B2"/>
    <w:rsid w:val="00E96BEB"/>
    <w:rsid w:val="00E972C6"/>
    <w:rsid w:val="00E975AB"/>
    <w:rsid w:val="00E97724"/>
    <w:rsid w:val="00E97D7E"/>
    <w:rsid w:val="00E97EA2"/>
    <w:rsid w:val="00E97EF8"/>
    <w:rsid w:val="00EA0143"/>
    <w:rsid w:val="00EA0768"/>
    <w:rsid w:val="00EA08BD"/>
    <w:rsid w:val="00EA0947"/>
    <w:rsid w:val="00EA0BC5"/>
    <w:rsid w:val="00EA0E20"/>
    <w:rsid w:val="00EA1161"/>
    <w:rsid w:val="00EA1279"/>
    <w:rsid w:val="00EA188C"/>
    <w:rsid w:val="00EA1FC3"/>
    <w:rsid w:val="00EA2E00"/>
    <w:rsid w:val="00EA30DD"/>
    <w:rsid w:val="00EA37C4"/>
    <w:rsid w:val="00EA38E5"/>
    <w:rsid w:val="00EA44A8"/>
    <w:rsid w:val="00EA4A2E"/>
    <w:rsid w:val="00EA4D1D"/>
    <w:rsid w:val="00EA53EE"/>
    <w:rsid w:val="00EA5A6E"/>
    <w:rsid w:val="00EA62A4"/>
    <w:rsid w:val="00EA6520"/>
    <w:rsid w:val="00EA658D"/>
    <w:rsid w:val="00EA66EA"/>
    <w:rsid w:val="00EA6C17"/>
    <w:rsid w:val="00EA6C3E"/>
    <w:rsid w:val="00EA6EAA"/>
    <w:rsid w:val="00EA6F44"/>
    <w:rsid w:val="00EA7948"/>
    <w:rsid w:val="00EA7D6C"/>
    <w:rsid w:val="00EA7FC4"/>
    <w:rsid w:val="00EB0112"/>
    <w:rsid w:val="00EB07D4"/>
    <w:rsid w:val="00EB1708"/>
    <w:rsid w:val="00EB1BED"/>
    <w:rsid w:val="00EB1DD3"/>
    <w:rsid w:val="00EB1EC7"/>
    <w:rsid w:val="00EB229D"/>
    <w:rsid w:val="00EB2F34"/>
    <w:rsid w:val="00EB3A7C"/>
    <w:rsid w:val="00EB3C62"/>
    <w:rsid w:val="00EB3DEE"/>
    <w:rsid w:val="00EB3F14"/>
    <w:rsid w:val="00EB4037"/>
    <w:rsid w:val="00EB4B55"/>
    <w:rsid w:val="00EB54F3"/>
    <w:rsid w:val="00EB5AA0"/>
    <w:rsid w:val="00EB6EE0"/>
    <w:rsid w:val="00EB79B1"/>
    <w:rsid w:val="00EC0260"/>
    <w:rsid w:val="00EC092D"/>
    <w:rsid w:val="00EC1072"/>
    <w:rsid w:val="00EC1087"/>
    <w:rsid w:val="00EC2EC5"/>
    <w:rsid w:val="00EC3A76"/>
    <w:rsid w:val="00EC3B09"/>
    <w:rsid w:val="00EC419D"/>
    <w:rsid w:val="00EC43C4"/>
    <w:rsid w:val="00EC549C"/>
    <w:rsid w:val="00EC55CD"/>
    <w:rsid w:val="00EC5C78"/>
    <w:rsid w:val="00EC60CD"/>
    <w:rsid w:val="00EC61AB"/>
    <w:rsid w:val="00EC6733"/>
    <w:rsid w:val="00EC6DA4"/>
    <w:rsid w:val="00EC71EF"/>
    <w:rsid w:val="00EC7CDB"/>
    <w:rsid w:val="00ED01B5"/>
    <w:rsid w:val="00ED041D"/>
    <w:rsid w:val="00ED0B1F"/>
    <w:rsid w:val="00ED11D5"/>
    <w:rsid w:val="00ED11F1"/>
    <w:rsid w:val="00ED16DA"/>
    <w:rsid w:val="00ED192F"/>
    <w:rsid w:val="00ED242E"/>
    <w:rsid w:val="00ED24CC"/>
    <w:rsid w:val="00ED263C"/>
    <w:rsid w:val="00ED3019"/>
    <w:rsid w:val="00ED35FA"/>
    <w:rsid w:val="00ED3B3B"/>
    <w:rsid w:val="00ED3E72"/>
    <w:rsid w:val="00ED3F30"/>
    <w:rsid w:val="00ED431C"/>
    <w:rsid w:val="00ED502A"/>
    <w:rsid w:val="00ED534D"/>
    <w:rsid w:val="00ED54CD"/>
    <w:rsid w:val="00ED5732"/>
    <w:rsid w:val="00ED595F"/>
    <w:rsid w:val="00ED5C26"/>
    <w:rsid w:val="00ED5CDA"/>
    <w:rsid w:val="00ED6C21"/>
    <w:rsid w:val="00ED7525"/>
    <w:rsid w:val="00EE0932"/>
    <w:rsid w:val="00EE1324"/>
    <w:rsid w:val="00EE1593"/>
    <w:rsid w:val="00EE17CF"/>
    <w:rsid w:val="00EE1A55"/>
    <w:rsid w:val="00EE1B0B"/>
    <w:rsid w:val="00EE1E88"/>
    <w:rsid w:val="00EE2A47"/>
    <w:rsid w:val="00EE2AB3"/>
    <w:rsid w:val="00EE31A6"/>
    <w:rsid w:val="00EE32AD"/>
    <w:rsid w:val="00EE34AF"/>
    <w:rsid w:val="00EE36C0"/>
    <w:rsid w:val="00EE39FF"/>
    <w:rsid w:val="00EE3B38"/>
    <w:rsid w:val="00EE3F33"/>
    <w:rsid w:val="00EE402E"/>
    <w:rsid w:val="00EE4256"/>
    <w:rsid w:val="00EE4303"/>
    <w:rsid w:val="00EE4D2D"/>
    <w:rsid w:val="00EE57F7"/>
    <w:rsid w:val="00EE5B55"/>
    <w:rsid w:val="00EE6D3C"/>
    <w:rsid w:val="00EE6FDE"/>
    <w:rsid w:val="00EE7A99"/>
    <w:rsid w:val="00EF0213"/>
    <w:rsid w:val="00EF07D8"/>
    <w:rsid w:val="00EF0DD7"/>
    <w:rsid w:val="00EF12CA"/>
    <w:rsid w:val="00EF1ABA"/>
    <w:rsid w:val="00EF1D92"/>
    <w:rsid w:val="00EF203D"/>
    <w:rsid w:val="00EF244D"/>
    <w:rsid w:val="00EF2D85"/>
    <w:rsid w:val="00EF2EE2"/>
    <w:rsid w:val="00EF30F6"/>
    <w:rsid w:val="00EF343A"/>
    <w:rsid w:val="00EF39B0"/>
    <w:rsid w:val="00EF4300"/>
    <w:rsid w:val="00EF438D"/>
    <w:rsid w:val="00EF464F"/>
    <w:rsid w:val="00EF47AA"/>
    <w:rsid w:val="00EF4BFC"/>
    <w:rsid w:val="00EF5077"/>
    <w:rsid w:val="00EF5224"/>
    <w:rsid w:val="00EF5638"/>
    <w:rsid w:val="00EF5F04"/>
    <w:rsid w:val="00EF6C6A"/>
    <w:rsid w:val="00EF7385"/>
    <w:rsid w:val="00EF7575"/>
    <w:rsid w:val="00EF7F30"/>
    <w:rsid w:val="00F00083"/>
    <w:rsid w:val="00F004DC"/>
    <w:rsid w:val="00F00BC4"/>
    <w:rsid w:val="00F00EE7"/>
    <w:rsid w:val="00F00FC8"/>
    <w:rsid w:val="00F01E01"/>
    <w:rsid w:val="00F01ED0"/>
    <w:rsid w:val="00F0207A"/>
    <w:rsid w:val="00F02117"/>
    <w:rsid w:val="00F02710"/>
    <w:rsid w:val="00F02CAD"/>
    <w:rsid w:val="00F02D05"/>
    <w:rsid w:val="00F03135"/>
    <w:rsid w:val="00F0391C"/>
    <w:rsid w:val="00F039DD"/>
    <w:rsid w:val="00F04082"/>
    <w:rsid w:val="00F04B87"/>
    <w:rsid w:val="00F0566B"/>
    <w:rsid w:val="00F05F98"/>
    <w:rsid w:val="00F0670B"/>
    <w:rsid w:val="00F06BF7"/>
    <w:rsid w:val="00F06F22"/>
    <w:rsid w:val="00F071B7"/>
    <w:rsid w:val="00F07EF0"/>
    <w:rsid w:val="00F10022"/>
    <w:rsid w:val="00F10125"/>
    <w:rsid w:val="00F10198"/>
    <w:rsid w:val="00F107CB"/>
    <w:rsid w:val="00F1094E"/>
    <w:rsid w:val="00F1097C"/>
    <w:rsid w:val="00F10BFC"/>
    <w:rsid w:val="00F10F6C"/>
    <w:rsid w:val="00F11132"/>
    <w:rsid w:val="00F11A29"/>
    <w:rsid w:val="00F12838"/>
    <w:rsid w:val="00F1327E"/>
    <w:rsid w:val="00F13580"/>
    <w:rsid w:val="00F14525"/>
    <w:rsid w:val="00F14573"/>
    <w:rsid w:val="00F14A4B"/>
    <w:rsid w:val="00F14ED1"/>
    <w:rsid w:val="00F15332"/>
    <w:rsid w:val="00F153F3"/>
    <w:rsid w:val="00F15510"/>
    <w:rsid w:val="00F15780"/>
    <w:rsid w:val="00F15922"/>
    <w:rsid w:val="00F15E72"/>
    <w:rsid w:val="00F15E85"/>
    <w:rsid w:val="00F16199"/>
    <w:rsid w:val="00F163C8"/>
    <w:rsid w:val="00F16E1F"/>
    <w:rsid w:val="00F16E89"/>
    <w:rsid w:val="00F17654"/>
    <w:rsid w:val="00F17800"/>
    <w:rsid w:val="00F208DF"/>
    <w:rsid w:val="00F20C6D"/>
    <w:rsid w:val="00F21070"/>
    <w:rsid w:val="00F2138B"/>
    <w:rsid w:val="00F21A60"/>
    <w:rsid w:val="00F21CA5"/>
    <w:rsid w:val="00F21E70"/>
    <w:rsid w:val="00F21E80"/>
    <w:rsid w:val="00F222F6"/>
    <w:rsid w:val="00F223C2"/>
    <w:rsid w:val="00F226D8"/>
    <w:rsid w:val="00F22E78"/>
    <w:rsid w:val="00F23155"/>
    <w:rsid w:val="00F2383C"/>
    <w:rsid w:val="00F23DED"/>
    <w:rsid w:val="00F23DFB"/>
    <w:rsid w:val="00F23EF7"/>
    <w:rsid w:val="00F242D7"/>
    <w:rsid w:val="00F24713"/>
    <w:rsid w:val="00F247D3"/>
    <w:rsid w:val="00F24942"/>
    <w:rsid w:val="00F24A39"/>
    <w:rsid w:val="00F25D20"/>
    <w:rsid w:val="00F25F73"/>
    <w:rsid w:val="00F25FFC"/>
    <w:rsid w:val="00F26559"/>
    <w:rsid w:val="00F267F9"/>
    <w:rsid w:val="00F26DAF"/>
    <w:rsid w:val="00F27105"/>
    <w:rsid w:val="00F27530"/>
    <w:rsid w:val="00F27C96"/>
    <w:rsid w:val="00F27FF5"/>
    <w:rsid w:val="00F307C1"/>
    <w:rsid w:val="00F30898"/>
    <w:rsid w:val="00F30F53"/>
    <w:rsid w:val="00F3102F"/>
    <w:rsid w:val="00F31275"/>
    <w:rsid w:val="00F315C8"/>
    <w:rsid w:val="00F3162C"/>
    <w:rsid w:val="00F3181E"/>
    <w:rsid w:val="00F31877"/>
    <w:rsid w:val="00F31CFB"/>
    <w:rsid w:val="00F31EBC"/>
    <w:rsid w:val="00F31F15"/>
    <w:rsid w:val="00F3239A"/>
    <w:rsid w:val="00F32F84"/>
    <w:rsid w:val="00F331F8"/>
    <w:rsid w:val="00F332EC"/>
    <w:rsid w:val="00F338DE"/>
    <w:rsid w:val="00F33D89"/>
    <w:rsid w:val="00F341D8"/>
    <w:rsid w:val="00F344AB"/>
    <w:rsid w:val="00F34711"/>
    <w:rsid w:val="00F3471D"/>
    <w:rsid w:val="00F34CAD"/>
    <w:rsid w:val="00F34F14"/>
    <w:rsid w:val="00F35FDD"/>
    <w:rsid w:val="00F3606F"/>
    <w:rsid w:val="00F360DC"/>
    <w:rsid w:val="00F371BE"/>
    <w:rsid w:val="00F37C30"/>
    <w:rsid w:val="00F40255"/>
    <w:rsid w:val="00F403CE"/>
    <w:rsid w:val="00F40A50"/>
    <w:rsid w:val="00F42ECA"/>
    <w:rsid w:val="00F43510"/>
    <w:rsid w:val="00F4353C"/>
    <w:rsid w:val="00F43743"/>
    <w:rsid w:val="00F43796"/>
    <w:rsid w:val="00F4389E"/>
    <w:rsid w:val="00F43A66"/>
    <w:rsid w:val="00F43B8D"/>
    <w:rsid w:val="00F44365"/>
    <w:rsid w:val="00F445F4"/>
    <w:rsid w:val="00F44D7D"/>
    <w:rsid w:val="00F4527B"/>
    <w:rsid w:val="00F45819"/>
    <w:rsid w:val="00F45BD3"/>
    <w:rsid w:val="00F47434"/>
    <w:rsid w:val="00F47999"/>
    <w:rsid w:val="00F47A54"/>
    <w:rsid w:val="00F47C26"/>
    <w:rsid w:val="00F50044"/>
    <w:rsid w:val="00F50107"/>
    <w:rsid w:val="00F504D6"/>
    <w:rsid w:val="00F50A73"/>
    <w:rsid w:val="00F51A89"/>
    <w:rsid w:val="00F51D49"/>
    <w:rsid w:val="00F51E1C"/>
    <w:rsid w:val="00F522E2"/>
    <w:rsid w:val="00F52610"/>
    <w:rsid w:val="00F52743"/>
    <w:rsid w:val="00F52DCD"/>
    <w:rsid w:val="00F52DD8"/>
    <w:rsid w:val="00F52F2A"/>
    <w:rsid w:val="00F531B9"/>
    <w:rsid w:val="00F532A9"/>
    <w:rsid w:val="00F532C8"/>
    <w:rsid w:val="00F5360D"/>
    <w:rsid w:val="00F537C7"/>
    <w:rsid w:val="00F53AA6"/>
    <w:rsid w:val="00F53ED4"/>
    <w:rsid w:val="00F54234"/>
    <w:rsid w:val="00F55175"/>
    <w:rsid w:val="00F5518C"/>
    <w:rsid w:val="00F5538E"/>
    <w:rsid w:val="00F555A7"/>
    <w:rsid w:val="00F55A28"/>
    <w:rsid w:val="00F55E28"/>
    <w:rsid w:val="00F5604D"/>
    <w:rsid w:val="00F56AD5"/>
    <w:rsid w:val="00F56D53"/>
    <w:rsid w:val="00F56FC3"/>
    <w:rsid w:val="00F5714D"/>
    <w:rsid w:val="00F573C3"/>
    <w:rsid w:val="00F57836"/>
    <w:rsid w:val="00F578DB"/>
    <w:rsid w:val="00F57F17"/>
    <w:rsid w:val="00F6016D"/>
    <w:rsid w:val="00F60A1E"/>
    <w:rsid w:val="00F60BB9"/>
    <w:rsid w:val="00F60C3D"/>
    <w:rsid w:val="00F619BC"/>
    <w:rsid w:val="00F62E0E"/>
    <w:rsid w:val="00F6349F"/>
    <w:rsid w:val="00F634F3"/>
    <w:rsid w:val="00F63785"/>
    <w:rsid w:val="00F63AAB"/>
    <w:rsid w:val="00F63AF2"/>
    <w:rsid w:val="00F646FB"/>
    <w:rsid w:val="00F648E0"/>
    <w:rsid w:val="00F64C5B"/>
    <w:rsid w:val="00F64D96"/>
    <w:rsid w:val="00F64F61"/>
    <w:rsid w:val="00F65398"/>
    <w:rsid w:val="00F65A5B"/>
    <w:rsid w:val="00F65C98"/>
    <w:rsid w:val="00F65DBC"/>
    <w:rsid w:val="00F663E2"/>
    <w:rsid w:val="00F66516"/>
    <w:rsid w:val="00F66ACC"/>
    <w:rsid w:val="00F66DC2"/>
    <w:rsid w:val="00F6746C"/>
    <w:rsid w:val="00F67B37"/>
    <w:rsid w:val="00F700F7"/>
    <w:rsid w:val="00F70B4C"/>
    <w:rsid w:val="00F70C69"/>
    <w:rsid w:val="00F70D0C"/>
    <w:rsid w:val="00F71BC8"/>
    <w:rsid w:val="00F71C3B"/>
    <w:rsid w:val="00F71DBA"/>
    <w:rsid w:val="00F721F8"/>
    <w:rsid w:val="00F72499"/>
    <w:rsid w:val="00F72599"/>
    <w:rsid w:val="00F7274C"/>
    <w:rsid w:val="00F7339C"/>
    <w:rsid w:val="00F73727"/>
    <w:rsid w:val="00F7391B"/>
    <w:rsid w:val="00F73B6E"/>
    <w:rsid w:val="00F73DF0"/>
    <w:rsid w:val="00F73FF8"/>
    <w:rsid w:val="00F74427"/>
    <w:rsid w:val="00F745CE"/>
    <w:rsid w:val="00F74609"/>
    <w:rsid w:val="00F7488D"/>
    <w:rsid w:val="00F74C93"/>
    <w:rsid w:val="00F74F19"/>
    <w:rsid w:val="00F75747"/>
    <w:rsid w:val="00F75B7E"/>
    <w:rsid w:val="00F75E77"/>
    <w:rsid w:val="00F764FD"/>
    <w:rsid w:val="00F766CF"/>
    <w:rsid w:val="00F76FD3"/>
    <w:rsid w:val="00F7795A"/>
    <w:rsid w:val="00F80157"/>
    <w:rsid w:val="00F80566"/>
    <w:rsid w:val="00F80C67"/>
    <w:rsid w:val="00F80E67"/>
    <w:rsid w:val="00F80E7F"/>
    <w:rsid w:val="00F814C5"/>
    <w:rsid w:val="00F81A1E"/>
    <w:rsid w:val="00F822EB"/>
    <w:rsid w:val="00F82B46"/>
    <w:rsid w:val="00F82BD5"/>
    <w:rsid w:val="00F82BED"/>
    <w:rsid w:val="00F82C99"/>
    <w:rsid w:val="00F82FAB"/>
    <w:rsid w:val="00F8317C"/>
    <w:rsid w:val="00F8385B"/>
    <w:rsid w:val="00F83AAD"/>
    <w:rsid w:val="00F83BD2"/>
    <w:rsid w:val="00F83F06"/>
    <w:rsid w:val="00F8412C"/>
    <w:rsid w:val="00F84558"/>
    <w:rsid w:val="00F84F58"/>
    <w:rsid w:val="00F85253"/>
    <w:rsid w:val="00F860A6"/>
    <w:rsid w:val="00F8612D"/>
    <w:rsid w:val="00F86383"/>
    <w:rsid w:val="00F86519"/>
    <w:rsid w:val="00F86A47"/>
    <w:rsid w:val="00F86DF7"/>
    <w:rsid w:val="00F870BF"/>
    <w:rsid w:val="00F87687"/>
    <w:rsid w:val="00F878AC"/>
    <w:rsid w:val="00F87EEC"/>
    <w:rsid w:val="00F9068E"/>
    <w:rsid w:val="00F917C1"/>
    <w:rsid w:val="00F91C34"/>
    <w:rsid w:val="00F91DF8"/>
    <w:rsid w:val="00F91E66"/>
    <w:rsid w:val="00F92051"/>
    <w:rsid w:val="00F9312F"/>
    <w:rsid w:val="00F933A1"/>
    <w:rsid w:val="00F9356E"/>
    <w:rsid w:val="00F935E1"/>
    <w:rsid w:val="00F93C7C"/>
    <w:rsid w:val="00F947A3"/>
    <w:rsid w:val="00F949D3"/>
    <w:rsid w:val="00F95114"/>
    <w:rsid w:val="00F9563C"/>
    <w:rsid w:val="00F96026"/>
    <w:rsid w:val="00F968C4"/>
    <w:rsid w:val="00F969BF"/>
    <w:rsid w:val="00F96DF3"/>
    <w:rsid w:val="00F97E37"/>
    <w:rsid w:val="00FA0098"/>
    <w:rsid w:val="00FA0E18"/>
    <w:rsid w:val="00FA117C"/>
    <w:rsid w:val="00FA147D"/>
    <w:rsid w:val="00FA17B7"/>
    <w:rsid w:val="00FA18BB"/>
    <w:rsid w:val="00FA1E9C"/>
    <w:rsid w:val="00FA21A9"/>
    <w:rsid w:val="00FA2359"/>
    <w:rsid w:val="00FA2B99"/>
    <w:rsid w:val="00FA3EE6"/>
    <w:rsid w:val="00FA462F"/>
    <w:rsid w:val="00FA4853"/>
    <w:rsid w:val="00FA4ECE"/>
    <w:rsid w:val="00FA5D90"/>
    <w:rsid w:val="00FA625D"/>
    <w:rsid w:val="00FA65E8"/>
    <w:rsid w:val="00FA6704"/>
    <w:rsid w:val="00FA6753"/>
    <w:rsid w:val="00FA687F"/>
    <w:rsid w:val="00FA6C6E"/>
    <w:rsid w:val="00FA6E85"/>
    <w:rsid w:val="00FA6F1A"/>
    <w:rsid w:val="00FA6F44"/>
    <w:rsid w:val="00FA72C7"/>
    <w:rsid w:val="00FA7A3E"/>
    <w:rsid w:val="00FA7CAA"/>
    <w:rsid w:val="00FA7D20"/>
    <w:rsid w:val="00FA7E0C"/>
    <w:rsid w:val="00FB023E"/>
    <w:rsid w:val="00FB0A65"/>
    <w:rsid w:val="00FB14DA"/>
    <w:rsid w:val="00FB16ED"/>
    <w:rsid w:val="00FB1854"/>
    <w:rsid w:val="00FB1A92"/>
    <w:rsid w:val="00FB1AB2"/>
    <w:rsid w:val="00FB1B7E"/>
    <w:rsid w:val="00FB1CE1"/>
    <w:rsid w:val="00FB222B"/>
    <w:rsid w:val="00FB2250"/>
    <w:rsid w:val="00FB28E3"/>
    <w:rsid w:val="00FB3432"/>
    <w:rsid w:val="00FB3893"/>
    <w:rsid w:val="00FB3BF9"/>
    <w:rsid w:val="00FB3E6E"/>
    <w:rsid w:val="00FB3EA4"/>
    <w:rsid w:val="00FB4269"/>
    <w:rsid w:val="00FB4B06"/>
    <w:rsid w:val="00FB51ED"/>
    <w:rsid w:val="00FB59C5"/>
    <w:rsid w:val="00FB5A90"/>
    <w:rsid w:val="00FB5B25"/>
    <w:rsid w:val="00FB5FEC"/>
    <w:rsid w:val="00FB62EF"/>
    <w:rsid w:val="00FB654C"/>
    <w:rsid w:val="00FB67DB"/>
    <w:rsid w:val="00FB753E"/>
    <w:rsid w:val="00FB766F"/>
    <w:rsid w:val="00FC021D"/>
    <w:rsid w:val="00FC0507"/>
    <w:rsid w:val="00FC051C"/>
    <w:rsid w:val="00FC08D4"/>
    <w:rsid w:val="00FC2D98"/>
    <w:rsid w:val="00FC2F60"/>
    <w:rsid w:val="00FC3F18"/>
    <w:rsid w:val="00FC3F82"/>
    <w:rsid w:val="00FC42BC"/>
    <w:rsid w:val="00FC4328"/>
    <w:rsid w:val="00FC46D8"/>
    <w:rsid w:val="00FC4EE9"/>
    <w:rsid w:val="00FC513D"/>
    <w:rsid w:val="00FC51AD"/>
    <w:rsid w:val="00FC5FBC"/>
    <w:rsid w:val="00FC706A"/>
    <w:rsid w:val="00FC77B9"/>
    <w:rsid w:val="00FD001B"/>
    <w:rsid w:val="00FD0055"/>
    <w:rsid w:val="00FD0374"/>
    <w:rsid w:val="00FD08AA"/>
    <w:rsid w:val="00FD09FA"/>
    <w:rsid w:val="00FD0C1C"/>
    <w:rsid w:val="00FD2518"/>
    <w:rsid w:val="00FD26FB"/>
    <w:rsid w:val="00FD348C"/>
    <w:rsid w:val="00FD3645"/>
    <w:rsid w:val="00FD3E60"/>
    <w:rsid w:val="00FD3F7F"/>
    <w:rsid w:val="00FD4E3D"/>
    <w:rsid w:val="00FD61D8"/>
    <w:rsid w:val="00FD61E5"/>
    <w:rsid w:val="00FD680D"/>
    <w:rsid w:val="00FD6F5A"/>
    <w:rsid w:val="00FD72B0"/>
    <w:rsid w:val="00FD72E8"/>
    <w:rsid w:val="00FD7611"/>
    <w:rsid w:val="00FD7B41"/>
    <w:rsid w:val="00FE0033"/>
    <w:rsid w:val="00FE0052"/>
    <w:rsid w:val="00FE0163"/>
    <w:rsid w:val="00FE0C64"/>
    <w:rsid w:val="00FE1334"/>
    <w:rsid w:val="00FE152C"/>
    <w:rsid w:val="00FE1A4E"/>
    <w:rsid w:val="00FE1A55"/>
    <w:rsid w:val="00FE20D9"/>
    <w:rsid w:val="00FE2603"/>
    <w:rsid w:val="00FE2BB2"/>
    <w:rsid w:val="00FE2C3E"/>
    <w:rsid w:val="00FE335B"/>
    <w:rsid w:val="00FE3429"/>
    <w:rsid w:val="00FE3478"/>
    <w:rsid w:val="00FE34B0"/>
    <w:rsid w:val="00FE3B63"/>
    <w:rsid w:val="00FE4D51"/>
    <w:rsid w:val="00FE5068"/>
    <w:rsid w:val="00FE51D8"/>
    <w:rsid w:val="00FE52D2"/>
    <w:rsid w:val="00FE5555"/>
    <w:rsid w:val="00FE5E1D"/>
    <w:rsid w:val="00FE5EC1"/>
    <w:rsid w:val="00FE5ED8"/>
    <w:rsid w:val="00FE5F8F"/>
    <w:rsid w:val="00FE6774"/>
    <w:rsid w:val="00FE6893"/>
    <w:rsid w:val="00FE697E"/>
    <w:rsid w:val="00FE6A66"/>
    <w:rsid w:val="00FE7A25"/>
    <w:rsid w:val="00FE7FAD"/>
    <w:rsid w:val="00FF0097"/>
    <w:rsid w:val="00FF017E"/>
    <w:rsid w:val="00FF0899"/>
    <w:rsid w:val="00FF0D4E"/>
    <w:rsid w:val="00FF1194"/>
    <w:rsid w:val="00FF154B"/>
    <w:rsid w:val="00FF1BF1"/>
    <w:rsid w:val="00FF1D23"/>
    <w:rsid w:val="00FF20A4"/>
    <w:rsid w:val="00FF2149"/>
    <w:rsid w:val="00FF2719"/>
    <w:rsid w:val="00FF330B"/>
    <w:rsid w:val="00FF41F3"/>
    <w:rsid w:val="00FF468F"/>
    <w:rsid w:val="00FF4CA1"/>
    <w:rsid w:val="00FF5419"/>
    <w:rsid w:val="00FF5646"/>
    <w:rsid w:val="00FF5A37"/>
    <w:rsid w:val="00FF61A2"/>
    <w:rsid w:val="00FF61D5"/>
    <w:rsid w:val="00FF64CC"/>
    <w:rsid w:val="00FF6AEF"/>
    <w:rsid w:val="00FF77EF"/>
    <w:rsid w:val="00FF7BD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DFDC69"/>
  <w15:docId w15:val="{EBE64F36-629A-4ABD-8CF4-FC68A14FA1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iPriority="99"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DD026B"/>
    <w:pPr>
      <w:spacing w:line="360" w:lineRule="auto"/>
      <w:ind w:firstLine="709"/>
      <w:jc w:val="both"/>
    </w:pPr>
    <w:rPr>
      <w:rFonts w:ascii="Times New Roman" w:hAnsi="Times New Roman"/>
      <w:sz w:val="24"/>
    </w:rPr>
  </w:style>
  <w:style w:type="paragraph" w:styleId="14">
    <w:name w:val="heading 1"/>
    <w:aliases w:val="Пункт общий,1 уровень,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
    <w:basedOn w:val="a7"/>
    <w:next w:val="a7"/>
    <w:link w:val="15"/>
    <w:qFormat/>
    <w:rsid w:val="00264CB4"/>
    <w:pPr>
      <w:keepNext/>
      <w:keepLines/>
      <w:spacing w:before="480"/>
      <w:jc w:val="center"/>
      <w:outlineLvl w:val="0"/>
    </w:pPr>
    <w:rPr>
      <w:rFonts w:eastAsia="Times New Roman" w:cs="Times New Roman"/>
      <w:b/>
      <w:bCs/>
      <w:sz w:val="28"/>
      <w:szCs w:val="28"/>
      <w:lang w:eastAsia="ru-RU"/>
    </w:rPr>
  </w:style>
  <w:style w:type="paragraph" w:styleId="22">
    <w:name w:val="heading 2"/>
    <w:aliases w:val="2 уровень, Знак2, Знак2 Знак,Знак2 Знак,H2, Знак2 Знак Знак Знак,Заголовок 2 Знак Знак,Заголовок 2 Maximyz,Заголовок 2 Знак Знак Знак Знак,h2, Знак1 Знак Знак, Знак1 Знак1,Заголовок 2 Знак2 Знак,4 ур. Заголовок,2,h21,5,Заголовок пункта (1.1)"/>
    <w:basedOn w:val="a7"/>
    <w:next w:val="a7"/>
    <w:link w:val="23"/>
    <w:qFormat/>
    <w:rsid w:val="005B6540"/>
    <w:pPr>
      <w:keepNext/>
      <w:keepLines/>
      <w:outlineLvl w:val="1"/>
    </w:pPr>
    <w:rPr>
      <w:rFonts w:eastAsia="Times New Roman" w:cs="Times New Roman"/>
      <w:b/>
      <w:bCs/>
      <w:szCs w:val="26"/>
      <w:lang w:eastAsia="ru-RU"/>
    </w:rPr>
  </w:style>
  <w:style w:type="paragraph" w:styleId="30">
    <w:name w:val="heading 3"/>
    <w:aliases w:val="3 уровень, Знак3, Знак3 Знак,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3,4 порядок"/>
    <w:basedOn w:val="a7"/>
    <w:next w:val="a7"/>
    <w:link w:val="31"/>
    <w:qFormat/>
    <w:rsid w:val="00B834E1"/>
    <w:pPr>
      <w:keepNext/>
      <w:keepLines/>
      <w:outlineLvl w:val="2"/>
    </w:pPr>
    <w:rPr>
      <w:rFonts w:eastAsia="Times New Roman" w:cs="Times New Roman"/>
      <w:b/>
      <w:bCs/>
      <w:szCs w:val="20"/>
      <w:lang w:eastAsia="ru-RU"/>
    </w:rPr>
  </w:style>
  <w:style w:type="paragraph" w:styleId="4">
    <w:name w:val="heading 4"/>
    <w:aliases w:val="4 уровень, Знак20,Знак20,Подзаголовок_ГП,Дополнительный,4,Рекомендация"/>
    <w:basedOn w:val="a7"/>
    <w:next w:val="a7"/>
    <w:link w:val="40"/>
    <w:qFormat/>
    <w:rsid w:val="006D5C14"/>
    <w:pPr>
      <w:keepNext/>
      <w:keepLines/>
      <w:outlineLvl w:val="3"/>
    </w:pPr>
    <w:rPr>
      <w:rFonts w:eastAsia="Times New Roman" w:cs="Times New Roman"/>
      <w:b/>
      <w:bCs/>
      <w:iCs/>
      <w:szCs w:val="20"/>
      <w:lang w:eastAsia="ru-RU"/>
    </w:rPr>
  </w:style>
  <w:style w:type="paragraph" w:styleId="50">
    <w:name w:val="heading 5"/>
    <w:aliases w:val="Знак19, Знак19,Номер главы,Заголовок 5 Знак Знак"/>
    <w:basedOn w:val="a7"/>
    <w:next w:val="a7"/>
    <w:link w:val="51"/>
    <w:unhideWhenUsed/>
    <w:qFormat/>
    <w:rsid w:val="0016678F"/>
    <w:pPr>
      <w:keepNext/>
      <w:keepLines/>
      <w:spacing w:before="40"/>
      <w:ind w:firstLine="0"/>
      <w:outlineLvl w:val="4"/>
    </w:pPr>
    <w:rPr>
      <w:rFonts w:asciiTheme="majorHAnsi" w:eastAsiaTheme="majorEastAsia" w:hAnsiTheme="majorHAnsi" w:cstheme="majorBidi"/>
      <w:color w:val="365F91" w:themeColor="accent1" w:themeShade="BF"/>
    </w:rPr>
  </w:style>
  <w:style w:type="paragraph" w:styleId="6">
    <w:name w:val="heading 6"/>
    <w:aliases w:val=" Знак18,Знак18,Заголовок налогов"/>
    <w:basedOn w:val="a7"/>
    <w:next w:val="a7"/>
    <w:link w:val="60"/>
    <w:unhideWhenUsed/>
    <w:qFormat/>
    <w:rsid w:val="0016678F"/>
    <w:pPr>
      <w:keepNext/>
      <w:keepLines/>
      <w:spacing w:before="40"/>
      <w:ind w:firstLine="0"/>
      <w:outlineLvl w:val="5"/>
    </w:pPr>
    <w:rPr>
      <w:rFonts w:asciiTheme="majorHAnsi" w:eastAsiaTheme="majorEastAsia" w:hAnsiTheme="majorHAnsi" w:cstheme="majorBidi"/>
      <w:color w:val="243F60" w:themeColor="accent1" w:themeShade="7F"/>
    </w:rPr>
  </w:style>
  <w:style w:type="paragraph" w:styleId="7">
    <w:name w:val="heading 7"/>
    <w:aliases w:val=" Знак17,Знак17,Заголовок x.x"/>
    <w:basedOn w:val="a7"/>
    <w:next w:val="a7"/>
    <w:link w:val="70"/>
    <w:unhideWhenUsed/>
    <w:qFormat/>
    <w:rsid w:val="0016678F"/>
    <w:pPr>
      <w:keepNext/>
      <w:keepLines/>
      <w:spacing w:before="40"/>
      <w:ind w:firstLine="0"/>
      <w:outlineLvl w:val="6"/>
    </w:pPr>
    <w:rPr>
      <w:rFonts w:asciiTheme="majorHAnsi" w:eastAsiaTheme="majorEastAsia" w:hAnsiTheme="majorHAnsi" w:cstheme="majorBidi"/>
      <w:i/>
      <w:iCs/>
      <w:color w:val="243F60" w:themeColor="accent1" w:themeShade="7F"/>
    </w:rPr>
  </w:style>
  <w:style w:type="paragraph" w:styleId="8">
    <w:name w:val="heading 8"/>
    <w:aliases w:val=" Знак16,Знак16"/>
    <w:basedOn w:val="a7"/>
    <w:next w:val="a7"/>
    <w:link w:val="80"/>
    <w:uiPriority w:val="9"/>
    <w:unhideWhenUsed/>
    <w:qFormat/>
    <w:rsid w:val="0016678F"/>
    <w:pPr>
      <w:keepNext/>
      <w:keepLines/>
      <w:spacing w:before="40"/>
      <w:ind w:firstLine="0"/>
      <w:outlineLvl w:val="7"/>
    </w:pPr>
    <w:rPr>
      <w:rFonts w:asciiTheme="majorHAnsi" w:eastAsiaTheme="majorEastAsia" w:hAnsiTheme="majorHAnsi" w:cstheme="majorBidi"/>
      <w:color w:val="272727" w:themeColor="text1" w:themeTint="D8"/>
      <w:sz w:val="21"/>
      <w:szCs w:val="21"/>
    </w:rPr>
  </w:style>
  <w:style w:type="paragraph" w:styleId="9">
    <w:name w:val="heading 9"/>
    <w:aliases w:val=" Знак15,Знак15"/>
    <w:basedOn w:val="a7"/>
    <w:next w:val="a7"/>
    <w:link w:val="90"/>
    <w:uiPriority w:val="9"/>
    <w:unhideWhenUsed/>
    <w:qFormat/>
    <w:rsid w:val="0016678F"/>
    <w:pPr>
      <w:keepNext/>
      <w:keepLines/>
      <w:spacing w:before="40"/>
      <w:ind w:firstLine="0"/>
      <w:outlineLvl w:val="8"/>
    </w:pPr>
    <w:rPr>
      <w:rFonts w:asciiTheme="majorHAnsi" w:eastAsiaTheme="majorEastAsia" w:hAnsiTheme="majorHAnsi" w:cstheme="majorBidi"/>
      <w:i/>
      <w:iCs/>
      <w:color w:val="272727" w:themeColor="text1" w:themeTint="D8"/>
      <w:sz w:val="21"/>
      <w:szCs w:val="21"/>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table" w:styleId="ab">
    <w:name w:val="Table Grid"/>
    <w:aliases w:val="Table Grid Report,Таблица ОРГРЭС1"/>
    <w:basedOn w:val="a9"/>
    <w:uiPriority w:val="59"/>
    <w:rsid w:val="00F737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
    <w:basedOn w:val="a9"/>
    <w:next w:val="ab"/>
    <w:uiPriority w:val="59"/>
    <w:rsid w:val="006F2E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7"/>
    <w:link w:val="ad"/>
    <w:unhideWhenUsed/>
    <w:rsid w:val="006F2E00"/>
    <w:rPr>
      <w:rFonts w:ascii="Tahoma" w:hAnsi="Tahoma" w:cs="Tahoma"/>
      <w:sz w:val="16"/>
      <w:szCs w:val="16"/>
    </w:rPr>
  </w:style>
  <w:style w:type="character" w:customStyle="1" w:styleId="ad">
    <w:name w:val="Текст выноски Знак"/>
    <w:basedOn w:val="a8"/>
    <w:link w:val="ac"/>
    <w:rsid w:val="006F2E00"/>
    <w:rPr>
      <w:rFonts w:ascii="Tahoma" w:hAnsi="Tahoma" w:cs="Tahoma"/>
      <w:sz w:val="16"/>
      <w:szCs w:val="16"/>
    </w:rPr>
  </w:style>
  <w:style w:type="table" w:customStyle="1" w:styleId="24">
    <w:name w:val="Сетка таблицы2"/>
    <w:basedOn w:val="a9"/>
    <w:next w:val="ab"/>
    <w:uiPriority w:val="59"/>
    <w:rsid w:val="004B07CA"/>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FN,Footnote Text Char Знак Знак,Footnote Text Char Знак,Table_Footnote_last Знак,Table_Footnote_last Знак Знак,Table_Footnote_last,сноска, Знак Знак13, Знак Знак14,Знак Знак13,Текст сноски Знак Знак,Знак1 Знак Знак,ft"/>
    <w:basedOn w:val="a7"/>
    <w:link w:val="af"/>
    <w:uiPriority w:val="99"/>
    <w:unhideWhenUsed/>
    <w:qFormat/>
    <w:rsid w:val="008C16B5"/>
    <w:rPr>
      <w:sz w:val="20"/>
      <w:szCs w:val="20"/>
    </w:rPr>
  </w:style>
  <w:style w:type="character" w:customStyle="1" w:styleId="af">
    <w:name w:val="Текст сноски Знак"/>
    <w:aliases w:val="Текст сноски-FN Знак,Footnote Text Char Знак Знак Знак,Footnote Text Char Знак Знак1,Table_Footnote_last Знак Знак1,Table_Footnote_last Знак Знак Знак,Table_Footnote_last Знак1,сноска Знак, Знак Знак13 Знак, Знак Знак14 Знак,ft Знак"/>
    <w:basedOn w:val="a8"/>
    <w:link w:val="ae"/>
    <w:uiPriority w:val="99"/>
    <w:rsid w:val="008C16B5"/>
    <w:rPr>
      <w:sz w:val="20"/>
      <w:szCs w:val="20"/>
    </w:rPr>
  </w:style>
  <w:style w:type="character" w:styleId="af0">
    <w:name w:val="footnote reference"/>
    <w:aliases w:val="Знак сноски 1,Знак сноски-FN,Ciae niinee-FN,Referencia nota al pie"/>
    <w:basedOn w:val="a8"/>
    <w:uiPriority w:val="99"/>
    <w:unhideWhenUsed/>
    <w:rsid w:val="008C16B5"/>
    <w:rPr>
      <w:vertAlign w:val="superscript"/>
    </w:rPr>
  </w:style>
  <w:style w:type="table" w:customStyle="1" w:styleId="32">
    <w:name w:val="Сетка таблицы3"/>
    <w:basedOn w:val="a9"/>
    <w:next w:val="ab"/>
    <w:uiPriority w:val="59"/>
    <w:rsid w:val="00FD72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List Paragraph"/>
    <w:aliases w:val="it_List1,Ненумерованный список,основной диплом,Введение,Список2,Абзац вправо-1,List Paragraph1,Абзац вправо-11,List Paragraph11,Абзац вправо-12,List Paragraph12,Абзац вправо-111,List Paragraph111,Абзац вправо-13,List Paragraph13,СПИСКИ"/>
    <w:basedOn w:val="a7"/>
    <w:link w:val="af2"/>
    <w:uiPriority w:val="34"/>
    <w:qFormat/>
    <w:rsid w:val="00DB2B73"/>
    <w:pPr>
      <w:ind w:left="720"/>
      <w:contextualSpacing/>
    </w:pPr>
  </w:style>
  <w:style w:type="paragraph" w:styleId="af3">
    <w:name w:val="Normal (Web)"/>
    <w:aliases w:val="Обычный (Web)1,Обычный (веб) Знак1,Обычный (веб) Знак Знак,Обычный (веб)11,Char Char Char Char Char Char Char Char Char Char Char Char Char Char Char Char Char Char Char"/>
    <w:basedOn w:val="a7"/>
    <w:link w:val="af4"/>
    <w:unhideWhenUsed/>
    <w:qFormat/>
    <w:rsid w:val="001B5ACB"/>
    <w:pPr>
      <w:spacing w:before="100" w:beforeAutospacing="1" w:after="100" w:afterAutospacing="1"/>
    </w:pPr>
    <w:rPr>
      <w:rFonts w:eastAsia="Times New Roman" w:cs="Times New Roman"/>
      <w:szCs w:val="24"/>
      <w:lang w:eastAsia="ru-RU"/>
    </w:rPr>
  </w:style>
  <w:style w:type="character" w:customStyle="1" w:styleId="15">
    <w:name w:val="Заголовок 1 Знак"/>
    <w:aliases w:val="Пункт общий Знак,1 уровень Знак,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
    <w:basedOn w:val="a8"/>
    <w:link w:val="14"/>
    <w:qFormat/>
    <w:rsid w:val="00264CB4"/>
    <w:rPr>
      <w:rFonts w:ascii="Times New Roman" w:eastAsia="Times New Roman" w:hAnsi="Times New Roman" w:cs="Times New Roman"/>
      <w:b/>
      <w:bCs/>
      <w:sz w:val="28"/>
      <w:szCs w:val="28"/>
      <w:lang w:eastAsia="ru-RU"/>
    </w:rPr>
  </w:style>
  <w:style w:type="character" w:customStyle="1" w:styleId="23">
    <w:name w:val="Заголовок 2 Знак"/>
    <w:aliases w:val="2 уровень Знак, Знак2 Знак1, Знак2 Знак Знак,Знак2 Знак Знак2,H2 Знак, Знак2 Знак Знак Знак Знак,Заголовок 2 Знак Знак Знак,Заголовок 2 Maximyz Знак,Заголовок 2 Знак Знак Знак Знак Знак,h2 Знак, Знак1 Знак Знак Знак, Знак1 Знак1 Знак"/>
    <w:basedOn w:val="a8"/>
    <w:link w:val="22"/>
    <w:rsid w:val="005B6540"/>
    <w:rPr>
      <w:rFonts w:ascii="Times New Roman" w:eastAsia="Times New Roman" w:hAnsi="Times New Roman" w:cs="Times New Roman"/>
      <w:b/>
      <w:bCs/>
      <w:sz w:val="24"/>
      <w:szCs w:val="26"/>
      <w:lang w:eastAsia="ru-RU"/>
    </w:rPr>
  </w:style>
  <w:style w:type="character" w:customStyle="1" w:styleId="31">
    <w:name w:val="Заголовок 3 Знак"/>
    <w:aliases w:val="3 уровень Знак, Знак3 Знак1, Знак3 Знак Знак,Знак3 Знак,Заголовок 58 Знак,нижний индекс Знак,Gliederung3 Знак1,- 1.1.1 Знак1,Ведомость (название) Знак1,Gliederung3 Знак Знак,Ведомость (название) Знак Знак,- 1.1.1 Знак Знак,3 Знак"/>
    <w:basedOn w:val="a8"/>
    <w:link w:val="30"/>
    <w:rsid w:val="00B834E1"/>
    <w:rPr>
      <w:rFonts w:ascii="Times New Roman" w:eastAsia="Times New Roman" w:hAnsi="Times New Roman" w:cs="Times New Roman"/>
      <w:b/>
      <w:bCs/>
      <w:sz w:val="24"/>
      <w:szCs w:val="20"/>
      <w:lang w:eastAsia="ru-RU"/>
    </w:rPr>
  </w:style>
  <w:style w:type="character" w:customStyle="1" w:styleId="40">
    <w:name w:val="Заголовок 4 Знак"/>
    <w:aliases w:val="4 уровень Знак, Знак20 Знак,Знак20 Знак,Подзаголовок_ГП Знак,Дополнительный Знак,4 Знак,Рекомендация Знак"/>
    <w:basedOn w:val="a8"/>
    <w:link w:val="4"/>
    <w:rsid w:val="006D5C14"/>
    <w:rPr>
      <w:rFonts w:ascii="Times New Roman" w:eastAsia="Times New Roman" w:hAnsi="Times New Roman" w:cs="Times New Roman"/>
      <w:b/>
      <w:bCs/>
      <w:iCs/>
      <w:sz w:val="24"/>
      <w:szCs w:val="20"/>
      <w:lang w:eastAsia="ru-RU"/>
    </w:rPr>
  </w:style>
  <w:style w:type="numbering" w:customStyle="1" w:styleId="17">
    <w:name w:val="Нет списка1"/>
    <w:next w:val="aa"/>
    <w:uiPriority w:val="99"/>
    <w:semiHidden/>
    <w:rsid w:val="000F3257"/>
  </w:style>
  <w:style w:type="character" w:customStyle="1" w:styleId="af2">
    <w:name w:val="Абзац списка Знак"/>
    <w:aliases w:val="it_List1 Знак,Ненумерованный список Знак,основной диплом Знак,Введение Знак,Список2 Знак,Абзац вправо-1 Знак,List Paragraph1 Знак,Абзац вправо-11 Знак,List Paragraph11 Знак,Абзац вправо-12 Знак,List Paragraph12 Знак,СПИСКИ Знак"/>
    <w:link w:val="af1"/>
    <w:uiPriority w:val="34"/>
    <w:qFormat/>
    <w:rsid w:val="000F3257"/>
  </w:style>
  <w:style w:type="paragraph" w:customStyle="1" w:styleId="af5">
    <w:name w:val="Подпункт"/>
    <w:basedOn w:val="af1"/>
    <w:link w:val="af6"/>
    <w:qFormat/>
    <w:rsid w:val="000F3257"/>
    <w:pPr>
      <w:ind w:left="0"/>
    </w:pPr>
    <w:rPr>
      <w:rFonts w:eastAsia="Times New Roman" w:cs="Times New Roman"/>
      <w:b/>
      <w:sz w:val="28"/>
      <w:szCs w:val="36"/>
      <w:lang w:eastAsia="ru-RU"/>
    </w:rPr>
  </w:style>
  <w:style w:type="character" w:customStyle="1" w:styleId="af6">
    <w:name w:val="Подпункт Знак"/>
    <w:link w:val="af5"/>
    <w:rsid w:val="000F3257"/>
    <w:rPr>
      <w:rFonts w:ascii="Times New Roman" w:eastAsia="Times New Roman" w:hAnsi="Times New Roman" w:cs="Times New Roman"/>
      <w:b/>
      <w:sz w:val="28"/>
      <w:szCs w:val="36"/>
      <w:lang w:eastAsia="ru-RU"/>
    </w:rPr>
  </w:style>
  <w:style w:type="paragraph" w:customStyle="1" w:styleId="TableParagraph">
    <w:name w:val="Table Paragraph"/>
    <w:basedOn w:val="a7"/>
    <w:uiPriority w:val="1"/>
    <w:qFormat/>
    <w:rsid w:val="000F3257"/>
    <w:pPr>
      <w:widowControl w:val="0"/>
    </w:pPr>
    <w:rPr>
      <w:rFonts w:ascii="Calibri" w:eastAsia="Calibri" w:hAnsi="Calibri" w:cs="Times New Roman"/>
      <w:lang w:val="en-US"/>
    </w:rPr>
  </w:style>
  <w:style w:type="paragraph" w:customStyle="1" w:styleId="af7">
    <w:name w:val="Глава"/>
    <w:basedOn w:val="a7"/>
    <w:link w:val="af8"/>
    <w:qFormat/>
    <w:rsid w:val="000F3257"/>
    <w:pPr>
      <w:jc w:val="center"/>
    </w:pPr>
    <w:rPr>
      <w:rFonts w:eastAsia="Times New Roman" w:cs="Times New Roman"/>
      <w:b/>
      <w:sz w:val="36"/>
      <w:szCs w:val="36"/>
      <w:lang w:eastAsia="ru-RU"/>
    </w:rPr>
  </w:style>
  <w:style w:type="character" w:customStyle="1" w:styleId="af8">
    <w:name w:val="Глава Знак"/>
    <w:link w:val="af7"/>
    <w:rsid w:val="000F3257"/>
    <w:rPr>
      <w:rFonts w:ascii="Times New Roman" w:eastAsia="Times New Roman" w:hAnsi="Times New Roman" w:cs="Times New Roman"/>
      <w:b/>
      <w:sz w:val="36"/>
      <w:szCs w:val="36"/>
      <w:lang w:eastAsia="ru-RU"/>
    </w:rPr>
  </w:style>
  <w:style w:type="paragraph" w:customStyle="1" w:styleId="af9">
    <w:name w:val="Пункт"/>
    <w:basedOn w:val="af7"/>
    <w:link w:val="afa"/>
    <w:qFormat/>
    <w:rsid w:val="000F3257"/>
    <w:rPr>
      <w:sz w:val="32"/>
      <w:szCs w:val="32"/>
    </w:rPr>
  </w:style>
  <w:style w:type="character" w:customStyle="1" w:styleId="afa">
    <w:name w:val="Пункт Знак"/>
    <w:link w:val="af9"/>
    <w:rsid w:val="000F3257"/>
    <w:rPr>
      <w:rFonts w:ascii="Times New Roman" w:eastAsia="Times New Roman" w:hAnsi="Times New Roman" w:cs="Times New Roman"/>
      <w:b/>
      <w:sz w:val="32"/>
      <w:szCs w:val="32"/>
      <w:lang w:eastAsia="ru-RU"/>
    </w:rPr>
  </w:style>
  <w:style w:type="paragraph" w:styleId="afb">
    <w:name w:val="endnote text"/>
    <w:basedOn w:val="a7"/>
    <w:link w:val="afc"/>
    <w:uiPriority w:val="99"/>
    <w:unhideWhenUsed/>
    <w:rsid w:val="000F3257"/>
    <w:rPr>
      <w:rFonts w:eastAsia="Times New Roman" w:cs="Times New Roman"/>
      <w:sz w:val="20"/>
      <w:szCs w:val="20"/>
      <w:lang w:eastAsia="ru-RU"/>
    </w:rPr>
  </w:style>
  <w:style w:type="character" w:customStyle="1" w:styleId="afc">
    <w:name w:val="Текст концевой сноски Знак"/>
    <w:basedOn w:val="a8"/>
    <w:link w:val="afb"/>
    <w:uiPriority w:val="99"/>
    <w:rsid w:val="000F3257"/>
    <w:rPr>
      <w:rFonts w:ascii="Times New Roman" w:eastAsia="Times New Roman" w:hAnsi="Times New Roman" w:cs="Times New Roman"/>
      <w:sz w:val="20"/>
      <w:szCs w:val="20"/>
      <w:lang w:eastAsia="ru-RU"/>
    </w:rPr>
  </w:style>
  <w:style w:type="character" w:styleId="afd">
    <w:name w:val="endnote reference"/>
    <w:unhideWhenUsed/>
    <w:rsid w:val="000F3257"/>
    <w:rPr>
      <w:vertAlign w:val="superscript"/>
    </w:rPr>
  </w:style>
  <w:style w:type="paragraph" w:styleId="afe">
    <w:name w:val="TOC Heading"/>
    <w:basedOn w:val="14"/>
    <w:next w:val="a7"/>
    <w:link w:val="aff"/>
    <w:uiPriority w:val="39"/>
    <w:qFormat/>
    <w:rsid w:val="000F3257"/>
    <w:pPr>
      <w:spacing w:line="276" w:lineRule="auto"/>
      <w:outlineLvl w:val="9"/>
    </w:pPr>
  </w:style>
  <w:style w:type="paragraph" w:styleId="18">
    <w:name w:val="toc 1"/>
    <w:basedOn w:val="a7"/>
    <w:next w:val="a7"/>
    <w:autoRedefine/>
    <w:uiPriority w:val="39"/>
    <w:unhideWhenUsed/>
    <w:qFormat/>
    <w:rsid w:val="000F3257"/>
    <w:pPr>
      <w:spacing w:after="100"/>
    </w:pPr>
    <w:rPr>
      <w:rFonts w:eastAsia="Times New Roman" w:cs="Times New Roman"/>
      <w:sz w:val="20"/>
      <w:szCs w:val="20"/>
      <w:lang w:eastAsia="ru-RU"/>
    </w:rPr>
  </w:style>
  <w:style w:type="paragraph" w:styleId="25">
    <w:name w:val="toc 2"/>
    <w:basedOn w:val="a7"/>
    <w:next w:val="a7"/>
    <w:autoRedefine/>
    <w:uiPriority w:val="39"/>
    <w:unhideWhenUsed/>
    <w:qFormat/>
    <w:rsid w:val="004536EA"/>
    <w:pPr>
      <w:tabs>
        <w:tab w:val="right" w:leader="dot" w:pos="9345"/>
      </w:tabs>
      <w:spacing w:after="100"/>
    </w:pPr>
    <w:rPr>
      <w:rFonts w:eastAsia="Times New Roman" w:cs="Times New Roman"/>
      <w:szCs w:val="24"/>
      <w:lang w:eastAsia="ru-RU"/>
    </w:rPr>
  </w:style>
  <w:style w:type="paragraph" w:styleId="34">
    <w:name w:val="toc 3"/>
    <w:basedOn w:val="a7"/>
    <w:next w:val="a7"/>
    <w:autoRedefine/>
    <w:uiPriority w:val="39"/>
    <w:unhideWhenUsed/>
    <w:qFormat/>
    <w:rsid w:val="000F3257"/>
    <w:pPr>
      <w:spacing w:after="100"/>
      <w:ind w:left="400"/>
    </w:pPr>
    <w:rPr>
      <w:rFonts w:eastAsia="Times New Roman" w:cs="Times New Roman"/>
      <w:sz w:val="20"/>
      <w:szCs w:val="20"/>
      <w:lang w:eastAsia="ru-RU"/>
    </w:rPr>
  </w:style>
  <w:style w:type="character" w:styleId="aff0">
    <w:name w:val="Hyperlink"/>
    <w:uiPriority w:val="99"/>
    <w:unhideWhenUsed/>
    <w:qFormat/>
    <w:rsid w:val="000F3257"/>
    <w:rPr>
      <w:color w:val="0000FF"/>
      <w:u w:val="single"/>
    </w:rPr>
  </w:style>
  <w:style w:type="paragraph" w:styleId="aff1">
    <w:name w:val="No Spacing"/>
    <w:aliases w:val="Таблицы и рисунки,!текст,Осн_текст,С интервалом и отступом,ПТП Главы,Заголовок уровень 1,Основной,No Spacing,Таблица текст"/>
    <w:link w:val="aff2"/>
    <w:uiPriority w:val="1"/>
    <w:qFormat/>
    <w:rsid w:val="000F3257"/>
    <w:pPr>
      <w:ind w:firstLine="720"/>
      <w:jc w:val="both"/>
    </w:pPr>
    <w:rPr>
      <w:rFonts w:ascii="Times New Roman" w:eastAsia="Times New Roman" w:hAnsi="Times New Roman" w:cs="Times New Roman"/>
      <w:sz w:val="28"/>
      <w:szCs w:val="20"/>
      <w:lang w:eastAsia="ru-RU"/>
    </w:rPr>
  </w:style>
  <w:style w:type="character" w:customStyle="1" w:styleId="aff2">
    <w:name w:val="Без интервала Знак"/>
    <w:aliases w:val="Таблицы и рисунки Знак,!текст Знак,Осн_текст Знак,С интервалом и отступом Знак,ПТП Главы Знак,Заголовок уровень 1 Знак,Основной Знак,No Spacing Знак1,Таблица текст Знак"/>
    <w:link w:val="aff1"/>
    <w:uiPriority w:val="1"/>
    <w:qFormat/>
    <w:locked/>
    <w:rsid w:val="000F3257"/>
    <w:rPr>
      <w:rFonts w:ascii="Times New Roman" w:eastAsia="Times New Roman" w:hAnsi="Times New Roman" w:cs="Times New Roman"/>
      <w:sz w:val="28"/>
      <w:szCs w:val="20"/>
      <w:lang w:eastAsia="ru-RU"/>
    </w:rPr>
  </w:style>
  <w:style w:type="paragraph" w:styleId="aff3">
    <w:name w:val="Body Text Indent"/>
    <w:aliases w:val="Основной текст 1,Iniiaiie oaeno 1,Îñíîâíîé òåêñò 1,Мой Заголовок 1"/>
    <w:basedOn w:val="a7"/>
    <w:link w:val="aff4"/>
    <w:unhideWhenUsed/>
    <w:qFormat/>
    <w:rsid w:val="000F3257"/>
    <w:rPr>
      <w:rFonts w:eastAsia="Times New Roman" w:cs="Times New Roman"/>
      <w:sz w:val="26"/>
      <w:szCs w:val="20"/>
      <w:lang w:eastAsia="ru-RU"/>
    </w:rPr>
  </w:style>
  <w:style w:type="character" w:customStyle="1" w:styleId="aff4">
    <w:name w:val="Основной текст с отступом Знак"/>
    <w:aliases w:val="Основной текст 1 Знак,Iniiaiie oaeno 1 Знак,Îñíîâíîé òåêñò 1 Знак,Мой Заголовок 1 Знак"/>
    <w:basedOn w:val="a8"/>
    <w:link w:val="aff3"/>
    <w:rsid w:val="000F3257"/>
    <w:rPr>
      <w:rFonts w:ascii="Times New Roman" w:eastAsia="Times New Roman" w:hAnsi="Times New Roman" w:cs="Times New Roman"/>
      <w:sz w:val="26"/>
      <w:szCs w:val="20"/>
      <w:lang w:eastAsia="ru-RU"/>
    </w:rPr>
  </w:style>
  <w:style w:type="paragraph" w:customStyle="1" w:styleId="ConsPlusNonformat">
    <w:name w:val="ConsPlusNonformat"/>
    <w:qFormat/>
    <w:rsid w:val="000F3257"/>
    <w:pPr>
      <w:widowControl w:val="0"/>
      <w:autoSpaceDE w:val="0"/>
      <w:autoSpaceDN w:val="0"/>
      <w:adjustRightInd w:val="0"/>
    </w:pPr>
    <w:rPr>
      <w:rFonts w:ascii="Courier New" w:eastAsia="Times New Roman" w:hAnsi="Courier New" w:cs="Courier New"/>
      <w:sz w:val="20"/>
      <w:szCs w:val="20"/>
      <w:lang w:eastAsia="ru-RU"/>
    </w:rPr>
  </w:style>
  <w:style w:type="paragraph" w:styleId="41">
    <w:name w:val="toc 4"/>
    <w:basedOn w:val="a7"/>
    <w:next w:val="a7"/>
    <w:autoRedefine/>
    <w:uiPriority w:val="39"/>
    <w:unhideWhenUsed/>
    <w:qFormat/>
    <w:rsid w:val="000F3257"/>
    <w:pPr>
      <w:spacing w:after="100" w:line="276" w:lineRule="auto"/>
      <w:ind w:left="660"/>
    </w:pPr>
    <w:rPr>
      <w:rFonts w:ascii="Calibri" w:eastAsia="Times New Roman" w:hAnsi="Calibri" w:cs="Times New Roman"/>
      <w:lang w:eastAsia="ru-RU"/>
    </w:rPr>
  </w:style>
  <w:style w:type="paragraph" w:styleId="52">
    <w:name w:val="toc 5"/>
    <w:basedOn w:val="a7"/>
    <w:next w:val="a7"/>
    <w:autoRedefine/>
    <w:uiPriority w:val="39"/>
    <w:unhideWhenUsed/>
    <w:qFormat/>
    <w:rsid w:val="000F3257"/>
    <w:pPr>
      <w:spacing w:after="100" w:line="276" w:lineRule="auto"/>
      <w:ind w:left="880"/>
    </w:pPr>
    <w:rPr>
      <w:rFonts w:ascii="Calibri" w:eastAsia="Times New Roman" w:hAnsi="Calibri" w:cs="Times New Roman"/>
      <w:lang w:eastAsia="ru-RU"/>
    </w:rPr>
  </w:style>
  <w:style w:type="paragraph" w:styleId="61">
    <w:name w:val="toc 6"/>
    <w:basedOn w:val="a7"/>
    <w:next w:val="a7"/>
    <w:autoRedefine/>
    <w:uiPriority w:val="39"/>
    <w:unhideWhenUsed/>
    <w:rsid w:val="000F3257"/>
    <w:pPr>
      <w:spacing w:after="100" w:line="276" w:lineRule="auto"/>
      <w:ind w:left="1100"/>
    </w:pPr>
    <w:rPr>
      <w:rFonts w:ascii="Calibri" w:eastAsia="Times New Roman" w:hAnsi="Calibri" w:cs="Times New Roman"/>
      <w:lang w:eastAsia="ru-RU"/>
    </w:rPr>
  </w:style>
  <w:style w:type="paragraph" w:styleId="71">
    <w:name w:val="toc 7"/>
    <w:basedOn w:val="a7"/>
    <w:next w:val="a7"/>
    <w:autoRedefine/>
    <w:uiPriority w:val="39"/>
    <w:unhideWhenUsed/>
    <w:rsid w:val="000F3257"/>
    <w:pPr>
      <w:spacing w:after="100" w:line="276" w:lineRule="auto"/>
      <w:ind w:left="1320"/>
    </w:pPr>
    <w:rPr>
      <w:rFonts w:ascii="Calibri" w:eastAsia="Times New Roman" w:hAnsi="Calibri" w:cs="Times New Roman"/>
      <w:lang w:eastAsia="ru-RU"/>
    </w:rPr>
  </w:style>
  <w:style w:type="paragraph" w:styleId="81">
    <w:name w:val="toc 8"/>
    <w:basedOn w:val="a7"/>
    <w:next w:val="a7"/>
    <w:autoRedefine/>
    <w:uiPriority w:val="39"/>
    <w:unhideWhenUsed/>
    <w:rsid w:val="000F3257"/>
    <w:pPr>
      <w:spacing w:after="100" w:line="276" w:lineRule="auto"/>
      <w:ind w:left="1540"/>
    </w:pPr>
    <w:rPr>
      <w:rFonts w:ascii="Calibri" w:eastAsia="Times New Roman" w:hAnsi="Calibri" w:cs="Times New Roman"/>
      <w:lang w:eastAsia="ru-RU"/>
    </w:rPr>
  </w:style>
  <w:style w:type="paragraph" w:styleId="91">
    <w:name w:val="toc 9"/>
    <w:basedOn w:val="a7"/>
    <w:next w:val="a7"/>
    <w:autoRedefine/>
    <w:uiPriority w:val="39"/>
    <w:unhideWhenUsed/>
    <w:rsid w:val="000F3257"/>
    <w:pPr>
      <w:spacing w:after="100" w:line="276" w:lineRule="auto"/>
      <w:ind w:left="1760"/>
    </w:pPr>
    <w:rPr>
      <w:rFonts w:ascii="Calibri" w:eastAsia="Times New Roman" w:hAnsi="Calibri" w:cs="Times New Roman"/>
      <w:lang w:eastAsia="ru-RU"/>
    </w:rPr>
  </w:style>
  <w:style w:type="paragraph" w:customStyle="1" w:styleId="19">
    <w:name w:val="Абзац списка1"/>
    <w:basedOn w:val="a7"/>
    <w:link w:val="ListParagraphChar"/>
    <w:qFormat/>
    <w:rsid w:val="000F3257"/>
    <w:pPr>
      <w:spacing w:after="200" w:line="276" w:lineRule="auto"/>
      <w:ind w:left="720"/>
    </w:pPr>
    <w:rPr>
      <w:rFonts w:ascii="Calibri" w:eastAsia="Times New Roman" w:hAnsi="Calibri" w:cs="Times New Roman"/>
    </w:rPr>
  </w:style>
  <w:style w:type="table" w:customStyle="1" w:styleId="42">
    <w:name w:val="Сетка таблицы4"/>
    <w:basedOn w:val="a9"/>
    <w:next w:val="ab"/>
    <w:uiPriority w:val="59"/>
    <w:rsid w:val="000F3257"/>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header"/>
    <w:aliases w:val="ВерхКолонтитул,ВерхКолонтитул1, Знак4,Знак4, Знак8,Знак8, Знак5,Знак5,hd,Guideline,Верхний колонтитул Знак Знак,Верхний колонтитул Знак1 Знак2 Знак Знак Знак Знак,Верхний колонтитул Знак Знак Знак1 Знак Знак Знак Знак"/>
    <w:basedOn w:val="a7"/>
    <w:link w:val="aff6"/>
    <w:unhideWhenUsed/>
    <w:qFormat/>
    <w:rsid w:val="000F3257"/>
    <w:pPr>
      <w:tabs>
        <w:tab w:val="center" w:pos="4677"/>
        <w:tab w:val="right" w:pos="9355"/>
      </w:tabs>
    </w:pPr>
    <w:rPr>
      <w:rFonts w:eastAsia="Times New Roman" w:cs="Times New Roman"/>
      <w:sz w:val="20"/>
      <w:szCs w:val="20"/>
      <w:lang w:eastAsia="ru-RU"/>
    </w:rPr>
  </w:style>
  <w:style w:type="character" w:customStyle="1" w:styleId="aff6">
    <w:name w:val="Верхний колонтитул Знак"/>
    <w:aliases w:val="ВерхКолонтитул Знак,ВерхКолонтитул1 Знак, Знак4 Знак,Знак4 Знак, Знак8 Знак,Знак8 Знак, Знак5 Знак,Знак5 Знак,hd Знак,Guideline Знак,Верхний колонтитул Знак Знак Знак,Верхний колонтитул Знак1 Знак2 Знак Знак Знак Знак Знак"/>
    <w:basedOn w:val="a8"/>
    <w:link w:val="aff5"/>
    <w:rsid w:val="000F3257"/>
    <w:rPr>
      <w:rFonts w:ascii="Times New Roman" w:eastAsia="Times New Roman" w:hAnsi="Times New Roman" w:cs="Times New Roman"/>
      <w:sz w:val="20"/>
      <w:szCs w:val="20"/>
      <w:lang w:eastAsia="ru-RU"/>
    </w:rPr>
  </w:style>
  <w:style w:type="paragraph" w:styleId="aff7">
    <w:name w:val="footer"/>
    <w:aliases w:val="Знак1, Знак6,Знак6,footnote, Знак14,Знак14,Знак12, Знак12"/>
    <w:basedOn w:val="a7"/>
    <w:link w:val="aff8"/>
    <w:uiPriority w:val="99"/>
    <w:unhideWhenUsed/>
    <w:qFormat/>
    <w:rsid w:val="000F3257"/>
    <w:pPr>
      <w:tabs>
        <w:tab w:val="center" w:pos="4677"/>
        <w:tab w:val="right" w:pos="9355"/>
      </w:tabs>
    </w:pPr>
    <w:rPr>
      <w:rFonts w:eastAsia="Times New Roman" w:cs="Times New Roman"/>
      <w:sz w:val="20"/>
      <w:szCs w:val="20"/>
      <w:lang w:eastAsia="ru-RU"/>
    </w:rPr>
  </w:style>
  <w:style w:type="character" w:customStyle="1" w:styleId="aff8">
    <w:name w:val="Нижний колонтитул Знак"/>
    <w:aliases w:val="Знак1 Знак, Знак6 Знак,Знак6 Знак,footnote Знак, Знак14 Знак,Знак14 Знак,Знак12 Знак, Знак12 Знак"/>
    <w:basedOn w:val="a8"/>
    <w:link w:val="aff7"/>
    <w:uiPriority w:val="99"/>
    <w:rsid w:val="000F3257"/>
    <w:rPr>
      <w:rFonts w:ascii="Times New Roman" w:eastAsia="Times New Roman" w:hAnsi="Times New Roman" w:cs="Times New Roman"/>
      <w:sz w:val="20"/>
      <w:szCs w:val="20"/>
      <w:lang w:eastAsia="ru-RU"/>
    </w:rPr>
  </w:style>
  <w:style w:type="paragraph" w:styleId="aff9">
    <w:name w:val="Body Text"/>
    <w:aliases w:val="???????? ????? ??????????,Îñíîâíîé òåêñò ëèòåðàòóðà,Основной текст литература,Основной текст Знак Знак Знак,Основной текст Знак Знак Знак Знак,Основной текст Знак Знак,Основной текст Знак Знак  Знак Знак"/>
    <w:basedOn w:val="a7"/>
    <w:link w:val="affa"/>
    <w:unhideWhenUsed/>
    <w:qFormat/>
    <w:rsid w:val="000F3257"/>
    <w:pPr>
      <w:spacing w:after="120"/>
    </w:pPr>
    <w:rPr>
      <w:rFonts w:eastAsia="Times New Roman" w:cs="Times New Roman"/>
      <w:sz w:val="20"/>
      <w:szCs w:val="20"/>
      <w:lang w:eastAsia="ru-RU"/>
    </w:rPr>
  </w:style>
  <w:style w:type="character" w:customStyle="1" w:styleId="affa">
    <w:name w:val="Основной текст Знак"/>
    <w:aliases w:val="???????? ????? ?????????? Знак,Îñíîâíîé òåêñò ëèòåðàòóðà Знак,Основной текст литература Знак,Основной текст Знак Знак Знак Знак1,Основной текст Знак Знак Знак Знак Знак,Основной текст Знак Знак Знак1"/>
    <w:basedOn w:val="a8"/>
    <w:link w:val="aff9"/>
    <w:rsid w:val="000F3257"/>
    <w:rPr>
      <w:rFonts w:ascii="Times New Roman" w:eastAsia="Times New Roman" w:hAnsi="Times New Roman" w:cs="Times New Roman"/>
      <w:sz w:val="20"/>
      <w:szCs w:val="20"/>
      <w:lang w:eastAsia="ru-RU"/>
    </w:rPr>
  </w:style>
  <w:style w:type="character" w:styleId="affb">
    <w:name w:val="Emphasis"/>
    <w:uiPriority w:val="20"/>
    <w:qFormat/>
    <w:rsid w:val="000F3257"/>
    <w:rPr>
      <w:rFonts w:ascii="Times New Roman" w:hAnsi="Times New Roman" w:cs="Times New Roman" w:hint="default"/>
      <w:i/>
      <w:iCs w:val="0"/>
    </w:rPr>
  </w:style>
  <w:style w:type="character" w:styleId="affc">
    <w:name w:val="Strong"/>
    <w:aliases w:val="Раздел"/>
    <w:qFormat/>
    <w:rsid w:val="000F3257"/>
    <w:rPr>
      <w:rFonts w:ascii="Times New Roman" w:hAnsi="Times New Roman" w:cs="Times New Roman" w:hint="default"/>
      <w:b/>
      <w:bCs/>
    </w:rPr>
  </w:style>
  <w:style w:type="paragraph" w:customStyle="1" w:styleId="form3">
    <w:name w:val="form3"/>
    <w:basedOn w:val="a7"/>
    <w:rsid w:val="000F3257"/>
    <w:pPr>
      <w:spacing w:before="100" w:beforeAutospacing="1" w:after="100" w:afterAutospacing="1"/>
    </w:pPr>
    <w:rPr>
      <w:rFonts w:eastAsia="Times New Roman" w:cs="Times New Roman"/>
      <w:szCs w:val="24"/>
      <w:lang w:eastAsia="ru-RU"/>
    </w:rPr>
  </w:style>
  <w:style w:type="character" w:customStyle="1" w:styleId="apple-converted-space">
    <w:name w:val="apple-converted-space"/>
    <w:basedOn w:val="a8"/>
    <w:rsid w:val="000F3257"/>
  </w:style>
  <w:style w:type="paragraph" w:styleId="affd">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Знак7,Текст Знак Знак,Текст Знак Знак Знак"/>
    <w:basedOn w:val="a7"/>
    <w:link w:val="affe"/>
    <w:qFormat/>
    <w:rsid w:val="000F3257"/>
    <w:rPr>
      <w:rFonts w:ascii="Courier New" w:eastAsia="Times New Roman" w:hAnsi="Courier New" w:cs="Times New Roman"/>
      <w:sz w:val="20"/>
      <w:szCs w:val="20"/>
      <w:lang w:eastAsia="ru-RU"/>
    </w:rPr>
  </w:style>
  <w:style w:type="character" w:customStyle="1" w:styleId="affe">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Знак7 Знак,Текст Знак Знак Знак1,Текст Знак Знак Знак Знак"/>
    <w:basedOn w:val="a8"/>
    <w:link w:val="affd"/>
    <w:rsid w:val="000F3257"/>
    <w:rPr>
      <w:rFonts w:ascii="Courier New" w:eastAsia="Times New Roman" w:hAnsi="Courier New" w:cs="Times New Roman"/>
      <w:sz w:val="20"/>
      <w:szCs w:val="20"/>
      <w:lang w:eastAsia="ru-RU"/>
    </w:rPr>
  </w:style>
  <w:style w:type="character" w:customStyle="1" w:styleId="afff">
    <w:name w:val="Основной текст_"/>
    <w:link w:val="1a"/>
    <w:rsid w:val="000F3257"/>
    <w:rPr>
      <w:sz w:val="23"/>
      <w:szCs w:val="23"/>
      <w:shd w:val="clear" w:color="auto" w:fill="FFFFFF"/>
    </w:rPr>
  </w:style>
  <w:style w:type="paragraph" w:customStyle="1" w:styleId="1a">
    <w:name w:val="Основной текст1"/>
    <w:basedOn w:val="a7"/>
    <w:link w:val="afff"/>
    <w:qFormat/>
    <w:rsid w:val="000F3257"/>
    <w:pPr>
      <w:shd w:val="clear" w:color="auto" w:fill="FFFFFF"/>
      <w:spacing w:before="600" w:line="413" w:lineRule="exact"/>
    </w:pPr>
    <w:rPr>
      <w:sz w:val="23"/>
      <w:szCs w:val="23"/>
      <w:shd w:val="clear" w:color="auto" w:fill="FFFFFF"/>
    </w:rPr>
  </w:style>
  <w:style w:type="paragraph" w:customStyle="1" w:styleId="s1">
    <w:name w:val="s_1"/>
    <w:basedOn w:val="a7"/>
    <w:rsid w:val="000F3257"/>
    <w:pPr>
      <w:spacing w:before="100" w:beforeAutospacing="1" w:after="100" w:afterAutospacing="1"/>
    </w:pPr>
    <w:rPr>
      <w:rFonts w:eastAsia="Times New Roman" w:cs="Times New Roman"/>
      <w:szCs w:val="24"/>
      <w:lang w:eastAsia="ru-RU"/>
    </w:rPr>
  </w:style>
  <w:style w:type="paragraph" w:customStyle="1" w:styleId="ConsPlusNormal">
    <w:name w:val="ConsPlusNormal"/>
    <w:link w:val="ConsPlusNormal0"/>
    <w:qFormat/>
    <w:rsid w:val="000F3257"/>
    <w:pPr>
      <w:widowControl w:val="0"/>
      <w:autoSpaceDE w:val="0"/>
      <w:autoSpaceDN w:val="0"/>
      <w:adjustRightInd w:val="0"/>
    </w:pPr>
    <w:rPr>
      <w:rFonts w:ascii="Arial" w:eastAsia="Times New Roman" w:hAnsi="Arial" w:cs="Arial"/>
      <w:sz w:val="20"/>
      <w:szCs w:val="20"/>
      <w:lang w:eastAsia="ru-RU"/>
    </w:rPr>
  </w:style>
  <w:style w:type="table" w:customStyle="1" w:styleId="410">
    <w:name w:val="Сетка таблицы41"/>
    <w:basedOn w:val="a9"/>
    <w:rsid w:val="000F3257"/>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9"/>
    <w:uiPriority w:val="59"/>
    <w:rsid w:val="000F3257"/>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
    <w:next w:val="aa"/>
    <w:uiPriority w:val="99"/>
    <w:semiHidden/>
    <w:unhideWhenUsed/>
    <w:rsid w:val="000F3257"/>
  </w:style>
  <w:style w:type="table" w:styleId="afff0">
    <w:name w:val="Light List"/>
    <w:basedOn w:val="a9"/>
    <w:rsid w:val="000F3257"/>
    <w:rPr>
      <w:rFonts w:ascii="Calibri" w:eastAsia="Calibri" w:hAnsi="Calibri" w:cs="Times New Roman"/>
      <w:sz w:val="20"/>
      <w:szCs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6">
    <w:name w:val="Нет списка2"/>
    <w:next w:val="aa"/>
    <w:uiPriority w:val="99"/>
    <w:semiHidden/>
    <w:unhideWhenUsed/>
    <w:rsid w:val="000F3257"/>
  </w:style>
  <w:style w:type="character" w:styleId="afff1">
    <w:name w:val="annotation reference"/>
    <w:unhideWhenUsed/>
    <w:rsid w:val="000F3257"/>
    <w:rPr>
      <w:sz w:val="16"/>
      <w:szCs w:val="16"/>
    </w:rPr>
  </w:style>
  <w:style w:type="paragraph" w:styleId="afff2">
    <w:name w:val="annotation text"/>
    <w:basedOn w:val="a7"/>
    <w:link w:val="afff3"/>
    <w:unhideWhenUsed/>
    <w:rsid w:val="000F3257"/>
    <w:rPr>
      <w:rFonts w:eastAsia="Times New Roman" w:cs="Times New Roman"/>
      <w:sz w:val="20"/>
      <w:szCs w:val="20"/>
      <w:lang w:eastAsia="ru-RU"/>
    </w:rPr>
  </w:style>
  <w:style w:type="character" w:customStyle="1" w:styleId="afff3">
    <w:name w:val="Текст примечания Знак"/>
    <w:basedOn w:val="a8"/>
    <w:link w:val="afff2"/>
    <w:rsid w:val="000F3257"/>
    <w:rPr>
      <w:rFonts w:ascii="Times New Roman" w:eastAsia="Times New Roman" w:hAnsi="Times New Roman" w:cs="Times New Roman"/>
      <w:sz w:val="20"/>
      <w:szCs w:val="20"/>
      <w:lang w:eastAsia="ru-RU"/>
    </w:rPr>
  </w:style>
  <w:style w:type="paragraph" w:styleId="afff4">
    <w:name w:val="annotation subject"/>
    <w:basedOn w:val="afff2"/>
    <w:next w:val="afff2"/>
    <w:link w:val="afff5"/>
    <w:unhideWhenUsed/>
    <w:rsid w:val="000F3257"/>
    <w:rPr>
      <w:b/>
      <w:bCs/>
    </w:rPr>
  </w:style>
  <w:style w:type="character" w:customStyle="1" w:styleId="afff5">
    <w:name w:val="Тема примечания Знак"/>
    <w:basedOn w:val="afff3"/>
    <w:link w:val="afff4"/>
    <w:rsid w:val="000F3257"/>
    <w:rPr>
      <w:rFonts w:ascii="Times New Roman" w:eastAsia="Times New Roman" w:hAnsi="Times New Roman" w:cs="Times New Roman"/>
      <w:b/>
      <w:bCs/>
      <w:sz w:val="20"/>
      <w:szCs w:val="20"/>
      <w:lang w:eastAsia="ru-RU"/>
    </w:rPr>
  </w:style>
  <w:style w:type="numbering" w:customStyle="1" w:styleId="35">
    <w:name w:val="Нет списка3"/>
    <w:next w:val="aa"/>
    <w:uiPriority w:val="99"/>
    <w:semiHidden/>
    <w:unhideWhenUsed/>
    <w:rsid w:val="000F3257"/>
  </w:style>
  <w:style w:type="table" w:customStyle="1" w:styleId="112">
    <w:name w:val="Сетка таблицы11"/>
    <w:basedOn w:val="a9"/>
    <w:next w:val="ab"/>
    <w:rsid w:val="000F3257"/>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9"/>
    <w:rsid w:val="000F3257"/>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Сетка таблицы321"/>
    <w:basedOn w:val="a9"/>
    <w:rsid w:val="000F3257"/>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a"/>
    <w:uiPriority w:val="99"/>
    <w:semiHidden/>
    <w:unhideWhenUsed/>
    <w:rsid w:val="000F3257"/>
  </w:style>
  <w:style w:type="table" w:customStyle="1" w:styleId="1b">
    <w:name w:val="Светлый список1"/>
    <w:basedOn w:val="a9"/>
    <w:next w:val="afff0"/>
    <w:rsid w:val="000F3257"/>
    <w:rPr>
      <w:rFonts w:ascii="Calibri" w:eastAsia="Calibri" w:hAnsi="Calibri" w:cs="Times New Roman"/>
      <w:sz w:val="20"/>
      <w:szCs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10">
    <w:name w:val="Нет списка21"/>
    <w:next w:val="aa"/>
    <w:uiPriority w:val="99"/>
    <w:semiHidden/>
    <w:unhideWhenUsed/>
    <w:rsid w:val="000F3257"/>
  </w:style>
  <w:style w:type="paragraph" w:customStyle="1" w:styleId="Default">
    <w:name w:val="Default"/>
    <w:qFormat/>
    <w:rsid w:val="000F3257"/>
    <w:pPr>
      <w:autoSpaceDE w:val="0"/>
      <w:autoSpaceDN w:val="0"/>
      <w:adjustRightInd w:val="0"/>
    </w:pPr>
    <w:rPr>
      <w:rFonts w:ascii="Times New Roman" w:eastAsia="Calibri" w:hAnsi="Times New Roman" w:cs="Times New Roman"/>
      <w:color w:val="000000"/>
      <w:sz w:val="24"/>
      <w:szCs w:val="24"/>
      <w:lang w:eastAsia="ru-RU"/>
    </w:rPr>
  </w:style>
  <w:style w:type="numbering" w:customStyle="1" w:styleId="43">
    <w:name w:val="Нет списка4"/>
    <w:next w:val="aa"/>
    <w:uiPriority w:val="99"/>
    <w:semiHidden/>
    <w:rsid w:val="000F3257"/>
  </w:style>
  <w:style w:type="table" w:customStyle="1" w:styleId="53">
    <w:name w:val="Сетка таблицы5"/>
    <w:basedOn w:val="a9"/>
    <w:next w:val="ab"/>
    <w:uiPriority w:val="59"/>
    <w:rsid w:val="000F3257"/>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a"/>
    <w:semiHidden/>
    <w:unhideWhenUsed/>
    <w:rsid w:val="000F3257"/>
  </w:style>
  <w:style w:type="numbering" w:customStyle="1" w:styleId="220">
    <w:name w:val="Нет списка22"/>
    <w:next w:val="aa"/>
    <w:uiPriority w:val="99"/>
    <w:semiHidden/>
    <w:unhideWhenUsed/>
    <w:rsid w:val="000F3257"/>
  </w:style>
  <w:style w:type="numbering" w:customStyle="1" w:styleId="310">
    <w:name w:val="Нет списка31"/>
    <w:next w:val="aa"/>
    <w:uiPriority w:val="99"/>
    <w:semiHidden/>
    <w:unhideWhenUsed/>
    <w:rsid w:val="000F3257"/>
  </w:style>
  <w:style w:type="table" w:customStyle="1" w:styleId="122">
    <w:name w:val="Сетка таблицы12"/>
    <w:basedOn w:val="a9"/>
    <w:next w:val="ab"/>
    <w:uiPriority w:val="59"/>
    <w:rsid w:val="000F3257"/>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a"/>
    <w:semiHidden/>
    <w:unhideWhenUsed/>
    <w:rsid w:val="000F3257"/>
  </w:style>
  <w:style w:type="numbering" w:customStyle="1" w:styleId="2110">
    <w:name w:val="Нет списка211"/>
    <w:next w:val="aa"/>
    <w:uiPriority w:val="99"/>
    <w:semiHidden/>
    <w:unhideWhenUsed/>
    <w:rsid w:val="000F3257"/>
  </w:style>
  <w:style w:type="table" w:customStyle="1" w:styleId="62">
    <w:name w:val="Сетка таблицы6"/>
    <w:basedOn w:val="a9"/>
    <w:next w:val="ab"/>
    <w:uiPriority w:val="59"/>
    <w:rsid w:val="00984C35"/>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ws-date">
    <w:name w:val="news-date"/>
    <w:basedOn w:val="a7"/>
    <w:rsid w:val="00796D3D"/>
    <w:pPr>
      <w:spacing w:before="100" w:beforeAutospacing="1" w:after="100" w:afterAutospacing="1"/>
    </w:pPr>
    <w:rPr>
      <w:rFonts w:eastAsia="Times New Roman" w:cs="Times New Roman"/>
      <w:szCs w:val="24"/>
      <w:lang w:eastAsia="ru-RU"/>
    </w:rPr>
  </w:style>
  <w:style w:type="paragraph" w:styleId="afff6">
    <w:name w:val="Subtitle"/>
    <w:basedOn w:val="a7"/>
    <w:next w:val="a7"/>
    <w:link w:val="afff7"/>
    <w:qFormat/>
    <w:rsid w:val="005B6540"/>
    <w:pPr>
      <w:numPr>
        <w:ilvl w:val="1"/>
      </w:numPr>
      <w:ind w:firstLine="709"/>
    </w:pPr>
    <w:rPr>
      <w:rFonts w:asciiTheme="majorHAnsi" w:eastAsiaTheme="majorEastAsia" w:hAnsiTheme="majorHAnsi" w:cstheme="majorBidi"/>
      <w:i/>
      <w:iCs/>
      <w:color w:val="4F81BD" w:themeColor="accent1"/>
      <w:spacing w:val="15"/>
      <w:szCs w:val="24"/>
    </w:rPr>
  </w:style>
  <w:style w:type="character" w:customStyle="1" w:styleId="afff7">
    <w:name w:val="Подзаголовок Знак"/>
    <w:basedOn w:val="a8"/>
    <w:link w:val="afff6"/>
    <w:rsid w:val="005B6540"/>
    <w:rPr>
      <w:rFonts w:asciiTheme="majorHAnsi" w:eastAsiaTheme="majorEastAsia" w:hAnsiTheme="majorHAnsi" w:cstheme="majorBidi"/>
      <w:i/>
      <w:iCs/>
      <w:color w:val="4F81BD" w:themeColor="accent1"/>
      <w:spacing w:val="15"/>
      <w:sz w:val="24"/>
      <w:szCs w:val="24"/>
    </w:rPr>
  </w:style>
  <w:style w:type="table" w:customStyle="1" w:styleId="72">
    <w:name w:val="Сетка таблицы7"/>
    <w:basedOn w:val="a9"/>
    <w:next w:val="ab"/>
    <w:uiPriority w:val="59"/>
    <w:rsid w:val="00C47B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9"/>
    <w:next w:val="ab"/>
    <w:uiPriority w:val="59"/>
    <w:rsid w:val="00AB7D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9"/>
    <w:uiPriority w:val="59"/>
    <w:rsid w:val="00F72499"/>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0">
    <w:name w:val="S_Обычный"/>
    <w:basedOn w:val="a7"/>
    <w:link w:val="S2"/>
    <w:qFormat/>
    <w:rsid w:val="002A783C"/>
    <w:pPr>
      <w:spacing w:line="240" w:lineRule="auto"/>
    </w:pPr>
    <w:rPr>
      <w:rFonts w:eastAsia="Times New Roman" w:cs="Times New Roman"/>
      <w:szCs w:val="24"/>
    </w:rPr>
  </w:style>
  <w:style w:type="character" w:customStyle="1" w:styleId="S2">
    <w:name w:val="S_Обычный Знак"/>
    <w:link w:val="S0"/>
    <w:rsid w:val="002A783C"/>
    <w:rPr>
      <w:rFonts w:ascii="Times New Roman" w:eastAsia="Times New Roman" w:hAnsi="Times New Roman" w:cs="Times New Roman"/>
      <w:sz w:val="24"/>
      <w:szCs w:val="24"/>
    </w:rPr>
  </w:style>
  <w:style w:type="paragraph" w:styleId="27">
    <w:name w:val="Body Text Indent 2"/>
    <w:basedOn w:val="a7"/>
    <w:link w:val="28"/>
    <w:unhideWhenUsed/>
    <w:rsid w:val="002A783C"/>
    <w:pPr>
      <w:spacing w:after="120" w:line="480" w:lineRule="auto"/>
      <w:ind w:left="283"/>
    </w:pPr>
  </w:style>
  <w:style w:type="character" w:customStyle="1" w:styleId="28">
    <w:name w:val="Основной текст с отступом 2 Знак"/>
    <w:basedOn w:val="a8"/>
    <w:link w:val="27"/>
    <w:rsid w:val="002A783C"/>
    <w:rPr>
      <w:rFonts w:ascii="Times New Roman" w:hAnsi="Times New Roman"/>
      <w:sz w:val="24"/>
    </w:rPr>
  </w:style>
  <w:style w:type="paragraph" w:customStyle="1" w:styleId="afff8">
    <w:name w:val="Абзац"/>
    <w:basedOn w:val="a7"/>
    <w:link w:val="afff9"/>
    <w:qFormat/>
    <w:rsid w:val="002A783C"/>
    <w:pPr>
      <w:spacing w:before="120" w:after="60" w:line="240" w:lineRule="auto"/>
      <w:ind w:firstLine="567"/>
    </w:pPr>
    <w:rPr>
      <w:rFonts w:eastAsia="Times New Roman" w:cs="Times New Roman"/>
      <w:sz w:val="20"/>
      <w:szCs w:val="20"/>
      <w:lang w:eastAsia="zh-CN"/>
    </w:rPr>
  </w:style>
  <w:style w:type="character" w:customStyle="1" w:styleId="afff9">
    <w:name w:val="Абзац Знак"/>
    <w:link w:val="afff8"/>
    <w:rsid w:val="002A783C"/>
    <w:rPr>
      <w:rFonts w:ascii="Times New Roman" w:eastAsia="Times New Roman" w:hAnsi="Times New Roman" w:cs="Times New Roman"/>
      <w:sz w:val="20"/>
      <w:szCs w:val="20"/>
      <w:lang w:eastAsia="zh-CN"/>
    </w:rPr>
  </w:style>
  <w:style w:type="numbering" w:customStyle="1" w:styleId="54">
    <w:name w:val="Нет списка5"/>
    <w:next w:val="aa"/>
    <w:uiPriority w:val="99"/>
    <w:semiHidden/>
    <w:unhideWhenUsed/>
    <w:rsid w:val="00A96F80"/>
  </w:style>
  <w:style w:type="paragraph" w:customStyle="1" w:styleId="1c">
    <w:name w:val="Пункт 1"/>
    <w:basedOn w:val="22"/>
    <w:link w:val="1d"/>
    <w:qFormat/>
    <w:rsid w:val="00A96F80"/>
    <w:pPr>
      <w:spacing w:before="200" w:line="240" w:lineRule="auto"/>
      <w:ind w:left="709" w:firstLine="0"/>
      <w:jc w:val="left"/>
    </w:pPr>
    <w:rPr>
      <w:rFonts w:eastAsiaTheme="majorEastAsia" w:cstheme="majorBidi"/>
      <w:color w:val="4F81BD" w:themeColor="accent1"/>
      <w:sz w:val="32"/>
    </w:rPr>
  </w:style>
  <w:style w:type="character" w:customStyle="1" w:styleId="1d">
    <w:name w:val="Пункт 1 Знак"/>
    <w:basedOn w:val="23"/>
    <w:link w:val="1c"/>
    <w:rsid w:val="00A96F80"/>
    <w:rPr>
      <w:rFonts w:ascii="Times New Roman" w:eastAsiaTheme="majorEastAsia" w:hAnsi="Times New Roman" w:cstheme="majorBidi"/>
      <w:b/>
      <w:bCs/>
      <w:color w:val="4F81BD" w:themeColor="accent1"/>
      <w:sz w:val="32"/>
      <w:szCs w:val="26"/>
      <w:lang w:eastAsia="ru-RU"/>
    </w:rPr>
  </w:style>
  <w:style w:type="paragraph" w:customStyle="1" w:styleId="29">
    <w:name w:val="Подпункт 2"/>
    <w:basedOn w:val="4"/>
    <w:link w:val="2a"/>
    <w:qFormat/>
    <w:rsid w:val="00A96F80"/>
    <w:pPr>
      <w:spacing w:line="240" w:lineRule="auto"/>
      <w:ind w:left="709" w:firstLine="0"/>
      <w:jc w:val="left"/>
    </w:pPr>
    <w:rPr>
      <w:rFonts w:eastAsia="Calibri"/>
      <w:i/>
      <w:sz w:val="32"/>
      <w:szCs w:val="24"/>
    </w:rPr>
  </w:style>
  <w:style w:type="character" w:customStyle="1" w:styleId="2a">
    <w:name w:val="Подпункт 2 Знак"/>
    <w:basedOn w:val="40"/>
    <w:link w:val="29"/>
    <w:rsid w:val="00A96F80"/>
    <w:rPr>
      <w:rFonts w:ascii="Times New Roman" w:eastAsia="Calibri" w:hAnsi="Times New Roman" w:cs="Times New Roman"/>
      <w:b/>
      <w:bCs/>
      <w:i/>
      <w:iCs/>
      <w:color w:val="4F81BD"/>
      <w:sz w:val="32"/>
      <w:szCs w:val="24"/>
      <w:lang w:eastAsia="ru-RU"/>
    </w:rPr>
  </w:style>
  <w:style w:type="paragraph" w:customStyle="1" w:styleId="1e">
    <w:name w:val="Подпункт 1"/>
    <w:basedOn w:val="30"/>
    <w:link w:val="1f"/>
    <w:qFormat/>
    <w:rsid w:val="00A96F80"/>
    <w:pPr>
      <w:spacing w:before="200" w:line="240" w:lineRule="auto"/>
      <w:ind w:firstLine="0"/>
      <w:jc w:val="left"/>
    </w:pPr>
    <w:rPr>
      <w:rFonts w:eastAsiaTheme="majorEastAsia" w:cstheme="majorBidi"/>
      <w:color w:val="4F81BD" w:themeColor="accent1"/>
      <w:sz w:val="28"/>
      <w:szCs w:val="24"/>
    </w:rPr>
  </w:style>
  <w:style w:type="character" w:customStyle="1" w:styleId="1f">
    <w:name w:val="Подпункт 1 Знак"/>
    <w:basedOn w:val="31"/>
    <w:link w:val="1e"/>
    <w:rsid w:val="00A96F80"/>
    <w:rPr>
      <w:rFonts w:ascii="Times New Roman" w:eastAsiaTheme="majorEastAsia" w:hAnsi="Times New Roman" w:cstheme="majorBidi"/>
      <w:b/>
      <w:bCs/>
      <w:color w:val="4F81BD" w:themeColor="accent1"/>
      <w:sz w:val="28"/>
      <w:szCs w:val="24"/>
      <w:lang w:eastAsia="ru-RU"/>
    </w:rPr>
  </w:style>
  <w:style w:type="numbering" w:customStyle="1" w:styleId="130">
    <w:name w:val="Нет списка13"/>
    <w:next w:val="aa"/>
    <w:uiPriority w:val="99"/>
    <w:semiHidden/>
    <w:unhideWhenUsed/>
    <w:rsid w:val="00A96F80"/>
  </w:style>
  <w:style w:type="numbering" w:customStyle="1" w:styleId="113">
    <w:name w:val="Нет списка113"/>
    <w:next w:val="aa"/>
    <w:semiHidden/>
    <w:rsid w:val="00A96F80"/>
  </w:style>
  <w:style w:type="numbering" w:customStyle="1" w:styleId="1111">
    <w:name w:val="Нет списка1111"/>
    <w:next w:val="aa"/>
    <w:semiHidden/>
    <w:unhideWhenUsed/>
    <w:rsid w:val="00A96F80"/>
  </w:style>
  <w:style w:type="numbering" w:customStyle="1" w:styleId="230">
    <w:name w:val="Нет списка23"/>
    <w:next w:val="aa"/>
    <w:uiPriority w:val="99"/>
    <w:semiHidden/>
    <w:unhideWhenUsed/>
    <w:rsid w:val="00A96F80"/>
  </w:style>
  <w:style w:type="numbering" w:customStyle="1" w:styleId="322">
    <w:name w:val="Нет списка32"/>
    <w:next w:val="aa"/>
    <w:uiPriority w:val="99"/>
    <w:semiHidden/>
    <w:unhideWhenUsed/>
    <w:rsid w:val="00A96F80"/>
  </w:style>
  <w:style w:type="numbering" w:customStyle="1" w:styleId="11111">
    <w:name w:val="Нет списка11111"/>
    <w:next w:val="aa"/>
    <w:uiPriority w:val="99"/>
    <w:semiHidden/>
    <w:unhideWhenUsed/>
    <w:rsid w:val="00A96F80"/>
  </w:style>
  <w:style w:type="numbering" w:customStyle="1" w:styleId="212">
    <w:name w:val="Нет списка212"/>
    <w:next w:val="aa"/>
    <w:uiPriority w:val="99"/>
    <w:semiHidden/>
    <w:unhideWhenUsed/>
    <w:rsid w:val="00A96F80"/>
  </w:style>
  <w:style w:type="numbering" w:customStyle="1" w:styleId="412">
    <w:name w:val="Нет списка41"/>
    <w:next w:val="aa"/>
    <w:uiPriority w:val="99"/>
    <w:semiHidden/>
    <w:rsid w:val="00A96F80"/>
  </w:style>
  <w:style w:type="numbering" w:customStyle="1" w:styleId="1210">
    <w:name w:val="Нет списка121"/>
    <w:next w:val="aa"/>
    <w:semiHidden/>
    <w:unhideWhenUsed/>
    <w:rsid w:val="00A96F80"/>
  </w:style>
  <w:style w:type="numbering" w:customStyle="1" w:styleId="221">
    <w:name w:val="Нет списка221"/>
    <w:next w:val="aa"/>
    <w:uiPriority w:val="99"/>
    <w:semiHidden/>
    <w:unhideWhenUsed/>
    <w:rsid w:val="00A96F80"/>
  </w:style>
  <w:style w:type="numbering" w:customStyle="1" w:styleId="311">
    <w:name w:val="Нет списка311"/>
    <w:next w:val="aa"/>
    <w:uiPriority w:val="99"/>
    <w:semiHidden/>
    <w:unhideWhenUsed/>
    <w:rsid w:val="00A96F80"/>
  </w:style>
  <w:style w:type="numbering" w:customStyle="1" w:styleId="1121">
    <w:name w:val="Нет списка1121"/>
    <w:next w:val="aa"/>
    <w:semiHidden/>
    <w:unhideWhenUsed/>
    <w:rsid w:val="00A96F80"/>
  </w:style>
  <w:style w:type="numbering" w:customStyle="1" w:styleId="2111">
    <w:name w:val="Нет списка2111"/>
    <w:next w:val="aa"/>
    <w:uiPriority w:val="99"/>
    <w:semiHidden/>
    <w:unhideWhenUsed/>
    <w:rsid w:val="00A96F80"/>
  </w:style>
  <w:style w:type="paragraph" w:customStyle="1" w:styleId="lastchild">
    <w:name w:val="last_child"/>
    <w:basedOn w:val="a7"/>
    <w:rsid w:val="002D4D55"/>
    <w:pPr>
      <w:spacing w:before="192" w:after="192" w:line="240" w:lineRule="auto"/>
      <w:ind w:firstLine="0"/>
      <w:jc w:val="left"/>
    </w:pPr>
    <w:rPr>
      <w:rFonts w:eastAsia="Times New Roman" w:cs="Times New Roman"/>
      <w:szCs w:val="24"/>
      <w:lang w:eastAsia="ru-RU"/>
    </w:rPr>
  </w:style>
  <w:style w:type="numbering" w:customStyle="1" w:styleId="63">
    <w:name w:val="Нет списка6"/>
    <w:next w:val="aa"/>
    <w:uiPriority w:val="99"/>
    <w:semiHidden/>
    <w:unhideWhenUsed/>
    <w:rsid w:val="00BD19B2"/>
  </w:style>
  <w:style w:type="numbering" w:customStyle="1" w:styleId="140">
    <w:name w:val="Нет списка14"/>
    <w:next w:val="aa"/>
    <w:uiPriority w:val="99"/>
    <w:semiHidden/>
    <w:unhideWhenUsed/>
    <w:rsid w:val="00BD19B2"/>
  </w:style>
  <w:style w:type="numbering" w:customStyle="1" w:styleId="114">
    <w:name w:val="Нет списка114"/>
    <w:next w:val="aa"/>
    <w:uiPriority w:val="99"/>
    <w:semiHidden/>
    <w:rsid w:val="00BD19B2"/>
  </w:style>
  <w:style w:type="numbering" w:customStyle="1" w:styleId="1112">
    <w:name w:val="Нет списка1112"/>
    <w:next w:val="aa"/>
    <w:uiPriority w:val="99"/>
    <w:semiHidden/>
    <w:unhideWhenUsed/>
    <w:rsid w:val="00BD19B2"/>
  </w:style>
  <w:style w:type="numbering" w:customStyle="1" w:styleId="240">
    <w:name w:val="Нет списка24"/>
    <w:next w:val="aa"/>
    <w:uiPriority w:val="99"/>
    <w:semiHidden/>
    <w:unhideWhenUsed/>
    <w:rsid w:val="00BD19B2"/>
  </w:style>
  <w:style w:type="numbering" w:customStyle="1" w:styleId="330">
    <w:name w:val="Нет списка33"/>
    <w:next w:val="aa"/>
    <w:semiHidden/>
    <w:unhideWhenUsed/>
    <w:rsid w:val="00BD19B2"/>
  </w:style>
  <w:style w:type="numbering" w:customStyle="1" w:styleId="11112">
    <w:name w:val="Нет списка11112"/>
    <w:next w:val="aa"/>
    <w:semiHidden/>
    <w:unhideWhenUsed/>
    <w:rsid w:val="00BD19B2"/>
  </w:style>
  <w:style w:type="numbering" w:customStyle="1" w:styleId="213">
    <w:name w:val="Нет списка213"/>
    <w:next w:val="aa"/>
    <w:semiHidden/>
    <w:unhideWhenUsed/>
    <w:rsid w:val="00BD19B2"/>
  </w:style>
  <w:style w:type="numbering" w:customStyle="1" w:styleId="420">
    <w:name w:val="Нет списка42"/>
    <w:next w:val="aa"/>
    <w:uiPriority w:val="99"/>
    <w:semiHidden/>
    <w:rsid w:val="00BD19B2"/>
  </w:style>
  <w:style w:type="numbering" w:customStyle="1" w:styleId="1220">
    <w:name w:val="Нет списка122"/>
    <w:next w:val="aa"/>
    <w:semiHidden/>
    <w:unhideWhenUsed/>
    <w:rsid w:val="00BD19B2"/>
  </w:style>
  <w:style w:type="numbering" w:customStyle="1" w:styleId="222">
    <w:name w:val="Нет списка222"/>
    <w:next w:val="aa"/>
    <w:semiHidden/>
    <w:unhideWhenUsed/>
    <w:rsid w:val="00BD19B2"/>
  </w:style>
  <w:style w:type="numbering" w:customStyle="1" w:styleId="312">
    <w:name w:val="Нет списка312"/>
    <w:next w:val="aa"/>
    <w:uiPriority w:val="99"/>
    <w:semiHidden/>
    <w:unhideWhenUsed/>
    <w:rsid w:val="00BD19B2"/>
  </w:style>
  <w:style w:type="numbering" w:customStyle="1" w:styleId="1122">
    <w:name w:val="Нет списка1122"/>
    <w:next w:val="aa"/>
    <w:semiHidden/>
    <w:unhideWhenUsed/>
    <w:rsid w:val="00BD19B2"/>
  </w:style>
  <w:style w:type="numbering" w:customStyle="1" w:styleId="2112">
    <w:name w:val="Нет списка2112"/>
    <w:next w:val="aa"/>
    <w:semiHidden/>
    <w:unhideWhenUsed/>
    <w:rsid w:val="00BD19B2"/>
  </w:style>
  <w:style w:type="numbering" w:customStyle="1" w:styleId="73">
    <w:name w:val="Нет списка7"/>
    <w:next w:val="aa"/>
    <w:uiPriority w:val="99"/>
    <w:semiHidden/>
    <w:unhideWhenUsed/>
    <w:rsid w:val="007E0DF8"/>
  </w:style>
  <w:style w:type="numbering" w:customStyle="1" w:styleId="150">
    <w:name w:val="Нет списка15"/>
    <w:next w:val="aa"/>
    <w:uiPriority w:val="99"/>
    <w:semiHidden/>
    <w:unhideWhenUsed/>
    <w:rsid w:val="007E0DF8"/>
  </w:style>
  <w:style w:type="numbering" w:customStyle="1" w:styleId="115">
    <w:name w:val="Нет списка115"/>
    <w:next w:val="aa"/>
    <w:semiHidden/>
    <w:rsid w:val="007E0DF8"/>
  </w:style>
  <w:style w:type="numbering" w:customStyle="1" w:styleId="1113">
    <w:name w:val="Нет списка1113"/>
    <w:next w:val="aa"/>
    <w:semiHidden/>
    <w:unhideWhenUsed/>
    <w:rsid w:val="007E0DF8"/>
  </w:style>
  <w:style w:type="numbering" w:customStyle="1" w:styleId="250">
    <w:name w:val="Нет списка25"/>
    <w:next w:val="aa"/>
    <w:semiHidden/>
    <w:unhideWhenUsed/>
    <w:rsid w:val="007E0DF8"/>
  </w:style>
  <w:style w:type="numbering" w:customStyle="1" w:styleId="340">
    <w:name w:val="Нет списка34"/>
    <w:next w:val="aa"/>
    <w:semiHidden/>
    <w:unhideWhenUsed/>
    <w:rsid w:val="007E0DF8"/>
  </w:style>
  <w:style w:type="numbering" w:customStyle="1" w:styleId="11113">
    <w:name w:val="Нет списка11113"/>
    <w:next w:val="aa"/>
    <w:semiHidden/>
    <w:unhideWhenUsed/>
    <w:rsid w:val="007E0DF8"/>
  </w:style>
  <w:style w:type="numbering" w:customStyle="1" w:styleId="214">
    <w:name w:val="Нет списка214"/>
    <w:next w:val="aa"/>
    <w:semiHidden/>
    <w:unhideWhenUsed/>
    <w:rsid w:val="007E0DF8"/>
  </w:style>
  <w:style w:type="numbering" w:customStyle="1" w:styleId="430">
    <w:name w:val="Нет списка43"/>
    <w:next w:val="aa"/>
    <w:semiHidden/>
    <w:rsid w:val="007E0DF8"/>
  </w:style>
  <w:style w:type="numbering" w:customStyle="1" w:styleId="123">
    <w:name w:val="Нет списка123"/>
    <w:next w:val="aa"/>
    <w:semiHidden/>
    <w:unhideWhenUsed/>
    <w:rsid w:val="007E0DF8"/>
  </w:style>
  <w:style w:type="numbering" w:customStyle="1" w:styleId="223">
    <w:name w:val="Нет списка223"/>
    <w:next w:val="aa"/>
    <w:semiHidden/>
    <w:unhideWhenUsed/>
    <w:rsid w:val="007E0DF8"/>
  </w:style>
  <w:style w:type="numbering" w:customStyle="1" w:styleId="313">
    <w:name w:val="Нет списка313"/>
    <w:next w:val="aa"/>
    <w:semiHidden/>
    <w:unhideWhenUsed/>
    <w:rsid w:val="007E0DF8"/>
  </w:style>
  <w:style w:type="numbering" w:customStyle="1" w:styleId="1123">
    <w:name w:val="Нет списка1123"/>
    <w:next w:val="aa"/>
    <w:semiHidden/>
    <w:unhideWhenUsed/>
    <w:rsid w:val="007E0DF8"/>
  </w:style>
  <w:style w:type="numbering" w:customStyle="1" w:styleId="2113">
    <w:name w:val="Нет списка2113"/>
    <w:next w:val="aa"/>
    <w:semiHidden/>
    <w:unhideWhenUsed/>
    <w:rsid w:val="007E0DF8"/>
  </w:style>
  <w:style w:type="paragraph" w:styleId="2b">
    <w:name w:val="Body Text 2"/>
    <w:aliases w:val="Надин стиль"/>
    <w:basedOn w:val="a7"/>
    <w:link w:val="2c"/>
    <w:unhideWhenUsed/>
    <w:qFormat/>
    <w:rsid w:val="007E0DF8"/>
    <w:pPr>
      <w:spacing w:after="120" w:line="480" w:lineRule="auto"/>
      <w:ind w:firstLine="0"/>
      <w:jc w:val="left"/>
    </w:pPr>
    <w:rPr>
      <w:rFonts w:asciiTheme="minorHAnsi" w:hAnsiTheme="minorHAnsi"/>
      <w:sz w:val="22"/>
    </w:rPr>
  </w:style>
  <w:style w:type="character" w:customStyle="1" w:styleId="2c">
    <w:name w:val="Основной текст 2 Знак"/>
    <w:aliases w:val="Надин стиль Знак"/>
    <w:basedOn w:val="a8"/>
    <w:link w:val="2b"/>
    <w:rsid w:val="007E0DF8"/>
  </w:style>
  <w:style w:type="numbering" w:customStyle="1" w:styleId="83">
    <w:name w:val="Нет списка8"/>
    <w:next w:val="aa"/>
    <w:uiPriority w:val="99"/>
    <w:semiHidden/>
    <w:unhideWhenUsed/>
    <w:rsid w:val="00A53913"/>
  </w:style>
  <w:style w:type="numbering" w:customStyle="1" w:styleId="92">
    <w:name w:val="Нет списка9"/>
    <w:next w:val="aa"/>
    <w:uiPriority w:val="99"/>
    <w:semiHidden/>
    <w:unhideWhenUsed/>
    <w:rsid w:val="00C12865"/>
  </w:style>
  <w:style w:type="table" w:customStyle="1" w:styleId="93">
    <w:name w:val="Сетка таблицы9"/>
    <w:basedOn w:val="a9"/>
    <w:next w:val="ab"/>
    <w:uiPriority w:val="59"/>
    <w:rsid w:val="00C128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9"/>
    <w:next w:val="ab"/>
    <w:rsid w:val="00C128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9"/>
    <w:next w:val="ab"/>
    <w:uiPriority w:val="59"/>
    <w:rsid w:val="00C12865"/>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9"/>
    <w:next w:val="ab"/>
    <w:uiPriority w:val="59"/>
    <w:rsid w:val="00C128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a"/>
    <w:uiPriority w:val="99"/>
    <w:semiHidden/>
    <w:rsid w:val="00C12865"/>
  </w:style>
  <w:style w:type="table" w:customStyle="1" w:styleId="421">
    <w:name w:val="Сетка таблицы42"/>
    <w:basedOn w:val="a9"/>
    <w:next w:val="ab"/>
    <w:uiPriority w:val="59"/>
    <w:rsid w:val="00C12865"/>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9"/>
    <w:rsid w:val="00C12865"/>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0">
    <w:name w:val="Сетка таблицы322"/>
    <w:basedOn w:val="a9"/>
    <w:rsid w:val="00C12865"/>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Нет списка116"/>
    <w:next w:val="aa"/>
    <w:semiHidden/>
    <w:unhideWhenUsed/>
    <w:rsid w:val="00C12865"/>
  </w:style>
  <w:style w:type="table" w:customStyle="1" w:styleId="2d">
    <w:name w:val="Светлый список2"/>
    <w:basedOn w:val="a9"/>
    <w:next w:val="afff0"/>
    <w:rsid w:val="00C12865"/>
    <w:rPr>
      <w:rFonts w:ascii="Calibri" w:eastAsia="Calibri" w:hAnsi="Calibri" w:cs="Times New Roman"/>
      <w:sz w:val="20"/>
      <w:szCs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60">
    <w:name w:val="Нет списка26"/>
    <w:next w:val="aa"/>
    <w:semiHidden/>
    <w:unhideWhenUsed/>
    <w:rsid w:val="00C12865"/>
  </w:style>
  <w:style w:type="numbering" w:customStyle="1" w:styleId="350">
    <w:name w:val="Нет списка35"/>
    <w:next w:val="aa"/>
    <w:semiHidden/>
    <w:unhideWhenUsed/>
    <w:rsid w:val="00C12865"/>
  </w:style>
  <w:style w:type="table" w:customStyle="1" w:styleId="1114">
    <w:name w:val="Сетка таблицы111"/>
    <w:basedOn w:val="a9"/>
    <w:next w:val="ab"/>
    <w:rsid w:val="00C12865"/>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9"/>
    <w:rsid w:val="00C12865"/>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
    <w:name w:val="Сетка таблицы3211"/>
    <w:basedOn w:val="a9"/>
    <w:rsid w:val="00C12865"/>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0">
    <w:name w:val="Нет списка1114"/>
    <w:next w:val="aa"/>
    <w:semiHidden/>
    <w:unhideWhenUsed/>
    <w:rsid w:val="00C12865"/>
  </w:style>
  <w:style w:type="table" w:customStyle="1" w:styleId="117">
    <w:name w:val="Светлый список11"/>
    <w:basedOn w:val="a9"/>
    <w:next w:val="afff0"/>
    <w:rsid w:val="00C12865"/>
    <w:rPr>
      <w:rFonts w:ascii="Calibri" w:eastAsia="Calibri" w:hAnsi="Calibri" w:cs="Times New Roman"/>
      <w:sz w:val="20"/>
      <w:szCs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150">
    <w:name w:val="Нет списка215"/>
    <w:next w:val="aa"/>
    <w:semiHidden/>
    <w:unhideWhenUsed/>
    <w:rsid w:val="00C12865"/>
  </w:style>
  <w:style w:type="numbering" w:customStyle="1" w:styleId="44">
    <w:name w:val="Нет списка44"/>
    <w:next w:val="aa"/>
    <w:semiHidden/>
    <w:rsid w:val="00C12865"/>
  </w:style>
  <w:style w:type="table" w:customStyle="1" w:styleId="510">
    <w:name w:val="Сетка таблицы51"/>
    <w:basedOn w:val="a9"/>
    <w:next w:val="ab"/>
    <w:rsid w:val="00C12865"/>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Нет списка124"/>
    <w:next w:val="aa"/>
    <w:semiHidden/>
    <w:unhideWhenUsed/>
    <w:rsid w:val="00C12865"/>
  </w:style>
  <w:style w:type="numbering" w:customStyle="1" w:styleId="224">
    <w:name w:val="Нет списка224"/>
    <w:next w:val="aa"/>
    <w:semiHidden/>
    <w:unhideWhenUsed/>
    <w:rsid w:val="00C12865"/>
  </w:style>
  <w:style w:type="numbering" w:customStyle="1" w:styleId="3140">
    <w:name w:val="Нет списка314"/>
    <w:next w:val="aa"/>
    <w:semiHidden/>
    <w:unhideWhenUsed/>
    <w:rsid w:val="00C12865"/>
  </w:style>
  <w:style w:type="table" w:customStyle="1" w:styleId="1211">
    <w:name w:val="Сетка таблицы121"/>
    <w:basedOn w:val="a9"/>
    <w:next w:val="ab"/>
    <w:rsid w:val="00C12865"/>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Нет списка1124"/>
    <w:next w:val="aa"/>
    <w:semiHidden/>
    <w:unhideWhenUsed/>
    <w:rsid w:val="00C12865"/>
  </w:style>
  <w:style w:type="numbering" w:customStyle="1" w:styleId="2114">
    <w:name w:val="Нет списка2114"/>
    <w:next w:val="aa"/>
    <w:semiHidden/>
    <w:unhideWhenUsed/>
    <w:rsid w:val="00C12865"/>
  </w:style>
  <w:style w:type="table" w:customStyle="1" w:styleId="610">
    <w:name w:val="Сетка таблицы61"/>
    <w:basedOn w:val="a9"/>
    <w:next w:val="ab"/>
    <w:uiPriority w:val="59"/>
    <w:rsid w:val="00C12865"/>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9"/>
    <w:next w:val="ab"/>
    <w:uiPriority w:val="59"/>
    <w:rsid w:val="00C128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9"/>
    <w:next w:val="ab"/>
    <w:uiPriority w:val="59"/>
    <w:rsid w:val="00C128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1"/>
    <w:basedOn w:val="a9"/>
    <w:uiPriority w:val="59"/>
    <w:rsid w:val="00C12865"/>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1">
    <w:name w:val="Нет списка51"/>
    <w:next w:val="aa"/>
    <w:uiPriority w:val="99"/>
    <w:semiHidden/>
    <w:unhideWhenUsed/>
    <w:rsid w:val="00C12865"/>
  </w:style>
  <w:style w:type="numbering" w:customStyle="1" w:styleId="1310">
    <w:name w:val="Нет списка131"/>
    <w:next w:val="aa"/>
    <w:uiPriority w:val="99"/>
    <w:semiHidden/>
    <w:unhideWhenUsed/>
    <w:rsid w:val="00C12865"/>
  </w:style>
  <w:style w:type="numbering" w:customStyle="1" w:styleId="1131">
    <w:name w:val="Нет списка1131"/>
    <w:next w:val="aa"/>
    <w:semiHidden/>
    <w:rsid w:val="00C12865"/>
  </w:style>
  <w:style w:type="numbering" w:customStyle="1" w:styleId="11114">
    <w:name w:val="Нет списка11114"/>
    <w:next w:val="aa"/>
    <w:semiHidden/>
    <w:unhideWhenUsed/>
    <w:rsid w:val="00C12865"/>
  </w:style>
  <w:style w:type="numbering" w:customStyle="1" w:styleId="231">
    <w:name w:val="Нет списка231"/>
    <w:next w:val="aa"/>
    <w:semiHidden/>
    <w:unhideWhenUsed/>
    <w:rsid w:val="00C12865"/>
  </w:style>
  <w:style w:type="numbering" w:customStyle="1" w:styleId="3210">
    <w:name w:val="Нет списка321"/>
    <w:next w:val="aa"/>
    <w:semiHidden/>
    <w:unhideWhenUsed/>
    <w:rsid w:val="00C12865"/>
  </w:style>
  <w:style w:type="numbering" w:customStyle="1" w:styleId="1111110">
    <w:name w:val="Нет списка111111"/>
    <w:next w:val="aa"/>
    <w:semiHidden/>
    <w:unhideWhenUsed/>
    <w:rsid w:val="00C12865"/>
  </w:style>
  <w:style w:type="numbering" w:customStyle="1" w:styleId="2121">
    <w:name w:val="Нет списка2121"/>
    <w:next w:val="aa"/>
    <w:semiHidden/>
    <w:unhideWhenUsed/>
    <w:rsid w:val="00C12865"/>
  </w:style>
  <w:style w:type="numbering" w:customStyle="1" w:styleId="4110">
    <w:name w:val="Нет списка411"/>
    <w:next w:val="aa"/>
    <w:uiPriority w:val="99"/>
    <w:semiHidden/>
    <w:rsid w:val="00C12865"/>
  </w:style>
  <w:style w:type="numbering" w:customStyle="1" w:styleId="12110">
    <w:name w:val="Нет списка1211"/>
    <w:next w:val="aa"/>
    <w:semiHidden/>
    <w:unhideWhenUsed/>
    <w:rsid w:val="00C12865"/>
  </w:style>
  <w:style w:type="numbering" w:customStyle="1" w:styleId="2211">
    <w:name w:val="Нет списка2211"/>
    <w:next w:val="aa"/>
    <w:semiHidden/>
    <w:unhideWhenUsed/>
    <w:rsid w:val="00C12865"/>
  </w:style>
  <w:style w:type="numbering" w:customStyle="1" w:styleId="3111">
    <w:name w:val="Нет списка3111"/>
    <w:next w:val="aa"/>
    <w:uiPriority w:val="99"/>
    <w:semiHidden/>
    <w:unhideWhenUsed/>
    <w:rsid w:val="00C12865"/>
  </w:style>
  <w:style w:type="numbering" w:customStyle="1" w:styleId="11211">
    <w:name w:val="Нет списка11211"/>
    <w:next w:val="aa"/>
    <w:semiHidden/>
    <w:unhideWhenUsed/>
    <w:rsid w:val="00C12865"/>
  </w:style>
  <w:style w:type="numbering" w:customStyle="1" w:styleId="21111">
    <w:name w:val="Нет списка21111"/>
    <w:next w:val="aa"/>
    <w:semiHidden/>
    <w:unhideWhenUsed/>
    <w:rsid w:val="00C12865"/>
  </w:style>
  <w:style w:type="numbering" w:customStyle="1" w:styleId="611">
    <w:name w:val="Нет списка61"/>
    <w:next w:val="aa"/>
    <w:uiPriority w:val="99"/>
    <w:semiHidden/>
    <w:unhideWhenUsed/>
    <w:rsid w:val="00C12865"/>
  </w:style>
  <w:style w:type="numbering" w:customStyle="1" w:styleId="141">
    <w:name w:val="Нет списка141"/>
    <w:next w:val="aa"/>
    <w:uiPriority w:val="99"/>
    <w:semiHidden/>
    <w:unhideWhenUsed/>
    <w:rsid w:val="00C12865"/>
  </w:style>
  <w:style w:type="numbering" w:customStyle="1" w:styleId="1141">
    <w:name w:val="Нет списка1141"/>
    <w:next w:val="aa"/>
    <w:semiHidden/>
    <w:rsid w:val="00C12865"/>
  </w:style>
  <w:style w:type="numbering" w:customStyle="1" w:styleId="11121">
    <w:name w:val="Нет списка11121"/>
    <w:next w:val="aa"/>
    <w:semiHidden/>
    <w:unhideWhenUsed/>
    <w:rsid w:val="00C12865"/>
  </w:style>
  <w:style w:type="numbering" w:customStyle="1" w:styleId="241">
    <w:name w:val="Нет списка241"/>
    <w:next w:val="aa"/>
    <w:semiHidden/>
    <w:unhideWhenUsed/>
    <w:rsid w:val="00C12865"/>
  </w:style>
  <w:style w:type="numbering" w:customStyle="1" w:styleId="331">
    <w:name w:val="Нет списка331"/>
    <w:next w:val="aa"/>
    <w:semiHidden/>
    <w:unhideWhenUsed/>
    <w:rsid w:val="00C12865"/>
  </w:style>
  <w:style w:type="numbering" w:customStyle="1" w:styleId="111121">
    <w:name w:val="Нет списка111121"/>
    <w:next w:val="aa"/>
    <w:semiHidden/>
    <w:unhideWhenUsed/>
    <w:rsid w:val="00C12865"/>
  </w:style>
  <w:style w:type="numbering" w:customStyle="1" w:styleId="2131">
    <w:name w:val="Нет списка2131"/>
    <w:next w:val="aa"/>
    <w:semiHidden/>
    <w:unhideWhenUsed/>
    <w:rsid w:val="00C12865"/>
  </w:style>
  <w:style w:type="numbering" w:customStyle="1" w:styleId="4210">
    <w:name w:val="Нет списка421"/>
    <w:next w:val="aa"/>
    <w:semiHidden/>
    <w:rsid w:val="00C12865"/>
  </w:style>
  <w:style w:type="numbering" w:customStyle="1" w:styleId="1221">
    <w:name w:val="Нет списка1221"/>
    <w:next w:val="aa"/>
    <w:semiHidden/>
    <w:unhideWhenUsed/>
    <w:rsid w:val="00C12865"/>
  </w:style>
  <w:style w:type="numbering" w:customStyle="1" w:styleId="2221">
    <w:name w:val="Нет списка2221"/>
    <w:next w:val="aa"/>
    <w:semiHidden/>
    <w:unhideWhenUsed/>
    <w:rsid w:val="00C12865"/>
  </w:style>
  <w:style w:type="numbering" w:customStyle="1" w:styleId="3121">
    <w:name w:val="Нет списка3121"/>
    <w:next w:val="aa"/>
    <w:semiHidden/>
    <w:unhideWhenUsed/>
    <w:rsid w:val="00C12865"/>
  </w:style>
  <w:style w:type="numbering" w:customStyle="1" w:styleId="11221">
    <w:name w:val="Нет списка11221"/>
    <w:next w:val="aa"/>
    <w:semiHidden/>
    <w:unhideWhenUsed/>
    <w:rsid w:val="00C12865"/>
  </w:style>
  <w:style w:type="numbering" w:customStyle="1" w:styleId="21121">
    <w:name w:val="Нет списка21121"/>
    <w:next w:val="aa"/>
    <w:semiHidden/>
    <w:unhideWhenUsed/>
    <w:rsid w:val="00C12865"/>
  </w:style>
  <w:style w:type="numbering" w:customStyle="1" w:styleId="711">
    <w:name w:val="Нет списка71"/>
    <w:next w:val="aa"/>
    <w:uiPriority w:val="99"/>
    <w:semiHidden/>
    <w:unhideWhenUsed/>
    <w:rsid w:val="00C12865"/>
  </w:style>
  <w:style w:type="numbering" w:customStyle="1" w:styleId="151">
    <w:name w:val="Нет списка151"/>
    <w:next w:val="aa"/>
    <w:uiPriority w:val="99"/>
    <w:semiHidden/>
    <w:unhideWhenUsed/>
    <w:rsid w:val="00C12865"/>
  </w:style>
  <w:style w:type="numbering" w:customStyle="1" w:styleId="1151">
    <w:name w:val="Нет списка1151"/>
    <w:next w:val="aa"/>
    <w:semiHidden/>
    <w:rsid w:val="00C12865"/>
  </w:style>
  <w:style w:type="numbering" w:customStyle="1" w:styleId="11131">
    <w:name w:val="Нет списка11131"/>
    <w:next w:val="aa"/>
    <w:semiHidden/>
    <w:unhideWhenUsed/>
    <w:rsid w:val="00C12865"/>
  </w:style>
  <w:style w:type="numbering" w:customStyle="1" w:styleId="251">
    <w:name w:val="Нет списка251"/>
    <w:next w:val="aa"/>
    <w:semiHidden/>
    <w:unhideWhenUsed/>
    <w:rsid w:val="00C12865"/>
  </w:style>
  <w:style w:type="numbering" w:customStyle="1" w:styleId="341">
    <w:name w:val="Нет списка341"/>
    <w:next w:val="aa"/>
    <w:semiHidden/>
    <w:unhideWhenUsed/>
    <w:rsid w:val="00C12865"/>
  </w:style>
  <w:style w:type="numbering" w:customStyle="1" w:styleId="111131">
    <w:name w:val="Нет списка111131"/>
    <w:next w:val="aa"/>
    <w:semiHidden/>
    <w:unhideWhenUsed/>
    <w:rsid w:val="00C12865"/>
  </w:style>
  <w:style w:type="numbering" w:customStyle="1" w:styleId="2141">
    <w:name w:val="Нет списка2141"/>
    <w:next w:val="aa"/>
    <w:semiHidden/>
    <w:unhideWhenUsed/>
    <w:rsid w:val="00C12865"/>
  </w:style>
  <w:style w:type="numbering" w:customStyle="1" w:styleId="431">
    <w:name w:val="Нет списка431"/>
    <w:next w:val="aa"/>
    <w:semiHidden/>
    <w:rsid w:val="00C12865"/>
  </w:style>
  <w:style w:type="numbering" w:customStyle="1" w:styleId="1231">
    <w:name w:val="Нет списка1231"/>
    <w:next w:val="aa"/>
    <w:semiHidden/>
    <w:unhideWhenUsed/>
    <w:rsid w:val="00C12865"/>
  </w:style>
  <w:style w:type="numbering" w:customStyle="1" w:styleId="2231">
    <w:name w:val="Нет списка2231"/>
    <w:next w:val="aa"/>
    <w:semiHidden/>
    <w:unhideWhenUsed/>
    <w:rsid w:val="00C12865"/>
  </w:style>
  <w:style w:type="numbering" w:customStyle="1" w:styleId="3131">
    <w:name w:val="Нет списка3131"/>
    <w:next w:val="aa"/>
    <w:semiHidden/>
    <w:unhideWhenUsed/>
    <w:rsid w:val="00C12865"/>
  </w:style>
  <w:style w:type="numbering" w:customStyle="1" w:styleId="11231">
    <w:name w:val="Нет списка11231"/>
    <w:next w:val="aa"/>
    <w:semiHidden/>
    <w:unhideWhenUsed/>
    <w:rsid w:val="00C12865"/>
  </w:style>
  <w:style w:type="numbering" w:customStyle="1" w:styleId="21131">
    <w:name w:val="Нет списка21131"/>
    <w:next w:val="aa"/>
    <w:semiHidden/>
    <w:unhideWhenUsed/>
    <w:rsid w:val="00C12865"/>
  </w:style>
  <w:style w:type="table" w:customStyle="1" w:styleId="100">
    <w:name w:val="Сетка таблицы10"/>
    <w:basedOn w:val="a9"/>
    <w:next w:val="ab"/>
    <w:uiPriority w:val="39"/>
    <w:rsid w:val="00D740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9"/>
    <w:next w:val="ab"/>
    <w:uiPriority w:val="59"/>
    <w:rsid w:val="00A868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9"/>
    <w:next w:val="ab"/>
    <w:uiPriority w:val="59"/>
    <w:rsid w:val="009B1E2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852E67"/>
    <w:rPr>
      <w:rFonts w:eastAsiaTheme="minorEastAsia"/>
      <w:lang w:eastAsia="ru-RU"/>
    </w:rPr>
    <w:tblPr>
      <w:tblCellMar>
        <w:top w:w="0" w:type="dxa"/>
        <w:left w:w="0" w:type="dxa"/>
        <w:bottom w:w="0" w:type="dxa"/>
        <w:right w:w="0" w:type="dxa"/>
      </w:tblCellMar>
    </w:tblPr>
  </w:style>
  <w:style w:type="table" w:customStyle="1" w:styleId="2210">
    <w:name w:val="Сетка таблицы221"/>
    <w:basedOn w:val="a9"/>
    <w:next w:val="ab"/>
    <w:uiPriority w:val="59"/>
    <w:rsid w:val="00A70F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9"/>
    <w:next w:val="ab"/>
    <w:uiPriority w:val="59"/>
    <w:rsid w:val="00A70F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Заголовок 5 Знак"/>
    <w:aliases w:val="Знак19 Знак, Знак19 Знак,Номер главы Знак,Заголовок 5 Знак Знак Знак"/>
    <w:basedOn w:val="a8"/>
    <w:link w:val="50"/>
    <w:rsid w:val="0016678F"/>
    <w:rPr>
      <w:rFonts w:asciiTheme="majorHAnsi" w:eastAsiaTheme="majorEastAsia" w:hAnsiTheme="majorHAnsi" w:cstheme="majorBidi"/>
      <w:color w:val="365F91" w:themeColor="accent1" w:themeShade="BF"/>
      <w:sz w:val="24"/>
    </w:rPr>
  </w:style>
  <w:style w:type="character" w:customStyle="1" w:styleId="60">
    <w:name w:val="Заголовок 6 Знак"/>
    <w:aliases w:val=" Знак18 Знак,Знак18 Знак,Заголовок налогов Знак"/>
    <w:basedOn w:val="a8"/>
    <w:link w:val="6"/>
    <w:rsid w:val="0016678F"/>
    <w:rPr>
      <w:rFonts w:asciiTheme="majorHAnsi" w:eastAsiaTheme="majorEastAsia" w:hAnsiTheme="majorHAnsi" w:cstheme="majorBidi"/>
      <w:color w:val="243F60" w:themeColor="accent1" w:themeShade="7F"/>
      <w:sz w:val="24"/>
    </w:rPr>
  </w:style>
  <w:style w:type="character" w:customStyle="1" w:styleId="70">
    <w:name w:val="Заголовок 7 Знак"/>
    <w:aliases w:val=" Знак17 Знак,Знак17 Знак,Заголовок x.x Знак"/>
    <w:basedOn w:val="a8"/>
    <w:link w:val="7"/>
    <w:rsid w:val="0016678F"/>
    <w:rPr>
      <w:rFonts w:asciiTheme="majorHAnsi" w:eastAsiaTheme="majorEastAsia" w:hAnsiTheme="majorHAnsi" w:cstheme="majorBidi"/>
      <w:i/>
      <w:iCs/>
      <w:color w:val="243F60" w:themeColor="accent1" w:themeShade="7F"/>
      <w:sz w:val="24"/>
    </w:rPr>
  </w:style>
  <w:style w:type="character" w:customStyle="1" w:styleId="80">
    <w:name w:val="Заголовок 8 Знак"/>
    <w:aliases w:val=" Знак16 Знак,Знак16 Знак"/>
    <w:basedOn w:val="a8"/>
    <w:link w:val="8"/>
    <w:uiPriority w:val="9"/>
    <w:rsid w:val="0016678F"/>
    <w:rPr>
      <w:rFonts w:asciiTheme="majorHAnsi" w:eastAsiaTheme="majorEastAsia" w:hAnsiTheme="majorHAnsi" w:cstheme="majorBidi"/>
      <w:color w:val="272727" w:themeColor="text1" w:themeTint="D8"/>
      <w:sz w:val="21"/>
      <w:szCs w:val="21"/>
    </w:rPr>
  </w:style>
  <w:style w:type="character" w:customStyle="1" w:styleId="90">
    <w:name w:val="Заголовок 9 Знак"/>
    <w:aliases w:val=" Знак15 Знак,Знак15 Знак"/>
    <w:basedOn w:val="a8"/>
    <w:link w:val="9"/>
    <w:uiPriority w:val="9"/>
    <w:rsid w:val="0016678F"/>
    <w:rPr>
      <w:rFonts w:asciiTheme="majorHAnsi" w:eastAsiaTheme="majorEastAsia" w:hAnsiTheme="majorHAnsi" w:cstheme="majorBidi"/>
      <w:i/>
      <w:iCs/>
      <w:color w:val="272727" w:themeColor="text1" w:themeTint="D8"/>
      <w:sz w:val="21"/>
      <w:szCs w:val="21"/>
    </w:rPr>
  </w:style>
  <w:style w:type="numbering" w:customStyle="1" w:styleId="102">
    <w:name w:val="Нет списка10"/>
    <w:next w:val="aa"/>
    <w:uiPriority w:val="99"/>
    <w:semiHidden/>
    <w:unhideWhenUsed/>
    <w:rsid w:val="0016678F"/>
  </w:style>
  <w:style w:type="table" w:customStyle="1" w:styleId="TableGridReport1">
    <w:name w:val="Table Grid Report1"/>
    <w:basedOn w:val="a9"/>
    <w:next w:val="ab"/>
    <w:rsid w:val="001667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
    <w:basedOn w:val="a9"/>
    <w:next w:val="ab"/>
    <w:uiPriority w:val="59"/>
    <w:rsid w:val="001667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етка таблицы22"/>
    <w:basedOn w:val="a9"/>
    <w:next w:val="ab"/>
    <w:uiPriority w:val="59"/>
    <w:rsid w:val="0016678F"/>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9"/>
    <w:next w:val="ab"/>
    <w:uiPriority w:val="59"/>
    <w:rsid w:val="001667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a"/>
    <w:uiPriority w:val="99"/>
    <w:semiHidden/>
    <w:rsid w:val="0016678F"/>
  </w:style>
  <w:style w:type="table" w:customStyle="1" w:styleId="432">
    <w:name w:val="Сетка таблицы43"/>
    <w:basedOn w:val="a9"/>
    <w:next w:val="ab"/>
    <w:uiPriority w:val="59"/>
    <w:rsid w:val="0016678F"/>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9"/>
    <w:uiPriority w:val="59"/>
    <w:rsid w:val="0016678F"/>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3">
    <w:name w:val="Сетка таблицы323"/>
    <w:basedOn w:val="a9"/>
    <w:uiPriority w:val="59"/>
    <w:rsid w:val="0016678F"/>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0">
    <w:name w:val="Нет списка117"/>
    <w:next w:val="aa"/>
    <w:uiPriority w:val="99"/>
    <w:semiHidden/>
    <w:unhideWhenUsed/>
    <w:rsid w:val="0016678F"/>
  </w:style>
  <w:style w:type="table" w:customStyle="1" w:styleId="36">
    <w:name w:val="Светлый список3"/>
    <w:basedOn w:val="a9"/>
    <w:next w:val="afff0"/>
    <w:rsid w:val="0016678F"/>
    <w:rPr>
      <w:rFonts w:ascii="Calibri" w:eastAsia="Calibri" w:hAnsi="Calibri" w:cs="Times New Roman"/>
      <w:sz w:val="20"/>
      <w:szCs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70">
    <w:name w:val="Нет списка27"/>
    <w:next w:val="aa"/>
    <w:semiHidden/>
    <w:unhideWhenUsed/>
    <w:rsid w:val="0016678F"/>
  </w:style>
  <w:style w:type="numbering" w:customStyle="1" w:styleId="360">
    <w:name w:val="Нет списка36"/>
    <w:next w:val="aa"/>
    <w:uiPriority w:val="99"/>
    <w:semiHidden/>
    <w:unhideWhenUsed/>
    <w:rsid w:val="0016678F"/>
  </w:style>
  <w:style w:type="table" w:customStyle="1" w:styleId="1125">
    <w:name w:val="Сетка таблицы112"/>
    <w:basedOn w:val="a9"/>
    <w:next w:val="ab"/>
    <w:rsid w:val="0016678F"/>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Сетка таблицы4113"/>
    <w:basedOn w:val="a9"/>
    <w:rsid w:val="0016678F"/>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2">
    <w:name w:val="Сетка таблицы3212"/>
    <w:basedOn w:val="a9"/>
    <w:rsid w:val="0016678F"/>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
    <w:name w:val="Нет списка1115"/>
    <w:next w:val="aa"/>
    <w:uiPriority w:val="99"/>
    <w:semiHidden/>
    <w:unhideWhenUsed/>
    <w:rsid w:val="0016678F"/>
  </w:style>
  <w:style w:type="table" w:customStyle="1" w:styleId="125">
    <w:name w:val="Светлый список12"/>
    <w:basedOn w:val="a9"/>
    <w:next w:val="afff0"/>
    <w:rsid w:val="0016678F"/>
    <w:rPr>
      <w:rFonts w:ascii="Calibri" w:eastAsia="Calibri" w:hAnsi="Calibri" w:cs="Times New Roman"/>
      <w:sz w:val="20"/>
      <w:szCs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16">
    <w:name w:val="Нет списка216"/>
    <w:next w:val="aa"/>
    <w:uiPriority w:val="99"/>
    <w:semiHidden/>
    <w:unhideWhenUsed/>
    <w:rsid w:val="0016678F"/>
  </w:style>
  <w:style w:type="numbering" w:customStyle="1" w:styleId="45">
    <w:name w:val="Нет списка45"/>
    <w:next w:val="aa"/>
    <w:uiPriority w:val="99"/>
    <w:semiHidden/>
    <w:rsid w:val="0016678F"/>
  </w:style>
  <w:style w:type="table" w:customStyle="1" w:styleId="530">
    <w:name w:val="Сетка таблицы53"/>
    <w:basedOn w:val="a9"/>
    <w:next w:val="ab"/>
    <w:uiPriority w:val="59"/>
    <w:rsid w:val="0016678F"/>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a"/>
    <w:uiPriority w:val="99"/>
    <w:semiHidden/>
    <w:unhideWhenUsed/>
    <w:rsid w:val="0016678F"/>
  </w:style>
  <w:style w:type="numbering" w:customStyle="1" w:styleId="2250">
    <w:name w:val="Нет списка225"/>
    <w:next w:val="aa"/>
    <w:semiHidden/>
    <w:unhideWhenUsed/>
    <w:rsid w:val="0016678F"/>
  </w:style>
  <w:style w:type="numbering" w:customStyle="1" w:styleId="315">
    <w:name w:val="Нет списка315"/>
    <w:next w:val="aa"/>
    <w:uiPriority w:val="99"/>
    <w:semiHidden/>
    <w:unhideWhenUsed/>
    <w:rsid w:val="0016678F"/>
  </w:style>
  <w:style w:type="table" w:customStyle="1" w:styleId="1222">
    <w:name w:val="Сетка таблицы122"/>
    <w:basedOn w:val="a9"/>
    <w:next w:val="ab"/>
    <w:uiPriority w:val="59"/>
    <w:rsid w:val="0016678F"/>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0">
    <w:name w:val="Нет списка1125"/>
    <w:next w:val="aa"/>
    <w:uiPriority w:val="99"/>
    <w:semiHidden/>
    <w:unhideWhenUsed/>
    <w:rsid w:val="0016678F"/>
  </w:style>
  <w:style w:type="numbering" w:customStyle="1" w:styleId="2115">
    <w:name w:val="Нет списка2115"/>
    <w:next w:val="aa"/>
    <w:uiPriority w:val="99"/>
    <w:semiHidden/>
    <w:unhideWhenUsed/>
    <w:rsid w:val="0016678F"/>
  </w:style>
  <w:style w:type="table" w:customStyle="1" w:styleId="620">
    <w:name w:val="Сетка таблицы62"/>
    <w:basedOn w:val="a9"/>
    <w:next w:val="ab"/>
    <w:uiPriority w:val="59"/>
    <w:rsid w:val="0016678F"/>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9"/>
    <w:next w:val="ab"/>
    <w:uiPriority w:val="59"/>
    <w:rsid w:val="001667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9"/>
    <w:next w:val="ab"/>
    <w:uiPriority w:val="59"/>
    <w:rsid w:val="001667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Сетка таблицы41112"/>
    <w:basedOn w:val="a9"/>
    <w:uiPriority w:val="59"/>
    <w:rsid w:val="0016678F"/>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1">
    <w:name w:val="Нет списка52"/>
    <w:next w:val="aa"/>
    <w:uiPriority w:val="99"/>
    <w:semiHidden/>
    <w:unhideWhenUsed/>
    <w:rsid w:val="0016678F"/>
  </w:style>
  <w:style w:type="numbering" w:customStyle="1" w:styleId="132">
    <w:name w:val="Нет списка132"/>
    <w:next w:val="aa"/>
    <w:uiPriority w:val="99"/>
    <w:semiHidden/>
    <w:unhideWhenUsed/>
    <w:rsid w:val="0016678F"/>
  </w:style>
  <w:style w:type="numbering" w:customStyle="1" w:styleId="1132">
    <w:name w:val="Нет списка1132"/>
    <w:next w:val="aa"/>
    <w:semiHidden/>
    <w:rsid w:val="0016678F"/>
  </w:style>
  <w:style w:type="numbering" w:customStyle="1" w:styleId="11115">
    <w:name w:val="Нет списка11115"/>
    <w:next w:val="aa"/>
    <w:uiPriority w:val="99"/>
    <w:semiHidden/>
    <w:unhideWhenUsed/>
    <w:rsid w:val="0016678F"/>
  </w:style>
  <w:style w:type="numbering" w:customStyle="1" w:styleId="232">
    <w:name w:val="Нет списка232"/>
    <w:next w:val="aa"/>
    <w:semiHidden/>
    <w:unhideWhenUsed/>
    <w:rsid w:val="0016678F"/>
  </w:style>
  <w:style w:type="numbering" w:customStyle="1" w:styleId="3221">
    <w:name w:val="Нет списка322"/>
    <w:next w:val="aa"/>
    <w:semiHidden/>
    <w:unhideWhenUsed/>
    <w:rsid w:val="0016678F"/>
  </w:style>
  <w:style w:type="numbering" w:customStyle="1" w:styleId="1111120">
    <w:name w:val="Нет списка111112"/>
    <w:next w:val="aa"/>
    <w:semiHidden/>
    <w:unhideWhenUsed/>
    <w:rsid w:val="0016678F"/>
  </w:style>
  <w:style w:type="numbering" w:customStyle="1" w:styleId="2122">
    <w:name w:val="Нет списка2122"/>
    <w:next w:val="aa"/>
    <w:semiHidden/>
    <w:unhideWhenUsed/>
    <w:rsid w:val="0016678F"/>
  </w:style>
  <w:style w:type="numbering" w:customStyle="1" w:styleId="4121">
    <w:name w:val="Нет списка412"/>
    <w:next w:val="aa"/>
    <w:uiPriority w:val="99"/>
    <w:semiHidden/>
    <w:rsid w:val="0016678F"/>
  </w:style>
  <w:style w:type="numbering" w:customStyle="1" w:styleId="1212">
    <w:name w:val="Нет списка1212"/>
    <w:next w:val="aa"/>
    <w:semiHidden/>
    <w:unhideWhenUsed/>
    <w:rsid w:val="0016678F"/>
  </w:style>
  <w:style w:type="numbering" w:customStyle="1" w:styleId="2212">
    <w:name w:val="Нет списка2212"/>
    <w:next w:val="aa"/>
    <w:semiHidden/>
    <w:unhideWhenUsed/>
    <w:rsid w:val="0016678F"/>
  </w:style>
  <w:style w:type="numbering" w:customStyle="1" w:styleId="3112">
    <w:name w:val="Нет списка3112"/>
    <w:next w:val="aa"/>
    <w:semiHidden/>
    <w:unhideWhenUsed/>
    <w:rsid w:val="0016678F"/>
  </w:style>
  <w:style w:type="numbering" w:customStyle="1" w:styleId="11212">
    <w:name w:val="Нет списка11212"/>
    <w:next w:val="aa"/>
    <w:semiHidden/>
    <w:unhideWhenUsed/>
    <w:rsid w:val="0016678F"/>
  </w:style>
  <w:style w:type="numbering" w:customStyle="1" w:styleId="21112">
    <w:name w:val="Нет списка21112"/>
    <w:next w:val="aa"/>
    <w:semiHidden/>
    <w:unhideWhenUsed/>
    <w:rsid w:val="0016678F"/>
  </w:style>
  <w:style w:type="numbering" w:customStyle="1" w:styleId="621">
    <w:name w:val="Нет списка62"/>
    <w:next w:val="aa"/>
    <w:uiPriority w:val="99"/>
    <w:semiHidden/>
    <w:unhideWhenUsed/>
    <w:rsid w:val="0016678F"/>
  </w:style>
  <w:style w:type="numbering" w:customStyle="1" w:styleId="1420">
    <w:name w:val="Нет списка142"/>
    <w:next w:val="aa"/>
    <w:uiPriority w:val="99"/>
    <w:semiHidden/>
    <w:unhideWhenUsed/>
    <w:rsid w:val="0016678F"/>
  </w:style>
  <w:style w:type="numbering" w:customStyle="1" w:styleId="1142">
    <w:name w:val="Нет списка1142"/>
    <w:next w:val="aa"/>
    <w:semiHidden/>
    <w:rsid w:val="0016678F"/>
  </w:style>
  <w:style w:type="numbering" w:customStyle="1" w:styleId="11122">
    <w:name w:val="Нет списка11122"/>
    <w:next w:val="aa"/>
    <w:semiHidden/>
    <w:unhideWhenUsed/>
    <w:rsid w:val="0016678F"/>
  </w:style>
  <w:style w:type="numbering" w:customStyle="1" w:styleId="242">
    <w:name w:val="Нет списка242"/>
    <w:next w:val="aa"/>
    <w:semiHidden/>
    <w:unhideWhenUsed/>
    <w:rsid w:val="0016678F"/>
  </w:style>
  <w:style w:type="numbering" w:customStyle="1" w:styleId="3320">
    <w:name w:val="Нет списка332"/>
    <w:next w:val="aa"/>
    <w:semiHidden/>
    <w:unhideWhenUsed/>
    <w:rsid w:val="0016678F"/>
  </w:style>
  <w:style w:type="numbering" w:customStyle="1" w:styleId="111122">
    <w:name w:val="Нет списка111122"/>
    <w:next w:val="aa"/>
    <w:semiHidden/>
    <w:unhideWhenUsed/>
    <w:rsid w:val="0016678F"/>
  </w:style>
  <w:style w:type="numbering" w:customStyle="1" w:styleId="2132">
    <w:name w:val="Нет списка2132"/>
    <w:next w:val="aa"/>
    <w:semiHidden/>
    <w:unhideWhenUsed/>
    <w:rsid w:val="0016678F"/>
  </w:style>
  <w:style w:type="numbering" w:customStyle="1" w:styleId="422">
    <w:name w:val="Нет списка422"/>
    <w:next w:val="aa"/>
    <w:semiHidden/>
    <w:rsid w:val="0016678F"/>
  </w:style>
  <w:style w:type="numbering" w:customStyle="1" w:styleId="12220">
    <w:name w:val="Нет списка1222"/>
    <w:next w:val="aa"/>
    <w:semiHidden/>
    <w:unhideWhenUsed/>
    <w:rsid w:val="0016678F"/>
  </w:style>
  <w:style w:type="numbering" w:customStyle="1" w:styleId="2222">
    <w:name w:val="Нет списка2222"/>
    <w:next w:val="aa"/>
    <w:semiHidden/>
    <w:unhideWhenUsed/>
    <w:rsid w:val="0016678F"/>
  </w:style>
  <w:style w:type="numbering" w:customStyle="1" w:styleId="3122">
    <w:name w:val="Нет списка3122"/>
    <w:next w:val="aa"/>
    <w:semiHidden/>
    <w:unhideWhenUsed/>
    <w:rsid w:val="0016678F"/>
  </w:style>
  <w:style w:type="numbering" w:customStyle="1" w:styleId="11222">
    <w:name w:val="Нет списка11222"/>
    <w:next w:val="aa"/>
    <w:semiHidden/>
    <w:unhideWhenUsed/>
    <w:rsid w:val="0016678F"/>
  </w:style>
  <w:style w:type="numbering" w:customStyle="1" w:styleId="21122">
    <w:name w:val="Нет списка21122"/>
    <w:next w:val="aa"/>
    <w:semiHidden/>
    <w:unhideWhenUsed/>
    <w:rsid w:val="0016678F"/>
  </w:style>
  <w:style w:type="numbering" w:customStyle="1" w:styleId="721">
    <w:name w:val="Нет списка72"/>
    <w:next w:val="aa"/>
    <w:uiPriority w:val="99"/>
    <w:semiHidden/>
    <w:unhideWhenUsed/>
    <w:rsid w:val="0016678F"/>
  </w:style>
  <w:style w:type="numbering" w:customStyle="1" w:styleId="152">
    <w:name w:val="Нет списка152"/>
    <w:next w:val="aa"/>
    <w:uiPriority w:val="99"/>
    <w:semiHidden/>
    <w:unhideWhenUsed/>
    <w:rsid w:val="0016678F"/>
  </w:style>
  <w:style w:type="numbering" w:customStyle="1" w:styleId="1152">
    <w:name w:val="Нет списка1152"/>
    <w:next w:val="aa"/>
    <w:semiHidden/>
    <w:rsid w:val="0016678F"/>
  </w:style>
  <w:style w:type="numbering" w:customStyle="1" w:styleId="11132">
    <w:name w:val="Нет списка11132"/>
    <w:next w:val="aa"/>
    <w:semiHidden/>
    <w:unhideWhenUsed/>
    <w:rsid w:val="0016678F"/>
  </w:style>
  <w:style w:type="numbering" w:customStyle="1" w:styleId="252">
    <w:name w:val="Нет списка252"/>
    <w:next w:val="aa"/>
    <w:semiHidden/>
    <w:unhideWhenUsed/>
    <w:rsid w:val="0016678F"/>
  </w:style>
  <w:style w:type="numbering" w:customStyle="1" w:styleId="342">
    <w:name w:val="Нет списка342"/>
    <w:next w:val="aa"/>
    <w:semiHidden/>
    <w:unhideWhenUsed/>
    <w:rsid w:val="0016678F"/>
  </w:style>
  <w:style w:type="numbering" w:customStyle="1" w:styleId="111132">
    <w:name w:val="Нет списка111132"/>
    <w:next w:val="aa"/>
    <w:semiHidden/>
    <w:unhideWhenUsed/>
    <w:rsid w:val="0016678F"/>
  </w:style>
  <w:style w:type="numbering" w:customStyle="1" w:styleId="2142">
    <w:name w:val="Нет списка2142"/>
    <w:next w:val="aa"/>
    <w:semiHidden/>
    <w:unhideWhenUsed/>
    <w:rsid w:val="0016678F"/>
  </w:style>
  <w:style w:type="numbering" w:customStyle="1" w:styleId="4320">
    <w:name w:val="Нет списка432"/>
    <w:next w:val="aa"/>
    <w:semiHidden/>
    <w:rsid w:val="0016678F"/>
  </w:style>
  <w:style w:type="numbering" w:customStyle="1" w:styleId="1232">
    <w:name w:val="Нет списка1232"/>
    <w:next w:val="aa"/>
    <w:semiHidden/>
    <w:unhideWhenUsed/>
    <w:rsid w:val="0016678F"/>
  </w:style>
  <w:style w:type="numbering" w:customStyle="1" w:styleId="2232">
    <w:name w:val="Нет списка2232"/>
    <w:next w:val="aa"/>
    <w:semiHidden/>
    <w:unhideWhenUsed/>
    <w:rsid w:val="0016678F"/>
  </w:style>
  <w:style w:type="numbering" w:customStyle="1" w:styleId="3132">
    <w:name w:val="Нет списка3132"/>
    <w:next w:val="aa"/>
    <w:semiHidden/>
    <w:unhideWhenUsed/>
    <w:rsid w:val="0016678F"/>
  </w:style>
  <w:style w:type="numbering" w:customStyle="1" w:styleId="11232">
    <w:name w:val="Нет списка11232"/>
    <w:next w:val="aa"/>
    <w:semiHidden/>
    <w:unhideWhenUsed/>
    <w:rsid w:val="0016678F"/>
  </w:style>
  <w:style w:type="numbering" w:customStyle="1" w:styleId="21132">
    <w:name w:val="Нет списка21132"/>
    <w:next w:val="aa"/>
    <w:semiHidden/>
    <w:unhideWhenUsed/>
    <w:rsid w:val="0016678F"/>
  </w:style>
  <w:style w:type="numbering" w:customStyle="1" w:styleId="811">
    <w:name w:val="Нет списка81"/>
    <w:next w:val="aa"/>
    <w:uiPriority w:val="99"/>
    <w:semiHidden/>
    <w:unhideWhenUsed/>
    <w:rsid w:val="0016678F"/>
  </w:style>
  <w:style w:type="numbering" w:customStyle="1" w:styleId="161">
    <w:name w:val="Нет списка161"/>
    <w:next w:val="aa"/>
    <w:uiPriority w:val="99"/>
    <w:semiHidden/>
    <w:unhideWhenUsed/>
    <w:rsid w:val="0016678F"/>
  </w:style>
  <w:style w:type="table" w:customStyle="1" w:styleId="910">
    <w:name w:val="Сетка таблицы91"/>
    <w:basedOn w:val="a9"/>
    <w:next w:val="ab"/>
    <w:uiPriority w:val="59"/>
    <w:rsid w:val="0016678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етка таблицы211"/>
    <w:basedOn w:val="a9"/>
    <w:next w:val="ab"/>
    <w:uiPriority w:val="59"/>
    <w:rsid w:val="001667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9"/>
    <w:next w:val="ab"/>
    <w:uiPriority w:val="59"/>
    <w:rsid w:val="001667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9"/>
    <w:next w:val="ab"/>
    <w:uiPriority w:val="59"/>
    <w:rsid w:val="001667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
    <w:name w:val="Нет списка91"/>
    <w:next w:val="aa"/>
    <w:uiPriority w:val="99"/>
    <w:semiHidden/>
    <w:unhideWhenUsed/>
    <w:rsid w:val="0016678F"/>
  </w:style>
  <w:style w:type="numbering" w:customStyle="1" w:styleId="171">
    <w:name w:val="Нет списка171"/>
    <w:next w:val="aa"/>
    <w:uiPriority w:val="99"/>
    <w:semiHidden/>
    <w:unhideWhenUsed/>
    <w:rsid w:val="0016678F"/>
  </w:style>
  <w:style w:type="table" w:customStyle="1" w:styleId="1020">
    <w:name w:val="Сетка таблицы102"/>
    <w:basedOn w:val="a9"/>
    <w:next w:val="ab"/>
    <w:uiPriority w:val="59"/>
    <w:rsid w:val="0016678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9"/>
    <w:next w:val="ab"/>
    <w:uiPriority w:val="59"/>
    <w:rsid w:val="001667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9"/>
    <w:next w:val="ab"/>
    <w:uiPriority w:val="59"/>
    <w:rsid w:val="001667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9"/>
    <w:next w:val="ab"/>
    <w:uiPriority w:val="59"/>
    <w:rsid w:val="001667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9"/>
    <w:uiPriority w:val="59"/>
    <w:rsid w:val="0016678F"/>
    <w:pPr>
      <w:widowControl w:val="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9"/>
    <w:next w:val="ab"/>
    <w:uiPriority w:val="59"/>
    <w:rsid w:val="001667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16678F"/>
    <w:pPr>
      <w:widowControl w:val="0"/>
      <w:autoSpaceDE w:val="0"/>
      <w:autoSpaceDN w:val="0"/>
    </w:pPr>
    <w:rPr>
      <w:lang w:val="en-US"/>
    </w:rPr>
    <w:tblPr>
      <w:tblInd w:w="0" w:type="dxa"/>
      <w:tblCellMar>
        <w:top w:w="0" w:type="dxa"/>
        <w:left w:w="0" w:type="dxa"/>
        <w:bottom w:w="0" w:type="dxa"/>
        <w:right w:w="0" w:type="dxa"/>
      </w:tblCellMar>
    </w:tblPr>
  </w:style>
  <w:style w:type="paragraph" w:styleId="afffa">
    <w:name w:val="caption"/>
    <w:aliases w:val="Табл_1,Таблица - Название объекта,!! Object Novogor !!,Caption Char,Caption Char1 Char1 Char Char,Caption Char Char2 Char1 Char Char,Caption Char Char Char Char Char1 Char1 Char Char1 Char,Caption Char Char Char1 Char Char Char, Знак1"/>
    <w:basedOn w:val="a7"/>
    <w:next w:val="a7"/>
    <w:link w:val="afffb"/>
    <w:unhideWhenUsed/>
    <w:qFormat/>
    <w:rsid w:val="0016678F"/>
    <w:pPr>
      <w:spacing w:after="200" w:line="240" w:lineRule="auto"/>
    </w:pPr>
    <w:rPr>
      <w:i/>
      <w:iCs/>
      <w:color w:val="1F497D" w:themeColor="text2"/>
      <w:sz w:val="18"/>
      <w:szCs w:val="18"/>
    </w:rPr>
  </w:style>
  <w:style w:type="paragraph" w:styleId="afffc">
    <w:name w:val="Title"/>
    <w:basedOn w:val="a7"/>
    <w:link w:val="afffd"/>
    <w:qFormat/>
    <w:rsid w:val="0016678F"/>
    <w:pPr>
      <w:widowControl w:val="0"/>
      <w:autoSpaceDE w:val="0"/>
      <w:autoSpaceDN w:val="0"/>
      <w:spacing w:before="95" w:line="240" w:lineRule="auto"/>
      <w:ind w:left="1022" w:firstLine="0"/>
      <w:jc w:val="center"/>
    </w:pPr>
    <w:rPr>
      <w:rFonts w:ascii="Cambria" w:eastAsia="Cambria" w:hAnsi="Cambria" w:cs="Cambria"/>
      <w:sz w:val="100"/>
      <w:szCs w:val="100"/>
      <w:u w:val="single" w:color="000000"/>
    </w:rPr>
  </w:style>
  <w:style w:type="character" w:customStyle="1" w:styleId="afffd">
    <w:name w:val="Заголовок Знак"/>
    <w:basedOn w:val="a8"/>
    <w:link w:val="afffc"/>
    <w:rsid w:val="0016678F"/>
    <w:rPr>
      <w:rFonts w:ascii="Cambria" w:eastAsia="Cambria" w:hAnsi="Cambria" w:cs="Cambria"/>
      <w:sz w:val="100"/>
      <w:szCs w:val="100"/>
      <w:u w:val="single" w:color="000000"/>
    </w:rPr>
  </w:style>
  <w:style w:type="table" w:customStyle="1" w:styleId="TableGrid1">
    <w:name w:val="TableGrid1"/>
    <w:rsid w:val="0016678F"/>
    <w:rPr>
      <w:rFonts w:eastAsiaTheme="minorEastAsia"/>
      <w:lang w:eastAsia="ru-RU"/>
    </w:rPr>
    <w:tblPr>
      <w:tblCellMar>
        <w:top w:w="0" w:type="dxa"/>
        <w:left w:w="0" w:type="dxa"/>
        <w:bottom w:w="0" w:type="dxa"/>
        <w:right w:w="0" w:type="dxa"/>
      </w:tblCellMar>
    </w:tblPr>
  </w:style>
  <w:style w:type="table" w:customStyle="1" w:styleId="TableGridReport9">
    <w:name w:val="Table Grid Report9"/>
    <w:basedOn w:val="a9"/>
    <w:next w:val="ab"/>
    <w:uiPriority w:val="59"/>
    <w:rsid w:val="001667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Название объекта Знак"/>
    <w:aliases w:val="Табл_1 Знак,Таблица - Название объекта Знак,!! Object Novogor !! Знак,Caption Char Знак,Caption Char1 Char1 Char Char Знак,Caption Char Char2 Char1 Char Char Знак,Caption Char Char Char Char Char1 Char1 Char Char1 Char Знак"/>
    <w:link w:val="afffa"/>
    <w:locked/>
    <w:rsid w:val="0016678F"/>
    <w:rPr>
      <w:rFonts w:ascii="Times New Roman" w:hAnsi="Times New Roman"/>
      <w:i/>
      <w:iCs/>
      <w:color w:val="1F497D" w:themeColor="text2"/>
      <w:sz w:val="18"/>
      <w:szCs w:val="18"/>
    </w:rPr>
  </w:style>
  <w:style w:type="paragraph" w:customStyle="1" w:styleId="afffe">
    <w:name w:val="для таблицы шапка"/>
    <w:basedOn w:val="a7"/>
    <w:qFormat/>
    <w:rsid w:val="0016678F"/>
    <w:pPr>
      <w:widowControl w:val="0"/>
      <w:spacing w:line="240" w:lineRule="auto"/>
      <w:ind w:firstLine="0"/>
      <w:contextualSpacing/>
      <w:jc w:val="center"/>
    </w:pPr>
    <w:rPr>
      <w:rFonts w:eastAsia="Calibri" w:cs="Times New Roman"/>
      <w:sz w:val="20"/>
      <w:lang w:eastAsia="ru-RU"/>
    </w:rPr>
  </w:style>
  <w:style w:type="numbering" w:customStyle="1" w:styleId="5">
    <w:name w:val="Стиль5"/>
    <w:uiPriority w:val="99"/>
    <w:rsid w:val="0016678F"/>
    <w:pPr>
      <w:numPr>
        <w:numId w:val="12"/>
      </w:numPr>
    </w:pPr>
  </w:style>
  <w:style w:type="character" w:customStyle="1" w:styleId="FontStyle29">
    <w:name w:val="Font Style29"/>
    <w:rsid w:val="0016678F"/>
    <w:rPr>
      <w:rFonts w:ascii="Times New Roman" w:hAnsi="Times New Roman" w:cs="Times New Roman"/>
      <w:b/>
      <w:bCs/>
      <w:color w:val="000000"/>
      <w:sz w:val="22"/>
      <w:szCs w:val="22"/>
    </w:rPr>
  </w:style>
  <w:style w:type="paragraph" w:customStyle="1" w:styleId="affff">
    <w:name w:val="Таблица_название_таблицы"/>
    <w:next w:val="afff8"/>
    <w:link w:val="affff0"/>
    <w:qFormat/>
    <w:rsid w:val="0016678F"/>
    <w:pPr>
      <w:keepNext/>
      <w:spacing w:after="120"/>
      <w:jc w:val="center"/>
    </w:pPr>
    <w:rPr>
      <w:rFonts w:ascii="Times New Roman" w:eastAsia="Times New Roman" w:hAnsi="Times New Roman" w:cs="Times New Roman"/>
      <w:bCs/>
      <w:sz w:val="24"/>
      <w:szCs w:val="20"/>
      <w:lang w:eastAsia="ru-RU"/>
    </w:rPr>
  </w:style>
  <w:style w:type="character" w:customStyle="1" w:styleId="affff0">
    <w:name w:val="Таблица_название_таблицы Знак"/>
    <w:link w:val="affff"/>
    <w:rsid w:val="0016678F"/>
    <w:rPr>
      <w:rFonts w:ascii="Times New Roman" w:eastAsia="Times New Roman" w:hAnsi="Times New Roman" w:cs="Times New Roman"/>
      <w:bCs/>
      <w:sz w:val="24"/>
      <w:szCs w:val="20"/>
      <w:lang w:eastAsia="ru-RU"/>
    </w:rPr>
  </w:style>
  <w:style w:type="character" w:customStyle="1" w:styleId="affff1">
    <w:name w:val="_Обычный Знак"/>
    <w:link w:val="affff2"/>
    <w:locked/>
    <w:rsid w:val="0016678F"/>
    <w:rPr>
      <w:rFonts w:ascii="Times New Roman" w:eastAsia="Calibri" w:hAnsi="Times New Roman"/>
      <w:iCs/>
      <w:sz w:val="26"/>
      <w:szCs w:val="26"/>
    </w:rPr>
  </w:style>
  <w:style w:type="paragraph" w:customStyle="1" w:styleId="affff2">
    <w:name w:val="_Обычный"/>
    <w:basedOn w:val="a7"/>
    <w:link w:val="affff1"/>
    <w:qFormat/>
    <w:rsid w:val="0016678F"/>
    <w:rPr>
      <w:rFonts w:eastAsia="Calibri"/>
      <w:iCs/>
      <w:sz w:val="26"/>
      <w:szCs w:val="26"/>
    </w:rPr>
  </w:style>
  <w:style w:type="paragraph" w:customStyle="1" w:styleId="1f0">
    <w:name w:val="Обычный 1"/>
    <w:basedOn w:val="a7"/>
    <w:rsid w:val="0016678F"/>
    <w:pPr>
      <w:snapToGrid w:val="0"/>
      <w:spacing w:line="240" w:lineRule="auto"/>
      <w:ind w:firstLine="0"/>
    </w:pPr>
    <w:rPr>
      <w:rFonts w:ascii="Calibri" w:eastAsia="Calibri" w:hAnsi="Calibri" w:cs="Times New Roman"/>
      <w:color w:val="000000"/>
      <w:sz w:val="28"/>
    </w:rPr>
  </w:style>
  <w:style w:type="paragraph" w:customStyle="1" w:styleId="Style10">
    <w:name w:val="Style10"/>
    <w:basedOn w:val="a7"/>
    <w:uiPriority w:val="99"/>
    <w:qFormat/>
    <w:rsid w:val="0016678F"/>
    <w:pPr>
      <w:widowControl w:val="0"/>
      <w:autoSpaceDE w:val="0"/>
      <w:autoSpaceDN w:val="0"/>
      <w:adjustRightInd w:val="0"/>
      <w:spacing w:line="240" w:lineRule="auto"/>
      <w:ind w:firstLine="0"/>
      <w:jc w:val="left"/>
    </w:pPr>
    <w:rPr>
      <w:rFonts w:ascii="Calibri" w:eastAsia="Calibri" w:hAnsi="Calibri" w:cs="Times New Roman"/>
      <w:szCs w:val="24"/>
    </w:rPr>
  </w:style>
  <w:style w:type="paragraph" w:customStyle="1" w:styleId="affff3">
    <w:name w:val="Для таблиц"/>
    <w:basedOn w:val="a7"/>
    <w:link w:val="affff4"/>
    <w:qFormat/>
    <w:rsid w:val="0016678F"/>
    <w:pPr>
      <w:spacing w:line="240" w:lineRule="auto"/>
      <w:ind w:firstLine="0"/>
      <w:jc w:val="center"/>
    </w:pPr>
    <w:rPr>
      <w:rFonts w:eastAsia="Times New Roman" w:cs="Times New Roman"/>
      <w:bCs/>
      <w:sz w:val="20"/>
      <w:szCs w:val="20"/>
      <w:lang w:eastAsia="ru-RU"/>
    </w:rPr>
  </w:style>
  <w:style w:type="character" w:customStyle="1" w:styleId="affff4">
    <w:name w:val="Для таблиц Знак"/>
    <w:basedOn w:val="a8"/>
    <w:link w:val="affff3"/>
    <w:rsid w:val="0016678F"/>
    <w:rPr>
      <w:rFonts w:ascii="Times New Roman" w:eastAsia="Times New Roman" w:hAnsi="Times New Roman" w:cs="Times New Roman"/>
      <w:bCs/>
      <w:sz w:val="20"/>
      <w:szCs w:val="20"/>
      <w:lang w:eastAsia="ru-RU"/>
    </w:rPr>
  </w:style>
  <w:style w:type="character" w:styleId="affff5">
    <w:name w:val="FollowedHyperlink"/>
    <w:basedOn w:val="a8"/>
    <w:uiPriority w:val="99"/>
    <w:unhideWhenUsed/>
    <w:rsid w:val="0016678F"/>
    <w:rPr>
      <w:color w:val="954F72"/>
      <w:u w:val="single"/>
    </w:rPr>
  </w:style>
  <w:style w:type="paragraph" w:customStyle="1" w:styleId="msonormal0">
    <w:name w:val="msonormal"/>
    <w:basedOn w:val="a7"/>
    <w:qFormat/>
    <w:rsid w:val="0016678F"/>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8">
    <w:name w:val="xl68"/>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ahoma" w:eastAsia="Times New Roman" w:hAnsi="Tahoma" w:cs="Tahoma"/>
      <w:szCs w:val="24"/>
      <w:lang w:eastAsia="ru-RU"/>
    </w:rPr>
  </w:style>
  <w:style w:type="paragraph" w:customStyle="1" w:styleId="xl69">
    <w:name w:val="xl69"/>
    <w:basedOn w:val="a7"/>
    <w:qFormat/>
    <w:rsid w:val="0016678F"/>
    <w:pPr>
      <w:spacing w:before="100" w:beforeAutospacing="1" w:after="100" w:afterAutospacing="1" w:line="240" w:lineRule="auto"/>
      <w:ind w:firstLine="0"/>
      <w:jc w:val="left"/>
      <w:textAlignment w:val="top"/>
    </w:pPr>
    <w:rPr>
      <w:rFonts w:ascii="Tahoma" w:eastAsia="Times New Roman" w:hAnsi="Tahoma" w:cs="Tahoma"/>
      <w:szCs w:val="24"/>
      <w:lang w:eastAsia="ru-RU"/>
    </w:rPr>
  </w:style>
  <w:style w:type="paragraph" w:customStyle="1" w:styleId="xl70">
    <w:name w:val="xl70"/>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Cs w:val="24"/>
      <w:lang w:eastAsia="ru-RU"/>
    </w:rPr>
  </w:style>
  <w:style w:type="paragraph" w:customStyle="1" w:styleId="xl71">
    <w:name w:val="xl71"/>
    <w:basedOn w:val="a7"/>
    <w:qFormat/>
    <w:rsid w:val="0016678F"/>
    <w:pPr>
      <w:spacing w:before="100" w:beforeAutospacing="1" w:after="100" w:afterAutospacing="1" w:line="240" w:lineRule="auto"/>
      <w:ind w:firstLine="0"/>
      <w:jc w:val="left"/>
      <w:textAlignment w:val="center"/>
    </w:pPr>
    <w:rPr>
      <w:rFonts w:ascii="Tahoma" w:eastAsia="Times New Roman" w:hAnsi="Tahoma" w:cs="Tahoma"/>
      <w:szCs w:val="24"/>
      <w:lang w:eastAsia="ru-RU"/>
    </w:rPr>
  </w:style>
  <w:style w:type="paragraph" w:customStyle="1" w:styleId="xl72">
    <w:name w:val="xl72"/>
    <w:basedOn w:val="a7"/>
    <w:qFormat/>
    <w:rsid w:val="0016678F"/>
    <w:pPr>
      <w:spacing w:before="100" w:beforeAutospacing="1" w:after="100" w:afterAutospacing="1" w:line="240" w:lineRule="auto"/>
      <w:ind w:firstLine="0"/>
      <w:jc w:val="left"/>
      <w:textAlignment w:val="center"/>
    </w:pPr>
    <w:rPr>
      <w:rFonts w:ascii="Tahoma" w:eastAsia="Times New Roman" w:hAnsi="Tahoma" w:cs="Tahoma"/>
      <w:szCs w:val="24"/>
      <w:lang w:eastAsia="ru-RU"/>
    </w:rPr>
  </w:style>
  <w:style w:type="paragraph" w:customStyle="1" w:styleId="xl73">
    <w:name w:val="xl73"/>
    <w:basedOn w:val="a7"/>
    <w:qFormat/>
    <w:rsid w:val="001667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Cs w:val="24"/>
      <w:lang w:eastAsia="ru-RU"/>
    </w:rPr>
  </w:style>
  <w:style w:type="paragraph" w:customStyle="1" w:styleId="xl74">
    <w:name w:val="xl74"/>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Cs w:val="24"/>
      <w:lang w:eastAsia="ru-RU"/>
    </w:rPr>
  </w:style>
  <w:style w:type="paragraph" w:customStyle="1" w:styleId="xl75">
    <w:name w:val="xl75"/>
    <w:basedOn w:val="a7"/>
    <w:qFormat/>
    <w:rsid w:val="0016678F"/>
    <w:pPr>
      <w:spacing w:before="100" w:beforeAutospacing="1" w:after="100" w:afterAutospacing="1" w:line="240" w:lineRule="auto"/>
      <w:ind w:firstLine="0"/>
      <w:jc w:val="left"/>
    </w:pPr>
    <w:rPr>
      <w:rFonts w:ascii="Tahoma" w:eastAsia="Times New Roman" w:hAnsi="Tahoma" w:cs="Tahoma"/>
      <w:szCs w:val="24"/>
      <w:lang w:eastAsia="ru-RU"/>
    </w:rPr>
  </w:style>
  <w:style w:type="paragraph" w:customStyle="1" w:styleId="xl76">
    <w:name w:val="xl76"/>
    <w:basedOn w:val="a7"/>
    <w:qFormat/>
    <w:rsid w:val="0016678F"/>
    <w:pPr>
      <w:spacing w:before="100" w:beforeAutospacing="1" w:after="100" w:afterAutospacing="1" w:line="240" w:lineRule="auto"/>
      <w:ind w:firstLine="0"/>
      <w:jc w:val="center"/>
    </w:pPr>
    <w:rPr>
      <w:rFonts w:ascii="Tahoma" w:eastAsia="Times New Roman" w:hAnsi="Tahoma" w:cs="Tahoma"/>
      <w:szCs w:val="24"/>
      <w:lang w:eastAsia="ru-RU"/>
    </w:rPr>
  </w:style>
  <w:style w:type="paragraph" w:customStyle="1" w:styleId="xl77">
    <w:name w:val="xl77"/>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Cs w:val="24"/>
      <w:lang w:eastAsia="ru-RU"/>
    </w:rPr>
  </w:style>
  <w:style w:type="paragraph" w:customStyle="1" w:styleId="xl78">
    <w:name w:val="xl78"/>
    <w:basedOn w:val="a7"/>
    <w:qFormat/>
    <w:rsid w:val="0016678F"/>
    <w:pPr>
      <w:pBdr>
        <w:left w:val="single" w:sz="4" w:space="0" w:color="auto"/>
        <w:right w:val="single" w:sz="4" w:space="0" w:color="auto"/>
      </w:pBdr>
      <w:spacing w:before="100" w:beforeAutospacing="1" w:after="100" w:afterAutospacing="1" w:line="240" w:lineRule="auto"/>
      <w:ind w:firstLine="0"/>
      <w:jc w:val="center"/>
      <w:textAlignment w:val="center"/>
    </w:pPr>
    <w:rPr>
      <w:rFonts w:ascii="Arial CYR" w:eastAsia="Times New Roman" w:hAnsi="Arial CYR" w:cs="Arial CYR"/>
      <w:sz w:val="20"/>
      <w:szCs w:val="20"/>
      <w:lang w:eastAsia="ru-RU"/>
    </w:rPr>
  </w:style>
  <w:style w:type="paragraph" w:customStyle="1" w:styleId="xl79">
    <w:name w:val="xl79"/>
    <w:basedOn w:val="a7"/>
    <w:qFormat/>
    <w:rsid w:val="001667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ahoma" w:eastAsia="Times New Roman" w:hAnsi="Tahoma" w:cs="Tahoma"/>
      <w:szCs w:val="24"/>
      <w:lang w:eastAsia="ru-RU"/>
    </w:rPr>
  </w:style>
  <w:style w:type="paragraph" w:customStyle="1" w:styleId="xl80">
    <w:name w:val="xl80"/>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 w:val="20"/>
      <w:szCs w:val="20"/>
      <w:lang w:eastAsia="ru-RU"/>
    </w:rPr>
  </w:style>
  <w:style w:type="paragraph" w:customStyle="1" w:styleId="xl81">
    <w:name w:val="xl81"/>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ahoma" w:eastAsia="Times New Roman" w:hAnsi="Tahoma" w:cs="Tahoma"/>
      <w:szCs w:val="24"/>
      <w:lang w:eastAsia="ru-RU"/>
    </w:rPr>
  </w:style>
  <w:style w:type="paragraph" w:customStyle="1" w:styleId="xl82">
    <w:name w:val="xl82"/>
    <w:basedOn w:val="a7"/>
    <w:qFormat/>
    <w:rsid w:val="0016678F"/>
    <w:pPr>
      <w:pBdr>
        <w:left w:val="single" w:sz="4" w:space="0" w:color="auto"/>
        <w:right w:val="single" w:sz="4" w:space="0" w:color="auto"/>
      </w:pBdr>
      <w:spacing w:before="100" w:beforeAutospacing="1" w:after="100" w:afterAutospacing="1" w:line="240" w:lineRule="auto"/>
      <w:ind w:firstLine="0"/>
      <w:jc w:val="left"/>
      <w:textAlignment w:val="center"/>
    </w:pPr>
    <w:rPr>
      <w:rFonts w:ascii="Arial CYR" w:eastAsia="Times New Roman" w:hAnsi="Arial CYR" w:cs="Arial CYR"/>
      <w:sz w:val="20"/>
      <w:szCs w:val="20"/>
      <w:lang w:eastAsia="ru-RU"/>
    </w:rPr>
  </w:style>
  <w:style w:type="paragraph" w:customStyle="1" w:styleId="xl83">
    <w:name w:val="xl83"/>
    <w:basedOn w:val="a7"/>
    <w:qFormat/>
    <w:rsid w:val="001667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 w:val="20"/>
      <w:szCs w:val="20"/>
      <w:lang w:eastAsia="ru-RU"/>
    </w:rPr>
  </w:style>
  <w:style w:type="paragraph" w:customStyle="1" w:styleId="xl84">
    <w:name w:val="xl84"/>
    <w:basedOn w:val="a7"/>
    <w:qFormat/>
    <w:rsid w:val="001667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CYR" w:eastAsia="Times New Roman" w:hAnsi="Arial CYR" w:cs="Arial CYR"/>
      <w:sz w:val="20"/>
      <w:szCs w:val="20"/>
      <w:lang w:eastAsia="ru-RU"/>
    </w:rPr>
  </w:style>
  <w:style w:type="paragraph" w:customStyle="1" w:styleId="xl85">
    <w:name w:val="xl85"/>
    <w:basedOn w:val="a7"/>
    <w:qFormat/>
    <w:rsid w:val="001667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CYR" w:eastAsia="Times New Roman" w:hAnsi="Arial CYR" w:cs="Arial CYR"/>
      <w:sz w:val="20"/>
      <w:szCs w:val="20"/>
      <w:lang w:eastAsia="ru-RU"/>
    </w:rPr>
  </w:style>
  <w:style w:type="paragraph" w:customStyle="1" w:styleId="xl86">
    <w:name w:val="xl86"/>
    <w:basedOn w:val="a7"/>
    <w:qFormat/>
    <w:rsid w:val="0016678F"/>
    <w:pPr>
      <w:spacing w:before="100" w:beforeAutospacing="1" w:after="100" w:afterAutospacing="1" w:line="240" w:lineRule="auto"/>
      <w:ind w:firstLine="0"/>
      <w:jc w:val="center"/>
      <w:textAlignment w:val="center"/>
    </w:pPr>
    <w:rPr>
      <w:rFonts w:ascii="Tahoma" w:eastAsia="Times New Roman" w:hAnsi="Tahoma" w:cs="Tahoma"/>
      <w:szCs w:val="24"/>
      <w:lang w:eastAsia="ru-RU"/>
    </w:rPr>
  </w:style>
  <w:style w:type="paragraph" w:customStyle="1" w:styleId="xl87">
    <w:name w:val="xl87"/>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Cs w:val="24"/>
      <w:lang w:eastAsia="ru-RU"/>
    </w:rPr>
  </w:style>
  <w:style w:type="paragraph" w:customStyle="1" w:styleId="xl88">
    <w:name w:val="xl88"/>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Cs w:val="24"/>
      <w:lang w:eastAsia="ru-RU"/>
    </w:rPr>
  </w:style>
  <w:style w:type="paragraph" w:customStyle="1" w:styleId="xl89">
    <w:name w:val="xl89"/>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Cs w:val="24"/>
      <w:lang w:eastAsia="ru-RU"/>
    </w:rPr>
  </w:style>
  <w:style w:type="paragraph" w:customStyle="1" w:styleId="xl90">
    <w:name w:val="xl90"/>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Cs w:val="24"/>
      <w:lang w:eastAsia="ru-RU"/>
    </w:rPr>
  </w:style>
  <w:style w:type="paragraph" w:customStyle="1" w:styleId="xl91">
    <w:name w:val="xl91"/>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ahoma" w:eastAsia="Times New Roman" w:hAnsi="Tahoma" w:cs="Tahoma"/>
      <w:szCs w:val="24"/>
      <w:lang w:eastAsia="ru-RU"/>
    </w:rPr>
  </w:style>
  <w:style w:type="paragraph" w:customStyle="1" w:styleId="xl92">
    <w:name w:val="xl92"/>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Cs w:val="24"/>
      <w:lang w:eastAsia="ru-RU"/>
    </w:rPr>
  </w:style>
  <w:style w:type="paragraph" w:customStyle="1" w:styleId="xl93">
    <w:name w:val="xl93"/>
    <w:basedOn w:val="a7"/>
    <w:qFormat/>
    <w:rsid w:val="0016678F"/>
    <w:pPr>
      <w:pBdr>
        <w:left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Cs w:val="24"/>
      <w:lang w:eastAsia="ru-RU"/>
    </w:rPr>
  </w:style>
  <w:style w:type="paragraph" w:customStyle="1" w:styleId="xl94">
    <w:name w:val="xl94"/>
    <w:basedOn w:val="a7"/>
    <w:qFormat/>
    <w:rsid w:val="001667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Cs w:val="24"/>
      <w:lang w:eastAsia="ru-RU"/>
    </w:rPr>
  </w:style>
  <w:style w:type="paragraph" w:customStyle="1" w:styleId="xl95">
    <w:name w:val="xl95"/>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Tahoma" w:eastAsia="Times New Roman" w:hAnsi="Tahoma" w:cs="Tahoma"/>
      <w:b/>
      <w:bCs/>
      <w:szCs w:val="24"/>
      <w:lang w:eastAsia="ru-RU"/>
    </w:rPr>
  </w:style>
  <w:style w:type="paragraph" w:customStyle="1" w:styleId="xl96">
    <w:name w:val="xl96"/>
    <w:basedOn w:val="a7"/>
    <w:qFormat/>
    <w:rsid w:val="0016678F"/>
    <w:pPr>
      <w:pBdr>
        <w:left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 w:val="20"/>
      <w:szCs w:val="20"/>
      <w:lang w:eastAsia="ru-RU"/>
    </w:rPr>
  </w:style>
  <w:style w:type="paragraph" w:customStyle="1" w:styleId="xl97">
    <w:name w:val="xl97"/>
    <w:basedOn w:val="a7"/>
    <w:qFormat/>
    <w:rsid w:val="001667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 w:val="20"/>
      <w:szCs w:val="20"/>
      <w:lang w:eastAsia="ru-RU"/>
    </w:rPr>
  </w:style>
  <w:style w:type="paragraph" w:customStyle="1" w:styleId="xl98">
    <w:name w:val="xl98"/>
    <w:basedOn w:val="a7"/>
    <w:qFormat/>
    <w:rsid w:val="0016678F"/>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Cs w:val="24"/>
      <w:lang w:eastAsia="ru-RU"/>
    </w:rPr>
  </w:style>
  <w:style w:type="paragraph" w:customStyle="1" w:styleId="xl99">
    <w:name w:val="xl99"/>
    <w:basedOn w:val="a7"/>
    <w:qFormat/>
    <w:rsid w:val="0016678F"/>
    <w:pPr>
      <w:pBdr>
        <w:top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Cs w:val="24"/>
      <w:lang w:eastAsia="ru-RU"/>
    </w:rPr>
  </w:style>
  <w:style w:type="paragraph" w:customStyle="1" w:styleId="xl100">
    <w:name w:val="xl100"/>
    <w:basedOn w:val="a7"/>
    <w:qFormat/>
    <w:rsid w:val="0016678F"/>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Cs w:val="24"/>
      <w:lang w:eastAsia="ru-RU"/>
    </w:rPr>
  </w:style>
  <w:style w:type="paragraph" w:customStyle="1" w:styleId="xl101">
    <w:name w:val="xl101"/>
    <w:basedOn w:val="a7"/>
    <w:qFormat/>
    <w:rsid w:val="001667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Cs w:val="24"/>
      <w:lang w:eastAsia="ru-RU"/>
    </w:rPr>
  </w:style>
  <w:style w:type="paragraph" w:customStyle="1" w:styleId="xl102">
    <w:name w:val="xl102"/>
    <w:basedOn w:val="a7"/>
    <w:qFormat/>
    <w:rsid w:val="001667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szCs w:val="24"/>
      <w:lang w:eastAsia="ru-RU"/>
    </w:rPr>
  </w:style>
  <w:style w:type="paragraph" w:customStyle="1" w:styleId="xl103">
    <w:name w:val="xl103"/>
    <w:basedOn w:val="a7"/>
    <w:qFormat/>
    <w:rsid w:val="0016678F"/>
    <w:pPr>
      <w:pBdr>
        <w:left w:val="single" w:sz="4" w:space="0" w:color="auto"/>
        <w:right w:val="single" w:sz="4" w:space="0" w:color="auto"/>
      </w:pBdr>
      <w:spacing w:before="100" w:beforeAutospacing="1" w:after="100" w:afterAutospacing="1" w:line="240" w:lineRule="auto"/>
      <w:ind w:firstLine="0"/>
      <w:jc w:val="left"/>
      <w:textAlignment w:val="center"/>
    </w:pPr>
    <w:rPr>
      <w:rFonts w:ascii="Tahoma" w:eastAsia="Times New Roman" w:hAnsi="Tahoma" w:cs="Tahoma"/>
      <w:szCs w:val="24"/>
      <w:lang w:eastAsia="ru-RU"/>
    </w:rPr>
  </w:style>
  <w:style w:type="paragraph" w:customStyle="1" w:styleId="xl104">
    <w:name w:val="xl104"/>
    <w:basedOn w:val="a7"/>
    <w:qFormat/>
    <w:rsid w:val="001667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ahoma" w:eastAsia="Times New Roman" w:hAnsi="Tahoma" w:cs="Tahoma"/>
      <w:szCs w:val="24"/>
      <w:lang w:eastAsia="ru-RU"/>
    </w:rPr>
  </w:style>
  <w:style w:type="paragraph" w:customStyle="1" w:styleId="affff6">
    <w:name w:val="Рис_подпись"/>
    <w:basedOn w:val="afffa"/>
    <w:next w:val="aff1"/>
    <w:link w:val="affff7"/>
    <w:rsid w:val="0016678F"/>
    <w:pPr>
      <w:spacing w:after="0"/>
      <w:ind w:firstLine="0"/>
      <w:jc w:val="left"/>
    </w:pPr>
    <w:rPr>
      <w:rFonts w:ascii="Calibri" w:eastAsia="Calibri" w:hAnsi="Calibri" w:cs="Times New Roman"/>
      <w:i w:val="0"/>
      <w:iCs w:val="0"/>
      <w:color w:val="auto"/>
      <w:sz w:val="20"/>
      <w:szCs w:val="20"/>
      <w:lang w:eastAsia="ru-RU"/>
    </w:rPr>
  </w:style>
  <w:style w:type="character" w:customStyle="1" w:styleId="affff7">
    <w:name w:val="Рис_подпись Знак"/>
    <w:link w:val="affff6"/>
    <w:rsid w:val="0016678F"/>
    <w:rPr>
      <w:rFonts w:ascii="Calibri" w:eastAsia="Calibri" w:hAnsi="Calibri" w:cs="Times New Roman"/>
      <w:sz w:val="20"/>
      <w:szCs w:val="20"/>
      <w:lang w:eastAsia="ru-RU"/>
    </w:rPr>
  </w:style>
  <w:style w:type="paragraph" w:customStyle="1" w:styleId="affff8">
    <w:name w:val="РИС."/>
    <w:basedOn w:val="a7"/>
    <w:next w:val="affff6"/>
    <w:link w:val="affff9"/>
    <w:rsid w:val="0016678F"/>
    <w:pPr>
      <w:keepNext/>
      <w:spacing w:before="240" w:line="240" w:lineRule="auto"/>
      <w:ind w:firstLine="0"/>
      <w:jc w:val="center"/>
    </w:pPr>
    <w:rPr>
      <w:rFonts w:eastAsia="Times New Roman" w:cs="Times New Roman"/>
      <w:szCs w:val="24"/>
      <w:lang w:eastAsia="ru-RU"/>
    </w:rPr>
  </w:style>
  <w:style w:type="character" w:customStyle="1" w:styleId="affff9">
    <w:name w:val="РИС. Знак"/>
    <w:link w:val="affff8"/>
    <w:rsid w:val="0016678F"/>
    <w:rPr>
      <w:rFonts w:ascii="Times New Roman" w:eastAsia="Times New Roman" w:hAnsi="Times New Roman" w:cs="Times New Roman"/>
      <w:sz w:val="24"/>
      <w:szCs w:val="24"/>
      <w:lang w:eastAsia="ru-RU"/>
    </w:rPr>
  </w:style>
  <w:style w:type="paragraph" w:customStyle="1" w:styleId="affffa">
    <w:name w:val="Таблица_гост"/>
    <w:basedOn w:val="a7"/>
    <w:link w:val="affffb"/>
    <w:rsid w:val="0016678F"/>
    <w:pPr>
      <w:spacing w:line="240" w:lineRule="auto"/>
      <w:ind w:firstLine="0"/>
      <w:jc w:val="left"/>
    </w:pPr>
    <w:rPr>
      <w:rFonts w:eastAsia="Times New Roman" w:cs="Times New Roman"/>
      <w:sz w:val="26"/>
      <w:szCs w:val="24"/>
      <w:lang w:eastAsia="ru-RU"/>
    </w:rPr>
  </w:style>
  <w:style w:type="character" w:customStyle="1" w:styleId="affffb">
    <w:name w:val="Таблица_гост Знак"/>
    <w:link w:val="affffa"/>
    <w:rsid w:val="0016678F"/>
    <w:rPr>
      <w:rFonts w:ascii="Times New Roman" w:eastAsia="Times New Roman" w:hAnsi="Times New Roman" w:cs="Times New Roman"/>
      <w:sz w:val="26"/>
      <w:szCs w:val="24"/>
      <w:lang w:eastAsia="ru-RU"/>
    </w:rPr>
  </w:style>
  <w:style w:type="paragraph" w:customStyle="1" w:styleId="affffc">
    <w:name w:val="рис_тело"/>
    <w:basedOn w:val="a7"/>
    <w:next w:val="affff6"/>
    <w:link w:val="affffd"/>
    <w:rsid w:val="0016678F"/>
    <w:pPr>
      <w:keepNext/>
      <w:spacing w:before="240" w:line="240" w:lineRule="auto"/>
      <w:ind w:firstLine="0"/>
      <w:jc w:val="center"/>
    </w:pPr>
    <w:rPr>
      <w:rFonts w:eastAsia="Times New Roman" w:cs="Times New Roman"/>
      <w:szCs w:val="24"/>
      <w:lang w:eastAsia="ru-RU"/>
    </w:rPr>
  </w:style>
  <w:style w:type="character" w:customStyle="1" w:styleId="affffd">
    <w:name w:val="рис_тело Знак"/>
    <w:link w:val="affffc"/>
    <w:rsid w:val="0016678F"/>
    <w:rPr>
      <w:rFonts w:ascii="Times New Roman" w:eastAsia="Times New Roman" w:hAnsi="Times New Roman" w:cs="Times New Roman"/>
      <w:sz w:val="24"/>
      <w:szCs w:val="24"/>
      <w:lang w:eastAsia="ru-RU"/>
    </w:rPr>
  </w:style>
  <w:style w:type="character" w:styleId="affffe">
    <w:name w:val="Book Title"/>
    <w:basedOn w:val="a8"/>
    <w:uiPriority w:val="33"/>
    <w:qFormat/>
    <w:rsid w:val="0016678F"/>
    <w:rPr>
      <w:b/>
      <w:bCs/>
      <w:smallCaps/>
      <w:spacing w:val="5"/>
    </w:rPr>
  </w:style>
  <w:style w:type="paragraph" w:customStyle="1" w:styleId="afffff">
    <w:name w:val="Рисунок"/>
    <w:basedOn w:val="afffa"/>
    <w:link w:val="afffff0"/>
    <w:uiPriority w:val="99"/>
    <w:qFormat/>
    <w:rsid w:val="0016678F"/>
    <w:pPr>
      <w:spacing w:after="0"/>
      <w:ind w:firstLine="0"/>
      <w:jc w:val="left"/>
    </w:pPr>
    <w:rPr>
      <w:rFonts w:ascii="Calibri" w:eastAsia="Calibri" w:hAnsi="Calibri" w:cs="Times New Roman"/>
      <w:i w:val="0"/>
      <w:iCs w:val="0"/>
      <w:color w:val="auto"/>
      <w:sz w:val="20"/>
      <w:szCs w:val="20"/>
      <w:lang w:eastAsia="ru-RU"/>
    </w:rPr>
  </w:style>
  <w:style w:type="character" w:customStyle="1" w:styleId="afffff0">
    <w:name w:val="Рисунок Знак"/>
    <w:basedOn w:val="a8"/>
    <w:link w:val="afffff"/>
    <w:rsid w:val="0016678F"/>
    <w:rPr>
      <w:rFonts w:ascii="Calibri" w:eastAsia="Calibri" w:hAnsi="Calibri" w:cs="Times New Roman"/>
      <w:sz w:val="20"/>
      <w:szCs w:val="20"/>
      <w:lang w:eastAsia="ru-RU"/>
    </w:rPr>
  </w:style>
  <w:style w:type="paragraph" w:customStyle="1" w:styleId="afffff1">
    <w:name w:val="Таблица"/>
    <w:basedOn w:val="afffa"/>
    <w:link w:val="afffff2"/>
    <w:qFormat/>
    <w:rsid w:val="0016678F"/>
    <w:pPr>
      <w:spacing w:after="0"/>
      <w:ind w:firstLine="0"/>
      <w:jc w:val="left"/>
    </w:pPr>
    <w:rPr>
      <w:rFonts w:ascii="Calibri" w:eastAsia="Calibri" w:hAnsi="Calibri" w:cs="Times New Roman"/>
      <w:i w:val="0"/>
      <w:iCs w:val="0"/>
      <w:color w:val="auto"/>
      <w:sz w:val="20"/>
      <w:szCs w:val="20"/>
      <w:lang w:eastAsia="ru-RU"/>
    </w:rPr>
  </w:style>
  <w:style w:type="character" w:customStyle="1" w:styleId="afffff2">
    <w:name w:val="Таблица Знак"/>
    <w:basedOn w:val="a8"/>
    <w:link w:val="afffff1"/>
    <w:rsid w:val="0016678F"/>
    <w:rPr>
      <w:rFonts w:ascii="Calibri" w:eastAsia="Calibri" w:hAnsi="Calibri" w:cs="Times New Roman"/>
      <w:sz w:val="20"/>
      <w:szCs w:val="20"/>
      <w:lang w:eastAsia="ru-RU"/>
    </w:rPr>
  </w:style>
  <w:style w:type="paragraph" w:customStyle="1" w:styleId="afffff3">
    <w:name w:val="Таб_подпись"/>
    <w:basedOn w:val="affff6"/>
    <w:link w:val="afffff4"/>
    <w:rsid w:val="0016678F"/>
    <w:pPr>
      <w:jc w:val="center"/>
    </w:pPr>
    <w:rPr>
      <w:rFonts w:ascii="Times New Roman" w:hAnsi="Times New Roman"/>
      <w:sz w:val="24"/>
      <w:szCs w:val="24"/>
    </w:rPr>
  </w:style>
  <w:style w:type="character" w:customStyle="1" w:styleId="afffff4">
    <w:name w:val="Таб_подпись Знак"/>
    <w:basedOn w:val="affff7"/>
    <w:link w:val="afffff3"/>
    <w:rsid w:val="0016678F"/>
    <w:rPr>
      <w:rFonts w:ascii="Times New Roman" w:eastAsia="Calibri" w:hAnsi="Times New Roman" w:cs="Times New Roman"/>
      <w:sz w:val="24"/>
      <w:szCs w:val="24"/>
      <w:lang w:eastAsia="ru-RU"/>
    </w:rPr>
  </w:style>
  <w:style w:type="paragraph" w:customStyle="1" w:styleId="Standard">
    <w:name w:val="Standard"/>
    <w:uiPriority w:val="99"/>
    <w:qFormat/>
    <w:rsid w:val="0016678F"/>
    <w:pPr>
      <w:widowControl w:val="0"/>
      <w:suppressAutoHyphens/>
      <w:autoSpaceDE w:val="0"/>
      <w:autoSpaceDN w:val="0"/>
      <w:textAlignment w:val="baseline"/>
    </w:pPr>
    <w:rPr>
      <w:rFonts w:ascii="Times New Roman" w:eastAsia="Arial Unicode MS" w:hAnsi="Times New Roman" w:cs="Times New Roman"/>
      <w:kern w:val="3"/>
      <w:sz w:val="24"/>
      <w:szCs w:val="24"/>
      <w:lang w:eastAsia="zh-CN" w:bidi="hi-IN"/>
    </w:rPr>
  </w:style>
  <w:style w:type="paragraph" w:customStyle="1" w:styleId="Style8">
    <w:name w:val="Style8"/>
    <w:basedOn w:val="Standard"/>
    <w:qFormat/>
    <w:rsid w:val="0016678F"/>
  </w:style>
  <w:style w:type="paragraph" w:customStyle="1" w:styleId="Style59">
    <w:name w:val="Style59"/>
    <w:basedOn w:val="Standard"/>
    <w:uiPriority w:val="99"/>
    <w:qFormat/>
    <w:rsid w:val="0016678F"/>
  </w:style>
  <w:style w:type="paragraph" w:customStyle="1" w:styleId="Style57">
    <w:name w:val="Style57"/>
    <w:basedOn w:val="Standard"/>
    <w:uiPriority w:val="99"/>
    <w:qFormat/>
    <w:rsid w:val="0016678F"/>
  </w:style>
  <w:style w:type="paragraph" w:customStyle="1" w:styleId="Style104">
    <w:name w:val="Style104"/>
    <w:basedOn w:val="Standard"/>
    <w:uiPriority w:val="99"/>
    <w:qFormat/>
    <w:rsid w:val="0016678F"/>
  </w:style>
  <w:style w:type="paragraph" w:customStyle="1" w:styleId="Style102">
    <w:name w:val="Style102"/>
    <w:basedOn w:val="Standard"/>
    <w:uiPriority w:val="99"/>
    <w:qFormat/>
    <w:rsid w:val="0016678F"/>
  </w:style>
  <w:style w:type="paragraph" w:customStyle="1" w:styleId="Style16">
    <w:name w:val="Style16"/>
    <w:basedOn w:val="Standard"/>
    <w:uiPriority w:val="99"/>
    <w:qFormat/>
    <w:rsid w:val="0016678F"/>
  </w:style>
  <w:style w:type="paragraph" w:customStyle="1" w:styleId="Style28">
    <w:name w:val="Style28"/>
    <w:basedOn w:val="Standard"/>
    <w:uiPriority w:val="99"/>
    <w:qFormat/>
    <w:rsid w:val="0016678F"/>
  </w:style>
  <w:style w:type="paragraph" w:customStyle="1" w:styleId="Style17">
    <w:name w:val="Style17"/>
    <w:basedOn w:val="Standard"/>
    <w:uiPriority w:val="99"/>
    <w:qFormat/>
    <w:rsid w:val="0016678F"/>
  </w:style>
  <w:style w:type="character" w:customStyle="1" w:styleId="FontStyle158">
    <w:name w:val="Font Style158"/>
    <w:uiPriority w:val="99"/>
    <w:rsid w:val="0016678F"/>
    <w:rPr>
      <w:rFonts w:eastAsia="Times New Roman"/>
      <w:color w:val="auto"/>
      <w:sz w:val="26"/>
      <w:lang w:val="ru-RU" w:eastAsia="zh-CN"/>
    </w:rPr>
  </w:style>
  <w:style w:type="character" w:customStyle="1" w:styleId="FontStyle168">
    <w:name w:val="Font Style168"/>
    <w:uiPriority w:val="99"/>
    <w:rsid w:val="0016678F"/>
    <w:rPr>
      <w:rFonts w:ascii="Arial" w:hAnsi="Arial"/>
      <w:b/>
      <w:sz w:val="22"/>
      <w:lang w:val="ru-RU" w:eastAsia="zh-CN"/>
    </w:rPr>
  </w:style>
  <w:style w:type="character" w:customStyle="1" w:styleId="FontStyle163">
    <w:name w:val="Font Style163"/>
    <w:uiPriority w:val="99"/>
    <w:rsid w:val="0016678F"/>
    <w:rPr>
      <w:rFonts w:ascii="Times New Roman" w:hAnsi="Times New Roman"/>
      <w:sz w:val="18"/>
      <w:lang w:val="ru-RU" w:eastAsia="zh-CN"/>
    </w:rPr>
  </w:style>
  <w:style w:type="character" w:customStyle="1" w:styleId="FontStyle162">
    <w:name w:val="Font Style162"/>
    <w:uiPriority w:val="99"/>
    <w:rsid w:val="0016678F"/>
    <w:rPr>
      <w:rFonts w:ascii="Times New Roman" w:hAnsi="Times New Roman"/>
      <w:b/>
      <w:sz w:val="18"/>
      <w:lang w:val="ru-RU" w:eastAsia="zh-CN"/>
    </w:rPr>
  </w:style>
  <w:style w:type="numbering" w:customStyle="1" w:styleId="WW8Num1">
    <w:name w:val="WW8Num1"/>
    <w:rsid w:val="0016678F"/>
    <w:pPr>
      <w:numPr>
        <w:numId w:val="14"/>
      </w:numPr>
    </w:pPr>
  </w:style>
  <w:style w:type="character" w:customStyle="1" w:styleId="FontStyle157">
    <w:name w:val="Font Style157"/>
    <w:uiPriority w:val="99"/>
    <w:rsid w:val="0016678F"/>
    <w:rPr>
      <w:rFonts w:eastAsia="Times New Roman"/>
      <w:b/>
      <w:color w:val="auto"/>
      <w:sz w:val="26"/>
      <w:lang w:val="ru-RU" w:eastAsia="zh-CN"/>
    </w:rPr>
  </w:style>
  <w:style w:type="paragraph" w:customStyle="1" w:styleId="afffff5">
    <w:name w:val="Табл._тело"/>
    <w:link w:val="afffff6"/>
    <w:rsid w:val="0016678F"/>
    <w:pPr>
      <w:jc w:val="center"/>
    </w:pPr>
    <w:rPr>
      <w:rFonts w:ascii="Arial" w:eastAsia="Times New Roman" w:hAnsi="Arial" w:cs="Times New Roman"/>
      <w:i/>
      <w:sz w:val="24"/>
      <w:szCs w:val="20"/>
      <w:lang w:eastAsia="ru-RU"/>
    </w:rPr>
  </w:style>
  <w:style w:type="character" w:customStyle="1" w:styleId="afffff6">
    <w:name w:val="Табл._тело Знак"/>
    <w:link w:val="afffff5"/>
    <w:rsid w:val="0016678F"/>
    <w:rPr>
      <w:rFonts w:ascii="Arial" w:eastAsia="Times New Roman" w:hAnsi="Arial" w:cs="Times New Roman"/>
      <w:i/>
      <w:sz w:val="24"/>
      <w:szCs w:val="20"/>
      <w:lang w:eastAsia="ru-RU"/>
    </w:rPr>
  </w:style>
  <w:style w:type="paragraph" w:customStyle="1" w:styleId="afffff7">
    <w:name w:val="Рисунок_гост"/>
    <w:basedOn w:val="a7"/>
    <w:next w:val="a7"/>
    <w:link w:val="afffff8"/>
    <w:rsid w:val="0016678F"/>
    <w:pPr>
      <w:keepNext/>
      <w:spacing w:line="240" w:lineRule="auto"/>
      <w:ind w:firstLine="0"/>
      <w:jc w:val="center"/>
    </w:pPr>
    <w:rPr>
      <w:rFonts w:ascii="ГОСТ тип А" w:eastAsia="Times New Roman" w:hAnsi="ГОСТ тип А" w:cs="Times New Roman"/>
      <w:i/>
      <w:noProof/>
      <w:sz w:val="28"/>
      <w:szCs w:val="20"/>
      <w:lang w:eastAsia="ru-RU"/>
    </w:rPr>
  </w:style>
  <w:style w:type="character" w:customStyle="1" w:styleId="afffff8">
    <w:name w:val="Рисунок_гост Знак"/>
    <w:link w:val="afffff7"/>
    <w:rsid w:val="0016678F"/>
    <w:rPr>
      <w:rFonts w:ascii="ГОСТ тип А" w:eastAsia="Times New Roman" w:hAnsi="ГОСТ тип А" w:cs="Times New Roman"/>
      <w:i/>
      <w:noProof/>
      <w:sz w:val="28"/>
      <w:szCs w:val="20"/>
      <w:lang w:eastAsia="ru-RU"/>
    </w:rPr>
  </w:style>
  <w:style w:type="character" w:styleId="afffff9">
    <w:name w:val="Placeholder Text"/>
    <w:basedOn w:val="a8"/>
    <w:uiPriority w:val="99"/>
    <w:semiHidden/>
    <w:rsid w:val="0016678F"/>
    <w:rPr>
      <w:color w:val="808080"/>
    </w:rPr>
  </w:style>
  <w:style w:type="paragraph" w:customStyle="1" w:styleId="font5">
    <w:name w:val="font5"/>
    <w:basedOn w:val="a7"/>
    <w:qFormat/>
    <w:rsid w:val="0016678F"/>
    <w:pPr>
      <w:spacing w:before="100" w:beforeAutospacing="1" w:after="100" w:afterAutospacing="1" w:line="240" w:lineRule="auto"/>
      <w:ind w:firstLine="0"/>
      <w:jc w:val="left"/>
    </w:pPr>
    <w:rPr>
      <w:rFonts w:ascii="Calibri" w:eastAsia="Times New Roman" w:hAnsi="Calibri" w:cs="Calibri"/>
      <w:b/>
      <w:bCs/>
      <w:color w:val="000000"/>
      <w:sz w:val="20"/>
      <w:szCs w:val="20"/>
      <w:lang w:eastAsia="ru-RU"/>
    </w:rPr>
  </w:style>
  <w:style w:type="paragraph" w:customStyle="1" w:styleId="xl65">
    <w:name w:val="xl65"/>
    <w:basedOn w:val="a7"/>
    <w:qFormat/>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66">
    <w:name w:val="xl66"/>
    <w:basedOn w:val="a7"/>
    <w:qFormat/>
    <w:rsid w:val="0016678F"/>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7">
    <w:name w:val="xl67"/>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63">
    <w:name w:val="xl63"/>
    <w:basedOn w:val="a7"/>
    <w:qFormat/>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64">
    <w:name w:val="xl64"/>
    <w:basedOn w:val="a7"/>
    <w:qFormat/>
    <w:rsid w:val="0016678F"/>
    <w:pPr>
      <w:spacing w:before="100" w:beforeAutospacing="1" w:after="100" w:afterAutospacing="1" w:line="240" w:lineRule="auto"/>
      <w:ind w:firstLine="0"/>
      <w:jc w:val="left"/>
    </w:pPr>
    <w:rPr>
      <w:rFonts w:eastAsia="Times New Roman" w:cs="Times New Roman"/>
      <w:szCs w:val="24"/>
      <w:lang w:eastAsia="ru-RU"/>
    </w:rPr>
  </w:style>
  <w:style w:type="paragraph" w:styleId="afffffa">
    <w:name w:val="Revision"/>
    <w:hidden/>
    <w:uiPriority w:val="99"/>
    <w:semiHidden/>
    <w:rsid w:val="0016678F"/>
    <w:rPr>
      <w:rFonts w:ascii="Times New Roman" w:eastAsiaTheme="minorEastAsia" w:hAnsi="Times New Roman"/>
      <w:sz w:val="24"/>
    </w:rPr>
  </w:style>
  <w:style w:type="paragraph" w:styleId="afffffb">
    <w:name w:val="table of figures"/>
    <w:aliases w:val="Перечень таблиц"/>
    <w:basedOn w:val="a7"/>
    <w:next w:val="a7"/>
    <w:unhideWhenUsed/>
    <w:qFormat/>
    <w:rsid w:val="0016678F"/>
    <w:pPr>
      <w:spacing w:line="240" w:lineRule="auto"/>
      <w:ind w:firstLine="0"/>
      <w:jc w:val="left"/>
    </w:pPr>
    <w:rPr>
      <w:rFonts w:eastAsia="Times New Roman" w:cs="Times New Roman"/>
      <w:szCs w:val="24"/>
      <w:lang w:eastAsia="ru-RU"/>
    </w:rPr>
  </w:style>
  <w:style w:type="paragraph" w:customStyle="1" w:styleId="textn">
    <w:name w:val="textn"/>
    <w:basedOn w:val="a7"/>
    <w:uiPriority w:val="99"/>
    <w:rsid w:val="0016678F"/>
    <w:pPr>
      <w:spacing w:before="100" w:beforeAutospacing="1" w:after="100" w:afterAutospacing="1" w:line="240" w:lineRule="auto"/>
      <w:ind w:firstLine="0"/>
      <w:jc w:val="left"/>
    </w:pPr>
    <w:rPr>
      <w:rFonts w:eastAsia="Times New Roman" w:cs="Times New Roman"/>
      <w:szCs w:val="24"/>
      <w:lang w:eastAsia="ru-RU"/>
    </w:rPr>
  </w:style>
  <w:style w:type="character" w:customStyle="1" w:styleId="mw-headline">
    <w:name w:val="mw-headline"/>
    <w:basedOn w:val="a8"/>
    <w:rsid w:val="0016678F"/>
  </w:style>
  <w:style w:type="paragraph" w:customStyle="1" w:styleId="prequote">
    <w:name w:val="prequote"/>
    <w:basedOn w:val="a7"/>
    <w:uiPriority w:val="99"/>
    <w:rsid w:val="0016678F"/>
    <w:pPr>
      <w:spacing w:before="100" w:beforeAutospacing="1" w:after="100" w:afterAutospacing="1" w:line="240" w:lineRule="auto"/>
      <w:ind w:firstLine="0"/>
      <w:jc w:val="left"/>
    </w:pPr>
    <w:rPr>
      <w:rFonts w:eastAsia="Times New Roman" w:cs="Times New Roman"/>
      <w:szCs w:val="24"/>
      <w:lang w:eastAsia="ru-RU"/>
    </w:rPr>
  </w:style>
  <w:style w:type="paragraph" w:customStyle="1" w:styleId="217">
    <w:name w:val="Цитата 21"/>
    <w:basedOn w:val="a7"/>
    <w:uiPriority w:val="99"/>
    <w:rsid w:val="0016678F"/>
    <w:pPr>
      <w:spacing w:before="100" w:beforeAutospacing="1" w:after="100" w:afterAutospacing="1" w:line="240" w:lineRule="auto"/>
      <w:ind w:firstLine="0"/>
      <w:jc w:val="left"/>
    </w:pPr>
    <w:rPr>
      <w:rFonts w:eastAsia="Times New Roman" w:cs="Times New Roman"/>
      <w:szCs w:val="24"/>
      <w:lang w:eastAsia="ru-RU"/>
    </w:rPr>
  </w:style>
  <w:style w:type="character" w:customStyle="1" w:styleId="headtext">
    <w:name w:val="headtext"/>
    <w:basedOn w:val="a8"/>
    <w:rsid w:val="0016678F"/>
  </w:style>
  <w:style w:type="paragraph" w:styleId="HTML">
    <w:name w:val="HTML Preformatted"/>
    <w:basedOn w:val="a7"/>
    <w:link w:val="HTML0"/>
    <w:unhideWhenUsed/>
    <w:rsid w:val="00166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8"/>
    <w:link w:val="HTML"/>
    <w:rsid w:val="0016678F"/>
    <w:rPr>
      <w:rFonts w:ascii="Courier New" w:eastAsia="Times New Roman" w:hAnsi="Courier New" w:cs="Courier New"/>
      <w:sz w:val="20"/>
      <w:szCs w:val="20"/>
      <w:lang w:eastAsia="ru-RU"/>
    </w:rPr>
  </w:style>
  <w:style w:type="paragraph" w:customStyle="1" w:styleId="font6">
    <w:name w:val="font6"/>
    <w:basedOn w:val="a7"/>
    <w:qFormat/>
    <w:rsid w:val="0016678F"/>
    <w:pPr>
      <w:spacing w:before="100" w:beforeAutospacing="1" w:after="100" w:afterAutospacing="1" w:line="240" w:lineRule="auto"/>
      <w:ind w:firstLine="0"/>
      <w:jc w:val="left"/>
    </w:pPr>
    <w:rPr>
      <w:rFonts w:eastAsia="Times New Roman" w:cs="Times New Roman"/>
      <w:color w:val="000000"/>
      <w:sz w:val="16"/>
      <w:szCs w:val="16"/>
      <w:lang w:eastAsia="ru-RU"/>
    </w:rPr>
  </w:style>
  <w:style w:type="paragraph" w:styleId="2e">
    <w:name w:val="Quote"/>
    <w:aliases w:val="табл"/>
    <w:basedOn w:val="a7"/>
    <w:next w:val="a7"/>
    <w:link w:val="2f"/>
    <w:uiPriority w:val="29"/>
    <w:qFormat/>
    <w:rsid w:val="0016678F"/>
    <w:pPr>
      <w:spacing w:line="240" w:lineRule="auto"/>
      <w:ind w:firstLine="0"/>
      <w:jc w:val="left"/>
    </w:pPr>
    <w:rPr>
      <w:rFonts w:eastAsia="Times New Roman" w:cs="Times New Roman"/>
      <w:i/>
      <w:iCs/>
      <w:color w:val="000000" w:themeColor="text1"/>
      <w:szCs w:val="24"/>
      <w:lang w:eastAsia="ru-RU"/>
    </w:rPr>
  </w:style>
  <w:style w:type="character" w:customStyle="1" w:styleId="2f">
    <w:name w:val="Цитата 2 Знак"/>
    <w:aliases w:val="табл Знак"/>
    <w:basedOn w:val="a8"/>
    <w:link w:val="2e"/>
    <w:uiPriority w:val="29"/>
    <w:rsid w:val="0016678F"/>
    <w:rPr>
      <w:rFonts w:ascii="Times New Roman" w:eastAsia="Times New Roman" w:hAnsi="Times New Roman" w:cs="Times New Roman"/>
      <w:i/>
      <w:iCs/>
      <w:color w:val="000000" w:themeColor="text1"/>
      <w:sz w:val="24"/>
      <w:szCs w:val="24"/>
      <w:lang w:eastAsia="ru-RU"/>
    </w:rPr>
  </w:style>
  <w:style w:type="paragraph" w:customStyle="1" w:styleId="xl1605">
    <w:name w:val="xl1605"/>
    <w:basedOn w:val="a7"/>
    <w:uiPriority w:val="99"/>
    <w:rsid w:val="0016678F"/>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1606">
    <w:name w:val="xl1606"/>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07">
    <w:name w:val="xl1607"/>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08">
    <w:name w:val="xl1608"/>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609">
    <w:name w:val="xl1609"/>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10">
    <w:name w:val="xl1610"/>
    <w:basedOn w:val="a7"/>
    <w:uiPriority w:val="99"/>
    <w:rsid w:val="0016678F"/>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11">
    <w:name w:val="xl1611"/>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12">
    <w:name w:val="xl1612"/>
    <w:basedOn w:val="a7"/>
    <w:uiPriority w:val="99"/>
    <w:rsid w:val="0016678F"/>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13">
    <w:name w:val="xl1613"/>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614">
    <w:name w:val="xl1614"/>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 w:val="16"/>
      <w:szCs w:val="16"/>
      <w:lang w:eastAsia="ru-RU"/>
    </w:rPr>
  </w:style>
  <w:style w:type="paragraph" w:customStyle="1" w:styleId="xl1615">
    <w:name w:val="xl1615"/>
    <w:basedOn w:val="a7"/>
    <w:uiPriority w:val="99"/>
    <w:rsid w:val="0016678F"/>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b/>
      <w:bCs/>
      <w:color w:val="000000"/>
      <w:sz w:val="16"/>
      <w:szCs w:val="16"/>
      <w:lang w:eastAsia="ru-RU"/>
    </w:rPr>
  </w:style>
  <w:style w:type="paragraph" w:customStyle="1" w:styleId="xl1616">
    <w:name w:val="xl1616"/>
    <w:basedOn w:val="a7"/>
    <w:uiPriority w:val="99"/>
    <w:rsid w:val="0016678F"/>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left"/>
      <w:textAlignment w:val="center"/>
    </w:pPr>
    <w:rPr>
      <w:rFonts w:eastAsia="Times New Roman" w:cs="Times New Roman"/>
      <w:b/>
      <w:bCs/>
      <w:color w:val="000000"/>
      <w:sz w:val="20"/>
      <w:szCs w:val="20"/>
      <w:lang w:eastAsia="ru-RU"/>
    </w:rPr>
  </w:style>
  <w:style w:type="paragraph" w:customStyle="1" w:styleId="xl1617">
    <w:name w:val="xl1617"/>
    <w:basedOn w:val="a7"/>
    <w:uiPriority w:val="99"/>
    <w:rsid w:val="0016678F"/>
    <w:pPr>
      <w:pBdr>
        <w:top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18">
    <w:name w:val="xl1618"/>
    <w:basedOn w:val="a7"/>
    <w:uiPriority w:val="99"/>
    <w:rsid w:val="0016678F"/>
    <w:pPr>
      <w:pBdr>
        <w:top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19">
    <w:name w:val="xl1619"/>
    <w:basedOn w:val="a7"/>
    <w:uiPriority w:val="99"/>
    <w:rsid w:val="0016678F"/>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20">
    <w:name w:val="xl1620"/>
    <w:basedOn w:val="a7"/>
    <w:uiPriority w:val="99"/>
    <w:rsid w:val="0016678F"/>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21">
    <w:name w:val="xl1621"/>
    <w:basedOn w:val="a7"/>
    <w:uiPriority w:val="99"/>
    <w:rsid w:val="0016678F"/>
    <w:pPr>
      <w:pBdr>
        <w:top w:val="single" w:sz="4" w:space="0" w:color="auto"/>
        <w:left w:val="single" w:sz="4" w:space="0" w:color="auto"/>
        <w:bottom w:val="single" w:sz="4" w:space="0" w:color="auto"/>
        <w:right w:val="single" w:sz="4" w:space="0" w:color="auto"/>
      </w:pBdr>
      <w:shd w:val="clear" w:color="000000" w:fill="948A54"/>
      <w:spacing w:before="100" w:beforeAutospacing="1" w:after="100" w:afterAutospacing="1" w:line="240" w:lineRule="auto"/>
      <w:ind w:firstLine="0"/>
      <w:jc w:val="center"/>
      <w:textAlignment w:val="center"/>
    </w:pPr>
    <w:rPr>
      <w:rFonts w:eastAsia="Times New Roman" w:cs="Times New Roman"/>
      <w:b/>
      <w:bCs/>
      <w:color w:val="000000"/>
      <w:sz w:val="16"/>
      <w:szCs w:val="16"/>
      <w:lang w:eastAsia="ru-RU"/>
    </w:rPr>
  </w:style>
  <w:style w:type="paragraph" w:customStyle="1" w:styleId="xl1622">
    <w:name w:val="xl1622"/>
    <w:basedOn w:val="a7"/>
    <w:uiPriority w:val="99"/>
    <w:rsid w:val="0016678F"/>
    <w:pPr>
      <w:pBdr>
        <w:top w:val="single" w:sz="4" w:space="0" w:color="auto"/>
        <w:left w:val="single" w:sz="4" w:space="0" w:color="auto"/>
        <w:bottom w:val="single" w:sz="4" w:space="0" w:color="auto"/>
        <w:right w:val="single" w:sz="4" w:space="0" w:color="auto"/>
      </w:pBdr>
      <w:shd w:val="clear" w:color="000000" w:fill="948A54"/>
      <w:spacing w:before="100" w:beforeAutospacing="1" w:after="100" w:afterAutospacing="1" w:line="240" w:lineRule="auto"/>
      <w:ind w:firstLine="0"/>
      <w:jc w:val="left"/>
      <w:textAlignment w:val="center"/>
    </w:pPr>
    <w:rPr>
      <w:rFonts w:eastAsia="Times New Roman" w:cs="Times New Roman"/>
      <w:b/>
      <w:bCs/>
      <w:color w:val="000000"/>
      <w:sz w:val="20"/>
      <w:szCs w:val="20"/>
      <w:lang w:eastAsia="ru-RU"/>
    </w:rPr>
  </w:style>
  <w:style w:type="paragraph" w:customStyle="1" w:styleId="xl1623">
    <w:name w:val="xl1623"/>
    <w:basedOn w:val="a7"/>
    <w:uiPriority w:val="99"/>
    <w:rsid w:val="0016678F"/>
    <w:pPr>
      <w:pBdr>
        <w:top w:val="single" w:sz="4" w:space="0" w:color="auto"/>
        <w:bottom w:val="single" w:sz="4" w:space="0" w:color="auto"/>
        <w:right w:val="single" w:sz="4" w:space="0" w:color="auto"/>
      </w:pBdr>
      <w:shd w:val="clear" w:color="000000" w:fill="948A54"/>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24">
    <w:name w:val="xl1624"/>
    <w:basedOn w:val="a7"/>
    <w:uiPriority w:val="99"/>
    <w:rsid w:val="0016678F"/>
    <w:pPr>
      <w:pBdr>
        <w:top w:val="single" w:sz="4" w:space="0" w:color="auto"/>
        <w:bottom w:val="single" w:sz="4" w:space="0" w:color="auto"/>
        <w:right w:val="single" w:sz="4" w:space="0" w:color="auto"/>
      </w:pBdr>
      <w:shd w:val="clear" w:color="000000" w:fill="948A54"/>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25">
    <w:name w:val="xl1625"/>
    <w:basedOn w:val="a7"/>
    <w:uiPriority w:val="99"/>
    <w:rsid w:val="0016678F"/>
    <w:pPr>
      <w:pBdr>
        <w:top w:val="single" w:sz="4" w:space="0" w:color="auto"/>
        <w:left w:val="single" w:sz="4" w:space="0" w:color="auto"/>
        <w:bottom w:val="single" w:sz="4" w:space="0" w:color="auto"/>
        <w:right w:val="single" w:sz="4" w:space="0" w:color="auto"/>
      </w:pBdr>
      <w:shd w:val="clear" w:color="000000" w:fill="948A54"/>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26">
    <w:name w:val="xl1626"/>
    <w:basedOn w:val="a7"/>
    <w:uiPriority w:val="99"/>
    <w:rsid w:val="0016678F"/>
    <w:pPr>
      <w:pBdr>
        <w:top w:val="single" w:sz="4" w:space="0" w:color="auto"/>
        <w:left w:val="single" w:sz="4" w:space="0" w:color="auto"/>
        <w:bottom w:val="single" w:sz="4" w:space="0" w:color="auto"/>
        <w:right w:val="single" w:sz="4" w:space="0" w:color="auto"/>
      </w:pBdr>
      <w:shd w:val="clear" w:color="000000" w:fill="948A54"/>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27">
    <w:name w:val="xl1627"/>
    <w:basedOn w:val="a7"/>
    <w:uiPriority w:val="99"/>
    <w:rsid w:val="0016678F"/>
    <w:pPr>
      <w:pBdr>
        <w:top w:val="single" w:sz="4" w:space="0" w:color="auto"/>
        <w:left w:val="single" w:sz="4" w:space="0" w:color="auto"/>
        <w:bottom w:val="single" w:sz="4" w:space="0" w:color="auto"/>
        <w:right w:val="single" w:sz="4" w:space="0" w:color="auto"/>
      </w:pBdr>
      <w:shd w:val="clear" w:color="000000" w:fill="948A54"/>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628">
    <w:name w:val="xl1628"/>
    <w:basedOn w:val="a7"/>
    <w:uiPriority w:val="99"/>
    <w:rsid w:val="0016678F"/>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29">
    <w:name w:val="xl1629"/>
    <w:basedOn w:val="a7"/>
    <w:uiPriority w:val="99"/>
    <w:rsid w:val="0016678F"/>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left"/>
      <w:textAlignment w:val="center"/>
    </w:pPr>
    <w:rPr>
      <w:rFonts w:eastAsia="Times New Roman" w:cs="Times New Roman"/>
      <w:b/>
      <w:bCs/>
      <w:color w:val="000000"/>
      <w:sz w:val="20"/>
      <w:szCs w:val="20"/>
      <w:lang w:eastAsia="ru-RU"/>
    </w:rPr>
  </w:style>
  <w:style w:type="paragraph" w:customStyle="1" w:styleId="xl1630">
    <w:name w:val="xl1630"/>
    <w:basedOn w:val="a7"/>
    <w:uiPriority w:val="99"/>
    <w:rsid w:val="0016678F"/>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31">
    <w:name w:val="xl1631"/>
    <w:basedOn w:val="a7"/>
    <w:uiPriority w:val="99"/>
    <w:rsid w:val="0016678F"/>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32">
    <w:name w:val="xl1632"/>
    <w:basedOn w:val="a7"/>
    <w:uiPriority w:val="99"/>
    <w:rsid w:val="0016678F"/>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33">
    <w:name w:val="xl1633"/>
    <w:basedOn w:val="a7"/>
    <w:uiPriority w:val="99"/>
    <w:rsid w:val="0016678F"/>
    <w:pPr>
      <w:pBdr>
        <w:top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34">
    <w:name w:val="xl1634"/>
    <w:basedOn w:val="a7"/>
    <w:uiPriority w:val="99"/>
    <w:rsid w:val="0016678F"/>
    <w:pPr>
      <w:pBdr>
        <w:top w:val="single" w:sz="4" w:space="0" w:color="auto"/>
        <w:left w:val="single" w:sz="4" w:space="0" w:color="auto"/>
        <w:bottom w:val="single" w:sz="4" w:space="0" w:color="auto"/>
        <w:right w:val="single" w:sz="4" w:space="0" w:color="auto"/>
      </w:pBdr>
      <w:shd w:val="clear" w:color="000000" w:fill="948A54"/>
      <w:spacing w:before="100" w:beforeAutospacing="1" w:after="100" w:afterAutospacing="1" w:line="240" w:lineRule="auto"/>
      <w:ind w:firstLine="0"/>
      <w:jc w:val="left"/>
      <w:textAlignment w:val="center"/>
    </w:pPr>
    <w:rPr>
      <w:rFonts w:eastAsia="Times New Roman" w:cs="Times New Roman"/>
      <w:b/>
      <w:bCs/>
      <w:color w:val="000000"/>
      <w:sz w:val="20"/>
      <w:szCs w:val="20"/>
      <w:lang w:eastAsia="ru-RU"/>
    </w:rPr>
  </w:style>
  <w:style w:type="paragraph" w:customStyle="1" w:styleId="xl1635">
    <w:name w:val="xl1635"/>
    <w:basedOn w:val="a7"/>
    <w:uiPriority w:val="99"/>
    <w:rsid w:val="0016678F"/>
    <w:pPr>
      <w:pBdr>
        <w:top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36">
    <w:name w:val="xl1636"/>
    <w:basedOn w:val="a7"/>
    <w:uiPriority w:val="99"/>
    <w:rsid w:val="0016678F"/>
    <w:pPr>
      <w:pBdr>
        <w:top w:val="single" w:sz="4" w:space="0" w:color="auto"/>
        <w:bottom w:val="single" w:sz="4" w:space="0" w:color="auto"/>
        <w:right w:val="single" w:sz="4" w:space="0" w:color="auto"/>
      </w:pBdr>
      <w:shd w:val="clear" w:color="000000" w:fill="948A54"/>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37">
    <w:name w:val="xl1637"/>
    <w:basedOn w:val="a7"/>
    <w:uiPriority w:val="99"/>
    <w:rsid w:val="0016678F"/>
    <w:pPr>
      <w:pBdr>
        <w:top w:val="single" w:sz="4" w:space="0" w:color="auto"/>
        <w:left w:val="single" w:sz="4" w:space="0" w:color="auto"/>
        <w:bottom w:val="single" w:sz="4" w:space="0" w:color="auto"/>
        <w:right w:val="single" w:sz="4" w:space="0" w:color="auto"/>
      </w:pBdr>
      <w:shd w:val="clear" w:color="000000" w:fill="948A54"/>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38">
    <w:name w:val="xl1638"/>
    <w:basedOn w:val="a7"/>
    <w:uiPriority w:val="99"/>
    <w:rsid w:val="0016678F"/>
    <w:pPr>
      <w:pBdr>
        <w:top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39">
    <w:name w:val="xl1639"/>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40">
    <w:name w:val="xl1640"/>
    <w:basedOn w:val="a7"/>
    <w:uiPriority w:val="99"/>
    <w:rsid w:val="0016678F"/>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41">
    <w:name w:val="xl1641"/>
    <w:basedOn w:val="a7"/>
    <w:uiPriority w:val="99"/>
    <w:rsid w:val="0016678F"/>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42">
    <w:name w:val="xl1642"/>
    <w:basedOn w:val="a7"/>
    <w:uiPriority w:val="99"/>
    <w:rsid w:val="0016678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43">
    <w:name w:val="xl1643"/>
    <w:basedOn w:val="a7"/>
    <w:uiPriority w:val="99"/>
    <w:rsid w:val="0016678F"/>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44">
    <w:name w:val="xl1644"/>
    <w:basedOn w:val="a7"/>
    <w:uiPriority w:val="99"/>
    <w:rsid w:val="0016678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45">
    <w:name w:val="xl1645"/>
    <w:basedOn w:val="a7"/>
    <w:uiPriority w:val="99"/>
    <w:rsid w:val="0016678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46">
    <w:name w:val="xl1646"/>
    <w:basedOn w:val="a7"/>
    <w:uiPriority w:val="99"/>
    <w:rsid w:val="0016678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47">
    <w:name w:val="xl1647"/>
    <w:basedOn w:val="a7"/>
    <w:uiPriority w:val="99"/>
    <w:rsid w:val="0016678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648">
    <w:name w:val="xl1648"/>
    <w:basedOn w:val="a7"/>
    <w:uiPriority w:val="99"/>
    <w:rsid w:val="0016678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character" w:customStyle="1" w:styleId="wmi-callto">
    <w:name w:val="wmi-callto"/>
    <w:basedOn w:val="a8"/>
    <w:rsid w:val="0016678F"/>
  </w:style>
  <w:style w:type="paragraph" w:customStyle="1" w:styleId="afffffc">
    <w:name w:val="Рисунок_подпись"/>
    <w:basedOn w:val="afffa"/>
    <w:link w:val="afffffd"/>
    <w:rsid w:val="0016678F"/>
    <w:pPr>
      <w:spacing w:after="0"/>
      <w:ind w:firstLine="0"/>
      <w:jc w:val="left"/>
    </w:pPr>
    <w:rPr>
      <w:rFonts w:ascii="Calibri" w:eastAsia="Calibri" w:hAnsi="Calibri" w:cs="Times New Roman"/>
      <w:i w:val="0"/>
      <w:iCs w:val="0"/>
      <w:color w:val="auto"/>
      <w:sz w:val="20"/>
      <w:szCs w:val="20"/>
      <w:lang w:eastAsia="ru-RU"/>
    </w:rPr>
  </w:style>
  <w:style w:type="character" w:customStyle="1" w:styleId="afffffd">
    <w:name w:val="Рисунок_подпись Знак"/>
    <w:link w:val="afffffc"/>
    <w:rsid w:val="0016678F"/>
    <w:rPr>
      <w:rFonts w:ascii="Calibri" w:eastAsia="Calibri" w:hAnsi="Calibri" w:cs="Times New Roman"/>
      <w:sz w:val="20"/>
      <w:szCs w:val="20"/>
      <w:lang w:eastAsia="ru-RU"/>
    </w:rPr>
  </w:style>
  <w:style w:type="paragraph" w:customStyle="1" w:styleId="afffffe">
    <w:name w:val="Рис_назв"/>
    <w:basedOn w:val="a7"/>
    <w:next w:val="a7"/>
    <w:link w:val="affffff"/>
    <w:rsid w:val="0016678F"/>
    <w:pPr>
      <w:keepLines/>
      <w:spacing w:after="240" w:line="240" w:lineRule="auto"/>
      <w:ind w:firstLine="0"/>
      <w:jc w:val="center"/>
    </w:pPr>
    <w:rPr>
      <w:rFonts w:eastAsia="TimesNewRoman" w:cs="Times New Roman"/>
      <w:szCs w:val="24"/>
      <w:lang w:eastAsia="ru-RU"/>
    </w:rPr>
  </w:style>
  <w:style w:type="character" w:customStyle="1" w:styleId="affffff">
    <w:name w:val="Рис_назв Знак"/>
    <w:link w:val="afffffe"/>
    <w:rsid w:val="0016678F"/>
    <w:rPr>
      <w:rFonts w:ascii="Times New Roman" w:eastAsia="TimesNewRoman" w:hAnsi="Times New Roman" w:cs="Times New Roman"/>
      <w:sz w:val="24"/>
      <w:szCs w:val="24"/>
      <w:lang w:eastAsia="ru-RU"/>
    </w:rPr>
  </w:style>
  <w:style w:type="paragraph" w:styleId="37">
    <w:name w:val="List Bullet 3"/>
    <w:basedOn w:val="a7"/>
    <w:rsid w:val="0016678F"/>
    <w:pPr>
      <w:widowControl w:val="0"/>
      <w:adjustRightInd w:val="0"/>
      <w:spacing w:line="240" w:lineRule="auto"/>
      <w:ind w:left="714" w:hanging="357"/>
      <w:textAlignment w:val="baseline"/>
    </w:pPr>
    <w:rPr>
      <w:rFonts w:eastAsia="Microsoft YaHei" w:cs="Times New Roman"/>
      <w:szCs w:val="24"/>
      <w:lang w:eastAsia="ru-RU"/>
    </w:rPr>
  </w:style>
  <w:style w:type="paragraph" w:customStyle="1" w:styleId="S3">
    <w:name w:val="S_Маркированный"/>
    <w:basedOn w:val="affffff0"/>
    <w:link w:val="S4"/>
    <w:autoRedefine/>
    <w:qFormat/>
    <w:locked/>
    <w:rsid w:val="0016678F"/>
    <w:pPr>
      <w:tabs>
        <w:tab w:val="left" w:pos="992"/>
      </w:tabs>
      <w:spacing w:line="360" w:lineRule="auto"/>
      <w:ind w:left="0" w:firstLine="709"/>
      <w:contextualSpacing w:val="0"/>
      <w:jc w:val="both"/>
    </w:pPr>
    <w:rPr>
      <w:color w:val="000000"/>
    </w:rPr>
  </w:style>
  <w:style w:type="character" w:customStyle="1" w:styleId="S4">
    <w:name w:val="S_Маркированный Знак"/>
    <w:link w:val="S3"/>
    <w:uiPriority w:val="99"/>
    <w:rsid w:val="0016678F"/>
    <w:rPr>
      <w:rFonts w:ascii="Times New Roman" w:eastAsia="Times New Roman" w:hAnsi="Times New Roman" w:cs="Times New Roman"/>
      <w:color w:val="000000"/>
      <w:sz w:val="24"/>
      <w:szCs w:val="24"/>
      <w:lang w:eastAsia="ru-RU"/>
    </w:rPr>
  </w:style>
  <w:style w:type="paragraph" w:styleId="affffff0">
    <w:name w:val="List Bullet"/>
    <w:basedOn w:val="a7"/>
    <w:link w:val="affffff1"/>
    <w:unhideWhenUsed/>
    <w:rsid w:val="0016678F"/>
    <w:pPr>
      <w:spacing w:line="240" w:lineRule="auto"/>
      <w:ind w:left="1429" w:hanging="360"/>
      <w:contextualSpacing/>
      <w:jc w:val="left"/>
    </w:pPr>
    <w:rPr>
      <w:rFonts w:eastAsia="Times New Roman" w:cs="Times New Roman"/>
      <w:szCs w:val="24"/>
      <w:lang w:eastAsia="ru-RU"/>
    </w:rPr>
  </w:style>
  <w:style w:type="paragraph" w:styleId="1f1">
    <w:name w:val="index 1"/>
    <w:basedOn w:val="a7"/>
    <w:autoRedefine/>
    <w:unhideWhenUsed/>
    <w:rsid w:val="0016678F"/>
    <w:pPr>
      <w:widowControl w:val="0"/>
      <w:adjustRightInd w:val="0"/>
      <w:spacing w:line="240" w:lineRule="auto"/>
      <w:ind w:firstLine="567"/>
    </w:pPr>
    <w:rPr>
      <w:rFonts w:eastAsia="Microsoft YaHei" w:cs="Times New Roman"/>
      <w:szCs w:val="24"/>
      <w:lang w:eastAsia="ru-RU"/>
    </w:rPr>
  </w:style>
  <w:style w:type="paragraph" w:styleId="2f0">
    <w:name w:val="index 2"/>
    <w:basedOn w:val="a7"/>
    <w:autoRedefine/>
    <w:semiHidden/>
    <w:unhideWhenUsed/>
    <w:rsid w:val="0016678F"/>
    <w:pPr>
      <w:widowControl w:val="0"/>
      <w:adjustRightInd w:val="0"/>
      <w:spacing w:line="240" w:lineRule="auto"/>
      <w:ind w:left="720" w:firstLine="567"/>
    </w:pPr>
    <w:rPr>
      <w:rFonts w:eastAsia="Microsoft YaHei" w:cs="Times New Roman"/>
      <w:szCs w:val="24"/>
      <w:lang w:eastAsia="ru-RU"/>
    </w:rPr>
  </w:style>
  <w:style w:type="paragraph" w:styleId="38">
    <w:name w:val="index 3"/>
    <w:basedOn w:val="a7"/>
    <w:autoRedefine/>
    <w:semiHidden/>
    <w:unhideWhenUsed/>
    <w:rsid w:val="0016678F"/>
    <w:pPr>
      <w:widowControl w:val="0"/>
      <w:adjustRightInd w:val="0"/>
      <w:spacing w:line="240" w:lineRule="auto"/>
      <w:ind w:firstLine="567"/>
    </w:pPr>
    <w:rPr>
      <w:rFonts w:eastAsia="Microsoft YaHei" w:cs="Times New Roman"/>
      <w:szCs w:val="24"/>
      <w:lang w:eastAsia="ru-RU"/>
    </w:rPr>
  </w:style>
  <w:style w:type="paragraph" w:styleId="46">
    <w:name w:val="index 4"/>
    <w:basedOn w:val="a7"/>
    <w:autoRedefine/>
    <w:semiHidden/>
    <w:unhideWhenUsed/>
    <w:rsid w:val="0016678F"/>
    <w:pPr>
      <w:widowControl w:val="0"/>
      <w:adjustRightInd w:val="0"/>
      <w:spacing w:line="240" w:lineRule="auto"/>
      <w:ind w:left="1440" w:firstLine="567"/>
    </w:pPr>
    <w:rPr>
      <w:rFonts w:eastAsia="Microsoft YaHei" w:cs="Times New Roman"/>
      <w:szCs w:val="24"/>
      <w:lang w:eastAsia="ru-RU"/>
    </w:rPr>
  </w:style>
  <w:style w:type="paragraph" w:styleId="55">
    <w:name w:val="index 5"/>
    <w:basedOn w:val="a7"/>
    <w:autoRedefine/>
    <w:semiHidden/>
    <w:unhideWhenUsed/>
    <w:rsid w:val="0016678F"/>
    <w:pPr>
      <w:widowControl w:val="0"/>
      <w:adjustRightInd w:val="0"/>
      <w:spacing w:line="240" w:lineRule="auto"/>
      <w:ind w:left="1800" w:firstLine="567"/>
    </w:pPr>
    <w:rPr>
      <w:rFonts w:eastAsia="Microsoft YaHei" w:cs="Times New Roman"/>
      <w:szCs w:val="24"/>
      <w:lang w:eastAsia="ru-RU"/>
    </w:rPr>
  </w:style>
  <w:style w:type="character" w:customStyle="1" w:styleId="1f2">
    <w:name w:val="Нижний колонтитул Знак1"/>
    <w:aliases w:val="Знак1 Знак1,Знак6 Знак1,footnote Знак1,Знак14 Знак1,Знак1 Знак1 Знак Знак Знак Знак Знак,Знак1 Знак2"/>
    <w:rsid w:val="0016678F"/>
    <w:rPr>
      <w:rFonts w:eastAsia="Times New Roman" w:cs="Times New Roman"/>
      <w:szCs w:val="22"/>
    </w:rPr>
  </w:style>
  <w:style w:type="paragraph" w:styleId="affffff2">
    <w:name w:val="index heading"/>
    <w:basedOn w:val="a7"/>
    <w:next w:val="1f1"/>
    <w:unhideWhenUsed/>
    <w:rsid w:val="0016678F"/>
    <w:pPr>
      <w:widowControl w:val="0"/>
      <w:adjustRightInd w:val="0"/>
      <w:spacing w:line="480" w:lineRule="atLeast"/>
      <w:ind w:firstLine="567"/>
    </w:pPr>
    <w:rPr>
      <w:rFonts w:ascii="Arial Black" w:eastAsia="Microsoft YaHei" w:hAnsi="Arial Black" w:cs="Times New Roman"/>
      <w:szCs w:val="24"/>
      <w:lang w:eastAsia="ru-RU"/>
    </w:rPr>
  </w:style>
  <w:style w:type="paragraph" w:styleId="affffff3">
    <w:name w:val="table of authorities"/>
    <w:basedOn w:val="a7"/>
    <w:semiHidden/>
    <w:unhideWhenUsed/>
    <w:rsid w:val="0016678F"/>
    <w:pPr>
      <w:widowControl w:val="0"/>
      <w:tabs>
        <w:tab w:val="right" w:leader="dot" w:pos="7560"/>
      </w:tabs>
      <w:adjustRightInd w:val="0"/>
      <w:spacing w:line="240" w:lineRule="auto"/>
      <w:ind w:left="1440" w:hanging="360"/>
    </w:pPr>
    <w:rPr>
      <w:rFonts w:eastAsia="Microsoft YaHei" w:cs="Times New Roman"/>
      <w:szCs w:val="24"/>
      <w:lang w:eastAsia="ru-RU"/>
    </w:rPr>
  </w:style>
  <w:style w:type="paragraph" w:styleId="affffff4">
    <w:name w:val="toa heading"/>
    <w:basedOn w:val="a7"/>
    <w:next w:val="affffff3"/>
    <w:unhideWhenUsed/>
    <w:rsid w:val="0016678F"/>
    <w:pPr>
      <w:keepNext/>
      <w:widowControl w:val="0"/>
      <w:adjustRightInd w:val="0"/>
      <w:spacing w:line="480" w:lineRule="atLeast"/>
      <w:ind w:firstLine="567"/>
    </w:pPr>
    <w:rPr>
      <w:rFonts w:ascii="Arial Black" w:eastAsia="Microsoft YaHei" w:hAnsi="Arial Black" w:cs="Times New Roman"/>
      <w:b/>
      <w:spacing w:val="-10"/>
      <w:kern w:val="28"/>
      <w:szCs w:val="24"/>
      <w:lang w:eastAsia="ru-RU"/>
    </w:rPr>
  </w:style>
  <w:style w:type="character" w:customStyle="1" w:styleId="affffff5">
    <w:name w:val="Список Знак"/>
    <w:link w:val="affffff6"/>
    <w:uiPriority w:val="99"/>
    <w:locked/>
    <w:rsid w:val="0016678F"/>
    <w:rPr>
      <w:rFonts w:ascii="Microsoft YaHei" w:eastAsia="Microsoft YaHei" w:hAnsi="Microsoft YaHei"/>
      <w:sz w:val="20"/>
    </w:rPr>
  </w:style>
  <w:style w:type="paragraph" w:styleId="affffff6">
    <w:name w:val="List"/>
    <w:basedOn w:val="a7"/>
    <w:link w:val="affffff5"/>
    <w:unhideWhenUsed/>
    <w:rsid w:val="0016678F"/>
    <w:pPr>
      <w:widowControl w:val="0"/>
      <w:adjustRightInd w:val="0"/>
      <w:spacing w:line="240" w:lineRule="auto"/>
      <w:ind w:firstLine="0"/>
    </w:pPr>
    <w:rPr>
      <w:rFonts w:ascii="Microsoft YaHei" w:eastAsia="Microsoft YaHei" w:hAnsi="Microsoft YaHei"/>
      <w:sz w:val="20"/>
    </w:rPr>
  </w:style>
  <w:style w:type="character" w:customStyle="1" w:styleId="affffff1">
    <w:name w:val="Маркированный список Знак"/>
    <w:link w:val="affffff0"/>
    <w:locked/>
    <w:rsid w:val="0016678F"/>
    <w:rPr>
      <w:rFonts w:ascii="Times New Roman" w:eastAsia="Times New Roman" w:hAnsi="Times New Roman" w:cs="Times New Roman"/>
      <w:sz w:val="24"/>
      <w:szCs w:val="24"/>
      <w:lang w:eastAsia="ru-RU"/>
    </w:rPr>
  </w:style>
  <w:style w:type="paragraph" w:styleId="a">
    <w:name w:val="List Number"/>
    <w:basedOn w:val="a7"/>
    <w:unhideWhenUsed/>
    <w:qFormat/>
    <w:rsid w:val="0016678F"/>
    <w:pPr>
      <w:widowControl w:val="0"/>
      <w:numPr>
        <w:numId w:val="15"/>
      </w:numPr>
      <w:adjustRightInd w:val="0"/>
      <w:spacing w:line="240" w:lineRule="auto"/>
      <w:contextualSpacing/>
    </w:pPr>
    <w:rPr>
      <w:rFonts w:eastAsia="Microsoft YaHei" w:cs="Times New Roman"/>
      <w:szCs w:val="24"/>
      <w:lang w:eastAsia="ru-RU"/>
    </w:rPr>
  </w:style>
  <w:style w:type="character" w:customStyle="1" w:styleId="2f1">
    <w:name w:val="Список 2 Знак"/>
    <w:link w:val="2f2"/>
    <w:locked/>
    <w:rsid w:val="0016678F"/>
    <w:rPr>
      <w:rFonts w:ascii="Microsoft YaHei" w:eastAsia="Microsoft YaHei" w:hAnsi="Microsoft YaHei"/>
      <w:spacing w:val="-5"/>
      <w:sz w:val="20"/>
    </w:rPr>
  </w:style>
  <w:style w:type="paragraph" w:styleId="2f2">
    <w:name w:val="List 2"/>
    <w:basedOn w:val="a7"/>
    <w:link w:val="2f1"/>
    <w:unhideWhenUsed/>
    <w:rsid w:val="0016678F"/>
    <w:pPr>
      <w:widowControl w:val="0"/>
      <w:adjustRightInd w:val="0"/>
      <w:spacing w:line="240" w:lineRule="auto"/>
      <w:ind w:left="566" w:hanging="283"/>
      <w:contextualSpacing/>
    </w:pPr>
    <w:rPr>
      <w:rFonts w:ascii="Microsoft YaHei" w:eastAsia="Microsoft YaHei" w:hAnsi="Microsoft YaHei"/>
      <w:spacing w:val="-5"/>
      <w:sz w:val="20"/>
    </w:rPr>
  </w:style>
  <w:style w:type="paragraph" w:styleId="39">
    <w:name w:val="List 3"/>
    <w:basedOn w:val="affffff6"/>
    <w:unhideWhenUsed/>
    <w:rsid w:val="0016678F"/>
    <w:pPr>
      <w:ind w:left="2160"/>
    </w:pPr>
  </w:style>
  <w:style w:type="paragraph" w:styleId="47">
    <w:name w:val="List 4"/>
    <w:basedOn w:val="affffff6"/>
    <w:unhideWhenUsed/>
    <w:rsid w:val="0016678F"/>
    <w:pPr>
      <w:ind w:left="2520"/>
    </w:pPr>
  </w:style>
  <w:style w:type="paragraph" w:styleId="56">
    <w:name w:val="List 5"/>
    <w:basedOn w:val="affffff6"/>
    <w:unhideWhenUsed/>
    <w:rsid w:val="0016678F"/>
    <w:pPr>
      <w:ind w:left="2880"/>
    </w:pPr>
  </w:style>
  <w:style w:type="paragraph" w:styleId="20">
    <w:name w:val="List Bullet 2"/>
    <w:basedOn w:val="affffff0"/>
    <w:autoRedefine/>
    <w:unhideWhenUsed/>
    <w:qFormat/>
    <w:rsid w:val="0016678F"/>
    <w:pPr>
      <w:widowControl w:val="0"/>
      <w:numPr>
        <w:numId w:val="16"/>
      </w:numPr>
      <w:tabs>
        <w:tab w:val="clear" w:pos="1287"/>
        <w:tab w:val="left" w:pos="0"/>
        <w:tab w:val="left" w:pos="1134"/>
      </w:tabs>
      <w:adjustRightInd w:val="0"/>
      <w:ind w:left="360"/>
      <w:contextualSpacing w:val="0"/>
      <w:jc w:val="both"/>
    </w:pPr>
    <w:rPr>
      <w:sz w:val="22"/>
    </w:rPr>
  </w:style>
  <w:style w:type="paragraph" w:styleId="48">
    <w:name w:val="List Bullet 4"/>
    <w:basedOn w:val="a7"/>
    <w:autoRedefine/>
    <w:unhideWhenUsed/>
    <w:rsid w:val="0016678F"/>
    <w:pPr>
      <w:widowControl w:val="0"/>
      <w:adjustRightInd w:val="0"/>
      <w:spacing w:line="240" w:lineRule="auto"/>
      <w:ind w:firstLine="0"/>
    </w:pPr>
    <w:rPr>
      <w:rFonts w:eastAsia="Microsoft YaHei" w:cs="Times New Roman"/>
      <w:szCs w:val="24"/>
      <w:lang w:eastAsia="ru-RU"/>
    </w:rPr>
  </w:style>
  <w:style w:type="paragraph" w:styleId="57">
    <w:name w:val="List Bullet 5"/>
    <w:basedOn w:val="a7"/>
    <w:autoRedefine/>
    <w:unhideWhenUsed/>
    <w:rsid w:val="0016678F"/>
    <w:pPr>
      <w:widowControl w:val="0"/>
      <w:adjustRightInd w:val="0"/>
      <w:spacing w:line="240" w:lineRule="auto"/>
      <w:ind w:firstLine="0"/>
    </w:pPr>
    <w:rPr>
      <w:rFonts w:eastAsia="Microsoft YaHei" w:cs="Times New Roman"/>
      <w:szCs w:val="24"/>
      <w:lang w:eastAsia="ru-RU"/>
    </w:rPr>
  </w:style>
  <w:style w:type="paragraph" w:styleId="2f3">
    <w:name w:val="List Number 2"/>
    <w:basedOn w:val="a"/>
    <w:unhideWhenUsed/>
    <w:qFormat/>
    <w:rsid w:val="0016678F"/>
    <w:pPr>
      <w:numPr>
        <w:numId w:val="0"/>
      </w:numPr>
      <w:contextualSpacing w:val="0"/>
    </w:pPr>
  </w:style>
  <w:style w:type="paragraph" w:styleId="3a">
    <w:name w:val="List Number 3"/>
    <w:basedOn w:val="a"/>
    <w:unhideWhenUsed/>
    <w:rsid w:val="0016678F"/>
    <w:pPr>
      <w:numPr>
        <w:numId w:val="0"/>
      </w:numPr>
      <w:contextualSpacing w:val="0"/>
    </w:pPr>
  </w:style>
  <w:style w:type="paragraph" w:styleId="49">
    <w:name w:val="List Number 4"/>
    <w:basedOn w:val="a"/>
    <w:unhideWhenUsed/>
    <w:rsid w:val="0016678F"/>
    <w:pPr>
      <w:numPr>
        <w:numId w:val="0"/>
      </w:numPr>
      <w:contextualSpacing w:val="0"/>
    </w:pPr>
  </w:style>
  <w:style w:type="paragraph" w:styleId="58">
    <w:name w:val="List Number 5"/>
    <w:basedOn w:val="a"/>
    <w:unhideWhenUsed/>
    <w:rsid w:val="0016678F"/>
    <w:pPr>
      <w:numPr>
        <w:numId w:val="0"/>
      </w:numPr>
      <w:contextualSpacing w:val="0"/>
    </w:pPr>
  </w:style>
  <w:style w:type="character" w:customStyle="1" w:styleId="1f3">
    <w:name w:val="Основной текст Знак1"/>
    <w:aliases w:val="???????? ????? ?????????? Знак1,Îñíîâíîé òåêñò ëèòåðàòóðà Знак1,Основной текст литература Знак1,Основной текст Знак Знак Знак Знак2,Основной текст Знак Знак Знак Знак Знак1,Основной текст Знак Знак Знак2,TabelTekst Знак1,bt Знак"/>
    <w:rsid w:val="0016678F"/>
    <w:rPr>
      <w:rFonts w:eastAsia="Times New Roman" w:cs="Times New Roman"/>
      <w:szCs w:val="22"/>
    </w:rPr>
  </w:style>
  <w:style w:type="paragraph" w:styleId="affffff7">
    <w:name w:val="List Continue"/>
    <w:basedOn w:val="affffff6"/>
    <w:unhideWhenUsed/>
    <w:rsid w:val="0016678F"/>
  </w:style>
  <w:style w:type="paragraph" w:styleId="2f4">
    <w:name w:val="List Continue 2"/>
    <w:basedOn w:val="affffff7"/>
    <w:unhideWhenUsed/>
    <w:rsid w:val="0016678F"/>
    <w:pPr>
      <w:ind w:left="2160"/>
    </w:pPr>
  </w:style>
  <w:style w:type="paragraph" w:styleId="3b">
    <w:name w:val="List Continue 3"/>
    <w:basedOn w:val="affffff7"/>
    <w:unhideWhenUsed/>
    <w:rsid w:val="0016678F"/>
    <w:pPr>
      <w:ind w:left="2520"/>
    </w:pPr>
  </w:style>
  <w:style w:type="paragraph" w:styleId="4a">
    <w:name w:val="List Continue 4"/>
    <w:basedOn w:val="affffff7"/>
    <w:unhideWhenUsed/>
    <w:rsid w:val="0016678F"/>
    <w:pPr>
      <w:ind w:left="2880"/>
    </w:pPr>
  </w:style>
  <w:style w:type="paragraph" w:styleId="59">
    <w:name w:val="List Continue 5"/>
    <w:basedOn w:val="affffff7"/>
    <w:unhideWhenUsed/>
    <w:rsid w:val="0016678F"/>
    <w:pPr>
      <w:ind w:left="3240"/>
    </w:pPr>
  </w:style>
  <w:style w:type="paragraph" w:styleId="3c">
    <w:name w:val="Body Text 3"/>
    <w:basedOn w:val="a7"/>
    <w:link w:val="3d"/>
    <w:unhideWhenUsed/>
    <w:rsid w:val="0016678F"/>
    <w:pPr>
      <w:widowControl w:val="0"/>
      <w:suppressAutoHyphens/>
      <w:spacing w:after="120" w:line="240" w:lineRule="auto"/>
      <w:ind w:firstLine="0"/>
      <w:jc w:val="left"/>
    </w:pPr>
    <w:rPr>
      <w:rFonts w:eastAsia="Lucida Sans Unicode" w:cs="Times New Roman"/>
      <w:kern w:val="2"/>
      <w:sz w:val="16"/>
      <w:szCs w:val="16"/>
      <w:lang w:eastAsia="ar-SA"/>
    </w:rPr>
  </w:style>
  <w:style w:type="character" w:customStyle="1" w:styleId="3d">
    <w:name w:val="Основной текст 3 Знак"/>
    <w:basedOn w:val="a8"/>
    <w:link w:val="3c"/>
    <w:rsid w:val="0016678F"/>
    <w:rPr>
      <w:rFonts w:ascii="Times New Roman" w:eastAsia="Lucida Sans Unicode" w:hAnsi="Times New Roman" w:cs="Times New Roman"/>
      <w:kern w:val="2"/>
      <w:sz w:val="16"/>
      <w:szCs w:val="16"/>
      <w:lang w:eastAsia="ar-SA"/>
    </w:rPr>
  </w:style>
  <w:style w:type="paragraph" w:styleId="3e">
    <w:name w:val="Body Text Indent 3"/>
    <w:basedOn w:val="a7"/>
    <w:link w:val="3f"/>
    <w:unhideWhenUsed/>
    <w:rsid w:val="0016678F"/>
    <w:pPr>
      <w:widowControl w:val="0"/>
      <w:adjustRightInd w:val="0"/>
    </w:pPr>
    <w:rPr>
      <w:rFonts w:eastAsia="Times New Roman" w:cs="Times New Roman"/>
      <w:color w:val="444444"/>
      <w:szCs w:val="20"/>
      <w:lang w:eastAsia="ru-RU"/>
    </w:rPr>
  </w:style>
  <w:style w:type="character" w:customStyle="1" w:styleId="3f">
    <w:name w:val="Основной текст с отступом 3 Знак"/>
    <w:basedOn w:val="a8"/>
    <w:link w:val="3e"/>
    <w:rsid w:val="0016678F"/>
    <w:rPr>
      <w:rFonts w:ascii="Times New Roman" w:eastAsia="Times New Roman" w:hAnsi="Times New Roman" w:cs="Times New Roman"/>
      <w:color w:val="444444"/>
      <w:sz w:val="24"/>
      <w:szCs w:val="20"/>
      <w:lang w:eastAsia="ru-RU"/>
    </w:rPr>
  </w:style>
  <w:style w:type="paragraph" w:styleId="affffff8">
    <w:name w:val="Document Map"/>
    <w:basedOn w:val="a7"/>
    <w:link w:val="affffff9"/>
    <w:unhideWhenUsed/>
    <w:rsid w:val="0016678F"/>
    <w:pPr>
      <w:widowControl w:val="0"/>
      <w:shd w:val="clear" w:color="auto" w:fill="000080"/>
      <w:adjustRightInd w:val="0"/>
      <w:spacing w:line="240" w:lineRule="auto"/>
      <w:ind w:firstLine="567"/>
    </w:pPr>
    <w:rPr>
      <w:rFonts w:ascii="Tahoma" w:eastAsia="Microsoft YaHei" w:hAnsi="Tahoma" w:cs="Tahoma"/>
      <w:szCs w:val="24"/>
      <w:lang w:eastAsia="ru-RU"/>
    </w:rPr>
  </w:style>
  <w:style w:type="character" w:customStyle="1" w:styleId="affffff9">
    <w:name w:val="Схема документа Знак"/>
    <w:basedOn w:val="a8"/>
    <w:link w:val="affffff8"/>
    <w:rsid w:val="0016678F"/>
    <w:rPr>
      <w:rFonts w:ascii="Tahoma" w:eastAsia="Microsoft YaHei" w:hAnsi="Tahoma" w:cs="Tahoma"/>
      <w:sz w:val="24"/>
      <w:szCs w:val="24"/>
      <w:shd w:val="clear" w:color="auto" w:fill="000080"/>
      <w:lang w:eastAsia="ru-RU"/>
    </w:rPr>
  </w:style>
  <w:style w:type="paragraph" w:customStyle="1" w:styleId="1f4">
    <w:name w:val="Для таблицы (приложения 1)"/>
    <w:basedOn w:val="a7"/>
    <w:uiPriority w:val="99"/>
    <w:rsid w:val="0016678F"/>
    <w:pPr>
      <w:widowControl w:val="0"/>
      <w:adjustRightInd w:val="0"/>
      <w:spacing w:line="240" w:lineRule="auto"/>
      <w:ind w:firstLine="0"/>
      <w:jc w:val="left"/>
    </w:pPr>
    <w:rPr>
      <w:rFonts w:eastAsia="Times New Roman" w:cs="Times New Roman"/>
      <w:bCs/>
      <w:color w:val="000000"/>
      <w:sz w:val="20"/>
      <w:szCs w:val="24"/>
      <w:lang w:eastAsia="ru-RU"/>
    </w:rPr>
  </w:style>
  <w:style w:type="character" w:customStyle="1" w:styleId="affffffa">
    <w:name w:val="рисунок Знак"/>
    <w:link w:val="affffffb"/>
    <w:semiHidden/>
    <w:locked/>
    <w:rsid w:val="0016678F"/>
    <w:rPr>
      <w:lang w:eastAsia="ru-RU"/>
    </w:rPr>
  </w:style>
  <w:style w:type="paragraph" w:customStyle="1" w:styleId="affffffb">
    <w:name w:val="рисунок"/>
    <w:basedOn w:val="a7"/>
    <w:next w:val="a7"/>
    <w:link w:val="affffffa"/>
    <w:uiPriority w:val="99"/>
    <w:semiHidden/>
    <w:rsid w:val="0016678F"/>
    <w:pPr>
      <w:keepNext/>
      <w:ind w:firstLine="567"/>
      <w:jc w:val="center"/>
    </w:pPr>
    <w:rPr>
      <w:rFonts w:asciiTheme="minorHAnsi" w:hAnsiTheme="minorHAnsi"/>
      <w:sz w:val="22"/>
      <w:lang w:eastAsia="ru-RU"/>
    </w:rPr>
  </w:style>
  <w:style w:type="paragraph" w:customStyle="1" w:styleId="0">
    <w:name w:val="Заголовок 0"/>
    <w:basedOn w:val="14"/>
    <w:uiPriority w:val="99"/>
    <w:rsid w:val="0016678F"/>
    <w:pPr>
      <w:pageBreakBefore/>
      <w:spacing w:before="240" w:after="240" w:line="240" w:lineRule="auto"/>
      <w:ind w:left="1474" w:hanging="1474"/>
    </w:pPr>
    <w:rPr>
      <w:rFonts w:eastAsia="Microsoft YaHei"/>
      <w:bCs w:val="0"/>
      <w:sz w:val="24"/>
      <w:szCs w:val="24"/>
    </w:rPr>
  </w:style>
  <w:style w:type="character" w:customStyle="1" w:styleId="affffffc">
    <w:name w:val="Заголовок таблицы Знак"/>
    <w:link w:val="affffffd"/>
    <w:locked/>
    <w:rsid w:val="0016678F"/>
    <w:rPr>
      <w:rFonts w:ascii="Microsoft YaHei" w:eastAsia="Microsoft YaHei" w:hAnsi="Microsoft YaHei"/>
      <w:lang w:eastAsia="ru-RU"/>
    </w:rPr>
  </w:style>
  <w:style w:type="paragraph" w:customStyle="1" w:styleId="affffffd">
    <w:name w:val="Заголовок таблицы"/>
    <w:basedOn w:val="a7"/>
    <w:next w:val="a7"/>
    <w:link w:val="affffffc"/>
    <w:qFormat/>
    <w:rsid w:val="0016678F"/>
    <w:pPr>
      <w:keepNext/>
      <w:keepLines/>
      <w:spacing w:before="80" w:after="80"/>
      <w:ind w:firstLine="567"/>
      <w:jc w:val="left"/>
    </w:pPr>
    <w:rPr>
      <w:rFonts w:ascii="Microsoft YaHei" w:eastAsia="Microsoft YaHei" w:hAnsi="Microsoft YaHei"/>
      <w:sz w:val="22"/>
      <w:lang w:eastAsia="ru-RU"/>
    </w:rPr>
  </w:style>
  <w:style w:type="paragraph" w:customStyle="1" w:styleId="110956">
    <w:name w:val="Стиль Основной текст + 11 пт Первая строка:  095 см Перед:  6 пт"/>
    <w:basedOn w:val="a7"/>
    <w:uiPriority w:val="99"/>
    <w:semiHidden/>
    <w:rsid w:val="0016678F"/>
    <w:rPr>
      <w:rFonts w:eastAsia="Times New Roman" w:cs="Times New Roman"/>
      <w:szCs w:val="20"/>
      <w:lang w:eastAsia="ru-RU"/>
    </w:rPr>
  </w:style>
  <w:style w:type="character" w:customStyle="1" w:styleId="affffffe">
    <w:name w:val="Подрисуночный текст Знак"/>
    <w:link w:val="afffffff"/>
    <w:locked/>
    <w:rsid w:val="0016678F"/>
    <w:rPr>
      <w:rFonts w:ascii="Microsoft YaHei" w:eastAsia="Microsoft YaHei" w:hAnsi="Microsoft YaHei"/>
      <w:lang w:eastAsia="ru-RU"/>
    </w:rPr>
  </w:style>
  <w:style w:type="paragraph" w:customStyle="1" w:styleId="afffffff">
    <w:name w:val="Подрисуночный текст"/>
    <w:basedOn w:val="a7"/>
    <w:next w:val="a7"/>
    <w:link w:val="affffffe"/>
    <w:rsid w:val="0016678F"/>
    <w:pPr>
      <w:keepNext/>
      <w:ind w:firstLine="567"/>
      <w:jc w:val="center"/>
    </w:pPr>
    <w:rPr>
      <w:rFonts w:ascii="Microsoft YaHei" w:eastAsia="Microsoft YaHei" w:hAnsi="Microsoft YaHei"/>
      <w:sz w:val="22"/>
      <w:lang w:eastAsia="ru-RU"/>
    </w:rPr>
  </w:style>
  <w:style w:type="paragraph" w:customStyle="1" w:styleId="afffffff0">
    <w:name w:val="Подпись рисунков/таблиц"/>
    <w:basedOn w:val="a7"/>
    <w:qFormat/>
    <w:rsid w:val="0016678F"/>
    <w:pPr>
      <w:keepNext/>
      <w:ind w:firstLine="426"/>
      <w:jc w:val="center"/>
    </w:pPr>
    <w:rPr>
      <w:rFonts w:eastAsia="Times New Roman" w:cs="Times New Roman"/>
      <w:bCs/>
      <w:sz w:val="20"/>
      <w:szCs w:val="18"/>
      <w:lang w:eastAsia="ru-RU"/>
    </w:rPr>
  </w:style>
  <w:style w:type="paragraph" w:customStyle="1" w:styleId="afffffff1">
    <w:name w:val="Нормальный"/>
    <w:uiPriority w:val="99"/>
    <w:rsid w:val="0016678F"/>
    <w:pPr>
      <w:tabs>
        <w:tab w:val="left" w:pos="567"/>
        <w:tab w:val="left" w:pos="2268"/>
        <w:tab w:val="left" w:pos="3118"/>
        <w:tab w:val="left" w:pos="4039"/>
        <w:tab w:val="left" w:pos="4819"/>
        <w:tab w:val="left" w:pos="5670"/>
        <w:tab w:val="left" w:pos="6520"/>
      </w:tabs>
      <w:spacing w:after="200" w:line="360" w:lineRule="auto"/>
    </w:pPr>
    <w:rPr>
      <w:rFonts w:ascii="Courier New" w:eastAsia="Times New Roman" w:hAnsi="Courier New" w:cs="Times New Roman"/>
      <w:b/>
      <w:sz w:val="24"/>
      <w:szCs w:val="24"/>
      <w:lang w:eastAsia="ru-RU"/>
    </w:rPr>
  </w:style>
  <w:style w:type="character" w:customStyle="1" w:styleId="1f5">
    <w:name w:val="Маркированный_1 Знак"/>
    <w:link w:val="1f6"/>
    <w:uiPriority w:val="99"/>
    <w:locked/>
    <w:rsid w:val="0016678F"/>
    <w:rPr>
      <w:rFonts w:eastAsia="Times New Roman"/>
      <w:lang w:eastAsia="ru-RU"/>
    </w:rPr>
  </w:style>
  <w:style w:type="paragraph" w:customStyle="1" w:styleId="1f6">
    <w:name w:val="Маркированный_1"/>
    <w:basedOn w:val="a7"/>
    <w:link w:val="1f5"/>
    <w:uiPriority w:val="99"/>
    <w:qFormat/>
    <w:rsid w:val="0016678F"/>
    <w:pPr>
      <w:tabs>
        <w:tab w:val="left" w:pos="900"/>
      </w:tabs>
      <w:ind w:firstLine="720"/>
    </w:pPr>
    <w:rPr>
      <w:rFonts w:asciiTheme="minorHAnsi" w:eastAsia="Times New Roman" w:hAnsiTheme="minorHAnsi"/>
      <w:sz w:val="22"/>
      <w:lang w:eastAsia="ru-RU"/>
    </w:rPr>
  </w:style>
  <w:style w:type="paragraph" w:customStyle="1" w:styleId="afffffff2">
    <w:name w:val="Содержимое таблицы"/>
    <w:basedOn w:val="a7"/>
    <w:qFormat/>
    <w:rsid w:val="0016678F"/>
    <w:pPr>
      <w:widowControl w:val="0"/>
      <w:suppressLineNumbers/>
      <w:suppressAutoHyphens/>
      <w:spacing w:line="240" w:lineRule="auto"/>
      <w:ind w:firstLine="0"/>
      <w:jc w:val="left"/>
    </w:pPr>
    <w:rPr>
      <w:rFonts w:eastAsia="Lucida Sans Unicode" w:cs="Times New Roman"/>
      <w:kern w:val="2"/>
      <w:szCs w:val="24"/>
      <w:lang w:eastAsia="ru-RU"/>
    </w:rPr>
  </w:style>
  <w:style w:type="paragraph" w:customStyle="1" w:styleId="ConsPlusTitle">
    <w:name w:val="ConsPlusTitle"/>
    <w:uiPriority w:val="99"/>
    <w:qFormat/>
    <w:rsid w:val="0016678F"/>
    <w:pPr>
      <w:widowControl w:val="0"/>
      <w:autoSpaceDE w:val="0"/>
      <w:autoSpaceDN w:val="0"/>
      <w:adjustRightInd w:val="0"/>
      <w:spacing w:after="200" w:line="276" w:lineRule="auto"/>
    </w:pPr>
    <w:rPr>
      <w:rFonts w:ascii="Arial" w:eastAsia="Times New Roman" w:hAnsi="Arial" w:cs="Arial"/>
      <w:b/>
      <w:bCs/>
      <w:sz w:val="16"/>
      <w:szCs w:val="16"/>
      <w:lang w:eastAsia="ru-RU"/>
    </w:rPr>
  </w:style>
  <w:style w:type="paragraph" w:customStyle="1" w:styleId="1f7">
    <w:name w:val="Обычный1"/>
    <w:qFormat/>
    <w:rsid w:val="0016678F"/>
    <w:pPr>
      <w:spacing w:after="200" w:line="276" w:lineRule="auto"/>
    </w:pPr>
    <w:rPr>
      <w:rFonts w:ascii="Times New Roman" w:eastAsia="Times New Roman" w:hAnsi="Times New Roman" w:cs="Times New Roman"/>
      <w:sz w:val="24"/>
      <w:szCs w:val="24"/>
      <w:lang w:eastAsia="ru-RU"/>
    </w:rPr>
  </w:style>
  <w:style w:type="paragraph" w:customStyle="1" w:styleId="316">
    <w:name w:val="Основной текст 31"/>
    <w:basedOn w:val="1f7"/>
    <w:qFormat/>
    <w:rsid w:val="0016678F"/>
    <w:rPr>
      <w:sz w:val="28"/>
    </w:rPr>
  </w:style>
  <w:style w:type="paragraph" w:customStyle="1" w:styleId="ConsNormal">
    <w:name w:val="ConsNormal"/>
    <w:qFormat/>
    <w:rsid w:val="0016678F"/>
    <w:pPr>
      <w:widowControl w:val="0"/>
      <w:snapToGrid w:val="0"/>
      <w:spacing w:after="200" w:line="276" w:lineRule="auto"/>
      <w:ind w:firstLine="720"/>
    </w:pPr>
    <w:rPr>
      <w:rFonts w:ascii="Arial" w:eastAsia="Times New Roman" w:hAnsi="Arial" w:cs="Times New Roman"/>
      <w:sz w:val="24"/>
      <w:szCs w:val="24"/>
      <w:lang w:eastAsia="ru-RU"/>
    </w:rPr>
  </w:style>
  <w:style w:type="paragraph" w:customStyle="1" w:styleId="ConsCell">
    <w:name w:val="ConsCell"/>
    <w:qFormat/>
    <w:rsid w:val="0016678F"/>
    <w:pPr>
      <w:widowControl w:val="0"/>
      <w:snapToGrid w:val="0"/>
      <w:spacing w:after="200" w:line="276" w:lineRule="auto"/>
    </w:pPr>
    <w:rPr>
      <w:rFonts w:ascii="Arial" w:eastAsia="Times New Roman" w:hAnsi="Arial" w:cs="Times New Roman"/>
      <w:sz w:val="24"/>
      <w:szCs w:val="24"/>
      <w:lang w:eastAsia="ru-RU"/>
    </w:rPr>
  </w:style>
  <w:style w:type="paragraph" w:customStyle="1" w:styleId="T">
    <w:name w:val="T"/>
    <w:basedOn w:val="a7"/>
    <w:uiPriority w:val="99"/>
    <w:rsid w:val="0016678F"/>
    <w:pPr>
      <w:widowControl w:val="0"/>
      <w:spacing w:line="240" w:lineRule="auto"/>
      <w:ind w:firstLine="0"/>
      <w:jc w:val="center"/>
    </w:pPr>
    <w:rPr>
      <w:rFonts w:eastAsia="Times New Roman" w:cs="Times New Roman"/>
      <w:kern w:val="2"/>
      <w:szCs w:val="20"/>
      <w:lang w:eastAsia="ar-SA"/>
    </w:rPr>
  </w:style>
  <w:style w:type="paragraph" w:customStyle="1" w:styleId="1f8">
    <w:name w:val="Без интервала1"/>
    <w:link w:val="NoSpacing"/>
    <w:uiPriority w:val="99"/>
    <w:qFormat/>
    <w:rsid w:val="0016678F"/>
    <w:pPr>
      <w:spacing w:after="200" w:line="276" w:lineRule="auto"/>
    </w:pPr>
    <w:rPr>
      <w:rFonts w:ascii="Times New Roman" w:hAnsi="Times New Roman" w:cs="Times New Roman"/>
      <w:sz w:val="24"/>
      <w:szCs w:val="24"/>
      <w:lang w:val="uk-UA" w:eastAsia="ru-RU"/>
    </w:rPr>
  </w:style>
  <w:style w:type="paragraph" w:customStyle="1" w:styleId="Style3">
    <w:name w:val="Style3"/>
    <w:basedOn w:val="a7"/>
    <w:qFormat/>
    <w:rsid w:val="0016678F"/>
    <w:pPr>
      <w:widowControl w:val="0"/>
      <w:autoSpaceDE w:val="0"/>
      <w:autoSpaceDN w:val="0"/>
      <w:adjustRightInd w:val="0"/>
      <w:spacing w:line="240" w:lineRule="auto"/>
      <w:ind w:firstLine="0"/>
      <w:jc w:val="left"/>
    </w:pPr>
    <w:rPr>
      <w:rFonts w:ascii="Arial Narrow" w:eastAsia="Times New Roman" w:hAnsi="Arial Narrow" w:cs="Times New Roman"/>
      <w:szCs w:val="24"/>
      <w:lang w:eastAsia="ru-RU"/>
    </w:rPr>
  </w:style>
  <w:style w:type="paragraph" w:customStyle="1" w:styleId="Style6">
    <w:name w:val="Style6"/>
    <w:basedOn w:val="a7"/>
    <w:uiPriority w:val="99"/>
    <w:qFormat/>
    <w:rsid w:val="0016678F"/>
    <w:pPr>
      <w:widowControl w:val="0"/>
      <w:autoSpaceDE w:val="0"/>
      <w:autoSpaceDN w:val="0"/>
      <w:adjustRightInd w:val="0"/>
      <w:spacing w:line="240" w:lineRule="auto"/>
      <w:ind w:firstLine="0"/>
      <w:jc w:val="left"/>
    </w:pPr>
    <w:rPr>
      <w:rFonts w:ascii="Arial Narrow" w:eastAsia="Times New Roman" w:hAnsi="Arial Narrow" w:cs="Times New Roman"/>
      <w:szCs w:val="24"/>
      <w:lang w:eastAsia="ru-RU"/>
    </w:rPr>
  </w:style>
  <w:style w:type="paragraph" w:customStyle="1" w:styleId="Style15">
    <w:name w:val="Style15"/>
    <w:basedOn w:val="a7"/>
    <w:uiPriority w:val="99"/>
    <w:qFormat/>
    <w:rsid w:val="0016678F"/>
    <w:pPr>
      <w:widowControl w:val="0"/>
      <w:autoSpaceDE w:val="0"/>
      <w:autoSpaceDN w:val="0"/>
      <w:adjustRightInd w:val="0"/>
      <w:spacing w:line="240" w:lineRule="auto"/>
      <w:ind w:firstLine="0"/>
      <w:jc w:val="left"/>
    </w:pPr>
    <w:rPr>
      <w:rFonts w:ascii="Arial Narrow" w:eastAsia="Times New Roman" w:hAnsi="Arial Narrow" w:cs="Times New Roman"/>
      <w:szCs w:val="24"/>
      <w:lang w:eastAsia="ru-RU"/>
    </w:rPr>
  </w:style>
  <w:style w:type="paragraph" w:customStyle="1" w:styleId="Style18">
    <w:name w:val="Style18"/>
    <w:basedOn w:val="a7"/>
    <w:uiPriority w:val="99"/>
    <w:qFormat/>
    <w:rsid w:val="0016678F"/>
    <w:pPr>
      <w:widowControl w:val="0"/>
      <w:autoSpaceDE w:val="0"/>
      <w:autoSpaceDN w:val="0"/>
      <w:adjustRightInd w:val="0"/>
      <w:spacing w:line="240" w:lineRule="auto"/>
      <w:ind w:firstLine="0"/>
      <w:jc w:val="left"/>
    </w:pPr>
    <w:rPr>
      <w:rFonts w:ascii="Arial Narrow" w:eastAsia="Times New Roman" w:hAnsi="Arial Narrow" w:cs="Times New Roman"/>
      <w:szCs w:val="24"/>
      <w:lang w:eastAsia="ru-RU"/>
    </w:rPr>
  </w:style>
  <w:style w:type="paragraph" w:customStyle="1" w:styleId="Style19">
    <w:name w:val="Style19"/>
    <w:basedOn w:val="a7"/>
    <w:uiPriority w:val="99"/>
    <w:qFormat/>
    <w:rsid w:val="0016678F"/>
    <w:pPr>
      <w:widowControl w:val="0"/>
      <w:autoSpaceDE w:val="0"/>
      <w:autoSpaceDN w:val="0"/>
      <w:adjustRightInd w:val="0"/>
      <w:spacing w:line="240" w:lineRule="auto"/>
      <w:ind w:firstLine="0"/>
      <w:jc w:val="left"/>
    </w:pPr>
    <w:rPr>
      <w:rFonts w:ascii="Arial Narrow" w:eastAsia="Times New Roman" w:hAnsi="Arial Narrow" w:cs="Times New Roman"/>
      <w:szCs w:val="24"/>
      <w:lang w:eastAsia="ru-RU"/>
    </w:rPr>
  </w:style>
  <w:style w:type="paragraph" w:customStyle="1" w:styleId="118">
    <w:name w:val="Заголовок 11"/>
    <w:basedOn w:val="a7"/>
    <w:next w:val="a7"/>
    <w:rsid w:val="0016678F"/>
    <w:pPr>
      <w:keepNext/>
      <w:keepLines/>
      <w:spacing w:before="480" w:line="240" w:lineRule="auto"/>
      <w:ind w:firstLine="0"/>
      <w:jc w:val="left"/>
      <w:outlineLvl w:val="0"/>
    </w:pPr>
    <w:rPr>
      <w:rFonts w:eastAsia="Times New Roman" w:cs="Times New Roman"/>
      <w:b/>
      <w:bCs/>
      <w:i/>
      <w:color w:val="000000"/>
      <w:szCs w:val="28"/>
      <w:lang w:eastAsia="ru-RU"/>
    </w:rPr>
  </w:style>
  <w:style w:type="paragraph" w:customStyle="1" w:styleId="218">
    <w:name w:val="Заголовок 21"/>
    <w:basedOn w:val="a7"/>
    <w:next w:val="a7"/>
    <w:uiPriority w:val="9"/>
    <w:rsid w:val="0016678F"/>
    <w:pPr>
      <w:keepNext/>
      <w:keepLines/>
      <w:spacing w:before="200" w:line="240" w:lineRule="auto"/>
      <w:ind w:firstLine="0"/>
      <w:jc w:val="left"/>
      <w:outlineLvl w:val="1"/>
    </w:pPr>
    <w:rPr>
      <w:rFonts w:eastAsia="Times New Roman" w:cs="Times New Roman"/>
      <w:bCs/>
      <w:color w:val="000000"/>
      <w:szCs w:val="26"/>
      <w:lang w:eastAsia="ru-RU"/>
    </w:rPr>
  </w:style>
  <w:style w:type="paragraph" w:customStyle="1" w:styleId="317">
    <w:name w:val="Заголовок 31"/>
    <w:basedOn w:val="a7"/>
    <w:next w:val="a7"/>
    <w:uiPriority w:val="9"/>
    <w:rsid w:val="0016678F"/>
    <w:pPr>
      <w:keepNext/>
      <w:keepLines/>
      <w:spacing w:before="200" w:line="240" w:lineRule="auto"/>
      <w:ind w:firstLine="0"/>
      <w:jc w:val="left"/>
      <w:outlineLvl w:val="2"/>
    </w:pPr>
    <w:rPr>
      <w:rFonts w:eastAsia="Times New Roman" w:cs="Times New Roman"/>
      <w:b/>
      <w:bCs/>
      <w:i/>
      <w:color w:val="000000"/>
      <w:szCs w:val="24"/>
      <w:lang w:eastAsia="ru-RU"/>
    </w:rPr>
  </w:style>
  <w:style w:type="paragraph" w:customStyle="1" w:styleId="afffffff3">
    <w:name w:val="Знак Знак Знак Знак"/>
    <w:basedOn w:val="a7"/>
    <w:qFormat/>
    <w:rsid w:val="0016678F"/>
    <w:pPr>
      <w:spacing w:before="100" w:beforeAutospacing="1" w:after="100" w:afterAutospacing="1" w:line="240" w:lineRule="auto"/>
      <w:ind w:firstLine="0"/>
      <w:jc w:val="left"/>
    </w:pPr>
    <w:rPr>
      <w:rFonts w:ascii="Tahoma" w:eastAsia="Times New Roman" w:hAnsi="Tahoma" w:cs="Tahoma"/>
      <w:sz w:val="20"/>
      <w:szCs w:val="20"/>
      <w:lang w:val="en-US" w:eastAsia="ru-RU"/>
    </w:rPr>
  </w:style>
  <w:style w:type="paragraph" w:customStyle="1" w:styleId="font7">
    <w:name w:val="font7"/>
    <w:basedOn w:val="a7"/>
    <w:qFormat/>
    <w:rsid w:val="0016678F"/>
    <w:pPr>
      <w:spacing w:before="100" w:beforeAutospacing="1" w:after="100" w:afterAutospacing="1" w:line="240" w:lineRule="auto"/>
      <w:ind w:firstLine="0"/>
      <w:jc w:val="left"/>
    </w:pPr>
    <w:rPr>
      <w:rFonts w:eastAsia="Times New Roman" w:cs="Times New Roman"/>
      <w:b/>
      <w:bCs/>
      <w:color w:val="000000"/>
      <w:sz w:val="20"/>
      <w:szCs w:val="20"/>
      <w:lang w:eastAsia="ru-RU"/>
    </w:rPr>
  </w:style>
  <w:style w:type="paragraph" w:customStyle="1" w:styleId="font8">
    <w:name w:val="font8"/>
    <w:basedOn w:val="a7"/>
    <w:qFormat/>
    <w:rsid w:val="0016678F"/>
    <w:pPr>
      <w:spacing w:before="100" w:beforeAutospacing="1" w:after="100" w:afterAutospacing="1" w:line="240" w:lineRule="auto"/>
      <w:ind w:firstLine="0"/>
      <w:jc w:val="left"/>
    </w:pPr>
    <w:rPr>
      <w:rFonts w:ascii="Symbol" w:eastAsia="Times New Roman" w:hAnsi="Symbol" w:cs="Times New Roman"/>
      <w:b/>
      <w:bCs/>
      <w:color w:val="000000"/>
      <w:sz w:val="20"/>
      <w:szCs w:val="20"/>
      <w:lang w:eastAsia="ru-RU"/>
    </w:rPr>
  </w:style>
  <w:style w:type="paragraph" w:customStyle="1" w:styleId="5a">
    <w:name w:val="Основной текст5"/>
    <w:basedOn w:val="a7"/>
    <w:uiPriority w:val="99"/>
    <w:rsid w:val="0016678F"/>
    <w:pPr>
      <w:widowControl w:val="0"/>
      <w:shd w:val="clear" w:color="auto" w:fill="FFFFFF"/>
      <w:spacing w:line="414" w:lineRule="exact"/>
      <w:ind w:hanging="500"/>
    </w:pPr>
    <w:rPr>
      <w:rFonts w:eastAsia="Times New Roman" w:cs="Times New Roman"/>
      <w:color w:val="000000"/>
      <w:sz w:val="23"/>
      <w:szCs w:val="23"/>
      <w:lang w:eastAsia="ru-RU"/>
    </w:rPr>
  </w:style>
  <w:style w:type="paragraph" w:customStyle="1" w:styleId="3f0">
    <w:name w:val="Основной текст3"/>
    <w:basedOn w:val="a7"/>
    <w:rsid w:val="0016678F"/>
    <w:pPr>
      <w:widowControl w:val="0"/>
      <w:shd w:val="clear" w:color="auto" w:fill="FFFFFF"/>
      <w:spacing w:after="180" w:line="0" w:lineRule="atLeast"/>
      <w:ind w:hanging="460"/>
    </w:pPr>
    <w:rPr>
      <w:rFonts w:eastAsia="Times New Roman" w:cs="Times New Roman"/>
      <w:sz w:val="23"/>
      <w:szCs w:val="23"/>
      <w:lang w:eastAsia="ru-RU"/>
    </w:rPr>
  </w:style>
  <w:style w:type="paragraph" w:customStyle="1" w:styleId="xl121">
    <w:name w:val="xl121"/>
    <w:basedOn w:val="a7"/>
    <w:qFormat/>
    <w:rsid w:val="0016678F"/>
    <w:pPr>
      <w:spacing w:before="100" w:beforeAutospacing="1" w:after="100" w:afterAutospacing="1" w:line="240" w:lineRule="auto"/>
      <w:ind w:firstLine="0"/>
      <w:jc w:val="left"/>
    </w:pPr>
    <w:rPr>
      <w:rFonts w:ascii="Helv" w:eastAsia="Times New Roman" w:hAnsi="Helv" w:cs="Times New Roman"/>
      <w:szCs w:val="24"/>
      <w:lang w:eastAsia="ru-RU"/>
    </w:rPr>
  </w:style>
  <w:style w:type="paragraph" w:customStyle="1" w:styleId="xl122">
    <w:name w:val="xl122"/>
    <w:basedOn w:val="a7"/>
    <w:qFormat/>
    <w:rsid w:val="0016678F"/>
    <w:pPr>
      <w:spacing w:before="100" w:beforeAutospacing="1" w:after="100" w:afterAutospacing="1" w:line="240" w:lineRule="auto"/>
      <w:ind w:firstLine="0"/>
      <w:jc w:val="left"/>
    </w:pPr>
    <w:rPr>
      <w:rFonts w:ascii="Helv" w:eastAsia="Times New Roman" w:hAnsi="Helv" w:cs="Times New Roman"/>
      <w:szCs w:val="24"/>
      <w:lang w:eastAsia="ru-RU"/>
    </w:rPr>
  </w:style>
  <w:style w:type="paragraph" w:customStyle="1" w:styleId="xl123">
    <w:name w:val="xl123"/>
    <w:basedOn w:val="a7"/>
    <w:qFormat/>
    <w:rsid w:val="0016678F"/>
    <w:pPr>
      <w:shd w:val="clear" w:color="auto" w:fill="FFFFFF"/>
      <w:spacing w:before="100" w:beforeAutospacing="1" w:after="100" w:afterAutospacing="1" w:line="240" w:lineRule="auto"/>
      <w:ind w:firstLine="0"/>
      <w:jc w:val="left"/>
    </w:pPr>
    <w:rPr>
      <w:rFonts w:ascii="Helv" w:eastAsia="Times New Roman" w:hAnsi="Helv" w:cs="Times New Roman"/>
      <w:szCs w:val="24"/>
      <w:lang w:eastAsia="ru-RU"/>
    </w:rPr>
  </w:style>
  <w:style w:type="paragraph" w:customStyle="1" w:styleId="xl124">
    <w:name w:val="xl124"/>
    <w:basedOn w:val="a7"/>
    <w:qFormat/>
    <w:rsid w:val="0016678F"/>
    <w:pPr>
      <w:shd w:val="thinReverseDiagStripe" w:color="666699" w:fill="FFFFFF"/>
      <w:spacing w:before="100" w:beforeAutospacing="1" w:after="100" w:afterAutospacing="1" w:line="240" w:lineRule="auto"/>
      <w:ind w:firstLine="0"/>
      <w:jc w:val="left"/>
    </w:pPr>
    <w:rPr>
      <w:rFonts w:ascii="Helv" w:eastAsia="Times New Roman" w:hAnsi="Helv" w:cs="Times New Roman"/>
      <w:szCs w:val="24"/>
      <w:lang w:eastAsia="ru-RU"/>
    </w:rPr>
  </w:style>
  <w:style w:type="paragraph" w:customStyle="1" w:styleId="xl125">
    <w:name w:val="xl125"/>
    <w:basedOn w:val="a7"/>
    <w:qFormat/>
    <w:rsid w:val="0016678F"/>
    <w:pPr>
      <w:pBdr>
        <w:left w:val="single" w:sz="4" w:space="0" w:color="auto"/>
        <w:bottom w:val="single" w:sz="4" w:space="0" w:color="auto"/>
        <w:right w:val="single" w:sz="4" w:space="0" w:color="auto"/>
      </w:pBdr>
      <w:shd w:val="clear" w:color="auto" w:fill="963634"/>
      <w:spacing w:before="100" w:beforeAutospacing="1" w:after="100" w:afterAutospacing="1" w:line="240" w:lineRule="auto"/>
      <w:ind w:firstLine="0"/>
      <w:jc w:val="left"/>
    </w:pPr>
    <w:rPr>
      <w:rFonts w:eastAsia="Times New Roman" w:cs="Times New Roman"/>
      <w:b/>
      <w:bCs/>
      <w:color w:val="FFFFFF"/>
      <w:szCs w:val="24"/>
      <w:lang w:eastAsia="ru-RU"/>
    </w:rPr>
  </w:style>
  <w:style w:type="paragraph" w:customStyle="1" w:styleId="xl126">
    <w:name w:val="xl126"/>
    <w:basedOn w:val="a7"/>
    <w:qFormat/>
    <w:rsid w:val="0016678F"/>
    <w:pPr>
      <w:pBdr>
        <w:top w:val="single" w:sz="4" w:space="0" w:color="000000"/>
        <w:left w:val="single" w:sz="4" w:space="0" w:color="000000"/>
        <w:right w:val="single" w:sz="4" w:space="0" w:color="000000"/>
      </w:pBdr>
      <w:shd w:val="clear" w:color="auto" w:fill="963634"/>
      <w:spacing w:before="100" w:beforeAutospacing="1" w:after="100" w:afterAutospacing="1" w:line="240" w:lineRule="auto"/>
      <w:ind w:firstLine="0"/>
      <w:jc w:val="center"/>
    </w:pPr>
    <w:rPr>
      <w:rFonts w:eastAsia="Times New Roman" w:cs="Times New Roman"/>
      <w:b/>
      <w:bCs/>
      <w:color w:val="FFFFFF"/>
      <w:szCs w:val="24"/>
      <w:lang w:eastAsia="ru-RU"/>
    </w:rPr>
  </w:style>
  <w:style w:type="paragraph" w:customStyle="1" w:styleId="xl127">
    <w:name w:val="xl127"/>
    <w:basedOn w:val="a7"/>
    <w:qFormat/>
    <w:rsid w:val="0016678F"/>
    <w:pPr>
      <w:pBdr>
        <w:top w:val="single" w:sz="4" w:space="0" w:color="auto"/>
        <w:left w:val="single" w:sz="4" w:space="0" w:color="auto"/>
        <w:bottom w:val="single" w:sz="4" w:space="0" w:color="auto"/>
        <w:right w:val="single" w:sz="4" w:space="0" w:color="auto"/>
      </w:pBdr>
      <w:shd w:val="clear" w:color="auto" w:fill="963634"/>
      <w:spacing w:before="100" w:beforeAutospacing="1" w:after="100" w:afterAutospacing="1" w:line="240" w:lineRule="auto"/>
      <w:ind w:firstLine="0"/>
      <w:jc w:val="left"/>
    </w:pPr>
    <w:rPr>
      <w:rFonts w:eastAsia="Times New Roman" w:cs="Times New Roman"/>
      <w:b/>
      <w:bCs/>
      <w:color w:val="FFFFFF"/>
      <w:szCs w:val="24"/>
      <w:lang w:eastAsia="ru-RU"/>
    </w:rPr>
  </w:style>
  <w:style w:type="paragraph" w:customStyle="1" w:styleId="xl128">
    <w:name w:val="xl128"/>
    <w:basedOn w:val="a7"/>
    <w:qFormat/>
    <w:rsid w:val="0016678F"/>
    <w:pPr>
      <w:pBdr>
        <w:top w:val="single" w:sz="4" w:space="0" w:color="auto"/>
        <w:left w:val="single" w:sz="4" w:space="0" w:color="auto"/>
        <w:bottom w:val="single" w:sz="4" w:space="0" w:color="auto"/>
        <w:right w:val="single" w:sz="4" w:space="0" w:color="auto"/>
      </w:pBdr>
      <w:shd w:val="clear" w:color="auto" w:fill="8DB4E2"/>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129">
    <w:name w:val="xl129"/>
    <w:basedOn w:val="a7"/>
    <w:qFormat/>
    <w:rsid w:val="0016678F"/>
    <w:pPr>
      <w:pBdr>
        <w:top w:val="single" w:sz="4" w:space="0" w:color="auto"/>
        <w:left w:val="single" w:sz="4" w:space="0" w:color="auto"/>
        <w:bottom w:val="single" w:sz="4" w:space="0" w:color="auto"/>
        <w:right w:val="single" w:sz="4" w:space="0" w:color="auto"/>
      </w:pBdr>
      <w:shd w:val="clear" w:color="auto" w:fill="8DB4E2"/>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30">
    <w:name w:val="xl130"/>
    <w:basedOn w:val="a7"/>
    <w:qFormat/>
    <w:rsid w:val="0016678F"/>
    <w:pPr>
      <w:pBdr>
        <w:top w:val="single" w:sz="4" w:space="0" w:color="auto"/>
        <w:bottom w:val="single" w:sz="4" w:space="0" w:color="auto"/>
        <w:right w:val="single" w:sz="4" w:space="0" w:color="auto"/>
      </w:pBdr>
      <w:shd w:val="clear" w:color="auto" w:fill="8DB4E2"/>
      <w:spacing w:before="100" w:beforeAutospacing="1" w:after="100" w:afterAutospacing="1" w:line="240" w:lineRule="auto"/>
      <w:ind w:firstLine="0"/>
      <w:jc w:val="right"/>
    </w:pPr>
    <w:rPr>
      <w:rFonts w:eastAsia="Times New Roman" w:cs="Times New Roman"/>
      <w:b/>
      <w:bCs/>
      <w:szCs w:val="24"/>
      <w:lang w:eastAsia="ru-RU"/>
    </w:rPr>
  </w:style>
  <w:style w:type="paragraph" w:customStyle="1" w:styleId="xl131">
    <w:name w:val="xl131"/>
    <w:basedOn w:val="a7"/>
    <w:qFormat/>
    <w:rsid w:val="0016678F"/>
    <w:pPr>
      <w:shd w:val="thinReverseDiagStripe" w:color="666699" w:fill="8DB4E2"/>
      <w:spacing w:before="100" w:beforeAutospacing="1" w:after="100" w:afterAutospacing="1" w:line="240" w:lineRule="auto"/>
      <w:ind w:firstLine="0"/>
      <w:jc w:val="left"/>
    </w:pPr>
    <w:rPr>
      <w:rFonts w:ascii="Helv" w:eastAsia="Times New Roman" w:hAnsi="Helv" w:cs="Times New Roman"/>
      <w:b/>
      <w:bCs/>
      <w:szCs w:val="24"/>
      <w:lang w:eastAsia="ru-RU"/>
    </w:rPr>
  </w:style>
  <w:style w:type="paragraph" w:customStyle="1" w:styleId="xl132">
    <w:name w:val="xl132"/>
    <w:basedOn w:val="a7"/>
    <w:qFormat/>
    <w:rsid w:val="0016678F"/>
    <w:pPr>
      <w:pBdr>
        <w:top w:val="single" w:sz="4" w:space="0" w:color="auto"/>
        <w:left w:val="single" w:sz="4" w:space="0" w:color="auto"/>
        <w:bottom w:val="single" w:sz="4" w:space="0" w:color="auto"/>
        <w:right w:val="single" w:sz="4" w:space="0" w:color="auto"/>
      </w:pBdr>
      <w:shd w:val="clear" w:color="auto" w:fill="95B3D7"/>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133">
    <w:name w:val="xl133"/>
    <w:basedOn w:val="a7"/>
    <w:qFormat/>
    <w:rsid w:val="0016678F"/>
    <w:pPr>
      <w:pBdr>
        <w:top w:val="single" w:sz="4" w:space="0" w:color="auto"/>
        <w:left w:val="single" w:sz="4" w:space="0" w:color="auto"/>
        <w:bottom w:val="single" w:sz="4" w:space="0" w:color="auto"/>
        <w:right w:val="single" w:sz="4" w:space="0" w:color="auto"/>
      </w:pBdr>
      <w:shd w:val="clear" w:color="auto" w:fill="95B3D7"/>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34">
    <w:name w:val="xl134"/>
    <w:basedOn w:val="a7"/>
    <w:qFormat/>
    <w:rsid w:val="0016678F"/>
    <w:pPr>
      <w:pBdr>
        <w:top w:val="single" w:sz="4" w:space="0" w:color="auto"/>
        <w:bottom w:val="single" w:sz="4" w:space="0" w:color="auto"/>
        <w:right w:val="single" w:sz="4" w:space="0" w:color="auto"/>
      </w:pBdr>
      <w:shd w:val="clear" w:color="auto" w:fill="95B3D7"/>
      <w:spacing w:before="100" w:beforeAutospacing="1" w:after="100" w:afterAutospacing="1" w:line="240" w:lineRule="auto"/>
      <w:ind w:firstLine="0"/>
      <w:jc w:val="right"/>
    </w:pPr>
    <w:rPr>
      <w:rFonts w:eastAsia="Times New Roman" w:cs="Times New Roman"/>
      <w:b/>
      <w:bCs/>
      <w:szCs w:val="24"/>
      <w:lang w:eastAsia="ru-RU"/>
    </w:rPr>
  </w:style>
  <w:style w:type="paragraph" w:customStyle="1" w:styleId="xl135">
    <w:name w:val="xl135"/>
    <w:basedOn w:val="a7"/>
    <w:qFormat/>
    <w:rsid w:val="0016678F"/>
    <w:pPr>
      <w:shd w:val="clear" w:color="auto" w:fill="95B3D7"/>
      <w:spacing w:before="100" w:beforeAutospacing="1" w:after="100" w:afterAutospacing="1" w:line="240" w:lineRule="auto"/>
      <w:ind w:firstLine="0"/>
      <w:jc w:val="left"/>
    </w:pPr>
    <w:rPr>
      <w:rFonts w:eastAsia="Times New Roman" w:cs="Times New Roman"/>
      <w:szCs w:val="24"/>
      <w:lang w:eastAsia="ru-RU"/>
    </w:rPr>
  </w:style>
  <w:style w:type="paragraph" w:customStyle="1" w:styleId="xl136">
    <w:name w:val="xl136"/>
    <w:basedOn w:val="a7"/>
    <w:qFormat/>
    <w:rsid w:val="0016678F"/>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line="240" w:lineRule="auto"/>
      <w:ind w:firstLine="0"/>
      <w:jc w:val="center"/>
    </w:pPr>
    <w:rPr>
      <w:rFonts w:eastAsia="Times New Roman" w:cs="Times New Roman"/>
      <w:color w:val="366092"/>
      <w:szCs w:val="24"/>
      <w:lang w:eastAsia="ru-RU"/>
    </w:rPr>
  </w:style>
  <w:style w:type="paragraph" w:customStyle="1" w:styleId="xl137">
    <w:name w:val="xl137"/>
    <w:basedOn w:val="a7"/>
    <w:qFormat/>
    <w:rsid w:val="0016678F"/>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0"/>
      <w:jc w:val="left"/>
    </w:pPr>
    <w:rPr>
      <w:rFonts w:eastAsia="Times New Roman" w:cs="Times New Roman"/>
      <w:color w:val="366092"/>
      <w:szCs w:val="24"/>
      <w:lang w:eastAsia="ru-RU"/>
    </w:rPr>
  </w:style>
  <w:style w:type="paragraph" w:customStyle="1" w:styleId="xl138">
    <w:name w:val="xl138"/>
    <w:basedOn w:val="a7"/>
    <w:qFormat/>
    <w:rsid w:val="0016678F"/>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ind w:firstLine="0"/>
      <w:jc w:val="left"/>
    </w:pPr>
    <w:rPr>
      <w:rFonts w:eastAsia="Times New Roman" w:cs="Times New Roman"/>
      <w:color w:val="366092"/>
      <w:szCs w:val="24"/>
      <w:lang w:eastAsia="ru-RU"/>
    </w:rPr>
  </w:style>
  <w:style w:type="paragraph" w:customStyle="1" w:styleId="xl139">
    <w:name w:val="xl139"/>
    <w:basedOn w:val="a7"/>
    <w:qFormat/>
    <w:rsid w:val="0016678F"/>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line="240" w:lineRule="auto"/>
      <w:ind w:firstLine="0"/>
      <w:jc w:val="left"/>
    </w:pPr>
    <w:rPr>
      <w:rFonts w:eastAsia="Times New Roman" w:cs="Times New Roman"/>
      <w:color w:val="366092"/>
      <w:szCs w:val="24"/>
      <w:lang w:eastAsia="ru-RU"/>
    </w:rPr>
  </w:style>
  <w:style w:type="paragraph" w:customStyle="1" w:styleId="xl140">
    <w:name w:val="xl140"/>
    <w:basedOn w:val="a7"/>
    <w:qFormat/>
    <w:rsid w:val="0016678F"/>
    <w:pPr>
      <w:shd w:val="clear" w:color="auto" w:fill="FFFFFF"/>
      <w:spacing w:before="100" w:beforeAutospacing="1" w:after="100" w:afterAutospacing="1" w:line="240" w:lineRule="auto"/>
      <w:ind w:firstLine="0"/>
      <w:jc w:val="left"/>
    </w:pPr>
    <w:rPr>
      <w:rFonts w:ascii="Arial" w:eastAsia="Times New Roman" w:hAnsi="Arial" w:cs="Arial"/>
      <w:color w:val="366092"/>
      <w:szCs w:val="24"/>
      <w:lang w:eastAsia="ru-RU"/>
    </w:rPr>
  </w:style>
  <w:style w:type="paragraph" w:customStyle="1" w:styleId="xl141">
    <w:name w:val="xl141"/>
    <w:basedOn w:val="a7"/>
    <w:qFormat/>
    <w:rsid w:val="0016678F"/>
    <w:pPr>
      <w:spacing w:before="100" w:beforeAutospacing="1" w:after="100" w:afterAutospacing="1" w:line="240" w:lineRule="auto"/>
      <w:ind w:firstLine="0"/>
      <w:jc w:val="left"/>
    </w:pPr>
    <w:rPr>
      <w:rFonts w:ascii="Arial" w:eastAsia="Times New Roman" w:hAnsi="Arial" w:cs="Arial"/>
      <w:color w:val="366092"/>
      <w:szCs w:val="24"/>
      <w:lang w:eastAsia="ru-RU"/>
    </w:rPr>
  </w:style>
  <w:style w:type="paragraph" w:customStyle="1" w:styleId="xl142">
    <w:name w:val="xl142"/>
    <w:basedOn w:val="a7"/>
    <w:qFormat/>
    <w:rsid w:val="0016678F"/>
    <w:pPr>
      <w:pBdr>
        <w:top w:val="single" w:sz="4" w:space="0" w:color="auto"/>
        <w:left w:val="single" w:sz="4" w:space="9" w:color="auto"/>
        <w:bottom w:val="single" w:sz="4" w:space="0" w:color="auto"/>
        <w:right w:val="single" w:sz="4" w:space="0" w:color="auto"/>
      </w:pBdr>
      <w:shd w:val="clear" w:color="auto" w:fill="C4D79B"/>
      <w:spacing w:before="100" w:beforeAutospacing="1" w:after="100" w:afterAutospacing="1" w:line="240" w:lineRule="auto"/>
      <w:ind w:firstLineChars="100" w:firstLine="100"/>
      <w:jc w:val="left"/>
    </w:pPr>
    <w:rPr>
      <w:rFonts w:eastAsia="Times New Roman" w:cs="Times New Roman"/>
      <w:color w:val="366092"/>
      <w:szCs w:val="24"/>
      <w:lang w:eastAsia="ru-RU"/>
    </w:rPr>
  </w:style>
  <w:style w:type="paragraph" w:customStyle="1" w:styleId="xl143">
    <w:name w:val="xl143"/>
    <w:basedOn w:val="a7"/>
    <w:qFormat/>
    <w:rsid w:val="0016678F"/>
    <w:pPr>
      <w:pBdr>
        <w:top w:val="single" w:sz="4" w:space="0" w:color="auto"/>
        <w:left w:val="single" w:sz="4" w:space="18" w:color="auto"/>
        <w:bottom w:val="single" w:sz="4" w:space="0" w:color="auto"/>
        <w:right w:val="single" w:sz="4" w:space="0" w:color="auto"/>
      </w:pBdr>
      <w:shd w:val="clear" w:color="auto" w:fill="C4D79B"/>
      <w:spacing w:before="100" w:beforeAutospacing="1" w:after="100" w:afterAutospacing="1" w:line="240" w:lineRule="auto"/>
      <w:ind w:firstLineChars="200" w:firstLine="200"/>
      <w:jc w:val="left"/>
    </w:pPr>
    <w:rPr>
      <w:rFonts w:eastAsia="Times New Roman" w:cs="Times New Roman"/>
      <w:color w:val="366092"/>
      <w:szCs w:val="24"/>
      <w:lang w:eastAsia="ru-RU"/>
    </w:rPr>
  </w:style>
  <w:style w:type="paragraph" w:customStyle="1" w:styleId="xl144">
    <w:name w:val="xl144"/>
    <w:basedOn w:val="a7"/>
    <w:qFormat/>
    <w:rsid w:val="0016678F"/>
    <w:pPr>
      <w:pBdr>
        <w:top w:val="single" w:sz="4" w:space="0" w:color="auto"/>
        <w:left w:val="single" w:sz="4" w:space="27" w:color="auto"/>
        <w:bottom w:val="single" w:sz="4" w:space="0" w:color="auto"/>
        <w:right w:val="single" w:sz="4" w:space="0" w:color="auto"/>
      </w:pBdr>
      <w:shd w:val="clear" w:color="auto" w:fill="C4D79B"/>
      <w:spacing w:before="100" w:beforeAutospacing="1" w:after="100" w:afterAutospacing="1" w:line="240" w:lineRule="auto"/>
      <w:ind w:firstLineChars="300" w:firstLine="300"/>
      <w:jc w:val="left"/>
    </w:pPr>
    <w:rPr>
      <w:rFonts w:eastAsia="Times New Roman" w:cs="Times New Roman"/>
      <w:color w:val="366092"/>
      <w:szCs w:val="24"/>
      <w:lang w:eastAsia="ru-RU"/>
    </w:rPr>
  </w:style>
  <w:style w:type="paragraph" w:customStyle="1" w:styleId="xl145">
    <w:name w:val="xl145"/>
    <w:basedOn w:val="a7"/>
    <w:qFormat/>
    <w:rsid w:val="0016678F"/>
    <w:pPr>
      <w:pBdr>
        <w:top w:val="single" w:sz="4" w:space="0" w:color="auto"/>
        <w:left w:val="single" w:sz="4" w:space="31" w:color="auto"/>
        <w:bottom w:val="single" w:sz="4" w:space="0" w:color="auto"/>
        <w:right w:val="single" w:sz="4" w:space="0" w:color="auto"/>
      </w:pBdr>
      <w:shd w:val="clear" w:color="auto" w:fill="C4D79B"/>
      <w:spacing w:before="100" w:beforeAutospacing="1" w:after="100" w:afterAutospacing="1" w:line="240" w:lineRule="auto"/>
      <w:ind w:firstLineChars="400" w:firstLine="400"/>
      <w:jc w:val="left"/>
    </w:pPr>
    <w:rPr>
      <w:rFonts w:eastAsia="Times New Roman" w:cs="Times New Roman"/>
      <w:color w:val="366092"/>
      <w:szCs w:val="24"/>
      <w:lang w:eastAsia="ru-RU"/>
    </w:rPr>
  </w:style>
  <w:style w:type="paragraph" w:customStyle="1" w:styleId="xl146">
    <w:name w:val="xl146"/>
    <w:basedOn w:val="a7"/>
    <w:qFormat/>
    <w:rsid w:val="0016678F"/>
    <w:pPr>
      <w:pBdr>
        <w:top w:val="single" w:sz="4" w:space="0" w:color="auto"/>
        <w:left w:val="single" w:sz="4" w:space="18" w:color="auto"/>
        <w:bottom w:val="single" w:sz="4" w:space="0" w:color="auto"/>
        <w:right w:val="single" w:sz="4" w:space="0" w:color="auto"/>
      </w:pBdr>
      <w:shd w:val="clear" w:color="auto" w:fill="C4D79B"/>
      <w:spacing w:before="100" w:beforeAutospacing="1" w:after="100" w:afterAutospacing="1" w:line="240" w:lineRule="auto"/>
      <w:ind w:firstLineChars="200" w:firstLine="200"/>
      <w:jc w:val="left"/>
    </w:pPr>
    <w:rPr>
      <w:rFonts w:eastAsia="Times New Roman" w:cs="Times New Roman"/>
      <w:color w:val="366092"/>
      <w:szCs w:val="24"/>
      <w:lang w:eastAsia="ru-RU"/>
    </w:rPr>
  </w:style>
  <w:style w:type="paragraph" w:customStyle="1" w:styleId="xl147">
    <w:name w:val="xl147"/>
    <w:basedOn w:val="a7"/>
    <w:qFormat/>
    <w:rsid w:val="0016678F"/>
    <w:pPr>
      <w:pBdr>
        <w:top w:val="single" w:sz="4" w:space="0" w:color="000000"/>
        <w:left w:val="single" w:sz="4" w:space="0" w:color="000000"/>
        <w:bottom w:val="single" w:sz="4" w:space="0" w:color="000000"/>
        <w:right w:val="single" w:sz="4" w:space="0" w:color="000000"/>
      </w:pBdr>
      <w:shd w:val="clear" w:color="auto" w:fill="C4D79B"/>
      <w:spacing w:before="100" w:beforeAutospacing="1" w:after="100" w:afterAutospacing="1" w:line="240" w:lineRule="auto"/>
      <w:ind w:firstLine="0"/>
      <w:jc w:val="center"/>
    </w:pPr>
    <w:rPr>
      <w:rFonts w:eastAsia="Times New Roman" w:cs="Times New Roman"/>
      <w:color w:val="366092"/>
      <w:szCs w:val="24"/>
      <w:lang w:eastAsia="ru-RU"/>
    </w:rPr>
  </w:style>
  <w:style w:type="paragraph" w:customStyle="1" w:styleId="xl148">
    <w:name w:val="xl148"/>
    <w:basedOn w:val="a7"/>
    <w:qFormat/>
    <w:rsid w:val="0016678F"/>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0"/>
      <w:jc w:val="left"/>
    </w:pPr>
    <w:rPr>
      <w:rFonts w:eastAsia="Times New Roman" w:cs="Times New Roman"/>
      <w:color w:val="366092"/>
      <w:szCs w:val="24"/>
      <w:lang w:eastAsia="ru-RU"/>
    </w:rPr>
  </w:style>
  <w:style w:type="paragraph" w:customStyle="1" w:styleId="xl149">
    <w:name w:val="xl149"/>
    <w:basedOn w:val="a7"/>
    <w:qFormat/>
    <w:rsid w:val="0016678F"/>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ind w:firstLine="0"/>
      <w:jc w:val="left"/>
    </w:pPr>
    <w:rPr>
      <w:rFonts w:eastAsia="Times New Roman" w:cs="Times New Roman"/>
      <w:color w:val="366092"/>
      <w:szCs w:val="24"/>
      <w:lang w:eastAsia="ru-RU"/>
    </w:rPr>
  </w:style>
  <w:style w:type="paragraph" w:customStyle="1" w:styleId="xl150">
    <w:name w:val="xl150"/>
    <w:basedOn w:val="a7"/>
    <w:qFormat/>
    <w:rsid w:val="0016678F"/>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0"/>
      <w:jc w:val="left"/>
    </w:pPr>
    <w:rPr>
      <w:rFonts w:eastAsia="Times New Roman" w:cs="Times New Roman"/>
      <w:color w:val="366092"/>
      <w:szCs w:val="24"/>
      <w:lang w:eastAsia="ru-RU"/>
    </w:rPr>
  </w:style>
  <w:style w:type="paragraph" w:customStyle="1" w:styleId="xl151">
    <w:name w:val="xl151"/>
    <w:basedOn w:val="a7"/>
    <w:qFormat/>
    <w:rsid w:val="0016678F"/>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ind w:firstLine="0"/>
      <w:jc w:val="left"/>
    </w:pPr>
    <w:rPr>
      <w:rFonts w:eastAsia="Times New Roman" w:cs="Times New Roman"/>
      <w:color w:val="366092"/>
      <w:szCs w:val="24"/>
      <w:lang w:eastAsia="ru-RU"/>
    </w:rPr>
  </w:style>
  <w:style w:type="paragraph" w:customStyle="1" w:styleId="xl152">
    <w:name w:val="xl152"/>
    <w:basedOn w:val="a7"/>
    <w:qFormat/>
    <w:rsid w:val="0016678F"/>
    <w:pPr>
      <w:pBdr>
        <w:top w:val="single" w:sz="4" w:space="0" w:color="auto"/>
        <w:left w:val="single" w:sz="4" w:space="9" w:color="auto"/>
        <w:right w:val="single" w:sz="4" w:space="0" w:color="auto"/>
      </w:pBdr>
      <w:shd w:val="clear" w:color="auto" w:fill="C4D79B"/>
      <w:spacing w:before="100" w:beforeAutospacing="1" w:after="100" w:afterAutospacing="1" w:line="240" w:lineRule="auto"/>
      <w:ind w:firstLineChars="100" w:firstLine="100"/>
      <w:jc w:val="left"/>
    </w:pPr>
    <w:rPr>
      <w:rFonts w:eastAsia="Times New Roman" w:cs="Times New Roman"/>
      <w:color w:val="366092"/>
      <w:szCs w:val="24"/>
      <w:lang w:eastAsia="ru-RU"/>
    </w:rPr>
  </w:style>
  <w:style w:type="paragraph" w:customStyle="1" w:styleId="xl153">
    <w:name w:val="xl153"/>
    <w:basedOn w:val="a7"/>
    <w:qFormat/>
    <w:rsid w:val="0016678F"/>
    <w:pPr>
      <w:pBdr>
        <w:top w:val="single" w:sz="4" w:space="0" w:color="000000"/>
        <w:left w:val="single" w:sz="4" w:space="0" w:color="000000"/>
        <w:right w:val="single" w:sz="4" w:space="0" w:color="000000"/>
      </w:pBdr>
      <w:shd w:val="clear" w:color="auto" w:fill="C4D79B"/>
      <w:spacing w:before="100" w:beforeAutospacing="1" w:after="100" w:afterAutospacing="1" w:line="240" w:lineRule="auto"/>
      <w:ind w:firstLine="0"/>
      <w:jc w:val="center"/>
    </w:pPr>
    <w:rPr>
      <w:rFonts w:eastAsia="Times New Roman" w:cs="Times New Roman"/>
      <w:color w:val="366092"/>
      <w:szCs w:val="24"/>
      <w:lang w:eastAsia="ru-RU"/>
    </w:rPr>
  </w:style>
  <w:style w:type="paragraph" w:customStyle="1" w:styleId="xl154">
    <w:name w:val="xl154"/>
    <w:basedOn w:val="a7"/>
    <w:qFormat/>
    <w:rsid w:val="0016678F"/>
    <w:pPr>
      <w:pBdr>
        <w:top w:val="single" w:sz="4" w:space="0" w:color="auto"/>
        <w:left w:val="single" w:sz="4" w:space="0" w:color="auto"/>
        <w:right w:val="single" w:sz="4" w:space="0" w:color="auto"/>
      </w:pBdr>
      <w:shd w:val="clear" w:color="auto" w:fill="FCD5B4"/>
      <w:spacing w:before="100" w:beforeAutospacing="1" w:after="100" w:afterAutospacing="1" w:line="240" w:lineRule="auto"/>
      <w:ind w:firstLine="0"/>
      <w:jc w:val="left"/>
    </w:pPr>
    <w:rPr>
      <w:rFonts w:eastAsia="Times New Roman" w:cs="Times New Roman"/>
      <w:color w:val="366092"/>
      <w:szCs w:val="24"/>
      <w:lang w:eastAsia="ru-RU"/>
    </w:rPr>
  </w:style>
  <w:style w:type="paragraph" w:customStyle="1" w:styleId="xl155">
    <w:name w:val="xl155"/>
    <w:basedOn w:val="a7"/>
    <w:qFormat/>
    <w:rsid w:val="0016678F"/>
    <w:pPr>
      <w:pBdr>
        <w:top w:val="single" w:sz="4" w:space="0" w:color="auto"/>
        <w:left w:val="single" w:sz="4" w:space="0" w:color="auto"/>
        <w:right w:val="single" w:sz="4" w:space="0" w:color="auto"/>
      </w:pBdr>
      <w:shd w:val="clear" w:color="auto" w:fill="D8E4BC"/>
      <w:spacing w:before="100" w:beforeAutospacing="1" w:after="100" w:afterAutospacing="1" w:line="240" w:lineRule="auto"/>
      <w:ind w:firstLine="0"/>
      <w:jc w:val="left"/>
    </w:pPr>
    <w:rPr>
      <w:rFonts w:eastAsia="Times New Roman" w:cs="Times New Roman"/>
      <w:color w:val="366092"/>
      <w:szCs w:val="24"/>
      <w:lang w:eastAsia="ru-RU"/>
    </w:rPr>
  </w:style>
  <w:style w:type="paragraph" w:customStyle="1" w:styleId="xl156">
    <w:name w:val="xl156"/>
    <w:basedOn w:val="a7"/>
    <w:qFormat/>
    <w:rsid w:val="0016678F"/>
    <w:pPr>
      <w:pBdr>
        <w:top w:val="single" w:sz="4" w:space="0" w:color="auto"/>
        <w:left w:val="single" w:sz="4" w:space="0" w:color="auto"/>
        <w:bottom w:val="single" w:sz="8" w:space="0" w:color="auto"/>
        <w:right w:val="single" w:sz="8" w:space="0" w:color="auto"/>
      </w:pBdr>
      <w:shd w:val="clear" w:color="auto" w:fill="C2D69A"/>
      <w:spacing w:before="100" w:beforeAutospacing="1" w:after="100" w:afterAutospacing="1" w:line="240" w:lineRule="auto"/>
      <w:ind w:firstLine="0"/>
      <w:jc w:val="center"/>
    </w:pPr>
    <w:rPr>
      <w:rFonts w:eastAsia="Times New Roman" w:cs="Times New Roman"/>
      <w:color w:val="FF0000"/>
      <w:szCs w:val="24"/>
      <w:lang w:eastAsia="ru-RU"/>
    </w:rPr>
  </w:style>
  <w:style w:type="paragraph" w:customStyle="1" w:styleId="xl157">
    <w:name w:val="xl157"/>
    <w:basedOn w:val="a7"/>
    <w:qFormat/>
    <w:rsid w:val="0016678F"/>
    <w:pPr>
      <w:pBdr>
        <w:top w:val="single" w:sz="4" w:space="0" w:color="auto"/>
        <w:left w:val="single" w:sz="4" w:space="0" w:color="auto"/>
        <w:bottom w:val="single" w:sz="8" w:space="0" w:color="auto"/>
        <w:right w:val="single" w:sz="4" w:space="0" w:color="auto"/>
      </w:pBdr>
      <w:shd w:val="clear" w:color="auto" w:fill="FCD5B4"/>
      <w:spacing w:before="100" w:beforeAutospacing="1" w:after="100" w:afterAutospacing="1" w:line="240" w:lineRule="auto"/>
      <w:ind w:firstLine="0"/>
      <w:jc w:val="right"/>
    </w:pPr>
    <w:rPr>
      <w:rFonts w:eastAsia="Times New Roman" w:cs="Times New Roman"/>
      <w:color w:val="FF0000"/>
      <w:szCs w:val="24"/>
      <w:lang w:eastAsia="ru-RU"/>
    </w:rPr>
  </w:style>
  <w:style w:type="paragraph" w:customStyle="1" w:styleId="xl158">
    <w:name w:val="xl158"/>
    <w:basedOn w:val="a7"/>
    <w:qFormat/>
    <w:rsid w:val="0016678F"/>
    <w:pPr>
      <w:pBdr>
        <w:top w:val="single" w:sz="4" w:space="0" w:color="auto"/>
        <w:left w:val="single" w:sz="4" w:space="0" w:color="auto"/>
        <w:bottom w:val="single" w:sz="8" w:space="0" w:color="auto"/>
        <w:right w:val="single" w:sz="4" w:space="0" w:color="auto"/>
      </w:pBdr>
      <w:shd w:val="clear" w:color="auto" w:fill="D7E4BC"/>
      <w:spacing w:before="100" w:beforeAutospacing="1" w:after="100" w:afterAutospacing="1" w:line="240" w:lineRule="auto"/>
      <w:ind w:firstLine="0"/>
      <w:jc w:val="right"/>
    </w:pPr>
    <w:rPr>
      <w:rFonts w:eastAsia="Times New Roman" w:cs="Times New Roman"/>
      <w:color w:val="FF0000"/>
      <w:szCs w:val="24"/>
      <w:lang w:eastAsia="ru-RU"/>
    </w:rPr>
  </w:style>
  <w:style w:type="paragraph" w:customStyle="1" w:styleId="xl159">
    <w:name w:val="xl159"/>
    <w:basedOn w:val="a7"/>
    <w:qFormat/>
    <w:rsid w:val="0016678F"/>
    <w:pPr>
      <w:pBdr>
        <w:top w:val="single" w:sz="4" w:space="0" w:color="auto"/>
        <w:bottom w:val="single" w:sz="8" w:space="0" w:color="auto"/>
        <w:right w:val="single" w:sz="4" w:space="0" w:color="auto"/>
      </w:pBdr>
      <w:shd w:val="clear" w:color="auto" w:fill="FCD5B4"/>
      <w:spacing w:before="100" w:beforeAutospacing="1" w:after="100" w:afterAutospacing="1" w:line="240" w:lineRule="auto"/>
      <w:ind w:firstLine="0"/>
      <w:jc w:val="right"/>
    </w:pPr>
    <w:rPr>
      <w:rFonts w:eastAsia="Times New Roman" w:cs="Times New Roman"/>
      <w:color w:val="FF0000"/>
      <w:szCs w:val="24"/>
      <w:lang w:eastAsia="ru-RU"/>
    </w:rPr>
  </w:style>
  <w:style w:type="paragraph" w:customStyle="1" w:styleId="xl160">
    <w:name w:val="xl160"/>
    <w:basedOn w:val="a7"/>
    <w:qFormat/>
    <w:rsid w:val="0016678F"/>
    <w:pPr>
      <w:pBdr>
        <w:top w:val="single" w:sz="4" w:space="0" w:color="auto"/>
        <w:bottom w:val="single" w:sz="8" w:space="0" w:color="auto"/>
        <w:right w:val="single" w:sz="4" w:space="0" w:color="auto"/>
      </w:pBdr>
      <w:shd w:val="clear" w:color="auto" w:fill="D7E4BC"/>
      <w:spacing w:before="100" w:beforeAutospacing="1" w:after="100" w:afterAutospacing="1" w:line="240" w:lineRule="auto"/>
      <w:ind w:firstLine="0"/>
      <w:jc w:val="right"/>
    </w:pPr>
    <w:rPr>
      <w:rFonts w:eastAsia="Times New Roman" w:cs="Times New Roman"/>
      <w:color w:val="FF0000"/>
      <w:szCs w:val="24"/>
      <w:lang w:eastAsia="ru-RU"/>
    </w:rPr>
  </w:style>
  <w:style w:type="paragraph" w:customStyle="1" w:styleId="xl161">
    <w:name w:val="xl161"/>
    <w:basedOn w:val="a7"/>
    <w:qFormat/>
    <w:rsid w:val="0016678F"/>
    <w:pPr>
      <w:pBdr>
        <w:top w:val="single" w:sz="4" w:space="0" w:color="auto"/>
        <w:bottom w:val="single" w:sz="4" w:space="0" w:color="auto"/>
        <w:right w:val="single" w:sz="4" w:space="0" w:color="auto"/>
      </w:pBdr>
      <w:shd w:val="clear" w:color="auto" w:fill="D7E4BC"/>
      <w:spacing w:before="100" w:beforeAutospacing="1" w:after="100" w:afterAutospacing="1" w:line="240" w:lineRule="auto"/>
      <w:ind w:firstLine="0"/>
      <w:jc w:val="right"/>
    </w:pPr>
    <w:rPr>
      <w:rFonts w:eastAsia="Times New Roman" w:cs="Times New Roman"/>
      <w:color w:val="FF0000"/>
      <w:szCs w:val="24"/>
      <w:lang w:eastAsia="ru-RU"/>
    </w:rPr>
  </w:style>
  <w:style w:type="paragraph" w:customStyle="1" w:styleId="xl162">
    <w:name w:val="xl162"/>
    <w:basedOn w:val="a7"/>
    <w:qFormat/>
    <w:rsid w:val="0016678F"/>
    <w:pPr>
      <w:pBdr>
        <w:top w:val="single" w:sz="4" w:space="0" w:color="auto"/>
        <w:left w:val="single" w:sz="8" w:space="11" w:color="auto"/>
        <w:bottom w:val="single" w:sz="4" w:space="0" w:color="auto"/>
        <w:right w:val="single" w:sz="4" w:space="0" w:color="auto"/>
      </w:pBdr>
      <w:shd w:val="clear" w:color="auto" w:fill="C2D69A"/>
      <w:spacing w:before="100" w:beforeAutospacing="1" w:after="100" w:afterAutospacing="1" w:line="240" w:lineRule="auto"/>
      <w:ind w:firstLineChars="100" w:firstLine="100"/>
      <w:jc w:val="left"/>
    </w:pPr>
    <w:rPr>
      <w:rFonts w:eastAsia="Times New Roman" w:cs="Times New Roman"/>
      <w:color w:val="FF0000"/>
      <w:szCs w:val="24"/>
      <w:lang w:eastAsia="ru-RU"/>
    </w:rPr>
  </w:style>
  <w:style w:type="paragraph" w:customStyle="1" w:styleId="xl163">
    <w:name w:val="xl163"/>
    <w:basedOn w:val="a7"/>
    <w:qFormat/>
    <w:rsid w:val="0016678F"/>
    <w:pPr>
      <w:pBdr>
        <w:top w:val="single" w:sz="4" w:space="0" w:color="auto"/>
        <w:left w:val="single" w:sz="4" w:space="0" w:color="auto"/>
        <w:bottom w:val="single" w:sz="4" w:space="0" w:color="auto"/>
        <w:right w:val="single" w:sz="4" w:space="0" w:color="auto"/>
      </w:pBdr>
      <w:shd w:val="clear" w:color="auto" w:fill="D7E4BC"/>
      <w:spacing w:before="100" w:beforeAutospacing="1" w:after="100" w:afterAutospacing="1" w:line="240" w:lineRule="auto"/>
      <w:ind w:firstLine="0"/>
      <w:jc w:val="right"/>
    </w:pPr>
    <w:rPr>
      <w:rFonts w:eastAsia="Times New Roman" w:cs="Times New Roman"/>
      <w:color w:val="FF0000"/>
      <w:szCs w:val="24"/>
      <w:lang w:eastAsia="ru-RU"/>
    </w:rPr>
  </w:style>
  <w:style w:type="paragraph" w:customStyle="1" w:styleId="xl164">
    <w:name w:val="xl164"/>
    <w:basedOn w:val="a7"/>
    <w:qFormat/>
    <w:rsid w:val="0016678F"/>
    <w:pPr>
      <w:pBdr>
        <w:top w:val="single" w:sz="4" w:space="0" w:color="auto"/>
        <w:left w:val="single" w:sz="8" w:space="11" w:color="auto"/>
        <w:bottom w:val="single" w:sz="4" w:space="0" w:color="auto"/>
        <w:right w:val="single" w:sz="4" w:space="0" w:color="auto"/>
      </w:pBdr>
      <w:shd w:val="clear" w:color="auto" w:fill="C2D69A"/>
      <w:spacing w:before="100" w:beforeAutospacing="1" w:after="100" w:afterAutospacing="1" w:line="240" w:lineRule="auto"/>
      <w:ind w:firstLineChars="100" w:firstLine="100"/>
      <w:jc w:val="left"/>
    </w:pPr>
    <w:rPr>
      <w:rFonts w:eastAsia="Times New Roman" w:cs="Times New Roman"/>
      <w:color w:val="376091"/>
      <w:szCs w:val="24"/>
      <w:lang w:eastAsia="ru-RU"/>
    </w:rPr>
  </w:style>
  <w:style w:type="paragraph" w:customStyle="1" w:styleId="xl165">
    <w:name w:val="xl165"/>
    <w:basedOn w:val="a7"/>
    <w:qFormat/>
    <w:rsid w:val="0016678F"/>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0"/>
      <w:jc w:val="right"/>
    </w:pPr>
    <w:rPr>
      <w:rFonts w:eastAsia="Times New Roman" w:cs="Times New Roman"/>
      <w:color w:val="FF0000"/>
      <w:szCs w:val="24"/>
      <w:lang w:eastAsia="ru-RU"/>
    </w:rPr>
  </w:style>
  <w:style w:type="paragraph" w:customStyle="1" w:styleId="xl166">
    <w:name w:val="xl166"/>
    <w:basedOn w:val="a7"/>
    <w:qFormat/>
    <w:rsid w:val="0016678F"/>
    <w:pPr>
      <w:pBdr>
        <w:top w:val="single" w:sz="4" w:space="0" w:color="auto"/>
        <w:left w:val="single" w:sz="8" w:space="11" w:color="auto"/>
        <w:right w:val="single" w:sz="4" w:space="0" w:color="auto"/>
      </w:pBdr>
      <w:shd w:val="clear" w:color="auto" w:fill="C2D69A"/>
      <w:spacing w:before="100" w:beforeAutospacing="1" w:after="100" w:afterAutospacing="1" w:line="240" w:lineRule="auto"/>
      <w:ind w:firstLineChars="100" w:firstLine="100"/>
      <w:jc w:val="left"/>
    </w:pPr>
    <w:rPr>
      <w:rFonts w:eastAsia="Times New Roman" w:cs="Times New Roman"/>
      <w:color w:val="376091"/>
      <w:szCs w:val="24"/>
      <w:lang w:eastAsia="ru-RU"/>
    </w:rPr>
  </w:style>
  <w:style w:type="paragraph" w:customStyle="1" w:styleId="xl167">
    <w:name w:val="xl167"/>
    <w:basedOn w:val="a7"/>
    <w:qFormat/>
    <w:rsid w:val="0016678F"/>
    <w:pPr>
      <w:pBdr>
        <w:top w:val="single" w:sz="4" w:space="0" w:color="auto"/>
        <w:right w:val="single" w:sz="4" w:space="0" w:color="auto"/>
      </w:pBdr>
      <w:shd w:val="clear" w:color="auto" w:fill="FCD5B4"/>
      <w:spacing w:before="100" w:beforeAutospacing="1" w:after="100" w:afterAutospacing="1" w:line="240" w:lineRule="auto"/>
      <w:ind w:firstLine="0"/>
      <w:jc w:val="right"/>
    </w:pPr>
    <w:rPr>
      <w:rFonts w:eastAsia="Times New Roman" w:cs="Times New Roman"/>
      <w:color w:val="FF0000"/>
      <w:szCs w:val="24"/>
      <w:lang w:eastAsia="ru-RU"/>
    </w:rPr>
  </w:style>
  <w:style w:type="paragraph" w:customStyle="1" w:styleId="xl168">
    <w:name w:val="xl168"/>
    <w:basedOn w:val="a7"/>
    <w:qFormat/>
    <w:rsid w:val="0016678F"/>
    <w:pPr>
      <w:pBdr>
        <w:top w:val="single" w:sz="4" w:space="0" w:color="auto"/>
        <w:right w:val="single" w:sz="4" w:space="0" w:color="auto"/>
      </w:pBdr>
      <w:shd w:val="clear" w:color="auto" w:fill="D7E4BC"/>
      <w:spacing w:before="100" w:beforeAutospacing="1" w:after="100" w:afterAutospacing="1" w:line="240" w:lineRule="auto"/>
      <w:ind w:firstLine="0"/>
      <w:jc w:val="right"/>
    </w:pPr>
    <w:rPr>
      <w:rFonts w:eastAsia="Times New Roman" w:cs="Times New Roman"/>
      <w:color w:val="FF0000"/>
      <w:szCs w:val="24"/>
      <w:lang w:eastAsia="ru-RU"/>
    </w:rPr>
  </w:style>
  <w:style w:type="paragraph" w:customStyle="1" w:styleId="xl169">
    <w:name w:val="xl169"/>
    <w:basedOn w:val="a7"/>
    <w:qFormat/>
    <w:rsid w:val="0016678F"/>
    <w:pPr>
      <w:pBdr>
        <w:top w:val="single" w:sz="8" w:space="0" w:color="auto"/>
        <w:left w:val="single" w:sz="4" w:space="0" w:color="auto"/>
        <w:bottom w:val="single" w:sz="4" w:space="0" w:color="auto"/>
        <w:right w:val="single" w:sz="4" w:space="0" w:color="auto"/>
      </w:pBdr>
      <w:shd w:val="clear" w:color="auto" w:fill="D7E4BC"/>
      <w:spacing w:before="100" w:beforeAutospacing="1" w:after="100" w:afterAutospacing="1" w:line="240" w:lineRule="auto"/>
      <w:ind w:firstLine="0"/>
      <w:jc w:val="right"/>
    </w:pPr>
    <w:rPr>
      <w:rFonts w:eastAsia="Times New Roman" w:cs="Times New Roman"/>
      <w:b/>
      <w:bCs/>
      <w:color w:val="FF0000"/>
      <w:szCs w:val="24"/>
      <w:lang w:eastAsia="ru-RU"/>
    </w:rPr>
  </w:style>
  <w:style w:type="paragraph" w:customStyle="1" w:styleId="xl170">
    <w:name w:val="xl170"/>
    <w:basedOn w:val="a7"/>
    <w:qFormat/>
    <w:rsid w:val="0016678F"/>
    <w:pPr>
      <w:pBdr>
        <w:top w:val="single" w:sz="8" w:space="0" w:color="auto"/>
        <w:left w:val="single" w:sz="4" w:space="0" w:color="auto"/>
        <w:bottom w:val="single" w:sz="4" w:space="0" w:color="auto"/>
        <w:right w:val="single" w:sz="8" w:space="0" w:color="auto"/>
      </w:pBdr>
      <w:shd w:val="clear" w:color="auto" w:fill="D7E4BC"/>
      <w:spacing w:before="100" w:beforeAutospacing="1" w:after="100" w:afterAutospacing="1" w:line="240" w:lineRule="auto"/>
      <w:ind w:firstLine="0"/>
      <w:jc w:val="right"/>
    </w:pPr>
    <w:rPr>
      <w:rFonts w:eastAsia="Times New Roman" w:cs="Times New Roman"/>
      <w:b/>
      <w:bCs/>
      <w:color w:val="FF0000"/>
      <w:szCs w:val="24"/>
      <w:lang w:eastAsia="ru-RU"/>
    </w:rPr>
  </w:style>
  <w:style w:type="paragraph" w:customStyle="1" w:styleId="xl171">
    <w:name w:val="xl171"/>
    <w:basedOn w:val="a7"/>
    <w:qFormat/>
    <w:rsid w:val="0016678F"/>
    <w:pPr>
      <w:pBdr>
        <w:top w:val="single" w:sz="8"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0"/>
      <w:jc w:val="right"/>
    </w:pPr>
    <w:rPr>
      <w:rFonts w:eastAsia="Times New Roman" w:cs="Times New Roman"/>
      <w:b/>
      <w:bCs/>
      <w:color w:val="FF0000"/>
      <w:szCs w:val="24"/>
      <w:lang w:eastAsia="ru-RU"/>
    </w:rPr>
  </w:style>
  <w:style w:type="paragraph" w:customStyle="1" w:styleId="xl172">
    <w:name w:val="xl172"/>
    <w:basedOn w:val="a7"/>
    <w:qFormat/>
    <w:rsid w:val="0016678F"/>
    <w:pPr>
      <w:pBdr>
        <w:top w:val="single" w:sz="4" w:space="0" w:color="auto"/>
        <w:left w:val="single" w:sz="8" w:space="11" w:color="auto"/>
        <w:right w:val="single" w:sz="4" w:space="0" w:color="auto"/>
      </w:pBdr>
      <w:shd w:val="clear" w:color="auto" w:fill="C2D69A"/>
      <w:spacing w:before="100" w:beforeAutospacing="1" w:after="100" w:afterAutospacing="1" w:line="240" w:lineRule="auto"/>
      <w:ind w:firstLineChars="100" w:firstLine="100"/>
      <w:jc w:val="left"/>
    </w:pPr>
    <w:rPr>
      <w:rFonts w:eastAsia="Times New Roman" w:cs="Times New Roman"/>
      <w:color w:val="FF0000"/>
      <w:szCs w:val="24"/>
      <w:lang w:eastAsia="ru-RU"/>
    </w:rPr>
  </w:style>
  <w:style w:type="paragraph" w:customStyle="1" w:styleId="xl173">
    <w:name w:val="xl173"/>
    <w:basedOn w:val="a7"/>
    <w:qFormat/>
    <w:rsid w:val="0016678F"/>
    <w:pPr>
      <w:pBdr>
        <w:top w:val="single" w:sz="4" w:space="0" w:color="auto"/>
        <w:left w:val="single" w:sz="8" w:space="11" w:color="auto"/>
        <w:bottom w:val="single" w:sz="4" w:space="0" w:color="auto"/>
        <w:right w:val="single" w:sz="4" w:space="0" w:color="auto"/>
      </w:pBdr>
      <w:shd w:val="clear" w:color="auto" w:fill="C2D69A"/>
      <w:spacing w:before="100" w:beforeAutospacing="1" w:after="100" w:afterAutospacing="1" w:line="240" w:lineRule="auto"/>
      <w:ind w:firstLineChars="100" w:firstLine="100"/>
      <w:jc w:val="left"/>
    </w:pPr>
    <w:rPr>
      <w:rFonts w:eastAsia="Times New Roman" w:cs="Times New Roman"/>
      <w:color w:val="FF0000"/>
      <w:szCs w:val="24"/>
      <w:lang w:eastAsia="ru-RU"/>
    </w:rPr>
  </w:style>
  <w:style w:type="paragraph" w:customStyle="1" w:styleId="xl174">
    <w:name w:val="xl174"/>
    <w:basedOn w:val="a7"/>
    <w:qFormat/>
    <w:rsid w:val="0016678F"/>
    <w:pPr>
      <w:pBdr>
        <w:top w:val="single" w:sz="8" w:space="0" w:color="auto"/>
        <w:left w:val="single" w:sz="8" w:space="0" w:color="auto"/>
        <w:bottom w:val="single" w:sz="4" w:space="0" w:color="auto"/>
        <w:right w:val="single" w:sz="4" w:space="0" w:color="auto"/>
      </w:pBdr>
      <w:shd w:val="clear" w:color="auto" w:fill="C2D69A"/>
      <w:spacing w:before="100" w:beforeAutospacing="1" w:after="100" w:afterAutospacing="1" w:line="240" w:lineRule="auto"/>
      <w:ind w:firstLine="0"/>
      <w:jc w:val="left"/>
    </w:pPr>
    <w:rPr>
      <w:rFonts w:eastAsia="Times New Roman" w:cs="Times New Roman"/>
      <w:b/>
      <w:bCs/>
      <w:color w:val="FF0000"/>
      <w:szCs w:val="24"/>
      <w:lang w:eastAsia="ru-RU"/>
    </w:rPr>
  </w:style>
  <w:style w:type="paragraph" w:customStyle="1" w:styleId="xl175">
    <w:name w:val="xl175"/>
    <w:basedOn w:val="a7"/>
    <w:qFormat/>
    <w:rsid w:val="0016678F"/>
    <w:pPr>
      <w:pBdr>
        <w:top w:val="single" w:sz="8" w:space="0" w:color="auto"/>
        <w:left w:val="single" w:sz="4" w:space="0" w:color="auto"/>
        <w:bottom w:val="single" w:sz="4" w:space="0" w:color="auto"/>
        <w:right w:val="single" w:sz="8" w:space="0" w:color="auto"/>
      </w:pBdr>
      <w:shd w:val="clear" w:color="auto" w:fill="C2D69A"/>
      <w:spacing w:before="100" w:beforeAutospacing="1" w:after="100" w:afterAutospacing="1" w:line="240" w:lineRule="auto"/>
      <w:ind w:firstLine="0"/>
      <w:jc w:val="center"/>
    </w:pPr>
    <w:rPr>
      <w:rFonts w:eastAsia="Times New Roman" w:cs="Times New Roman"/>
      <w:b/>
      <w:bCs/>
      <w:color w:val="FF0000"/>
      <w:szCs w:val="24"/>
      <w:lang w:eastAsia="ru-RU"/>
    </w:rPr>
  </w:style>
  <w:style w:type="paragraph" w:customStyle="1" w:styleId="xl176">
    <w:name w:val="xl176"/>
    <w:basedOn w:val="a7"/>
    <w:qFormat/>
    <w:rsid w:val="0016678F"/>
    <w:pPr>
      <w:pBdr>
        <w:top w:val="single" w:sz="4" w:space="0" w:color="auto"/>
        <w:left w:val="single" w:sz="8" w:space="11" w:color="auto"/>
        <w:bottom w:val="single" w:sz="8" w:space="0" w:color="auto"/>
        <w:right w:val="single" w:sz="4" w:space="0" w:color="auto"/>
      </w:pBdr>
      <w:shd w:val="clear" w:color="auto" w:fill="C2D69A"/>
      <w:spacing w:before="100" w:beforeAutospacing="1" w:after="100" w:afterAutospacing="1" w:line="240" w:lineRule="auto"/>
      <w:ind w:firstLineChars="100" w:firstLine="100"/>
      <w:jc w:val="left"/>
    </w:pPr>
    <w:rPr>
      <w:rFonts w:eastAsia="Times New Roman" w:cs="Times New Roman"/>
      <w:color w:val="FF0000"/>
      <w:szCs w:val="24"/>
      <w:lang w:eastAsia="ru-RU"/>
    </w:rPr>
  </w:style>
  <w:style w:type="paragraph" w:customStyle="1" w:styleId="xl177">
    <w:name w:val="xl177"/>
    <w:basedOn w:val="a7"/>
    <w:qFormat/>
    <w:rsid w:val="0016678F"/>
    <w:pPr>
      <w:pBdr>
        <w:top w:val="single" w:sz="8" w:space="0" w:color="auto"/>
        <w:bottom w:val="single" w:sz="4" w:space="0" w:color="auto"/>
        <w:right w:val="single" w:sz="4" w:space="0" w:color="auto"/>
      </w:pBdr>
      <w:shd w:val="clear" w:color="auto" w:fill="FCD5B4"/>
      <w:spacing w:before="100" w:beforeAutospacing="1" w:after="100" w:afterAutospacing="1" w:line="240" w:lineRule="auto"/>
      <w:ind w:firstLine="0"/>
      <w:jc w:val="right"/>
    </w:pPr>
    <w:rPr>
      <w:rFonts w:eastAsia="Times New Roman" w:cs="Times New Roman"/>
      <w:b/>
      <w:bCs/>
      <w:color w:val="FF0000"/>
      <w:szCs w:val="24"/>
      <w:lang w:eastAsia="ru-RU"/>
    </w:rPr>
  </w:style>
  <w:style w:type="paragraph" w:customStyle="1" w:styleId="xl178">
    <w:name w:val="xl178"/>
    <w:basedOn w:val="a7"/>
    <w:qFormat/>
    <w:rsid w:val="0016678F"/>
    <w:pPr>
      <w:pBdr>
        <w:top w:val="single" w:sz="8" w:space="0" w:color="auto"/>
        <w:bottom w:val="single" w:sz="4" w:space="0" w:color="auto"/>
        <w:right w:val="single" w:sz="4" w:space="0" w:color="auto"/>
      </w:pBdr>
      <w:shd w:val="clear" w:color="auto" w:fill="D7E4BC"/>
      <w:spacing w:before="100" w:beforeAutospacing="1" w:after="100" w:afterAutospacing="1" w:line="240" w:lineRule="auto"/>
      <w:ind w:firstLine="0"/>
      <w:jc w:val="right"/>
    </w:pPr>
    <w:rPr>
      <w:rFonts w:eastAsia="Times New Roman" w:cs="Times New Roman"/>
      <w:b/>
      <w:bCs/>
      <w:color w:val="FF0000"/>
      <w:szCs w:val="24"/>
      <w:lang w:eastAsia="ru-RU"/>
    </w:rPr>
  </w:style>
  <w:style w:type="paragraph" w:customStyle="1" w:styleId="xl179">
    <w:name w:val="xl179"/>
    <w:basedOn w:val="a7"/>
    <w:qFormat/>
    <w:rsid w:val="0016678F"/>
    <w:pPr>
      <w:pBdr>
        <w:top w:val="single" w:sz="8" w:space="0" w:color="auto"/>
        <w:bottom w:val="single" w:sz="4" w:space="0" w:color="auto"/>
        <w:right w:val="single" w:sz="8" w:space="0" w:color="auto"/>
      </w:pBdr>
      <w:shd w:val="clear" w:color="auto" w:fill="D7E4BC"/>
      <w:spacing w:before="100" w:beforeAutospacing="1" w:after="100" w:afterAutospacing="1" w:line="240" w:lineRule="auto"/>
      <w:ind w:firstLine="0"/>
      <w:jc w:val="right"/>
    </w:pPr>
    <w:rPr>
      <w:rFonts w:eastAsia="Times New Roman" w:cs="Times New Roman"/>
      <w:b/>
      <w:bCs/>
      <w:color w:val="FF0000"/>
      <w:szCs w:val="24"/>
      <w:lang w:eastAsia="ru-RU"/>
    </w:rPr>
  </w:style>
  <w:style w:type="paragraph" w:customStyle="1" w:styleId="xl180">
    <w:name w:val="xl180"/>
    <w:basedOn w:val="a7"/>
    <w:qFormat/>
    <w:rsid w:val="0016678F"/>
    <w:pPr>
      <w:pBdr>
        <w:top w:val="single" w:sz="8" w:space="0" w:color="auto"/>
        <w:left w:val="single" w:sz="4" w:space="0" w:color="auto"/>
        <w:bottom w:val="single" w:sz="4" w:space="0" w:color="auto"/>
        <w:right w:val="single" w:sz="8" w:space="0" w:color="auto"/>
      </w:pBdr>
      <w:shd w:val="clear" w:color="auto" w:fill="C2D69A"/>
      <w:spacing w:before="100" w:beforeAutospacing="1" w:after="100" w:afterAutospacing="1" w:line="240" w:lineRule="auto"/>
      <w:ind w:firstLine="0"/>
      <w:jc w:val="center"/>
    </w:pPr>
    <w:rPr>
      <w:rFonts w:eastAsia="Times New Roman" w:cs="Times New Roman"/>
      <w:b/>
      <w:bCs/>
      <w:color w:val="FF0000"/>
      <w:szCs w:val="24"/>
      <w:lang w:eastAsia="ru-RU"/>
    </w:rPr>
  </w:style>
  <w:style w:type="paragraph" w:customStyle="1" w:styleId="xl181">
    <w:name w:val="xl181"/>
    <w:basedOn w:val="a7"/>
    <w:qFormat/>
    <w:rsid w:val="0016678F"/>
    <w:pPr>
      <w:pBdr>
        <w:top w:val="single" w:sz="8" w:space="0" w:color="auto"/>
        <w:bottom w:val="single" w:sz="4" w:space="0" w:color="auto"/>
        <w:right w:val="single" w:sz="8" w:space="0" w:color="auto"/>
      </w:pBdr>
      <w:shd w:val="clear" w:color="auto" w:fill="D7E4BC"/>
      <w:spacing w:before="100" w:beforeAutospacing="1" w:after="100" w:afterAutospacing="1" w:line="240" w:lineRule="auto"/>
      <w:ind w:firstLine="0"/>
      <w:jc w:val="right"/>
    </w:pPr>
    <w:rPr>
      <w:rFonts w:eastAsia="Times New Roman" w:cs="Times New Roman"/>
      <w:b/>
      <w:bCs/>
      <w:color w:val="FF0000"/>
      <w:szCs w:val="24"/>
      <w:lang w:eastAsia="ru-RU"/>
    </w:rPr>
  </w:style>
  <w:style w:type="paragraph" w:customStyle="1" w:styleId="xl182">
    <w:name w:val="xl182"/>
    <w:basedOn w:val="a7"/>
    <w:qFormat/>
    <w:rsid w:val="0016678F"/>
    <w:pPr>
      <w:pBdr>
        <w:top w:val="single" w:sz="8" w:space="0" w:color="auto"/>
        <w:left w:val="single" w:sz="4" w:space="0" w:color="auto"/>
        <w:bottom w:val="single" w:sz="4" w:space="0" w:color="auto"/>
        <w:right w:val="single" w:sz="8" w:space="0" w:color="auto"/>
      </w:pBdr>
      <w:shd w:val="clear" w:color="auto" w:fill="C2D69A"/>
      <w:spacing w:before="100" w:beforeAutospacing="1" w:after="100" w:afterAutospacing="1" w:line="240" w:lineRule="auto"/>
      <w:ind w:firstLine="0"/>
      <w:jc w:val="center"/>
    </w:pPr>
    <w:rPr>
      <w:rFonts w:eastAsia="Times New Roman" w:cs="Times New Roman"/>
      <w:b/>
      <w:bCs/>
      <w:color w:val="FF0000"/>
      <w:szCs w:val="24"/>
      <w:lang w:eastAsia="ru-RU"/>
    </w:rPr>
  </w:style>
  <w:style w:type="paragraph" w:customStyle="1" w:styleId="Iauiue">
    <w:name w:val="Iau?iue"/>
    <w:uiPriority w:val="99"/>
    <w:rsid w:val="0016678F"/>
    <w:pPr>
      <w:spacing w:after="200" w:line="276" w:lineRule="auto"/>
    </w:pPr>
    <w:rPr>
      <w:rFonts w:ascii="Times New Roman" w:eastAsia="Times New Roman" w:hAnsi="Times New Roman" w:cs="Times New Roman"/>
      <w:sz w:val="24"/>
      <w:szCs w:val="24"/>
      <w:lang w:val="en-US" w:eastAsia="ru-RU"/>
    </w:rPr>
  </w:style>
  <w:style w:type="character" w:customStyle="1" w:styleId="5b">
    <w:name w:val="Основной текст (5)_"/>
    <w:link w:val="5c"/>
    <w:locked/>
    <w:rsid w:val="0016678F"/>
    <w:rPr>
      <w:rFonts w:ascii="Palatino Linotype" w:eastAsia="Palatino Linotype" w:hAnsi="Palatino Linotype" w:cs="Palatino Linotype"/>
      <w:i/>
      <w:iCs/>
      <w:sz w:val="10"/>
      <w:szCs w:val="10"/>
      <w:shd w:val="clear" w:color="auto" w:fill="FFFFFF"/>
    </w:rPr>
  </w:style>
  <w:style w:type="paragraph" w:customStyle="1" w:styleId="5c">
    <w:name w:val="Основной текст (5)"/>
    <w:basedOn w:val="a7"/>
    <w:link w:val="5b"/>
    <w:qFormat/>
    <w:rsid w:val="0016678F"/>
    <w:pPr>
      <w:widowControl w:val="0"/>
      <w:shd w:val="clear" w:color="auto" w:fill="FFFFFF"/>
      <w:spacing w:line="0" w:lineRule="atLeast"/>
      <w:ind w:firstLine="0"/>
      <w:jc w:val="center"/>
    </w:pPr>
    <w:rPr>
      <w:rFonts w:ascii="Palatino Linotype" w:eastAsia="Palatino Linotype" w:hAnsi="Palatino Linotype" w:cs="Palatino Linotype"/>
      <w:i/>
      <w:iCs/>
      <w:sz w:val="10"/>
      <w:szCs w:val="10"/>
    </w:rPr>
  </w:style>
  <w:style w:type="character" w:styleId="afffffff4">
    <w:name w:val="line number"/>
    <w:unhideWhenUsed/>
    <w:rsid w:val="0016678F"/>
    <w:rPr>
      <w:sz w:val="18"/>
    </w:rPr>
  </w:style>
  <w:style w:type="character" w:styleId="afffffff5">
    <w:name w:val="page number"/>
    <w:unhideWhenUsed/>
    <w:rsid w:val="0016678F"/>
    <w:rPr>
      <w:rFonts w:ascii="Arial Black" w:hAnsi="Arial Black" w:hint="default"/>
      <w:spacing w:val="-10"/>
      <w:sz w:val="18"/>
    </w:rPr>
  </w:style>
  <w:style w:type="character" w:styleId="afffffff6">
    <w:name w:val="Intense Emphasis"/>
    <w:uiPriority w:val="21"/>
    <w:qFormat/>
    <w:rsid w:val="0016678F"/>
    <w:rPr>
      <w:b/>
      <w:bCs/>
      <w:i/>
      <w:iCs/>
      <w:color w:val="4F81BD"/>
    </w:rPr>
  </w:style>
  <w:style w:type="character" w:customStyle="1" w:styleId="bindvalue">
    <w:name w:val="bindvalue"/>
    <w:basedOn w:val="a8"/>
    <w:uiPriority w:val="99"/>
    <w:rsid w:val="0016678F"/>
  </w:style>
  <w:style w:type="character" w:customStyle="1" w:styleId="PEStyleFont6">
    <w:name w:val="PEStyleFont6"/>
    <w:rsid w:val="0016678F"/>
    <w:rPr>
      <w:rFonts w:ascii="Arial CYR" w:hAnsi="Arial CYR" w:cs="Courier New" w:hint="default"/>
      <w:b/>
      <w:bCs w:val="0"/>
      <w:strike w:val="0"/>
      <w:dstrike w:val="0"/>
      <w:spacing w:val="0"/>
      <w:position w:val="0"/>
      <w:sz w:val="16"/>
      <w:u w:val="none"/>
      <w:effect w:val="none"/>
    </w:rPr>
  </w:style>
  <w:style w:type="character" w:customStyle="1" w:styleId="PEStyleFont8">
    <w:name w:val="PEStyleFont8"/>
    <w:rsid w:val="0016678F"/>
    <w:rPr>
      <w:rFonts w:ascii="Arial CYR" w:hAnsi="Arial CYR" w:cs="Courier New" w:hint="default"/>
      <w:strike w:val="0"/>
      <w:dstrike w:val="0"/>
      <w:spacing w:val="0"/>
      <w:position w:val="0"/>
      <w:sz w:val="16"/>
      <w:u w:val="none"/>
      <w:effect w:val="none"/>
    </w:rPr>
  </w:style>
  <w:style w:type="character" w:customStyle="1" w:styleId="PEStyleFont7">
    <w:name w:val="PEStyleFont7"/>
    <w:rsid w:val="0016678F"/>
    <w:rPr>
      <w:rFonts w:ascii="Arial CYR" w:hAnsi="Arial CYR" w:cs="Courier New" w:hint="default"/>
      <w:b/>
      <w:bCs w:val="0"/>
      <w:strike w:val="0"/>
      <w:dstrike w:val="0"/>
      <w:spacing w:val="0"/>
      <w:position w:val="0"/>
      <w:sz w:val="16"/>
      <w:u w:val="none"/>
      <w:effect w:val="none"/>
    </w:rPr>
  </w:style>
  <w:style w:type="character" w:customStyle="1" w:styleId="FontStyle13">
    <w:name w:val="Font Style13"/>
    <w:rsid w:val="0016678F"/>
    <w:rPr>
      <w:rFonts w:ascii="Arial Narrow" w:hAnsi="Arial Narrow" w:cs="Arial Narrow" w:hint="default"/>
      <w:sz w:val="24"/>
      <w:szCs w:val="24"/>
    </w:rPr>
  </w:style>
  <w:style w:type="character" w:customStyle="1" w:styleId="FontStyle27">
    <w:name w:val="Font Style27"/>
    <w:rsid w:val="0016678F"/>
    <w:rPr>
      <w:rFonts w:ascii="Arial Narrow" w:hAnsi="Arial Narrow" w:cs="Arial Narrow" w:hint="default"/>
      <w:b/>
      <w:bCs/>
      <w:sz w:val="16"/>
      <w:szCs w:val="16"/>
    </w:rPr>
  </w:style>
  <w:style w:type="character" w:customStyle="1" w:styleId="FontStyle28">
    <w:name w:val="Font Style28"/>
    <w:rsid w:val="0016678F"/>
    <w:rPr>
      <w:rFonts w:ascii="Arial Narrow" w:hAnsi="Arial Narrow" w:cs="Arial Narrow" w:hint="default"/>
      <w:sz w:val="16"/>
      <w:szCs w:val="16"/>
    </w:rPr>
  </w:style>
  <w:style w:type="character" w:customStyle="1" w:styleId="119">
    <w:name w:val="Заголовок 1 Знак1"/>
    <w:aliases w:val="1 уровень Знак1,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
    <w:rsid w:val="0016678F"/>
    <w:rPr>
      <w:rFonts w:ascii="Cambria" w:eastAsia="Times New Roman" w:hAnsi="Cambria" w:cs="Times New Roman" w:hint="default"/>
      <w:b/>
      <w:bCs/>
      <w:color w:val="365F91"/>
      <w:sz w:val="28"/>
    </w:rPr>
  </w:style>
  <w:style w:type="character" w:customStyle="1" w:styleId="1f9">
    <w:name w:val="Гиперссылка1"/>
    <w:uiPriority w:val="99"/>
    <w:rsid w:val="0016678F"/>
    <w:rPr>
      <w:color w:val="0000FF"/>
      <w:u w:val="single"/>
    </w:rPr>
  </w:style>
  <w:style w:type="character" w:customStyle="1" w:styleId="219">
    <w:name w:val="Заголовок 2 Знак1"/>
    <w:aliases w:val="2 уровень Знак1,Знак2 Знак2,Знак2 Знак Знак1,H2 Знак1,Знак2 Знак Знак Знак Знак1,Заголовок 2 Знак Знак Знак1,Заголовок 2 Знак2,Заголовок 2 Знак1 Знак1,Заголовок 2 Знак2 Знак Знак1,Знак1 Знак Знак Знак1 Знак1,Знак1 Знак Зна Знак1"/>
    <w:uiPriority w:val="99"/>
    <w:rsid w:val="0016678F"/>
    <w:rPr>
      <w:rFonts w:ascii="Cambria" w:eastAsia="Times New Roman" w:hAnsi="Cambria" w:cs="Times New Roman" w:hint="default"/>
      <w:b/>
      <w:bCs/>
      <w:color w:val="4F81BD"/>
      <w:sz w:val="26"/>
      <w:szCs w:val="26"/>
    </w:rPr>
  </w:style>
  <w:style w:type="character" w:customStyle="1" w:styleId="318">
    <w:name w:val="Заголовок 3 Знак1"/>
    <w:aliases w:val="3 уровень Знак1,Заголовок 3 Знак + 12 pt Знак1,не полужирный Знак1,влево Знак1,Перед:  0 пт Знак1,Пос... Знак1,Заголовок 3 Знак + Знак1,Пер... Знак1,3 Знак1"/>
    <w:rsid w:val="0016678F"/>
    <w:rPr>
      <w:rFonts w:ascii="Cambria" w:eastAsia="Times New Roman" w:hAnsi="Cambria" w:cs="Times New Roman" w:hint="default"/>
      <w:b/>
      <w:bCs/>
      <w:color w:val="4F81BD"/>
    </w:rPr>
  </w:style>
  <w:style w:type="table" w:styleId="1fa">
    <w:name w:val="Table Simple 1"/>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9"/>
    <w:unhideWhenUsed/>
    <w:rsid w:val="0016678F"/>
    <w:pPr>
      <w:widowControl w:val="0"/>
      <w:adjustRightInd w:val="0"/>
      <w:spacing w:after="200" w:line="360" w:lineRule="atLeast"/>
      <w:ind w:firstLine="567"/>
      <w:jc w:val="both"/>
    </w:pPr>
    <w:rPr>
      <w:rFonts w:ascii="Times New Roman" w:eastAsia="Times New Roman" w:hAnsi="Times New Roman" w:cs="Times New Roman"/>
      <w:sz w:val="24"/>
      <w:szCs w:val="24"/>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1">
    <w:name w:val="Table Simple 3"/>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b">
    <w:name w:val="Table Classic 1"/>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7">
    <w:name w:val="Table Columns 2"/>
    <w:basedOn w:val="a9"/>
    <w:unhideWhenUsed/>
    <w:rsid w:val="0016678F"/>
    <w:pPr>
      <w:widowControl w:val="0"/>
      <w:adjustRightInd w:val="0"/>
      <w:spacing w:after="200" w:line="360" w:lineRule="atLeast"/>
      <w:ind w:firstLine="567"/>
      <w:jc w:val="both"/>
    </w:pPr>
    <w:rPr>
      <w:rFonts w:ascii="Times New Roman" w:eastAsia="Times New Roman" w:hAnsi="Times New Roman" w:cs="Times New Roman"/>
      <w:b/>
      <w:bCs/>
      <w:sz w:val="24"/>
      <w:szCs w:val="24"/>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2">
    <w:name w:val="Table Columns 3"/>
    <w:basedOn w:val="a9"/>
    <w:unhideWhenUsed/>
    <w:rsid w:val="0016678F"/>
    <w:pPr>
      <w:widowControl w:val="0"/>
      <w:adjustRightInd w:val="0"/>
      <w:spacing w:after="200" w:line="360" w:lineRule="atLeast"/>
      <w:ind w:firstLine="567"/>
      <w:jc w:val="both"/>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9"/>
    <w:unhideWhenUsed/>
    <w:rsid w:val="0016678F"/>
    <w:pPr>
      <w:widowControl w:val="0"/>
      <w:adjustRightInd w:val="0"/>
      <w:spacing w:after="200" w:line="360" w:lineRule="atLeast"/>
      <w:ind w:firstLine="567"/>
      <w:jc w:val="both"/>
    </w:pPr>
    <w:rPr>
      <w:rFonts w:ascii="Times New Roman" w:eastAsia="Times New Roman" w:hAnsi="Times New Roman" w:cs="Times New Roman"/>
      <w:sz w:val="24"/>
      <w:szCs w:val="24"/>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d">
    <w:name w:val="Table Columns 5"/>
    <w:basedOn w:val="a9"/>
    <w:unhideWhenUsed/>
    <w:rsid w:val="0016678F"/>
    <w:pPr>
      <w:widowControl w:val="0"/>
      <w:adjustRightInd w:val="0"/>
      <w:spacing w:after="200" w:line="360" w:lineRule="atLeast"/>
      <w:ind w:firstLine="567"/>
      <w:jc w:val="both"/>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c">
    <w:name w:val="Table Grid 1"/>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e">
    <w:name w:val="Table Grid 5"/>
    <w:basedOn w:val="a9"/>
    <w:unhideWhenUsed/>
    <w:rsid w:val="0016678F"/>
    <w:pPr>
      <w:spacing w:after="200" w:line="276"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9"/>
    <w:unhideWhenUsed/>
    <w:rsid w:val="0016678F"/>
    <w:pPr>
      <w:widowControl w:val="0"/>
      <w:adjustRightInd w:val="0"/>
      <w:spacing w:after="200" w:line="360" w:lineRule="atLeast"/>
      <w:ind w:firstLine="567"/>
      <w:jc w:val="both"/>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9"/>
    <w:unhideWhenUsed/>
    <w:rsid w:val="0016678F"/>
    <w:pPr>
      <w:widowControl w:val="0"/>
      <w:adjustRightInd w:val="0"/>
      <w:spacing w:after="200" w:line="360" w:lineRule="atLeast"/>
      <w:ind w:firstLine="567"/>
      <w:jc w:val="both"/>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7">
    <w:name w:val="Table Contemporary"/>
    <w:basedOn w:val="a9"/>
    <w:unhideWhenUsed/>
    <w:rsid w:val="0016678F"/>
    <w:pPr>
      <w:widowControl w:val="0"/>
      <w:adjustRightInd w:val="0"/>
      <w:spacing w:after="200" w:line="360" w:lineRule="atLeast"/>
      <w:ind w:firstLine="567"/>
      <w:jc w:val="both"/>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8">
    <w:name w:val="Table Elegant"/>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9">
    <w:name w:val="Table Professional"/>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d">
    <w:name w:val="Table Subtle 1"/>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9"/>
    <w:unhideWhenUsed/>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4">
    <w:name w:val="Medium Shading 2 Accent 4"/>
    <w:basedOn w:val="a9"/>
    <w:uiPriority w:val="64"/>
    <w:rsid w:val="0016678F"/>
    <w:pPr>
      <w:spacing w:after="200" w:line="276"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0">
    <w:name w:val="Table Grid1"/>
    <w:basedOn w:val="a9"/>
    <w:rsid w:val="0016678F"/>
    <w:pPr>
      <w:spacing w:after="200" w:line="276" w:lineRule="auto"/>
    </w:pPr>
    <w:rPr>
      <w:rFonts w:ascii="Times New Roman" w:eastAsia="Times New Roman" w:hAnsi="Times New Roman" w:cs="Times New Roman"/>
      <w:sz w:val="24"/>
      <w:szCs w:val="24"/>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fa">
    <w:name w:val="Папушкин"/>
    <w:basedOn w:val="ab"/>
    <w:rsid w:val="0016678F"/>
    <w:pPr>
      <w:spacing w:after="200" w:line="276" w:lineRule="auto"/>
      <w:jc w:val="center"/>
    </w:pPr>
    <w:rPr>
      <w:rFonts w:ascii="Arial" w:eastAsia="Times New Roman" w:hAnsi="Arial" w:cs="Times New Roman"/>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
    <w:basedOn w:val="a9"/>
    <w:rsid w:val="0016678F"/>
    <w:pPr>
      <w:spacing w:after="200" w:line="276"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a">
    <w:name w:val="Средний список 11"/>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4F81BD"/>
        <w:bottom w:val="single" w:sz="8" w:space="0" w:color="4F81BD"/>
      </w:tblBorders>
    </w:tblPr>
    <w:tblStylePr w:type="firstRow">
      <w:rPr>
        <w:rFonts w:ascii="Story" w:eastAsia="Times New Roman" w:hAnsi="Story"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b">
    <w:name w:val="Светлая заливка11"/>
    <w:basedOn w:val="a9"/>
    <w:uiPriority w:val="60"/>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e">
    <w:name w:val="Светлая заливка1"/>
    <w:basedOn w:val="a9"/>
    <w:uiPriority w:val="60"/>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a">
    <w:name w:val="Светлая заливка2"/>
    <w:basedOn w:val="a9"/>
    <w:uiPriority w:val="60"/>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0">
    <w:name w:val="Светлая заливка113"/>
    <w:basedOn w:val="a9"/>
    <w:uiPriority w:val="60"/>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9"/>
    <w:uiPriority w:val="60"/>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
    <w:name w:val="Светлая заливка111"/>
    <w:basedOn w:val="a9"/>
    <w:uiPriority w:val="60"/>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3">
    <w:name w:val="Светлая заливка3"/>
    <w:basedOn w:val="a9"/>
    <w:uiPriority w:val="60"/>
    <w:rsid w:val="0016678F"/>
    <w:pPr>
      <w:spacing w:after="200" w:line="276" w:lineRule="auto"/>
    </w:pPr>
    <w:rPr>
      <w:rFonts w:ascii="Calibri" w:hAnsi="Calibri"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9"/>
    <w:uiPriority w:val="60"/>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
    <w:name w:val="Светлая заливка112"/>
    <w:basedOn w:val="a9"/>
    <w:uiPriority w:val="60"/>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ветлая заливка114"/>
    <w:basedOn w:val="a9"/>
    <w:uiPriority w:val="60"/>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9"/>
    <w:uiPriority w:val="99"/>
    <w:rsid w:val="0016678F"/>
    <w:pPr>
      <w:spacing w:after="200" w:line="276" w:lineRule="auto"/>
      <w:jc w:val="right"/>
    </w:pPr>
    <w:rPr>
      <w:rFonts w:ascii="Arial" w:hAnsi="Arial" w:cs="Times New Roman"/>
      <w:sz w:val="18"/>
      <w:lang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9">
    <w:name w:val="Светлая заливка31"/>
    <w:basedOn w:val="a9"/>
    <w:uiPriority w:val="60"/>
    <w:rsid w:val="0016678F"/>
    <w:pPr>
      <w:spacing w:after="200" w:line="276" w:lineRule="auto"/>
    </w:pPr>
    <w:rPr>
      <w:rFonts w:ascii="Calibri" w:hAnsi="Calibri"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
    <w:basedOn w:val="a9"/>
    <w:rsid w:val="0016678F"/>
    <w:pPr>
      <w:spacing w:after="200" w:line="276"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9"/>
    <w:rsid w:val="0016678F"/>
    <w:pPr>
      <w:spacing w:after="200" w:line="276" w:lineRule="auto"/>
    </w:pPr>
    <w:rPr>
      <w:rFonts w:ascii="Times New Roman" w:eastAsia="Times New Roman" w:hAnsi="Times New Roman" w:cs="Times New Roman"/>
      <w:sz w:val="24"/>
      <w:szCs w:val="24"/>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
    <w:name w:val="Папушкин1"/>
    <w:basedOn w:val="ab"/>
    <w:rsid w:val="0016678F"/>
    <w:pPr>
      <w:spacing w:after="200" w:line="276" w:lineRule="auto"/>
      <w:jc w:val="center"/>
    </w:pPr>
    <w:rPr>
      <w:rFonts w:ascii="Arial" w:eastAsia="Times New Roman" w:hAnsi="Arial" w:cs="Times New Roman"/>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9"/>
    <w:rsid w:val="0016678F"/>
    <w:pPr>
      <w:spacing w:after="200" w:line="276"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a">
    <w:name w:val="Столбцы таблицы 31"/>
    <w:basedOn w:val="a9"/>
    <w:rsid w:val="0016678F"/>
    <w:pPr>
      <w:widowControl w:val="0"/>
      <w:adjustRightInd w:val="0"/>
      <w:spacing w:after="200" w:line="360" w:lineRule="atLeast"/>
      <w:ind w:firstLine="567"/>
      <w:jc w:val="both"/>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
    <w:name w:val="Столбцы таблицы 41"/>
    <w:basedOn w:val="a9"/>
    <w:rsid w:val="0016678F"/>
    <w:pPr>
      <w:widowControl w:val="0"/>
      <w:adjustRightInd w:val="0"/>
      <w:spacing w:after="200" w:line="360" w:lineRule="atLeast"/>
      <w:ind w:firstLine="567"/>
      <w:jc w:val="both"/>
    </w:pPr>
    <w:rPr>
      <w:rFonts w:ascii="Times New Roman" w:eastAsia="Times New Roman" w:hAnsi="Times New Roman" w:cs="Times New Roman"/>
      <w:sz w:val="24"/>
      <w:szCs w:val="24"/>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
    <w:name w:val="Столбцы таблицы 51"/>
    <w:basedOn w:val="a9"/>
    <w:rsid w:val="0016678F"/>
    <w:pPr>
      <w:widowControl w:val="0"/>
      <w:adjustRightInd w:val="0"/>
      <w:spacing w:after="200" w:line="360" w:lineRule="atLeast"/>
      <w:ind w:firstLine="567"/>
      <w:jc w:val="both"/>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9"/>
    <w:rsid w:val="0016678F"/>
    <w:pPr>
      <w:widowControl w:val="0"/>
      <w:adjustRightInd w:val="0"/>
      <w:spacing w:after="200" w:line="360" w:lineRule="atLeast"/>
      <w:ind w:firstLine="567"/>
      <w:jc w:val="both"/>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толбцы таблицы 21"/>
    <w:basedOn w:val="a9"/>
    <w:rsid w:val="0016678F"/>
    <w:pPr>
      <w:widowControl w:val="0"/>
      <w:adjustRightInd w:val="0"/>
      <w:spacing w:after="200" w:line="360" w:lineRule="atLeast"/>
      <w:ind w:firstLine="567"/>
      <w:jc w:val="both"/>
    </w:pPr>
    <w:rPr>
      <w:rFonts w:ascii="Times New Roman" w:eastAsia="Times New Roman" w:hAnsi="Times New Roman" w:cs="Times New Roman"/>
      <w:b/>
      <w:bCs/>
      <w:sz w:val="24"/>
      <w:szCs w:val="24"/>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9"/>
    <w:rsid w:val="0016678F"/>
    <w:pPr>
      <w:widowControl w:val="0"/>
      <w:adjustRightInd w:val="0"/>
      <w:spacing w:after="200" w:line="360" w:lineRule="atLeast"/>
      <w:ind w:firstLine="567"/>
      <w:jc w:val="both"/>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0">
    <w:name w:val="Современная таблица1"/>
    <w:basedOn w:val="a9"/>
    <w:rsid w:val="0016678F"/>
    <w:pPr>
      <w:widowControl w:val="0"/>
      <w:adjustRightInd w:val="0"/>
      <w:spacing w:after="200" w:line="360" w:lineRule="atLeast"/>
      <w:ind w:firstLine="567"/>
      <w:jc w:val="both"/>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7">
    <w:name w:val="Средний список 111"/>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4F81BD"/>
        <w:bottom w:val="single" w:sz="8" w:space="0" w:color="4F81BD"/>
      </w:tblBorders>
    </w:tblPr>
    <w:tblStylePr w:type="firstRow">
      <w:rPr>
        <w:rFonts w:ascii="Story" w:eastAsia="Times New Roman" w:hAnsi="Story"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b">
    <w:name w:val="Простая таблица 21"/>
    <w:basedOn w:val="a9"/>
    <w:rsid w:val="0016678F"/>
    <w:pPr>
      <w:widowControl w:val="0"/>
      <w:adjustRightInd w:val="0"/>
      <w:spacing w:after="200" w:line="360" w:lineRule="atLeast"/>
      <w:ind w:firstLine="567"/>
      <w:jc w:val="both"/>
    </w:pPr>
    <w:rPr>
      <w:rFonts w:ascii="Times New Roman" w:eastAsia="Times New Roman" w:hAnsi="Times New Roman" w:cs="Times New Roman"/>
      <w:sz w:val="24"/>
      <w:szCs w:val="24"/>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1">
    <w:name w:val="Стандартная таблица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c">
    <w:name w:val="Классическая таблица 1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d">
    <w:name w:val="Простая таблица 1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Изящная таблица 2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2">
    <w:name w:val="Изысканная таблица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e">
    <w:name w:val="Изящная таблица 1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d">
    <w:name w:val="Классическая таблица 2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
    <w:name w:val="Сетка таблицы 8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e">
    <w:name w:val="Сетка таблицы 2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b">
    <w:name w:val="Простая таблица 31"/>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9"/>
    <w:uiPriority w:val="64"/>
    <w:rsid w:val="0016678F"/>
    <w:pPr>
      <w:spacing w:after="200" w:line="276"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3">
    <w:name w:val="Средний список 13"/>
    <w:basedOn w:val="a9"/>
    <w:uiPriority w:val="65"/>
    <w:rsid w:val="0016678F"/>
    <w:pPr>
      <w:spacing w:after="200" w:line="276" w:lineRule="auto"/>
    </w:pPr>
    <w:rPr>
      <w:rFonts w:ascii="Calibri" w:hAnsi="Calibri"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9"/>
    <w:uiPriority w:val="65"/>
    <w:rsid w:val="0016678F"/>
    <w:pPr>
      <w:spacing w:after="200" w:line="276" w:lineRule="auto"/>
    </w:pPr>
    <w:rPr>
      <w:rFonts w:ascii="Calibri" w:hAnsi="Calibri"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c">
    <w:name w:val="Светлая заливка4"/>
    <w:basedOn w:val="a9"/>
    <w:uiPriority w:val="60"/>
    <w:rsid w:val="0016678F"/>
    <w:pPr>
      <w:spacing w:after="200" w:line="276" w:lineRule="auto"/>
    </w:pPr>
    <w:rPr>
      <w:rFonts w:ascii="Calibri" w:hAnsi="Calibri"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
    <w:name w:val="Средний список 12"/>
    <w:basedOn w:val="a9"/>
    <w:uiPriority w:val="65"/>
    <w:rsid w:val="0016678F"/>
    <w:pPr>
      <w:spacing w:after="200" w:line="276" w:lineRule="auto"/>
    </w:pPr>
    <w:rPr>
      <w:rFonts w:ascii="Calibri" w:hAnsi="Calibri"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7">
    <w:name w:val="Средний список 112"/>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3">
    <w:name w:val="Средний список 113"/>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7">
    <w:name w:val="Светлая заливка12"/>
    <w:basedOn w:val="a9"/>
    <w:uiPriority w:val="60"/>
    <w:rsid w:val="0016678F"/>
    <w:pPr>
      <w:spacing w:after="200" w:line="276" w:lineRule="auto"/>
    </w:pPr>
    <w:rPr>
      <w:rFonts w:ascii="Calibri" w:hAnsi="Calibri"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3">
    <w:name w:val="Средний список 114"/>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
    <w:name w:val="Средний список 115"/>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0">
    <w:name w:val="Средний список 116"/>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f">
    <w:name w:val="Светлая заливка21"/>
    <w:basedOn w:val="a9"/>
    <w:uiPriority w:val="60"/>
    <w:rsid w:val="0016678F"/>
    <w:pPr>
      <w:spacing w:after="200" w:line="276" w:lineRule="auto"/>
    </w:pPr>
    <w:rPr>
      <w:rFonts w:ascii="Calibri" w:hAnsi="Calibri"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1111"/>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
    <w:name w:val="Светлая заливка32"/>
    <w:basedOn w:val="a9"/>
    <w:uiPriority w:val="60"/>
    <w:rsid w:val="0016678F"/>
    <w:pPr>
      <w:spacing w:after="200" w:line="276" w:lineRule="auto"/>
    </w:pPr>
    <w:rPr>
      <w:rFonts w:ascii="Calibri" w:hAnsi="Calibri"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0">
    <w:name w:val="Средний список 1112"/>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0">
    <w:name w:val="Средний список 1116"/>
    <w:basedOn w:val="a9"/>
    <w:uiPriority w:val="65"/>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rPr>
        <w:rFonts w:ascii="Story" w:eastAsia="Times New Roman" w:hAnsi="Story"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9"/>
    <w:uiPriority w:val="60"/>
    <w:rsid w:val="0016678F"/>
    <w:pPr>
      <w:spacing w:after="200" w:line="276" w:lineRule="auto"/>
    </w:pPr>
    <w:rPr>
      <w:rFonts w:ascii="Times New Roman" w:eastAsia="Times New Roman" w:hAnsi="Times New Roman" w:cs="Times New Roman"/>
      <w:color w:val="000000"/>
      <w:sz w:val="24"/>
      <w:szCs w:val="24"/>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9"/>
    <w:uiPriority w:val="60"/>
    <w:rsid w:val="0016678F"/>
    <w:pPr>
      <w:spacing w:after="200" w:line="276" w:lineRule="auto"/>
    </w:pPr>
    <w:rPr>
      <w:rFonts w:ascii="Calibri" w:hAnsi="Calibri"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
    <w:name w:val="Светлая заливка13"/>
    <w:basedOn w:val="a9"/>
    <w:uiPriority w:val="60"/>
    <w:rsid w:val="0016678F"/>
    <w:pPr>
      <w:spacing w:after="200" w:line="276" w:lineRule="auto"/>
    </w:pPr>
    <w:rPr>
      <w:rFonts w:ascii="Calibri" w:hAnsi="Calibri"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
    <w:name w:val="Сетка таблицы 511"/>
    <w:basedOn w:val="a9"/>
    <w:rsid w:val="0016678F"/>
    <w:pPr>
      <w:spacing w:after="200" w:line="276" w:lineRule="auto"/>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8">
    <w:name w:val="Классическая таблица 12"/>
    <w:basedOn w:val="a9"/>
    <w:rsid w:val="0016678F"/>
    <w:pPr>
      <w:widowControl w:val="0"/>
      <w:adjustRightInd w:val="0"/>
      <w:spacing w:before="120" w:after="120" w:line="276" w:lineRule="auto"/>
      <w:ind w:firstLine="567"/>
      <w:jc w:val="both"/>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Сетка таблицы311"/>
    <w:basedOn w:val="a9"/>
    <w:uiPriority w:val="59"/>
    <w:rsid w:val="0016678F"/>
    <w:pPr>
      <w:spacing w:after="200" w:line="276" w:lineRule="auto"/>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1111"/>
    <w:basedOn w:val="a9"/>
    <w:uiPriority w:val="59"/>
    <w:rsid w:val="0016678F"/>
    <w:pPr>
      <w:spacing w:after="200" w:line="276"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9"/>
    <w:uiPriority w:val="59"/>
    <w:rsid w:val="0016678F"/>
    <w:pPr>
      <w:spacing w:after="200" w:line="276" w:lineRule="auto"/>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
    <w:basedOn w:val="a9"/>
    <w:uiPriority w:val="59"/>
    <w:rsid w:val="0016678F"/>
    <w:pPr>
      <w:spacing w:after="200" w:line="276"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9"/>
    <w:rsid w:val="0016678F"/>
    <w:pPr>
      <w:widowControl w:val="0"/>
      <w:suppressAutoHyphens/>
      <w:spacing w:after="200" w:line="276" w:lineRule="auto"/>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
    <w:basedOn w:val="a9"/>
    <w:uiPriority w:val="59"/>
    <w:rsid w:val="0016678F"/>
    <w:pPr>
      <w:spacing w:after="200" w:line="276"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
    <w:basedOn w:val="a9"/>
    <w:rsid w:val="0016678F"/>
    <w:pPr>
      <w:widowControl w:val="0"/>
      <w:suppressAutoHyphens/>
      <w:spacing w:after="200" w:line="276" w:lineRule="auto"/>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
    <w:basedOn w:val="a9"/>
    <w:rsid w:val="0016678F"/>
    <w:pPr>
      <w:widowControl w:val="0"/>
      <w:spacing w:after="200" w:line="276" w:lineRule="auto"/>
    </w:pPr>
    <w:rPr>
      <w:rFonts w:ascii="Calibri" w:hAnsi="Calibri" w:cs="Times New Roman"/>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rsid w:val="0016678F"/>
    <w:pPr>
      <w:numPr>
        <w:numId w:val="15"/>
      </w:numPr>
    </w:pPr>
  </w:style>
  <w:style w:type="numbering" w:styleId="afffffffc">
    <w:name w:val="Outline List 3"/>
    <w:basedOn w:val="aa"/>
    <w:unhideWhenUsed/>
    <w:rsid w:val="0016678F"/>
  </w:style>
  <w:style w:type="numbering" w:styleId="1ai">
    <w:name w:val="Outline List 1"/>
    <w:basedOn w:val="aa"/>
    <w:unhideWhenUsed/>
    <w:rsid w:val="0016678F"/>
    <w:pPr>
      <w:numPr>
        <w:numId w:val="18"/>
      </w:numPr>
    </w:pPr>
  </w:style>
  <w:style w:type="numbering" w:customStyle="1" w:styleId="111112">
    <w:name w:val="1 / 1.1 / 1.1.2"/>
    <w:rsid w:val="0016678F"/>
    <w:pPr>
      <w:numPr>
        <w:numId w:val="19"/>
      </w:numPr>
    </w:pPr>
  </w:style>
  <w:style w:type="numbering" w:customStyle="1" w:styleId="1ai11">
    <w:name w:val="1 / a / i11"/>
    <w:rsid w:val="0016678F"/>
    <w:pPr>
      <w:numPr>
        <w:numId w:val="20"/>
      </w:numPr>
    </w:pPr>
  </w:style>
  <w:style w:type="numbering" w:customStyle="1" w:styleId="110">
    <w:name w:val="Статья / Раздел11"/>
    <w:rsid w:val="0016678F"/>
    <w:pPr>
      <w:numPr>
        <w:numId w:val="21"/>
      </w:numPr>
    </w:pPr>
  </w:style>
  <w:style w:type="character" w:customStyle="1" w:styleId="S10">
    <w:name w:val="S_Маркированный Знак1"/>
    <w:basedOn w:val="a8"/>
    <w:locked/>
    <w:rsid w:val="0016678F"/>
  </w:style>
  <w:style w:type="character" w:customStyle="1" w:styleId="S5">
    <w:name w:val="S_Обычный Знак Знак"/>
    <w:locked/>
    <w:rsid w:val="0016678F"/>
    <w:rPr>
      <w:rFonts w:eastAsia="Times New Roman"/>
    </w:rPr>
  </w:style>
  <w:style w:type="character" w:customStyle="1" w:styleId="S6">
    <w:name w:val="S_Маркированный Знак Знак"/>
    <w:basedOn w:val="a8"/>
    <w:locked/>
    <w:rsid w:val="0016678F"/>
  </w:style>
  <w:style w:type="paragraph" w:customStyle="1" w:styleId="font0">
    <w:name w:val="font0"/>
    <w:basedOn w:val="a7"/>
    <w:qFormat/>
    <w:rsid w:val="0016678F"/>
    <w:pPr>
      <w:spacing w:before="100" w:beforeAutospacing="1" w:after="100" w:afterAutospacing="1" w:line="240" w:lineRule="auto"/>
      <w:ind w:firstLine="0"/>
      <w:jc w:val="left"/>
    </w:pPr>
    <w:rPr>
      <w:rFonts w:eastAsia="Times New Roman" w:cs="Times New Roman"/>
      <w:color w:val="000000"/>
      <w:sz w:val="20"/>
      <w:szCs w:val="20"/>
      <w:lang w:eastAsia="ru-RU"/>
    </w:rPr>
  </w:style>
  <w:style w:type="numbering" w:styleId="111111">
    <w:name w:val="Outline List 2"/>
    <w:aliases w:val="1 / 1.1 / 1.1."/>
    <w:basedOn w:val="aa"/>
    <w:uiPriority w:val="99"/>
    <w:rsid w:val="0016678F"/>
    <w:pPr>
      <w:numPr>
        <w:numId w:val="30"/>
      </w:numPr>
    </w:pPr>
  </w:style>
  <w:style w:type="numbering" w:customStyle="1" w:styleId="111113">
    <w:name w:val="1 / 1.1 / 1.1.3"/>
    <w:basedOn w:val="aa"/>
    <w:next w:val="111111"/>
    <w:locked/>
    <w:rsid w:val="0016678F"/>
  </w:style>
  <w:style w:type="numbering" w:customStyle="1" w:styleId="1010">
    <w:name w:val="Нет списка101"/>
    <w:next w:val="aa"/>
    <w:uiPriority w:val="99"/>
    <w:semiHidden/>
    <w:unhideWhenUsed/>
    <w:rsid w:val="0016678F"/>
  </w:style>
  <w:style w:type="numbering" w:customStyle="1" w:styleId="180">
    <w:name w:val="Нет списка18"/>
    <w:next w:val="aa"/>
    <w:uiPriority w:val="99"/>
    <w:semiHidden/>
    <w:unhideWhenUsed/>
    <w:rsid w:val="0016678F"/>
  </w:style>
  <w:style w:type="numbering" w:customStyle="1" w:styleId="21f0">
    <w:name w:val="Статья / Раздел21"/>
    <w:basedOn w:val="aa"/>
    <w:next w:val="afffffffc"/>
    <w:rsid w:val="0016678F"/>
  </w:style>
  <w:style w:type="numbering" w:customStyle="1" w:styleId="1ai31">
    <w:name w:val="1 / a / i31"/>
    <w:basedOn w:val="aa"/>
    <w:next w:val="1ai"/>
    <w:rsid w:val="0016678F"/>
  </w:style>
  <w:style w:type="numbering" w:customStyle="1" w:styleId="1ai3">
    <w:name w:val="1 / a / i3"/>
    <w:rsid w:val="0016678F"/>
    <w:pPr>
      <w:numPr>
        <w:numId w:val="22"/>
      </w:numPr>
    </w:pPr>
  </w:style>
  <w:style w:type="numbering" w:customStyle="1" w:styleId="1ai316">
    <w:name w:val="1 / a / i316"/>
    <w:basedOn w:val="aa"/>
    <w:next w:val="1ai"/>
    <w:rsid w:val="0016678F"/>
  </w:style>
  <w:style w:type="paragraph" w:customStyle="1" w:styleId="xl105">
    <w:name w:val="xl105"/>
    <w:basedOn w:val="a7"/>
    <w:qFormat/>
    <w:rsid w:val="0016678F"/>
    <w:pPr>
      <w:pBdr>
        <w:top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06">
    <w:name w:val="xl106"/>
    <w:basedOn w:val="a7"/>
    <w:qFormat/>
    <w:rsid w:val="0016678F"/>
    <w:pPr>
      <w:pBdr>
        <w:lef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07">
    <w:name w:val="xl107"/>
    <w:basedOn w:val="a7"/>
    <w:qFormat/>
    <w:rsid w:val="0016678F"/>
    <w:pPr>
      <w:pBdr>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08">
    <w:name w:val="xl108"/>
    <w:basedOn w:val="a7"/>
    <w:qFormat/>
    <w:rsid w:val="0016678F"/>
    <w:pPr>
      <w:pBdr>
        <w:left w:val="single" w:sz="4" w:space="0" w:color="auto"/>
        <w:bottom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09">
    <w:name w:val="xl109"/>
    <w:basedOn w:val="a7"/>
    <w:qFormat/>
    <w:rsid w:val="0016678F"/>
    <w:pPr>
      <w:pBdr>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10">
    <w:name w:val="xl110"/>
    <w:basedOn w:val="a7"/>
    <w:qFormat/>
    <w:rsid w:val="0016678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11">
    <w:name w:val="xl111"/>
    <w:basedOn w:val="a7"/>
    <w:qFormat/>
    <w:rsid w:val="0016678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12">
    <w:name w:val="xl112"/>
    <w:basedOn w:val="a7"/>
    <w:qFormat/>
    <w:rsid w:val="0016678F"/>
    <w:pPr>
      <w:pBdr>
        <w:top w:val="single" w:sz="4" w:space="0" w:color="auto"/>
        <w:left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13">
    <w:name w:val="xl113"/>
    <w:basedOn w:val="a7"/>
    <w:qFormat/>
    <w:rsid w:val="0016678F"/>
    <w:pPr>
      <w:pBdr>
        <w:bottom w:val="single" w:sz="4" w:space="0" w:color="auto"/>
        <w:right w:val="single" w:sz="4" w:space="0" w:color="auto"/>
      </w:pBdr>
      <w:shd w:val="clear" w:color="auto" w:fill="C4BD97"/>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14">
    <w:name w:val="xl114"/>
    <w:basedOn w:val="a7"/>
    <w:qFormat/>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color w:val="000000"/>
      <w:szCs w:val="24"/>
      <w:lang w:eastAsia="ru-RU"/>
    </w:rPr>
  </w:style>
  <w:style w:type="numbering" w:customStyle="1" w:styleId="190">
    <w:name w:val="Нет списка19"/>
    <w:next w:val="aa"/>
    <w:uiPriority w:val="99"/>
    <w:semiHidden/>
    <w:unhideWhenUsed/>
    <w:rsid w:val="0016678F"/>
  </w:style>
  <w:style w:type="numbering" w:customStyle="1" w:styleId="111115">
    <w:name w:val="1 / 1.1 / 1.1.5"/>
    <w:basedOn w:val="aa"/>
    <w:next w:val="111111"/>
    <w:rsid w:val="0016678F"/>
  </w:style>
  <w:style w:type="numbering" w:customStyle="1" w:styleId="1100">
    <w:name w:val="Нет списка110"/>
    <w:next w:val="aa"/>
    <w:uiPriority w:val="99"/>
    <w:semiHidden/>
    <w:unhideWhenUsed/>
    <w:rsid w:val="0016678F"/>
  </w:style>
  <w:style w:type="table" w:customStyle="1" w:styleId="1172">
    <w:name w:val="Светлая заливка117"/>
    <w:basedOn w:val="a9"/>
    <w:uiPriority w:val="60"/>
    <w:rsid w:val="0016678F"/>
    <w:rPr>
      <w:rFonts w:ascii="Times New Roman" w:eastAsia="Times New Roman" w:hAnsi="Times New Roman" w:cs="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2">
    <w:name w:val="Средняя заливка 2 - Акцент 42"/>
    <w:basedOn w:val="a9"/>
    <w:next w:val="2-4"/>
    <w:uiPriority w:val="64"/>
    <w:rsid w:val="0016678F"/>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6">
    <w:name w:val="Светлая заливка22"/>
    <w:basedOn w:val="a9"/>
    <w:uiPriority w:val="60"/>
    <w:rsid w:val="0016678F"/>
    <w:rPr>
      <w:rFonts w:ascii="Times New Roman" w:eastAsia="Times New Roman" w:hAnsi="Times New Roman" w:cs="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1">
    <w:name w:val="Light Shading11"/>
    <w:basedOn w:val="a9"/>
    <w:uiPriority w:val="60"/>
    <w:rsid w:val="0016678F"/>
    <w:rPr>
      <w:rFonts w:ascii="Times New Roman" w:eastAsia="Times New Roman" w:hAnsi="Times New Roman" w:cs="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ff3">
    <w:name w:val="рпдлпжлопж1"/>
    <w:basedOn w:val="a9"/>
    <w:uiPriority w:val="99"/>
    <w:rsid w:val="0016678F"/>
    <w:pPr>
      <w:jc w:val="right"/>
    </w:pPr>
    <w:rPr>
      <w:rFonts w:ascii="Arial"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31">
    <w:name w:val="1 / 1.1 / 1.1.31"/>
    <w:basedOn w:val="aa"/>
    <w:next w:val="111111"/>
    <w:locked/>
    <w:rsid w:val="0016678F"/>
  </w:style>
  <w:style w:type="numbering" w:customStyle="1" w:styleId="5112">
    <w:name w:val="Нет списка511"/>
    <w:next w:val="aa"/>
    <w:uiPriority w:val="99"/>
    <w:semiHidden/>
    <w:unhideWhenUsed/>
    <w:rsid w:val="0016678F"/>
  </w:style>
  <w:style w:type="numbering" w:customStyle="1" w:styleId="6110">
    <w:name w:val="Нет списка611"/>
    <w:next w:val="aa"/>
    <w:uiPriority w:val="99"/>
    <w:semiHidden/>
    <w:unhideWhenUsed/>
    <w:rsid w:val="0016678F"/>
  </w:style>
  <w:style w:type="numbering" w:customStyle="1" w:styleId="7110">
    <w:name w:val="Нет списка711"/>
    <w:next w:val="aa"/>
    <w:uiPriority w:val="99"/>
    <w:semiHidden/>
    <w:unhideWhenUsed/>
    <w:rsid w:val="0016678F"/>
  </w:style>
  <w:style w:type="numbering" w:customStyle="1" w:styleId="8110">
    <w:name w:val="Нет списка811"/>
    <w:next w:val="aa"/>
    <w:uiPriority w:val="99"/>
    <w:semiHidden/>
    <w:unhideWhenUsed/>
    <w:rsid w:val="0016678F"/>
  </w:style>
  <w:style w:type="numbering" w:customStyle="1" w:styleId="9111">
    <w:name w:val="Нет списка911"/>
    <w:next w:val="aa"/>
    <w:uiPriority w:val="99"/>
    <w:semiHidden/>
    <w:unhideWhenUsed/>
    <w:rsid w:val="0016678F"/>
  </w:style>
  <w:style w:type="numbering" w:customStyle="1" w:styleId="1011">
    <w:name w:val="Нет списка1011"/>
    <w:next w:val="aa"/>
    <w:uiPriority w:val="99"/>
    <w:semiHidden/>
    <w:unhideWhenUsed/>
    <w:rsid w:val="0016678F"/>
  </w:style>
  <w:style w:type="numbering" w:customStyle="1" w:styleId="13110">
    <w:name w:val="Нет списка1311"/>
    <w:next w:val="aa"/>
    <w:uiPriority w:val="99"/>
    <w:semiHidden/>
    <w:unhideWhenUsed/>
    <w:rsid w:val="0016678F"/>
  </w:style>
  <w:style w:type="table" w:customStyle="1" w:styleId="10110">
    <w:name w:val="Сетка таблицы1011"/>
    <w:basedOn w:val="a9"/>
    <w:next w:val="ab"/>
    <w:uiPriority w:val="59"/>
    <w:rsid w:val="0016678F"/>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9"/>
    <w:next w:val="ab"/>
    <w:uiPriority w:val="59"/>
    <w:rsid w:val="0016678F"/>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6">
    <w:name w:val="Сетка таблицы11111"/>
    <w:basedOn w:val="a9"/>
    <w:next w:val="ab"/>
    <w:uiPriority w:val="59"/>
    <w:rsid w:val="0016678F"/>
    <w:rPr>
      <w:rFonts w:ascii="Calibri" w:eastAsia="Times New Roman"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
    <w:name w:val="Нет списка1411"/>
    <w:next w:val="aa"/>
    <w:uiPriority w:val="99"/>
    <w:semiHidden/>
    <w:unhideWhenUsed/>
    <w:rsid w:val="0016678F"/>
  </w:style>
  <w:style w:type="numbering" w:customStyle="1" w:styleId="1511">
    <w:name w:val="Нет списка1511"/>
    <w:next w:val="aa"/>
    <w:uiPriority w:val="99"/>
    <w:semiHidden/>
    <w:unhideWhenUsed/>
    <w:rsid w:val="0016678F"/>
  </w:style>
  <w:style w:type="numbering" w:customStyle="1" w:styleId="1611">
    <w:name w:val="Нет списка1611"/>
    <w:next w:val="aa"/>
    <w:uiPriority w:val="99"/>
    <w:semiHidden/>
    <w:unhideWhenUsed/>
    <w:rsid w:val="0016678F"/>
  </w:style>
  <w:style w:type="numbering" w:customStyle="1" w:styleId="1711">
    <w:name w:val="Нет списка1711"/>
    <w:next w:val="aa"/>
    <w:uiPriority w:val="99"/>
    <w:semiHidden/>
    <w:unhideWhenUsed/>
    <w:rsid w:val="0016678F"/>
  </w:style>
  <w:style w:type="numbering" w:customStyle="1" w:styleId="181">
    <w:name w:val="Нет списка181"/>
    <w:next w:val="aa"/>
    <w:uiPriority w:val="99"/>
    <w:semiHidden/>
    <w:unhideWhenUsed/>
    <w:rsid w:val="0016678F"/>
  </w:style>
  <w:style w:type="numbering" w:customStyle="1" w:styleId="2311">
    <w:name w:val="Нет списка2311"/>
    <w:next w:val="aa"/>
    <w:semiHidden/>
    <w:rsid w:val="0016678F"/>
  </w:style>
  <w:style w:type="numbering" w:customStyle="1" w:styleId="211">
    <w:name w:val="Статья / Раздел211"/>
    <w:basedOn w:val="aa"/>
    <w:next w:val="afffffffc"/>
    <w:rsid w:val="0016678F"/>
    <w:pPr>
      <w:numPr>
        <w:numId w:val="46"/>
      </w:numPr>
    </w:pPr>
  </w:style>
  <w:style w:type="numbering" w:customStyle="1" w:styleId="1ai311">
    <w:name w:val="1 / a / i311"/>
    <w:basedOn w:val="aa"/>
    <w:next w:val="1ai"/>
    <w:rsid w:val="0016678F"/>
  </w:style>
  <w:style w:type="numbering" w:customStyle="1" w:styleId="1ai3161">
    <w:name w:val="1 / a / i3161"/>
    <w:basedOn w:val="aa"/>
    <w:next w:val="1ai"/>
    <w:rsid w:val="0016678F"/>
    <w:pPr>
      <w:numPr>
        <w:numId w:val="23"/>
      </w:numPr>
    </w:pPr>
  </w:style>
  <w:style w:type="paragraph" w:customStyle="1" w:styleId="xl846">
    <w:name w:val="xl846"/>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847">
    <w:name w:val="xl847"/>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848">
    <w:name w:val="xl848"/>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849">
    <w:name w:val="xl849"/>
    <w:basedOn w:val="a7"/>
    <w:qFormat/>
    <w:rsid w:val="001667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850">
    <w:name w:val="xl850"/>
    <w:basedOn w:val="a7"/>
    <w:qFormat/>
    <w:rsid w:val="001667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51">
    <w:name w:val="xl851"/>
    <w:basedOn w:val="a7"/>
    <w:qFormat/>
    <w:rsid w:val="0016678F"/>
    <w:pPr>
      <w:pBdr>
        <w:top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52">
    <w:name w:val="xl852"/>
    <w:basedOn w:val="a7"/>
    <w:qFormat/>
    <w:rsid w:val="0016678F"/>
    <w:pPr>
      <w:pBdr>
        <w:top w:val="single" w:sz="8" w:space="0" w:color="auto"/>
        <w:left w:val="single" w:sz="8" w:space="0" w:color="auto"/>
        <w:right w:val="single" w:sz="8" w:space="0" w:color="auto"/>
      </w:pBdr>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853">
    <w:name w:val="xl853"/>
    <w:basedOn w:val="a7"/>
    <w:qFormat/>
    <w:rsid w:val="0016678F"/>
    <w:pPr>
      <w:pBdr>
        <w:top w:val="single" w:sz="8" w:space="0" w:color="auto"/>
        <w:left w:val="single" w:sz="8" w:space="0" w:color="auto"/>
        <w:right w:val="single" w:sz="8" w:space="0" w:color="auto"/>
      </w:pBdr>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854">
    <w:name w:val="xl854"/>
    <w:basedOn w:val="a7"/>
    <w:qFormat/>
    <w:rsid w:val="0016678F"/>
    <w:pPr>
      <w:pBdr>
        <w:top w:val="single" w:sz="8" w:space="0" w:color="auto"/>
        <w:right w:val="single" w:sz="8" w:space="0" w:color="auto"/>
      </w:pBdr>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855">
    <w:name w:val="xl855"/>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856">
    <w:name w:val="xl856"/>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57">
    <w:name w:val="xl857"/>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858">
    <w:name w:val="xl858"/>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859">
    <w:name w:val="xl859"/>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860">
    <w:name w:val="xl860"/>
    <w:basedOn w:val="a7"/>
    <w:qFormat/>
    <w:rsid w:val="001667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61">
    <w:name w:val="xl861"/>
    <w:basedOn w:val="a7"/>
    <w:qFormat/>
    <w:rsid w:val="0016678F"/>
    <w:pPr>
      <w:pBdr>
        <w:top w:val="single" w:sz="8" w:space="0" w:color="auto"/>
        <w:bottom w:val="single" w:sz="8"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862">
    <w:name w:val="xl862"/>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63">
    <w:name w:val="xl863"/>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864">
    <w:name w:val="xl864"/>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865">
    <w:name w:val="xl865"/>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866">
    <w:name w:val="xl866"/>
    <w:basedOn w:val="a7"/>
    <w:qFormat/>
    <w:rsid w:val="001667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67">
    <w:name w:val="xl867"/>
    <w:basedOn w:val="a7"/>
    <w:qFormat/>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eastAsia="Times New Roman" w:cs="Times New Roman"/>
      <w:szCs w:val="24"/>
      <w:lang w:eastAsia="ru-RU"/>
    </w:rPr>
  </w:style>
  <w:style w:type="paragraph" w:customStyle="1" w:styleId="xl868">
    <w:name w:val="xl868"/>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869">
    <w:name w:val="xl869"/>
    <w:basedOn w:val="a7"/>
    <w:qFormat/>
    <w:rsid w:val="001667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70">
    <w:name w:val="xl870"/>
    <w:basedOn w:val="a7"/>
    <w:qFormat/>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eastAsia="Times New Roman" w:cs="Times New Roman"/>
      <w:szCs w:val="24"/>
      <w:lang w:eastAsia="ru-RU"/>
    </w:rPr>
  </w:style>
  <w:style w:type="paragraph" w:customStyle="1" w:styleId="xl871">
    <w:name w:val="xl871"/>
    <w:basedOn w:val="a7"/>
    <w:qFormat/>
    <w:rsid w:val="0016678F"/>
    <w:pPr>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872">
    <w:name w:val="xl872"/>
    <w:basedOn w:val="a7"/>
    <w:qFormat/>
    <w:rsid w:val="0016678F"/>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873">
    <w:name w:val="xl873"/>
    <w:basedOn w:val="a7"/>
    <w:uiPriority w:val="99"/>
    <w:rsid w:val="001667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74">
    <w:name w:val="xl874"/>
    <w:basedOn w:val="a7"/>
    <w:uiPriority w:val="99"/>
    <w:rsid w:val="001667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875">
    <w:name w:val="xl875"/>
    <w:basedOn w:val="a7"/>
    <w:uiPriority w:val="99"/>
    <w:rsid w:val="001667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76">
    <w:name w:val="xl876"/>
    <w:basedOn w:val="a7"/>
    <w:uiPriority w:val="99"/>
    <w:rsid w:val="001667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877">
    <w:name w:val="xl877"/>
    <w:basedOn w:val="a7"/>
    <w:uiPriority w:val="99"/>
    <w:rsid w:val="0016678F"/>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878">
    <w:name w:val="xl878"/>
    <w:basedOn w:val="a7"/>
    <w:uiPriority w:val="99"/>
    <w:rsid w:val="0016678F"/>
    <w:pPr>
      <w:pBdr>
        <w:top w:val="single" w:sz="8" w:space="0" w:color="auto"/>
        <w:left w:val="single" w:sz="4" w:space="0" w:color="auto"/>
        <w:bottom w:val="single" w:sz="8" w:space="0" w:color="auto"/>
        <w:right w:val="single" w:sz="8"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879">
    <w:name w:val="xl879"/>
    <w:basedOn w:val="a7"/>
    <w:uiPriority w:val="99"/>
    <w:rsid w:val="0016678F"/>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840">
    <w:name w:val="xl840"/>
    <w:basedOn w:val="a7"/>
    <w:qFormat/>
    <w:rsid w:val="0016678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841">
    <w:name w:val="xl841"/>
    <w:basedOn w:val="a7"/>
    <w:qFormat/>
    <w:rsid w:val="0016678F"/>
    <w:pPr>
      <w:spacing w:before="100" w:beforeAutospacing="1" w:after="100" w:afterAutospacing="1" w:line="240" w:lineRule="auto"/>
      <w:ind w:firstLine="0"/>
      <w:jc w:val="center"/>
    </w:pPr>
    <w:rPr>
      <w:rFonts w:eastAsia="Times New Roman" w:cs="Times New Roman"/>
      <w:szCs w:val="24"/>
      <w:lang w:eastAsia="ru-RU"/>
    </w:rPr>
  </w:style>
  <w:style w:type="paragraph" w:customStyle="1" w:styleId="xl842">
    <w:name w:val="xl842"/>
    <w:basedOn w:val="a7"/>
    <w:qFormat/>
    <w:rsid w:val="0016678F"/>
    <w:pPr>
      <w:pBdr>
        <w:bottom w:val="single" w:sz="8" w:space="0" w:color="auto"/>
        <w:right w:val="single" w:sz="8"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843">
    <w:name w:val="xl843"/>
    <w:basedOn w:val="a7"/>
    <w:qFormat/>
    <w:rsid w:val="0016678F"/>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44">
    <w:name w:val="xl844"/>
    <w:basedOn w:val="a7"/>
    <w:qFormat/>
    <w:rsid w:val="0016678F"/>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45">
    <w:name w:val="xl845"/>
    <w:basedOn w:val="a7"/>
    <w:qFormat/>
    <w:rsid w:val="0016678F"/>
    <w:pPr>
      <w:pBdr>
        <w:bottom w:val="single" w:sz="8" w:space="0" w:color="auto"/>
        <w:right w:val="single" w:sz="8"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837">
    <w:name w:val="xl837"/>
    <w:basedOn w:val="a7"/>
    <w:qFormat/>
    <w:rsid w:val="0016678F"/>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38">
    <w:name w:val="xl838"/>
    <w:basedOn w:val="a7"/>
    <w:qFormat/>
    <w:rsid w:val="0016678F"/>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39">
    <w:name w:val="xl839"/>
    <w:basedOn w:val="a7"/>
    <w:qFormat/>
    <w:rsid w:val="0016678F"/>
    <w:pPr>
      <w:pBdr>
        <w:bottom w:val="single" w:sz="8" w:space="0" w:color="auto"/>
        <w:right w:val="single" w:sz="8"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880">
    <w:name w:val="xl880"/>
    <w:basedOn w:val="a7"/>
    <w:uiPriority w:val="99"/>
    <w:rsid w:val="0016678F"/>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881">
    <w:name w:val="xl881"/>
    <w:basedOn w:val="a7"/>
    <w:uiPriority w:val="99"/>
    <w:rsid w:val="0016678F"/>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882">
    <w:name w:val="xl882"/>
    <w:basedOn w:val="a7"/>
    <w:uiPriority w:val="99"/>
    <w:rsid w:val="001667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883">
    <w:name w:val="xl883"/>
    <w:basedOn w:val="a7"/>
    <w:uiPriority w:val="99"/>
    <w:rsid w:val="0016678F"/>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884">
    <w:name w:val="xl884"/>
    <w:basedOn w:val="a7"/>
    <w:uiPriority w:val="99"/>
    <w:rsid w:val="001667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885">
    <w:name w:val="xl885"/>
    <w:basedOn w:val="a7"/>
    <w:uiPriority w:val="99"/>
    <w:rsid w:val="001667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17">
    <w:name w:val="xl117"/>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18">
    <w:name w:val="xl118"/>
    <w:basedOn w:val="a7"/>
    <w:qFormat/>
    <w:rsid w:val="0016678F"/>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119">
    <w:name w:val="xl119"/>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20">
    <w:name w:val="xl120"/>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886">
    <w:name w:val="xl886"/>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887">
    <w:name w:val="xl887"/>
    <w:basedOn w:val="a7"/>
    <w:uiPriority w:val="99"/>
    <w:rsid w:val="0016678F"/>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88">
    <w:name w:val="xl888"/>
    <w:basedOn w:val="a7"/>
    <w:uiPriority w:val="99"/>
    <w:rsid w:val="0016678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89">
    <w:name w:val="xl889"/>
    <w:basedOn w:val="a7"/>
    <w:uiPriority w:val="99"/>
    <w:rsid w:val="0016678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890">
    <w:name w:val="xl890"/>
    <w:basedOn w:val="a7"/>
    <w:uiPriority w:val="99"/>
    <w:rsid w:val="0016678F"/>
    <w:pPr>
      <w:pBdr>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891">
    <w:name w:val="xl891"/>
    <w:basedOn w:val="a7"/>
    <w:uiPriority w:val="99"/>
    <w:rsid w:val="0016678F"/>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892">
    <w:name w:val="xl892"/>
    <w:basedOn w:val="a7"/>
    <w:uiPriority w:val="99"/>
    <w:rsid w:val="0016678F"/>
    <w:pPr>
      <w:pBdr>
        <w:top w:val="single" w:sz="8" w:space="0" w:color="auto"/>
        <w:left w:val="single" w:sz="8"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22"/>
      <w:szCs w:val="24"/>
      <w:lang w:eastAsia="ru-RU"/>
    </w:rPr>
  </w:style>
  <w:style w:type="paragraph" w:customStyle="1" w:styleId="xl893">
    <w:name w:val="xl893"/>
    <w:basedOn w:val="a7"/>
    <w:uiPriority w:val="99"/>
    <w:rsid w:val="0016678F"/>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22"/>
      <w:szCs w:val="24"/>
      <w:lang w:eastAsia="ru-RU"/>
    </w:rPr>
  </w:style>
  <w:style w:type="paragraph" w:customStyle="1" w:styleId="xl894">
    <w:name w:val="xl894"/>
    <w:basedOn w:val="a7"/>
    <w:uiPriority w:val="99"/>
    <w:rsid w:val="0016678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95">
    <w:name w:val="xl895"/>
    <w:basedOn w:val="a7"/>
    <w:uiPriority w:val="99"/>
    <w:rsid w:val="0016678F"/>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896">
    <w:name w:val="xl896"/>
    <w:basedOn w:val="a7"/>
    <w:uiPriority w:val="99"/>
    <w:rsid w:val="0016678F"/>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897">
    <w:name w:val="xl897"/>
    <w:basedOn w:val="a7"/>
    <w:uiPriority w:val="99"/>
    <w:rsid w:val="0016678F"/>
    <w:pPr>
      <w:pBdr>
        <w:left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898">
    <w:name w:val="xl898"/>
    <w:basedOn w:val="a7"/>
    <w:uiPriority w:val="99"/>
    <w:rsid w:val="0016678F"/>
    <w:pPr>
      <w:pBdr>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899">
    <w:name w:val="xl899"/>
    <w:basedOn w:val="a7"/>
    <w:uiPriority w:val="99"/>
    <w:rsid w:val="0016678F"/>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00">
    <w:name w:val="xl900"/>
    <w:basedOn w:val="a7"/>
    <w:uiPriority w:val="99"/>
    <w:rsid w:val="0016678F"/>
    <w:pPr>
      <w:pBdr>
        <w:top w:val="single" w:sz="12"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901">
    <w:name w:val="xl901"/>
    <w:basedOn w:val="a7"/>
    <w:uiPriority w:val="99"/>
    <w:rsid w:val="0016678F"/>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22"/>
      <w:szCs w:val="24"/>
      <w:lang w:eastAsia="ru-RU"/>
    </w:rPr>
  </w:style>
  <w:style w:type="paragraph" w:customStyle="1" w:styleId="xl902">
    <w:name w:val="xl902"/>
    <w:basedOn w:val="a7"/>
    <w:uiPriority w:val="99"/>
    <w:rsid w:val="0016678F"/>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22"/>
      <w:szCs w:val="24"/>
      <w:lang w:eastAsia="ru-RU"/>
    </w:rPr>
  </w:style>
  <w:style w:type="paragraph" w:customStyle="1" w:styleId="xl903">
    <w:name w:val="xl903"/>
    <w:basedOn w:val="a7"/>
    <w:uiPriority w:val="99"/>
    <w:rsid w:val="0016678F"/>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04">
    <w:name w:val="xl904"/>
    <w:basedOn w:val="a7"/>
    <w:uiPriority w:val="99"/>
    <w:rsid w:val="0016678F"/>
    <w:pPr>
      <w:pBdr>
        <w:top w:val="single" w:sz="12"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905">
    <w:name w:val="xl905"/>
    <w:basedOn w:val="a7"/>
    <w:uiPriority w:val="99"/>
    <w:rsid w:val="0016678F"/>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22"/>
      <w:szCs w:val="24"/>
      <w:lang w:eastAsia="ru-RU"/>
    </w:rPr>
  </w:style>
  <w:style w:type="paragraph" w:customStyle="1" w:styleId="xl906">
    <w:name w:val="xl906"/>
    <w:basedOn w:val="a7"/>
    <w:uiPriority w:val="99"/>
    <w:rsid w:val="0016678F"/>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22"/>
      <w:szCs w:val="24"/>
      <w:lang w:eastAsia="ru-RU"/>
    </w:rPr>
  </w:style>
  <w:style w:type="paragraph" w:customStyle="1" w:styleId="xl907">
    <w:name w:val="xl907"/>
    <w:basedOn w:val="a7"/>
    <w:uiPriority w:val="99"/>
    <w:rsid w:val="0016678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22"/>
      <w:szCs w:val="24"/>
      <w:lang w:eastAsia="ru-RU"/>
    </w:rPr>
  </w:style>
  <w:style w:type="paragraph" w:customStyle="1" w:styleId="xl908">
    <w:name w:val="xl908"/>
    <w:basedOn w:val="a7"/>
    <w:uiPriority w:val="99"/>
    <w:rsid w:val="0016678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09">
    <w:name w:val="xl909"/>
    <w:basedOn w:val="a7"/>
    <w:uiPriority w:val="99"/>
    <w:rsid w:val="0016678F"/>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910">
    <w:name w:val="xl910"/>
    <w:basedOn w:val="a7"/>
    <w:uiPriority w:val="99"/>
    <w:rsid w:val="0016678F"/>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911">
    <w:name w:val="xl911"/>
    <w:basedOn w:val="a7"/>
    <w:uiPriority w:val="99"/>
    <w:rsid w:val="0016678F"/>
    <w:pPr>
      <w:pBdr>
        <w:top w:val="single" w:sz="12"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912">
    <w:name w:val="xl912"/>
    <w:basedOn w:val="a7"/>
    <w:uiPriority w:val="99"/>
    <w:rsid w:val="0016678F"/>
    <w:pPr>
      <w:pBdr>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913">
    <w:name w:val="xl913"/>
    <w:basedOn w:val="a7"/>
    <w:uiPriority w:val="99"/>
    <w:rsid w:val="0016678F"/>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1649">
    <w:name w:val="xl1649"/>
    <w:basedOn w:val="a7"/>
    <w:uiPriority w:val="99"/>
    <w:rsid w:val="0016678F"/>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50">
    <w:name w:val="xl1650"/>
    <w:basedOn w:val="a7"/>
    <w:uiPriority w:val="99"/>
    <w:rsid w:val="0016678F"/>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51">
    <w:name w:val="xl1651"/>
    <w:basedOn w:val="a7"/>
    <w:uiPriority w:val="99"/>
    <w:rsid w:val="001667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652">
    <w:name w:val="xl1652"/>
    <w:basedOn w:val="a7"/>
    <w:uiPriority w:val="99"/>
    <w:rsid w:val="001667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653">
    <w:name w:val="xl1653"/>
    <w:basedOn w:val="a7"/>
    <w:uiPriority w:val="99"/>
    <w:rsid w:val="001667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654">
    <w:name w:val="xl1654"/>
    <w:basedOn w:val="a7"/>
    <w:uiPriority w:val="99"/>
    <w:rsid w:val="001667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655">
    <w:name w:val="xl1655"/>
    <w:basedOn w:val="a7"/>
    <w:uiPriority w:val="99"/>
    <w:rsid w:val="0016678F"/>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56">
    <w:name w:val="xl1656"/>
    <w:basedOn w:val="a7"/>
    <w:uiPriority w:val="99"/>
    <w:rsid w:val="0016678F"/>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57">
    <w:name w:val="xl1657"/>
    <w:basedOn w:val="a7"/>
    <w:uiPriority w:val="99"/>
    <w:qFormat/>
    <w:rsid w:val="0016678F"/>
    <w:pPr>
      <w:pBdr>
        <w:top w:val="single" w:sz="4" w:space="0" w:color="auto"/>
        <w:left w:val="single" w:sz="4" w:space="0" w:color="auto"/>
        <w:bottom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658">
    <w:name w:val="xl1658"/>
    <w:basedOn w:val="a7"/>
    <w:uiPriority w:val="99"/>
    <w:qFormat/>
    <w:rsid w:val="0016678F"/>
    <w:pPr>
      <w:pBdr>
        <w:top w:val="single" w:sz="4" w:space="0" w:color="auto"/>
        <w:bottom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659">
    <w:name w:val="xl1659"/>
    <w:basedOn w:val="a7"/>
    <w:uiPriority w:val="99"/>
    <w:qFormat/>
    <w:rsid w:val="0016678F"/>
    <w:pPr>
      <w:pBdr>
        <w:top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660">
    <w:name w:val="xl1660"/>
    <w:basedOn w:val="a7"/>
    <w:uiPriority w:val="99"/>
    <w:qFormat/>
    <w:rsid w:val="0016678F"/>
    <w:pPr>
      <w:pBdr>
        <w:top w:val="single" w:sz="4" w:space="0" w:color="auto"/>
        <w:left w:val="single" w:sz="4" w:space="0" w:color="auto"/>
        <w:bottom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61">
    <w:name w:val="xl1661"/>
    <w:basedOn w:val="a7"/>
    <w:uiPriority w:val="99"/>
    <w:qFormat/>
    <w:rsid w:val="0016678F"/>
    <w:pPr>
      <w:pBdr>
        <w:top w:val="single" w:sz="4" w:space="0" w:color="auto"/>
        <w:bottom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62">
    <w:name w:val="xl1662"/>
    <w:basedOn w:val="a7"/>
    <w:uiPriority w:val="99"/>
    <w:qFormat/>
    <w:rsid w:val="0016678F"/>
    <w:pPr>
      <w:pBdr>
        <w:top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63">
    <w:name w:val="xl1663"/>
    <w:basedOn w:val="a7"/>
    <w:uiPriority w:val="99"/>
    <w:qFormat/>
    <w:rsid w:val="0016678F"/>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1664">
    <w:name w:val="xl1664"/>
    <w:basedOn w:val="a7"/>
    <w:uiPriority w:val="99"/>
    <w:qFormat/>
    <w:rsid w:val="0016678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1665">
    <w:name w:val="xl1665"/>
    <w:basedOn w:val="a7"/>
    <w:uiPriority w:val="99"/>
    <w:qFormat/>
    <w:rsid w:val="0016678F"/>
    <w:pPr>
      <w:shd w:val="clear" w:color="000000" w:fill="92D050"/>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1603">
    <w:name w:val="xl1603"/>
    <w:basedOn w:val="a7"/>
    <w:uiPriority w:val="99"/>
    <w:rsid w:val="0016678F"/>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04">
    <w:name w:val="xl1604"/>
    <w:basedOn w:val="a7"/>
    <w:uiPriority w:val="99"/>
    <w:rsid w:val="0016678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27">
    <w:name w:val="xl827"/>
    <w:basedOn w:val="a7"/>
    <w:qFormat/>
    <w:rsid w:val="0016678F"/>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828">
    <w:name w:val="xl828"/>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829">
    <w:name w:val="xl829"/>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830">
    <w:name w:val="xl830"/>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31">
    <w:name w:val="xl831"/>
    <w:basedOn w:val="a7"/>
    <w:qFormat/>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832">
    <w:name w:val="xl832"/>
    <w:basedOn w:val="a7"/>
    <w:qFormat/>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33">
    <w:name w:val="xl833"/>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834">
    <w:name w:val="xl834"/>
    <w:basedOn w:val="a7"/>
    <w:qFormat/>
    <w:rsid w:val="0016678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835">
    <w:name w:val="xl835"/>
    <w:basedOn w:val="a7"/>
    <w:qFormat/>
    <w:rsid w:val="0016678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36">
    <w:name w:val="xl836"/>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color w:val="000000"/>
      <w:sz w:val="20"/>
      <w:szCs w:val="20"/>
      <w:lang w:eastAsia="ru-RU"/>
    </w:rPr>
  </w:style>
  <w:style w:type="paragraph" w:customStyle="1" w:styleId="xl115">
    <w:name w:val="xl115"/>
    <w:basedOn w:val="a7"/>
    <w:qFormat/>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16">
    <w:name w:val="xl116"/>
    <w:basedOn w:val="a7"/>
    <w:qFormat/>
    <w:rsid w:val="0016678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666">
    <w:name w:val="xl1666"/>
    <w:basedOn w:val="a7"/>
    <w:uiPriority w:val="99"/>
    <w:qFormat/>
    <w:rsid w:val="0016678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67">
    <w:name w:val="xl1667"/>
    <w:basedOn w:val="a7"/>
    <w:uiPriority w:val="99"/>
    <w:qFormat/>
    <w:rsid w:val="0016678F"/>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1668">
    <w:name w:val="xl1668"/>
    <w:basedOn w:val="a7"/>
    <w:uiPriority w:val="99"/>
    <w:qFormat/>
    <w:rsid w:val="0016678F"/>
    <w:pPr>
      <w:pBdr>
        <w:left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1669">
    <w:name w:val="xl1669"/>
    <w:basedOn w:val="a7"/>
    <w:uiPriority w:val="99"/>
    <w:qFormat/>
    <w:rsid w:val="0016678F"/>
    <w:pPr>
      <w:pBdr>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1670">
    <w:name w:val="xl1670"/>
    <w:basedOn w:val="a7"/>
    <w:uiPriority w:val="99"/>
    <w:qFormat/>
    <w:rsid w:val="0016678F"/>
    <w:pPr>
      <w:pBdr>
        <w:top w:val="single" w:sz="12"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1671">
    <w:name w:val="xl1671"/>
    <w:basedOn w:val="a7"/>
    <w:uiPriority w:val="99"/>
    <w:qFormat/>
    <w:rsid w:val="0016678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1672">
    <w:name w:val="xl1672"/>
    <w:basedOn w:val="a7"/>
    <w:uiPriority w:val="99"/>
    <w:qFormat/>
    <w:rsid w:val="0016678F"/>
    <w:pPr>
      <w:pBdr>
        <w:left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1673">
    <w:name w:val="xl1673"/>
    <w:basedOn w:val="a7"/>
    <w:uiPriority w:val="99"/>
    <w:qFormat/>
    <w:rsid w:val="0016678F"/>
    <w:pPr>
      <w:pBdr>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1674">
    <w:name w:val="xl1674"/>
    <w:basedOn w:val="a7"/>
    <w:uiPriority w:val="99"/>
    <w:qFormat/>
    <w:rsid w:val="0016678F"/>
    <w:pPr>
      <w:pBdr>
        <w:top w:val="single" w:sz="4" w:space="0" w:color="auto"/>
        <w:left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1675">
    <w:name w:val="xl1675"/>
    <w:basedOn w:val="a7"/>
    <w:uiPriority w:val="99"/>
    <w:qFormat/>
    <w:rsid w:val="0016678F"/>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22"/>
      <w:szCs w:val="24"/>
      <w:lang w:eastAsia="ru-RU"/>
    </w:rPr>
  </w:style>
  <w:style w:type="paragraph" w:customStyle="1" w:styleId="xl1676">
    <w:name w:val="xl1676"/>
    <w:basedOn w:val="a7"/>
    <w:uiPriority w:val="99"/>
    <w:qFormat/>
    <w:rsid w:val="0016678F"/>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22"/>
      <w:szCs w:val="24"/>
      <w:lang w:eastAsia="ru-RU"/>
    </w:rPr>
  </w:style>
  <w:style w:type="paragraph" w:customStyle="1" w:styleId="xl1677">
    <w:name w:val="xl1677"/>
    <w:basedOn w:val="a7"/>
    <w:uiPriority w:val="99"/>
    <w:qFormat/>
    <w:rsid w:val="0016678F"/>
    <w:pPr>
      <w:pBdr>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1678">
    <w:name w:val="xl1678"/>
    <w:basedOn w:val="a7"/>
    <w:uiPriority w:val="99"/>
    <w:qFormat/>
    <w:rsid w:val="0016678F"/>
    <w:pPr>
      <w:pBdr>
        <w:top w:val="single" w:sz="4" w:space="0" w:color="auto"/>
        <w:left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sz w:val="22"/>
      <w:szCs w:val="24"/>
      <w:lang w:eastAsia="ru-RU"/>
    </w:rPr>
  </w:style>
  <w:style w:type="paragraph" w:customStyle="1" w:styleId="xl1679">
    <w:name w:val="xl1679"/>
    <w:basedOn w:val="a7"/>
    <w:uiPriority w:val="99"/>
    <w:qFormat/>
    <w:rsid w:val="0016678F"/>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22"/>
      <w:szCs w:val="24"/>
      <w:lang w:eastAsia="ru-RU"/>
    </w:rPr>
  </w:style>
  <w:style w:type="paragraph" w:customStyle="1" w:styleId="xl1680">
    <w:name w:val="xl1680"/>
    <w:basedOn w:val="a7"/>
    <w:uiPriority w:val="99"/>
    <w:qFormat/>
    <w:rsid w:val="0016678F"/>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22"/>
      <w:szCs w:val="24"/>
      <w:lang w:eastAsia="ru-RU"/>
    </w:rPr>
  </w:style>
  <w:style w:type="paragraph" w:customStyle="1" w:styleId="xl1681">
    <w:name w:val="xl1681"/>
    <w:basedOn w:val="a7"/>
    <w:uiPriority w:val="99"/>
    <w:qFormat/>
    <w:rsid w:val="0016678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1682">
    <w:name w:val="xl1682"/>
    <w:basedOn w:val="a7"/>
    <w:uiPriority w:val="99"/>
    <w:qFormat/>
    <w:rsid w:val="0016678F"/>
    <w:pPr>
      <w:pBdr>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1683">
    <w:name w:val="xl1683"/>
    <w:basedOn w:val="a7"/>
    <w:uiPriority w:val="99"/>
    <w:qFormat/>
    <w:rsid w:val="0016678F"/>
    <w:pPr>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1684">
    <w:name w:val="xl1684"/>
    <w:basedOn w:val="a7"/>
    <w:uiPriority w:val="99"/>
    <w:qFormat/>
    <w:rsid w:val="0016678F"/>
    <w:pPr>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1685">
    <w:name w:val="xl1685"/>
    <w:basedOn w:val="a7"/>
    <w:uiPriority w:val="99"/>
    <w:qFormat/>
    <w:rsid w:val="0016678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1686">
    <w:name w:val="xl1686"/>
    <w:basedOn w:val="a7"/>
    <w:uiPriority w:val="99"/>
    <w:qFormat/>
    <w:rsid w:val="0016678F"/>
    <w:pPr>
      <w:pBdr>
        <w:left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1687">
    <w:name w:val="xl1687"/>
    <w:basedOn w:val="a7"/>
    <w:uiPriority w:val="99"/>
    <w:qFormat/>
    <w:rsid w:val="0016678F"/>
    <w:pPr>
      <w:pBdr>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1688">
    <w:name w:val="xl1688"/>
    <w:basedOn w:val="a7"/>
    <w:uiPriority w:val="99"/>
    <w:qFormat/>
    <w:rsid w:val="0016678F"/>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18"/>
      <w:szCs w:val="18"/>
      <w:lang w:eastAsia="ru-RU"/>
    </w:rPr>
  </w:style>
  <w:style w:type="paragraph" w:customStyle="1" w:styleId="xl1689">
    <w:name w:val="xl1689"/>
    <w:basedOn w:val="a7"/>
    <w:uiPriority w:val="99"/>
    <w:qFormat/>
    <w:rsid w:val="0016678F"/>
    <w:pPr>
      <w:shd w:val="clear" w:color="000000" w:fill="FFC000"/>
      <w:spacing w:before="100" w:beforeAutospacing="1" w:after="100" w:afterAutospacing="1" w:line="240" w:lineRule="auto"/>
      <w:ind w:firstLine="0"/>
      <w:jc w:val="center"/>
    </w:pPr>
    <w:rPr>
      <w:rFonts w:eastAsia="Times New Roman" w:cs="Times New Roman"/>
      <w:sz w:val="18"/>
      <w:szCs w:val="18"/>
      <w:lang w:eastAsia="ru-RU"/>
    </w:rPr>
  </w:style>
  <w:style w:type="paragraph" w:customStyle="1" w:styleId="xl1690">
    <w:name w:val="xl1690"/>
    <w:basedOn w:val="a7"/>
    <w:uiPriority w:val="99"/>
    <w:qFormat/>
    <w:rsid w:val="0016678F"/>
    <w:pPr>
      <w:pBdr>
        <w:lef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2387">
    <w:name w:val="xl2387"/>
    <w:basedOn w:val="a7"/>
    <w:uiPriority w:val="99"/>
    <w:rsid w:val="0016678F"/>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2388">
    <w:name w:val="xl2388"/>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389">
    <w:name w:val="xl2389"/>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390">
    <w:name w:val="xl2390"/>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2391">
    <w:name w:val="xl2391"/>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392">
    <w:name w:val="xl2392"/>
    <w:basedOn w:val="a7"/>
    <w:uiPriority w:val="99"/>
    <w:rsid w:val="0016678F"/>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393">
    <w:name w:val="xl2393"/>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394">
    <w:name w:val="xl2394"/>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395">
    <w:name w:val="xl2395"/>
    <w:basedOn w:val="a7"/>
    <w:uiPriority w:val="99"/>
    <w:rsid w:val="0016678F"/>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396">
    <w:name w:val="xl2396"/>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397">
    <w:name w:val="xl2397"/>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398">
    <w:name w:val="xl2398"/>
    <w:basedOn w:val="a7"/>
    <w:uiPriority w:val="99"/>
    <w:rsid w:val="0016678F"/>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399">
    <w:name w:val="xl2399"/>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400">
    <w:name w:val="xl2400"/>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01">
    <w:name w:val="xl2401"/>
    <w:basedOn w:val="a7"/>
    <w:uiPriority w:val="99"/>
    <w:rsid w:val="0016678F"/>
    <w:pPr>
      <w:pBdr>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402">
    <w:name w:val="xl2402"/>
    <w:basedOn w:val="a7"/>
    <w:uiPriority w:val="99"/>
    <w:rsid w:val="0016678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03">
    <w:name w:val="xl2403"/>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04">
    <w:name w:val="xl2404"/>
    <w:basedOn w:val="a7"/>
    <w:uiPriority w:val="99"/>
    <w:rsid w:val="0016678F"/>
    <w:pPr>
      <w:pBdr>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05">
    <w:name w:val="xl2405"/>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06">
    <w:name w:val="xl2406"/>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07">
    <w:name w:val="xl2407"/>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08">
    <w:name w:val="xl2408"/>
    <w:basedOn w:val="a7"/>
    <w:uiPriority w:val="99"/>
    <w:rsid w:val="0016678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09">
    <w:name w:val="xl2409"/>
    <w:basedOn w:val="a7"/>
    <w:uiPriority w:val="99"/>
    <w:rsid w:val="0016678F"/>
    <w:pPr>
      <w:pBdr>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410">
    <w:name w:val="xl2410"/>
    <w:basedOn w:val="a7"/>
    <w:uiPriority w:val="99"/>
    <w:rsid w:val="0016678F"/>
    <w:pPr>
      <w:pBdr>
        <w:top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11">
    <w:name w:val="xl2411"/>
    <w:basedOn w:val="a7"/>
    <w:uiPriority w:val="99"/>
    <w:rsid w:val="0016678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412">
    <w:name w:val="xl2412"/>
    <w:basedOn w:val="a7"/>
    <w:uiPriority w:val="99"/>
    <w:rsid w:val="0016678F"/>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13">
    <w:name w:val="xl2413"/>
    <w:basedOn w:val="a7"/>
    <w:uiPriority w:val="99"/>
    <w:rsid w:val="0016678F"/>
    <w:pPr>
      <w:pBdr>
        <w:top w:val="single" w:sz="4" w:space="0" w:color="auto"/>
        <w:left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14">
    <w:name w:val="xl2414"/>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15">
    <w:name w:val="xl2415"/>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416">
    <w:name w:val="xl2416"/>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17">
    <w:name w:val="xl2417"/>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18">
    <w:name w:val="xl2418"/>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19">
    <w:name w:val="xl2419"/>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20">
    <w:name w:val="xl2420"/>
    <w:basedOn w:val="a7"/>
    <w:uiPriority w:val="99"/>
    <w:rsid w:val="0016678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21">
    <w:name w:val="xl2421"/>
    <w:basedOn w:val="a7"/>
    <w:uiPriority w:val="99"/>
    <w:rsid w:val="0016678F"/>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22">
    <w:name w:val="xl2422"/>
    <w:basedOn w:val="a7"/>
    <w:uiPriority w:val="99"/>
    <w:rsid w:val="0016678F"/>
    <w:pPr>
      <w:pBdr>
        <w:top w:val="single" w:sz="4" w:space="0" w:color="auto"/>
        <w:bottom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23">
    <w:name w:val="xl2423"/>
    <w:basedOn w:val="a7"/>
    <w:uiPriority w:val="99"/>
    <w:rsid w:val="0016678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24">
    <w:name w:val="xl2424"/>
    <w:basedOn w:val="a7"/>
    <w:uiPriority w:val="99"/>
    <w:rsid w:val="0016678F"/>
    <w:pPr>
      <w:pBdr>
        <w:top w:val="single" w:sz="4" w:space="0" w:color="auto"/>
        <w:left w:val="single" w:sz="4" w:space="0" w:color="auto"/>
        <w:bottom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25">
    <w:name w:val="xl2425"/>
    <w:basedOn w:val="a7"/>
    <w:uiPriority w:val="99"/>
    <w:rsid w:val="0016678F"/>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26">
    <w:name w:val="xl2426"/>
    <w:basedOn w:val="a7"/>
    <w:uiPriority w:val="99"/>
    <w:rsid w:val="0016678F"/>
    <w:pPr>
      <w:pBdr>
        <w:top w:val="single" w:sz="4" w:space="0" w:color="auto"/>
        <w:bottom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27">
    <w:name w:val="xl2427"/>
    <w:basedOn w:val="a7"/>
    <w:uiPriority w:val="99"/>
    <w:rsid w:val="0016678F"/>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28">
    <w:name w:val="xl2428"/>
    <w:basedOn w:val="a7"/>
    <w:uiPriority w:val="99"/>
    <w:rsid w:val="0016678F"/>
    <w:pPr>
      <w:pBdr>
        <w:top w:val="single" w:sz="4" w:space="0" w:color="auto"/>
        <w:left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29">
    <w:name w:val="xl2429"/>
    <w:basedOn w:val="a7"/>
    <w:uiPriority w:val="99"/>
    <w:rsid w:val="0016678F"/>
    <w:pPr>
      <w:pBdr>
        <w:left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30">
    <w:name w:val="xl2430"/>
    <w:basedOn w:val="a7"/>
    <w:uiPriority w:val="99"/>
    <w:rsid w:val="0016678F"/>
    <w:pPr>
      <w:pBdr>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31">
    <w:name w:val="xl2431"/>
    <w:basedOn w:val="a7"/>
    <w:uiPriority w:val="99"/>
    <w:rsid w:val="0016678F"/>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32">
    <w:name w:val="xl2432"/>
    <w:basedOn w:val="a7"/>
    <w:uiPriority w:val="99"/>
    <w:rsid w:val="0016678F"/>
    <w:pPr>
      <w:pBdr>
        <w:bottom w:val="single" w:sz="4" w:space="0" w:color="auto"/>
        <w:right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33">
    <w:name w:val="xl2433"/>
    <w:basedOn w:val="a7"/>
    <w:uiPriority w:val="99"/>
    <w:rsid w:val="0016678F"/>
    <w:pPr>
      <w:pBdr>
        <w:top w:val="single" w:sz="4" w:space="0" w:color="auto"/>
        <w:left w:val="single" w:sz="4" w:space="0" w:color="auto"/>
        <w:bottom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34">
    <w:name w:val="xl2434"/>
    <w:basedOn w:val="a7"/>
    <w:uiPriority w:val="99"/>
    <w:rsid w:val="0016678F"/>
    <w:pPr>
      <w:pBdr>
        <w:top w:val="single" w:sz="4" w:space="0" w:color="auto"/>
        <w:bottom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35">
    <w:name w:val="xl2435"/>
    <w:basedOn w:val="a7"/>
    <w:uiPriority w:val="99"/>
    <w:rsid w:val="0016678F"/>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36">
    <w:name w:val="xl2436"/>
    <w:basedOn w:val="a7"/>
    <w:uiPriority w:val="99"/>
    <w:rsid w:val="0016678F"/>
    <w:pPr>
      <w:pBdr>
        <w:top w:val="single" w:sz="4" w:space="0" w:color="auto"/>
        <w:left w:val="single" w:sz="4" w:space="0" w:color="auto"/>
        <w:bottom w:val="single" w:sz="4" w:space="0" w:color="auto"/>
      </w:pBdr>
      <w:shd w:val="clear" w:color="000000" w:fill="EEECE1"/>
      <w:spacing w:before="100" w:beforeAutospacing="1" w:after="100" w:afterAutospacing="1" w:line="240" w:lineRule="auto"/>
      <w:ind w:firstLine="0"/>
      <w:jc w:val="right"/>
      <w:textAlignment w:val="center"/>
    </w:pPr>
    <w:rPr>
      <w:rFonts w:eastAsia="Times New Roman" w:cs="Times New Roman"/>
      <w:b/>
      <w:bCs/>
      <w:color w:val="000000"/>
      <w:szCs w:val="24"/>
      <w:lang w:eastAsia="ru-RU"/>
    </w:rPr>
  </w:style>
  <w:style w:type="paragraph" w:customStyle="1" w:styleId="xl2437">
    <w:name w:val="xl2437"/>
    <w:basedOn w:val="a7"/>
    <w:uiPriority w:val="99"/>
    <w:rsid w:val="0016678F"/>
    <w:pPr>
      <w:pBdr>
        <w:left w:val="single" w:sz="4" w:space="0" w:color="auto"/>
        <w:bottom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38">
    <w:name w:val="xl2438"/>
    <w:basedOn w:val="a7"/>
    <w:uiPriority w:val="99"/>
    <w:rsid w:val="0016678F"/>
    <w:pPr>
      <w:pBdr>
        <w:bottom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39">
    <w:name w:val="xl2439"/>
    <w:basedOn w:val="a7"/>
    <w:uiPriority w:val="99"/>
    <w:rsid w:val="0016678F"/>
    <w:pPr>
      <w:pBdr>
        <w:left w:val="single" w:sz="4" w:space="0" w:color="auto"/>
        <w:bottom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40">
    <w:name w:val="xl2440"/>
    <w:basedOn w:val="a7"/>
    <w:uiPriority w:val="99"/>
    <w:rsid w:val="0016678F"/>
    <w:pPr>
      <w:pBdr>
        <w:bottom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41">
    <w:name w:val="xl2441"/>
    <w:basedOn w:val="a7"/>
    <w:uiPriority w:val="99"/>
    <w:rsid w:val="0016678F"/>
    <w:pPr>
      <w:pBdr>
        <w:top w:val="single" w:sz="4" w:space="0" w:color="auto"/>
        <w:left w:val="single" w:sz="4" w:space="0" w:color="auto"/>
        <w:bottom w:val="single" w:sz="4" w:space="0" w:color="auto"/>
      </w:pBdr>
      <w:shd w:val="clear" w:color="000000" w:fill="EEECE1"/>
      <w:spacing w:before="100" w:beforeAutospacing="1" w:after="100" w:afterAutospacing="1" w:line="240" w:lineRule="auto"/>
      <w:ind w:firstLine="0"/>
      <w:jc w:val="right"/>
      <w:textAlignment w:val="center"/>
    </w:pPr>
    <w:rPr>
      <w:rFonts w:eastAsia="Times New Roman" w:cs="Times New Roman"/>
      <w:b/>
      <w:bCs/>
      <w:color w:val="000000"/>
      <w:szCs w:val="24"/>
      <w:lang w:eastAsia="ru-RU"/>
    </w:rPr>
  </w:style>
  <w:style w:type="paragraph" w:customStyle="1" w:styleId="xl2442">
    <w:name w:val="xl2442"/>
    <w:basedOn w:val="a7"/>
    <w:uiPriority w:val="99"/>
    <w:rsid w:val="0016678F"/>
    <w:pPr>
      <w:pBdr>
        <w:left w:val="single" w:sz="4" w:space="0" w:color="auto"/>
        <w:bottom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43">
    <w:name w:val="xl2443"/>
    <w:basedOn w:val="a7"/>
    <w:uiPriority w:val="99"/>
    <w:rsid w:val="0016678F"/>
    <w:pPr>
      <w:pBdr>
        <w:left w:val="single" w:sz="4" w:space="0" w:color="auto"/>
        <w:bottom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444">
    <w:name w:val="xl2444"/>
    <w:basedOn w:val="a7"/>
    <w:uiPriority w:val="99"/>
    <w:rsid w:val="0016678F"/>
    <w:pPr>
      <w:pBdr>
        <w:left w:val="single" w:sz="4" w:space="0" w:color="auto"/>
        <w:bottom w:val="single" w:sz="4" w:space="0" w:color="auto"/>
      </w:pBdr>
      <w:shd w:val="clear" w:color="000000" w:fill="DDD9C4"/>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45">
    <w:name w:val="xl2445"/>
    <w:basedOn w:val="a7"/>
    <w:uiPriority w:val="99"/>
    <w:rsid w:val="0016678F"/>
    <w:pPr>
      <w:pBdr>
        <w:bottom w:val="single" w:sz="4" w:space="0" w:color="auto"/>
        <w:right w:val="single" w:sz="4" w:space="0" w:color="auto"/>
      </w:pBdr>
      <w:shd w:val="clear" w:color="000000" w:fill="DDD9C4"/>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46">
    <w:name w:val="xl2446"/>
    <w:basedOn w:val="a7"/>
    <w:uiPriority w:val="99"/>
    <w:rsid w:val="0016678F"/>
    <w:pPr>
      <w:pBdr>
        <w:bottom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47">
    <w:name w:val="xl2447"/>
    <w:basedOn w:val="a7"/>
    <w:uiPriority w:val="99"/>
    <w:rsid w:val="0016678F"/>
    <w:pPr>
      <w:pBdr>
        <w:bottom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448">
    <w:name w:val="xl2448"/>
    <w:basedOn w:val="a7"/>
    <w:uiPriority w:val="99"/>
    <w:rsid w:val="0016678F"/>
    <w:pPr>
      <w:pBdr>
        <w:bottom w:val="single" w:sz="4" w:space="0" w:color="auto"/>
      </w:pBdr>
      <w:shd w:val="clear" w:color="000000" w:fill="DDD9C4"/>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49">
    <w:name w:val="xl2449"/>
    <w:basedOn w:val="a7"/>
    <w:uiPriority w:val="99"/>
    <w:rsid w:val="0016678F"/>
    <w:pPr>
      <w:pBdr>
        <w:top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50">
    <w:name w:val="xl2450"/>
    <w:basedOn w:val="a7"/>
    <w:uiPriority w:val="99"/>
    <w:rsid w:val="0016678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2451">
    <w:name w:val="xl2451"/>
    <w:basedOn w:val="a7"/>
    <w:uiPriority w:val="99"/>
    <w:rsid w:val="0016678F"/>
    <w:pPr>
      <w:shd w:val="clear" w:color="000000" w:fill="92D050"/>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2452">
    <w:name w:val="xl2452"/>
    <w:basedOn w:val="a7"/>
    <w:uiPriority w:val="99"/>
    <w:rsid w:val="0016678F"/>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18"/>
      <w:szCs w:val="18"/>
      <w:lang w:eastAsia="ru-RU"/>
    </w:rPr>
  </w:style>
  <w:style w:type="paragraph" w:customStyle="1" w:styleId="xl2453">
    <w:name w:val="xl2453"/>
    <w:basedOn w:val="a7"/>
    <w:uiPriority w:val="99"/>
    <w:rsid w:val="0016678F"/>
    <w:pPr>
      <w:shd w:val="clear" w:color="000000" w:fill="FFC000"/>
      <w:spacing w:before="100" w:beforeAutospacing="1" w:after="100" w:afterAutospacing="1" w:line="240" w:lineRule="auto"/>
      <w:ind w:firstLine="0"/>
      <w:jc w:val="center"/>
    </w:pPr>
    <w:rPr>
      <w:rFonts w:eastAsia="Times New Roman" w:cs="Times New Roman"/>
      <w:sz w:val="18"/>
      <w:szCs w:val="18"/>
      <w:lang w:eastAsia="ru-RU"/>
    </w:rPr>
  </w:style>
  <w:style w:type="paragraph" w:customStyle="1" w:styleId="xl2454">
    <w:name w:val="xl2454"/>
    <w:basedOn w:val="a7"/>
    <w:uiPriority w:val="99"/>
    <w:rsid w:val="0016678F"/>
    <w:pPr>
      <w:pBdr>
        <w:lef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2455">
    <w:name w:val="xl2455"/>
    <w:basedOn w:val="a7"/>
    <w:uiPriority w:val="99"/>
    <w:rsid w:val="0016678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pPr>
    <w:rPr>
      <w:rFonts w:eastAsia="Times New Roman" w:cs="Times New Roman"/>
      <w:sz w:val="18"/>
      <w:szCs w:val="18"/>
      <w:lang w:eastAsia="ru-RU"/>
    </w:rPr>
  </w:style>
  <w:style w:type="paragraph" w:customStyle="1" w:styleId="xl2456">
    <w:name w:val="xl2456"/>
    <w:basedOn w:val="a7"/>
    <w:uiPriority w:val="99"/>
    <w:rsid w:val="0016678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pPr>
    <w:rPr>
      <w:rFonts w:eastAsia="Times New Roman" w:cs="Times New Roman"/>
      <w:b/>
      <w:bCs/>
      <w:sz w:val="18"/>
      <w:szCs w:val="18"/>
      <w:lang w:eastAsia="ru-RU"/>
    </w:rPr>
  </w:style>
  <w:style w:type="paragraph" w:customStyle="1" w:styleId="xl2457">
    <w:name w:val="xl2457"/>
    <w:basedOn w:val="a7"/>
    <w:uiPriority w:val="99"/>
    <w:rsid w:val="0016678F"/>
    <w:pPr>
      <w:pBdr>
        <w:lef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458">
    <w:name w:val="xl2458"/>
    <w:basedOn w:val="a7"/>
    <w:uiPriority w:val="99"/>
    <w:rsid w:val="0016678F"/>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459">
    <w:name w:val="xl2459"/>
    <w:basedOn w:val="a7"/>
    <w:uiPriority w:val="99"/>
    <w:rsid w:val="0016678F"/>
    <w:pPr>
      <w:pBdr>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460">
    <w:name w:val="xl2460"/>
    <w:basedOn w:val="a7"/>
    <w:uiPriority w:val="99"/>
    <w:rsid w:val="0016678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2461">
    <w:name w:val="xl2461"/>
    <w:basedOn w:val="a7"/>
    <w:uiPriority w:val="99"/>
    <w:rsid w:val="0016678F"/>
    <w:pPr>
      <w:pBdr>
        <w:lef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462">
    <w:name w:val="xl2462"/>
    <w:basedOn w:val="a7"/>
    <w:uiPriority w:val="99"/>
    <w:rsid w:val="0016678F"/>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463">
    <w:name w:val="xl2463"/>
    <w:basedOn w:val="a7"/>
    <w:uiPriority w:val="99"/>
    <w:rsid w:val="0016678F"/>
    <w:pPr>
      <w:pBdr>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464">
    <w:name w:val="xl2464"/>
    <w:basedOn w:val="a7"/>
    <w:uiPriority w:val="99"/>
    <w:rsid w:val="0016678F"/>
    <w:pPr>
      <w:pBdr>
        <w:top w:val="single" w:sz="4" w:space="0" w:color="auto"/>
        <w:left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65">
    <w:name w:val="xl2465"/>
    <w:basedOn w:val="a7"/>
    <w:uiPriority w:val="99"/>
    <w:rsid w:val="0016678F"/>
    <w:pPr>
      <w:pBdr>
        <w:top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466">
    <w:name w:val="xl2466"/>
    <w:basedOn w:val="a7"/>
    <w:uiPriority w:val="99"/>
    <w:rsid w:val="0016678F"/>
    <w:pPr>
      <w:pBdr>
        <w:top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67">
    <w:name w:val="xl2467"/>
    <w:basedOn w:val="a7"/>
    <w:uiPriority w:val="99"/>
    <w:rsid w:val="0016678F"/>
    <w:pPr>
      <w:pBdr>
        <w:top w:val="single" w:sz="4" w:space="0" w:color="auto"/>
        <w:right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68">
    <w:name w:val="xl2468"/>
    <w:basedOn w:val="a7"/>
    <w:uiPriority w:val="99"/>
    <w:rsid w:val="0016678F"/>
    <w:pPr>
      <w:pBdr>
        <w:top w:val="single" w:sz="4" w:space="0" w:color="auto"/>
        <w:left w:val="single" w:sz="4" w:space="0" w:color="auto"/>
        <w:bottom w:val="single" w:sz="4" w:space="0" w:color="auto"/>
      </w:pBdr>
      <w:shd w:val="clear" w:color="000000" w:fill="EEECE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character" w:customStyle="1" w:styleId="afffffffd">
    <w:name w:val="_Список маркерованный Знак"/>
    <w:basedOn w:val="affff1"/>
    <w:link w:val="a1"/>
    <w:uiPriority w:val="99"/>
    <w:locked/>
    <w:rsid w:val="0016678F"/>
    <w:rPr>
      <w:rFonts w:ascii="Times New Roman" w:eastAsia="Calibri" w:hAnsi="Times New Roman"/>
      <w:iCs/>
      <w:sz w:val="26"/>
      <w:szCs w:val="26"/>
      <w:lang w:eastAsia="ru-RU"/>
    </w:rPr>
  </w:style>
  <w:style w:type="paragraph" w:customStyle="1" w:styleId="a1">
    <w:name w:val="_Список маркерованный"/>
    <w:basedOn w:val="affff2"/>
    <w:link w:val="afffffffd"/>
    <w:uiPriority w:val="99"/>
    <w:rsid w:val="0016678F"/>
    <w:pPr>
      <w:numPr>
        <w:numId w:val="24"/>
      </w:numPr>
      <w:tabs>
        <w:tab w:val="left" w:pos="284"/>
      </w:tabs>
      <w:spacing w:before="120" w:after="120" w:line="276" w:lineRule="auto"/>
      <w:contextualSpacing/>
    </w:pPr>
    <w:rPr>
      <w:lang w:eastAsia="ru-RU"/>
    </w:rPr>
  </w:style>
  <w:style w:type="paragraph" w:customStyle="1" w:styleId="afffffffe">
    <w:name w:val="_Таблица_по центру"/>
    <w:basedOn w:val="affff2"/>
    <w:next w:val="affff2"/>
    <w:link w:val="affffffff"/>
    <w:rsid w:val="0016678F"/>
    <w:pPr>
      <w:spacing w:line="240" w:lineRule="auto"/>
      <w:ind w:firstLine="0"/>
      <w:contextualSpacing/>
      <w:jc w:val="center"/>
    </w:pPr>
    <w:rPr>
      <w:rFonts w:cs="Times New Roman"/>
      <w:sz w:val="20"/>
      <w:szCs w:val="20"/>
      <w:lang w:eastAsia="ru-RU"/>
    </w:rPr>
  </w:style>
  <w:style w:type="character" w:customStyle="1" w:styleId="affffffff">
    <w:name w:val="_Таблица_по центру Знак"/>
    <w:basedOn w:val="affff1"/>
    <w:link w:val="afffffffe"/>
    <w:rsid w:val="0016678F"/>
    <w:rPr>
      <w:rFonts w:ascii="Times New Roman" w:eastAsia="Calibri" w:hAnsi="Times New Roman" w:cs="Times New Roman"/>
      <w:iCs/>
      <w:sz w:val="20"/>
      <w:szCs w:val="20"/>
      <w:lang w:eastAsia="ru-RU"/>
    </w:rPr>
  </w:style>
  <w:style w:type="paragraph" w:customStyle="1" w:styleId="343">
    <w:name w:val="3.4 Т. Центр"/>
    <w:link w:val="344"/>
    <w:rsid w:val="0016678F"/>
    <w:pPr>
      <w:jc w:val="center"/>
    </w:pPr>
    <w:rPr>
      <w:rFonts w:ascii="Times New Roman" w:eastAsia="Times New Roman" w:hAnsi="Times New Roman" w:cs="Times New Roman"/>
      <w:sz w:val="20"/>
      <w:szCs w:val="20"/>
    </w:rPr>
  </w:style>
  <w:style w:type="character" w:customStyle="1" w:styleId="344">
    <w:name w:val="3.4 Т. Центр Знак"/>
    <w:basedOn w:val="a8"/>
    <w:link w:val="343"/>
    <w:rsid w:val="0016678F"/>
    <w:rPr>
      <w:rFonts w:ascii="Times New Roman" w:eastAsia="Times New Roman" w:hAnsi="Times New Roman" w:cs="Times New Roman"/>
      <w:sz w:val="20"/>
      <w:szCs w:val="20"/>
    </w:rPr>
  </w:style>
  <w:style w:type="paragraph" w:customStyle="1" w:styleId="261">
    <w:name w:val="2.6 Заказчик"/>
    <w:basedOn w:val="a7"/>
    <w:link w:val="262"/>
    <w:rsid w:val="0016678F"/>
    <w:pPr>
      <w:snapToGrid w:val="0"/>
      <w:spacing w:before="40" w:after="40" w:line="300" w:lineRule="auto"/>
      <w:ind w:left="-57" w:firstLine="0"/>
      <w:jc w:val="left"/>
    </w:pPr>
    <w:rPr>
      <w:rFonts w:eastAsia="Times New Roman" w:cs="Times New Roman"/>
      <w:sz w:val="26"/>
      <w:szCs w:val="26"/>
      <w:lang w:eastAsia="ru-RU"/>
    </w:rPr>
  </w:style>
  <w:style w:type="character" w:customStyle="1" w:styleId="262">
    <w:name w:val="2.6 Заказчик Знак"/>
    <w:basedOn w:val="a8"/>
    <w:link w:val="261"/>
    <w:rsid w:val="0016678F"/>
    <w:rPr>
      <w:rFonts w:ascii="Times New Roman" w:eastAsia="Times New Roman" w:hAnsi="Times New Roman" w:cs="Times New Roman"/>
      <w:sz w:val="26"/>
      <w:szCs w:val="26"/>
      <w:lang w:eastAsia="ru-RU"/>
    </w:rPr>
  </w:style>
  <w:style w:type="character" w:customStyle="1" w:styleId="fontstyle01">
    <w:name w:val="fontstyle01"/>
    <w:basedOn w:val="a8"/>
    <w:rsid w:val="0016678F"/>
    <w:rPr>
      <w:rFonts w:ascii="ArialMT" w:hAnsi="ArialMT" w:hint="default"/>
      <w:b w:val="0"/>
      <w:bCs w:val="0"/>
      <w:i w:val="0"/>
      <w:iCs w:val="0"/>
      <w:color w:val="000000"/>
      <w:sz w:val="24"/>
      <w:szCs w:val="24"/>
    </w:rPr>
  </w:style>
  <w:style w:type="paragraph" w:customStyle="1" w:styleId="13">
    <w:name w:val="Перечень 1"/>
    <w:basedOn w:val="af1"/>
    <w:link w:val="1ff4"/>
    <w:uiPriority w:val="99"/>
    <w:rsid w:val="0016678F"/>
    <w:pPr>
      <w:numPr>
        <w:numId w:val="25"/>
      </w:numPr>
      <w:spacing w:after="60" w:line="240" w:lineRule="auto"/>
      <w:ind w:left="1134" w:hanging="283"/>
    </w:pPr>
    <w:rPr>
      <w:rFonts w:eastAsia="Times New Roman" w:cs="Times New Roman"/>
      <w:sz w:val="22"/>
      <w:szCs w:val="24"/>
      <w:lang w:eastAsia="ru-RU"/>
    </w:rPr>
  </w:style>
  <w:style w:type="character" w:customStyle="1" w:styleId="1ff4">
    <w:name w:val="Перечень 1 Знак"/>
    <w:basedOn w:val="af2"/>
    <w:link w:val="13"/>
    <w:uiPriority w:val="99"/>
    <w:rsid w:val="0016678F"/>
    <w:rPr>
      <w:rFonts w:ascii="Times New Roman" w:eastAsia="Times New Roman" w:hAnsi="Times New Roman" w:cs="Times New Roman"/>
      <w:szCs w:val="24"/>
      <w:lang w:eastAsia="ru-RU"/>
    </w:rPr>
  </w:style>
  <w:style w:type="paragraph" w:customStyle="1" w:styleId="affffffff0">
    <w:name w:val="ОСНОВНОЙ"/>
    <w:basedOn w:val="a7"/>
    <w:link w:val="affffffff1"/>
    <w:rsid w:val="0016678F"/>
    <w:pPr>
      <w:spacing w:after="60" w:line="240" w:lineRule="auto"/>
      <w:ind w:firstLine="567"/>
    </w:pPr>
    <w:rPr>
      <w:rFonts w:eastAsia="Times New Roman" w:cs="Times New Roman"/>
      <w:color w:val="000000" w:themeColor="text1"/>
      <w:sz w:val="22"/>
      <w:szCs w:val="24"/>
      <w:lang w:eastAsia="ru-RU"/>
    </w:rPr>
  </w:style>
  <w:style w:type="character" w:customStyle="1" w:styleId="affffffff1">
    <w:name w:val="ОСНОВНОЙ Знак"/>
    <w:basedOn w:val="a8"/>
    <w:link w:val="affffffff0"/>
    <w:rsid w:val="0016678F"/>
    <w:rPr>
      <w:rFonts w:ascii="Times New Roman" w:eastAsia="Times New Roman" w:hAnsi="Times New Roman" w:cs="Times New Roman"/>
      <w:color w:val="000000" w:themeColor="text1"/>
      <w:szCs w:val="24"/>
      <w:lang w:eastAsia="ru-RU"/>
    </w:rPr>
  </w:style>
  <w:style w:type="paragraph" w:customStyle="1" w:styleId="Gel-0">
    <w:name w:val="Gel_Список -"/>
    <w:basedOn w:val="a7"/>
    <w:uiPriority w:val="99"/>
    <w:rsid w:val="0016678F"/>
    <w:pPr>
      <w:numPr>
        <w:numId w:val="26"/>
      </w:numPr>
      <w:tabs>
        <w:tab w:val="num" w:pos="360"/>
      </w:tabs>
      <w:snapToGrid w:val="0"/>
      <w:spacing w:after="60" w:line="240" w:lineRule="auto"/>
      <w:ind w:left="1260" w:hanging="360"/>
    </w:pPr>
    <w:rPr>
      <w:rFonts w:eastAsia="Times New Roman" w:cs="Times New Roman"/>
      <w:szCs w:val="24"/>
      <w:lang w:eastAsia="ru-RU"/>
    </w:rPr>
  </w:style>
  <w:style w:type="numbering" w:customStyle="1" w:styleId="Gel-">
    <w:name w:val="Gel_Нумерация списка -"/>
    <w:rsid w:val="0016678F"/>
    <w:pPr>
      <w:numPr>
        <w:numId w:val="26"/>
      </w:numPr>
    </w:pPr>
  </w:style>
  <w:style w:type="table" w:customStyle="1" w:styleId="3-11">
    <w:name w:val="Средняя сетка 3 - Акцент 11"/>
    <w:basedOn w:val="a9"/>
    <w:next w:val="3-1"/>
    <w:uiPriority w:val="69"/>
    <w:rsid w:val="0016678F"/>
    <w:rPr>
      <w:rFonts w:eastAsia="Times New Roman"/>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3-1">
    <w:name w:val="Medium Grid 3 Accent 1"/>
    <w:basedOn w:val="a9"/>
    <w:uiPriority w:val="69"/>
    <w:unhideWhenUsed/>
    <w:rsid w:val="0016678F"/>
    <w:rPr>
      <w:rFonts w:ascii="Times New Roman" w:hAnsi="Times New Roman" w:cs="Times New Roman"/>
      <w:sz w:val="24"/>
      <w:szCs w:val="24"/>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affffffff2">
    <w:name w:val="Абзац_пост"/>
    <w:basedOn w:val="a7"/>
    <w:uiPriority w:val="99"/>
    <w:rsid w:val="0016678F"/>
    <w:pPr>
      <w:spacing w:before="120" w:line="240" w:lineRule="auto"/>
      <w:ind w:firstLine="720"/>
    </w:pPr>
    <w:rPr>
      <w:rFonts w:eastAsia="Times New Roman" w:cs="Times New Roman"/>
      <w:sz w:val="26"/>
      <w:szCs w:val="26"/>
      <w:lang w:eastAsia="ru-RU"/>
    </w:rPr>
  </w:style>
  <w:style w:type="character" w:customStyle="1" w:styleId="1ff5">
    <w:name w:val="Основной шрифт абзаца1"/>
    <w:rsid w:val="0016678F"/>
  </w:style>
  <w:style w:type="paragraph" w:customStyle="1" w:styleId="a4">
    <w:name w:val="Пункт_пост"/>
    <w:basedOn w:val="a7"/>
    <w:uiPriority w:val="99"/>
    <w:rsid w:val="0016678F"/>
    <w:pPr>
      <w:numPr>
        <w:numId w:val="27"/>
      </w:numPr>
      <w:spacing w:before="120" w:line="240" w:lineRule="auto"/>
    </w:pPr>
    <w:rPr>
      <w:rFonts w:eastAsia="Times New Roman" w:cs="Times New Roman"/>
      <w:sz w:val="26"/>
      <w:szCs w:val="24"/>
      <w:lang w:eastAsia="ru-RU"/>
    </w:rPr>
  </w:style>
  <w:style w:type="character" w:customStyle="1" w:styleId="1ff6">
    <w:name w:val="Неразрешенное упоминание1"/>
    <w:basedOn w:val="a8"/>
    <w:uiPriority w:val="99"/>
    <w:semiHidden/>
    <w:unhideWhenUsed/>
    <w:rsid w:val="0016678F"/>
    <w:rPr>
      <w:color w:val="605E5C"/>
      <w:shd w:val="clear" w:color="auto" w:fill="E1DFDD"/>
    </w:rPr>
  </w:style>
  <w:style w:type="paragraph" w:customStyle="1" w:styleId="zag3">
    <w:name w:val="zag3"/>
    <w:basedOn w:val="a7"/>
    <w:uiPriority w:val="99"/>
    <w:qFormat/>
    <w:rsid w:val="0016678F"/>
    <w:pPr>
      <w:spacing w:before="240" w:after="240" w:line="240" w:lineRule="auto"/>
      <w:ind w:left="709" w:hanging="709"/>
      <w:jc w:val="center"/>
    </w:pPr>
    <w:rPr>
      <w:rFonts w:eastAsia="Times New Roman" w:cs="Times New Roman"/>
      <w:szCs w:val="24"/>
      <w:lang w:eastAsia="ru-RU"/>
    </w:rPr>
  </w:style>
  <w:style w:type="character" w:customStyle="1" w:styleId="WW8Num12z3">
    <w:name w:val="WW8Num12z3"/>
    <w:rsid w:val="0016678F"/>
  </w:style>
  <w:style w:type="character" w:customStyle="1" w:styleId="affffffff3">
    <w:name w:val="_Об_Таблица Знак"/>
    <w:basedOn w:val="a8"/>
    <w:link w:val="affffffff4"/>
    <w:uiPriority w:val="99"/>
    <w:locked/>
    <w:rsid w:val="0016678F"/>
    <w:rPr>
      <w:iCs/>
      <w:szCs w:val="26"/>
      <w:lang w:eastAsia="ru-RU"/>
    </w:rPr>
  </w:style>
  <w:style w:type="paragraph" w:customStyle="1" w:styleId="affffffff4">
    <w:name w:val="_Об_Таблица"/>
    <w:basedOn w:val="a7"/>
    <w:link w:val="affffffff3"/>
    <w:uiPriority w:val="99"/>
    <w:qFormat/>
    <w:rsid w:val="0016678F"/>
    <w:pPr>
      <w:keepNext/>
      <w:keepLines/>
      <w:spacing w:before="120" w:line="240" w:lineRule="auto"/>
      <w:ind w:firstLine="0"/>
    </w:pPr>
    <w:rPr>
      <w:rFonts w:asciiTheme="minorHAnsi" w:hAnsiTheme="minorHAnsi"/>
      <w:iCs/>
      <w:sz w:val="22"/>
      <w:szCs w:val="26"/>
      <w:lang w:eastAsia="ru-RU"/>
    </w:rPr>
  </w:style>
  <w:style w:type="paragraph" w:customStyle="1" w:styleId="a0">
    <w:name w:val="Перечень"/>
    <w:basedOn w:val="aff1"/>
    <w:link w:val="affffffff5"/>
    <w:uiPriority w:val="99"/>
    <w:rsid w:val="0016678F"/>
    <w:pPr>
      <w:numPr>
        <w:numId w:val="28"/>
      </w:numPr>
      <w:spacing w:before="120" w:after="120"/>
    </w:pPr>
    <w:rPr>
      <w:sz w:val="24"/>
      <w:szCs w:val="24"/>
    </w:rPr>
  </w:style>
  <w:style w:type="character" w:customStyle="1" w:styleId="affffffff5">
    <w:name w:val="Перечень Знак"/>
    <w:basedOn w:val="aff2"/>
    <w:link w:val="a0"/>
    <w:uiPriority w:val="99"/>
    <w:rsid w:val="0016678F"/>
    <w:rPr>
      <w:rFonts w:ascii="Times New Roman" w:eastAsia="Times New Roman" w:hAnsi="Times New Roman" w:cs="Times New Roman"/>
      <w:sz w:val="24"/>
      <w:szCs w:val="24"/>
      <w:lang w:eastAsia="ru-RU"/>
    </w:rPr>
  </w:style>
  <w:style w:type="paragraph" w:customStyle="1" w:styleId="xl1554">
    <w:name w:val="xl1554"/>
    <w:basedOn w:val="a7"/>
    <w:uiPriority w:val="99"/>
    <w:rsid w:val="0016678F"/>
    <w:pP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555">
    <w:name w:val="xl1555"/>
    <w:basedOn w:val="a7"/>
    <w:uiPriority w:val="99"/>
    <w:rsid w:val="0016678F"/>
    <w:pP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556">
    <w:name w:val="xl1556"/>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557">
    <w:name w:val="xl1557"/>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558">
    <w:name w:val="xl1558"/>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559">
    <w:name w:val="xl1559"/>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560">
    <w:name w:val="xl1560"/>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561">
    <w:name w:val="xl1561"/>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562">
    <w:name w:val="xl1562"/>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563">
    <w:name w:val="xl1563"/>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1ff7">
    <w:name w:val="Основной текст ТАХОМА1"/>
    <w:basedOn w:val="a7"/>
    <w:uiPriority w:val="99"/>
    <w:rsid w:val="0016678F"/>
    <w:pPr>
      <w:autoSpaceDE w:val="0"/>
      <w:autoSpaceDN w:val="0"/>
      <w:adjustRightInd w:val="0"/>
      <w:spacing w:line="240" w:lineRule="auto"/>
    </w:pPr>
    <w:rPr>
      <w:rFonts w:ascii="Tahoma" w:eastAsia="Times New Roman" w:hAnsi="Tahoma" w:cs="Tahoma"/>
      <w:bCs/>
      <w:szCs w:val="28"/>
      <w:lang w:eastAsia="ru-RU"/>
    </w:rPr>
  </w:style>
  <w:style w:type="paragraph" w:styleId="affffffff6">
    <w:name w:val="Intense Quote"/>
    <w:basedOn w:val="a7"/>
    <w:next w:val="a7"/>
    <w:link w:val="affffffff7"/>
    <w:uiPriority w:val="30"/>
    <w:qFormat/>
    <w:rsid w:val="0016678F"/>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firstLine="0"/>
      <w:jc w:val="center"/>
    </w:pPr>
    <w:rPr>
      <w:rFonts w:ascii="Cambria" w:eastAsia="Times New Roman" w:hAnsi="Cambria" w:cs="Times New Roman"/>
      <w:smallCaps/>
      <w:color w:val="365F91"/>
      <w:sz w:val="28"/>
      <w:szCs w:val="28"/>
      <w:lang w:eastAsia="ru-RU"/>
    </w:rPr>
  </w:style>
  <w:style w:type="character" w:customStyle="1" w:styleId="affffffff7">
    <w:name w:val="Выделенная цитата Знак"/>
    <w:basedOn w:val="a8"/>
    <w:link w:val="affffffff6"/>
    <w:uiPriority w:val="30"/>
    <w:rsid w:val="0016678F"/>
    <w:rPr>
      <w:rFonts w:ascii="Cambria" w:eastAsia="Times New Roman" w:hAnsi="Cambria" w:cs="Times New Roman"/>
      <w:smallCaps/>
      <w:color w:val="365F91"/>
      <w:sz w:val="28"/>
      <w:szCs w:val="28"/>
      <w:lang w:eastAsia="ru-RU"/>
    </w:rPr>
  </w:style>
  <w:style w:type="character" w:styleId="affffffff8">
    <w:name w:val="Subtle Emphasis"/>
    <w:basedOn w:val="a8"/>
    <w:uiPriority w:val="19"/>
    <w:qFormat/>
    <w:rsid w:val="0016678F"/>
    <w:rPr>
      <w:smallCaps/>
      <w:color w:val="5A5A5A"/>
      <w:vertAlign w:val="baseline"/>
    </w:rPr>
  </w:style>
  <w:style w:type="character" w:styleId="affffffff9">
    <w:name w:val="Subtle Reference"/>
    <w:basedOn w:val="a8"/>
    <w:uiPriority w:val="31"/>
    <w:qFormat/>
    <w:rsid w:val="0016678F"/>
    <w:rPr>
      <w:rFonts w:ascii="Cambria" w:hAnsi="Cambria"/>
      <w:i/>
      <w:smallCaps/>
      <w:color w:val="5A5A5A"/>
      <w:spacing w:val="20"/>
    </w:rPr>
  </w:style>
  <w:style w:type="character" w:styleId="affffffffa">
    <w:name w:val="Intense Reference"/>
    <w:basedOn w:val="a8"/>
    <w:uiPriority w:val="32"/>
    <w:qFormat/>
    <w:rsid w:val="0016678F"/>
    <w:rPr>
      <w:rFonts w:ascii="Cambria" w:hAnsi="Cambria"/>
      <w:b/>
      <w:i/>
      <w:smallCaps/>
      <w:color w:val="17365D"/>
      <w:spacing w:val="20"/>
    </w:rPr>
  </w:style>
  <w:style w:type="paragraph" w:customStyle="1" w:styleId="affffffffb">
    <w:name w:val="Нименование раздела"/>
    <w:basedOn w:val="14"/>
    <w:next w:val="affffffffc"/>
    <w:link w:val="affffffffd"/>
    <w:autoRedefine/>
    <w:rsid w:val="0016678F"/>
    <w:pPr>
      <w:pageBreakBefore/>
      <w:pBdr>
        <w:bottom w:val="single" w:sz="4" w:space="1" w:color="auto"/>
      </w:pBdr>
      <w:autoSpaceDE w:val="0"/>
      <w:autoSpaceDN w:val="0"/>
      <w:adjustRightInd w:val="0"/>
      <w:spacing w:before="0" w:after="200" w:line="240" w:lineRule="auto"/>
      <w:ind w:left="360" w:hanging="360"/>
      <w:jc w:val="both"/>
      <w:outlineLvl w:val="1"/>
    </w:pPr>
    <w:rPr>
      <w:rFonts w:ascii="Tahoma" w:hAnsi="Tahoma"/>
      <w:bCs w:val="0"/>
      <w:caps/>
      <w:color w:val="365F91"/>
      <w:spacing w:val="20"/>
      <w:sz w:val="24"/>
    </w:rPr>
  </w:style>
  <w:style w:type="paragraph" w:customStyle="1" w:styleId="affffffffc">
    <w:name w:val="Основной текст ТАХОМА"/>
    <w:basedOn w:val="a7"/>
    <w:link w:val="affffffffe"/>
    <w:uiPriority w:val="99"/>
    <w:rsid w:val="0016678F"/>
    <w:pPr>
      <w:autoSpaceDE w:val="0"/>
      <w:autoSpaceDN w:val="0"/>
      <w:adjustRightInd w:val="0"/>
      <w:spacing w:line="240" w:lineRule="auto"/>
    </w:pPr>
    <w:rPr>
      <w:rFonts w:ascii="Tahoma" w:eastAsia="Times New Roman" w:hAnsi="Tahoma" w:cs="Tahoma"/>
      <w:bCs/>
      <w:szCs w:val="28"/>
      <w:lang w:eastAsia="ru-RU"/>
    </w:rPr>
  </w:style>
  <w:style w:type="character" w:customStyle="1" w:styleId="affffffffe">
    <w:name w:val="Основной текст ТАХОМА Знак"/>
    <w:link w:val="affffffffc"/>
    <w:uiPriority w:val="99"/>
    <w:locked/>
    <w:rsid w:val="0016678F"/>
    <w:rPr>
      <w:rFonts w:ascii="Tahoma" w:eastAsia="Times New Roman" w:hAnsi="Tahoma" w:cs="Tahoma"/>
      <w:bCs/>
      <w:sz w:val="24"/>
      <w:szCs w:val="28"/>
      <w:lang w:eastAsia="ru-RU"/>
    </w:rPr>
  </w:style>
  <w:style w:type="character" w:customStyle="1" w:styleId="affffffffd">
    <w:name w:val="Нименование раздела Знак"/>
    <w:link w:val="affffffffb"/>
    <w:locked/>
    <w:rsid w:val="0016678F"/>
    <w:rPr>
      <w:rFonts w:ascii="Tahoma" w:eastAsia="Times New Roman" w:hAnsi="Tahoma" w:cs="Times New Roman"/>
      <w:b/>
      <w:caps/>
      <w:color w:val="365F91"/>
      <w:spacing w:val="20"/>
      <w:sz w:val="24"/>
      <w:szCs w:val="28"/>
      <w:lang w:eastAsia="ru-RU"/>
    </w:rPr>
  </w:style>
  <w:style w:type="paragraph" w:customStyle="1" w:styleId="21f1">
    <w:name w:val="Основной текст 21"/>
    <w:basedOn w:val="a7"/>
    <w:qFormat/>
    <w:rsid w:val="0016678F"/>
    <w:pPr>
      <w:suppressLineNumbers/>
      <w:overflowPunct w:val="0"/>
      <w:autoSpaceDE w:val="0"/>
      <w:autoSpaceDN w:val="0"/>
      <w:adjustRightInd w:val="0"/>
      <w:spacing w:line="240" w:lineRule="auto"/>
      <w:ind w:left="397" w:firstLine="680"/>
      <w:jc w:val="center"/>
      <w:textAlignment w:val="baseline"/>
    </w:pPr>
    <w:rPr>
      <w:rFonts w:eastAsia="Times New Roman" w:cs="Times New Roman"/>
      <w:b/>
      <w:sz w:val="28"/>
      <w:szCs w:val="28"/>
      <w:lang w:val="en-US" w:eastAsia="ru-RU"/>
    </w:rPr>
  </w:style>
  <w:style w:type="paragraph" w:customStyle="1" w:styleId="1ff8">
    <w:name w:val="Схема документа1"/>
    <w:basedOn w:val="a7"/>
    <w:qFormat/>
    <w:rsid w:val="0016678F"/>
    <w:pPr>
      <w:shd w:val="clear" w:color="auto" w:fill="000080"/>
      <w:overflowPunct w:val="0"/>
      <w:autoSpaceDE w:val="0"/>
      <w:autoSpaceDN w:val="0"/>
      <w:adjustRightInd w:val="0"/>
      <w:spacing w:line="240" w:lineRule="auto"/>
      <w:ind w:firstLine="0"/>
      <w:jc w:val="center"/>
      <w:textAlignment w:val="baseline"/>
    </w:pPr>
    <w:rPr>
      <w:rFonts w:ascii="Tahoma" w:eastAsia="Times New Roman" w:hAnsi="Tahoma" w:cs="Times New Roman"/>
      <w:sz w:val="28"/>
      <w:szCs w:val="28"/>
      <w:lang w:eastAsia="ru-RU"/>
    </w:rPr>
  </w:style>
  <w:style w:type="paragraph" w:customStyle="1" w:styleId="21f2">
    <w:name w:val="Основной текст с отступом 21"/>
    <w:basedOn w:val="a7"/>
    <w:qFormat/>
    <w:rsid w:val="0016678F"/>
    <w:pPr>
      <w:overflowPunct w:val="0"/>
      <w:autoSpaceDE w:val="0"/>
      <w:autoSpaceDN w:val="0"/>
      <w:adjustRightInd w:val="0"/>
      <w:spacing w:line="240" w:lineRule="auto"/>
      <w:ind w:firstLine="851"/>
      <w:textAlignment w:val="baseline"/>
    </w:pPr>
    <w:rPr>
      <w:rFonts w:eastAsia="Times New Roman" w:cs="Times New Roman"/>
      <w:sz w:val="28"/>
      <w:szCs w:val="28"/>
      <w:lang w:eastAsia="ru-RU"/>
    </w:rPr>
  </w:style>
  <w:style w:type="character" w:customStyle="1" w:styleId="1ff9">
    <w:name w:val="Основной текст с отступом Знак1"/>
    <w:aliases w:val="Основной текст 1 Знак1,Iniiaiie oaeno 1 Знак1,Îñíîâíîé òåêñò 1 Знак1"/>
    <w:basedOn w:val="a8"/>
    <w:rsid w:val="0016678F"/>
    <w:rPr>
      <w:sz w:val="28"/>
    </w:rPr>
  </w:style>
  <w:style w:type="character" w:customStyle="1" w:styleId="11f0">
    <w:name w:val="Основной текст с отступом Знак11"/>
    <w:basedOn w:val="a8"/>
    <w:uiPriority w:val="99"/>
    <w:rsid w:val="0016678F"/>
    <w:rPr>
      <w:rFonts w:cs="Times New Roman"/>
      <w:sz w:val="28"/>
    </w:rPr>
  </w:style>
  <w:style w:type="character" w:customStyle="1" w:styleId="21f3">
    <w:name w:val="Основной текст с отступом 2 Знак1"/>
    <w:basedOn w:val="a8"/>
    <w:uiPriority w:val="99"/>
    <w:rsid w:val="0016678F"/>
    <w:rPr>
      <w:sz w:val="28"/>
    </w:rPr>
  </w:style>
  <w:style w:type="character" w:customStyle="1" w:styleId="2117">
    <w:name w:val="Основной текст с отступом 2 Знак11"/>
    <w:basedOn w:val="a8"/>
    <w:uiPriority w:val="99"/>
    <w:rsid w:val="0016678F"/>
    <w:rPr>
      <w:rFonts w:cs="Times New Roman"/>
      <w:sz w:val="28"/>
    </w:rPr>
  </w:style>
  <w:style w:type="character" w:customStyle="1" w:styleId="31c">
    <w:name w:val="Основной текст с отступом 3 Знак1"/>
    <w:basedOn w:val="a8"/>
    <w:uiPriority w:val="99"/>
    <w:rsid w:val="0016678F"/>
    <w:rPr>
      <w:sz w:val="16"/>
      <w:szCs w:val="16"/>
    </w:rPr>
  </w:style>
  <w:style w:type="character" w:customStyle="1" w:styleId="3113">
    <w:name w:val="Основной текст с отступом 3 Знак11"/>
    <w:basedOn w:val="a8"/>
    <w:uiPriority w:val="99"/>
    <w:rsid w:val="0016678F"/>
    <w:rPr>
      <w:rFonts w:cs="Times New Roman"/>
      <w:sz w:val="16"/>
      <w:szCs w:val="16"/>
    </w:rPr>
  </w:style>
  <w:style w:type="character" w:customStyle="1" w:styleId="1ffa">
    <w:name w:val="Схема документа Знак1"/>
    <w:basedOn w:val="a8"/>
    <w:rsid w:val="0016678F"/>
    <w:rPr>
      <w:rFonts w:ascii="Tahoma" w:hAnsi="Tahoma" w:cs="Tahoma"/>
      <w:sz w:val="16"/>
      <w:szCs w:val="16"/>
    </w:rPr>
  </w:style>
  <w:style w:type="character" w:customStyle="1" w:styleId="11f1">
    <w:name w:val="Схема документа Знак11"/>
    <w:basedOn w:val="a8"/>
    <w:uiPriority w:val="99"/>
    <w:rsid w:val="0016678F"/>
    <w:rPr>
      <w:rFonts w:ascii="Segoe UI" w:hAnsi="Segoe UI" w:cs="Segoe UI"/>
      <w:sz w:val="16"/>
      <w:szCs w:val="16"/>
    </w:rPr>
  </w:style>
  <w:style w:type="character" w:customStyle="1" w:styleId="31d">
    <w:name w:val="Основной текст 3 Знак1"/>
    <w:basedOn w:val="a8"/>
    <w:uiPriority w:val="99"/>
    <w:rsid w:val="0016678F"/>
    <w:rPr>
      <w:sz w:val="16"/>
      <w:szCs w:val="16"/>
    </w:rPr>
  </w:style>
  <w:style w:type="character" w:customStyle="1" w:styleId="3114">
    <w:name w:val="Основной текст 3 Знак11"/>
    <w:basedOn w:val="a8"/>
    <w:uiPriority w:val="99"/>
    <w:rsid w:val="0016678F"/>
    <w:rPr>
      <w:rFonts w:cs="Times New Roman"/>
      <w:sz w:val="16"/>
      <w:szCs w:val="16"/>
    </w:rPr>
  </w:style>
  <w:style w:type="paragraph" w:customStyle="1" w:styleId="TAHOMA">
    <w:name w:val="Список TAHOMA"/>
    <w:basedOn w:val="affffffffc"/>
    <w:link w:val="TAHOMA0"/>
    <w:rsid w:val="0016678F"/>
    <w:pPr>
      <w:ind w:leftChars="102" w:left="102" w:hangingChars="176" w:hanging="420"/>
    </w:pPr>
  </w:style>
  <w:style w:type="character" w:customStyle="1" w:styleId="TAHOMA0">
    <w:name w:val="Список TAHOMA Знак"/>
    <w:link w:val="TAHOMA"/>
    <w:locked/>
    <w:rsid w:val="0016678F"/>
    <w:rPr>
      <w:rFonts w:ascii="Tahoma" w:eastAsia="Times New Roman" w:hAnsi="Tahoma" w:cs="Tahoma"/>
      <w:bCs/>
      <w:sz w:val="24"/>
      <w:szCs w:val="28"/>
      <w:lang w:eastAsia="ru-RU"/>
    </w:rPr>
  </w:style>
  <w:style w:type="paragraph" w:customStyle="1" w:styleId="-">
    <w:name w:val="Название - Таблица"/>
    <w:basedOn w:val="afffa"/>
    <w:link w:val="-0"/>
    <w:rsid w:val="0016678F"/>
    <w:pPr>
      <w:spacing w:before="100" w:after="100"/>
      <w:jc w:val="center"/>
    </w:pPr>
    <w:rPr>
      <w:rFonts w:ascii="Tahoma" w:eastAsia="Times New Roman" w:hAnsi="Tahoma" w:cs="Times New Roman"/>
      <w:b/>
      <w:bCs/>
      <w:i w:val="0"/>
      <w:iCs w:val="0"/>
      <w:color w:val="1F497D"/>
      <w:spacing w:val="10"/>
      <w:sz w:val="24"/>
      <w:lang w:eastAsia="ru-RU"/>
    </w:rPr>
  </w:style>
  <w:style w:type="character" w:customStyle="1" w:styleId="-0">
    <w:name w:val="Название - Таблица Знак"/>
    <w:link w:val="-"/>
    <w:locked/>
    <w:rsid w:val="0016678F"/>
    <w:rPr>
      <w:rFonts w:ascii="Tahoma" w:eastAsia="Times New Roman" w:hAnsi="Tahoma" w:cs="Times New Roman"/>
      <w:b/>
      <w:bCs/>
      <w:color w:val="1F497D"/>
      <w:spacing w:val="10"/>
      <w:sz w:val="24"/>
      <w:szCs w:val="18"/>
      <w:lang w:eastAsia="ru-RU"/>
    </w:rPr>
  </w:style>
  <w:style w:type="paragraph" w:customStyle="1" w:styleId="afffffffff">
    <w:name w:val="Главные разделы"/>
    <w:basedOn w:val="affffffffb"/>
    <w:next w:val="affffffffb"/>
    <w:link w:val="afffffffff0"/>
    <w:rsid w:val="0016678F"/>
    <w:pPr>
      <w:pBdr>
        <w:bottom w:val="none" w:sz="0" w:space="0" w:color="auto"/>
      </w:pBdr>
      <w:ind w:left="0" w:firstLine="0"/>
      <w:outlineLvl w:val="0"/>
    </w:pPr>
    <w:rPr>
      <w:sz w:val="28"/>
    </w:rPr>
  </w:style>
  <w:style w:type="character" w:customStyle="1" w:styleId="afffffffff0">
    <w:name w:val="Главные разделы Знак"/>
    <w:link w:val="afffffffff"/>
    <w:locked/>
    <w:rsid w:val="0016678F"/>
    <w:rPr>
      <w:rFonts w:ascii="Tahoma" w:eastAsia="Times New Roman" w:hAnsi="Tahoma" w:cs="Times New Roman"/>
      <w:b/>
      <w:caps/>
      <w:color w:val="365F91"/>
      <w:spacing w:val="20"/>
      <w:sz w:val="28"/>
      <w:szCs w:val="28"/>
      <w:lang w:eastAsia="ru-RU"/>
    </w:rPr>
  </w:style>
  <w:style w:type="paragraph" w:customStyle="1" w:styleId="31e">
    <w:name w:val="Основной текст с отступом 31"/>
    <w:basedOn w:val="a7"/>
    <w:qFormat/>
    <w:rsid w:val="0016678F"/>
    <w:pPr>
      <w:widowControl w:val="0"/>
      <w:suppressAutoHyphens/>
      <w:spacing w:line="240" w:lineRule="auto"/>
      <w:ind w:firstLine="858"/>
    </w:pPr>
    <w:rPr>
      <w:rFonts w:eastAsia="Times New Roman" w:cs="Times New Roman"/>
      <w:kern w:val="1"/>
      <w:szCs w:val="24"/>
      <w:lang w:eastAsia="ru-RU"/>
    </w:rPr>
  </w:style>
  <w:style w:type="paragraph" w:customStyle="1" w:styleId="Web">
    <w:name w:val="Обычный (Web)"/>
    <w:aliases w:val="Обычный (веб)1,Обычный (веб)2,Обычный (веб)3,Обычный (веб)31"/>
    <w:basedOn w:val="a7"/>
    <w:qFormat/>
    <w:rsid w:val="0016678F"/>
    <w:pPr>
      <w:widowControl w:val="0"/>
      <w:suppressAutoHyphens/>
      <w:spacing w:before="280" w:after="280" w:line="240" w:lineRule="auto"/>
      <w:ind w:firstLine="0"/>
      <w:jc w:val="center"/>
    </w:pPr>
    <w:rPr>
      <w:rFonts w:eastAsia="Times New Roman" w:cs="Times New Roman"/>
      <w:kern w:val="1"/>
      <w:szCs w:val="24"/>
      <w:lang w:eastAsia="ru-RU"/>
    </w:rPr>
  </w:style>
  <w:style w:type="character" w:customStyle="1" w:styleId="1ffb">
    <w:name w:val="Текст концевой сноски Знак1"/>
    <w:basedOn w:val="a8"/>
    <w:rsid w:val="0016678F"/>
  </w:style>
  <w:style w:type="character" w:customStyle="1" w:styleId="11f2">
    <w:name w:val="Текст концевой сноски Знак11"/>
    <w:basedOn w:val="a8"/>
    <w:uiPriority w:val="99"/>
    <w:rsid w:val="0016678F"/>
    <w:rPr>
      <w:rFonts w:cs="Times New Roman"/>
    </w:rPr>
  </w:style>
  <w:style w:type="character" w:customStyle="1" w:styleId="1ffc">
    <w:name w:val="Текст сноски Знак1"/>
    <w:aliases w:val="Текст сноски-FN Знак1,Footnote Text Char Знак Знак Знак1,Footnote Text Char Знак Знак2,Знак Знак Знак Знак2"/>
    <w:basedOn w:val="a8"/>
    <w:rsid w:val="0016678F"/>
  </w:style>
  <w:style w:type="character" w:customStyle="1" w:styleId="11f3">
    <w:name w:val="Текст сноски Знак11"/>
    <w:basedOn w:val="a8"/>
    <w:uiPriority w:val="99"/>
    <w:rsid w:val="0016678F"/>
    <w:rPr>
      <w:rFonts w:cs="Times New Roman"/>
    </w:rPr>
  </w:style>
  <w:style w:type="character" w:customStyle="1" w:styleId="1ffd">
    <w:name w:val="Текст примечания Знак1"/>
    <w:basedOn w:val="a8"/>
    <w:uiPriority w:val="99"/>
    <w:rsid w:val="0016678F"/>
  </w:style>
  <w:style w:type="character" w:customStyle="1" w:styleId="11f4">
    <w:name w:val="Текст примечания Знак11"/>
    <w:basedOn w:val="a8"/>
    <w:uiPriority w:val="99"/>
    <w:rsid w:val="0016678F"/>
    <w:rPr>
      <w:rFonts w:cs="Times New Roman"/>
    </w:rPr>
  </w:style>
  <w:style w:type="character" w:customStyle="1" w:styleId="1ffe">
    <w:name w:val="Тема примечания Знак1"/>
    <w:basedOn w:val="afff3"/>
    <w:uiPriority w:val="99"/>
    <w:semiHidden/>
    <w:rsid w:val="0016678F"/>
    <w:rPr>
      <w:rFonts w:ascii="Times New Roman" w:eastAsiaTheme="minorEastAsia" w:hAnsi="Times New Roman" w:cstheme="minorBidi"/>
      <w:b/>
      <w:bCs/>
      <w:sz w:val="20"/>
      <w:szCs w:val="20"/>
      <w:lang w:eastAsia="ru-RU"/>
    </w:rPr>
  </w:style>
  <w:style w:type="character" w:customStyle="1" w:styleId="11f5">
    <w:name w:val="Тема примечания Знак11"/>
    <w:basedOn w:val="11f4"/>
    <w:uiPriority w:val="99"/>
    <w:rsid w:val="0016678F"/>
    <w:rPr>
      <w:rFonts w:cs="Times New Roman"/>
      <w:b/>
      <w:bCs/>
    </w:rPr>
  </w:style>
  <w:style w:type="paragraph" w:customStyle="1" w:styleId="1fff">
    <w:name w:val="Название объекта1"/>
    <w:basedOn w:val="a7"/>
    <w:next w:val="a7"/>
    <w:qFormat/>
    <w:rsid w:val="0016678F"/>
    <w:pPr>
      <w:widowControl w:val="0"/>
      <w:suppressAutoHyphens/>
      <w:spacing w:line="240" w:lineRule="auto"/>
      <w:ind w:firstLine="0"/>
      <w:jc w:val="right"/>
    </w:pPr>
    <w:rPr>
      <w:rFonts w:ascii="Futuris" w:eastAsia="Times New Roman" w:hAnsi="Futuris" w:cs="Times New Roman"/>
      <w:b/>
      <w:spacing w:val="30"/>
      <w:kern w:val="1"/>
      <w:szCs w:val="24"/>
      <w:lang w:eastAsia="ar-SA"/>
    </w:rPr>
  </w:style>
  <w:style w:type="paragraph" w:styleId="afffffffff1">
    <w:name w:val="Block Text"/>
    <w:basedOn w:val="a7"/>
    <w:rsid w:val="0016678F"/>
    <w:pPr>
      <w:suppressLineNumbers/>
      <w:overflowPunct w:val="0"/>
      <w:autoSpaceDE w:val="0"/>
      <w:autoSpaceDN w:val="0"/>
      <w:adjustRightInd w:val="0"/>
      <w:spacing w:line="240" w:lineRule="auto"/>
      <w:ind w:left="-567" w:right="-766" w:firstLine="720"/>
      <w:jc w:val="center"/>
      <w:textAlignment w:val="baseline"/>
    </w:pPr>
    <w:rPr>
      <w:rFonts w:eastAsia="Times New Roman" w:cs="Times New Roman"/>
      <w:sz w:val="32"/>
      <w:szCs w:val="28"/>
      <w:lang w:eastAsia="ru-RU"/>
    </w:rPr>
  </w:style>
  <w:style w:type="character" w:customStyle="1" w:styleId="FontStyle59">
    <w:name w:val="Font Style59"/>
    <w:rsid w:val="0016678F"/>
    <w:rPr>
      <w:rFonts w:ascii="Times New Roman" w:hAnsi="Times New Roman"/>
      <w:sz w:val="26"/>
    </w:rPr>
  </w:style>
  <w:style w:type="character" w:customStyle="1" w:styleId="2fb">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
    <w:uiPriority w:val="99"/>
    <w:rsid w:val="0016678F"/>
    <w:rPr>
      <w:color w:val="5A5A5A"/>
    </w:rPr>
  </w:style>
  <w:style w:type="character" w:customStyle="1" w:styleId="1fff0">
    <w:name w:val="Верхний колонтитул Знак1"/>
    <w:aliases w:val="ВерхКолонтитул1 Знак1,Знак4 Знак1,Знак8 Знак1,hd Знак1,Guideline Знак1,Знак5 Знак1,Верхний колонтитул Знак1 Знак2 Знак Знак Знак Знак Знак1,Верхний колонтитул Знак Знак Знак1 Знак Знак Знак Знак Знак1,Текст Знак2"/>
    <w:rsid w:val="0016678F"/>
    <w:rPr>
      <w:color w:val="5A5A5A"/>
    </w:rPr>
  </w:style>
  <w:style w:type="character" w:customStyle="1" w:styleId="1fff1">
    <w:name w:val="Текст выноски Знак1"/>
    <w:rsid w:val="0016678F"/>
    <w:rPr>
      <w:rFonts w:ascii="Tahoma" w:hAnsi="Tahoma"/>
      <w:color w:val="5A5A5A"/>
      <w:sz w:val="16"/>
    </w:rPr>
  </w:style>
  <w:style w:type="character" w:customStyle="1" w:styleId="FontStyle591">
    <w:name w:val="Font Style591"/>
    <w:rsid w:val="0016678F"/>
    <w:rPr>
      <w:rFonts w:ascii="Times New Roman" w:hAnsi="Times New Roman"/>
      <w:sz w:val="26"/>
    </w:rPr>
  </w:style>
  <w:style w:type="paragraph" w:customStyle="1" w:styleId="Style26">
    <w:name w:val="Style26"/>
    <w:basedOn w:val="a7"/>
    <w:uiPriority w:val="99"/>
    <w:qFormat/>
    <w:rsid w:val="0016678F"/>
    <w:pPr>
      <w:widowControl w:val="0"/>
      <w:suppressAutoHyphens/>
      <w:autoSpaceDE w:val="0"/>
      <w:spacing w:line="326" w:lineRule="exact"/>
      <w:ind w:firstLine="0"/>
    </w:pPr>
    <w:rPr>
      <w:rFonts w:eastAsia="Times New Roman" w:cs="Times New Roman"/>
      <w:szCs w:val="24"/>
      <w:lang w:eastAsia="ar-SA"/>
    </w:rPr>
  </w:style>
  <w:style w:type="character" w:customStyle="1" w:styleId="2fc">
    <w:name w:val="Нижний колонтитул Знак2"/>
    <w:uiPriority w:val="99"/>
    <w:rsid w:val="0016678F"/>
    <w:rPr>
      <w:rFonts w:eastAsia="Times New Roman"/>
      <w:sz w:val="24"/>
    </w:rPr>
  </w:style>
  <w:style w:type="character" w:customStyle="1" w:styleId="415">
    <w:name w:val="Заголовок 4 Знак1"/>
    <w:aliases w:val="Знак20 Знак1,4 Знак1"/>
    <w:rsid w:val="0016678F"/>
    <w:rPr>
      <w:rFonts w:ascii="Times New Roman" w:hAnsi="Times New Roman"/>
      <w:sz w:val="20"/>
      <w:lang w:val="x-none" w:eastAsia="ru-RU"/>
    </w:rPr>
  </w:style>
  <w:style w:type="character" w:customStyle="1" w:styleId="514">
    <w:name w:val="Заголовок 5 Знак1"/>
    <w:aliases w:val="Знак19 Знак1"/>
    <w:uiPriority w:val="9"/>
    <w:rsid w:val="0016678F"/>
    <w:rPr>
      <w:rFonts w:ascii="Times New Roman" w:hAnsi="Times New Roman"/>
      <w:b/>
      <w:sz w:val="20"/>
      <w:lang w:val="x-none" w:eastAsia="ru-RU"/>
    </w:rPr>
  </w:style>
  <w:style w:type="character" w:customStyle="1" w:styleId="612">
    <w:name w:val="Заголовок 6 Знак1"/>
    <w:aliases w:val="Знак18 Знак1"/>
    <w:uiPriority w:val="9"/>
    <w:rsid w:val="0016678F"/>
    <w:rPr>
      <w:rFonts w:ascii="Times New Roman" w:hAnsi="Times New Roman"/>
      <w:b/>
      <w:sz w:val="20"/>
      <w:lang w:val="x-none" w:eastAsia="ru-RU"/>
    </w:rPr>
  </w:style>
  <w:style w:type="character" w:customStyle="1" w:styleId="712">
    <w:name w:val="Заголовок 7 Знак1"/>
    <w:aliases w:val="Знак17 Знак1"/>
    <w:uiPriority w:val="99"/>
    <w:rsid w:val="0016678F"/>
    <w:rPr>
      <w:rFonts w:ascii="Times New Roman" w:hAnsi="Times New Roman"/>
      <w:b/>
      <w:sz w:val="20"/>
      <w:lang w:val="x-none" w:eastAsia="ru-RU"/>
    </w:rPr>
  </w:style>
  <w:style w:type="character" w:customStyle="1" w:styleId="813">
    <w:name w:val="Заголовок 8 Знак1"/>
    <w:aliases w:val="Знак16 Знак1"/>
    <w:uiPriority w:val="99"/>
    <w:rsid w:val="0016678F"/>
    <w:rPr>
      <w:rFonts w:ascii="Times New Roman" w:hAnsi="Times New Roman"/>
      <w:b/>
      <w:sz w:val="20"/>
      <w:lang w:val="x-none" w:eastAsia="ru-RU"/>
    </w:rPr>
  </w:style>
  <w:style w:type="character" w:customStyle="1" w:styleId="912">
    <w:name w:val="Заголовок 9 Знак1"/>
    <w:aliases w:val="Знак15 Знак1"/>
    <w:uiPriority w:val="99"/>
    <w:semiHidden/>
    <w:rsid w:val="0016678F"/>
    <w:rPr>
      <w:rFonts w:ascii="Cambria" w:hAnsi="Cambria"/>
      <w:i/>
      <w:color w:val="404040"/>
      <w:sz w:val="20"/>
      <w:lang w:val="x-none" w:eastAsia="ru-RU"/>
    </w:rPr>
  </w:style>
  <w:style w:type="character" w:customStyle="1" w:styleId="1fff2">
    <w:name w:val="Основной текст ТАХОМА Знак1"/>
    <w:rsid w:val="0016678F"/>
    <w:rPr>
      <w:rFonts w:ascii="Tahoma" w:hAnsi="Tahoma"/>
      <w:sz w:val="28"/>
      <w:lang w:val="x-none" w:eastAsia="ru-RU"/>
    </w:rPr>
  </w:style>
  <w:style w:type="character" w:customStyle="1" w:styleId="2fd">
    <w:name w:val="Текст выноски Знак2"/>
    <w:uiPriority w:val="99"/>
    <w:semiHidden/>
    <w:rsid w:val="0016678F"/>
    <w:rPr>
      <w:rFonts w:ascii="Tahoma" w:hAnsi="Tahoma"/>
      <w:sz w:val="16"/>
      <w:lang w:val="x-none" w:eastAsia="ru-RU"/>
    </w:rPr>
  </w:style>
  <w:style w:type="character" w:customStyle="1" w:styleId="1fff3">
    <w:name w:val="Без интервала Знак1"/>
    <w:uiPriority w:val="1"/>
    <w:rsid w:val="0016678F"/>
    <w:rPr>
      <w:rFonts w:eastAsia="Times New Roman"/>
      <w:lang w:val="x-none" w:eastAsia="ru-RU"/>
    </w:rPr>
  </w:style>
  <w:style w:type="character" w:customStyle="1" w:styleId="3f4">
    <w:name w:val="Верхний колонтитул Знак3"/>
    <w:aliases w:val="ВерхКолонтитул Знак1"/>
    <w:uiPriority w:val="99"/>
    <w:rsid w:val="0016678F"/>
    <w:rPr>
      <w:rFonts w:ascii="Times New Roman" w:hAnsi="Times New Roman"/>
      <w:sz w:val="24"/>
      <w:lang w:val="x-none" w:eastAsia="ru-RU"/>
    </w:rPr>
  </w:style>
  <w:style w:type="character" w:customStyle="1" w:styleId="3f5">
    <w:name w:val="Нижний колонтитул Знак3"/>
    <w:uiPriority w:val="99"/>
    <w:rsid w:val="0016678F"/>
    <w:rPr>
      <w:rFonts w:ascii="Times New Roman" w:hAnsi="Times New Roman"/>
      <w:sz w:val="24"/>
      <w:lang w:val="x-none" w:eastAsia="ru-RU"/>
    </w:rPr>
  </w:style>
  <w:style w:type="character" w:customStyle="1" w:styleId="3f6">
    <w:name w:val="Основной текст Знак3"/>
    <w:uiPriority w:val="99"/>
    <w:semiHidden/>
    <w:rsid w:val="0016678F"/>
    <w:rPr>
      <w:rFonts w:ascii="Times New Roman" w:hAnsi="Times New Roman"/>
      <w:sz w:val="20"/>
      <w:lang w:val="x-none" w:eastAsia="ru-RU"/>
    </w:rPr>
  </w:style>
  <w:style w:type="character" w:customStyle="1" w:styleId="21f4">
    <w:name w:val="Основной текст 2 Знак1"/>
    <w:aliases w:val="Надин стиль Знак1"/>
    <w:uiPriority w:val="99"/>
    <w:rsid w:val="0016678F"/>
    <w:rPr>
      <w:rFonts w:ascii="Times New Roman" w:hAnsi="Times New Roman"/>
      <w:sz w:val="24"/>
      <w:lang w:val="x-none" w:eastAsia="ru-RU"/>
    </w:rPr>
  </w:style>
  <w:style w:type="character" w:customStyle="1" w:styleId="1fff4">
    <w:name w:val="Название объекта Знак1"/>
    <w:aliases w:val="Название объекта Знак3,Название таблицы Знак,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
    <w:uiPriority w:val="35"/>
    <w:rsid w:val="0016678F"/>
    <w:rPr>
      <w:rFonts w:ascii="Tahoma" w:hAnsi="Tahoma"/>
      <w:sz w:val="18"/>
      <w:lang w:val="x-none" w:eastAsia="ru-RU"/>
    </w:rPr>
  </w:style>
  <w:style w:type="paragraph" w:customStyle="1" w:styleId="TAHOMA1">
    <w:name w:val="Список TAHOMA1"/>
    <w:basedOn w:val="affffffffc"/>
    <w:uiPriority w:val="99"/>
    <w:rsid w:val="0016678F"/>
    <w:pPr>
      <w:ind w:leftChars="102" w:left="102" w:hangingChars="176" w:hanging="420"/>
    </w:pPr>
  </w:style>
  <w:style w:type="character" w:customStyle="1" w:styleId="TAHOMA10">
    <w:name w:val="Список TAHOMA Знак1"/>
    <w:rsid w:val="0016678F"/>
  </w:style>
  <w:style w:type="character" w:customStyle="1" w:styleId="1fff5">
    <w:name w:val="Подзаголовок Знак1"/>
    <w:rsid w:val="0016678F"/>
    <w:rPr>
      <w:rFonts w:ascii="Arial" w:eastAsia="Times New Roman" w:hAnsi="Arial"/>
      <w:i/>
      <w:kern w:val="1"/>
      <w:sz w:val="28"/>
      <w:lang w:val="x-none" w:eastAsia="ru-RU"/>
    </w:rPr>
  </w:style>
  <w:style w:type="paragraph" w:customStyle="1" w:styleId="CharChar">
    <w:name w:val="Char Char"/>
    <w:basedOn w:val="a7"/>
    <w:rsid w:val="0016678F"/>
    <w:pPr>
      <w:spacing w:after="160" w:line="240" w:lineRule="exact"/>
      <w:ind w:firstLine="0"/>
      <w:jc w:val="center"/>
    </w:pPr>
    <w:rPr>
      <w:rFonts w:ascii="Verdana" w:eastAsia="Times New Roman" w:hAnsi="Verdana" w:cs="Times New Roman"/>
      <w:sz w:val="28"/>
      <w:szCs w:val="20"/>
      <w:lang w:val="en-US" w:eastAsia="ru-RU"/>
    </w:rPr>
  </w:style>
  <w:style w:type="paragraph" w:customStyle="1" w:styleId="227">
    <w:name w:val="Основной текст с отступом 22"/>
    <w:basedOn w:val="a7"/>
    <w:qFormat/>
    <w:rsid w:val="0016678F"/>
    <w:pPr>
      <w:overflowPunct w:val="0"/>
      <w:autoSpaceDE w:val="0"/>
      <w:autoSpaceDN w:val="0"/>
      <w:adjustRightInd w:val="0"/>
      <w:spacing w:line="240" w:lineRule="auto"/>
      <w:ind w:firstLine="851"/>
      <w:textAlignment w:val="baseline"/>
    </w:pPr>
    <w:rPr>
      <w:rFonts w:eastAsia="Times New Roman" w:cs="Times New Roman"/>
      <w:sz w:val="28"/>
      <w:szCs w:val="20"/>
      <w:lang w:eastAsia="ru-RU"/>
    </w:rPr>
  </w:style>
  <w:style w:type="paragraph" w:customStyle="1" w:styleId="233">
    <w:name w:val="Основной текст с отступом 23"/>
    <w:basedOn w:val="a7"/>
    <w:rsid w:val="0016678F"/>
    <w:pPr>
      <w:overflowPunct w:val="0"/>
      <w:autoSpaceDE w:val="0"/>
      <w:autoSpaceDN w:val="0"/>
      <w:adjustRightInd w:val="0"/>
      <w:spacing w:line="240" w:lineRule="auto"/>
      <w:ind w:firstLine="851"/>
      <w:textAlignment w:val="baseline"/>
    </w:pPr>
    <w:rPr>
      <w:rFonts w:eastAsia="Times New Roman" w:cs="Times New Roman"/>
      <w:sz w:val="28"/>
      <w:szCs w:val="20"/>
      <w:lang w:eastAsia="ru-RU"/>
    </w:rPr>
  </w:style>
  <w:style w:type="table" w:customStyle="1" w:styleId="6111">
    <w:name w:val="Сетка таблицы611"/>
    <w:basedOn w:val="a9"/>
    <w:next w:val="ab"/>
    <w:uiPriority w:val="59"/>
    <w:rsid w:val="0016678F"/>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9"/>
    <w:next w:val="ab"/>
    <w:uiPriority w:val="59"/>
    <w:rsid w:val="0016678F"/>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83">
    <w:name w:val="xl183"/>
    <w:basedOn w:val="a7"/>
    <w:qFormat/>
    <w:rsid w:val="0016678F"/>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4">
    <w:name w:val="xl184"/>
    <w:basedOn w:val="a7"/>
    <w:qFormat/>
    <w:rsid w:val="0016678F"/>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5">
    <w:name w:val="xl185"/>
    <w:basedOn w:val="a7"/>
    <w:qFormat/>
    <w:rsid w:val="0016678F"/>
    <w:pPr>
      <w:pBdr>
        <w:top w:val="single" w:sz="8" w:space="0" w:color="auto"/>
        <w:left w:val="single" w:sz="4"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186">
    <w:name w:val="xl186"/>
    <w:basedOn w:val="a7"/>
    <w:qFormat/>
    <w:rsid w:val="0016678F"/>
    <w:pPr>
      <w:pBdr>
        <w:top w:val="single" w:sz="8" w:space="0" w:color="auto"/>
        <w:right w:val="single" w:sz="4"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187">
    <w:name w:val="xl187"/>
    <w:basedOn w:val="a7"/>
    <w:qFormat/>
    <w:rsid w:val="0016678F"/>
    <w:pPr>
      <w:pBdr>
        <w:left w:val="single" w:sz="4" w:space="0" w:color="auto"/>
        <w:bottom w:val="single" w:sz="8"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188">
    <w:name w:val="xl188"/>
    <w:basedOn w:val="a7"/>
    <w:qFormat/>
    <w:rsid w:val="0016678F"/>
    <w:pPr>
      <w:pBdr>
        <w:bottom w:val="single" w:sz="8" w:space="0" w:color="auto"/>
        <w:right w:val="single" w:sz="4"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189">
    <w:name w:val="xl189"/>
    <w:basedOn w:val="a7"/>
    <w:qFormat/>
    <w:rsid w:val="0016678F"/>
    <w:pPr>
      <w:pBdr>
        <w:top w:val="single" w:sz="8"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90">
    <w:name w:val="xl190"/>
    <w:basedOn w:val="a7"/>
    <w:qFormat/>
    <w:rsid w:val="0016678F"/>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91">
    <w:name w:val="xl191"/>
    <w:basedOn w:val="a7"/>
    <w:qFormat/>
    <w:rsid w:val="0016678F"/>
    <w:pPr>
      <w:pBdr>
        <w:top w:val="single" w:sz="8"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92">
    <w:name w:val="xl192"/>
    <w:basedOn w:val="a7"/>
    <w:qFormat/>
    <w:rsid w:val="0016678F"/>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93">
    <w:name w:val="xl193"/>
    <w:basedOn w:val="a7"/>
    <w:qFormat/>
    <w:rsid w:val="0016678F"/>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194">
    <w:name w:val="xl194"/>
    <w:basedOn w:val="a7"/>
    <w:qFormat/>
    <w:rsid w:val="0016678F"/>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195">
    <w:name w:val="xl195"/>
    <w:basedOn w:val="a7"/>
    <w:qFormat/>
    <w:rsid w:val="0016678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196">
    <w:name w:val="xl196"/>
    <w:basedOn w:val="a7"/>
    <w:qFormat/>
    <w:rsid w:val="001667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97">
    <w:name w:val="xl1497"/>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98">
    <w:name w:val="xl1498"/>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1499">
    <w:name w:val="xl1499"/>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500">
    <w:name w:val="xl1500"/>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501">
    <w:name w:val="xl1501"/>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502">
    <w:name w:val="xl1502"/>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503">
    <w:name w:val="xl1503"/>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504">
    <w:name w:val="xl1504"/>
    <w:basedOn w:val="a7"/>
    <w:uiPriority w:val="99"/>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505">
    <w:name w:val="xl1505"/>
    <w:basedOn w:val="a7"/>
    <w:uiPriority w:val="99"/>
    <w:rsid w:val="0016678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506">
    <w:name w:val="xl1506"/>
    <w:basedOn w:val="a7"/>
    <w:uiPriority w:val="99"/>
    <w:rsid w:val="0016678F"/>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507">
    <w:name w:val="xl1507"/>
    <w:basedOn w:val="a7"/>
    <w:uiPriority w:val="99"/>
    <w:rsid w:val="0016678F"/>
    <w:pPr>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1508">
    <w:name w:val="xl1508"/>
    <w:basedOn w:val="a7"/>
    <w:uiPriority w:val="99"/>
    <w:rsid w:val="0016678F"/>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509">
    <w:name w:val="xl1509"/>
    <w:basedOn w:val="a7"/>
    <w:uiPriority w:val="99"/>
    <w:rsid w:val="0016678F"/>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510">
    <w:name w:val="xl1510"/>
    <w:basedOn w:val="a7"/>
    <w:uiPriority w:val="99"/>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511">
    <w:name w:val="xl1511"/>
    <w:basedOn w:val="a7"/>
    <w:uiPriority w:val="99"/>
    <w:rsid w:val="0016678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512">
    <w:name w:val="xl1512"/>
    <w:basedOn w:val="a7"/>
    <w:uiPriority w:val="99"/>
    <w:rsid w:val="001667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513">
    <w:name w:val="xl1513"/>
    <w:basedOn w:val="a7"/>
    <w:uiPriority w:val="99"/>
    <w:rsid w:val="001667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514">
    <w:name w:val="xl1514"/>
    <w:basedOn w:val="a7"/>
    <w:uiPriority w:val="99"/>
    <w:rsid w:val="0016678F"/>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515">
    <w:name w:val="xl1515"/>
    <w:basedOn w:val="a7"/>
    <w:uiPriority w:val="99"/>
    <w:rsid w:val="0016678F"/>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494">
    <w:name w:val="xl1494"/>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95">
    <w:name w:val="xl1495"/>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1496">
    <w:name w:val="xl1496"/>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afffffffff2">
    <w:name w:val="ДОК Титульник Должности"/>
    <w:basedOn w:val="a7"/>
    <w:uiPriority w:val="99"/>
    <w:rsid w:val="0016678F"/>
    <w:pPr>
      <w:keepLines/>
      <w:contextualSpacing/>
      <w:jc w:val="center"/>
    </w:pPr>
    <w:rPr>
      <w:rFonts w:eastAsia="Times New Roman" w:cs="Times New Roman"/>
      <w:szCs w:val="24"/>
      <w:lang w:val="en-US" w:eastAsia="ru-RU"/>
    </w:rPr>
  </w:style>
  <w:style w:type="paragraph" w:customStyle="1" w:styleId="00">
    <w:name w:val="0 уровень"/>
    <w:basedOn w:val="14"/>
    <w:link w:val="01"/>
    <w:qFormat/>
    <w:rsid w:val="0016678F"/>
    <w:pPr>
      <w:pageBreakBefore/>
      <w:spacing w:before="240" w:after="240" w:line="240" w:lineRule="auto"/>
      <w:ind w:firstLine="0"/>
    </w:pPr>
    <w:rPr>
      <w:bCs w:val="0"/>
      <w:sz w:val="24"/>
      <w:szCs w:val="24"/>
    </w:rPr>
  </w:style>
  <w:style w:type="paragraph" w:customStyle="1" w:styleId="440">
    <w:name w:val="4 уровень  (Заголовок 4)"/>
    <w:basedOn w:val="a7"/>
    <w:uiPriority w:val="99"/>
    <w:rsid w:val="0016678F"/>
    <w:pPr>
      <w:spacing w:line="240" w:lineRule="auto"/>
      <w:ind w:left="1418" w:firstLine="0"/>
      <w:jc w:val="left"/>
    </w:pPr>
    <w:rPr>
      <w:rFonts w:eastAsia="Times New Roman" w:cs="Times New Roman"/>
      <w:szCs w:val="24"/>
      <w:lang w:eastAsia="ru-RU"/>
    </w:rPr>
  </w:style>
  <w:style w:type="character" w:customStyle="1" w:styleId="01">
    <w:name w:val="0 уровень Знак"/>
    <w:basedOn w:val="15"/>
    <w:link w:val="00"/>
    <w:rsid w:val="0016678F"/>
    <w:rPr>
      <w:rFonts w:ascii="Times New Roman" w:eastAsia="Times New Roman" w:hAnsi="Times New Roman" w:cs="Times New Roman"/>
      <w:b/>
      <w:bCs w:val="0"/>
      <w:sz w:val="24"/>
      <w:szCs w:val="24"/>
      <w:lang w:eastAsia="ru-RU"/>
    </w:rPr>
  </w:style>
  <w:style w:type="paragraph" w:customStyle="1" w:styleId="xl1564">
    <w:name w:val="xl1564"/>
    <w:basedOn w:val="a7"/>
    <w:uiPriority w:val="99"/>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565">
    <w:name w:val="xl1565"/>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566">
    <w:name w:val="xl1566"/>
    <w:basedOn w:val="a7"/>
    <w:uiPriority w:val="99"/>
    <w:rsid w:val="0016678F"/>
    <w:pPr>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1567">
    <w:name w:val="xl1567"/>
    <w:basedOn w:val="a7"/>
    <w:uiPriority w:val="99"/>
    <w:rsid w:val="0016678F"/>
    <w:pPr>
      <w:shd w:val="clear" w:color="000000" w:fill="808080"/>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1568">
    <w:name w:val="xl1568"/>
    <w:basedOn w:val="a7"/>
    <w:uiPriority w:val="99"/>
    <w:rsid w:val="0016678F"/>
    <w:pPr>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1569">
    <w:name w:val="xl1569"/>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16"/>
      <w:szCs w:val="16"/>
      <w:lang w:eastAsia="ru-RU"/>
    </w:rPr>
  </w:style>
  <w:style w:type="paragraph" w:customStyle="1" w:styleId="xl1570">
    <w:name w:val="xl1570"/>
    <w:basedOn w:val="a7"/>
    <w:uiPriority w:val="99"/>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71">
    <w:name w:val="xl1571"/>
    <w:basedOn w:val="a7"/>
    <w:uiPriority w:val="99"/>
    <w:rsid w:val="0016678F"/>
    <w:pP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572">
    <w:name w:val="xl1572"/>
    <w:basedOn w:val="a7"/>
    <w:uiPriority w:val="99"/>
    <w:rsid w:val="0016678F"/>
    <w:pPr>
      <w:spacing w:before="100" w:beforeAutospacing="1" w:after="100" w:afterAutospacing="1" w:line="240" w:lineRule="auto"/>
      <w:ind w:firstLine="0"/>
      <w:jc w:val="left"/>
    </w:pPr>
    <w:rPr>
      <w:rFonts w:eastAsia="Times New Roman" w:cs="Times New Roman"/>
      <w:b/>
      <w:bCs/>
      <w:sz w:val="16"/>
      <w:szCs w:val="16"/>
      <w:lang w:eastAsia="ru-RU"/>
    </w:rPr>
  </w:style>
  <w:style w:type="paragraph" w:customStyle="1" w:styleId="xl1573">
    <w:name w:val="xl1573"/>
    <w:basedOn w:val="a7"/>
    <w:uiPriority w:val="99"/>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74">
    <w:name w:val="xl1574"/>
    <w:basedOn w:val="a7"/>
    <w:uiPriority w:val="99"/>
    <w:rsid w:val="0016678F"/>
    <w:pP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575">
    <w:name w:val="xl1575"/>
    <w:basedOn w:val="a7"/>
    <w:uiPriority w:val="99"/>
    <w:rsid w:val="0016678F"/>
    <w:pPr>
      <w:spacing w:before="100" w:beforeAutospacing="1" w:after="100" w:afterAutospacing="1" w:line="240" w:lineRule="auto"/>
      <w:ind w:firstLine="0"/>
      <w:jc w:val="left"/>
    </w:pPr>
    <w:rPr>
      <w:rFonts w:eastAsia="Times New Roman" w:cs="Times New Roman"/>
      <w:b/>
      <w:bCs/>
      <w:sz w:val="16"/>
      <w:szCs w:val="16"/>
      <w:lang w:eastAsia="ru-RU"/>
    </w:rPr>
  </w:style>
  <w:style w:type="character" w:customStyle="1" w:styleId="ConsPlusNormal0">
    <w:name w:val="ConsPlusNormal Знак"/>
    <w:link w:val="ConsPlusNormal"/>
    <w:locked/>
    <w:rsid w:val="0016678F"/>
    <w:rPr>
      <w:rFonts w:ascii="Arial" w:eastAsia="Times New Roman" w:hAnsi="Arial" w:cs="Arial"/>
      <w:sz w:val="20"/>
      <w:szCs w:val="20"/>
      <w:lang w:eastAsia="ru-RU"/>
    </w:rPr>
  </w:style>
  <w:style w:type="paragraph" w:customStyle="1" w:styleId="xl1576">
    <w:name w:val="xl1576"/>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577">
    <w:name w:val="xl1577"/>
    <w:basedOn w:val="a7"/>
    <w:uiPriority w:val="99"/>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578">
    <w:name w:val="xl1578"/>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579">
    <w:name w:val="xl1579"/>
    <w:basedOn w:val="a7"/>
    <w:uiPriority w:val="99"/>
    <w:rsid w:val="0016678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80">
    <w:name w:val="xl1580"/>
    <w:basedOn w:val="a7"/>
    <w:uiPriority w:val="99"/>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81">
    <w:name w:val="xl1581"/>
    <w:basedOn w:val="a7"/>
    <w:uiPriority w:val="99"/>
    <w:rsid w:val="0016678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582">
    <w:name w:val="xl1582"/>
    <w:basedOn w:val="a7"/>
    <w:uiPriority w:val="99"/>
    <w:rsid w:val="0016678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41301">
    <w:name w:val="xl41301"/>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41302">
    <w:name w:val="xl41302"/>
    <w:basedOn w:val="a7"/>
    <w:rsid w:val="0016678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1303">
    <w:name w:val="xl41303"/>
    <w:basedOn w:val="a7"/>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41304">
    <w:name w:val="xl41304"/>
    <w:basedOn w:val="a7"/>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1305">
    <w:name w:val="xl41305"/>
    <w:basedOn w:val="a7"/>
    <w:rsid w:val="0016678F"/>
    <w:pPr>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41306">
    <w:name w:val="xl41306"/>
    <w:basedOn w:val="a7"/>
    <w:rsid w:val="0016678F"/>
    <w:pP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1307">
    <w:name w:val="xl41307"/>
    <w:basedOn w:val="a7"/>
    <w:rsid w:val="0016678F"/>
    <w:pPr>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41308">
    <w:name w:val="xl41308"/>
    <w:basedOn w:val="a7"/>
    <w:rsid w:val="0016678F"/>
    <w:pP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1309">
    <w:name w:val="xl41309"/>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1310">
    <w:name w:val="xl41310"/>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1311">
    <w:name w:val="xl41311"/>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16"/>
      <w:szCs w:val="16"/>
      <w:lang w:eastAsia="ru-RU"/>
    </w:rPr>
  </w:style>
  <w:style w:type="paragraph" w:customStyle="1" w:styleId="xl41312">
    <w:name w:val="xl41312"/>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1313">
    <w:name w:val="xl41313"/>
    <w:basedOn w:val="a7"/>
    <w:rsid w:val="0016678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character" w:customStyle="1" w:styleId="UnresolvedMention">
    <w:name w:val="Unresolved Mention"/>
    <w:basedOn w:val="a8"/>
    <w:uiPriority w:val="99"/>
    <w:semiHidden/>
    <w:unhideWhenUsed/>
    <w:rsid w:val="0016678F"/>
    <w:rPr>
      <w:color w:val="605E5C"/>
      <w:shd w:val="clear" w:color="auto" w:fill="E1DFDD"/>
    </w:rPr>
  </w:style>
  <w:style w:type="character" w:customStyle="1" w:styleId="1fff6">
    <w:name w:val="Заголовок Знак1"/>
    <w:basedOn w:val="a8"/>
    <w:rsid w:val="0016678F"/>
    <w:rPr>
      <w:rFonts w:eastAsia="Times New Roman"/>
      <w:b/>
      <w:sz w:val="32"/>
      <w:szCs w:val="20"/>
      <w:lang w:eastAsia="ru-RU"/>
    </w:rPr>
  </w:style>
  <w:style w:type="paragraph" w:customStyle="1" w:styleId="xl12169">
    <w:name w:val="xl12169"/>
    <w:basedOn w:val="a7"/>
    <w:rsid w:val="0016678F"/>
    <w:pP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2170">
    <w:name w:val="xl12170"/>
    <w:basedOn w:val="a7"/>
    <w:rsid w:val="0016678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Times New Roman"/>
      <w:b/>
      <w:bCs/>
      <w:color w:val="000000"/>
      <w:sz w:val="16"/>
      <w:szCs w:val="16"/>
      <w:lang w:eastAsia="ru-RU"/>
    </w:rPr>
  </w:style>
  <w:style w:type="paragraph" w:customStyle="1" w:styleId="xl12171">
    <w:name w:val="xl12171"/>
    <w:basedOn w:val="a7"/>
    <w:rsid w:val="0016678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Times New Roman"/>
      <w:b/>
      <w:bCs/>
      <w:color w:val="000000"/>
      <w:sz w:val="16"/>
      <w:szCs w:val="16"/>
      <w:lang w:eastAsia="ru-RU"/>
    </w:rPr>
  </w:style>
  <w:style w:type="paragraph" w:customStyle="1" w:styleId="xl12172">
    <w:name w:val="xl12172"/>
    <w:basedOn w:val="a7"/>
    <w:rsid w:val="0016678F"/>
    <w:pP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2173">
    <w:name w:val="xl12173"/>
    <w:basedOn w:val="a7"/>
    <w:rsid w:val="0016678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2174">
    <w:name w:val="xl12174"/>
    <w:basedOn w:val="a7"/>
    <w:rsid w:val="0016678F"/>
    <w:pPr>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2175">
    <w:name w:val="xl12175"/>
    <w:basedOn w:val="a7"/>
    <w:rsid w:val="0016678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2176">
    <w:name w:val="xl12176"/>
    <w:basedOn w:val="a7"/>
    <w:rsid w:val="0016678F"/>
    <w:pP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2177">
    <w:name w:val="xl12177"/>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2178">
    <w:name w:val="xl12178"/>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u w:val="single"/>
      <w:lang w:eastAsia="ru-RU"/>
    </w:rPr>
  </w:style>
  <w:style w:type="paragraph" w:customStyle="1" w:styleId="xl12179">
    <w:name w:val="xl12179"/>
    <w:basedOn w:val="a7"/>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2180">
    <w:name w:val="xl12180"/>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16"/>
      <w:szCs w:val="16"/>
      <w:lang w:eastAsia="ru-RU"/>
    </w:rPr>
  </w:style>
  <w:style w:type="paragraph" w:customStyle="1" w:styleId="xl12181">
    <w:name w:val="xl12181"/>
    <w:basedOn w:val="a7"/>
    <w:rsid w:val="0016678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2182">
    <w:name w:val="xl12182"/>
    <w:basedOn w:val="a7"/>
    <w:rsid w:val="0016678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2183">
    <w:name w:val="xl12183"/>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2184">
    <w:name w:val="xl12184"/>
    <w:basedOn w:val="a7"/>
    <w:rsid w:val="001667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2185">
    <w:name w:val="xl12185"/>
    <w:basedOn w:val="a7"/>
    <w:rsid w:val="0016678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2186">
    <w:name w:val="xl12186"/>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2187">
    <w:name w:val="xl12187"/>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2188">
    <w:name w:val="xl12188"/>
    <w:basedOn w:val="a7"/>
    <w:rsid w:val="0016678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2189">
    <w:name w:val="xl12189"/>
    <w:basedOn w:val="a7"/>
    <w:rsid w:val="0016678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2190">
    <w:name w:val="xl12190"/>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16"/>
      <w:szCs w:val="16"/>
      <w:u w:val="single"/>
      <w:lang w:eastAsia="ru-RU"/>
    </w:rPr>
  </w:style>
  <w:style w:type="paragraph" w:customStyle="1" w:styleId="xl12191">
    <w:name w:val="xl12191"/>
    <w:basedOn w:val="a7"/>
    <w:rsid w:val="0016678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2192">
    <w:name w:val="xl12192"/>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sz w:val="16"/>
      <w:szCs w:val="16"/>
      <w:lang w:eastAsia="ru-RU"/>
    </w:rPr>
  </w:style>
  <w:style w:type="paragraph" w:customStyle="1" w:styleId="xl12193">
    <w:name w:val="xl12193"/>
    <w:basedOn w:val="a7"/>
    <w:rsid w:val="0016678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2194">
    <w:name w:val="xl12194"/>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sz w:val="16"/>
      <w:szCs w:val="16"/>
      <w:lang w:eastAsia="ru-RU"/>
    </w:rPr>
  </w:style>
  <w:style w:type="paragraph" w:customStyle="1" w:styleId="xl12195">
    <w:name w:val="xl12195"/>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sz w:val="16"/>
      <w:szCs w:val="16"/>
      <w:u w:val="single"/>
      <w:lang w:eastAsia="ru-RU"/>
    </w:rPr>
  </w:style>
  <w:style w:type="paragraph" w:customStyle="1" w:styleId="xl12196">
    <w:name w:val="xl12196"/>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sz w:val="16"/>
      <w:szCs w:val="16"/>
      <w:lang w:eastAsia="ru-RU"/>
    </w:rPr>
  </w:style>
  <w:style w:type="paragraph" w:customStyle="1" w:styleId="xl12197">
    <w:name w:val="xl12197"/>
    <w:basedOn w:val="a7"/>
    <w:rsid w:val="0016678F"/>
    <w:pPr>
      <w:spacing w:before="100" w:beforeAutospacing="1" w:after="100" w:afterAutospacing="1" w:line="240" w:lineRule="auto"/>
      <w:ind w:firstLine="0"/>
      <w:jc w:val="center"/>
      <w:textAlignment w:val="center"/>
    </w:pPr>
    <w:rPr>
      <w:rFonts w:eastAsia="Times New Roman" w:cs="Times New Roman"/>
      <w:i/>
      <w:iCs/>
      <w:sz w:val="16"/>
      <w:szCs w:val="16"/>
      <w:lang w:eastAsia="ru-RU"/>
    </w:rPr>
  </w:style>
  <w:style w:type="paragraph" w:customStyle="1" w:styleId="xl12198">
    <w:name w:val="xl12198"/>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sz w:val="16"/>
      <w:szCs w:val="16"/>
      <w:lang w:eastAsia="ru-RU"/>
    </w:rPr>
  </w:style>
  <w:style w:type="paragraph" w:customStyle="1" w:styleId="xl12199">
    <w:name w:val="xl12199"/>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sz w:val="16"/>
      <w:szCs w:val="16"/>
      <w:u w:val="single"/>
      <w:lang w:eastAsia="ru-RU"/>
    </w:rPr>
  </w:style>
  <w:style w:type="paragraph" w:customStyle="1" w:styleId="xl12200">
    <w:name w:val="xl12200"/>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sz w:val="16"/>
      <w:szCs w:val="16"/>
      <w:lang w:eastAsia="ru-RU"/>
    </w:rPr>
  </w:style>
  <w:style w:type="paragraph" w:customStyle="1" w:styleId="xl1542">
    <w:name w:val="xl1542"/>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16"/>
      <w:szCs w:val="16"/>
      <w:lang w:eastAsia="ru-RU"/>
    </w:rPr>
  </w:style>
  <w:style w:type="paragraph" w:customStyle="1" w:styleId="xl1543">
    <w:name w:val="xl1543"/>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color w:val="000000"/>
      <w:sz w:val="16"/>
      <w:szCs w:val="16"/>
      <w:lang w:eastAsia="ru-RU"/>
    </w:rPr>
  </w:style>
  <w:style w:type="paragraph" w:customStyle="1" w:styleId="xl1544">
    <w:name w:val="xl1544"/>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color w:val="000000"/>
      <w:sz w:val="16"/>
      <w:szCs w:val="16"/>
      <w:lang w:eastAsia="ru-RU"/>
    </w:rPr>
  </w:style>
  <w:style w:type="paragraph" w:customStyle="1" w:styleId="xl1545">
    <w:name w:val="xl1545"/>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color w:val="000000"/>
      <w:sz w:val="16"/>
      <w:szCs w:val="16"/>
      <w:lang w:eastAsia="ru-RU"/>
    </w:rPr>
  </w:style>
  <w:style w:type="paragraph" w:customStyle="1" w:styleId="xl1546">
    <w:name w:val="xl1546"/>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color w:val="000000"/>
      <w:sz w:val="16"/>
      <w:szCs w:val="16"/>
      <w:lang w:eastAsia="ru-RU"/>
    </w:rPr>
  </w:style>
  <w:style w:type="paragraph" w:customStyle="1" w:styleId="xl1547">
    <w:name w:val="xl1547"/>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color w:val="000000"/>
      <w:sz w:val="16"/>
      <w:szCs w:val="16"/>
      <w:lang w:eastAsia="ru-RU"/>
    </w:rPr>
  </w:style>
  <w:style w:type="paragraph" w:customStyle="1" w:styleId="xl1548">
    <w:name w:val="xl1548"/>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color w:val="000000"/>
      <w:sz w:val="16"/>
      <w:szCs w:val="16"/>
      <w:lang w:eastAsia="ru-RU"/>
    </w:rPr>
  </w:style>
  <w:style w:type="paragraph" w:customStyle="1" w:styleId="xl1549">
    <w:name w:val="xl1549"/>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color w:val="000000"/>
      <w:sz w:val="16"/>
      <w:szCs w:val="16"/>
      <w:lang w:eastAsia="ru-RU"/>
    </w:rPr>
  </w:style>
  <w:style w:type="paragraph" w:customStyle="1" w:styleId="xl1550">
    <w:name w:val="xl1550"/>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color w:val="000000"/>
      <w:sz w:val="16"/>
      <w:szCs w:val="16"/>
      <w:lang w:eastAsia="ru-RU"/>
    </w:rPr>
  </w:style>
  <w:style w:type="paragraph" w:customStyle="1" w:styleId="xl1551">
    <w:name w:val="xl1551"/>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color w:val="000000"/>
      <w:sz w:val="16"/>
      <w:szCs w:val="16"/>
      <w:lang w:eastAsia="ru-RU"/>
    </w:rPr>
  </w:style>
  <w:style w:type="paragraph" w:customStyle="1" w:styleId="xl1552">
    <w:name w:val="xl1552"/>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color w:val="000000"/>
      <w:sz w:val="16"/>
      <w:szCs w:val="16"/>
      <w:lang w:eastAsia="ru-RU"/>
    </w:rPr>
  </w:style>
  <w:style w:type="paragraph" w:customStyle="1" w:styleId="xl1553">
    <w:name w:val="xl1553"/>
    <w:basedOn w:val="a7"/>
    <w:uiPriority w:val="99"/>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 w:val="16"/>
      <w:szCs w:val="16"/>
      <w:lang w:eastAsia="ru-RU"/>
    </w:rPr>
  </w:style>
  <w:style w:type="paragraph" w:customStyle="1" w:styleId="xl1583">
    <w:name w:val="xl1583"/>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16"/>
      <w:szCs w:val="16"/>
      <w:lang w:eastAsia="ru-RU"/>
    </w:rPr>
  </w:style>
  <w:style w:type="paragraph" w:customStyle="1" w:styleId="xl1584">
    <w:name w:val="xl1584"/>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16"/>
      <w:szCs w:val="16"/>
      <w:lang w:eastAsia="ru-RU"/>
    </w:rPr>
  </w:style>
  <w:style w:type="paragraph" w:customStyle="1" w:styleId="xl1585">
    <w:name w:val="xl1585"/>
    <w:basedOn w:val="a7"/>
    <w:uiPriority w:val="99"/>
    <w:rsid w:val="0016678F"/>
    <w:pPr>
      <w:pBdr>
        <w:top w:val="single" w:sz="4" w:space="0" w:color="auto"/>
        <w:left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1586">
    <w:name w:val="xl1586"/>
    <w:basedOn w:val="a7"/>
    <w:uiPriority w:val="99"/>
    <w:rsid w:val="0016678F"/>
    <w:pPr>
      <w:pBdr>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1587">
    <w:name w:val="xl1587"/>
    <w:basedOn w:val="a7"/>
    <w:uiPriority w:val="99"/>
    <w:rsid w:val="0016678F"/>
    <w:pPr>
      <w:pBdr>
        <w:top w:val="single" w:sz="4" w:space="0" w:color="auto"/>
        <w:left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1588">
    <w:name w:val="xl1588"/>
    <w:basedOn w:val="a7"/>
    <w:uiPriority w:val="99"/>
    <w:rsid w:val="0016678F"/>
    <w:pPr>
      <w:pBdr>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1589">
    <w:name w:val="xl1589"/>
    <w:basedOn w:val="a7"/>
    <w:uiPriority w:val="99"/>
    <w:rsid w:val="0016678F"/>
    <w:pPr>
      <w:pBdr>
        <w:left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16"/>
      <w:szCs w:val="16"/>
      <w:lang w:eastAsia="ru-RU"/>
    </w:rPr>
  </w:style>
  <w:style w:type="paragraph" w:customStyle="1" w:styleId="xl1590">
    <w:name w:val="xl1590"/>
    <w:basedOn w:val="a7"/>
    <w:uiPriority w:val="99"/>
    <w:rsid w:val="0016678F"/>
    <w:pPr>
      <w:pBdr>
        <w:left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1591">
    <w:name w:val="xl1591"/>
    <w:basedOn w:val="a7"/>
    <w:uiPriority w:val="99"/>
    <w:rsid w:val="0016678F"/>
    <w:pPr>
      <w:pBdr>
        <w:top w:val="single" w:sz="4" w:space="0" w:color="auto"/>
        <w:left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color w:val="000000"/>
      <w:sz w:val="16"/>
      <w:szCs w:val="16"/>
      <w:lang w:eastAsia="ru-RU"/>
    </w:rPr>
  </w:style>
  <w:style w:type="paragraph" w:customStyle="1" w:styleId="xl1592">
    <w:name w:val="xl1592"/>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b/>
      <w:bCs/>
      <w:sz w:val="16"/>
      <w:szCs w:val="16"/>
      <w:lang w:eastAsia="ru-RU"/>
    </w:rPr>
  </w:style>
  <w:style w:type="paragraph" w:customStyle="1" w:styleId="xl1593">
    <w:name w:val="xl1593"/>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1594">
    <w:name w:val="xl1594"/>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16"/>
      <w:szCs w:val="16"/>
      <w:lang w:eastAsia="ru-RU"/>
    </w:rPr>
  </w:style>
  <w:style w:type="paragraph" w:customStyle="1" w:styleId="xl1595">
    <w:name w:val="xl1595"/>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1596">
    <w:name w:val="xl1596"/>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1597">
    <w:name w:val="xl1597"/>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16"/>
      <w:szCs w:val="16"/>
      <w:lang w:eastAsia="ru-RU"/>
    </w:rPr>
  </w:style>
  <w:style w:type="paragraph" w:customStyle="1" w:styleId="xl1598">
    <w:name w:val="xl1598"/>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color w:val="000000"/>
      <w:sz w:val="16"/>
      <w:szCs w:val="16"/>
      <w:lang w:eastAsia="ru-RU"/>
    </w:rPr>
  </w:style>
  <w:style w:type="paragraph" w:customStyle="1" w:styleId="xl1599">
    <w:name w:val="xl1599"/>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color w:val="000000"/>
      <w:sz w:val="16"/>
      <w:szCs w:val="16"/>
      <w:lang w:eastAsia="ru-RU"/>
    </w:rPr>
  </w:style>
  <w:style w:type="paragraph" w:customStyle="1" w:styleId="xl1600">
    <w:name w:val="xl1600"/>
    <w:basedOn w:val="a7"/>
    <w:uiPriority w:val="99"/>
    <w:rsid w:val="001667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16"/>
      <w:szCs w:val="16"/>
      <w:lang w:eastAsia="ru-RU"/>
    </w:rPr>
  </w:style>
  <w:style w:type="paragraph" w:customStyle="1" w:styleId="xl1601">
    <w:name w:val="xl1601"/>
    <w:basedOn w:val="a7"/>
    <w:uiPriority w:val="99"/>
    <w:rsid w:val="0016678F"/>
    <w:pPr>
      <w:pBdr>
        <w:top w:val="single" w:sz="4" w:space="0" w:color="auto"/>
        <w:left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16"/>
      <w:szCs w:val="16"/>
      <w:lang w:eastAsia="ru-RU"/>
    </w:rPr>
  </w:style>
  <w:style w:type="paragraph" w:customStyle="1" w:styleId="xl1602">
    <w:name w:val="xl1602"/>
    <w:basedOn w:val="a7"/>
    <w:uiPriority w:val="99"/>
    <w:rsid w:val="0016678F"/>
    <w:pPr>
      <w:pBdr>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16"/>
      <w:szCs w:val="16"/>
      <w:lang w:eastAsia="ru-RU"/>
    </w:rPr>
  </w:style>
  <w:style w:type="character" w:customStyle="1" w:styleId="2fe">
    <w:name w:val="Неразрешенное упоминание2"/>
    <w:basedOn w:val="a8"/>
    <w:uiPriority w:val="99"/>
    <w:semiHidden/>
    <w:rsid w:val="0016678F"/>
    <w:rPr>
      <w:color w:val="605E5C"/>
      <w:shd w:val="clear" w:color="auto" w:fill="E1DFDD"/>
    </w:rPr>
  </w:style>
  <w:style w:type="character" w:customStyle="1" w:styleId="2ff">
    <w:name w:val="Стиль2 Знак"/>
    <w:link w:val="2ff0"/>
    <w:locked/>
    <w:rsid w:val="0016678F"/>
    <w:rPr>
      <w:rFonts w:eastAsia="Times New Roman"/>
      <w:spacing w:val="-2"/>
      <w:szCs w:val="20"/>
    </w:rPr>
  </w:style>
  <w:style w:type="paragraph" w:customStyle="1" w:styleId="2ff0">
    <w:name w:val="Стиль2"/>
    <w:basedOn w:val="a7"/>
    <w:link w:val="2ff"/>
    <w:qFormat/>
    <w:rsid w:val="0016678F"/>
    <w:pPr>
      <w:spacing w:before="80" w:after="80" w:line="240" w:lineRule="auto"/>
    </w:pPr>
    <w:rPr>
      <w:rFonts w:asciiTheme="minorHAnsi" w:eastAsia="Times New Roman" w:hAnsiTheme="minorHAnsi"/>
      <w:spacing w:val="-2"/>
      <w:sz w:val="22"/>
      <w:szCs w:val="20"/>
    </w:rPr>
  </w:style>
  <w:style w:type="character" w:customStyle="1" w:styleId="aff">
    <w:name w:val="Заголовок оглавления Знак"/>
    <w:basedOn w:val="15"/>
    <w:link w:val="afe"/>
    <w:uiPriority w:val="39"/>
    <w:locked/>
    <w:rsid w:val="0016678F"/>
    <w:rPr>
      <w:rFonts w:ascii="Times New Roman" w:eastAsia="Times New Roman" w:hAnsi="Times New Roman" w:cs="Times New Roman"/>
      <w:b/>
      <w:bCs/>
      <w:sz w:val="28"/>
      <w:szCs w:val="28"/>
      <w:lang w:eastAsia="ru-RU"/>
    </w:rPr>
  </w:style>
  <w:style w:type="character" w:customStyle="1" w:styleId="NoSpacing">
    <w:name w:val="No Spacing Знак"/>
    <w:basedOn w:val="a8"/>
    <w:link w:val="1f8"/>
    <w:locked/>
    <w:rsid w:val="0016678F"/>
    <w:rPr>
      <w:rFonts w:ascii="Times New Roman" w:hAnsi="Times New Roman" w:cs="Times New Roman"/>
      <w:sz w:val="24"/>
      <w:szCs w:val="24"/>
      <w:lang w:val="uk-UA" w:eastAsia="ru-RU"/>
    </w:rPr>
  </w:style>
  <w:style w:type="paragraph" w:customStyle="1" w:styleId="a5">
    <w:name w:val="МаркТабл"/>
    <w:uiPriority w:val="99"/>
    <w:qFormat/>
    <w:rsid w:val="0016678F"/>
    <w:pPr>
      <w:numPr>
        <w:numId w:val="29"/>
      </w:numPr>
      <w:tabs>
        <w:tab w:val="num" w:pos="567"/>
        <w:tab w:val="left" w:pos="680"/>
      </w:tabs>
      <w:ind w:left="567"/>
    </w:pPr>
    <w:rPr>
      <w:rFonts w:ascii="Times New Roman" w:eastAsia="SimSun" w:hAnsi="Times New Roman" w:cs="Times New Roman"/>
      <w:sz w:val="24"/>
      <w:szCs w:val="20"/>
      <w:lang w:eastAsia="ru-RU"/>
    </w:rPr>
  </w:style>
  <w:style w:type="character" w:customStyle="1" w:styleId="2ff1">
    <w:name w:val="Основной текст2 Знак"/>
    <w:basedOn w:val="a8"/>
    <w:link w:val="2ff2"/>
    <w:semiHidden/>
    <w:locked/>
    <w:rsid w:val="0016678F"/>
    <w:rPr>
      <w:rFonts w:eastAsia="Times New Roman"/>
      <w:szCs w:val="28"/>
    </w:rPr>
  </w:style>
  <w:style w:type="paragraph" w:customStyle="1" w:styleId="2ff2">
    <w:name w:val="Основной текст2"/>
    <w:basedOn w:val="a7"/>
    <w:link w:val="2ff1"/>
    <w:qFormat/>
    <w:rsid w:val="0016678F"/>
    <w:pPr>
      <w:spacing w:line="256" w:lineRule="auto"/>
    </w:pPr>
    <w:rPr>
      <w:rFonts w:asciiTheme="minorHAnsi" w:eastAsia="Times New Roman" w:hAnsiTheme="minorHAnsi"/>
      <w:sz w:val="22"/>
      <w:szCs w:val="28"/>
    </w:rPr>
  </w:style>
  <w:style w:type="character" w:customStyle="1" w:styleId="1fff7">
    <w:name w:val="1 Знак"/>
    <w:link w:val="1fff8"/>
    <w:semiHidden/>
    <w:locked/>
    <w:rsid w:val="0016678F"/>
    <w:rPr>
      <w:rFonts w:eastAsia="Times New Roman"/>
      <w:szCs w:val="28"/>
    </w:rPr>
  </w:style>
  <w:style w:type="paragraph" w:customStyle="1" w:styleId="1fff8">
    <w:name w:val="1"/>
    <w:basedOn w:val="a7"/>
    <w:link w:val="1fff7"/>
    <w:qFormat/>
    <w:rsid w:val="0016678F"/>
    <w:pPr>
      <w:suppressAutoHyphens/>
      <w:spacing w:line="312" w:lineRule="auto"/>
    </w:pPr>
    <w:rPr>
      <w:rFonts w:asciiTheme="minorHAnsi" w:eastAsia="Times New Roman" w:hAnsiTheme="minorHAnsi"/>
      <w:sz w:val="22"/>
      <w:szCs w:val="28"/>
    </w:rPr>
  </w:style>
  <w:style w:type="character" w:customStyle="1" w:styleId="02">
    <w:name w:val="0 Знак"/>
    <w:link w:val="03"/>
    <w:semiHidden/>
    <w:locked/>
    <w:rsid w:val="0016678F"/>
    <w:rPr>
      <w:rFonts w:eastAsia="Times New Roman"/>
      <w:b/>
      <w:i/>
      <w:iCs/>
      <w:szCs w:val="28"/>
    </w:rPr>
  </w:style>
  <w:style w:type="paragraph" w:customStyle="1" w:styleId="03">
    <w:name w:val="0"/>
    <w:basedOn w:val="afffa"/>
    <w:link w:val="02"/>
    <w:semiHidden/>
    <w:qFormat/>
    <w:rsid w:val="0016678F"/>
    <w:pPr>
      <w:spacing w:after="0"/>
      <w:ind w:firstLine="0"/>
      <w:jc w:val="center"/>
      <w:outlineLvl w:val="0"/>
    </w:pPr>
    <w:rPr>
      <w:rFonts w:asciiTheme="minorHAnsi" w:eastAsia="Times New Roman" w:hAnsiTheme="minorHAnsi"/>
      <w:b/>
      <w:color w:val="auto"/>
      <w:sz w:val="22"/>
      <w:szCs w:val="28"/>
    </w:rPr>
  </w:style>
  <w:style w:type="character" w:customStyle="1" w:styleId="143">
    <w:name w:val="Стиль Название объекта + 14 пт полужирный Авто Знак"/>
    <w:basedOn w:val="afffb"/>
    <w:link w:val="144"/>
    <w:uiPriority w:val="99"/>
    <w:semiHidden/>
    <w:locked/>
    <w:rsid w:val="0016678F"/>
    <w:rPr>
      <w:rFonts w:ascii="Times New Roman" w:eastAsia="Times New Roman" w:hAnsi="Times New Roman"/>
      <w:i/>
      <w:iCs/>
      <w:color w:val="1F497D" w:themeColor="text2"/>
      <w:sz w:val="18"/>
      <w:szCs w:val="18"/>
    </w:rPr>
  </w:style>
  <w:style w:type="paragraph" w:customStyle="1" w:styleId="144">
    <w:name w:val="Стиль Название объекта + 14 пт полужирный Авто"/>
    <w:basedOn w:val="afffa"/>
    <w:link w:val="143"/>
    <w:uiPriority w:val="99"/>
    <w:semiHidden/>
    <w:rsid w:val="0016678F"/>
    <w:pPr>
      <w:ind w:firstLine="0"/>
      <w:jc w:val="center"/>
    </w:pPr>
    <w:rPr>
      <w:rFonts w:eastAsia="Times New Roman"/>
    </w:rPr>
  </w:style>
  <w:style w:type="paragraph" w:customStyle="1" w:styleId="5f">
    <w:name w:val="Без интервала5"/>
    <w:uiPriority w:val="99"/>
    <w:semiHidden/>
    <w:rsid w:val="0016678F"/>
    <w:rPr>
      <w:rFonts w:ascii="Times New Roman" w:eastAsia="Times New Roman" w:hAnsi="Times New Roman" w:cs="Times New Roman"/>
    </w:rPr>
  </w:style>
  <w:style w:type="paragraph" w:customStyle="1" w:styleId="1fff9">
    <w:name w:val="Заголовок1"/>
    <w:basedOn w:val="afe"/>
    <w:qFormat/>
    <w:rsid w:val="0016678F"/>
    <w:pPr>
      <w:spacing w:before="240" w:line="256" w:lineRule="auto"/>
      <w:ind w:firstLine="0"/>
      <w:jc w:val="left"/>
    </w:pPr>
    <w:rPr>
      <w:rFonts w:eastAsiaTheme="majorEastAsia" w:cstheme="majorBidi"/>
      <w:b w:val="0"/>
      <w:color w:val="000000" w:themeColor="text1"/>
    </w:rPr>
  </w:style>
  <w:style w:type="character" w:customStyle="1" w:styleId="normal-p0">
    <w:name w:val="normal-p0 Знак"/>
    <w:link w:val="normal-p00"/>
    <w:uiPriority w:val="99"/>
    <w:semiHidden/>
    <w:locked/>
    <w:rsid w:val="0016678F"/>
    <w:rPr>
      <w:rFonts w:eastAsia="Times New Roman"/>
      <w:szCs w:val="20"/>
      <w:lang w:eastAsia="ru-RU"/>
    </w:rPr>
  </w:style>
  <w:style w:type="paragraph" w:customStyle="1" w:styleId="normal-p00">
    <w:name w:val="normal-p0"/>
    <w:basedOn w:val="a7"/>
    <w:link w:val="normal-p0"/>
    <w:uiPriority w:val="99"/>
    <w:semiHidden/>
    <w:rsid w:val="0016678F"/>
    <w:pPr>
      <w:spacing w:before="100" w:beforeAutospacing="1" w:after="100" w:afterAutospacing="1" w:line="240" w:lineRule="auto"/>
      <w:ind w:firstLine="0"/>
      <w:jc w:val="left"/>
    </w:pPr>
    <w:rPr>
      <w:rFonts w:asciiTheme="minorHAnsi" w:eastAsia="Times New Roman" w:hAnsiTheme="minorHAnsi"/>
      <w:sz w:val="22"/>
      <w:szCs w:val="20"/>
      <w:lang w:eastAsia="ru-RU"/>
    </w:rPr>
  </w:style>
  <w:style w:type="character" w:customStyle="1" w:styleId="1fffa">
    <w:name w:val="Моё Обычный 1 Знак"/>
    <w:basedOn w:val="a8"/>
    <w:link w:val="1fffb"/>
    <w:uiPriority w:val="99"/>
    <w:semiHidden/>
    <w:locked/>
    <w:rsid w:val="0016678F"/>
    <w:rPr>
      <w:rFonts w:eastAsia="Times New Roman"/>
      <w:lang w:eastAsia="ru-RU"/>
    </w:rPr>
  </w:style>
  <w:style w:type="paragraph" w:customStyle="1" w:styleId="1fffb">
    <w:name w:val="Моё Обычный 1"/>
    <w:basedOn w:val="a7"/>
    <w:link w:val="1fffa"/>
    <w:uiPriority w:val="99"/>
    <w:semiHidden/>
    <w:rsid w:val="0016678F"/>
    <w:pPr>
      <w:spacing w:line="312" w:lineRule="auto"/>
    </w:pPr>
    <w:rPr>
      <w:rFonts w:asciiTheme="minorHAnsi" w:eastAsia="Times New Roman" w:hAnsiTheme="minorHAnsi"/>
      <w:sz w:val="22"/>
      <w:lang w:eastAsia="ru-RU"/>
    </w:rPr>
  </w:style>
  <w:style w:type="paragraph" w:customStyle="1" w:styleId="msolistparagraphmailrucssattributepostfixmailrucssattributepostfix">
    <w:name w:val="msolistparagraph_mailru_css_attribute_postfix_mailru_css_attribute_postfix"/>
    <w:basedOn w:val="a7"/>
    <w:uiPriority w:val="99"/>
    <w:semiHidden/>
    <w:rsid w:val="0016678F"/>
    <w:pPr>
      <w:spacing w:before="100" w:beforeAutospacing="1" w:after="100" w:afterAutospacing="1" w:line="240" w:lineRule="auto"/>
      <w:ind w:firstLine="0"/>
      <w:jc w:val="left"/>
    </w:pPr>
    <w:rPr>
      <w:rFonts w:eastAsia="Times New Roman" w:cs="Times New Roman"/>
      <w:szCs w:val="24"/>
      <w:lang w:eastAsia="ru-RU"/>
    </w:rPr>
  </w:style>
  <w:style w:type="paragraph" w:customStyle="1" w:styleId="msonormalmailrucssattributepostfixmailrucssattributepostfix">
    <w:name w:val="msonormal_mailru_css_attribute_postfix_mailru_css_attribute_postfix"/>
    <w:basedOn w:val="a7"/>
    <w:uiPriority w:val="99"/>
    <w:semiHidden/>
    <w:rsid w:val="0016678F"/>
    <w:pPr>
      <w:spacing w:before="100" w:beforeAutospacing="1" w:after="100" w:afterAutospacing="1" w:line="240" w:lineRule="auto"/>
      <w:ind w:firstLine="0"/>
      <w:jc w:val="left"/>
    </w:pPr>
    <w:rPr>
      <w:rFonts w:eastAsia="Times New Roman" w:cs="Times New Roman"/>
      <w:szCs w:val="24"/>
      <w:lang w:eastAsia="ru-RU"/>
    </w:rPr>
  </w:style>
  <w:style w:type="character" w:customStyle="1" w:styleId="normal-c3">
    <w:name w:val="normal-c3"/>
    <w:basedOn w:val="a8"/>
    <w:rsid w:val="0016678F"/>
  </w:style>
  <w:style w:type="paragraph" w:customStyle="1" w:styleId="xl197">
    <w:name w:val="xl197"/>
    <w:basedOn w:val="a7"/>
    <w:qFormat/>
    <w:rsid w:val="0016678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98">
    <w:name w:val="xl198"/>
    <w:basedOn w:val="a7"/>
    <w:qFormat/>
    <w:rsid w:val="0016678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99">
    <w:name w:val="xl199"/>
    <w:basedOn w:val="a7"/>
    <w:qFormat/>
    <w:rsid w:val="0016678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00">
    <w:name w:val="xl200"/>
    <w:basedOn w:val="a7"/>
    <w:qFormat/>
    <w:rsid w:val="0016678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01">
    <w:name w:val="xl201"/>
    <w:basedOn w:val="a7"/>
    <w:qFormat/>
    <w:rsid w:val="0016678F"/>
    <w:pPr>
      <w:pBdr>
        <w:top w:val="single" w:sz="8"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02">
    <w:name w:val="xl202"/>
    <w:basedOn w:val="a7"/>
    <w:qFormat/>
    <w:rsid w:val="0016678F"/>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3">
    <w:name w:val="xl203"/>
    <w:basedOn w:val="a7"/>
    <w:qFormat/>
    <w:rsid w:val="0016678F"/>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4">
    <w:name w:val="xl204"/>
    <w:basedOn w:val="a7"/>
    <w:qFormat/>
    <w:rsid w:val="0016678F"/>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05">
    <w:name w:val="xl205"/>
    <w:basedOn w:val="a7"/>
    <w:qFormat/>
    <w:rsid w:val="0016678F"/>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06">
    <w:name w:val="xl206"/>
    <w:basedOn w:val="a7"/>
    <w:qFormat/>
    <w:rsid w:val="0016678F"/>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7">
    <w:name w:val="xl207"/>
    <w:basedOn w:val="a7"/>
    <w:qFormat/>
    <w:rsid w:val="0016678F"/>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208">
    <w:name w:val="xl208"/>
    <w:basedOn w:val="a7"/>
    <w:qFormat/>
    <w:rsid w:val="0016678F"/>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209">
    <w:name w:val="xl209"/>
    <w:basedOn w:val="a7"/>
    <w:qFormat/>
    <w:rsid w:val="0016678F"/>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210">
    <w:name w:val="xl210"/>
    <w:basedOn w:val="a7"/>
    <w:qFormat/>
    <w:rsid w:val="0016678F"/>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211">
    <w:name w:val="xl211"/>
    <w:basedOn w:val="a7"/>
    <w:qFormat/>
    <w:rsid w:val="0016678F"/>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12">
    <w:name w:val="xl212"/>
    <w:basedOn w:val="a7"/>
    <w:qFormat/>
    <w:rsid w:val="0016678F"/>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213">
    <w:name w:val="xl213"/>
    <w:basedOn w:val="a7"/>
    <w:qFormat/>
    <w:rsid w:val="0016678F"/>
    <w:pPr>
      <w:pBdr>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214">
    <w:name w:val="xl214"/>
    <w:basedOn w:val="a7"/>
    <w:qFormat/>
    <w:rsid w:val="0016678F"/>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15">
    <w:name w:val="xl215"/>
    <w:basedOn w:val="a7"/>
    <w:qFormat/>
    <w:rsid w:val="0016678F"/>
    <w:pPr>
      <w:pBdr>
        <w:top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16">
    <w:name w:val="xl216"/>
    <w:basedOn w:val="a7"/>
    <w:qFormat/>
    <w:rsid w:val="0016678F"/>
    <w:pPr>
      <w:pBdr>
        <w:top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17">
    <w:name w:val="xl217"/>
    <w:basedOn w:val="a7"/>
    <w:qFormat/>
    <w:rsid w:val="0016678F"/>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18">
    <w:name w:val="xl218"/>
    <w:basedOn w:val="a7"/>
    <w:qFormat/>
    <w:rsid w:val="0016678F"/>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19">
    <w:name w:val="xl219"/>
    <w:basedOn w:val="a7"/>
    <w:qFormat/>
    <w:rsid w:val="0016678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20">
    <w:name w:val="xl220"/>
    <w:basedOn w:val="a7"/>
    <w:qFormat/>
    <w:rsid w:val="0016678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21">
    <w:name w:val="xl221"/>
    <w:basedOn w:val="a7"/>
    <w:qFormat/>
    <w:rsid w:val="0016678F"/>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22">
    <w:name w:val="xl222"/>
    <w:basedOn w:val="a7"/>
    <w:qFormat/>
    <w:rsid w:val="0016678F"/>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23">
    <w:name w:val="xl223"/>
    <w:basedOn w:val="a7"/>
    <w:qFormat/>
    <w:rsid w:val="0016678F"/>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24">
    <w:name w:val="xl224"/>
    <w:basedOn w:val="a7"/>
    <w:qFormat/>
    <w:rsid w:val="0016678F"/>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25">
    <w:name w:val="xl225"/>
    <w:basedOn w:val="a7"/>
    <w:qFormat/>
    <w:rsid w:val="0016678F"/>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26">
    <w:name w:val="xl226"/>
    <w:basedOn w:val="a7"/>
    <w:qFormat/>
    <w:rsid w:val="0016678F"/>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27">
    <w:name w:val="xl227"/>
    <w:basedOn w:val="a7"/>
    <w:qFormat/>
    <w:rsid w:val="0016678F"/>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28">
    <w:name w:val="xl228"/>
    <w:basedOn w:val="a7"/>
    <w:qFormat/>
    <w:rsid w:val="0016678F"/>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29">
    <w:name w:val="xl229"/>
    <w:basedOn w:val="a7"/>
    <w:qFormat/>
    <w:rsid w:val="0016678F"/>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30">
    <w:name w:val="xl230"/>
    <w:basedOn w:val="a7"/>
    <w:qFormat/>
    <w:rsid w:val="0016678F"/>
    <w:pPr>
      <w:pBdr>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31">
    <w:name w:val="xl231"/>
    <w:basedOn w:val="a7"/>
    <w:qFormat/>
    <w:rsid w:val="001667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32">
    <w:name w:val="xl232"/>
    <w:basedOn w:val="a7"/>
    <w:qFormat/>
    <w:rsid w:val="001667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33">
    <w:name w:val="xl233"/>
    <w:basedOn w:val="a7"/>
    <w:qFormat/>
    <w:rsid w:val="001667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34">
    <w:name w:val="xl234"/>
    <w:basedOn w:val="a7"/>
    <w:qFormat/>
    <w:rsid w:val="001667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235">
    <w:name w:val="xl235"/>
    <w:basedOn w:val="a7"/>
    <w:qFormat/>
    <w:rsid w:val="001667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36">
    <w:name w:val="xl236"/>
    <w:basedOn w:val="a7"/>
    <w:qFormat/>
    <w:rsid w:val="0016678F"/>
    <w:pPr>
      <w:pBdr>
        <w:top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37">
    <w:name w:val="xl237"/>
    <w:basedOn w:val="a7"/>
    <w:qFormat/>
    <w:rsid w:val="0016678F"/>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38">
    <w:name w:val="xl238"/>
    <w:basedOn w:val="a7"/>
    <w:qFormat/>
    <w:rsid w:val="0016678F"/>
    <w:pPr>
      <w:pBdr>
        <w:left w:val="single" w:sz="8" w:space="0" w:color="auto"/>
        <w:bottom w:val="single" w:sz="8" w:space="0" w:color="auto"/>
      </w:pBdr>
      <w:shd w:val="clear" w:color="000000" w:fill="FFFFFF"/>
      <w:spacing w:before="100" w:beforeAutospacing="1" w:after="100" w:afterAutospacing="1" w:line="240" w:lineRule="auto"/>
      <w:ind w:firstLine="0"/>
      <w:jc w:val="left"/>
    </w:pPr>
    <w:rPr>
      <w:rFonts w:eastAsia="Times New Roman" w:cs="Times New Roman"/>
      <w:szCs w:val="24"/>
      <w:lang w:eastAsia="ru-RU"/>
    </w:rPr>
  </w:style>
  <w:style w:type="paragraph" w:customStyle="1" w:styleId="xl239">
    <w:name w:val="xl239"/>
    <w:basedOn w:val="a7"/>
    <w:qFormat/>
    <w:rsid w:val="0016678F"/>
    <w:pPr>
      <w:pBdr>
        <w:bottom w:val="single" w:sz="8" w:space="0" w:color="auto"/>
      </w:pBdr>
      <w:shd w:val="clear" w:color="000000" w:fill="FFFFFF"/>
      <w:spacing w:before="100" w:beforeAutospacing="1" w:after="100" w:afterAutospacing="1" w:line="240" w:lineRule="auto"/>
      <w:ind w:firstLine="0"/>
      <w:jc w:val="left"/>
    </w:pPr>
    <w:rPr>
      <w:rFonts w:eastAsia="Times New Roman" w:cs="Times New Roman"/>
      <w:szCs w:val="24"/>
      <w:lang w:eastAsia="ru-RU"/>
    </w:rPr>
  </w:style>
  <w:style w:type="paragraph" w:customStyle="1" w:styleId="xl240">
    <w:name w:val="xl240"/>
    <w:basedOn w:val="a7"/>
    <w:qFormat/>
    <w:rsid w:val="0016678F"/>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41">
    <w:name w:val="xl241"/>
    <w:basedOn w:val="a7"/>
    <w:qFormat/>
    <w:rsid w:val="0016678F"/>
    <w:pPr>
      <w:pBdr>
        <w:bottom w:val="single" w:sz="8" w:space="0" w:color="auto"/>
      </w:pBdr>
      <w:shd w:val="clear" w:color="000000" w:fill="FFFFFF"/>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242">
    <w:name w:val="xl242"/>
    <w:basedOn w:val="a7"/>
    <w:qFormat/>
    <w:rsid w:val="0016678F"/>
    <w:pPr>
      <w:pBdr>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43">
    <w:name w:val="xl243"/>
    <w:basedOn w:val="a7"/>
    <w:qFormat/>
    <w:rsid w:val="0016678F"/>
    <w:pPr>
      <w:pBdr>
        <w:bottom w:val="single" w:sz="8" w:space="0" w:color="auto"/>
        <w:right w:val="single" w:sz="8" w:space="0" w:color="auto"/>
      </w:pBdr>
      <w:shd w:val="clear" w:color="000000" w:fill="FFFFFF"/>
      <w:spacing w:before="100" w:beforeAutospacing="1" w:after="100" w:afterAutospacing="1" w:line="240" w:lineRule="auto"/>
      <w:ind w:firstLine="0"/>
      <w:jc w:val="left"/>
    </w:pPr>
    <w:rPr>
      <w:rFonts w:eastAsia="Times New Roman" w:cs="Times New Roman"/>
      <w:szCs w:val="24"/>
      <w:lang w:eastAsia="ru-RU"/>
    </w:rPr>
  </w:style>
  <w:style w:type="paragraph" w:customStyle="1" w:styleId="xl244">
    <w:name w:val="xl244"/>
    <w:basedOn w:val="a7"/>
    <w:qFormat/>
    <w:rsid w:val="001667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45">
    <w:name w:val="xl245"/>
    <w:basedOn w:val="a7"/>
    <w:qFormat/>
    <w:rsid w:val="001667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46">
    <w:name w:val="xl246"/>
    <w:basedOn w:val="a7"/>
    <w:qFormat/>
    <w:rsid w:val="0016678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247">
    <w:name w:val="xl247"/>
    <w:basedOn w:val="a7"/>
    <w:qFormat/>
    <w:rsid w:val="0016678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48">
    <w:name w:val="xl248"/>
    <w:basedOn w:val="a7"/>
    <w:qFormat/>
    <w:rsid w:val="0016678F"/>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49">
    <w:name w:val="xl249"/>
    <w:basedOn w:val="a7"/>
    <w:qFormat/>
    <w:rsid w:val="0016678F"/>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50">
    <w:name w:val="xl250"/>
    <w:basedOn w:val="a7"/>
    <w:qFormat/>
    <w:rsid w:val="0016678F"/>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51">
    <w:name w:val="xl251"/>
    <w:basedOn w:val="a7"/>
    <w:qFormat/>
    <w:rsid w:val="0016678F"/>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52">
    <w:name w:val="xl252"/>
    <w:basedOn w:val="a7"/>
    <w:qFormat/>
    <w:rsid w:val="0016678F"/>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53">
    <w:name w:val="xl253"/>
    <w:basedOn w:val="a7"/>
    <w:qFormat/>
    <w:rsid w:val="0016678F"/>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54">
    <w:name w:val="xl254"/>
    <w:basedOn w:val="a7"/>
    <w:qFormat/>
    <w:rsid w:val="0016678F"/>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55">
    <w:name w:val="xl255"/>
    <w:basedOn w:val="a7"/>
    <w:qFormat/>
    <w:rsid w:val="0016678F"/>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56">
    <w:name w:val="xl256"/>
    <w:basedOn w:val="a7"/>
    <w:qFormat/>
    <w:rsid w:val="0016678F"/>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57">
    <w:name w:val="xl257"/>
    <w:basedOn w:val="a7"/>
    <w:qFormat/>
    <w:rsid w:val="0016678F"/>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58">
    <w:name w:val="xl258"/>
    <w:basedOn w:val="a7"/>
    <w:qFormat/>
    <w:rsid w:val="0016678F"/>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59">
    <w:name w:val="xl259"/>
    <w:basedOn w:val="a7"/>
    <w:qFormat/>
    <w:rsid w:val="0016678F"/>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60">
    <w:name w:val="xl260"/>
    <w:basedOn w:val="a7"/>
    <w:qFormat/>
    <w:rsid w:val="0016678F"/>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61">
    <w:name w:val="xl261"/>
    <w:basedOn w:val="a7"/>
    <w:qFormat/>
    <w:rsid w:val="0016678F"/>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62">
    <w:name w:val="xl262"/>
    <w:basedOn w:val="a7"/>
    <w:qFormat/>
    <w:rsid w:val="0016678F"/>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63">
    <w:name w:val="xl263"/>
    <w:basedOn w:val="a7"/>
    <w:qFormat/>
    <w:rsid w:val="0016678F"/>
    <w:pPr>
      <w:pBdr>
        <w:left w:val="single" w:sz="8"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64">
    <w:name w:val="xl264"/>
    <w:basedOn w:val="a7"/>
    <w:qFormat/>
    <w:rsid w:val="0016678F"/>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65">
    <w:name w:val="xl265"/>
    <w:basedOn w:val="a7"/>
    <w:qFormat/>
    <w:rsid w:val="0016678F"/>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66">
    <w:name w:val="xl266"/>
    <w:basedOn w:val="a7"/>
    <w:qFormat/>
    <w:rsid w:val="0016678F"/>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67">
    <w:name w:val="xl267"/>
    <w:basedOn w:val="a7"/>
    <w:qFormat/>
    <w:rsid w:val="0016678F"/>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68">
    <w:name w:val="xl268"/>
    <w:basedOn w:val="a7"/>
    <w:qFormat/>
    <w:rsid w:val="0016678F"/>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69">
    <w:name w:val="xl269"/>
    <w:basedOn w:val="a7"/>
    <w:qFormat/>
    <w:rsid w:val="0016678F"/>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70">
    <w:name w:val="xl270"/>
    <w:basedOn w:val="a7"/>
    <w:qFormat/>
    <w:rsid w:val="0016678F"/>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71">
    <w:name w:val="xl271"/>
    <w:basedOn w:val="a7"/>
    <w:qFormat/>
    <w:rsid w:val="0016678F"/>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72">
    <w:name w:val="xl272"/>
    <w:basedOn w:val="a7"/>
    <w:qFormat/>
    <w:rsid w:val="0016678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73">
    <w:name w:val="xl273"/>
    <w:basedOn w:val="a7"/>
    <w:qFormat/>
    <w:rsid w:val="0016678F"/>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74">
    <w:name w:val="xl274"/>
    <w:basedOn w:val="a7"/>
    <w:qFormat/>
    <w:rsid w:val="0016678F"/>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75">
    <w:name w:val="xl275"/>
    <w:basedOn w:val="a7"/>
    <w:qFormat/>
    <w:rsid w:val="0016678F"/>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76">
    <w:name w:val="xl276"/>
    <w:basedOn w:val="a7"/>
    <w:qFormat/>
    <w:rsid w:val="0016678F"/>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77">
    <w:name w:val="xl277"/>
    <w:basedOn w:val="a7"/>
    <w:qFormat/>
    <w:rsid w:val="0016678F"/>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78">
    <w:name w:val="xl278"/>
    <w:basedOn w:val="a7"/>
    <w:qFormat/>
    <w:rsid w:val="0016678F"/>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79">
    <w:name w:val="xl279"/>
    <w:basedOn w:val="a7"/>
    <w:qFormat/>
    <w:rsid w:val="0016678F"/>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80">
    <w:name w:val="xl280"/>
    <w:basedOn w:val="a7"/>
    <w:qFormat/>
    <w:rsid w:val="0016678F"/>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81">
    <w:name w:val="xl281"/>
    <w:basedOn w:val="a7"/>
    <w:qFormat/>
    <w:rsid w:val="0016678F"/>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82">
    <w:name w:val="xl282"/>
    <w:basedOn w:val="a7"/>
    <w:qFormat/>
    <w:rsid w:val="0016678F"/>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83">
    <w:name w:val="xl283"/>
    <w:basedOn w:val="a7"/>
    <w:qFormat/>
    <w:rsid w:val="0016678F"/>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84">
    <w:name w:val="xl284"/>
    <w:basedOn w:val="a7"/>
    <w:qFormat/>
    <w:rsid w:val="0016678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285">
    <w:name w:val="xl285"/>
    <w:basedOn w:val="a7"/>
    <w:qFormat/>
    <w:rsid w:val="0016678F"/>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286">
    <w:name w:val="xl286"/>
    <w:basedOn w:val="a7"/>
    <w:qFormat/>
    <w:rsid w:val="0016678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287">
    <w:name w:val="xl287"/>
    <w:basedOn w:val="a7"/>
    <w:qFormat/>
    <w:rsid w:val="0016678F"/>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88">
    <w:name w:val="xl288"/>
    <w:basedOn w:val="a7"/>
    <w:qFormat/>
    <w:rsid w:val="0016678F"/>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89">
    <w:name w:val="xl289"/>
    <w:basedOn w:val="a7"/>
    <w:qFormat/>
    <w:rsid w:val="0016678F"/>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90">
    <w:name w:val="xl290"/>
    <w:basedOn w:val="a7"/>
    <w:qFormat/>
    <w:rsid w:val="0016678F"/>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91">
    <w:name w:val="xl291"/>
    <w:basedOn w:val="a7"/>
    <w:qFormat/>
    <w:rsid w:val="0016678F"/>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92">
    <w:name w:val="xl292"/>
    <w:basedOn w:val="a7"/>
    <w:qFormat/>
    <w:rsid w:val="0016678F"/>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93">
    <w:name w:val="xl293"/>
    <w:basedOn w:val="a7"/>
    <w:qFormat/>
    <w:rsid w:val="0016678F"/>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94">
    <w:name w:val="xl294"/>
    <w:basedOn w:val="a7"/>
    <w:qFormat/>
    <w:rsid w:val="0016678F"/>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95">
    <w:name w:val="xl295"/>
    <w:basedOn w:val="a7"/>
    <w:qFormat/>
    <w:rsid w:val="0016678F"/>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font9">
    <w:name w:val="font9"/>
    <w:basedOn w:val="a7"/>
    <w:qFormat/>
    <w:rsid w:val="0016678F"/>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character" w:customStyle="1" w:styleId="3f7">
    <w:name w:val="Неразрешенное упоминание3"/>
    <w:basedOn w:val="a8"/>
    <w:uiPriority w:val="99"/>
    <w:semiHidden/>
    <w:unhideWhenUsed/>
    <w:rsid w:val="0016678F"/>
    <w:rPr>
      <w:color w:val="605E5C"/>
      <w:shd w:val="clear" w:color="auto" w:fill="E1DFDD"/>
    </w:rPr>
  </w:style>
  <w:style w:type="paragraph" w:customStyle="1" w:styleId="xl41296">
    <w:name w:val="xl41296"/>
    <w:basedOn w:val="a7"/>
    <w:rsid w:val="0016678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41297">
    <w:name w:val="xl41297"/>
    <w:basedOn w:val="a7"/>
    <w:rsid w:val="001667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41298">
    <w:name w:val="xl41298"/>
    <w:basedOn w:val="a7"/>
    <w:rsid w:val="0016678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1299">
    <w:name w:val="xl41299"/>
    <w:basedOn w:val="a7"/>
    <w:rsid w:val="0016678F"/>
    <w:pPr>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41300">
    <w:name w:val="xl41300"/>
    <w:basedOn w:val="a7"/>
    <w:rsid w:val="0016678F"/>
    <w:pP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1314">
    <w:name w:val="xl41314"/>
    <w:basedOn w:val="a7"/>
    <w:rsid w:val="0016678F"/>
    <w:pPr>
      <w:pBdr>
        <w:top w:val="single" w:sz="4" w:space="0" w:color="auto"/>
        <w:bottom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41315">
    <w:name w:val="xl41315"/>
    <w:basedOn w:val="a7"/>
    <w:rsid w:val="0016678F"/>
    <w:pPr>
      <w:pBdr>
        <w:top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a2">
    <w:name w:val="Маркированый список"/>
    <w:basedOn w:val="a7"/>
    <w:uiPriority w:val="99"/>
    <w:qFormat/>
    <w:rsid w:val="004536EA"/>
    <w:pPr>
      <w:numPr>
        <w:numId w:val="33"/>
      </w:numPr>
      <w:tabs>
        <w:tab w:val="left" w:pos="567"/>
      </w:tabs>
    </w:pPr>
    <w:rPr>
      <w:rFonts w:ascii="Arial" w:eastAsia="Times New Roman" w:hAnsi="Arial" w:cs="Arial"/>
      <w:sz w:val="20"/>
      <w:szCs w:val="24"/>
      <w:lang w:eastAsia="ru-RU"/>
    </w:rPr>
  </w:style>
  <w:style w:type="paragraph" w:customStyle="1" w:styleId="afffffffff3">
    <w:name w:val="Название таблицы"/>
    <w:basedOn w:val="a7"/>
    <w:next w:val="a7"/>
    <w:qFormat/>
    <w:rsid w:val="004536EA"/>
    <w:pPr>
      <w:keepNext/>
      <w:spacing w:before="120" w:line="240" w:lineRule="auto"/>
      <w:ind w:firstLine="0"/>
      <w:jc w:val="center"/>
    </w:pPr>
    <w:rPr>
      <w:rFonts w:ascii="Arial" w:eastAsia="Times New Roman" w:hAnsi="Arial" w:cs="Times New Roman"/>
      <w:b/>
      <w:caps/>
      <w:sz w:val="20"/>
      <w:szCs w:val="20"/>
      <w:lang w:eastAsia="ru-RU"/>
    </w:rPr>
  </w:style>
  <w:style w:type="paragraph" w:styleId="afffffffff4">
    <w:name w:val="Message Header"/>
    <w:basedOn w:val="a7"/>
    <w:next w:val="afffff1"/>
    <w:link w:val="afffffffff5"/>
    <w:rsid w:val="004536EA"/>
    <w:pPr>
      <w:spacing w:line="240" w:lineRule="auto"/>
      <w:ind w:firstLine="0"/>
      <w:jc w:val="center"/>
    </w:pPr>
    <w:rPr>
      <w:rFonts w:ascii="Arial" w:eastAsia="Times New Roman" w:hAnsi="Arial" w:cs="Arial"/>
      <w:b/>
      <w:sz w:val="20"/>
      <w:szCs w:val="20"/>
      <w:lang w:eastAsia="ru-RU"/>
    </w:rPr>
  </w:style>
  <w:style w:type="character" w:customStyle="1" w:styleId="afffffffff5">
    <w:name w:val="Шапка Знак"/>
    <w:basedOn w:val="a8"/>
    <w:link w:val="afffffffff4"/>
    <w:rsid w:val="004536EA"/>
    <w:rPr>
      <w:rFonts w:ascii="Arial" w:eastAsia="Times New Roman" w:hAnsi="Arial" w:cs="Arial"/>
      <w:b/>
      <w:sz w:val="20"/>
      <w:szCs w:val="20"/>
      <w:lang w:eastAsia="ru-RU"/>
    </w:rPr>
  </w:style>
  <w:style w:type="paragraph" w:customStyle="1" w:styleId="afffffffff6">
    <w:name w:val="микротекст"/>
    <w:basedOn w:val="aff9"/>
    <w:uiPriority w:val="99"/>
    <w:qFormat/>
    <w:rsid w:val="004536EA"/>
    <w:pPr>
      <w:overflowPunct w:val="0"/>
      <w:autoSpaceDE w:val="0"/>
      <w:autoSpaceDN w:val="0"/>
      <w:adjustRightInd w:val="0"/>
      <w:ind w:firstLine="357"/>
      <w:textAlignment w:val="baseline"/>
    </w:pPr>
  </w:style>
  <w:style w:type="paragraph" w:customStyle="1" w:styleId="afffffffff7">
    <w:name w:val="Пояснительная записка"/>
    <w:basedOn w:val="a7"/>
    <w:uiPriority w:val="99"/>
    <w:qFormat/>
    <w:rsid w:val="004536EA"/>
    <w:pPr>
      <w:suppressLineNumbers/>
      <w:ind w:firstLine="680"/>
    </w:pPr>
    <w:rPr>
      <w:rFonts w:ascii="Arial" w:eastAsia="Times New Roman" w:hAnsi="Arial" w:cs="Times New Roman"/>
      <w:kern w:val="20"/>
      <w:szCs w:val="20"/>
      <w:lang w:eastAsia="ru-RU"/>
    </w:rPr>
  </w:style>
  <w:style w:type="paragraph" w:customStyle="1" w:styleId="afffffffff8">
    <w:name w:val="Обычный в таблице"/>
    <w:basedOn w:val="a7"/>
    <w:uiPriority w:val="99"/>
    <w:qFormat/>
    <w:rsid w:val="004536EA"/>
    <w:pPr>
      <w:ind w:hanging="6"/>
      <w:jc w:val="center"/>
    </w:pPr>
    <w:rPr>
      <w:rFonts w:eastAsia="Times New Roman" w:cs="Times New Roman"/>
      <w:szCs w:val="24"/>
      <w:lang w:eastAsia="ru-RU"/>
    </w:rPr>
  </w:style>
  <w:style w:type="paragraph" w:customStyle="1" w:styleId="StyleBodyTextIndent312ptJustifiedAfter0pt">
    <w:name w:val="Style Body Text Indent 3 + 12 pt Justified After:  0 pt"/>
    <w:basedOn w:val="3e"/>
    <w:uiPriority w:val="99"/>
    <w:qFormat/>
    <w:rsid w:val="004536EA"/>
    <w:pPr>
      <w:numPr>
        <w:numId w:val="35"/>
      </w:numPr>
      <w:spacing w:before="120" w:line="240" w:lineRule="auto"/>
      <w:textAlignment w:val="baseline"/>
    </w:pPr>
    <w:rPr>
      <w:color w:val="auto"/>
    </w:rPr>
  </w:style>
  <w:style w:type="paragraph" w:customStyle="1" w:styleId="BodyTextKeep">
    <w:name w:val="Body Text Keep"/>
    <w:basedOn w:val="aff9"/>
    <w:link w:val="BodyTextKeepChar"/>
    <w:qFormat/>
    <w:rsid w:val="004536EA"/>
    <w:pPr>
      <w:spacing w:before="120" w:line="240" w:lineRule="auto"/>
      <w:ind w:firstLine="567"/>
    </w:pPr>
    <w:rPr>
      <w:spacing w:val="-5"/>
      <w:sz w:val="24"/>
      <w:szCs w:val="24"/>
      <w:lang w:eastAsia="en-US"/>
    </w:rPr>
  </w:style>
  <w:style w:type="character" w:customStyle="1" w:styleId="BodyTextKeepChar">
    <w:name w:val="Body Text Keep Char"/>
    <w:basedOn w:val="a8"/>
    <w:link w:val="BodyTextKeep"/>
    <w:rsid w:val="004536EA"/>
    <w:rPr>
      <w:rFonts w:ascii="Times New Roman" w:eastAsia="Times New Roman" w:hAnsi="Times New Roman" w:cs="Times New Roman"/>
      <w:spacing w:val="-5"/>
      <w:sz w:val="24"/>
      <w:szCs w:val="24"/>
    </w:rPr>
  </w:style>
  <w:style w:type="paragraph" w:customStyle="1" w:styleId="CM74">
    <w:name w:val="CM74"/>
    <w:basedOn w:val="a7"/>
    <w:next w:val="a7"/>
    <w:uiPriority w:val="99"/>
    <w:qFormat/>
    <w:rsid w:val="004536EA"/>
    <w:pPr>
      <w:widowControl w:val="0"/>
      <w:autoSpaceDE w:val="0"/>
      <w:autoSpaceDN w:val="0"/>
      <w:adjustRightInd w:val="0"/>
      <w:spacing w:line="240" w:lineRule="auto"/>
      <w:ind w:firstLine="0"/>
      <w:jc w:val="left"/>
    </w:pPr>
    <w:rPr>
      <w:rFonts w:ascii="TTE1A887F8t00" w:eastAsia="Times New Roman" w:hAnsi="TTE1A887F8t00" w:cs="Times New Roman"/>
      <w:szCs w:val="24"/>
      <w:lang w:eastAsia="ru-RU"/>
    </w:rPr>
  </w:style>
  <w:style w:type="paragraph" w:customStyle="1" w:styleId="afffffffff9">
    <w:name w:val="Стиль Основа + влево"/>
    <w:basedOn w:val="a7"/>
    <w:uiPriority w:val="99"/>
    <w:qFormat/>
    <w:rsid w:val="004536EA"/>
    <w:pPr>
      <w:spacing w:before="120" w:line="240" w:lineRule="auto"/>
      <w:ind w:firstLine="720"/>
    </w:pPr>
    <w:rPr>
      <w:rFonts w:eastAsia="Times New Roman" w:cs="Times New Roman"/>
      <w:szCs w:val="20"/>
      <w:lang w:eastAsia="ru-RU"/>
    </w:rPr>
  </w:style>
  <w:style w:type="paragraph" w:customStyle="1" w:styleId="1fffc">
    <w:name w:val="Маркированный список 1"/>
    <w:basedOn w:val="a7"/>
    <w:uiPriority w:val="99"/>
    <w:qFormat/>
    <w:rsid w:val="004536EA"/>
    <w:pPr>
      <w:tabs>
        <w:tab w:val="num" w:pos="1080"/>
      </w:tabs>
      <w:ind w:left="1080" w:hanging="360"/>
    </w:pPr>
    <w:rPr>
      <w:rFonts w:ascii="Arial" w:eastAsia="Times New Roman" w:hAnsi="Arial" w:cs="Arial"/>
      <w:szCs w:val="24"/>
      <w:lang w:eastAsia="ru-RU"/>
    </w:rPr>
  </w:style>
  <w:style w:type="paragraph" w:customStyle="1" w:styleId="a6">
    <w:name w:val="список стрелка"/>
    <w:basedOn w:val="a7"/>
    <w:uiPriority w:val="99"/>
    <w:qFormat/>
    <w:rsid w:val="004536EA"/>
    <w:pPr>
      <w:numPr>
        <w:numId w:val="36"/>
      </w:numPr>
      <w:spacing w:after="120" w:line="336" w:lineRule="auto"/>
      <w:ind w:right="284"/>
    </w:pPr>
    <w:rPr>
      <w:rFonts w:ascii="Sylfaen" w:eastAsia="Times New Roman" w:hAnsi="Sylfaen" w:cs="Times New Roman"/>
      <w:szCs w:val="24"/>
      <w:lang w:eastAsia="ru-RU"/>
    </w:rPr>
  </w:style>
  <w:style w:type="character" w:customStyle="1" w:styleId="apple-style-span">
    <w:name w:val="apple-style-span"/>
    <w:basedOn w:val="a8"/>
    <w:rsid w:val="004536EA"/>
  </w:style>
  <w:style w:type="paragraph" w:customStyle="1" w:styleId="21">
    <w:name w:val="Маркированный2"/>
    <w:qFormat/>
    <w:rsid w:val="004536EA"/>
    <w:pPr>
      <w:numPr>
        <w:numId w:val="37"/>
      </w:numPr>
      <w:tabs>
        <w:tab w:val="left" w:pos="1814"/>
      </w:tabs>
      <w:ind w:left="1815" w:hanging="397"/>
      <w:jc w:val="both"/>
    </w:pPr>
    <w:rPr>
      <w:rFonts w:ascii="Times New Roman" w:eastAsia="SimSun" w:hAnsi="Times New Roman" w:cs="Times New Roman"/>
      <w:sz w:val="24"/>
      <w:szCs w:val="20"/>
      <w:lang w:eastAsia="ru-RU"/>
    </w:rPr>
  </w:style>
  <w:style w:type="character" w:customStyle="1" w:styleId="dash0410043104370430044600200441043f04380441043a0430char1">
    <w:name w:val="dash0410_0431_0437_0430_0446_0020_0441_043f_0438_0441_043a_0430__char1"/>
    <w:rsid w:val="004536EA"/>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7"/>
    <w:uiPriority w:val="99"/>
    <w:qFormat/>
    <w:rsid w:val="004536EA"/>
    <w:pPr>
      <w:spacing w:line="240" w:lineRule="auto"/>
      <w:ind w:left="700" w:firstLine="0"/>
      <w:jc w:val="left"/>
    </w:pPr>
    <w:rPr>
      <w:rFonts w:eastAsia="Times New Roman" w:cs="Times New Roman"/>
      <w:szCs w:val="24"/>
      <w:lang w:eastAsia="ru-RU"/>
    </w:rPr>
  </w:style>
  <w:style w:type="paragraph" w:customStyle="1" w:styleId="228">
    <w:name w:val="Основной текст 22"/>
    <w:basedOn w:val="a7"/>
    <w:qFormat/>
    <w:rsid w:val="004536EA"/>
    <w:pPr>
      <w:spacing w:before="120" w:line="320" w:lineRule="exact"/>
    </w:pPr>
    <w:rPr>
      <w:rFonts w:eastAsia="Times New Roman" w:cs="Times New Roman"/>
      <w:szCs w:val="20"/>
      <w:lang w:eastAsia="ru-RU"/>
    </w:rPr>
  </w:style>
  <w:style w:type="character" w:customStyle="1" w:styleId="dash041e0431044b0447043d044b0439char1">
    <w:name w:val="dash041e_0431_044b_0447_043d_044b_0439__char1"/>
    <w:rsid w:val="004536EA"/>
    <w:rPr>
      <w:rFonts w:ascii="Times New Roman" w:hAnsi="Times New Roman" w:cs="Times New Roman" w:hint="default"/>
      <w:sz w:val="24"/>
      <w:szCs w:val="24"/>
    </w:rPr>
  </w:style>
  <w:style w:type="paragraph" w:customStyle="1" w:styleId="dash041e0431044b0447043d044b0439">
    <w:name w:val="dash041e_0431_044b_0447_043d_044b_0439"/>
    <w:basedOn w:val="a7"/>
    <w:uiPriority w:val="99"/>
    <w:qFormat/>
    <w:rsid w:val="004536EA"/>
    <w:pPr>
      <w:spacing w:after="60" w:line="240" w:lineRule="auto"/>
      <w:ind w:firstLine="0"/>
    </w:pPr>
    <w:rPr>
      <w:rFonts w:eastAsia="Times New Roman" w:cs="Times New Roman"/>
      <w:szCs w:val="24"/>
      <w:lang w:eastAsia="ru-RU"/>
    </w:rPr>
  </w:style>
  <w:style w:type="paragraph" w:customStyle="1" w:styleId="234">
    <w:name w:val="Основной текст 23"/>
    <w:basedOn w:val="a7"/>
    <w:qFormat/>
    <w:rsid w:val="004536EA"/>
    <w:pPr>
      <w:spacing w:before="120" w:line="320" w:lineRule="exact"/>
    </w:pPr>
    <w:rPr>
      <w:rFonts w:eastAsia="Times New Roman" w:cs="Times New Roman"/>
      <w:szCs w:val="20"/>
      <w:lang w:eastAsia="ru-RU"/>
    </w:rPr>
  </w:style>
  <w:style w:type="paragraph" w:customStyle="1" w:styleId="xl58">
    <w:name w:val="xl58"/>
    <w:basedOn w:val="a7"/>
    <w:qFormat/>
    <w:rsid w:val="004536EA"/>
    <w:pPr>
      <w:pBdr>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cs="Times New Roman"/>
      <w:szCs w:val="24"/>
      <w:lang w:eastAsia="ru-RU"/>
    </w:rPr>
  </w:style>
  <w:style w:type="paragraph" w:customStyle="1" w:styleId="xl53">
    <w:name w:val="xl53"/>
    <w:basedOn w:val="a7"/>
    <w:uiPriority w:val="99"/>
    <w:qFormat/>
    <w:rsid w:val="004536EA"/>
    <w:pPr>
      <w:pBdr>
        <w:top w:val="single" w:sz="4" w:space="0" w:color="auto"/>
        <w:bottom w:val="single" w:sz="4" w:space="0" w:color="auto"/>
      </w:pBdr>
      <w:spacing w:before="100" w:beforeAutospacing="1" w:after="100" w:afterAutospacing="1" w:line="240" w:lineRule="auto"/>
      <w:ind w:firstLine="0"/>
      <w:jc w:val="center"/>
      <w:textAlignment w:val="top"/>
    </w:pPr>
    <w:rPr>
      <w:rFonts w:eastAsia="Arial Unicode MS" w:cs="Times New Roman"/>
      <w:b/>
      <w:bCs/>
      <w:szCs w:val="24"/>
      <w:lang w:eastAsia="ru-RU"/>
    </w:rPr>
  </w:style>
  <w:style w:type="character" w:customStyle="1" w:styleId="grame">
    <w:name w:val="grame"/>
    <w:basedOn w:val="a8"/>
    <w:rsid w:val="004536EA"/>
  </w:style>
  <w:style w:type="paragraph" w:customStyle="1" w:styleId="consnormal0">
    <w:name w:val="consnormal"/>
    <w:basedOn w:val="a7"/>
    <w:uiPriority w:val="99"/>
    <w:qFormat/>
    <w:rsid w:val="004536EA"/>
    <w:pPr>
      <w:spacing w:before="100" w:beforeAutospacing="1" w:after="100" w:afterAutospacing="1" w:line="240" w:lineRule="auto"/>
      <w:ind w:firstLine="0"/>
      <w:jc w:val="left"/>
    </w:pPr>
    <w:rPr>
      <w:rFonts w:eastAsia="Times New Roman" w:cs="Times New Roman"/>
      <w:szCs w:val="24"/>
      <w:lang w:eastAsia="ru-RU"/>
    </w:rPr>
  </w:style>
  <w:style w:type="character" w:customStyle="1" w:styleId="spelle">
    <w:name w:val="spelle"/>
    <w:basedOn w:val="a8"/>
    <w:rsid w:val="004536EA"/>
  </w:style>
  <w:style w:type="paragraph" w:customStyle="1" w:styleId="rvps140">
    <w:name w:val="rvps140"/>
    <w:basedOn w:val="a7"/>
    <w:uiPriority w:val="99"/>
    <w:qFormat/>
    <w:rsid w:val="004536EA"/>
    <w:pPr>
      <w:spacing w:after="225" w:line="240" w:lineRule="auto"/>
      <w:ind w:firstLine="0"/>
      <w:jc w:val="left"/>
    </w:pPr>
    <w:rPr>
      <w:rFonts w:eastAsia="Times New Roman" w:cs="Times New Roman"/>
      <w:szCs w:val="24"/>
      <w:lang w:eastAsia="ru-RU"/>
    </w:rPr>
  </w:style>
  <w:style w:type="paragraph" w:customStyle="1" w:styleId="129">
    <w:name w:val="таблицы 12"/>
    <w:basedOn w:val="a7"/>
    <w:qFormat/>
    <w:rsid w:val="004536EA"/>
    <w:pPr>
      <w:keepLines/>
      <w:snapToGrid w:val="0"/>
      <w:spacing w:line="240" w:lineRule="auto"/>
      <w:ind w:firstLine="0"/>
    </w:pPr>
    <w:rPr>
      <w:rFonts w:eastAsia="Times New Roman" w:cs="Times New Roman"/>
      <w:szCs w:val="20"/>
      <w:lang w:eastAsia="ru-RU"/>
    </w:rPr>
  </w:style>
  <w:style w:type="paragraph" w:customStyle="1" w:styleId="afffffffffa">
    <w:name w:val="номер таблицы"/>
    <w:basedOn w:val="a7"/>
    <w:uiPriority w:val="99"/>
    <w:qFormat/>
    <w:rsid w:val="004536EA"/>
    <w:pPr>
      <w:spacing w:before="120" w:after="60" w:line="240" w:lineRule="auto"/>
      <w:ind w:firstLine="0"/>
      <w:jc w:val="right"/>
    </w:pPr>
    <w:rPr>
      <w:rFonts w:eastAsia="Times New Roman" w:cs="Times New Roman"/>
      <w:b/>
      <w:szCs w:val="20"/>
      <w:lang w:eastAsia="ru-RU"/>
    </w:rPr>
  </w:style>
  <w:style w:type="character" w:customStyle="1" w:styleId="2ff3">
    <w:name w:val="Знак Знак2"/>
    <w:aliases w:val="Знак Знак Знак Знак Знак Знак Знак Знак Знак Знак1"/>
    <w:uiPriority w:val="99"/>
    <w:locked/>
    <w:rsid w:val="004536EA"/>
    <w:rPr>
      <w:rFonts w:ascii="Arial" w:hAnsi="Arial" w:cs="Arial"/>
      <w:b/>
      <w:bCs/>
      <w:kern w:val="32"/>
      <w:sz w:val="32"/>
      <w:szCs w:val="32"/>
      <w:lang w:val="ru-RU" w:eastAsia="ru-RU" w:bidi="ar-SA"/>
    </w:rPr>
  </w:style>
  <w:style w:type="paragraph" w:customStyle="1" w:styleId="14pt">
    <w:name w:val="Стиль 14 pt полужирный курсив по центру Междустр.интервал:  пол..."/>
    <w:basedOn w:val="a7"/>
    <w:uiPriority w:val="99"/>
    <w:qFormat/>
    <w:rsid w:val="004536EA"/>
    <w:pPr>
      <w:widowControl w:val="0"/>
      <w:adjustRightInd w:val="0"/>
      <w:ind w:firstLine="0"/>
      <w:jc w:val="center"/>
      <w:textAlignment w:val="baseline"/>
    </w:pPr>
    <w:rPr>
      <w:rFonts w:eastAsia="Times New Roman" w:cs="Times New Roman"/>
      <w:sz w:val="20"/>
      <w:szCs w:val="20"/>
      <w:lang w:eastAsia="ru-RU"/>
    </w:rPr>
  </w:style>
  <w:style w:type="paragraph" w:customStyle="1" w:styleId="1fffd">
    <w:name w:val="Стиль1"/>
    <w:basedOn w:val="a7"/>
    <w:qFormat/>
    <w:rsid w:val="004536EA"/>
    <w:pPr>
      <w:widowControl w:val="0"/>
      <w:adjustRightInd w:val="0"/>
      <w:spacing w:line="360" w:lineRule="atLeast"/>
      <w:ind w:firstLine="0"/>
      <w:jc w:val="center"/>
      <w:textAlignment w:val="baseline"/>
    </w:pPr>
    <w:rPr>
      <w:rFonts w:eastAsia="Times New Roman" w:cs="Times New Roman"/>
      <w:sz w:val="20"/>
      <w:szCs w:val="20"/>
      <w:lang w:eastAsia="ru-RU"/>
    </w:rPr>
  </w:style>
  <w:style w:type="paragraph" w:styleId="afffffffffb">
    <w:name w:val="Normal Indent"/>
    <w:basedOn w:val="a7"/>
    <w:rsid w:val="004536EA"/>
    <w:pPr>
      <w:widowControl w:val="0"/>
      <w:adjustRightInd w:val="0"/>
      <w:spacing w:line="360" w:lineRule="atLeast"/>
      <w:ind w:left="708" w:firstLine="0"/>
      <w:textAlignment w:val="baseline"/>
    </w:pPr>
    <w:rPr>
      <w:rFonts w:eastAsia="Times New Roman" w:cs="Times New Roman"/>
      <w:sz w:val="20"/>
      <w:szCs w:val="20"/>
      <w:lang w:eastAsia="ru-RU"/>
    </w:rPr>
  </w:style>
  <w:style w:type="paragraph" w:customStyle="1" w:styleId="afffffffffc">
    <w:name w:val="Краткий обратный адрес"/>
    <w:basedOn w:val="a7"/>
    <w:uiPriority w:val="99"/>
    <w:qFormat/>
    <w:rsid w:val="004536EA"/>
    <w:pPr>
      <w:widowControl w:val="0"/>
      <w:adjustRightInd w:val="0"/>
      <w:spacing w:line="360" w:lineRule="atLeast"/>
      <w:ind w:firstLine="0"/>
      <w:textAlignment w:val="baseline"/>
    </w:pPr>
    <w:rPr>
      <w:rFonts w:eastAsia="Times New Roman" w:cs="Times New Roman"/>
      <w:sz w:val="20"/>
      <w:szCs w:val="20"/>
      <w:lang w:eastAsia="ru-RU"/>
    </w:rPr>
  </w:style>
  <w:style w:type="paragraph" w:styleId="afffffffffd">
    <w:name w:val="Signature"/>
    <w:basedOn w:val="a7"/>
    <w:link w:val="afffffffffe"/>
    <w:rsid w:val="004536EA"/>
    <w:pPr>
      <w:widowControl w:val="0"/>
      <w:adjustRightInd w:val="0"/>
      <w:spacing w:line="360" w:lineRule="atLeast"/>
      <w:ind w:left="4252" w:firstLine="0"/>
      <w:textAlignment w:val="baseline"/>
    </w:pPr>
    <w:rPr>
      <w:rFonts w:eastAsia="Times New Roman" w:cs="Times New Roman"/>
      <w:sz w:val="20"/>
      <w:szCs w:val="20"/>
      <w:lang w:eastAsia="ru-RU"/>
    </w:rPr>
  </w:style>
  <w:style w:type="character" w:customStyle="1" w:styleId="afffffffffe">
    <w:name w:val="Подпись Знак"/>
    <w:basedOn w:val="a8"/>
    <w:link w:val="afffffffffd"/>
    <w:rsid w:val="004536EA"/>
    <w:rPr>
      <w:rFonts w:ascii="Times New Roman" w:eastAsia="Times New Roman" w:hAnsi="Times New Roman" w:cs="Times New Roman"/>
      <w:sz w:val="20"/>
      <w:szCs w:val="20"/>
      <w:lang w:eastAsia="ru-RU"/>
    </w:rPr>
  </w:style>
  <w:style w:type="paragraph" w:customStyle="1" w:styleId="PP">
    <w:name w:val="Строка PP"/>
    <w:basedOn w:val="afffffffffd"/>
    <w:uiPriority w:val="99"/>
    <w:qFormat/>
    <w:rsid w:val="004536EA"/>
  </w:style>
  <w:style w:type="paragraph" w:customStyle="1" w:styleId="affffffffff">
    <w:name w:val="Текстовка"/>
    <w:basedOn w:val="a7"/>
    <w:uiPriority w:val="99"/>
    <w:qFormat/>
    <w:rsid w:val="004536EA"/>
    <w:pPr>
      <w:widowControl w:val="0"/>
      <w:adjustRightInd w:val="0"/>
      <w:ind w:firstLine="0"/>
      <w:textAlignment w:val="baseline"/>
    </w:pPr>
    <w:rPr>
      <w:rFonts w:eastAsia="Times New Roman" w:cs="Times New Roman"/>
      <w:szCs w:val="24"/>
      <w:lang w:eastAsia="ru-RU"/>
    </w:rPr>
  </w:style>
  <w:style w:type="paragraph" w:customStyle="1" w:styleId="FR1">
    <w:name w:val="FR1"/>
    <w:qFormat/>
    <w:rsid w:val="004536EA"/>
    <w:pPr>
      <w:widowControl w:val="0"/>
      <w:autoSpaceDE w:val="0"/>
      <w:autoSpaceDN w:val="0"/>
      <w:adjustRightInd w:val="0"/>
      <w:spacing w:line="1280" w:lineRule="auto"/>
      <w:ind w:left="40" w:right="3200"/>
    </w:pPr>
    <w:rPr>
      <w:rFonts w:ascii="Times New Roman" w:eastAsia="Times New Roman" w:hAnsi="Times New Roman" w:cs="Times New Roman"/>
      <w:sz w:val="18"/>
      <w:szCs w:val="18"/>
      <w:lang w:eastAsia="ru-RU"/>
    </w:rPr>
  </w:style>
  <w:style w:type="paragraph" w:customStyle="1" w:styleId="FR2">
    <w:name w:val="FR2"/>
    <w:uiPriority w:val="99"/>
    <w:qFormat/>
    <w:rsid w:val="004536EA"/>
    <w:pPr>
      <w:widowControl w:val="0"/>
      <w:autoSpaceDE w:val="0"/>
      <w:autoSpaceDN w:val="0"/>
      <w:adjustRightInd w:val="0"/>
    </w:pPr>
    <w:rPr>
      <w:rFonts w:ascii="Times New Roman" w:eastAsia="Times New Roman" w:hAnsi="Times New Roman" w:cs="Times New Roman"/>
      <w:sz w:val="16"/>
      <w:szCs w:val="16"/>
      <w:lang w:eastAsia="ru-RU"/>
    </w:rPr>
  </w:style>
  <w:style w:type="paragraph" w:customStyle="1" w:styleId="x12">
    <w:name w:val="x12"/>
    <w:basedOn w:val="a7"/>
    <w:uiPriority w:val="99"/>
    <w:qFormat/>
    <w:rsid w:val="004536E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11f6">
    <w:name w:val="Обычный11"/>
    <w:uiPriority w:val="99"/>
    <w:qFormat/>
    <w:rsid w:val="004536EA"/>
    <w:pPr>
      <w:spacing w:before="100" w:after="100"/>
    </w:pPr>
    <w:rPr>
      <w:rFonts w:ascii="Times New Roman" w:eastAsia="Times New Roman" w:hAnsi="Times New Roman" w:cs="Times New Roman"/>
      <w:snapToGrid w:val="0"/>
      <w:sz w:val="24"/>
      <w:szCs w:val="20"/>
      <w:lang w:eastAsia="ru-RU"/>
    </w:rPr>
  </w:style>
  <w:style w:type="paragraph" w:customStyle="1" w:styleId="2ff4">
    <w:name w:val="Обычный2"/>
    <w:qFormat/>
    <w:rsid w:val="004536EA"/>
    <w:pPr>
      <w:spacing w:before="100" w:after="100"/>
    </w:pPr>
    <w:rPr>
      <w:rFonts w:ascii="Times New Roman" w:eastAsia="Times New Roman" w:hAnsi="Times New Roman" w:cs="Times New Roman"/>
      <w:snapToGrid w:val="0"/>
      <w:sz w:val="24"/>
      <w:szCs w:val="20"/>
      <w:lang w:eastAsia="ru-RU"/>
    </w:rPr>
  </w:style>
  <w:style w:type="paragraph" w:customStyle="1" w:styleId="3f8">
    <w:name w:val="Обычный3"/>
    <w:basedOn w:val="a7"/>
    <w:rsid w:val="004536EA"/>
    <w:pPr>
      <w:snapToGrid w:val="0"/>
      <w:spacing w:line="240" w:lineRule="auto"/>
      <w:ind w:firstLine="0"/>
      <w:jc w:val="left"/>
    </w:pPr>
    <w:rPr>
      <w:rFonts w:eastAsia="Times New Roman" w:cs="Times New Roman"/>
      <w:sz w:val="20"/>
      <w:szCs w:val="20"/>
      <w:lang w:eastAsia="ru-RU"/>
    </w:rPr>
  </w:style>
  <w:style w:type="paragraph" w:customStyle="1" w:styleId="TMKHead2">
    <w:name w:val="TMK_Head_2"/>
    <w:basedOn w:val="a7"/>
    <w:next w:val="a7"/>
    <w:autoRedefine/>
    <w:uiPriority w:val="99"/>
    <w:qFormat/>
    <w:rsid w:val="004536EA"/>
    <w:pPr>
      <w:keepNext/>
      <w:spacing w:before="480" w:after="480" w:line="240" w:lineRule="auto"/>
      <w:ind w:left="540" w:hanging="576"/>
      <w:jc w:val="center"/>
      <w:outlineLvl w:val="1"/>
    </w:pPr>
    <w:rPr>
      <w:rFonts w:ascii="Arial" w:eastAsia="Times New Roman" w:hAnsi="Arial" w:cs="Times New Roman"/>
      <w:b/>
      <w:smallCaps/>
      <w:sz w:val="28"/>
      <w:szCs w:val="24"/>
    </w:rPr>
  </w:style>
  <w:style w:type="paragraph" w:customStyle="1" w:styleId="TMKHead3">
    <w:name w:val="TMK_Head_3"/>
    <w:basedOn w:val="a7"/>
    <w:next w:val="a7"/>
    <w:autoRedefine/>
    <w:uiPriority w:val="99"/>
    <w:qFormat/>
    <w:rsid w:val="004536EA"/>
    <w:pPr>
      <w:keepNext/>
      <w:tabs>
        <w:tab w:val="num" w:pos="1440"/>
      </w:tabs>
      <w:spacing w:before="400" w:after="400" w:line="240" w:lineRule="auto"/>
      <w:ind w:firstLine="0"/>
      <w:jc w:val="center"/>
      <w:outlineLvl w:val="2"/>
    </w:pPr>
    <w:rPr>
      <w:rFonts w:ascii="Arial Bold" w:eastAsia="Times New Roman" w:hAnsi="Arial Bold" w:cs="Times New Roman"/>
      <w:b/>
      <w:smallCaps/>
      <w:sz w:val="28"/>
      <w:szCs w:val="24"/>
    </w:rPr>
  </w:style>
  <w:style w:type="paragraph" w:customStyle="1" w:styleId="TOCBase">
    <w:name w:val="TOC Base"/>
    <w:basedOn w:val="25"/>
    <w:uiPriority w:val="99"/>
    <w:qFormat/>
    <w:rsid w:val="004536EA"/>
    <w:pPr>
      <w:tabs>
        <w:tab w:val="left" w:pos="284"/>
        <w:tab w:val="left" w:pos="426"/>
        <w:tab w:val="left" w:pos="600"/>
        <w:tab w:val="left" w:pos="993"/>
        <w:tab w:val="left" w:pos="9072"/>
        <w:tab w:val="right" w:leader="dot" w:pos="9923"/>
        <w:tab w:val="right" w:leader="dot" w:pos="10260"/>
      </w:tabs>
      <w:spacing w:before="240" w:after="60"/>
      <w:ind w:left="426" w:firstLine="0"/>
    </w:pPr>
    <w:rPr>
      <w:noProof/>
      <w:sz w:val="28"/>
      <w:szCs w:val="20"/>
      <w:lang w:val="en-US" w:eastAsia="en-US"/>
    </w:rPr>
  </w:style>
  <w:style w:type="paragraph" w:customStyle="1" w:styleId="334">
    <w:name w:val="Обычный33"/>
    <w:uiPriority w:val="99"/>
    <w:qFormat/>
    <w:rsid w:val="004536EA"/>
    <w:pPr>
      <w:spacing w:before="100" w:after="100"/>
    </w:pPr>
    <w:rPr>
      <w:rFonts w:ascii="Times New Roman" w:eastAsia="Times New Roman" w:hAnsi="Times New Roman" w:cs="Times New Roman"/>
      <w:snapToGrid w:val="0"/>
      <w:sz w:val="24"/>
      <w:szCs w:val="20"/>
      <w:lang w:eastAsia="ru-RU"/>
    </w:rPr>
  </w:style>
  <w:style w:type="character" w:customStyle="1" w:styleId="HTML1">
    <w:name w:val="Стандартный HTML Знак1"/>
    <w:rsid w:val="004536EA"/>
    <w:rPr>
      <w:rFonts w:ascii="Courier New" w:eastAsia="Times New Roman" w:hAnsi="Courier New" w:cs="Courier New"/>
      <w:sz w:val="20"/>
      <w:szCs w:val="20"/>
      <w:lang w:eastAsia="ru-RU"/>
    </w:rPr>
  </w:style>
  <w:style w:type="character" w:styleId="HTML2">
    <w:name w:val="HTML Cite"/>
    <w:unhideWhenUsed/>
    <w:rsid w:val="004536EA"/>
    <w:rPr>
      <w:i w:val="0"/>
      <w:iCs w:val="0"/>
      <w:color w:val="008000"/>
    </w:rPr>
  </w:style>
  <w:style w:type="paragraph" w:customStyle="1" w:styleId="Normal1">
    <w:name w:val="Normal1"/>
    <w:uiPriority w:val="99"/>
    <w:qFormat/>
    <w:rsid w:val="004536EA"/>
    <w:rPr>
      <w:rFonts w:ascii="Times New Roman" w:eastAsia="Times New Roman" w:hAnsi="Times New Roman" w:cs="Times New Roman"/>
      <w:sz w:val="24"/>
      <w:szCs w:val="20"/>
      <w:lang w:eastAsia="ru-RU"/>
    </w:rPr>
  </w:style>
  <w:style w:type="paragraph" w:customStyle="1" w:styleId="4d">
    <w:name w:val="Обычный4"/>
    <w:uiPriority w:val="99"/>
    <w:qFormat/>
    <w:rsid w:val="004536EA"/>
    <w:rPr>
      <w:rFonts w:ascii="Times New Roman" w:eastAsia="Times New Roman" w:hAnsi="Times New Roman" w:cs="Times New Roman"/>
      <w:sz w:val="24"/>
      <w:szCs w:val="20"/>
      <w:lang w:eastAsia="ru-RU"/>
    </w:rPr>
  </w:style>
  <w:style w:type="paragraph" w:customStyle="1" w:styleId="5f0">
    <w:name w:val="Обычный5"/>
    <w:uiPriority w:val="99"/>
    <w:qFormat/>
    <w:rsid w:val="004536EA"/>
    <w:pPr>
      <w:spacing w:before="100" w:after="100"/>
    </w:pPr>
    <w:rPr>
      <w:rFonts w:ascii="Times New Roman" w:eastAsia="Times New Roman" w:hAnsi="Times New Roman" w:cs="Times New Roman"/>
      <w:snapToGrid w:val="0"/>
      <w:sz w:val="24"/>
      <w:szCs w:val="20"/>
      <w:lang w:eastAsia="ru-RU"/>
    </w:rPr>
  </w:style>
  <w:style w:type="paragraph" w:customStyle="1" w:styleId="Heading">
    <w:name w:val="Heading"/>
    <w:uiPriority w:val="99"/>
    <w:qFormat/>
    <w:rsid w:val="004536EA"/>
    <w:pPr>
      <w:widowControl w:val="0"/>
      <w:overflowPunct w:val="0"/>
      <w:autoSpaceDE w:val="0"/>
      <w:autoSpaceDN w:val="0"/>
      <w:adjustRightInd w:val="0"/>
      <w:textAlignment w:val="baseline"/>
    </w:pPr>
    <w:rPr>
      <w:rFonts w:ascii="Arial" w:eastAsia="Times New Roman" w:hAnsi="Arial" w:cs="Times New Roman"/>
      <w:b/>
      <w:szCs w:val="20"/>
      <w:lang w:eastAsia="ru-RU"/>
    </w:rPr>
  </w:style>
  <w:style w:type="paragraph" w:customStyle="1" w:styleId="xl30">
    <w:name w:val="xl3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CYR" w:eastAsia="Times New Roman" w:hAnsi="Arial CYR" w:cs="Arial CYR"/>
      <w:i/>
      <w:iCs/>
      <w:sz w:val="16"/>
      <w:szCs w:val="16"/>
      <w:lang w:eastAsia="ru-RU"/>
    </w:rPr>
  </w:style>
  <w:style w:type="paragraph" w:customStyle="1" w:styleId="2ff5">
    <w:name w:val="заголовок 2"/>
    <w:basedOn w:val="a7"/>
    <w:next w:val="a7"/>
    <w:uiPriority w:val="99"/>
    <w:qFormat/>
    <w:rsid w:val="004536EA"/>
    <w:pPr>
      <w:keepNext/>
      <w:spacing w:line="240" w:lineRule="auto"/>
      <w:ind w:firstLine="0"/>
      <w:jc w:val="left"/>
    </w:pPr>
    <w:rPr>
      <w:rFonts w:eastAsia="Times New Roman" w:cs="Times New Roman"/>
      <w:bCs/>
      <w:sz w:val="32"/>
      <w:szCs w:val="20"/>
      <w:lang w:eastAsia="ru-RU"/>
    </w:rPr>
  </w:style>
  <w:style w:type="character" w:customStyle="1" w:styleId="affffffffff0">
    <w:name w:val="Гипертекстовая ссылка"/>
    <w:rsid w:val="004536EA"/>
    <w:rPr>
      <w:b/>
      <w:bCs/>
      <w:color w:val="008000"/>
      <w:sz w:val="20"/>
      <w:szCs w:val="20"/>
      <w:u w:val="single"/>
    </w:rPr>
  </w:style>
  <w:style w:type="character" w:customStyle="1" w:styleId="11f7">
    <w:name w:val="Заголовок 1 Знак Знак Знак Знак1"/>
    <w:rsid w:val="004536EA"/>
    <w:rPr>
      <w:b/>
      <w:bCs/>
      <w:sz w:val="32"/>
      <w:szCs w:val="24"/>
      <w:lang w:val="ru-RU" w:eastAsia="ru-RU" w:bidi="ar-SA"/>
    </w:rPr>
  </w:style>
  <w:style w:type="character" w:customStyle="1" w:styleId="1fffe">
    <w:name w:val="Знак Знак1"/>
    <w:locked/>
    <w:rsid w:val="004536EA"/>
    <w:rPr>
      <w:b/>
      <w:sz w:val="28"/>
      <w:szCs w:val="28"/>
      <w:lang w:val="ru-RU" w:eastAsia="ru-RU" w:bidi="ar-SA"/>
    </w:rPr>
  </w:style>
  <w:style w:type="paragraph" w:customStyle="1" w:styleId="ConsNonformat">
    <w:name w:val="ConsNonformat"/>
    <w:link w:val="ConsNonformat0"/>
    <w:qFormat/>
    <w:rsid w:val="004536EA"/>
    <w:pPr>
      <w:widowControl w:val="0"/>
    </w:pPr>
    <w:rPr>
      <w:rFonts w:ascii="Courier New" w:eastAsia="Times New Roman" w:hAnsi="Courier New" w:cs="Times New Roman"/>
      <w:snapToGrid w:val="0"/>
      <w:sz w:val="20"/>
      <w:szCs w:val="20"/>
      <w:lang w:eastAsia="ru-RU"/>
    </w:rPr>
  </w:style>
  <w:style w:type="paragraph" w:customStyle="1" w:styleId="affffffffff1">
    <w:name w:val="Оглавление"/>
    <w:basedOn w:val="a7"/>
    <w:next w:val="a7"/>
    <w:uiPriority w:val="99"/>
    <w:qFormat/>
    <w:rsid w:val="004536EA"/>
    <w:pPr>
      <w:widowControl w:val="0"/>
      <w:autoSpaceDE w:val="0"/>
      <w:autoSpaceDN w:val="0"/>
      <w:adjustRightInd w:val="0"/>
      <w:spacing w:line="240" w:lineRule="auto"/>
      <w:ind w:left="140" w:firstLine="0"/>
    </w:pPr>
    <w:rPr>
      <w:rFonts w:ascii="Courier New" w:eastAsia="Times New Roman" w:hAnsi="Courier New" w:cs="Courier New"/>
      <w:sz w:val="20"/>
      <w:szCs w:val="20"/>
      <w:lang w:eastAsia="ru-RU"/>
    </w:rPr>
  </w:style>
  <w:style w:type="paragraph" w:customStyle="1" w:styleId="affffffffff2">
    <w:name w:val="Комментарий пользователя"/>
    <w:basedOn w:val="a7"/>
    <w:next w:val="a7"/>
    <w:uiPriority w:val="99"/>
    <w:qFormat/>
    <w:rsid w:val="004536EA"/>
    <w:pPr>
      <w:widowControl w:val="0"/>
      <w:autoSpaceDE w:val="0"/>
      <w:autoSpaceDN w:val="0"/>
      <w:adjustRightInd w:val="0"/>
      <w:spacing w:line="240" w:lineRule="auto"/>
      <w:ind w:left="170" w:firstLine="0"/>
      <w:jc w:val="left"/>
    </w:pPr>
    <w:rPr>
      <w:rFonts w:ascii="Arial" w:eastAsia="Times New Roman" w:hAnsi="Arial" w:cs="Arial"/>
      <w:i/>
      <w:iCs/>
      <w:color w:val="000080"/>
      <w:sz w:val="20"/>
      <w:szCs w:val="20"/>
      <w:lang w:eastAsia="ru-RU"/>
    </w:rPr>
  </w:style>
  <w:style w:type="paragraph" w:customStyle="1" w:styleId="text">
    <w:name w:val="text"/>
    <w:basedOn w:val="a7"/>
    <w:uiPriority w:val="99"/>
    <w:qFormat/>
    <w:rsid w:val="004536EA"/>
    <w:pPr>
      <w:spacing w:line="240" w:lineRule="auto"/>
      <w:ind w:firstLine="600"/>
    </w:pPr>
    <w:rPr>
      <w:rFonts w:eastAsia="Times New Roman" w:cs="Times New Roman"/>
      <w:szCs w:val="24"/>
      <w:lang w:eastAsia="ru-RU"/>
    </w:rPr>
  </w:style>
  <w:style w:type="paragraph" w:customStyle="1" w:styleId="art">
    <w:name w:val="art"/>
    <w:basedOn w:val="a7"/>
    <w:uiPriority w:val="99"/>
    <w:qFormat/>
    <w:rsid w:val="004536EA"/>
    <w:pPr>
      <w:spacing w:before="112" w:after="150" w:line="240" w:lineRule="auto"/>
      <w:ind w:firstLine="374"/>
    </w:pPr>
    <w:rPr>
      <w:rFonts w:ascii="Microsoft Sans Serif" w:eastAsia="Times New Roman" w:hAnsi="Microsoft Sans Serif" w:cs="Microsoft Sans Serif"/>
      <w:sz w:val="20"/>
      <w:szCs w:val="20"/>
      <w:lang w:eastAsia="ru-RU"/>
    </w:rPr>
  </w:style>
  <w:style w:type="paragraph" w:customStyle="1" w:styleId="TimesNewRoman">
    <w:name w:val="Обычный + Times New Roman"/>
    <w:aliases w:val="12 пт"/>
    <w:basedOn w:val="a7"/>
    <w:uiPriority w:val="99"/>
    <w:qFormat/>
    <w:rsid w:val="004536EA"/>
    <w:pPr>
      <w:widowControl w:val="0"/>
      <w:autoSpaceDE w:val="0"/>
      <w:autoSpaceDN w:val="0"/>
      <w:adjustRightInd w:val="0"/>
      <w:spacing w:line="240" w:lineRule="auto"/>
      <w:ind w:firstLine="0"/>
      <w:jc w:val="left"/>
      <w:outlineLvl w:val="0"/>
    </w:pPr>
    <w:rPr>
      <w:rFonts w:eastAsia="Times New Roman" w:cs="Times New Roman"/>
      <w:szCs w:val="24"/>
      <w:lang w:eastAsia="ru-RU"/>
    </w:rPr>
  </w:style>
  <w:style w:type="paragraph" w:customStyle="1" w:styleId="64">
    <w:name w:val="Обычный6"/>
    <w:uiPriority w:val="99"/>
    <w:qFormat/>
    <w:rsid w:val="004536EA"/>
    <w:pPr>
      <w:spacing w:before="100" w:after="100"/>
    </w:pPr>
    <w:rPr>
      <w:rFonts w:ascii="Times New Roman" w:eastAsia="Times New Roman" w:hAnsi="Times New Roman" w:cs="Times New Roman"/>
      <w:snapToGrid w:val="0"/>
      <w:sz w:val="24"/>
      <w:szCs w:val="20"/>
      <w:lang w:eastAsia="ru-RU"/>
    </w:rPr>
  </w:style>
  <w:style w:type="paragraph" w:customStyle="1" w:styleId="affffffffff3">
    <w:name w:val="Для записок"/>
    <w:basedOn w:val="a7"/>
    <w:qFormat/>
    <w:rsid w:val="004536EA"/>
    <w:pPr>
      <w:spacing w:after="100" w:line="240" w:lineRule="auto"/>
      <w:ind w:firstLine="720"/>
    </w:pPr>
    <w:rPr>
      <w:rFonts w:eastAsia="Times New Roman" w:cs="Times New Roman"/>
      <w:szCs w:val="20"/>
      <w:lang w:eastAsia="ru-RU"/>
    </w:rPr>
  </w:style>
  <w:style w:type="paragraph" w:customStyle="1" w:styleId="AAA">
    <w:name w:val="! AAA !"/>
    <w:link w:val="AAA0"/>
    <w:uiPriority w:val="99"/>
    <w:qFormat/>
    <w:rsid w:val="004536EA"/>
    <w:pPr>
      <w:spacing w:after="120"/>
      <w:jc w:val="both"/>
    </w:pPr>
    <w:rPr>
      <w:rFonts w:ascii="Times New Roman" w:eastAsia="Times New Roman" w:hAnsi="Times New Roman" w:cs="Times New Roman"/>
      <w:color w:val="0000FF"/>
      <w:sz w:val="24"/>
      <w:szCs w:val="24"/>
      <w:lang w:eastAsia="ru-RU"/>
    </w:rPr>
  </w:style>
  <w:style w:type="character" w:customStyle="1" w:styleId="AAA0">
    <w:name w:val="! AAA ! Знак"/>
    <w:link w:val="AAA"/>
    <w:uiPriority w:val="99"/>
    <w:rsid w:val="004536EA"/>
    <w:rPr>
      <w:rFonts w:ascii="Times New Roman" w:eastAsia="Times New Roman" w:hAnsi="Times New Roman" w:cs="Times New Roman"/>
      <w:color w:val="0000FF"/>
      <w:sz w:val="24"/>
      <w:szCs w:val="24"/>
      <w:lang w:eastAsia="ru-RU"/>
    </w:rPr>
  </w:style>
  <w:style w:type="paragraph" w:customStyle="1" w:styleId="ConsPlusCell">
    <w:name w:val="ConsPlusCell"/>
    <w:uiPriority w:val="99"/>
    <w:qFormat/>
    <w:rsid w:val="004536EA"/>
    <w:pPr>
      <w:widowControl w:val="0"/>
      <w:autoSpaceDE w:val="0"/>
      <w:autoSpaceDN w:val="0"/>
      <w:adjustRightInd w:val="0"/>
    </w:pPr>
    <w:rPr>
      <w:rFonts w:ascii="Arial" w:eastAsia="Times New Roman" w:hAnsi="Arial" w:cs="Arial"/>
      <w:sz w:val="20"/>
      <w:szCs w:val="20"/>
      <w:lang w:eastAsia="ru-RU"/>
    </w:rPr>
  </w:style>
  <w:style w:type="character" w:customStyle="1" w:styleId="12a">
    <w:name w:val="Заголовок 1 Знак2"/>
    <w:locked/>
    <w:rsid w:val="004536EA"/>
    <w:rPr>
      <w:rFonts w:ascii="Arial" w:hAnsi="Arial" w:cs="Arial"/>
      <w:b/>
      <w:bCs/>
      <w:kern w:val="32"/>
      <w:sz w:val="32"/>
      <w:szCs w:val="32"/>
    </w:rPr>
  </w:style>
  <w:style w:type="paragraph" w:customStyle="1" w:styleId="74">
    <w:name w:val="Обычный7"/>
    <w:uiPriority w:val="99"/>
    <w:qFormat/>
    <w:rsid w:val="004536EA"/>
    <w:pPr>
      <w:spacing w:before="180" w:line="320" w:lineRule="auto"/>
      <w:ind w:firstLine="440"/>
      <w:jc w:val="both"/>
    </w:pPr>
    <w:rPr>
      <w:rFonts w:ascii="Times New Roman" w:eastAsia="Times New Roman" w:hAnsi="Times New Roman" w:cs="Times New Roman"/>
      <w:snapToGrid w:val="0"/>
      <w:sz w:val="18"/>
      <w:szCs w:val="20"/>
      <w:lang w:eastAsia="ru-RU"/>
    </w:rPr>
  </w:style>
  <w:style w:type="paragraph" w:customStyle="1" w:styleId="BodyText21">
    <w:name w:val="Body Text 21"/>
    <w:basedOn w:val="a7"/>
    <w:qFormat/>
    <w:rsid w:val="004536EA"/>
    <w:pPr>
      <w:widowControl w:val="0"/>
      <w:autoSpaceDE w:val="0"/>
      <w:autoSpaceDN w:val="0"/>
      <w:adjustRightInd w:val="0"/>
      <w:spacing w:line="240" w:lineRule="auto"/>
      <w:ind w:firstLine="0"/>
    </w:pPr>
    <w:rPr>
      <w:rFonts w:ascii="Arial" w:eastAsia="Times New Roman" w:hAnsi="Arial" w:cs="Arial"/>
      <w:sz w:val="32"/>
      <w:szCs w:val="32"/>
      <w:lang w:eastAsia="ru-RU"/>
    </w:rPr>
  </w:style>
  <w:style w:type="paragraph" w:customStyle="1" w:styleId="85">
    <w:name w:val="Обычный8"/>
    <w:uiPriority w:val="99"/>
    <w:qFormat/>
    <w:rsid w:val="004536EA"/>
    <w:pPr>
      <w:snapToGrid w:val="0"/>
      <w:spacing w:before="180" w:line="319" w:lineRule="auto"/>
      <w:ind w:firstLine="440"/>
      <w:jc w:val="both"/>
    </w:pPr>
    <w:rPr>
      <w:rFonts w:ascii="Times New Roman" w:eastAsia="Times New Roman" w:hAnsi="Times New Roman" w:cs="Times New Roman"/>
      <w:sz w:val="18"/>
      <w:szCs w:val="20"/>
      <w:lang w:eastAsia="ru-RU"/>
    </w:rPr>
  </w:style>
  <w:style w:type="paragraph" w:customStyle="1" w:styleId="affffffffff4">
    <w:name w:val="Знак Знак Знак"/>
    <w:basedOn w:val="a7"/>
    <w:rsid w:val="004536EA"/>
    <w:pPr>
      <w:spacing w:line="240" w:lineRule="auto"/>
      <w:ind w:firstLine="0"/>
      <w:jc w:val="left"/>
    </w:pPr>
    <w:rPr>
      <w:rFonts w:ascii="Verdana" w:eastAsia="Times New Roman" w:hAnsi="Verdana" w:cs="Verdana"/>
      <w:sz w:val="20"/>
      <w:szCs w:val="20"/>
      <w:lang w:val="en-US"/>
    </w:rPr>
  </w:style>
  <w:style w:type="paragraph" w:customStyle="1" w:styleId="65">
    <w:name w:val="Знак Знак Знак6"/>
    <w:basedOn w:val="a7"/>
    <w:rsid w:val="004536EA"/>
    <w:pPr>
      <w:spacing w:line="240" w:lineRule="auto"/>
      <w:ind w:firstLine="0"/>
      <w:jc w:val="left"/>
    </w:pPr>
    <w:rPr>
      <w:rFonts w:ascii="Verdana" w:eastAsia="Times New Roman" w:hAnsi="Verdana" w:cs="Verdana"/>
      <w:sz w:val="20"/>
      <w:szCs w:val="20"/>
      <w:lang w:val="en-US"/>
    </w:rPr>
  </w:style>
  <w:style w:type="paragraph" w:customStyle="1" w:styleId="affffffffff5">
    <w:name w:val="заголовок табл"/>
    <w:basedOn w:val="a7"/>
    <w:autoRedefine/>
    <w:uiPriority w:val="99"/>
    <w:qFormat/>
    <w:rsid w:val="004536EA"/>
    <w:pPr>
      <w:keepNext/>
      <w:suppressLineNumbers/>
      <w:tabs>
        <w:tab w:val="left" w:pos="1418"/>
        <w:tab w:val="right" w:pos="2268"/>
      </w:tabs>
      <w:spacing w:line="240" w:lineRule="auto"/>
      <w:ind w:firstLine="0"/>
      <w:jc w:val="center"/>
    </w:pPr>
    <w:rPr>
      <w:rFonts w:eastAsia="Times New Roman" w:cs="Times New Roman"/>
      <w:b/>
      <w:sz w:val="28"/>
      <w:szCs w:val="28"/>
      <w:lang w:eastAsia="ru-RU"/>
    </w:rPr>
  </w:style>
  <w:style w:type="paragraph" w:customStyle="1" w:styleId="135">
    <w:name w:val="Обычный 13"/>
    <w:basedOn w:val="a7"/>
    <w:link w:val="136"/>
    <w:autoRedefine/>
    <w:qFormat/>
    <w:rsid w:val="004536EA"/>
    <w:pPr>
      <w:widowControl w:val="0"/>
      <w:tabs>
        <w:tab w:val="left" w:leader="dot" w:pos="9356"/>
      </w:tabs>
      <w:ind w:firstLine="567"/>
    </w:pPr>
    <w:rPr>
      <w:rFonts w:eastAsia="Times New Roman" w:cs="Times New Roman"/>
      <w:sz w:val="28"/>
      <w:szCs w:val="28"/>
      <w:lang w:eastAsia="ru-RU"/>
    </w:rPr>
  </w:style>
  <w:style w:type="character" w:customStyle="1" w:styleId="136">
    <w:name w:val="Обычный 13 Знак6"/>
    <w:link w:val="135"/>
    <w:rsid w:val="004536EA"/>
    <w:rPr>
      <w:rFonts w:ascii="Times New Roman" w:eastAsia="Times New Roman" w:hAnsi="Times New Roman" w:cs="Times New Roman"/>
      <w:sz w:val="28"/>
      <w:szCs w:val="28"/>
      <w:lang w:eastAsia="ru-RU"/>
    </w:rPr>
  </w:style>
  <w:style w:type="paragraph" w:customStyle="1" w:styleId="Iacaaiea">
    <w:name w:val="Iacaaiea"/>
    <w:basedOn w:val="a7"/>
    <w:uiPriority w:val="99"/>
    <w:qFormat/>
    <w:rsid w:val="004536EA"/>
    <w:pPr>
      <w:spacing w:line="240" w:lineRule="auto"/>
      <w:ind w:firstLine="0"/>
      <w:jc w:val="center"/>
    </w:pPr>
    <w:rPr>
      <w:rFonts w:eastAsia="Times New Roman" w:cs="Times New Roman"/>
      <w:szCs w:val="20"/>
      <w:lang w:eastAsia="ru-RU"/>
    </w:rPr>
  </w:style>
  <w:style w:type="paragraph" w:customStyle="1" w:styleId="affffffffff6">
    <w:name w:val="подпись Знак"/>
    <w:basedOn w:val="a7"/>
    <w:uiPriority w:val="99"/>
    <w:qFormat/>
    <w:rsid w:val="004536EA"/>
    <w:pPr>
      <w:suppressLineNumbers/>
      <w:tabs>
        <w:tab w:val="right" w:pos="9072"/>
      </w:tabs>
      <w:spacing w:before="840" w:line="240" w:lineRule="auto"/>
      <w:ind w:firstLine="0"/>
      <w:jc w:val="left"/>
    </w:pPr>
    <w:rPr>
      <w:rFonts w:eastAsia="Times New Roman" w:cs="Times New Roman"/>
      <w:szCs w:val="20"/>
      <w:lang w:eastAsia="ru-RU"/>
    </w:rPr>
  </w:style>
  <w:style w:type="character" w:customStyle="1" w:styleId="137">
    <w:name w:val="Обычный 13 Знак"/>
    <w:rsid w:val="004536EA"/>
    <w:rPr>
      <w:snapToGrid w:val="0"/>
      <w:sz w:val="26"/>
      <w:szCs w:val="26"/>
    </w:rPr>
  </w:style>
  <w:style w:type="paragraph" w:customStyle="1" w:styleId="CM76">
    <w:name w:val="CM76"/>
    <w:basedOn w:val="a7"/>
    <w:next w:val="a7"/>
    <w:uiPriority w:val="99"/>
    <w:qFormat/>
    <w:rsid w:val="004536EA"/>
    <w:pPr>
      <w:widowControl w:val="0"/>
      <w:autoSpaceDE w:val="0"/>
      <w:autoSpaceDN w:val="0"/>
      <w:adjustRightInd w:val="0"/>
      <w:spacing w:line="240" w:lineRule="auto"/>
      <w:ind w:firstLine="0"/>
      <w:jc w:val="left"/>
    </w:pPr>
    <w:rPr>
      <w:rFonts w:ascii="TTE1A887F8t00" w:eastAsia="Times New Roman" w:hAnsi="TTE1A887F8t00" w:cs="Times New Roman"/>
      <w:szCs w:val="24"/>
      <w:lang w:eastAsia="ru-RU"/>
    </w:rPr>
  </w:style>
  <w:style w:type="paragraph" w:customStyle="1" w:styleId="CM19">
    <w:name w:val="CM19"/>
    <w:basedOn w:val="a7"/>
    <w:next w:val="a7"/>
    <w:uiPriority w:val="99"/>
    <w:qFormat/>
    <w:rsid w:val="004536EA"/>
    <w:pPr>
      <w:widowControl w:val="0"/>
      <w:autoSpaceDE w:val="0"/>
      <w:autoSpaceDN w:val="0"/>
      <w:adjustRightInd w:val="0"/>
      <w:spacing w:line="276" w:lineRule="atLeast"/>
      <w:ind w:firstLine="0"/>
      <w:jc w:val="left"/>
    </w:pPr>
    <w:rPr>
      <w:rFonts w:ascii="TTE1A887F8t00" w:eastAsia="Times New Roman" w:hAnsi="TTE1A887F8t00" w:cs="Times New Roman"/>
      <w:szCs w:val="24"/>
      <w:lang w:eastAsia="ru-RU"/>
    </w:rPr>
  </w:style>
  <w:style w:type="paragraph" w:customStyle="1" w:styleId="CM80">
    <w:name w:val="CM80"/>
    <w:basedOn w:val="a7"/>
    <w:next w:val="a7"/>
    <w:uiPriority w:val="99"/>
    <w:qFormat/>
    <w:rsid w:val="004536EA"/>
    <w:pPr>
      <w:widowControl w:val="0"/>
      <w:numPr>
        <w:numId w:val="38"/>
      </w:numPr>
      <w:tabs>
        <w:tab w:val="clear" w:pos="-357"/>
      </w:tabs>
      <w:autoSpaceDE w:val="0"/>
      <w:autoSpaceDN w:val="0"/>
      <w:adjustRightInd w:val="0"/>
      <w:spacing w:line="240" w:lineRule="auto"/>
      <w:ind w:left="0" w:firstLine="0"/>
      <w:jc w:val="left"/>
    </w:pPr>
    <w:rPr>
      <w:rFonts w:ascii="TTE1A887F8t00" w:eastAsia="Times New Roman" w:hAnsi="TTE1A887F8t00" w:cs="Times New Roman"/>
      <w:szCs w:val="24"/>
      <w:lang w:eastAsia="ru-RU"/>
    </w:rPr>
  </w:style>
  <w:style w:type="paragraph" w:customStyle="1" w:styleId="120">
    <w:name w:val="Стиль По ширине Междустр.интервал:  множитель 12 ин"/>
    <w:basedOn w:val="a7"/>
    <w:uiPriority w:val="99"/>
    <w:qFormat/>
    <w:rsid w:val="004536EA"/>
    <w:pPr>
      <w:numPr>
        <w:numId w:val="34"/>
      </w:numPr>
      <w:spacing w:line="240" w:lineRule="auto"/>
      <w:jc w:val="left"/>
    </w:pPr>
    <w:rPr>
      <w:rFonts w:eastAsia="Times New Roman" w:cs="Times New Roman"/>
      <w:szCs w:val="24"/>
      <w:lang w:eastAsia="ru-RU"/>
    </w:rPr>
  </w:style>
  <w:style w:type="paragraph" w:customStyle="1" w:styleId="affffffffff7">
    <w:name w:val="_Список маркеров *"/>
    <w:basedOn w:val="a7"/>
    <w:uiPriority w:val="99"/>
    <w:qFormat/>
    <w:rsid w:val="004536EA"/>
    <w:pPr>
      <w:spacing w:line="240" w:lineRule="auto"/>
      <w:ind w:firstLine="0"/>
    </w:pPr>
    <w:rPr>
      <w:rFonts w:eastAsia="Times New Roman" w:cs="Times New Roman"/>
      <w:szCs w:val="24"/>
      <w:lang w:eastAsia="ru-RU"/>
    </w:rPr>
  </w:style>
  <w:style w:type="character" w:customStyle="1" w:styleId="title11">
    <w:name w:val="title11"/>
    <w:rsid w:val="004536EA"/>
    <w:rPr>
      <w:strike w:val="0"/>
      <w:dstrike w:val="0"/>
      <w:color w:val="000000"/>
      <w:sz w:val="34"/>
      <w:szCs w:val="34"/>
      <w:u w:val="none"/>
      <w:effect w:val="none"/>
    </w:rPr>
  </w:style>
  <w:style w:type="character" w:customStyle="1" w:styleId="FontStyle18">
    <w:name w:val="Font Style18"/>
    <w:rsid w:val="004536EA"/>
    <w:rPr>
      <w:rFonts w:ascii="Arial" w:hAnsi="Arial" w:cs="Arial"/>
      <w:sz w:val="22"/>
      <w:szCs w:val="22"/>
    </w:rPr>
  </w:style>
  <w:style w:type="character" w:customStyle="1" w:styleId="coordinates1">
    <w:name w:val="coordinates1"/>
    <w:rsid w:val="004536EA"/>
    <w:rPr>
      <w:caps w:val="0"/>
    </w:rPr>
  </w:style>
  <w:style w:type="character" w:customStyle="1" w:styleId="geo-lat1">
    <w:name w:val="geo-lat1"/>
    <w:basedOn w:val="a8"/>
    <w:rsid w:val="004536EA"/>
  </w:style>
  <w:style w:type="character" w:customStyle="1" w:styleId="geo-lon1">
    <w:name w:val="geo-lon1"/>
    <w:basedOn w:val="a8"/>
    <w:rsid w:val="004536EA"/>
  </w:style>
  <w:style w:type="character" w:customStyle="1" w:styleId="geo-multi-punct1">
    <w:name w:val="geo-multi-punct1"/>
    <w:rsid w:val="004536EA"/>
    <w:rPr>
      <w:vanish/>
      <w:webHidden w:val="0"/>
      <w:specVanish w:val="0"/>
    </w:rPr>
  </w:style>
  <w:style w:type="character" w:customStyle="1" w:styleId="b-pseudo-link">
    <w:name w:val="b-pseudo-link"/>
    <w:basedOn w:val="a8"/>
    <w:rsid w:val="004536EA"/>
  </w:style>
  <w:style w:type="paragraph" w:styleId="z-">
    <w:name w:val="HTML Top of Form"/>
    <w:basedOn w:val="a7"/>
    <w:next w:val="a7"/>
    <w:link w:val="z-0"/>
    <w:hidden/>
    <w:uiPriority w:val="99"/>
    <w:unhideWhenUsed/>
    <w:rsid w:val="004536EA"/>
    <w:pPr>
      <w:pBdr>
        <w:bottom w:val="single" w:sz="6" w:space="1" w:color="auto"/>
      </w:pBdr>
      <w:spacing w:line="240" w:lineRule="auto"/>
      <w:ind w:firstLine="0"/>
      <w:jc w:val="center"/>
    </w:pPr>
    <w:rPr>
      <w:rFonts w:ascii="Arial" w:eastAsia="Times New Roman" w:hAnsi="Arial" w:cs="Times New Roman"/>
      <w:vanish/>
      <w:sz w:val="16"/>
      <w:szCs w:val="16"/>
      <w:lang w:eastAsia="ru-RU"/>
    </w:rPr>
  </w:style>
  <w:style w:type="character" w:customStyle="1" w:styleId="z-0">
    <w:name w:val="z-Начало формы Знак"/>
    <w:basedOn w:val="a8"/>
    <w:link w:val="z-"/>
    <w:uiPriority w:val="99"/>
    <w:rsid w:val="004536EA"/>
    <w:rPr>
      <w:rFonts w:ascii="Arial" w:eastAsia="Times New Roman" w:hAnsi="Arial" w:cs="Times New Roman"/>
      <w:vanish/>
      <w:sz w:val="16"/>
      <w:szCs w:val="16"/>
      <w:lang w:eastAsia="ru-RU"/>
    </w:rPr>
  </w:style>
  <w:style w:type="character" w:customStyle="1" w:styleId="b-form-input">
    <w:name w:val="b-form-input"/>
    <w:basedOn w:val="a8"/>
    <w:rsid w:val="004536EA"/>
  </w:style>
  <w:style w:type="character" w:customStyle="1" w:styleId="b-form-inputbox">
    <w:name w:val="b-form-input__box"/>
    <w:basedOn w:val="a8"/>
    <w:rsid w:val="004536EA"/>
  </w:style>
  <w:style w:type="character" w:customStyle="1" w:styleId="b-form-button">
    <w:name w:val="b-form-button"/>
    <w:basedOn w:val="a8"/>
    <w:rsid w:val="004536EA"/>
  </w:style>
  <w:style w:type="character" w:customStyle="1" w:styleId="b-form-buttontext">
    <w:name w:val="b-form-button__text"/>
    <w:basedOn w:val="a8"/>
    <w:rsid w:val="004536EA"/>
  </w:style>
  <w:style w:type="paragraph" w:styleId="z-1">
    <w:name w:val="HTML Bottom of Form"/>
    <w:basedOn w:val="a7"/>
    <w:next w:val="a7"/>
    <w:link w:val="z-2"/>
    <w:hidden/>
    <w:uiPriority w:val="99"/>
    <w:unhideWhenUsed/>
    <w:rsid w:val="004536EA"/>
    <w:pPr>
      <w:pBdr>
        <w:top w:val="single" w:sz="6" w:space="1" w:color="auto"/>
      </w:pBdr>
      <w:spacing w:line="240" w:lineRule="auto"/>
      <w:ind w:firstLine="0"/>
      <w:jc w:val="center"/>
    </w:pPr>
    <w:rPr>
      <w:rFonts w:ascii="Arial" w:eastAsia="Times New Roman" w:hAnsi="Arial" w:cs="Times New Roman"/>
      <w:vanish/>
      <w:sz w:val="16"/>
      <w:szCs w:val="16"/>
      <w:lang w:eastAsia="ru-RU"/>
    </w:rPr>
  </w:style>
  <w:style w:type="character" w:customStyle="1" w:styleId="z-2">
    <w:name w:val="z-Конец формы Знак"/>
    <w:basedOn w:val="a8"/>
    <w:link w:val="z-1"/>
    <w:uiPriority w:val="99"/>
    <w:rsid w:val="004536EA"/>
    <w:rPr>
      <w:rFonts w:ascii="Arial" w:eastAsia="Times New Roman" w:hAnsi="Arial" w:cs="Times New Roman"/>
      <w:vanish/>
      <w:sz w:val="16"/>
      <w:szCs w:val="16"/>
      <w:lang w:eastAsia="ru-RU"/>
    </w:rPr>
  </w:style>
  <w:style w:type="character" w:customStyle="1" w:styleId="geo-lat">
    <w:name w:val="geo-lat"/>
    <w:basedOn w:val="a8"/>
    <w:rsid w:val="004536EA"/>
  </w:style>
  <w:style w:type="character" w:customStyle="1" w:styleId="geo-lon">
    <w:name w:val="geo-lon"/>
    <w:basedOn w:val="a8"/>
    <w:rsid w:val="004536EA"/>
  </w:style>
  <w:style w:type="paragraph" w:customStyle="1" w:styleId="1ffff">
    <w:name w:val="заголовок 1"/>
    <w:basedOn w:val="a7"/>
    <w:next w:val="a7"/>
    <w:link w:val="1ffff0"/>
    <w:qFormat/>
    <w:rsid w:val="004536EA"/>
    <w:pPr>
      <w:keepNext/>
      <w:spacing w:line="240" w:lineRule="auto"/>
      <w:ind w:firstLine="720"/>
    </w:pPr>
    <w:rPr>
      <w:rFonts w:eastAsia="Times New Roman" w:cs="Times New Roman"/>
      <w:b/>
      <w:szCs w:val="20"/>
      <w:lang w:eastAsia="ru-RU"/>
    </w:rPr>
  </w:style>
  <w:style w:type="character" w:customStyle="1" w:styleId="1ffff0">
    <w:name w:val="заголовок 1 Знак"/>
    <w:basedOn w:val="a8"/>
    <w:link w:val="1ffff"/>
    <w:rsid w:val="004536EA"/>
    <w:rPr>
      <w:rFonts w:ascii="Times New Roman" w:eastAsia="Times New Roman" w:hAnsi="Times New Roman" w:cs="Times New Roman"/>
      <w:b/>
      <w:sz w:val="24"/>
      <w:szCs w:val="20"/>
      <w:lang w:eastAsia="ru-RU"/>
    </w:rPr>
  </w:style>
  <w:style w:type="paragraph" w:styleId="affffffffff8">
    <w:name w:val="Body Text First Indent"/>
    <w:basedOn w:val="aff9"/>
    <w:link w:val="affffffffff9"/>
    <w:rsid w:val="004536EA"/>
    <w:pPr>
      <w:spacing w:line="240" w:lineRule="auto"/>
      <w:ind w:firstLine="210"/>
      <w:jc w:val="left"/>
    </w:pPr>
  </w:style>
  <w:style w:type="character" w:customStyle="1" w:styleId="affffffffff9">
    <w:name w:val="Красная строка Знак"/>
    <w:basedOn w:val="affa"/>
    <w:link w:val="affffffffff8"/>
    <w:rsid w:val="004536EA"/>
    <w:rPr>
      <w:rFonts w:ascii="Times New Roman" w:eastAsia="Times New Roman" w:hAnsi="Times New Roman" w:cs="Times New Roman"/>
      <w:sz w:val="20"/>
      <w:szCs w:val="20"/>
      <w:lang w:eastAsia="ru-RU"/>
    </w:rPr>
  </w:style>
  <w:style w:type="character" w:customStyle="1" w:styleId="af4">
    <w:name w:val="Обычный (веб) Знак"/>
    <w:aliases w:val="Обычный (Web)1 Знак,Обычный (веб) Знак1 Знак,Обычный (веб) Знак Знак Знак,Обычный (веб)11 Знак,Char Char Char Char Char Char Char Char Char Char Char Char Char Char Char Char Char Char Char Знак"/>
    <w:link w:val="af3"/>
    <w:uiPriority w:val="99"/>
    <w:rsid w:val="004536EA"/>
    <w:rPr>
      <w:rFonts w:ascii="Times New Roman" w:eastAsia="Times New Roman" w:hAnsi="Times New Roman" w:cs="Times New Roman"/>
      <w:sz w:val="24"/>
      <w:szCs w:val="24"/>
      <w:lang w:eastAsia="ru-RU"/>
    </w:rPr>
  </w:style>
  <w:style w:type="paragraph" w:customStyle="1" w:styleId="243">
    <w:name w:val="Основной текст 24"/>
    <w:basedOn w:val="a7"/>
    <w:uiPriority w:val="99"/>
    <w:qFormat/>
    <w:rsid w:val="004536EA"/>
    <w:pPr>
      <w:spacing w:before="120" w:line="320" w:lineRule="exact"/>
    </w:pPr>
    <w:rPr>
      <w:rFonts w:eastAsia="Times New Roman" w:cs="Times New Roman"/>
      <w:szCs w:val="20"/>
      <w:lang w:eastAsia="ru-RU"/>
    </w:rPr>
  </w:style>
  <w:style w:type="character" w:customStyle="1" w:styleId="1ffff1">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Знак Знак Знак Знак Знак1,Знак7 Знак1,пва Знак1"/>
    <w:rsid w:val="004536EA"/>
    <w:rPr>
      <w:rFonts w:ascii="Consolas" w:eastAsia="Times New Roman" w:hAnsi="Consolas" w:cs="Times New Roman"/>
      <w:sz w:val="21"/>
      <w:szCs w:val="21"/>
      <w:lang w:eastAsia="ru-RU"/>
    </w:rPr>
  </w:style>
  <w:style w:type="paragraph" w:customStyle="1" w:styleId="xl504">
    <w:name w:val="xl504"/>
    <w:basedOn w:val="a7"/>
    <w:qFormat/>
    <w:rsid w:val="004536EA"/>
    <w:pP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505">
    <w:name w:val="xl505"/>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06">
    <w:name w:val="xl506"/>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07">
    <w:name w:val="xl507"/>
    <w:basedOn w:val="a7"/>
    <w:qFormat/>
    <w:rsid w:val="004536EA"/>
    <w:pP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508">
    <w:name w:val="xl508"/>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09">
    <w:name w:val="xl509"/>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10">
    <w:name w:val="xl510"/>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11">
    <w:name w:val="xl511"/>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12">
    <w:name w:val="xl512"/>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szCs w:val="24"/>
      <w:lang w:eastAsia="ru-RU"/>
    </w:rPr>
  </w:style>
  <w:style w:type="paragraph" w:customStyle="1" w:styleId="xl513">
    <w:name w:val="xl513"/>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szCs w:val="24"/>
      <w:lang w:eastAsia="ru-RU"/>
    </w:rPr>
  </w:style>
  <w:style w:type="paragraph" w:customStyle="1" w:styleId="xl514">
    <w:name w:val="xl514"/>
    <w:basedOn w:val="a7"/>
    <w:qFormat/>
    <w:rsid w:val="004536EA"/>
    <w:pPr>
      <w:spacing w:before="100" w:beforeAutospacing="1" w:after="100" w:afterAutospacing="1" w:line="240" w:lineRule="auto"/>
      <w:ind w:firstLine="0"/>
      <w:jc w:val="left"/>
      <w:textAlignment w:val="center"/>
    </w:pPr>
    <w:rPr>
      <w:rFonts w:eastAsia="Times New Roman" w:cs="Times New Roman"/>
      <w:i/>
      <w:iCs/>
      <w:szCs w:val="24"/>
      <w:lang w:eastAsia="ru-RU"/>
    </w:rPr>
  </w:style>
  <w:style w:type="paragraph" w:customStyle="1" w:styleId="xl515">
    <w:name w:val="xl515"/>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16">
    <w:name w:val="xl516"/>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17">
    <w:name w:val="xl517"/>
    <w:basedOn w:val="a7"/>
    <w:qFormat/>
    <w:rsid w:val="004536EA"/>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18">
    <w:name w:val="xl518"/>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szCs w:val="24"/>
      <w:lang w:eastAsia="ru-RU"/>
    </w:rPr>
  </w:style>
  <w:style w:type="paragraph" w:customStyle="1" w:styleId="xl519">
    <w:name w:val="xl519"/>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20">
    <w:name w:val="xl520"/>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521">
    <w:name w:val="xl521"/>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522">
    <w:name w:val="xl522"/>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23">
    <w:name w:val="xl523"/>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24">
    <w:name w:val="xl524"/>
    <w:basedOn w:val="a7"/>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25">
    <w:name w:val="xl525"/>
    <w:basedOn w:val="a7"/>
    <w:qFormat/>
    <w:rsid w:val="004536EA"/>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26">
    <w:name w:val="xl526"/>
    <w:basedOn w:val="a7"/>
    <w:qFormat/>
    <w:rsid w:val="004536EA"/>
    <w:pP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527">
    <w:name w:val="xl527"/>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28">
    <w:name w:val="xl528"/>
    <w:basedOn w:val="a7"/>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29">
    <w:name w:val="xl529"/>
    <w:basedOn w:val="a7"/>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i/>
      <w:iCs/>
      <w:szCs w:val="24"/>
      <w:lang w:eastAsia="ru-RU"/>
    </w:rPr>
  </w:style>
  <w:style w:type="paragraph" w:customStyle="1" w:styleId="xl530">
    <w:name w:val="xl530"/>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31">
    <w:name w:val="xl531"/>
    <w:basedOn w:val="a7"/>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32">
    <w:name w:val="xl532"/>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533">
    <w:name w:val="xl533"/>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534">
    <w:name w:val="xl534"/>
    <w:basedOn w:val="a7"/>
    <w:qFormat/>
    <w:rsid w:val="004536EA"/>
    <w:pPr>
      <w:spacing w:before="100" w:beforeAutospacing="1" w:after="100" w:afterAutospacing="1" w:line="240" w:lineRule="auto"/>
      <w:ind w:firstLine="0"/>
      <w:jc w:val="left"/>
      <w:textAlignment w:val="center"/>
    </w:pPr>
    <w:rPr>
      <w:rFonts w:eastAsia="Times New Roman" w:cs="Times New Roman"/>
      <w:b/>
      <w:bCs/>
      <w:color w:val="FF0000"/>
      <w:szCs w:val="24"/>
      <w:lang w:eastAsia="ru-RU"/>
    </w:rPr>
  </w:style>
  <w:style w:type="paragraph" w:customStyle="1" w:styleId="xl535">
    <w:name w:val="xl535"/>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536">
    <w:name w:val="xl536"/>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537">
    <w:name w:val="xl537"/>
    <w:basedOn w:val="a7"/>
    <w:qFormat/>
    <w:rsid w:val="004536EA"/>
    <w:pPr>
      <w:spacing w:before="100" w:beforeAutospacing="1" w:after="100" w:afterAutospacing="1" w:line="240" w:lineRule="auto"/>
      <w:ind w:firstLine="0"/>
      <w:jc w:val="left"/>
      <w:textAlignment w:val="center"/>
    </w:pPr>
    <w:rPr>
      <w:rFonts w:eastAsia="Times New Roman" w:cs="Times New Roman"/>
      <w:color w:val="FF0000"/>
      <w:szCs w:val="24"/>
      <w:lang w:eastAsia="ru-RU"/>
    </w:rPr>
  </w:style>
  <w:style w:type="paragraph" w:customStyle="1" w:styleId="xl538">
    <w:name w:val="xl538"/>
    <w:basedOn w:val="a7"/>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539">
    <w:name w:val="xl539"/>
    <w:basedOn w:val="a7"/>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i/>
      <w:iCs/>
      <w:color w:val="FF0000"/>
      <w:szCs w:val="24"/>
      <w:lang w:eastAsia="ru-RU"/>
    </w:rPr>
  </w:style>
  <w:style w:type="paragraph" w:customStyle="1" w:styleId="xl540">
    <w:name w:val="xl540"/>
    <w:basedOn w:val="a7"/>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541">
    <w:name w:val="xl541"/>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42">
    <w:name w:val="xl542"/>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543">
    <w:name w:val="xl543"/>
    <w:basedOn w:val="a7"/>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i/>
      <w:iCs/>
      <w:color w:val="FF0000"/>
      <w:szCs w:val="24"/>
      <w:lang w:eastAsia="ru-RU"/>
    </w:rPr>
  </w:style>
  <w:style w:type="paragraph" w:customStyle="1" w:styleId="xl544">
    <w:name w:val="xl544"/>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545">
    <w:name w:val="xl545"/>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546">
    <w:name w:val="xl546"/>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47">
    <w:name w:val="xl547"/>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548">
    <w:name w:val="xl548"/>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49">
    <w:name w:val="xl549"/>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50">
    <w:name w:val="xl550"/>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51">
    <w:name w:val="xl551"/>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552">
    <w:name w:val="xl552"/>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i/>
      <w:iCs/>
      <w:szCs w:val="24"/>
      <w:lang w:eastAsia="ru-RU"/>
    </w:rPr>
  </w:style>
  <w:style w:type="paragraph" w:customStyle="1" w:styleId="xl553">
    <w:name w:val="xl553"/>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i/>
      <w:iCs/>
      <w:szCs w:val="24"/>
      <w:lang w:eastAsia="ru-RU"/>
    </w:rPr>
  </w:style>
  <w:style w:type="paragraph" w:customStyle="1" w:styleId="xl554">
    <w:name w:val="xl554"/>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555">
    <w:name w:val="xl555"/>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i/>
      <w:iCs/>
      <w:szCs w:val="24"/>
      <w:lang w:eastAsia="ru-RU"/>
    </w:rPr>
  </w:style>
  <w:style w:type="paragraph" w:customStyle="1" w:styleId="xl556">
    <w:name w:val="xl556"/>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557">
    <w:name w:val="xl557"/>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558">
    <w:name w:val="xl558"/>
    <w:basedOn w:val="a7"/>
    <w:qFormat/>
    <w:rsid w:val="004536EA"/>
    <w:pP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59">
    <w:name w:val="xl559"/>
    <w:basedOn w:val="a7"/>
    <w:qFormat/>
    <w:rsid w:val="004536EA"/>
    <w:pP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560">
    <w:name w:val="xl560"/>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561">
    <w:name w:val="xl561"/>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color w:val="FF0000"/>
      <w:szCs w:val="24"/>
      <w:lang w:eastAsia="ru-RU"/>
    </w:rPr>
  </w:style>
  <w:style w:type="paragraph" w:customStyle="1" w:styleId="xl562">
    <w:name w:val="xl562"/>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563">
    <w:name w:val="xl563"/>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FF0000"/>
      <w:szCs w:val="24"/>
      <w:lang w:eastAsia="ru-RU"/>
    </w:rPr>
  </w:style>
  <w:style w:type="paragraph" w:customStyle="1" w:styleId="xl564">
    <w:name w:val="xl564"/>
    <w:basedOn w:val="a7"/>
    <w:qFormat/>
    <w:rsid w:val="004536EA"/>
    <w:pPr>
      <w:shd w:val="clear" w:color="000000" w:fill="FFC0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65">
    <w:name w:val="xl565"/>
    <w:basedOn w:val="a7"/>
    <w:qFormat/>
    <w:rsid w:val="004536EA"/>
    <w:pPr>
      <w:shd w:val="clear" w:color="000000" w:fill="FFC000"/>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566">
    <w:name w:val="xl566"/>
    <w:basedOn w:val="a7"/>
    <w:qFormat/>
    <w:rsid w:val="004536EA"/>
    <w:pPr>
      <w:shd w:val="clear" w:color="000000" w:fill="FFC0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67">
    <w:name w:val="xl567"/>
    <w:basedOn w:val="a7"/>
    <w:qFormat/>
    <w:rsid w:val="004536EA"/>
    <w:pPr>
      <w:shd w:val="clear" w:color="000000" w:fill="FFC0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68">
    <w:name w:val="xl568"/>
    <w:basedOn w:val="a7"/>
    <w:qFormat/>
    <w:rsid w:val="004536EA"/>
    <w:pPr>
      <w:shd w:val="clear" w:color="000000" w:fill="FFC000"/>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569">
    <w:name w:val="xl569"/>
    <w:basedOn w:val="a7"/>
    <w:qFormat/>
    <w:rsid w:val="004536EA"/>
    <w:pPr>
      <w:shd w:val="clear" w:color="000000" w:fill="FFC000"/>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570">
    <w:name w:val="xl570"/>
    <w:basedOn w:val="a7"/>
    <w:qFormat/>
    <w:rsid w:val="004536EA"/>
    <w:pPr>
      <w:shd w:val="clear" w:color="000000" w:fill="FFC00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71">
    <w:name w:val="xl571"/>
    <w:basedOn w:val="a7"/>
    <w:qFormat/>
    <w:rsid w:val="004536EA"/>
    <w:pPr>
      <w:shd w:val="clear" w:color="000000" w:fill="FFC000"/>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572">
    <w:name w:val="xl572"/>
    <w:basedOn w:val="a7"/>
    <w:qFormat/>
    <w:rsid w:val="004536EA"/>
    <w:pPr>
      <w:shd w:val="clear" w:color="000000" w:fill="FFC00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73">
    <w:name w:val="xl573"/>
    <w:basedOn w:val="a7"/>
    <w:qFormat/>
    <w:rsid w:val="004536EA"/>
    <w:pPr>
      <w:shd w:val="clear" w:color="000000" w:fill="FFC00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74">
    <w:name w:val="xl574"/>
    <w:basedOn w:val="a7"/>
    <w:qFormat/>
    <w:rsid w:val="004536EA"/>
    <w:pPr>
      <w:shd w:val="clear" w:color="000000" w:fill="FFC000"/>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575">
    <w:name w:val="xl575"/>
    <w:basedOn w:val="a7"/>
    <w:qFormat/>
    <w:rsid w:val="004536EA"/>
    <w:pPr>
      <w:shd w:val="clear" w:color="000000" w:fill="FFC000"/>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576">
    <w:name w:val="xl576"/>
    <w:basedOn w:val="a7"/>
    <w:qFormat/>
    <w:rsid w:val="004536E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77">
    <w:name w:val="xl577"/>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578">
    <w:name w:val="xl578"/>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579">
    <w:name w:val="xl579"/>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80">
    <w:name w:val="xl580"/>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81">
    <w:name w:val="xl581"/>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82">
    <w:name w:val="xl582"/>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83">
    <w:name w:val="xl583"/>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84">
    <w:name w:val="xl584"/>
    <w:basedOn w:val="a7"/>
    <w:qFormat/>
    <w:rsid w:val="004536EA"/>
    <w:pP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585">
    <w:name w:val="xl585"/>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86">
    <w:name w:val="xl586"/>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i/>
      <w:iCs/>
      <w:szCs w:val="24"/>
      <w:lang w:eastAsia="ru-RU"/>
    </w:rPr>
  </w:style>
  <w:style w:type="paragraph" w:customStyle="1" w:styleId="xl587">
    <w:name w:val="xl587"/>
    <w:basedOn w:val="a7"/>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88">
    <w:name w:val="xl588"/>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89">
    <w:name w:val="xl589"/>
    <w:basedOn w:val="a7"/>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90">
    <w:name w:val="xl590"/>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91">
    <w:name w:val="xl591"/>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92">
    <w:name w:val="xl592"/>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93">
    <w:name w:val="xl593"/>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94">
    <w:name w:val="xl594"/>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595">
    <w:name w:val="xl595"/>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96">
    <w:name w:val="xl596"/>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97">
    <w:name w:val="xl597"/>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598">
    <w:name w:val="xl598"/>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rvps4">
    <w:name w:val="rvps4"/>
    <w:basedOn w:val="a7"/>
    <w:uiPriority w:val="99"/>
    <w:qFormat/>
    <w:rsid w:val="004536EA"/>
    <w:pPr>
      <w:spacing w:before="100" w:beforeAutospacing="1" w:after="100" w:afterAutospacing="1" w:line="240" w:lineRule="auto"/>
      <w:ind w:firstLine="0"/>
      <w:jc w:val="left"/>
    </w:pPr>
    <w:rPr>
      <w:rFonts w:eastAsia="Times New Roman" w:cs="Times New Roman"/>
      <w:szCs w:val="24"/>
      <w:lang w:eastAsia="ru-RU"/>
    </w:rPr>
  </w:style>
  <w:style w:type="character" w:customStyle="1" w:styleId="rvts6">
    <w:name w:val="rvts6"/>
    <w:basedOn w:val="a8"/>
    <w:rsid w:val="004536EA"/>
  </w:style>
  <w:style w:type="character" w:customStyle="1" w:styleId="affffffffffa">
    <w:name w:val="Цветовое выделение"/>
    <w:rsid w:val="004536EA"/>
    <w:rPr>
      <w:b/>
      <w:bCs/>
      <w:color w:val="000080"/>
    </w:rPr>
  </w:style>
  <w:style w:type="paragraph" w:customStyle="1" w:styleId="Style13">
    <w:name w:val="Style1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89">
    <w:name w:val="Font Style89"/>
    <w:uiPriority w:val="99"/>
    <w:rsid w:val="004536EA"/>
    <w:rPr>
      <w:rFonts w:ascii="Times New Roman" w:hAnsi="Times New Roman" w:cs="Times New Roman"/>
      <w:sz w:val="22"/>
      <w:szCs w:val="22"/>
    </w:rPr>
  </w:style>
  <w:style w:type="character" w:styleId="HTML3">
    <w:name w:val="HTML Definition"/>
    <w:basedOn w:val="a8"/>
    <w:uiPriority w:val="99"/>
    <w:unhideWhenUsed/>
    <w:rsid w:val="004536EA"/>
    <w:rPr>
      <w:i/>
      <w:iCs/>
    </w:rPr>
  </w:style>
  <w:style w:type="paragraph" w:customStyle="1" w:styleId="253">
    <w:name w:val="Основной текст 25"/>
    <w:basedOn w:val="a7"/>
    <w:uiPriority w:val="99"/>
    <w:qFormat/>
    <w:rsid w:val="004536EA"/>
    <w:pPr>
      <w:spacing w:before="120" w:line="320" w:lineRule="exact"/>
    </w:pPr>
    <w:rPr>
      <w:rFonts w:eastAsia="Times New Roman" w:cs="Times New Roman"/>
      <w:szCs w:val="20"/>
      <w:lang w:eastAsia="ru-RU"/>
    </w:rPr>
  </w:style>
  <w:style w:type="paragraph" w:customStyle="1" w:styleId="5f1">
    <w:name w:val="Знак Знак Знак5"/>
    <w:basedOn w:val="a7"/>
    <w:uiPriority w:val="99"/>
    <w:qFormat/>
    <w:rsid w:val="004536EA"/>
    <w:pPr>
      <w:spacing w:line="240" w:lineRule="auto"/>
      <w:ind w:firstLine="0"/>
      <w:jc w:val="left"/>
    </w:pPr>
    <w:rPr>
      <w:rFonts w:ascii="Verdana" w:eastAsia="Times New Roman" w:hAnsi="Verdana" w:cs="Verdana"/>
      <w:sz w:val="20"/>
      <w:szCs w:val="20"/>
      <w:lang w:val="en-US"/>
    </w:rPr>
  </w:style>
  <w:style w:type="paragraph" w:customStyle="1" w:styleId="94">
    <w:name w:val="Обычный9"/>
    <w:uiPriority w:val="99"/>
    <w:qFormat/>
    <w:rsid w:val="004536EA"/>
    <w:pPr>
      <w:widowControl w:val="0"/>
      <w:snapToGrid w:val="0"/>
      <w:spacing w:line="300" w:lineRule="auto"/>
      <w:ind w:left="40" w:right="1000"/>
      <w:jc w:val="both"/>
    </w:pPr>
    <w:rPr>
      <w:rFonts w:ascii="Times New Roman" w:eastAsia="Times New Roman" w:hAnsi="Times New Roman" w:cs="Times New Roman"/>
      <w:sz w:val="24"/>
      <w:szCs w:val="20"/>
      <w:lang w:eastAsia="ru-RU"/>
    </w:rPr>
  </w:style>
  <w:style w:type="paragraph" w:customStyle="1" w:styleId="My1">
    <w:name w:val="MyСтиль1 Знак Знак Знак Знак Знак Знак"/>
    <w:basedOn w:val="a7"/>
    <w:uiPriority w:val="99"/>
    <w:qFormat/>
    <w:rsid w:val="004536EA"/>
    <w:pPr>
      <w:spacing w:line="240" w:lineRule="auto"/>
      <w:ind w:firstLine="0"/>
      <w:jc w:val="center"/>
    </w:pPr>
    <w:rPr>
      <w:rFonts w:eastAsia="Times New Roman" w:cs="Times New Roman"/>
      <w:szCs w:val="24"/>
      <w:lang w:val="en-US" w:eastAsia="ru-RU"/>
    </w:rPr>
  </w:style>
  <w:style w:type="paragraph" w:customStyle="1" w:styleId="font10">
    <w:name w:val="font10"/>
    <w:basedOn w:val="a7"/>
    <w:qFormat/>
    <w:rsid w:val="004536EA"/>
    <w:pPr>
      <w:spacing w:before="100" w:beforeAutospacing="1" w:after="100" w:afterAutospacing="1" w:line="240" w:lineRule="auto"/>
      <w:ind w:firstLine="0"/>
      <w:jc w:val="left"/>
    </w:pPr>
    <w:rPr>
      <w:rFonts w:eastAsia="Times New Roman" w:cs="Times New Roman"/>
      <w:b/>
      <w:bCs/>
      <w:color w:val="000000"/>
      <w:szCs w:val="24"/>
      <w:lang w:eastAsia="ru-RU"/>
    </w:rPr>
  </w:style>
  <w:style w:type="paragraph" w:customStyle="1" w:styleId="font11">
    <w:name w:val="font11"/>
    <w:basedOn w:val="a7"/>
    <w:qFormat/>
    <w:rsid w:val="004536EA"/>
    <w:pP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font12">
    <w:name w:val="font12"/>
    <w:basedOn w:val="a7"/>
    <w:qFormat/>
    <w:rsid w:val="004536EA"/>
    <w:pPr>
      <w:spacing w:before="100" w:beforeAutospacing="1" w:after="100" w:afterAutospacing="1" w:line="240" w:lineRule="auto"/>
      <w:ind w:firstLine="0"/>
      <w:jc w:val="left"/>
    </w:pPr>
    <w:rPr>
      <w:rFonts w:eastAsia="Times New Roman" w:cs="Times New Roman"/>
      <w:b/>
      <w:bCs/>
      <w:color w:val="000000"/>
      <w:szCs w:val="24"/>
      <w:lang w:eastAsia="ru-RU"/>
    </w:rPr>
  </w:style>
  <w:style w:type="paragraph" w:customStyle="1" w:styleId="font13">
    <w:name w:val="font13"/>
    <w:basedOn w:val="a7"/>
    <w:qFormat/>
    <w:rsid w:val="004536EA"/>
    <w:pPr>
      <w:spacing w:before="100" w:beforeAutospacing="1" w:after="100" w:afterAutospacing="1" w:line="240" w:lineRule="auto"/>
      <w:ind w:firstLine="0"/>
      <w:jc w:val="left"/>
    </w:pPr>
    <w:rPr>
      <w:rFonts w:eastAsia="Times New Roman" w:cs="Times New Roman"/>
      <w:color w:val="000000"/>
      <w:sz w:val="20"/>
      <w:szCs w:val="20"/>
      <w:lang w:eastAsia="ru-RU"/>
    </w:rPr>
  </w:style>
  <w:style w:type="paragraph" w:customStyle="1" w:styleId="font14">
    <w:name w:val="font14"/>
    <w:basedOn w:val="a7"/>
    <w:qFormat/>
    <w:rsid w:val="004536EA"/>
    <w:pPr>
      <w:spacing w:before="100" w:beforeAutospacing="1" w:after="100" w:afterAutospacing="1" w:line="240" w:lineRule="auto"/>
      <w:ind w:firstLine="0"/>
      <w:jc w:val="left"/>
    </w:pPr>
    <w:rPr>
      <w:rFonts w:eastAsia="Times New Roman" w:cs="Times New Roman"/>
      <w:color w:val="000000"/>
      <w:sz w:val="20"/>
      <w:szCs w:val="20"/>
      <w:lang w:eastAsia="ru-RU"/>
    </w:rPr>
  </w:style>
  <w:style w:type="paragraph" w:customStyle="1" w:styleId="263">
    <w:name w:val="Основной текст 26"/>
    <w:basedOn w:val="a7"/>
    <w:uiPriority w:val="99"/>
    <w:qFormat/>
    <w:rsid w:val="004536EA"/>
    <w:pPr>
      <w:spacing w:before="120" w:line="320" w:lineRule="exact"/>
    </w:pPr>
    <w:rPr>
      <w:rFonts w:eastAsia="Times New Roman" w:cs="Times New Roman"/>
      <w:szCs w:val="20"/>
      <w:lang w:eastAsia="ru-RU"/>
    </w:rPr>
  </w:style>
  <w:style w:type="paragraph" w:customStyle="1" w:styleId="Textbody">
    <w:name w:val="Text body"/>
    <w:basedOn w:val="a7"/>
    <w:uiPriority w:val="99"/>
    <w:qFormat/>
    <w:rsid w:val="004536EA"/>
    <w:pPr>
      <w:widowControl w:val="0"/>
      <w:suppressAutoHyphens/>
      <w:autoSpaceDN w:val="0"/>
      <w:spacing w:after="120" w:line="240" w:lineRule="auto"/>
      <w:ind w:firstLine="0"/>
      <w:jc w:val="left"/>
      <w:textAlignment w:val="baseline"/>
    </w:pPr>
    <w:rPr>
      <w:rFonts w:eastAsia="Lucida Sans Unicode" w:cs="Tahoma"/>
      <w:kern w:val="3"/>
      <w:szCs w:val="24"/>
      <w:lang w:eastAsia="ru-RU"/>
    </w:rPr>
  </w:style>
  <w:style w:type="numbering" w:customStyle="1" w:styleId="WW8Num5">
    <w:name w:val="WW8Num5"/>
    <w:basedOn w:val="aa"/>
    <w:rsid w:val="004536EA"/>
    <w:pPr>
      <w:numPr>
        <w:numId w:val="39"/>
      </w:numPr>
    </w:pPr>
  </w:style>
  <w:style w:type="paragraph" w:customStyle="1" w:styleId="5f2">
    <w:name w:val="Знак5 Знак Знак Знак"/>
    <w:basedOn w:val="a7"/>
    <w:uiPriority w:val="99"/>
    <w:qFormat/>
    <w:rsid w:val="004536EA"/>
    <w:pPr>
      <w:spacing w:after="160" w:line="240" w:lineRule="exact"/>
      <w:ind w:firstLine="0"/>
      <w:jc w:val="left"/>
    </w:pPr>
    <w:rPr>
      <w:rFonts w:ascii="Verdana" w:eastAsia="Times New Roman" w:hAnsi="Verdana" w:cs="Times New Roman"/>
      <w:sz w:val="20"/>
      <w:szCs w:val="20"/>
      <w:lang w:val="en-US"/>
    </w:rPr>
  </w:style>
  <w:style w:type="character" w:customStyle="1" w:styleId="Bodytext">
    <w:name w:val="Body text_"/>
    <w:basedOn w:val="a8"/>
    <w:link w:val="95"/>
    <w:rsid w:val="004536EA"/>
    <w:rPr>
      <w:shd w:val="clear" w:color="auto" w:fill="FFFFFF"/>
    </w:rPr>
  </w:style>
  <w:style w:type="paragraph" w:customStyle="1" w:styleId="95">
    <w:name w:val="Основной текст9"/>
    <w:basedOn w:val="a7"/>
    <w:link w:val="Bodytext"/>
    <w:qFormat/>
    <w:rsid w:val="004536EA"/>
    <w:pPr>
      <w:widowControl w:val="0"/>
      <w:shd w:val="clear" w:color="auto" w:fill="FFFFFF"/>
      <w:spacing w:line="446" w:lineRule="exact"/>
      <w:ind w:firstLine="0"/>
      <w:jc w:val="center"/>
    </w:pPr>
    <w:rPr>
      <w:rFonts w:asciiTheme="minorHAnsi" w:hAnsiTheme="minorHAnsi"/>
      <w:sz w:val="22"/>
    </w:rPr>
  </w:style>
  <w:style w:type="paragraph" w:customStyle="1" w:styleId="2118">
    <w:name w:val="Основной текст 211"/>
    <w:basedOn w:val="a7"/>
    <w:uiPriority w:val="99"/>
    <w:qFormat/>
    <w:rsid w:val="004536EA"/>
    <w:pPr>
      <w:overflowPunct w:val="0"/>
      <w:autoSpaceDE w:val="0"/>
      <w:autoSpaceDN w:val="0"/>
      <w:adjustRightInd w:val="0"/>
      <w:spacing w:line="320" w:lineRule="exact"/>
      <w:ind w:firstLine="720"/>
      <w:textAlignment w:val="baseline"/>
    </w:pPr>
    <w:rPr>
      <w:rFonts w:ascii="Times New Roman CYR" w:eastAsia="Times New Roman" w:hAnsi="Times New Roman CYR" w:cs="Times New Roman"/>
      <w:sz w:val="28"/>
      <w:szCs w:val="20"/>
      <w:lang w:eastAsia="ru-RU"/>
    </w:rPr>
  </w:style>
  <w:style w:type="paragraph" w:customStyle="1" w:styleId="31f">
    <w:name w:val="Обычный31"/>
    <w:uiPriority w:val="99"/>
    <w:qFormat/>
    <w:rsid w:val="004536EA"/>
    <w:pPr>
      <w:spacing w:before="100" w:after="100"/>
    </w:pPr>
    <w:rPr>
      <w:rFonts w:ascii="Times New Roman" w:eastAsia="Times New Roman" w:hAnsi="Times New Roman" w:cs="Times New Roman"/>
      <w:snapToGrid w:val="0"/>
      <w:sz w:val="24"/>
      <w:szCs w:val="20"/>
      <w:lang w:eastAsia="ru-RU"/>
    </w:rPr>
  </w:style>
  <w:style w:type="paragraph" w:customStyle="1" w:styleId="2ff6">
    <w:name w:val="Знак Знак Знак2"/>
    <w:basedOn w:val="a7"/>
    <w:uiPriority w:val="99"/>
    <w:qFormat/>
    <w:rsid w:val="004536EA"/>
    <w:pPr>
      <w:spacing w:line="240" w:lineRule="auto"/>
      <w:ind w:firstLine="0"/>
      <w:jc w:val="left"/>
    </w:pPr>
    <w:rPr>
      <w:rFonts w:ascii="Verdana" w:eastAsia="Times New Roman" w:hAnsi="Verdana" w:cs="Verdana"/>
      <w:sz w:val="20"/>
      <w:szCs w:val="20"/>
      <w:lang w:val="en-US"/>
    </w:rPr>
  </w:style>
  <w:style w:type="paragraph" w:customStyle="1" w:styleId="1ffff2">
    <w:name w:val="Знак Знак Знак1"/>
    <w:basedOn w:val="a7"/>
    <w:qFormat/>
    <w:rsid w:val="004536EA"/>
    <w:pPr>
      <w:spacing w:line="240" w:lineRule="auto"/>
      <w:ind w:firstLine="0"/>
      <w:jc w:val="left"/>
    </w:pPr>
    <w:rPr>
      <w:rFonts w:ascii="Verdana" w:eastAsia="Times New Roman" w:hAnsi="Verdana" w:cs="Verdana"/>
      <w:sz w:val="20"/>
      <w:szCs w:val="20"/>
      <w:lang w:val="en-US"/>
    </w:rPr>
  </w:style>
  <w:style w:type="paragraph" w:customStyle="1" w:styleId="xl3525">
    <w:name w:val="xl3525"/>
    <w:basedOn w:val="a7"/>
    <w:uiPriority w:val="99"/>
    <w:qFormat/>
    <w:rsid w:val="004536EA"/>
    <w:pP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26">
    <w:name w:val="xl3526"/>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27">
    <w:name w:val="xl352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28">
    <w:name w:val="xl352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29">
    <w:name w:val="xl352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30">
    <w:name w:val="xl353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31">
    <w:name w:val="xl353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32">
    <w:name w:val="xl353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33">
    <w:name w:val="xl353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34">
    <w:name w:val="xl353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35">
    <w:name w:val="xl353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3536">
    <w:name w:val="xl3536"/>
    <w:basedOn w:val="a7"/>
    <w:uiPriority w:val="99"/>
    <w:qFormat/>
    <w:rsid w:val="004536E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37">
    <w:name w:val="xl353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38">
    <w:name w:val="xl353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39">
    <w:name w:val="xl3539"/>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40">
    <w:name w:val="xl354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41">
    <w:name w:val="xl354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42">
    <w:name w:val="xl354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3543">
    <w:name w:val="xl354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3544">
    <w:name w:val="xl354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45">
    <w:name w:val="xl3545"/>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46">
    <w:name w:val="xl354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47">
    <w:name w:val="xl3547"/>
    <w:basedOn w:val="a7"/>
    <w:uiPriority w:val="99"/>
    <w:qFormat/>
    <w:rsid w:val="004536E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3548">
    <w:name w:val="xl354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3549">
    <w:name w:val="xl3549"/>
    <w:basedOn w:val="a7"/>
    <w:uiPriority w:val="99"/>
    <w:qFormat/>
    <w:rsid w:val="004536EA"/>
    <w:pP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3550">
    <w:name w:val="xl355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51">
    <w:name w:val="xl355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3552">
    <w:name w:val="xl3552"/>
    <w:basedOn w:val="a7"/>
    <w:uiPriority w:val="99"/>
    <w:qFormat/>
    <w:rsid w:val="004536EA"/>
    <w:pPr>
      <w:shd w:val="clear" w:color="000000" w:fill="C5D9F1"/>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3553">
    <w:name w:val="xl355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3554">
    <w:name w:val="xl3554"/>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3555">
    <w:name w:val="xl355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56">
    <w:name w:val="xl355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3557">
    <w:name w:val="xl355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58">
    <w:name w:val="xl355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59">
    <w:name w:val="xl3559"/>
    <w:basedOn w:val="a7"/>
    <w:uiPriority w:val="99"/>
    <w:qFormat/>
    <w:rsid w:val="004536EA"/>
    <w:pPr>
      <w:shd w:val="clear" w:color="000000" w:fill="FDE9D9"/>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3560">
    <w:name w:val="xl356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61">
    <w:name w:val="xl356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left"/>
    </w:pPr>
    <w:rPr>
      <w:rFonts w:eastAsia="Times New Roman" w:cs="Times New Roman"/>
      <w:szCs w:val="24"/>
      <w:lang w:eastAsia="ru-RU"/>
    </w:rPr>
  </w:style>
  <w:style w:type="paragraph" w:customStyle="1" w:styleId="xl3562">
    <w:name w:val="xl356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63">
    <w:name w:val="xl3563"/>
    <w:basedOn w:val="a7"/>
    <w:uiPriority w:val="99"/>
    <w:qFormat/>
    <w:rsid w:val="004536EA"/>
    <w:pPr>
      <w:shd w:val="clear" w:color="000000" w:fill="FDE9D9"/>
      <w:spacing w:before="100" w:beforeAutospacing="1" w:after="100" w:afterAutospacing="1" w:line="240" w:lineRule="auto"/>
      <w:ind w:firstLine="0"/>
      <w:jc w:val="left"/>
    </w:pPr>
    <w:rPr>
      <w:rFonts w:eastAsia="Times New Roman" w:cs="Times New Roman"/>
      <w:szCs w:val="24"/>
      <w:lang w:eastAsia="ru-RU"/>
    </w:rPr>
  </w:style>
  <w:style w:type="paragraph" w:customStyle="1" w:styleId="xl3564">
    <w:name w:val="xl3564"/>
    <w:basedOn w:val="a7"/>
    <w:uiPriority w:val="99"/>
    <w:qFormat/>
    <w:rsid w:val="004536EA"/>
    <w:pPr>
      <w:shd w:val="clear" w:color="000000" w:fill="DCE6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65">
    <w:name w:val="xl356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3566">
    <w:name w:val="xl356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67">
    <w:name w:val="xl356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68">
    <w:name w:val="xl356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69">
    <w:name w:val="xl3569"/>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3570">
    <w:name w:val="xl357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71">
    <w:name w:val="xl357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3572">
    <w:name w:val="xl357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cs="Times New Roman"/>
      <w:szCs w:val="24"/>
      <w:lang w:eastAsia="ru-RU"/>
    </w:rPr>
  </w:style>
  <w:style w:type="paragraph" w:customStyle="1" w:styleId="xl3573">
    <w:name w:val="xl357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74">
    <w:name w:val="xl357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75">
    <w:name w:val="xl357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3576">
    <w:name w:val="xl357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77">
    <w:name w:val="xl357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78">
    <w:name w:val="xl357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79">
    <w:name w:val="xl357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80">
    <w:name w:val="xl358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3581">
    <w:name w:val="xl358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82">
    <w:name w:val="xl358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83">
    <w:name w:val="xl3583"/>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84">
    <w:name w:val="xl3584"/>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85">
    <w:name w:val="xl3585"/>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86">
    <w:name w:val="xl3586"/>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87">
    <w:name w:val="xl3587"/>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88">
    <w:name w:val="xl3588"/>
    <w:basedOn w:val="a7"/>
    <w:uiPriority w:val="99"/>
    <w:qFormat/>
    <w:rsid w:val="004536EA"/>
    <w:pPr>
      <w:pBdr>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89">
    <w:name w:val="xl358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3590">
    <w:name w:val="xl359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3591">
    <w:name w:val="xl3591"/>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92">
    <w:name w:val="xl3592"/>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3593">
    <w:name w:val="xl3593"/>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3594">
    <w:name w:val="xl3594"/>
    <w:basedOn w:val="a7"/>
    <w:uiPriority w:val="99"/>
    <w:qFormat/>
    <w:rsid w:val="004536EA"/>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595">
    <w:name w:val="xl3595"/>
    <w:basedOn w:val="a7"/>
    <w:uiPriority w:val="99"/>
    <w:qFormat/>
    <w:rsid w:val="004536EA"/>
    <w:pPr>
      <w:pBdr>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1ffff3">
    <w:name w:val="Текст1"/>
    <w:basedOn w:val="a7"/>
    <w:qFormat/>
    <w:rsid w:val="004536EA"/>
    <w:pPr>
      <w:suppressAutoHyphens/>
      <w:spacing w:line="240" w:lineRule="auto"/>
      <w:ind w:firstLine="0"/>
      <w:jc w:val="left"/>
    </w:pPr>
    <w:rPr>
      <w:rFonts w:ascii="Courier New" w:eastAsia="Times New Roman" w:hAnsi="Courier New" w:cs="Courier New"/>
      <w:sz w:val="20"/>
      <w:szCs w:val="20"/>
      <w:lang w:eastAsia="ar-SA"/>
    </w:rPr>
  </w:style>
  <w:style w:type="paragraph" w:customStyle="1" w:styleId="affffffffffb">
    <w:name w:val="Знак Знак Знак Знак Знак Знак Знак Знак Знак Знак Знак Знак Знак Знак Знак Знак Знак Знак Знак"/>
    <w:basedOn w:val="a7"/>
    <w:uiPriority w:val="99"/>
    <w:qFormat/>
    <w:rsid w:val="004536EA"/>
    <w:pPr>
      <w:spacing w:before="100" w:beforeAutospacing="1" w:after="100" w:afterAutospacing="1" w:line="240" w:lineRule="auto"/>
      <w:ind w:firstLine="0"/>
      <w:jc w:val="left"/>
    </w:pPr>
    <w:rPr>
      <w:rFonts w:ascii="Tahoma" w:eastAsia="Times New Roman" w:hAnsi="Tahoma" w:cs="Times New Roman"/>
      <w:sz w:val="20"/>
      <w:szCs w:val="20"/>
      <w:lang w:val="en-US"/>
    </w:rPr>
  </w:style>
  <w:style w:type="character" w:customStyle="1" w:styleId="173">
    <w:name w:val="Заголовок №17_"/>
    <w:basedOn w:val="a8"/>
    <w:rsid w:val="004536EA"/>
    <w:rPr>
      <w:rFonts w:ascii="Microsoft Sans Serif" w:eastAsia="Microsoft Sans Serif" w:hAnsi="Microsoft Sans Serif" w:cs="Microsoft Sans Serif"/>
      <w:b w:val="0"/>
      <w:bCs w:val="0"/>
      <w:i w:val="0"/>
      <w:iCs w:val="0"/>
      <w:smallCaps w:val="0"/>
      <w:strike w:val="0"/>
      <w:spacing w:val="0"/>
      <w:sz w:val="16"/>
      <w:szCs w:val="16"/>
    </w:rPr>
  </w:style>
  <w:style w:type="character" w:customStyle="1" w:styleId="4e">
    <w:name w:val="Основной текст4"/>
    <w:basedOn w:val="afff"/>
    <w:rsid w:val="004536EA"/>
    <w:rPr>
      <w:rFonts w:ascii="Microsoft Sans Serif" w:eastAsia="Microsoft Sans Serif" w:hAnsi="Microsoft Sans Serif" w:cs="Microsoft Sans Serif"/>
      <w:sz w:val="16"/>
      <w:szCs w:val="16"/>
      <w:shd w:val="clear" w:color="auto" w:fill="FFFFFF"/>
    </w:rPr>
  </w:style>
  <w:style w:type="character" w:customStyle="1" w:styleId="174">
    <w:name w:val="Заголовок №17"/>
    <w:basedOn w:val="173"/>
    <w:rsid w:val="004536EA"/>
    <w:rPr>
      <w:rFonts w:ascii="Microsoft Sans Serif" w:eastAsia="Microsoft Sans Serif" w:hAnsi="Microsoft Sans Serif" w:cs="Microsoft Sans Serif"/>
      <w:b w:val="0"/>
      <w:bCs w:val="0"/>
      <w:i w:val="0"/>
      <w:iCs w:val="0"/>
      <w:smallCaps w:val="0"/>
      <w:strike w:val="0"/>
      <w:spacing w:val="0"/>
      <w:sz w:val="16"/>
      <w:szCs w:val="16"/>
    </w:rPr>
  </w:style>
  <w:style w:type="paragraph" w:customStyle="1" w:styleId="11f8">
    <w:name w:val="Основной текст11"/>
    <w:basedOn w:val="a7"/>
    <w:qFormat/>
    <w:rsid w:val="004536EA"/>
    <w:pPr>
      <w:shd w:val="clear" w:color="auto" w:fill="FFFFFF"/>
      <w:spacing w:after="120" w:line="180" w:lineRule="exact"/>
      <w:ind w:firstLine="0"/>
    </w:pPr>
    <w:rPr>
      <w:rFonts w:ascii="Microsoft Sans Serif" w:eastAsia="Microsoft Sans Serif" w:hAnsi="Microsoft Sans Serif" w:cs="Microsoft Sans Serif"/>
      <w:sz w:val="16"/>
      <w:szCs w:val="16"/>
      <w:lang w:eastAsia="ru-RU"/>
    </w:rPr>
  </w:style>
  <w:style w:type="paragraph" w:customStyle="1" w:styleId="s7">
    <w:name w:val="s"/>
    <w:basedOn w:val="a7"/>
    <w:uiPriority w:val="99"/>
    <w:qFormat/>
    <w:rsid w:val="004536EA"/>
    <w:pPr>
      <w:spacing w:before="100" w:beforeAutospacing="1" w:after="100" w:afterAutospacing="1" w:line="240" w:lineRule="auto"/>
      <w:ind w:firstLine="0"/>
      <w:jc w:val="left"/>
    </w:pPr>
    <w:rPr>
      <w:rFonts w:cs="Times New Roman"/>
      <w:color w:val="000000"/>
      <w:szCs w:val="24"/>
      <w:lang w:eastAsia="ru-RU"/>
    </w:rPr>
  </w:style>
  <w:style w:type="numbering" w:customStyle="1" w:styleId="11111122">
    <w:name w:val="1 / 1.1 / 1.1.122"/>
    <w:basedOn w:val="aa"/>
    <w:next w:val="111111"/>
    <w:rsid w:val="004536EA"/>
    <w:pPr>
      <w:numPr>
        <w:numId w:val="40"/>
      </w:numPr>
    </w:pPr>
  </w:style>
  <w:style w:type="character" w:customStyle="1" w:styleId="affffffffffc">
    <w:name w:val="Колонтитул"/>
    <w:basedOn w:val="a8"/>
    <w:rsid w:val="004536EA"/>
    <w:rPr>
      <w:rFonts w:ascii="Times New Roman" w:eastAsia="Times New Roman" w:hAnsi="Times New Roman" w:cs="Times New Roman"/>
      <w:b w:val="0"/>
      <w:bCs w:val="0"/>
      <w:i w:val="0"/>
      <w:iCs w:val="0"/>
      <w:smallCaps w:val="0"/>
      <w:strike w:val="0"/>
      <w:spacing w:val="0"/>
      <w:sz w:val="20"/>
      <w:szCs w:val="20"/>
    </w:rPr>
  </w:style>
  <w:style w:type="character" w:customStyle="1" w:styleId="5f3">
    <w:name w:val="Подпись к картинке (5)_"/>
    <w:basedOn w:val="a8"/>
    <w:link w:val="5f4"/>
    <w:rsid w:val="004536EA"/>
    <w:rPr>
      <w:sz w:val="23"/>
      <w:szCs w:val="23"/>
      <w:shd w:val="clear" w:color="auto" w:fill="FFFFFF"/>
    </w:rPr>
  </w:style>
  <w:style w:type="paragraph" w:customStyle="1" w:styleId="66">
    <w:name w:val="Основной текст6"/>
    <w:basedOn w:val="a7"/>
    <w:qFormat/>
    <w:rsid w:val="004536EA"/>
    <w:pPr>
      <w:shd w:val="clear" w:color="auto" w:fill="FFFFFF"/>
      <w:spacing w:before="4440" w:line="0" w:lineRule="atLeast"/>
      <w:ind w:hanging="520"/>
      <w:jc w:val="center"/>
    </w:pPr>
    <w:rPr>
      <w:rFonts w:eastAsia="Times New Roman" w:cs="Times New Roman"/>
      <w:color w:val="000000"/>
      <w:sz w:val="27"/>
      <w:szCs w:val="27"/>
      <w:lang w:eastAsia="ru-RU"/>
    </w:rPr>
  </w:style>
  <w:style w:type="paragraph" w:customStyle="1" w:styleId="5f4">
    <w:name w:val="Подпись к картинке (5)"/>
    <w:basedOn w:val="a7"/>
    <w:link w:val="5f3"/>
    <w:qFormat/>
    <w:rsid w:val="004536EA"/>
    <w:pPr>
      <w:shd w:val="clear" w:color="auto" w:fill="FFFFFF"/>
      <w:spacing w:line="336" w:lineRule="exact"/>
      <w:ind w:firstLine="360"/>
      <w:jc w:val="left"/>
    </w:pPr>
    <w:rPr>
      <w:rFonts w:asciiTheme="minorHAnsi" w:hAnsiTheme="minorHAnsi"/>
      <w:sz w:val="23"/>
      <w:szCs w:val="23"/>
    </w:rPr>
  </w:style>
  <w:style w:type="paragraph" w:customStyle="1" w:styleId="xl1878">
    <w:name w:val="xl187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879">
    <w:name w:val="xl1879"/>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880">
    <w:name w:val="xl1880"/>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1881">
    <w:name w:val="xl1881"/>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882">
    <w:name w:val="xl188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883">
    <w:name w:val="xl188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884">
    <w:name w:val="xl188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1885">
    <w:name w:val="xl188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886">
    <w:name w:val="xl188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887">
    <w:name w:val="xl188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1888">
    <w:name w:val="xl188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889">
    <w:name w:val="xl188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890">
    <w:name w:val="xl189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891">
    <w:name w:val="xl189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892">
    <w:name w:val="xl189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1893">
    <w:name w:val="xl189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FF0000"/>
      <w:szCs w:val="24"/>
      <w:lang w:eastAsia="ru-RU"/>
    </w:rPr>
  </w:style>
  <w:style w:type="paragraph" w:customStyle="1" w:styleId="xl1894">
    <w:name w:val="xl189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1895">
    <w:name w:val="xl189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1896">
    <w:name w:val="xl189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1897">
    <w:name w:val="xl1897"/>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1898">
    <w:name w:val="xl189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FF0000"/>
      <w:szCs w:val="24"/>
      <w:lang w:eastAsia="ru-RU"/>
    </w:rPr>
  </w:style>
  <w:style w:type="paragraph" w:customStyle="1" w:styleId="xl1899">
    <w:name w:val="xl1899"/>
    <w:basedOn w:val="a7"/>
    <w:uiPriority w:val="99"/>
    <w:qFormat/>
    <w:rsid w:val="004536EA"/>
    <w:pPr>
      <w:pBdr>
        <w:top w:val="single" w:sz="4" w:space="0" w:color="auto"/>
        <w:left w:val="single" w:sz="4" w:space="27" w:color="auto"/>
        <w:bottom w:val="single" w:sz="4" w:space="0" w:color="auto"/>
        <w:right w:val="single" w:sz="4" w:space="0" w:color="auto"/>
      </w:pBdr>
      <w:spacing w:before="100" w:beforeAutospacing="1" w:after="100" w:afterAutospacing="1" w:line="240" w:lineRule="auto"/>
      <w:ind w:firstLineChars="300" w:firstLine="300"/>
      <w:jc w:val="left"/>
      <w:textAlignment w:val="center"/>
    </w:pPr>
    <w:rPr>
      <w:rFonts w:eastAsia="Times New Roman" w:cs="Times New Roman"/>
      <w:color w:val="000000"/>
      <w:szCs w:val="24"/>
      <w:lang w:eastAsia="ru-RU"/>
    </w:rPr>
  </w:style>
  <w:style w:type="paragraph" w:customStyle="1" w:styleId="xl1900">
    <w:name w:val="xl1900"/>
    <w:basedOn w:val="a7"/>
    <w:uiPriority w:val="99"/>
    <w:qFormat/>
    <w:rsid w:val="004536EA"/>
    <w:pPr>
      <w:pBdr>
        <w:top w:val="single" w:sz="4" w:space="0" w:color="auto"/>
        <w:left w:val="single" w:sz="4" w:space="27" w:color="auto"/>
        <w:bottom w:val="single" w:sz="4" w:space="0" w:color="auto"/>
        <w:right w:val="single" w:sz="4" w:space="0" w:color="auto"/>
      </w:pBdr>
      <w:spacing w:before="100" w:beforeAutospacing="1" w:after="100" w:afterAutospacing="1" w:line="240" w:lineRule="auto"/>
      <w:ind w:firstLineChars="300" w:firstLine="300"/>
      <w:jc w:val="left"/>
      <w:textAlignment w:val="center"/>
    </w:pPr>
    <w:rPr>
      <w:rFonts w:eastAsia="Times New Roman" w:cs="Times New Roman"/>
      <w:szCs w:val="24"/>
      <w:lang w:eastAsia="ru-RU"/>
    </w:rPr>
  </w:style>
  <w:style w:type="paragraph" w:customStyle="1" w:styleId="xl1901">
    <w:name w:val="xl190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1902">
    <w:name w:val="xl190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1903">
    <w:name w:val="xl190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left"/>
      <w:textAlignment w:val="center"/>
    </w:pPr>
    <w:rPr>
      <w:rFonts w:eastAsia="Times New Roman" w:cs="Times New Roman"/>
      <w:b/>
      <w:bCs/>
      <w:color w:val="FF0000"/>
      <w:szCs w:val="24"/>
      <w:lang w:eastAsia="ru-RU"/>
    </w:rPr>
  </w:style>
  <w:style w:type="paragraph" w:customStyle="1" w:styleId="xl1904">
    <w:name w:val="xl190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1905">
    <w:name w:val="xl1905"/>
    <w:basedOn w:val="a7"/>
    <w:uiPriority w:val="99"/>
    <w:qFormat/>
    <w:rsid w:val="004536EA"/>
    <w:pPr>
      <w:pBdr>
        <w:top w:val="single" w:sz="4" w:space="0" w:color="auto"/>
        <w:left w:val="single" w:sz="4" w:space="27" w:color="auto"/>
        <w:bottom w:val="single" w:sz="4" w:space="0" w:color="auto"/>
        <w:right w:val="single" w:sz="4" w:space="0" w:color="auto"/>
      </w:pBdr>
      <w:spacing w:before="100" w:beforeAutospacing="1" w:after="100" w:afterAutospacing="1" w:line="240" w:lineRule="auto"/>
      <w:ind w:firstLineChars="300" w:firstLine="300"/>
      <w:jc w:val="left"/>
      <w:textAlignment w:val="center"/>
    </w:pPr>
    <w:rPr>
      <w:rFonts w:eastAsia="Times New Roman" w:cs="Times New Roman"/>
      <w:color w:val="0070C0"/>
      <w:szCs w:val="24"/>
      <w:lang w:eastAsia="ru-RU"/>
    </w:rPr>
  </w:style>
  <w:style w:type="paragraph" w:customStyle="1" w:styleId="xl1906">
    <w:name w:val="xl190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907">
    <w:name w:val="xl190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908">
    <w:name w:val="xl1908"/>
    <w:basedOn w:val="a7"/>
    <w:uiPriority w:val="99"/>
    <w:qFormat/>
    <w:rsid w:val="004536EA"/>
    <w:pPr>
      <w:pBdr>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909">
    <w:name w:val="xl190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000000"/>
      <w:szCs w:val="24"/>
      <w:lang w:eastAsia="ru-RU"/>
    </w:rPr>
  </w:style>
  <w:style w:type="character" w:customStyle="1" w:styleId="blk">
    <w:name w:val="blk"/>
    <w:basedOn w:val="a8"/>
    <w:rsid w:val="004536EA"/>
  </w:style>
  <w:style w:type="character" w:customStyle="1" w:styleId="ListParagraphChar">
    <w:name w:val="List Paragraph Char"/>
    <w:link w:val="19"/>
    <w:locked/>
    <w:rsid w:val="004536EA"/>
    <w:rPr>
      <w:rFonts w:ascii="Calibri" w:eastAsia="Times New Roman" w:hAnsi="Calibri" w:cs="Times New Roman"/>
      <w:sz w:val="24"/>
    </w:rPr>
  </w:style>
  <w:style w:type="numbering" w:customStyle="1" w:styleId="33">
    <w:name w:val="Статья / Раздел33"/>
    <w:basedOn w:val="aa"/>
    <w:next w:val="afffffffc"/>
    <w:rsid w:val="004536EA"/>
    <w:pPr>
      <w:numPr>
        <w:numId w:val="41"/>
      </w:numPr>
    </w:pPr>
  </w:style>
  <w:style w:type="character" w:customStyle="1" w:styleId="company-bold1">
    <w:name w:val="company-bold1"/>
    <w:basedOn w:val="a8"/>
    <w:rsid w:val="004536EA"/>
    <w:rPr>
      <w:rFonts w:ascii="Tahoma" w:hAnsi="Tahoma" w:cs="Tahoma" w:hint="default"/>
      <w:b/>
      <w:bCs/>
      <w:vanish w:val="0"/>
      <w:webHidden w:val="0"/>
      <w:sz w:val="21"/>
      <w:szCs w:val="21"/>
      <w:specVanish w:val="0"/>
    </w:rPr>
  </w:style>
  <w:style w:type="character" w:customStyle="1" w:styleId="ccardcontacts-index1">
    <w:name w:val="ccard__contacts-index1"/>
    <w:basedOn w:val="a8"/>
    <w:rsid w:val="004536EA"/>
    <w:rPr>
      <w:color w:val="999999"/>
    </w:rPr>
  </w:style>
  <w:style w:type="character" w:customStyle="1" w:styleId="2ff7">
    <w:name w:val="Основной текст (2)_"/>
    <w:basedOn w:val="a8"/>
    <w:link w:val="2ff8"/>
    <w:rsid w:val="004536EA"/>
    <w:rPr>
      <w:shd w:val="clear" w:color="auto" w:fill="FFFFFF"/>
    </w:rPr>
  </w:style>
  <w:style w:type="paragraph" w:customStyle="1" w:styleId="2ff8">
    <w:name w:val="Основной текст (2)"/>
    <w:basedOn w:val="a7"/>
    <w:link w:val="2ff7"/>
    <w:qFormat/>
    <w:rsid w:val="004536EA"/>
    <w:pPr>
      <w:shd w:val="clear" w:color="auto" w:fill="FFFFFF"/>
      <w:spacing w:after="240" w:line="250" w:lineRule="exact"/>
      <w:ind w:firstLine="0"/>
      <w:jc w:val="center"/>
    </w:pPr>
    <w:rPr>
      <w:rFonts w:asciiTheme="minorHAnsi" w:hAnsiTheme="minorHAnsi"/>
      <w:sz w:val="22"/>
    </w:rPr>
  </w:style>
  <w:style w:type="paragraph" w:customStyle="1" w:styleId="86">
    <w:name w:val="Основной текст8"/>
    <w:basedOn w:val="a7"/>
    <w:uiPriority w:val="99"/>
    <w:qFormat/>
    <w:rsid w:val="004536EA"/>
    <w:pPr>
      <w:shd w:val="clear" w:color="auto" w:fill="FFFFFF"/>
      <w:spacing w:line="250" w:lineRule="exact"/>
      <w:ind w:firstLine="0"/>
    </w:pPr>
    <w:rPr>
      <w:rFonts w:eastAsia="Times New Roman" w:cs="Times New Roman"/>
      <w:sz w:val="20"/>
      <w:szCs w:val="20"/>
      <w:lang w:eastAsia="ru-RU"/>
    </w:rPr>
  </w:style>
  <w:style w:type="character" w:customStyle="1" w:styleId="affffffffffd">
    <w:name w:val="Сноска_"/>
    <w:basedOn w:val="a8"/>
    <w:link w:val="affffffffffe"/>
    <w:uiPriority w:val="99"/>
    <w:rsid w:val="004536EA"/>
    <w:rPr>
      <w:shd w:val="clear" w:color="auto" w:fill="FFFFFF"/>
    </w:rPr>
  </w:style>
  <w:style w:type="paragraph" w:customStyle="1" w:styleId="affffffffffe">
    <w:name w:val="Сноска"/>
    <w:basedOn w:val="a7"/>
    <w:link w:val="affffffffffd"/>
    <w:uiPriority w:val="99"/>
    <w:qFormat/>
    <w:rsid w:val="004536EA"/>
    <w:pPr>
      <w:shd w:val="clear" w:color="auto" w:fill="FFFFFF"/>
      <w:spacing w:line="250" w:lineRule="exact"/>
      <w:ind w:firstLine="0"/>
      <w:jc w:val="left"/>
    </w:pPr>
    <w:rPr>
      <w:rFonts w:asciiTheme="minorHAnsi" w:hAnsiTheme="minorHAnsi"/>
      <w:sz w:val="22"/>
    </w:rPr>
  </w:style>
  <w:style w:type="character" w:customStyle="1" w:styleId="afffffffffff">
    <w:name w:val="Основной текст + Полужирный"/>
    <w:basedOn w:val="afff"/>
    <w:rsid w:val="004536EA"/>
    <w:rPr>
      <w:rFonts w:ascii="Microsoft Sans Serif" w:eastAsia="Microsoft Sans Serif" w:hAnsi="Microsoft Sans Serif" w:cs="Microsoft Sans Serif"/>
      <w:b/>
      <w:bCs/>
      <w:sz w:val="16"/>
      <w:szCs w:val="16"/>
      <w:shd w:val="clear" w:color="auto" w:fill="FFFFFF"/>
    </w:rPr>
  </w:style>
  <w:style w:type="paragraph" w:customStyle="1" w:styleId="headertext">
    <w:name w:val="headertext"/>
    <w:basedOn w:val="a7"/>
    <w:qFormat/>
    <w:rsid w:val="004536EA"/>
    <w:pPr>
      <w:spacing w:before="100" w:beforeAutospacing="1" w:after="100" w:afterAutospacing="1" w:line="240" w:lineRule="auto"/>
      <w:ind w:firstLine="0"/>
      <w:jc w:val="left"/>
    </w:pPr>
    <w:rPr>
      <w:rFonts w:eastAsia="Times New Roman" w:cs="Times New Roman"/>
      <w:szCs w:val="24"/>
      <w:lang w:eastAsia="ru-RU"/>
    </w:rPr>
  </w:style>
  <w:style w:type="character" w:customStyle="1" w:styleId="TimesNewRoman0">
    <w:name w:val="Основной текст + Times New Roman"/>
    <w:aliases w:val="Не полужирный,Интервал 0 pt,Основной текст (6) + 4 pt,Подпись к таблице (2) + 9 pt,Основной текст (21) + 6 pt,Курсив15,Основной текст (6) + Trebuchet MS,Основной текст (3) + 9 pt"/>
    <w:basedOn w:val="afff"/>
    <w:uiPriority w:val="99"/>
    <w:rsid w:val="004536EA"/>
    <w:rPr>
      <w:rFonts w:ascii="Times New Roman" w:eastAsia="Microsoft Sans Serif"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82">
    <w:name w:val="Font Style82"/>
    <w:uiPriority w:val="99"/>
    <w:rsid w:val="004536EA"/>
    <w:rPr>
      <w:rFonts w:ascii="Times New Roman" w:hAnsi="Times New Roman" w:cs="Times New Roman"/>
      <w:sz w:val="32"/>
      <w:szCs w:val="32"/>
    </w:rPr>
  </w:style>
  <w:style w:type="character" w:customStyle="1" w:styleId="FontStyle88">
    <w:name w:val="Font Style88"/>
    <w:uiPriority w:val="99"/>
    <w:rsid w:val="004536EA"/>
    <w:rPr>
      <w:rFonts w:ascii="Times New Roman" w:hAnsi="Times New Roman" w:cs="Times New Roman"/>
      <w:sz w:val="26"/>
      <w:szCs w:val="26"/>
    </w:rPr>
  </w:style>
  <w:style w:type="paragraph" w:customStyle="1" w:styleId="xl761">
    <w:name w:val="xl761"/>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762">
    <w:name w:val="xl762"/>
    <w:basedOn w:val="a7"/>
    <w:qFormat/>
    <w:rsid w:val="004536EA"/>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63">
    <w:name w:val="xl763"/>
    <w:basedOn w:val="a7"/>
    <w:qFormat/>
    <w:rsid w:val="004536EA"/>
    <w:pP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64">
    <w:name w:val="xl764"/>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65">
    <w:name w:val="xl765"/>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766">
    <w:name w:val="xl766"/>
    <w:basedOn w:val="a7"/>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right"/>
      <w:textAlignment w:val="center"/>
    </w:pPr>
    <w:rPr>
      <w:rFonts w:eastAsia="Times New Roman" w:cs="Times New Roman"/>
      <w:b/>
      <w:bCs/>
      <w:szCs w:val="24"/>
      <w:lang w:eastAsia="ru-RU"/>
    </w:rPr>
  </w:style>
  <w:style w:type="paragraph" w:customStyle="1" w:styleId="xl767">
    <w:name w:val="xl767"/>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68">
    <w:name w:val="xl768"/>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69">
    <w:name w:val="xl769"/>
    <w:basedOn w:val="a7"/>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770">
    <w:name w:val="xl770"/>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71">
    <w:name w:val="xl771"/>
    <w:basedOn w:val="a7"/>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right"/>
      <w:textAlignment w:val="center"/>
    </w:pPr>
    <w:rPr>
      <w:rFonts w:eastAsia="Times New Roman" w:cs="Times New Roman"/>
      <w:b/>
      <w:bCs/>
      <w:szCs w:val="24"/>
      <w:lang w:eastAsia="ru-RU"/>
    </w:rPr>
  </w:style>
  <w:style w:type="paragraph" w:customStyle="1" w:styleId="xl772">
    <w:name w:val="xl772"/>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73">
    <w:name w:val="xl773"/>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szCs w:val="24"/>
      <w:lang w:eastAsia="ru-RU"/>
    </w:rPr>
  </w:style>
  <w:style w:type="paragraph" w:customStyle="1" w:styleId="xl774">
    <w:name w:val="xl774"/>
    <w:basedOn w:val="a7"/>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775">
    <w:name w:val="xl775"/>
    <w:basedOn w:val="a7"/>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776">
    <w:name w:val="xl776"/>
    <w:basedOn w:val="a7"/>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777">
    <w:name w:val="xl777"/>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778">
    <w:name w:val="xl778"/>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79">
    <w:name w:val="xl779"/>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780">
    <w:name w:val="xl780"/>
    <w:basedOn w:val="a7"/>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right"/>
      <w:textAlignment w:val="center"/>
    </w:pPr>
    <w:rPr>
      <w:rFonts w:eastAsia="Times New Roman" w:cs="Times New Roman"/>
      <w:b/>
      <w:bCs/>
      <w:color w:val="FF0000"/>
      <w:szCs w:val="24"/>
      <w:lang w:eastAsia="ru-RU"/>
    </w:rPr>
  </w:style>
  <w:style w:type="paragraph" w:customStyle="1" w:styleId="xl34">
    <w:name w:val="xl3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a10">
    <w:name w:val="a1"/>
    <w:basedOn w:val="a7"/>
    <w:uiPriority w:val="99"/>
    <w:qFormat/>
    <w:rsid w:val="004536E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a00">
    <w:name w:val="a0"/>
    <w:basedOn w:val="a7"/>
    <w:uiPriority w:val="99"/>
    <w:qFormat/>
    <w:rsid w:val="004536E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afffffffffff0">
    <w:name w:val="a"/>
    <w:basedOn w:val="a7"/>
    <w:uiPriority w:val="99"/>
    <w:qFormat/>
    <w:rsid w:val="004536E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22">
    <w:name w:val="xl22"/>
    <w:basedOn w:val="a7"/>
    <w:uiPriority w:val="99"/>
    <w:qFormat/>
    <w:rsid w:val="004536EA"/>
    <w:pP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afffffffffff1">
    <w:name w:val="Îáû÷íûé"/>
    <w:qFormat/>
    <w:rsid w:val="004536EA"/>
    <w:rPr>
      <w:rFonts w:ascii="Times New Roman" w:eastAsia="Times New Roman" w:hAnsi="Times New Roman" w:cs="Times New Roman"/>
      <w:sz w:val="20"/>
      <w:szCs w:val="20"/>
      <w:lang w:val="en-US" w:eastAsia="ru-RU"/>
    </w:rPr>
  </w:style>
  <w:style w:type="paragraph" w:customStyle="1" w:styleId="afffffffffff2">
    <w:name w:val="Заглавие раздела"/>
    <w:basedOn w:val="22"/>
    <w:uiPriority w:val="99"/>
    <w:semiHidden/>
    <w:qFormat/>
    <w:rsid w:val="004536EA"/>
    <w:pPr>
      <w:keepNext w:val="0"/>
      <w:tabs>
        <w:tab w:val="left" w:pos="851"/>
        <w:tab w:val="num" w:pos="1440"/>
      </w:tabs>
      <w:suppressAutoHyphens/>
      <w:spacing w:before="200" w:line="276" w:lineRule="auto"/>
      <w:ind w:left="1440" w:hanging="360"/>
      <w:jc w:val="left"/>
    </w:pPr>
    <w:rPr>
      <w:rFonts w:asciiTheme="majorHAnsi" w:eastAsiaTheme="majorEastAsia" w:hAnsiTheme="majorHAnsi" w:cstheme="majorBidi"/>
      <w:b w:val="0"/>
      <w:color w:val="4F81BD" w:themeColor="accent1"/>
      <w:sz w:val="26"/>
      <w:lang w:eastAsia="en-US"/>
    </w:rPr>
  </w:style>
  <w:style w:type="paragraph" w:customStyle="1" w:styleId="1ffff4">
    <w:name w:val="Заголовок_1 Знак"/>
    <w:basedOn w:val="a7"/>
    <w:link w:val="1ffff5"/>
    <w:semiHidden/>
    <w:qFormat/>
    <w:rsid w:val="004536EA"/>
    <w:pPr>
      <w:jc w:val="center"/>
    </w:pPr>
    <w:rPr>
      <w:rFonts w:eastAsia="Times New Roman" w:cs="Times New Roman"/>
      <w:b/>
      <w:caps/>
      <w:szCs w:val="24"/>
      <w:lang w:eastAsia="ru-RU"/>
    </w:rPr>
  </w:style>
  <w:style w:type="character" w:customStyle="1" w:styleId="1ffff5">
    <w:name w:val="Заголовок_1 Знак Знак"/>
    <w:link w:val="1ffff4"/>
    <w:semiHidden/>
    <w:rsid w:val="004536EA"/>
    <w:rPr>
      <w:rFonts w:ascii="Times New Roman" w:eastAsia="Times New Roman" w:hAnsi="Times New Roman" w:cs="Times New Roman"/>
      <w:b/>
      <w:caps/>
      <w:sz w:val="24"/>
      <w:szCs w:val="24"/>
      <w:lang w:eastAsia="ru-RU"/>
    </w:rPr>
  </w:style>
  <w:style w:type="paragraph" w:customStyle="1" w:styleId="afffffffffff3">
    <w:name w:val="Неразрывный основной текст"/>
    <w:basedOn w:val="aff9"/>
    <w:uiPriority w:val="99"/>
    <w:semiHidden/>
    <w:qFormat/>
    <w:rsid w:val="004536EA"/>
    <w:pPr>
      <w:keepNext/>
      <w:spacing w:after="240" w:line="240" w:lineRule="atLeast"/>
      <w:ind w:left="1080"/>
    </w:pPr>
    <w:rPr>
      <w:rFonts w:ascii="Arial" w:hAnsi="Arial" w:cs="Arial"/>
      <w:spacing w:val="-5"/>
      <w:lang w:eastAsia="en-US"/>
    </w:rPr>
  </w:style>
  <w:style w:type="paragraph" w:customStyle="1" w:styleId="afffffffffff4">
    <w:name w:val="Название части"/>
    <w:basedOn w:val="a7"/>
    <w:uiPriority w:val="99"/>
    <w:semiHidden/>
    <w:qFormat/>
    <w:rsid w:val="004536EA"/>
    <w:pPr>
      <w:shd w:val="solid" w:color="auto" w:fill="auto"/>
      <w:spacing w:line="360" w:lineRule="exact"/>
      <w:jc w:val="center"/>
    </w:pPr>
    <w:rPr>
      <w:rFonts w:ascii="Arial" w:eastAsia="Times New Roman" w:hAnsi="Arial" w:cs="Arial"/>
      <w:color w:val="FFFFFF"/>
      <w:spacing w:val="-16"/>
      <w:sz w:val="26"/>
      <w:szCs w:val="26"/>
    </w:rPr>
  </w:style>
  <w:style w:type="paragraph" w:customStyle="1" w:styleId="afffffffffff5">
    <w:name w:val="Подзаголовок главы"/>
    <w:basedOn w:val="afff6"/>
    <w:uiPriority w:val="99"/>
    <w:semiHidden/>
    <w:qFormat/>
    <w:rsid w:val="004536EA"/>
    <w:pPr>
      <w:keepNext/>
      <w:keepLines/>
      <w:numPr>
        <w:ilvl w:val="0"/>
      </w:numPr>
      <w:spacing w:before="60" w:after="120" w:line="340" w:lineRule="atLeast"/>
      <w:ind w:firstLine="709"/>
      <w:jc w:val="left"/>
    </w:pPr>
    <w:rPr>
      <w:rFonts w:ascii="Arial" w:eastAsia="Times New Roman" w:hAnsi="Arial" w:cs="Arial"/>
      <w:i w:val="0"/>
      <w:iCs w:val="0"/>
      <w:color w:val="auto"/>
      <w:spacing w:val="-16"/>
      <w:kern w:val="28"/>
      <w:sz w:val="32"/>
      <w:szCs w:val="32"/>
    </w:rPr>
  </w:style>
  <w:style w:type="paragraph" w:customStyle="1" w:styleId="afffffffffff6">
    <w:name w:val="Название предприятия"/>
    <w:basedOn w:val="a7"/>
    <w:uiPriority w:val="99"/>
    <w:semiHidden/>
    <w:qFormat/>
    <w:rsid w:val="004536EA"/>
    <w:pPr>
      <w:keepNext/>
      <w:keepLines/>
      <w:spacing w:line="220" w:lineRule="atLeast"/>
    </w:pPr>
    <w:rPr>
      <w:rFonts w:ascii="Arial Black" w:eastAsia="Times New Roman" w:hAnsi="Arial Black" w:cs="Arial Black"/>
      <w:spacing w:val="-25"/>
      <w:kern w:val="28"/>
      <w:sz w:val="32"/>
      <w:szCs w:val="32"/>
    </w:rPr>
  </w:style>
  <w:style w:type="paragraph" w:customStyle="1" w:styleId="afffffffffff7">
    <w:name w:val="Текст таблицы"/>
    <w:basedOn w:val="a7"/>
    <w:qFormat/>
    <w:rsid w:val="004536EA"/>
    <w:pPr>
      <w:spacing w:before="60"/>
    </w:pPr>
    <w:rPr>
      <w:rFonts w:ascii="Arial" w:eastAsia="Times New Roman" w:hAnsi="Arial" w:cs="Arial"/>
      <w:spacing w:val="-5"/>
      <w:sz w:val="16"/>
      <w:szCs w:val="16"/>
    </w:rPr>
  </w:style>
  <w:style w:type="paragraph" w:customStyle="1" w:styleId="afffffffffff8">
    <w:name w:val="Подчеркнутый"/>
    <w:basedOn w:val="a7"/>
    <w:link w:val="afffffffffff9"/>
    <w:semiHidden/>
    <w:qFormat/>
    <w:rsid w:val="004536EA"/>
    <w:rPr>
      <w:rFonts w:eastAsia="Times New Roman" w:cs="Times New Roman"/>
      <w:szCs w:val="24"/>
      <w:u w:val="single"/>
      <w:lang w:eastAsia="ru-RU"/>
    </w:rPr>
  </w:style>
  <w:style w:type="character" w:customStyle="1" w:styleId="afffffffffff9">
    <w:name w:val="Подчеркнутый Знак"/>
    <w:link w:val="afffffffffff8"/>
    <w:semiHidden/>
    <w:rsid w:val="004536EA"/>
    <w:rPr>
      <w:rFonts w:ascii="Times New Roman" w:eastAsia="Times New Roman" w:hAnsi="Times New Roman" w:cs="Times New Roman"/>
      <w:sz w:val="24"/>
      <w:szCs w:val="24"/>
      <w:u w:val="single"/>
      <w:lang w:eastAsia="ru-RU"/>
    </w:rPr>
  </w:style>
  <w:style w:type="paragraph" w:customStyle="1" w:styleId="afffffffffffa">
    <w:name w:val="Название документа"/>
    <w:basedOn w:val="a7"/>
    <w:uiPriority w:val="99"/>
    <w:semiHidden/>
    <w:qFormat/>
    <w:rsid w:val="004536EA"/>
    <w:pPr>
      <w:keepNext/>
      <w:keepLines/>
      <w:pBdr>
        <w:top w:val="single" w:sz="48" w:space="31" w:color="auto"/>
      </w:pBdr>
      <w:tabs>
        <w:tab w:val="left" w:pos="0"/>
      </w:tabs>
      <w:spacing w:before="240" w:after="500" w:line="640" w:lineRule="exact"/>
    </w:pPr>
    <w:rPr>
      <w:rFonts w:ascii="Arial Black" w:eastAsia="Times New Roman" w:hAnsi="Arial Black" w:cs="Arial Black"/>
      <w:b/>
      <w:bCs/>
      <w:spacing w:val="-48"/>
      <w:kern w:val="28"/>
      <w:sz w:val="64"/>
      <w:szCs w:val="64"/>
    </w:rPr>
  </w:style>
  <w:style w:type="paragraph" w:customStyle="1" w:styleId="afffffffffffb">
    <w:name w:val="Нижний колонтитул (четный)"/>
    <w:basedOn w:val="aff7"/>
    <w:uiPriority w:val="99"/>
    <w:semiHidden/>
    <w:qFormat/>
    <w:rsid w:val="004536EA"/>
    <w:pPr>
      <w:keepLines/>
      <w:pBdr>
        <w:top w:val="single" w:sz="6" w:space="2" w:color="auto"/>
      </w:pBdr>
      <w:tabs>
        <w:tab w:val="clear" w:pos="4677"/>
        <w:tab w:val="clear" w:pos="9355"/>
        <w:tab w:val="center" w:pos="4320"/>
        <w:tab w:val="right" w:pos="8640"/>
      </w:tabs>
      <w:spacing w:before="600" w:line="190" w:lineRule="atLeast"/>
      <w:ind w:left="1080"/>
    </w:pPr>
    <w:rPr>
      <w:rFonts w:ascii="Arial" w:hAnsi="Arial" w:cs="Arial"/>
      <w:caps/>
      <w:spacing w:val="-5"/>
      <w:sz w:val="15"/>
      <w:szCs w:val="15"/>
      <w:lang w:eastAsia="en-US"/>
    </w:rPr>
  </w:style>
  <w:style w:type="paragraph" w:customStyle="1" w:styleId="afffffffffffc">
    <w:name w:val="Нижний колонтитул (первый)"/>
    <w:basedOn w:val="aff7"/>
    <w:uiPriority w:val="99"/>
    <w:semiHidden/>
    <w:qFormat/>
    <w:rsid w:val="004536EA"/>
    <w:pPr>
      <w:keepLines/>
      <w:pBdr>
        <w:top w:val="single" w:sz="6" w:space="2" w:color="auto"/>
      </w:pBdr>
      <w:tabs>
        <w:tab w:val="clear" w:pos="4677"/>
        <w:tab w:val="clear" w:pos="9355"/>
        <w:tab w:val="center" w:pos="4320"/>
        <w:tab w:val="right" w:pos="8640"/>
      </w:tabs>
      <w:spacing w:before="600" w:line="190" w:lineRule="atLeast"/>
      <w:ind w:left="1080"/>
    </w:pPr>
    <w:rPr>
      <w:rFonts w:ascii="Arial" w:hAnsi="Arial" w:cs="Arial"/>
      <w:caps/>
      <w:spacing w:val="-5"/>
      <w:sz w:val="15"/>
      <w:szCs w:val="15"/>
      <w:lang w:eastAsia="en-US"/>
    </w:rPr>
  </w:style>
  <w:style w:type="paragraph" w:customStyle="1" w:styleId="afffffffffffd">
    <w:name w:val="Нижний колонтитул (нечетный)"/>
    <w:basedOn w:val="aff7"/>
    <w:uiPriority w:val="99"/>
    <w:semiHidden/>
    <w:qFormat/>
    <w:rsid w:val="004536EA"/>
    <w:pPr>
      <w:keepLines/>
      <w:pBdr>
        <w:top w:val="single" w:sz="6" w:space="2" w:color="auto"/>
      </w:pBdr>
      <w:tabs>
        <w:tab w:val="clear" w:pos="4677"/>
        <w:tab w:val="clear" w:pos="9355"/>
        <w:tab w:val="center" w:pos="4320"/>
        <w:tab w:val="right" w:pos="8640"/>
      </w:tabs>
      <w:spacing w:before="600" w:line="190" w:lineRule="atLeast"/>
      <w:ind w:left="1080"/>
    </w:pPr>
    <w:rPr>
      <w:rFonts w:ascii="Arial" w:hAnsi="Arial" w:cs="Arial"/>
      <w:caps/>
      <w:spacing w:val="-5"/>
      <w:sz w:val="15"/>
      <w:szCs w:val="15"/>
      <w:lang w:eastAsia="en-US"/>
    </w:rPr>
  </w:style>
  <w:style w:type="paragraph" w:customStyle="1" w:styleId="afffffffffffe">
    <w:name w:val="Подзаголовок части"/>
    <w:basedOn w:val="a7"/>
    <w:next w:val="aff9"/>
    <w:uiPriority w:val="99"/>
    <w:semiHidden/>
    <w:qFormat/>
    <w:rsid w:val="004536EA"/>
    <w:pPr>
      <w:keepNext/>
      <w:spacing w:before="360" w:after="120"/>
      <w:ind w:left="1080"/>
    </w:pPr>
    <w:rPr>
      <w:rFonts w:ascii="Arial" w:eastAsia="Times New Roman" w:hAnsi="Arial" w:cs="Arial"/>
      <w:i/>
      <w:iCs/>
      <w:spacing w:val="-5"/>
      <w:kern w:val="28"/>
      <w:sz w:val="26"/>
      <w:szCs w:val="26"/>
    </w:rPr>
  </w:style>
  <w:style w:type="paragraph" w:customStyle="1" w:styleId="affffffffffff">
    <w:name w:val="Обратный адрес"/>
    <w:basedOn w:val="a7"/>
    <w:uiPriority w:val="99"/>
    <w:semiHidden/>
    <w:qFormat/>
    <w:rsid w:val="004536EA"/>
    <w:pPr>
      <w:keepLines/>
      <w:framePr w:w="5160" w:h="840" w:wrap="notBeside" w:vAnchor="page" w:hAnchor="page" w:x="6121" w:y="915" w:anchorLock="1"/>
      <w:tabs>
        <w:tab w:val="left" w:pos="2160"/>
      </w:tabs>
      <w:spacing w:line="160" w:lineRule="atLeast"/>
    </w:pPr>
    <w:rPr>
      <w:rFonts w:ascii="Arial" w:eastAsia="Times New Roman" w:hAnsi="Arial" w:cs="Arial"/>
      <w:sz w:val="14"/>
      <w:szCs w:val="14"/>
    </w:rPr>
  </w:style>
  <w:style w:type="paragraph" w:customStyle="1" w:styleId="affffffffffff0">
    <w:name w:val="Название раздела"/>
    <w:basedOn w:val="a7"/>
    <w:next w:val="aff9"/>
    <w:semiHidden/>
    <w:qFormat/>
    <w:rsid w:val="004536EA"/>
    <w:pPr>
      <w:pBdr>
        <w:bottom w:val="single" w:sz="6" w:space="2" w:color="auto"/>
      </w:pBdr>
      <w:spacing w:before="360" w:after="960"/>
    </w:pPr>
    <w:rPr>
      <w:rFonts w:ascii="Arial Black" w:eastAsia="Times New Roman" w:hAnsi="Arial Black" w:cs="Arial Black"/>
      <w:spacing w:val="-35"/>
      <w:sz w:val="54"/>
      <w:szCs w:val="54"/>
      <w:lang w:eastAsia="ru-RU"/>
    </w:rPr>
  </w:style>
  <w:style w:type="paragraph" w:customStyle="1" w:styleId="affffffffffff1">
    <w:name w:val="Подзаголовок титульного листа"/>
    <w:basedOn w:val="a7"/>
    <w:next w:val="aff9"/>
    <w:uiPriority w:val="99"/>
    <w:semiHidden/>
    <w:qFormat/>
    <w:rsid w:val="004536EA"/>
    <w:pPr>
      <w:pBdr>
        <w:top w:val="single" w:sz="6" w:space="24" w:color="auto"/>
      </w:pBdr>
      <w:spacing w:line="480" w:lineRule="atLeast"/>
      <w:ind w:left="835" w:right="835"/>
    </w:pPr>
    <w:rPr>
      <w:rFonts w:ascii="Arial" w:eastAsia="Times New Roman" w:hAnsi="Arial" w:cs="Arial"/>
      <w:b/>
      <w:bCs/>
      <w:spacing w:val="-30"/>
      <w:sz w:val="48"/>
      <w:szCs w:val="48"/>
      <w:lang w:eastAsia="ru-RU"/>
    </w:rPr>
  </w:style>
  <w:style w:type="character" w:customStyle="1" w:styleId="affffffffffff2">
    <w:name w:val="Надстрочный"/>
    <w:semiHidden/>
    <w:rsid w:val="004536EA"/>
    <w:rPr>
      <w:b/>
      <w:bCs/>
      <w:vertAlign w:val="superscript"/>
    </w:rPr>
  </w:style>
  <w:style w:type="character" w:styleId="HTML4">
    <w:name w:val="HTML Sample"/>
    <w:rsid w:val="004536EA"/>
    <w:rPr>
      <w:rFonts w:ascii="Courier New" w:hAnsi="Courier New" w:cs="Courier New"/>
      <w:lang w:val="ru-RU"/>
    </w:rPr>
  </w:style>
  <w:style w:type="paragraph" w:styleId="2ff9">
    <w:name w:val="envelope return"/>
    <w:basedOn w:val="a7"/>
    <w:rsid w:val="004536EA"/>
    <w:pPr>
      <w:ind w:left="1080"/>
    </w:pPr>
    <w:rPr>
      <w:rFonts w:ascii="Arial" w:eastAsia="Times New Roman" w:hAnsi="Arial" w:cs="Arial"/>
      <w:spacing w:val="-5"/>
      <w:sz w:val="20"/>
      <w:szCs w:val="20"/>
    </w:rPr>
  </w:style>
  <w:style w:type="character" w:styleId="HTML5">
    <w:name w:val="HTML Variable"/>
    <w:rsid w:val="004536EA"/>
    <w:rPr>
      <w:i/>
      <w:iCs/>
      <w:lang w:val="ru-RU"/>
    </w:rPr>
  </w:style>
  <w:style w:type="character" w:styleId="HTML6">
    <w:name w:val="HTML Typewriter"/>
    <w:uiPriority w:val="99"/>
    <w:rsid w:val="004536EA"/>
    <w:rPr>
      <w:rFonts w:ascii="Courier New" w:hAnsi="Courier New" w:cs="Courier New"/>
      <w:sz w:val="20"/>
      <w:szCs w:val="20"/>
      <w:lang w:val="ru-RU"/>
    </w:rPr>
  </w:style>
  <w:style w:type="paragraph" w:styleId="affffffffffff3">
    <w:name w:val="Salutation"/>
    <w:basedOn w:val="a7"/>
    <w:next w:val="a7"/>
    <w:link w:val="affffffffffff4"/>
    <w:rsid w:val="004536EA"/>
    <w:pPr>
      <w:ind w:left="1080"/>
    </w:pPr>
    <w:rPr>
      <w:rFonts w:ascii="Arial" w:eastAsia="Times New Roman" w:hAnsi="Arial" w:cs="Arial"/>
      <w:spacing w:val="-5"/>
      <w:sz w:val="20"/>
      <w:szCs w:val="20"/>
    </w:rPr>
  </w:style>
  <w:style w:type="character" w:customStyle="1" w:styleId="affffffffffff4">
    <w:name w:val="Приветствие Знак"/>
    <w:basedOn w:val="a8"/>
    <w:link w:val="affffffffffff3"/>
    <w:rsid w:val="004536EA"/>
    <w:rPr>
      <w:rFonts w:ascii="Arial" w:eastAsia="Times New Roman" w:hAnsi="Arial" w:cs="Arial"/>
      <w:spacing w:val="-5"/>
      <w:sz w:val="20"/>
      <w:szCs w:val="20"/>
    </w:rPr>
  </w:style>
  <w:style w:type="paragraph" w:styleId="affffffffffff5">
    <w:name w:val="Closing"/>
    <w:basedOn w:val="a7"/>
    <w:link w:val="affffffffffff6"/>
    <w:rsid w:val="004536EA"/>
    <w:pPr>
      <w:ind w:left="4252"/>
    </w:pPr>
    <w:rPr>
      <w:rFonts w:ascii="Arial" w:eastAsia="Times New Roman" w:hAnsi="Arial" w:cs="Arial"/>
      <w:spacing w:val="-5"/>
      <w:sz w:val="20"/>
      <w:szCs w:val="20"/>
    </w:rPr>
  </w:style>
  <w:style w:type="character" w:customStyle="1" w:styleId="affffffffffff6">
    <w:name w:val="Прощание Знак"/>
    <w:basedOn w:val="a8"/>
    <w:link w:val="affffffffffff5"/>
    <w:rsid w:val="004536EA"/>
    <w:rPr>
      <w:rFonts w:ascii="Arial" w:eastAsia="Times New Roman" w:hAnsi="Arial" w:cs="Arial"/>
      <w:spacing w:val="-5"/>
      <w:sz w:val="20"/>
      <w:szCs w:val="20"/>
    </w:rPr>
  </w:style>
  <w:style w:type="paragraph" w:styleId="affffffffffff7">
    <w:name w:val="E-mail Signature"/>
    <w:basedOn w:val="a7"/>
    <w:link w:val="affffffffffff8"/>
    <w:rsid w:val="004536EA"/>
    <w:pPr>
      <w:ind w:left="1080"/>
    </w:pPr>
    <w:rPr>
      <w:rFonts w:ascii="Arial" w:eastAsia="Times New Roman" w:hAnsi="Arial" w:cs="Arial"/>
      <w:spacing w:val="-5"/>
      <w:sz w:val="20"/>
      <w:szCs w:val="20"/>
    </w:rPr>
  </w:style>
  <w:style w:type="character" w:customStyle="1" w:styleId="affffffffffff8">
    <w:name w:val="Электронная подпись Знак"/>
    <w:basedOn w:val="a8"/>
    <w:link w:val="affffffffffff7"/>
    <w:rsid w:val="004536EA"/>
    <w:rPr>
      <w:rFonts w:ascii="Arial" w:eastAsia="Times New Roman" w:hAnsi="Arial" w:cs="Arial"/>
      <w:spacing w:val="-5"/>
      <w:sz w:val="20"/>
      <w:szCs w:val="20"/>
    </w:rPr>
  </w:style>
  <w:style w:type="paragraph" w:customStyle="1" w:styleId="affffffffffff9">
    <w:name w:val="Обычный в таблице Знак"/>
    <w:basedOn w:val="a7"/>
    <w:link w:val="affffffffffffa"/>
    <w:semiHidden/>
    <w:qFormat/>
    <w:rsid w:val="004536EA"/>
    <w:rPr>
      <w:rFonts w:eastAsia="Times New Roman" w:cs="Times New Roman"/>
      <w:sz w:val="28"/>
      <w:szCs w:val="28"/>
      <w:lang w:eastAsia="ru-RU"/>
    </w:rPr>
  </w:style>
  <w:style w:type="character" w:customStyle="1" w:styleId="1ffff6">
    <w:name w:val="Заголовок_1 Знак Знак Знак"/>
    <w:semiHidden/>
    <w:rsid w:val="004536EA"/>
    <w:rPr>
      <w:b/>
      <w:caps/>
      <w:sz w:val="24"/>
      <w:szCs w:val="24"/>
      <w:lang w:val="ru-RU" w:eastAsia="ru-RU" w:bidi="ar-SA"/>
    </w:rPr>
  </w:style>
  <w:style w:type="paragraph" w:customStyle="1" w:styleId="ConsTitle">
    <w:name w:val="ConsTitle"/>
    <w:qFormat/>
    <w:rsid w:val="004536EA"/>
    <w:pPr>
      <w:widowControl w:val="0"/>
      <w:autoSpaceDE w:val="0"/>
      <w:autoSpaceDN w:val="0"/>
      <w:adjustRightInd w:val="0"/>
      <w:ind w:right="19772"/>
    </w:pPr>
    <w:rPr>
      <w:rFonts w:ascii="Arial" w:eastAsia="Times New Roman" w:hAnsi="Arial" w:cs="Arial"/>
      <w:b/>
      <w:bCs/>
      <w:sz w:val="16"/>
      <w:szCs w:val="16"/>
      <w:lang w:eastAsia="ru-RU"/>
    </w:rPr>
  </w:style>
  <w:style w:type="paragraph" w:customStyle="1" w:styleId="affffffffffffb">
    <w:name w:val="База заголовка"/>
    <w:basedOn w:val="a7"/>
    <w:next w:val="aff9"/>
    <w:uiPriority w:val="99"/>
    <w:semiHidden/>
    <w:qFormat/>
    <w:rsid w:val="004536EA"/>
    <w:pPr>
      <w:keepNext/>
      <w:keepLines/>
      <w:spacing w:before="140" w:line="220" w:lineRule="atLeast"/>
      <w:ind w:left="1080"/>
    </w:pPr>
    <w:rPr>
      <w:rFonts w:ascii="Arial" w:eastAsia="Times New Roman" w:hAnsi="Arial" w:cs="Arial"/>
      <w:spacing w:val="-4"/>
      <w:kern w:val="28"/>
      <w:sz w:val="22"/>
    </w:rPr>
  </w:style>
  <w:style w:type="paragraph" w:customStyle="1" w:styleId="affffffffffffc">
    <w:name w:val="Цитаты"/>
    <w:basedOn w:val="a7"/>
    <w:uiPriority w:val="99"/>
    <w:semiHidden/>
    <w:qFormat/>
    <w:rsid w:val="004536EA"/>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eastAsia="Times New Roman" w:hAnsi="Arial Narrow" w:cs="Arial Narrow"/>
      <w:spacing w:val="-5"/>
      <w:sz w:val="20"/>
      <w:szCs w:val="20"/>
    </w:rPr>
  </w:style>
  <w:style w:type="paragraph" w:customStyle="1" w:styleId="affffffffffffd">
    <w:name w:val="Заголовок части"/>
    <w:basedOn w:val="a7"/>
    <w:uiPriority w:val="99"/>
    <w:semiHidden/>
    <w:qFormat/>
    <w:rsid w:val="004536EA"/>
    <w:pPr>
      <w:shd w:val="solid" w:color="auto" w:fill="auto"/>
      <w:spacing w:line="660" w:lineRule="exact"/>
      <w:jc w:val="center"/>
    </w:pPr>
    <w:rPr>
      <w:rFonts w:ascii="Arial Black" w:eastAsia="Times New Roman" w:hAnsi="Arial Black" w:cs="Arial Black"/>
      <w:color w:val="FFFFFF"/>
      <w:spacing w:val="-40"/>
      <w:sz w:val="84"/>
      <w:szCs w:val="84"/>
    </w:rPr>
  </w:style>
  <w:style w:type="paragraph" w:customStyle="1" w:styleId="affffffffffffe">
    <w:name w:val="Заголовок главы"/>
    <w:basedOn w:val="a7"/>
    <w:semiHidden/>
    <w:qFormat/>
    <w:rsid w:val="004536EA"/>
    <w:pPr>
      <w:jc w:val="center"/>
    </w:pPr>
    <w:rPr>
      <w:rFonts w:eastAsia="Times New Roman" w:cs="Times New Roman"/>
      <w:caps/>
      <w:szCs w:val="24"/>
      <w:lang w:eastAsia="ru-RU"/>
    </w:rPr>
  </w:style>
  <w:style w:type="paragraph" w:customStyle="1" w:styleId="afffffffffffff">
    <w:name w:val="База сноски"/>
    <w:basedOn w:val="a7"/>
    <w:uiPriority w:val="99"/>
    <w:semiHidden/>
    <w:qFormat/>
    <w:rsid w:val="004536EA"/>
    <w:pPr>
      <w:keepLines/>
      <w:spacing w:line="200" w:lineRule="atLeast"/>
      <w:ind w:left="1080"/>
    </w:pPr>
    <w:rPr>
      <w:rFonts w:ascii="Arial" w:eastAsia="Times New Roman" w:hAnsi="Arial" w:cs="Arial"/>
      <w:spacing w:val="-5"/>
      <w:sz w:val="16"/>
      <w:szCs w:val="16"/>
    </w:rPr>
  </w:style>
  <w:style w:type="paragraph" w:customStyle="1" w:styleId="afffffffffffff0">
    <w:name w:val="Заголовок титульного листа"/>
    <w:basedOn w:val="affffffffffffb"/>
    <w:next w:val="a7"/>
    <w:uiPriority w:val="99"/>
    <w:semiHidden/>
    <w:qFormat/>
    <w:rsid w:val="004536EA"/>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f1">
    <w:name w:val="База верхнего колонтитула"/>
    <w:basedOn w:val="a7"/>
    <w:uiPriority w:val="99"/>
    <w:semiHidden/>
    <w:qFormat/>
    <w:rsid w:val="004536EA"/>
    <w:pPr>
      <w:keepLines/>
      <w:tabs>
        <w:tab w:val="center" w:pos="4320"/>
        <w:tab w:val="right" w:pos="8640"/>
      </w:tabs>
      <w:spacing w:line="190" w:lineRule="atLeast"/>
      <w:ind w:left="1080"/>
    </w:pPr>
    <w:rPr>
      <w:rFonts w:ascii="Arial" w:eastAsia="Times New Roman" w:hAnsi="Arial" w:cs="Arial"/>
      <w:caps/>
      <w:spacing w:val="-5"/>
      <w:sz w:val="15"/>
      <w:szCs w:val="15"/>
    </w:rPr>
  </w:style>
  <w:style w:type="paragraph" w:customStyle="1" w:styleId="afffffffffffff2">
    <w:name w:val="Верхний колонтитул (четный)"/>
    <w:basedOn w:val="aff5"/>
    <w:uiPriority w:val="99"/>
    <w:semiHidden/>
    <w:qFormat/>
    <w:rsid w:val="004536EA"/>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ffffffff3">
    <w:name w:val="Верхний колонтитул (первый)"/>
    <w:basedOn w:val="aff5"/>
    <w:uiPriority w:val="99"/>
    <w:semiHidden/>
    <w:qFormat/>
    <w:rsid w:val="004536EA"/>
    <w:pPr>
      <w:keepLines/>
      <w:pBdr>
        <w:top w:val="single" w:sz="6" w:space="2" w:color="auto"/>
      </w:pBdr>
      <w:tabs>
        <w:tab w:val="clear" w:pos="4677"/>
        <w:tab w:val="clear" w:pos="9355"/>
        <w:tab w:val="center" w:pos="4320"/>
        <w:tab w:val="right" w:pos="8640"/>
      </w:tabs>
      <w:spacing w:line="190" w:lineRule="atLeast"/>
      <w:ind w:left="1080"/>
      <w:jc w:val="right"/>
    </w:pPr>
    <w:rPr>
      <w:rFonts w:ascii="Arial" w:hAnsi="Arial" w:cs="Arial"/>
      <w:caps/>
      <w:spacing w:val="-5"/>
      <w:sz w:val="15"/>
      <w:szCs w:val="15"/>
      <w:lang w:eastAsia="en-US"/>
    </w:rPr>
  </w:style>
  <w:style w:type="paragraph" w:customStyle="1" w:styleId="afffffffffffff4">
    <w:name w:val="Верхний колонтитул (нечетный)"/>
    <w:basedOn w:val="aff5"/>
    <w:uiPriority w:val="99"/>
    <w:semiHidden/>
    <w:qFormat/>
    <w:rsid w:val="004536EA"/>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ffffffff5">
    <w:name w:val="База указателя"/>
    <w:basedOn w:val="a7"/>
    <w:uiPriority w:val="99"/>
    <w:semiHidden/>
    <w:qFormat/>
    <w:rsid w:val="004536EA"/>
    <w:pPr>
      <w:spacing w:line="240" w:lineRule="atLeast"/>
      <w:ind w:left="360" w:hanging="360"/>
    </w:pPr>
    <w:rPr>
      <w:rFonts w:ascii="Arial" w:eastAsia="Times New Roman" w:hAnsi="Arial" w:cs="Arial"/>
      <w:spacing w:val="-5"/>
      <w:sz w:val="18"/>
      <w:szCs w:val="18"/>
    </w:rPr>
  </w:style>
  <w:style w:type="character" w:customStyle="1" w:styleId="afffffffffffff6">
    <w:name w:val="Вступление"/>
    <w:semiHidden/>
    <w:rsid w:val="004536EA"/>
    <w:rPr>
      <w:rFonts w:ascii="Arial Black" w:hAnsi="Arial Black" w:cs="Arial Black"/>
      <w:spacing w:val="-4"/>
      <w:sz w:val="18"/>
      <w:szCs w:val="18"/>
    </w:rPr>
  </w:style>
  <w:style w:type="character" w:customStyle="1" w:styleId="afffffffffffff7">
    <w:name w:val="Девиз"/>
    <w:semiHidden/>
    <w:rsid w:val="004536EA"/>
    <w:rPr>
      <w:i/>
      <w:iCs/>
      <w:spacing w:val="-6"/>
      <w:sz w:val="24"/>
      <w:szCs w:val="24"/>
      <w:lang w:val="ru-RU"/>
    </w:rPr>
  </w:style>
  <w:style w:type="paragraph" w:customStyle="1" w:styleId="afffffffffffff8">
    <w:name w:val="База оглавления"/>
    <w:basedOn w:val="a7"/>
    <w:uiPriority w:val="99"/>
    <w:semiHidden/>
    <w:qFormat/>
    <w:rsid w:val="004536EA"/>
    <w:pPr>
      <w:tabs>
        <w:tab w:val="right" w:leader="dot" w:pos="6480"/>
      </w:tabs>
      <w:spacing w:after="240" w:line="240" w:lineRule="atLeast"/>
    </w:pPr>
    <w:rPr>
      <w:rFonts w:ascii="Arial" w:eastAsia="Times New Roman" w:hAnsi="Arial" w:cs="Arial"/>
      <w:spacing w:val="-5"/>
      <w:sz w:val="20"/>
      <w:szCs w:val="20"/>
    </w:rPr>
  </w:style>
  <w:style w:type="paragraph" w:styleId="HTML7">
    <w:name w:val="HTML Address"/>
    <w:basedOn w:val="a7"/>
    <w:link w:val="HTML8"/>
    <w:rsid w:val="004536EA"/>
    <w:pPr>
      <w:ind w:left="1080"/>
    </w:pPr>
    <w:rPr>
      <w:rFonts w:ascii="Arial" w:eastAsia="Times New Roman" w:hAnsi="Arial" w:cs="Arial"/>
      <w:i/>
      <w:iCs/>
      <w:spacing w:val="-5"/>
      <w:sz w:val="20"/>
      <w:szCs w:val="20"/>
    </w:rPr>
  </w:style>
  <w:style w:type="character" w:customStyle="1" w:styleId="HTML8">
    <w:name w:val="Адрес HTML Знак"/>
    <w:basedOn w:val="a8"/>
    <w:link w:val="HTML7"/>
    <w:rsid w:val="004536EA"/>
    <w:rPr>
      <w:rFonts w:ascii="Arial" w:eastAsia="Times New Roman" w:hAnsi="Arial" w:cs="Arial"/>
      <w:i/>
      <w:iCs/>
      <w:spacing w:val="-5"/>
      <w:sz w:val="20"/>
      <w:szCs w:val="20"/>
    </w:rPr>
  </w:style>
  <w:style w:type="paragraph" w:styleId="afffffffffffff9">
    <w:name w:val="envelope address"/>
    <w:basedOn w:val="a7"/>
    <w:rsid w:val="004536EA"/>
    <w:pPr>
      <w:framePr w:w="7920" w:h="1980" w:hRule="exact" w:hSpace="180" w:wrap="auto" w:hAnchor="page" w:xAlign="center" w:yAlign="bottom"/>
      <w:ind w:left="2880"/>
    </w:pPr>
    <w:rPr>
      <w:rFonts w:ascii="Arial" w:eastAsia="Times New Roman" w:hAnsi="Arial" w:cs="Arial"/>
      <w:spacing w:val="-5"/>
      <w:sz w:val="28"/>
      <w:szCs w:val="28"/>
    </w:rPr>
  </w:style>
  <w:style w:type="character" w:styleId="HTML9">
    <w:name w:val="HTML Acronym"/>
    <w:rsid w:val="004536EA"/>
    <w:rPr>
      <w:lang w:val="ru-RU"/>
    </w:rPr>
  </w:style>
  <w:style w:type="paragraph" w:styleId="afffffffffffffa">
    <w:name w:val="Date"/>
    <w:basedOn w:val="a7"/>
    <w:next w:val="a7"/>
    <w:link w:val="afffffffffffffb"/>
    <w:rsid w:val="004536EA"/>
    <w:pPr>
      <w:ind w:left="1080"/>
    </w:pPr>
    <w:rPr>
      <w:rFonts w:ascii="Arial" w:eastAsia="Times New Roman" w:hAnsi="Arial" w:cs="Arial"/>
      <w:spacing w:val="-5"/>
      <w:sz w:val="20"/>
      <w:szCs w:val="20"/>
    </w:rPr>
  </w:style>
  <w:style w:type="character" w:customStyle="1" w:styleId="afffffffffffffb">
    <w:name w:val="Дата Знак"/>
    <w:basedOn w:val="a8"/>
    <w:link w:val="afffffffffffffa"/>
    <w:rsid w:val="004536EA"/>
    <w:rPr>
      <w:rFonts w:ascii="Arial" w:eastAsia="Times New Roman" w:hAnsi="Arial" w:cs="Arial"/>
      <w:spacing w:val="-5"/>
      <w:sz w:val="20"/>
      <w:szCs w:val="20"/>
    </w:rPr>
  </w:style>
  <w:style w:type="paragraph" w:styleId="afffffffffffffc">
    <w:name w:val="Note Heading"/>
    <w:basedOn w:val="a7"/>
    <w:next w:val="a7"/>
    <w:link w:val="afffffffffffffd"/>
    <w:rsid w:val="004536EA"/>
    <w:pPr>
      <w:ind w:left="1080"/>
    </w:pPr>
    <w:rPr>
      <w:rFonts w:ascii="Arial" w:eastAsia="Times New Roman" w:hAnsi="Arial" w:cs="Arial"/>
      <w:spacing w:val="-5"/>
      <w:sz w:val="20"/>
      <w:szCs w:val="20"/>
    </w:rPr>
  </w:style>
  <w:style w:type="character" w:customStyle="1" w:styleId="afffffffffffffd">
    <w:name w:val="Заголовок записки Знак"/>
    <w:basedOn w:val="a8"/>
    <w:link w:val="afffffffffffffc"/>
    <w:rsid w:val="004536EA"/>
    <w:rPr>
      <w:rFonts w:ascii="Arial" w:eastAsia="Times New Roman" w:hAnsi="Arial" w:cs="Arial"/>
      <w:spacing w:val="-5"/>
      <w:sz w:val="20"/>
      <w:szCs w:val="20"/>
    </w:rPr>
  </w:style>
  <w:style w:type="character" w:styleId="HTMLa">
    <w:name w:val="HTML Keyboard"/>
    <w:rsid w:val="004536EA"/>
    <w:rPr>
      <w:rFonts w:ascii="Courier New" w:hAnsi="Courier New" w:cs="Courier New"/>
      <w:sz w:val="20"/>
      <w:szCs w:val="20"/>
      <w:lang w:val="ru-RU"/>
    </w:rPr>
  </w:style>
  <w:style w:type="character" w:styleId="HTMLb">
    <w:name w:val="HTML Code"/>
    <w:rsid w:val="004536EA"/>
    <w:rPr>
      <w:rFonts w:ascii="Courier New" w:hAnsi="Courier New" w:cs="Courier New"/>
      <w:sz w:val="20"/>
      <w:szCs w:val="20"/>
      <w:lang w:val="ru-RU"/>
    </w:rPr>
  </w:style>
  <w:style w:type="paragraph" w:styleId="2ffa">
    <w:name w:val="Body Text First Indent 2"/>
    <w:basedOn w:val="aff3"/>
    <w:link w:val="2ffb"/>
    <w:rsid w:val="004536EA"/>
    <w:pPr>
      <w:spacing w:after="120"/>
      <w:ind w:left="283" w:firstLine="210"/>
      <w:jc w:val="left"/>
    </w:pPr>
    <w:rPr>
      <w:rFonts w:ascii="Arial" w:eastAsiaTheme="minorHAnsi" w:hAnsi="Arial" w:cs="Arial"/>
      <w:spacing w:val="-5"/>
      <w:sz w:val="20"/>
      <w:lang w:eastAsia="en-US"/>
    </w:rPr>
  </w:style>
  <w:style w:type="character" w:customStyle="1" w:styleId="2ffb">
    <w:name w:val="Красная строка 2 Знак"/>
    <w:basedOn w:val="aff4"/>
    <w:link w:val="2ffa"/>
    <w:rsid w:val="004536EA"/>
    <w:rPr>
      <w:rFonts w:ascii="Arial" w:eastAsia="Times New Roman" w:hAnsi="Arial" w:cs="Arial"/>
      <w:spacing w:val="-5"/>
      <w:sz w:val="20"/>
      <w:szCs w:val="20"/>
      <w:lang w:eastAsia="ru-RU"/>
    </w:rPr>
  </w:style>
  <w:style w:type="paragraph" w:customStyle="1" w:styleId="1ffff7">
    <w:name w:val="Цитата1"/>
    <w:basedOn w:val="a7"/>
    <w:qFormat/>
    <w:rsid w:val="004536EA"/>
    <w:pPr>
      <w:ind w:left="526" w:right="43"/>
    </w:pPr>
    <w:rPr>
      <w:rFonts w:eastAsia="Times New Roman" w:cs="Times New Roman"/>
      <w:sz w:val="28"/>
      <w:szCs w:val="20"/>
      <w:lang w:eastAsia="ru-RU"/>
    </w:rPr>
  </w:style>
  <w:style w:type="paragraph" w:customStyle="1" w:styleId="1ffff8">
    <w:name w:val="Маркированный список1"/>
    <w:basedOn w:val="a7"/>
    <w:uiPriority w:val="99"/>
    <w:qFormat/>
    <w:rsid w:val="004536EA"/>
    <w:pPr>
      <w:spacing w:before="100" w:beforeAutospacing="1" w:after="100" w:afterAutospacing="1"/>
    </w:pPr>
    <w:rPr>
      <w:rFonts w:eastAsia="Times New Roman" w:cs="Times New Roman"/>
      <w:sz w:val="28"/>
      <w:szCs w:val="24"/>
      <w:lang w:eastAsia="ru-RU"/>
    </w:rPr>
  </w:style>
  <w:style w:type="paragraph" w:customStyle="1" w:styleId="1ffff9">
    <w:name w:val="Нумерованный список1"/>
    <w:basedOn w:val="a7"/>
    <w:uiPriority w:val="99"/>
    <w:semiHidden/>
    <w:qFormat/>
    <w:rsid w:val="004536EA"/>
    <w:pPr>
      <w:spacing w:before="100" w:beforeAutospacing="1" w:after="100" w:afterAutospacing="1"/>
    </w:pPr>
    <w:rPr>
      <w:rFonts w:eastAsia="Times New Roman" w:cs="Times New Roman"/>
      <w:sz w:val="28"/>
      <w:szCs w:val="24"/>
      <w:lang w:eastAsia="ru-RU"/>
    </w:rPr>
  </w:style>
  <w:style w:type="table" w:styleId="3f9">
    <w:name w:val="Table Classic 3"/>
    <w:basedOn w:val="a9"/>
    <w:rsid w:val="004536EA"/>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
    <w:name w:val="Table Classic 4"/>
    <w:basedOn w:val="a9"/>
    <w:rsid w:val="004536EA"/>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a">
    <w:name w:val="Table 3D effects 1"/>
    <w:basedOn w:val="a9"/>
    <w:rsid w:val="004536EA"/>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c">
    <w:name w:val="Table 3D effects 2"/>
    <w:basedOn w:val="a9"/>
    <w:rsid w:val="004536EA"/>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a">
    <w:name w:val="Table 3D effects 3"/>
    <w:basedOn w:val="a9"/>
    <w:rsid w:val="004536EA"/>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b">
    <w:name w:val="Table Grid 3"/>
    <w:basedOn w:val="a9"/>
    <w:rsid w:val="004536EA"/>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0">
    <w:name w:val="Table Grid 4"/>
    <w:basedOn w:val="a9"/>
    <w:rsid w:val="004536EA"/>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7">
    <w:name w:val="Table Grid 6"/>
    <w:basedOn w:val="a9"/>
    <w:rsid w:val="004536EA"/>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9"/>
    <w:rsid w:val="004536EA"/>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1ffffb">
    <w:name w:val="Table Columns 1"/>
    <w:basedOn w:val="a9"/>
    <w:rsid w:val="004536EA"/>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4536EA"/>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4536EA"/>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4536EA"/>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4536EA"/>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4536EA"/>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4536EA"/>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e">
    <w:name w:val="Table Theme"/>
    <w:basedOn w:val="a9"/>
    <w:rsid w:val="004536EA"/>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c">
    <w:name w:val="Table Colorful 1"/>
    <w:basedOn w:val="a9"/>
    <w:rsid w:val="004536EA"/>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d">
    <w:name w:val="Table Colorful 2"/>
    <w:basedOn w:val="a9"/>
    <w:rsid w:val="004536EA"/>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c">
    <w:name w:val="Table Colorful 3"/>
    <w:basedOn w:val="a9"/>
    <w:rsid w:val="004536EA"/>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fd">
    <w:name w:val="Заголовок_1"/>
    <w:semiHidden/>
    <w:rsid w:val="004536EA"/>
    <w:rPr>
      <w:caps/>
    </w:rPr>
  </w:style>
  <w:style w:type="character" w:customStyle="1" w:styleId="1ffffe">
    <w:name w:val="Маркированный_1 Знак Знак"/>
    <w:semiHidden/>
    <w:rsid w:val="004536EA"/>
    <w:rPr>
      <w:sz w:val="24"/>
      <w:szCs w:val="24"/>
      <w:lang w:val="ru-RU" w:eastAsia="ru-RU" w:bidi="ar-SA"/>
    </w:rPr>
  </w:style>
  <w:style w:type="character" w:customStyle="1" w:styleId="affffffffffffff">
    <w:name w:val="Подчеркнутый Знак Знак"/>
    <w:semiHidden/>
    <w:rsid w:val="004536EA"/>
    <w:rPr>
      <w:sz w:val="24"/>
      <w:szCs w:val="24"/>
      <w:u w:val="single"/>
      <w:lang w:val="ru-RU" w:eastAsia="ru-RU" w:bidi="ar-SA"/>
    </w:rPr>
  </w:style>
  <w:style w:type="paragraph" w:customStyle="1" w:styleId="affffffffffffff0">
    <w:name w:val="Статья"/>
    <w:basedOn w:val="a7"/>
    <w:link w:val="affffffffffffff1"/>
    <w:semiHidden/>
    <w:qFormat/>
    <w:rsid w:val="004536EA"/>
    <w:pPr>
      <w:spacing w:line="240" w:lineRule="auto"/>
      <w:ind w:firstLine="0"/>
    </w:pPr>
    <w:rPr>
      <w:rFonts w:eastAsia="Times New Roman" w:cs="Times New Roman"/>
      <w:szCs w:val="24"/>
      <w:lang w:eastAsia="ru-RU"/>
    </w:rPr>
  </w:style>
  <w:style w:type="paragraph" w:customStyle="1" w:styleId="1fffff">
    <w:name w:val="текст 1"/>
    <w:basedOn w:val="a7"/>
    <w:next w:val="a7"/>
    <w:uiPriority w:val="99"/>
    <w:semiHidden/>
    <w:qFormat/>
    <w:rsid w:val="004536EA"/>
    <w:pPr>
      <w:spacing w:line="240" w:lineRule="auto"/>
      <w:ind w:firstLine="540"/>
    </w:pPr>
    <w:rPr>
      <w:rFonts w:eastAsia="Times New Roman" w:cs="Times New Roman"/>
      <w:sz w:val="20"/>
      <w:szCs w:val="24"/>
      <w:lang w:eastAsia="ru-RU"/>
    </w:rPr>
  </w:style>
  <w:style w:type="paragraph" w:customStyle="1" w:styleId="affffffffffffff2">
    <w:name w:val="Заголовок таблици"/>
    <w:basedOn w:val="1fffff"/>
    <w:uiPriority w:val="99"/>
    <w:qFormat/>
    <w:rsid w:val="004536EA"/>
    <w:rPr>
      <w:sz w:val="22"/>
    </w:rPr>
  </w:style>
  <w:style w:type="paragraph" w:customStyle="1" w:styleId="affffffffffffff3">
    <w:name w:val="Номер таблици"/>
    <w:basedOn w:val="a7"/>
    <w:next w:val="a7"/>
    <w:uiPriority w:val="99"/>
    <w:semiHidden/>
    <w:qFormat/>
    <w:rsid w:val="004536EA"/>
    <w:pPr>
      <w:spacing w:line="240" w:lineRule="auto"/>
      <w:ind w:firstLine="0"/>
      <w:jc w:val="right"/>
    </w:pPr>
    <w:rPr>
      <w:rFonts w:eastAsia="Times New Roman" w:cs="Times New Roman"/>
      <w:b/>
      <w:sz w:val="20"/>
      <w:szCs w:val="24"/>
      <w:lang w:eastAsia="ru-RU"/>
    </w:rPr>
  </w:style>
  <w:style w:type="paragraph" w:customStyle="1" w:styleId="affffffffffffff4">
    <w:name w:val="Приложение"/>
    <w:basedOn w:val="a7"/>
    <w:next w:val="a7"/>
    <w:uiPriority w:val="99"/>
    <w:qFormat/>
    <w:rsid w:val="004536EA"/>
    <w:pPr>
      <w:spacing w:line="240" w:lineRule="auto"/>
      <w:ind w:firstLine="0"/>
      <w:jc w:val="right"/>
    </w:pPr>
    <w:rPr>
      <w:rFonts w:eastAsia="Times New Roman" w:cs="Times New Roman"/>
      <w:sz w:val="20"/>
      <w:szCs w:val="24"/>
      <w:lang w:eastAsia="ru-RU"/>
    </w:rPr>
  </w:style>
  <w:style w:type="paragraph" w:customStyle="1" w:styleId="affffffffffffff5">
    <w:name w:val="Обычный по таблице"/>
    <w:basedOn w:val="a7"/>
    <w:uiPriority w:val="99"/>
    <w:semiHidden/>
    <w:qFormat/>
    <w:rsid w:val="004536EA"/>
    <w:pPr>
      <w:spacing w:line="240" w:lineRule="auto"/>
      <w:ind w:firstLine="0"/>
      <w:jc w:val="left"/>
    </w:pPr>
    <w:rPr>
      <w:rFonts w:eastAsia="Times New Roman" w:cs="Times New Roman"/>
      <w:szCs w:val="24"/>
      <w:lang w:eastAsia="ru-RU"/>
    </w:rPr>
  </w:style>
  <w:style w:type="character" w:customStyle="1" w:styleId="affffffffffffa">
    <w:name w:val="Обычный в таблице Знак Знак"/>
    <w:link w:val="affffffffffff9"/>
    <w:semiHidden/>
    <w:rsid w:val="004536EA"/>
    <w:rPr>
      <w:rFonts w:ascii="Times New Roman" w:eastAsia="Times New Roman" w:hAnsi="Times New Roman" w:cs="Times New Roman"/>
      <w:sz w:val="28"/>
      <w:szCs w:val="28"/>
      <w:lang w:eastAsia="ru-RU"/>
    </w:rPr>
  </w:style>
  <w:style w:type="paragraph" w:customStyle="1" w:styleId="xl24">
    <w:name w:val="xl2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5">
    <w:name w:val="xl2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2"/>
      <w:lang w:eastAsia="ru-RU"/>
    </w:rPr>
  </w:style>
  <w:style w:type="paragraph" w:customStyle="1" w:styleId="xl26">
    <w:name w:val="xl2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27">
    <w:name w:val="xl27"/>
    <w:basedOn w:val="a7"/>
    <w:uiPriority w:val="99"/>
    <w:qFormat/>
    <w:rsid w:val="004536E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jc w:val="center"/>
    </w:pPr>
    <w:rPr>
      <w:rFonts w:eastAsia="Times New Roman" w:cs="Times New Roman"/>
      <w:b/>
      <w:bCs/>
      <w:sz w:val="22"/>
      <w:lang w:eastAsia="ru-RU"/>
    </w:rPr>
  </w:style>
  <w:style w:type="paragraph" w:customStyle="1" w:styleId="xl28">
    <w:name w:val="xl2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2"/>
      <w:lang w:eastAsia="ru-RU"/>
    </w:rPr>
  </w:style>
  <w:style w:type="paragraph" w:customStyle="1" w:styleId="xl29">
    <w:name w:val="xl29"/>
    <w:basedOn w:val="a7"/>
    <w:qFormat/>
    <w:rsid w:val="004536E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jc w:val="center"/>
    </w:pPr>
    <w:rPr>
      <w:rFonts w:eastAsia="Times New Roman" w:cs="Times New Roman"/>
      <w:sz w:val="22"/>
      <w:lang w:eastAsia="ru-RU"/>
    </w:rPr>
  </w:style>
  <w:style w:type="paragraph" w:customStyle="1" w:styleId="xl31">
    <w:name w:val="xl31"/>
    <w:basedOn w:val="a7"/>
    <w:uiPriority w:val="99"/>
    <w:qFormat/>
    <w:rsid w:val="004536E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rFonts w:eastAsia="Times New Roman" w:cs="Times New Roman"/>
      <w:b/>
      <w:bCs/>
      <w:sz w:val="22"/>
      <w:lang w:eastAsia="ru-RU"/>
    </w:rPr>
  </w:style>
  <w:style w:type="paragraph" w:customStyle="1" w:styleId="xl32">
    <w:name w:val="xl3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2"/>
      <w:lang w:eastAsia="ru-RU"/>
    </w:rPr>
  </w:style>
  <w:style w:type="paragraph" w:customStyle="1" w:styleId="xl33">
    <w:name w:val="xl33"/>
    <w:basedOn w:val="a7"/>
    <w:uiPriority w:val="99"/>
    <w:qFormat/>
    <w:rsid w:val="004536E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jc w:val="center"/>
    </w:pPr>
    <w:rPr>
      <w:rFonts w:eastAsia="Times New Roman" w:cs="Times New Roman"/>
      <w:b/>
      <w:bCs/>
      <w:sz w:val="22"/>
      <w:lang w:eastAsia="ru-RU"/>
    </w:rPr>
  </w:style>
  <w:style w:type="paragraph" w:customStyle="1" w:styleId="xl35">
    <w:name w:val="xl35"/>
    <w:basedOn w:val="a7"/>
    <w:uiPriority w:val="99"/>
    <w:qFormat/>
    <w:rsid w:val="004536E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rFonts w:eastAsia="Times New Roman" w:cs="Times New Roman"/>
      <w:sz w:val="22"/>
      <w:lang w:eastAsia="ru-RU"/>
    </w:rPr>
  </w:style>
  <w:style w:type="paragraph" w:customStyle="1" w:styleId="xl36">
    <w:name w:val="xl36"/>
    <w:basedOn w:val="a7"/>
    <w:qFormat/>
    <w:rsid w:val="004536E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rFonts w:eastAsia="Times New Roman" w:cs="Times New Roman"/>
      <w:sz w:val="22"/>
      <w:lang w:eastAsia="ru-RU"/>
    </w:rPr>
  </w:style>
  <w:style w:type="paragraph" w:customStyle="1" w:styleId="xl37">
    <w:name w:val="xl3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character" w:customStyle="1" w:styleId="1fffff0">
    <w:name w:val="Маркированный_1 Знак Знак Знак"/>
    <w:semiHidden/>
    <w:rsid w:val="004536EA"/>
    <w:rPr>
      <w:sz w:val="24"/>
      <w:szCs w:val="24"/>
      <w:lang w:val="ru-RU" w:eastAsia="ru-RU" w:bidi="ar-SA"/>
    </w:rPr>
  </w:style>
  <w:style w:type="paragraph" w:customStyle="1" w:styleId="xl38">
    <w:name w:val="xl3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39">
    <w:name w:val="xl3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40">
    <w:name w:val="xl4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1">
    <w:name w:val="xl4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2">
    <w:name w:val="xl4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3">
    <w:name w:val="xl4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4">
    <w:name w:val="xl4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5">
    <w:name w:val="xl4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46">
    <w:name w:val="xl4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7">
    <w:name w:val="xl4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
    <w:name w:val="xl48"/>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49">
    <w:name w:val="xl49"/>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50">
    <w:name w:val="xl5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51">
    <w:name w:val="xl51"/>
    <w:basedOn w:val="a7"/>
    <w:qFormat/>
    <w:rsid w:val="004536EA"/>
    <w:pPr>
      <w:pBdr>
        <w:left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52">
    <w:name w:val="xl52"/>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54">
    <w:name w:val="xl54"/>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FF0000"/>
      <w:szCs w:val="24"/>
      <w:lang w:eastAsia="ru-RU"/>
    </w:rPr>
  </w:style>
  <w:style w:type="paragraph" w:customStyle="1" w:styleId="xl55">
    <w:name w:val="xl55"/>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23">
    <w:name w:val="xl23"/>
    <w:basedOn w:val="a7"/>
    <w:uiPriority w:val="99"/>
    <w:qFormat/>
    <w:rsid w:val="004536EA"/>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numbering" w:customStyle="1" w:styleId="1111111">
    <w:name w:val="1 / 1.1 / 1.1.11"/>
    <w:basedOn w:val="aa"/>
    <w:next w:val="111111"/>
    <w:uiPriority w:val="99"/>
    <w:rsid w:val="004536EA"/>
    <w:pPr>
      <w:numPr>
        <w:numId w:val="51"/>
      </w:numPr>
    </w:pPr>
  </w:style>
  <w:style w:type="numbering" w:customStyle="1" w:styleId="1ai1">
    <w:name w:val="1 / a / i1"/>
    <w:basedOn w:val="aa"/>
    <w:next w:val="1ai"/>
    <w:rsid w:val="004536EA"/>
    <w:pPr>
      <w:numPr>
        <w:numId w:val="48"/>
      </w:numPr>
    </w:pPr>
  </w:style>
  <w:style w:type="numbering" w:customStyle="1" w:styleId="10">
    <w:name w:val="Статья / Раздел1"/>
    <w:basedOn w:val="aa"/>
    <w:next w:val="afffffffc"/>
    <w:rsid w:val="004536EA"/>
    <w:pPr>
      <w:numPr>
        <w:numId w:val="49"/>
      </w:numPr>
    </w:pPr>
  </w:style>
  <w:style w:type="character" w:customStyle="1" w:styleId="3fd">
    <w:name w:val="Знак3 Знак Знак"/>
    <w:semiHidden/>
    <w:rsid w:val="004536EA"/>
    <w:rPr>
      <w:b/>
      <w:sz w:val="24"/>
      <w:szCs w:val="24"/>
      <w:u w:val="single"/>
      <w:lang w:val="ru-RU" w:eastAsia="ru-RU" w:bidi="ar-SA"/>
    </w:rPr>
  </w:style>
  <w:style w:type="character" w:customStyle="1" w:styleId="affffffffffffff6">
    <w:name w:val="Подчеркнутый Знак Знак Знак"/>
    <w:semiHidden/>
    <w:rsid w:val="004536EA"/>
    <w:rPr>
      <w:sz w:val="24"/>
      <w:szCs w:val="24"/>
      <w:u w:val="single"/>
      <w:lang w:val="ru-RU" w:eastAsia="ru-RU" w:bidi="ar-SA"/>
    </w:rPr>
  </w:style>
  <w:style w:type="character" w:customStyle="1" w:styleId="1fffff1">
    <w:name w:val="Маркированный_1 Знак Знак Знак Знак"/>
    <w:semiHidden/>
    <w:rsid w:val="004536EA"/>
    <w:rPr>
      <w:sz w:val="24"/>
      <w:szCs w:val="24"/>
      <w:lang w:val="ru-RU" w:eastAsia="ru-RU" w:bidi="ar-SA"/>
    </w:rPr>
  </w:style>
  <w:style w:type="character" w:customStyle="1" w:styleId="2ffe">
    <w:name w:val="Знак2 Знак Знак"/>
    <w:semiHidden/>
    <w:rsid w:val="004536EA"/>
    <w:rPr>
      <w:b/>
      <w:bCs/>
      <w:sz w:val="24"/>
      <w:szCs w:val="24"/>
      <w:lang w:val="ru-RU" w:eastAsia="ru-RU" w:bidi="ar-SA"/>
    </w:rPr>
  </w:style>
  <w:style w:type="character" w:customStyle="1" w:styleId="1fffff2">
    <w:name w:val="Подчеркнутый Знак Знак1"/>
    <w:semiHidden/>
    <w:rsid w:val="004536EA"/>
    <w:rPr>
      <w:sz w:val="24"/>
      <w:szCs w:val="24"/>
      <w:u w:val="single"/>
      <w:lang w:val="ru-RU" w:eastAsia="ru-RU" w:bidi="ar-SA"/>
    </w:rPr>
  </w:style>
  <w:style w:type="character" w:customStyle="1" w:styleId="11f9">
    <w:name w:val="Знак1 Знак Знак1"/>
    <w:aliases w:val="Заголовок 2 Знак11,Заголовок 2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4536EA"/>
    <w:rPr>
      <w:sz w:val="24"/>
      <w:szCs w:val="24"/>
      <w:lang w:val="ru-RU" w:eastAsia="ru-RU" w:bidi="ar-SA"/>
    </w:rPr>
  </w:style>
  <w:style w:type="character" w:customStyle="1" w:styleId="2fff">
    <w:name w:val="Знак2"/>
    <w:semiHidden/>
    <w:rsid w:val="004536EA"/>
    <w:rPr>
      <w:b/>
      <w:bCs/>
      <w:sz w:val="24"/>
      <w:szCs w:val="24"/>
      <w:lang w:val="ru-RU" w:eastAsia="ru-RU" w:bidi="ar-SA"/>
    </w:rPr>
  </w:style>
  <w:style w:type="numbering" w:customStyle="1" w:styleId="1111112">
    <w:name w:val="1 / 1.1 / 1.1.12"/>
    <w:basedOn w:val="aa"/>
    <w:next w:val="111111"/>
    <w:rsid w:val="004536EA"/>
    <w:pPr>
      <w:numPr>
        <w:numId w:val="45"/>
      </w:numPr>
    </w:pPr>
  </w:style>
  <w:style w:type="numbering" w:customStyle="1" w:styleId="2">
    <w:name w:val="Статья / Раздел2"/>
    <w:basedOn w:val="aa"/>
    <w:next w:val="afffffffc"/>
    <w:rsid w:val="004536EA"/>
    <w:pPr>
      <w:numPr>
        <w:numId w:val="47"/>
      </w:numPr>
    </w:pPr>
  </w:style>
  <w:style w:type="paragraph" w:customStyle="1" w:styleId="S11">
    <w:name w:val="S_Заголовок 1"/>
    <w:basedOn w:val="1ffff4"/>
    <w:autoRedefine/>
    <w:uiPriority w:val="99"/>
    <w:qFormat/>
    <w:rsid w:val="004536EA"/>
    <w:pPr>
      <w:ind w:firstLine="720"/>
    </w:pPr>
  </w:style>
  <w:style w:type="paragraph" w:customStyle="1" w:styleId="S20">
    <w:name w:val="S_Заголовок 2"/>
    <w:basedOn w:val="22"/>
    <w:autoRedefine/>
    <w:uiPriority w:val="99"/>
    <w:qFormat/>
    <w:rsid w:val="004536EA"/>
    <w:pPr>
      <w:keepNext w:val="0"/>
      <w:keepLines w:val="0"/>
      <w:tabs>
        <w:tab w:val="left" w:pos="851"/>
      </w:tabs>
      <w:suppressAutoHyphens/>
      <w:spacing w:before="240" w:after="120" w:line="240" w:lineRule="auto"/>
      <w:ind w:firstLine="0"/>
      <w:jc w:val="center"/>
    </w:pPr>
    <w:rPr>
      <w:b w:val="0"/>
      <w:bCs w:val="0"/>
      <w:sz w:val="28"/>
      <w:szCs w:val="28"/>
    </w:rPr>
  </w:style>
  <w:style w:type="paragraph" w:customStyle="1" w:styleId="S30">
    <w:name w:val="S_Заголовок 3"/>
    <w:basedOn w:val="30"/>
    <w:link w:val="S31"/>
    <w:autoRedefine/>
    <w:rsid w:val="004536EA"/>
    <w:pPr>
      <w:keepNext w:val="0"/>
      <w:keepLines w:val="0"/>
      <w:tabs>
        <w:tab w:val="left" w:pos="851"/>
      </w:tabs>
      <w:suppressAutoHyphens/>
      <w:ind w:left="720" w:firstLine="0"/>
      <w:jc w:val="left"/>
    </w:pPr>
    <w:rPr>
      <w:b w:val="0"/>
      <w:bCs w:val="0"/>
      <w:i/>
      <w:szCs w:val="24"/>
    </w:rPr>
  </w:style>
  <w:style w:type="paragraph" w:customStyle="1" w:styleId="S40">
    <w:name w:val="S_Заголовок 4"/>
    <w:basedOn w:val="4"/>
    <w:link w:val="S41"/>
    <w:autoRedefine/>
    <w:qFormat/>
    <w:rsid w:val="004536EA"/>
    <w:pPr>
      <w:keepNext w:val="0"/>
      <w:keepLines w:val="0"/>
      <w:tabs>
        <w:tab w:val="left" w:pos="851"/>
      </w:tabs>
      <w:suppressAutoHyphens/>
      <w:ind w:left="1440" w:hanging="720"/>
      <w:jc w:val="center"/>
    </w:pPr>
    <w:rPr>
      <w:bCs w:val="0"/>
      <w:i/>
      <w:iCs w:val="0"/>
      <w:sz w:val="28"/>
      <w:szCs w:val="24"/>
      <w:u w:val="single"/>
    </w:rPr>
  </w:style>
  <w:style w:type="character" w:customStyle="1" w:styleId="S41">
    <w:name w:val="S_Заголовок 4 Знак"/>
    <w:link w:val="S40"/>
    <w:rsid w:val="004536EA"/>
    <w:rPr>
      <w:rFonts w:ascii="Times New Roman" w:eastAsia="Times New Roman" w:hAnsi="Times New Roman" w:cs="Times New Roman"/>
      <w:b/>
      <w:i/>
      <w:sz w:val="28"/>
      <w:szCs w:val="24"/>
      <w:u w:val="single"/>
      <w:lang w:eastAsia="ru-RU"/>
    </w:rPr>
  </w:style>
  <w:style w:type="paragraph" w:customStyle="1" w:styleId="S8">
    <w:name w:val="S_Обычный в таблице"/>
    <w:basedOn w:val="a7"/>
    <w:link w:val="S9"/>
    <w:qFormat/>
    <w:rsid w:val="004536EA"/>
    <w:pPr>
      <w:ind w:firstLine="0"/>
      <w:jc w:val="center"/>
    </w:pPr>
    <w:rPr>
      <w:rFonts w:eastAsia="Times New Roman" w:cs="Times New Roman"/>
      <w:szCs w:val="24"/>
      <w:lang w:eastAsia="ru-RU"/>
    </w:rPr>
  </w:style>
  <w:style w:type="character" w:customStyle="1" w:styleId="S9">
    <w:name w:val="S_Обычный в таблице Знак"/>
    <w:link w:val="S8"/>
    <w:rsid w:val="004536EA"/>
    <w:rPr>
      <w:rFonts w:ascii="Times New Roman" w:eastAsia="Times New Roman" w:hAnsi="Times New Roman" w:cs="Times New Roman"/>
      <w:sz w:val="24"/>
      <w:szCs w:val="24"/>
      <w:lang w:eastAsia="ru-RU"/>
    </w:rPr>
  </w:style>
  <w:style w:type="paragraph" w:customStyle="1" w:styleId="Sa">
    <w:name w:val="S_Титульный"/>
    <w:basedOn w:val="afffffffffffff0"/>
    <w:uiPriority w:val="99"/>
    <w:qFormat/>
    <w:rsid w:val="004536EA"/>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fa">
    <w:name w:val="Маркированный_1 Знак1"/>
    <w:basedOn w:val="a8"/>
    <w:semiHidden/>
    <w:rsid w:val="004536EA"/>
  </w:style>
  <w:style w:type="character" w:customStyle="1" w:styleId="S31">
    <w:name w:val="S_Заголовок 3 Знак Знак"/>
    <w:link w:val="S30"/>
    <w:rsid w:val="004536EA"/>
    <w:rPr>
      <w:rFonts w:ascii="Times New Roman" w:eastAsia="Times New Roman" w:hAnsi="Times New Roman" w:cs="Times New Roman"/>
      <w:i/>
      <w:sz w:val="24"/>
      <w:szCs w:val="24"/>
      <w:lang w:eastAsia="ru-RU"/>
    </w:rPr>
  </w:style>
  <w:style w:type="paragraph" w:customStyle="1" w:styleId="xl56">
    <w:name w:val="xl56"/>
    <w:basedOn w:val="a7"/>
    <w:uiPriority w:val="99"/>
    <w:qFormat/>
    <w:rsid w:val="004536EA"/>
    <w:pPr>
      <w:widowControl w:val="0"/>
      <w:pBdr>
        <w:top w:val="single" w:sz="4" w:space="0" w:color="auto"/>
        <w:bottom w:val="single" w:sz="4" w:space="0" w:color="auto"/>
      </w:pBdr>
      <w:adjustRightInd w:val="0"/>
      <w:spacing w:before="100" w:beforeAutospacing="1" w:after="100" w:afterAutospacing="1" w:line="240" w:lineRule="auto"/>
      <w:ind w:firstLine="0"/>
      <w:jc w:val="center"/>
      <w:textAlignment w:val="baseline"/>
    </w:pPr>
    <w:rPr>
      <w:rFonts w:eastAsia="Times New Roman" w:cs="Times New Roman"/>
      <w:sz w:val="22"/>
      <w:lang w:eastAsia="ru-RU"/>
    </w:rPr>
  </w:style>
  <w:style w:type="paragraph" w:customStyle="1" w:styleId="xl57">
    <w:name w:val="xl57"/>
    <w:basedOn w:val="a7"/>
    <w:uiPriority w:val="99"/>
    <w:qFormat/>
    <w:rsid w:val="004536EA"/>
    <w:pPr>
      <w:widowControl w:val="0"/>
      <w:pBdr>
        <w:top w:val="single" w:sz="4" w:space="0" w:color="auto"/>
        <w:bottom w:val="single" w:sz="4" w:space="0" w:color="auto"/>
      </w:pBdr>
      <w:adjustRightInd w:val="0"/>
      <w:spacing w:before="100" w:beforeAutospacing="1" w:after="100" w:afterAutospacing="1" w:line="240" w:lineRule="auto"/>
      <w:ind w:firstLine="0"/>
      <w:jc w:val="center"/>
      <w:textAlignment w:val="baseline"/>
    </w:pPr>
    <w:rPr>
      <w:rFonts w:eastAsia="Times New Roman" w:cs="Times New Roman"/>
      <w:i/>
      <w:iCs/>
      <w:sz w:val="22"/>
      <w:lang w:eastAsia="ru-RU"/>
    </w:rPr>
  </w:style>
  <w:style w:type="paragraph" w:customStyle="1" w:styleId="xl59">
    <w:name w:val="xl59"/>
    <w:basedOn w:val="a7"/>
    <w:qFormat/>
    <w:rsid w:val="004536EA"/>
    <w:pPr>
      <w:widowControl w:val="0"/>
      <w:pBdr>
        <w:top w:val="single" w:sz="4" w:space="0" w:color="auto"/>
        <w:right w:val="single" w:sz="4" w:space="0" w:color="auto"/>
      </w:pBdr>
      <w:adjustRightInd w:val="0"/>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60">
    <w:name w:val="xl60"/>
    <w:basedOn w:val="a7"/>
    <w:qFormat/>
    <w:rsid w:val="004536EA"/>
    <w:pPr>
      <w:widowControl w:val="0"/>
      <w:pBdr>
        <w:left w:val="single" w:sz="4" w:space="0" w:color="auto"/>
      </w:pBdr>
      <w:adjustRightInd w:val="0"/>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61">
    <w:name w:val="xl61"/>
    <w:basedOn w:val="a7"/>
    <w:qFormat/>
    <w:rsid w:val="004536EA"/>
    <w:pPr>
      <w:widowControl w:val="0"/>
      <w:pBdr>
        <w:right w:val="single" w:sz="4" w:space="0" w:color="auto"/>
      </w:pBdr>
      <w:adjustRightInd w:val="0"/>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62">
    <w:name w:val="xl62"/>
    <w:basedOn w:val="a7"/>
    <w:qFormat/>
    <w:rsid w:val="004536EA"/>
    <w:pPr>
      <w:widowControl w:val="0"/>
      <w:pBdr>
        <w:left w:val="single" w:sz="4" w:space="0" w:color="auto"/>
        <w:bottom w:val="single" w:sz="4" w:space="0" w:color="auto"/>
      </w:pBdr>
      <w:adjustRightInd w:val="0"/>
      <w:spacing w:before="100" w:beforeAutospacing="1" w:after="100" w:afterAutospacing="1" w:line="240" w:lineRule="auto"/>
      <w:ind w:firstLine="0"/>
      <w:jc w:val="center"/>
      <w:textAlignment w:val="center"/>
    </w:pPr>
    <w:rPr>
      <w:rFonts w:eastAsia="Times New Roman" w:cs="Times New Roman"/>
      <w:sz w:val="22"/>
      <w:lang w:eastAsia="ru-RU"/>
    </w:rPr>
  </w:style>
  <w:style w:type="character" w:customStyle="1" w:styleId="1fffff3">
    <w:name w:val="Заголовок_1 Знак Знак Знак Знак"/>
    <w:rsid w:val="004536EA"/>
    <w:rPr>
      <w:b/>
      <w:caps/>
      <w:sz w:val="24"/>
      <w:szCs w:val="24"/>
      <w:lang w:val="ru-RU" w:eastAsia="ru-RU" w:bidi="ar-SA"/>
    </w:rPr>
  </w:style>
  <w:style w:type="paragraph" w:customStyle="1" w:styleId="1fffff4">
    <w:name w:val="Таблица 1 + Обычный"/>
    <w:basedOn w:val="a7"/>
    <w:autoRedefine/>
    <w:uiPriority w:val="99"/>
    <w:qFormat/>
    <w:rsid w:val="004536EA"/>
    <w:pPr>
      <w:shd w:val="clear" w:color="auto" w:fill="FFFFFF"/>
      <w:ind w:left="540" w:right="76" w:firstLine="0"/>
      <w:jc w:val="center"/>
    </w:pPr>
    <w:rPr>
      <w:rFonts w:eastAsia="Times New Roman" w:cs="Times New Roman"/>
      <w:spacing w:val="2"/>
      <w:szCs w:val="24"/>
      <w:lang w:eastAsia="ru-RU"/>
    </w:rPr>
  </w:style>
  <w:style w:type="paragraph" w:customStyle="1" w:styleId="1">
    <w:name w:val="Рисунок 1 + Обычный"/>
    <w:basedOn w:val="a7"/>
    <w:autoRedefine/>
    <w:uiPriority w:val="99"/>
    <w:qFormat/>
    <w:rsid w:val="004536EA"/>
    <w:pPr>
      <w:numPr>
        <w:numId w:val="50"/>
      </w:numPr>
      <w:jc w:val="right"/>
    </w:pPr>
    <w:rPr>
      <w:rFonts w:eastAsia="Times New Roman" w:cs="Times New Roman"/>
      <w:szCs w:val="24"/>
      <w:u w:val="single"/>
      <w:lang w:eastAsia="ru-RU"/>
    </w:rPr>
  </w:style>
  <w:style w:type="paragraph" w:customStyle="1" w:styleId="-22">
    <w:name w:val="УГТП-Заголовок 2"/>
    <w:basedOn w:val="a7"/>
    <w:uiPriority w:val="99"/>
    <w:semiHidden/>
    <w:qFormat/>
    <w:rsid w:val="004536EA"/>
    <w:pPr>
      <w:spacing w:before="240" w:line="240" w:lineRule="auto"/>
      <w:ind w:left="284" w:right="284" w:firstLine="851"/>
    </w:pPr>
    <w:rPr>
      <w:rFonts w:ascii="Arial" w:eastAsia="Times New Roman" w:hAnsi="Arial" w:cs="Arial"/>
      <w:b/>
      <w:sz w:val="28"/>
      <w:szCs w:val="28"/>
      <w:lang w:eastAsia="ru-RU"/>
    </w:rPr>
  </w:style>
  <w:style w:type="paragraph" w:customStyle="1" w:styleId="Sb">
    <w:name w:val="S_Обычный с подчеркиванием"/>
    <w:basedOn w:val="a7"/>
    <w:link w:val="Sc"/>
    <w:qFormat/>
    <w:rsid w:val="004536EA"/>
    <w:rPr>
      <w:rFonts w:eastAsia="Times New Roman" w:cs="Times New Roman"/>
      <w:szCs w:val="24"/>
      <w:u w:val="single"/>
      <w:lang w:eastAsia="ru-RU"/>
    </w:rPr>
  </w:style>
  <w:style w:type="character" w:customStyle="1" w:styleId="Sc">
    <w:name w:val="S_Обычный с подчеркиванием Знак"/>
    <w:link w:val="Sb"/>
    <w:rsid w:val="004536EA"/>
    <w:rPr>
      <w:rFonts w:ascii="Times New Roman" w:eastAsia="Times New Roman" w:hAnsi="Times New Roman" w:cs="Times New Roman"/>
      <w:sz w:val="24"/>
      <w:szCs w:val="24"/>
      <w:u w:val="single"/>
      <w:lang w:eastAsia="ru-RU"/>
    </w:rPr>
  </w:style>
  <w:style w:type="character" w:customStyle="1" w:styleId="S12">
    <w:name w:val="S_Маркированный Знак Знак1"/>
    <w:rsid w:val="004536EA"/>
    <w:rPr>
      <w:sz w:val="24"/>
      <w:szCs w:val="24"/>
      <w:lang w:val="ru-RU" w:eastAsia="ru-RU" w:bidi="ar-SA"/>
    </w:rPr>
  </w:style>
  <w:style w:type="character" w:customStyle="1" w:styleId="S32">
    <w:name w:val="S_Заголовок 3 Знак"/>
    <w:rsid w:val="004536EA"/>
    <w:rPr>
      <w:sz w:val="24"/>
      <w:szCs w:val="24"/>
      <w:u w:val="single"/>
      <w:lang w:val="ru-RU" w:eastAsia="ru-RU" w:bidi="ar-SA"/>
    </w:rPr>
  </w:style>
  <w:style w:type="paragraph" w:customStyle="1" w:styleId="S00">
    <w:name w:val="Стиль S_Маркированный+Обычеый + Первая строка:  0 см"/>
    <w:basedOn w:val="a7"/>
    <w:autoRedefine/>
    <w:uiPriority w:val="99"/>
    <w:qFormat/>
    <w:rsid w:val="004536EA"/>
    <w:pPr>
      <w:tabs>
        <w:tab w:val="left" w:pos="1080"/>
      </w:tabs>
      <w:ind w:firstLine="720"/>
    </w:pPr>
    <w:rPr>
      <w:rFonts w:eastAsia="Times New Roman" w:cs="Times New Roman"/>
      <w:szCs w:val="20"/>
      <w:lang w:eastAsia="ru-RU"/>
    </w:rPr>
  </w:style>
  <w:style w:type="paragraph" w:customStyle="1" w:styleId="2fff0">
    <w:name w:val="Заголовок2"/>
    <w:basedOn w:val="S0"/>
    <w:autoRedefine/>
    <w:uiPriority w:val="99"/>
    <w:qFormat/>
    <w:rsid w:val="004536EA"/>
    <w:pPr>
      <w:tabs>
        <w:tab w:val="left" w:pos="1080"/>
      </w:tabs>
      <w:spacing w:line="360" w:lineRule="auto"/>
      <w:ind w:firstLine="720"/>
      <w:jc w:val="center"/>
    </w:pPr>
    <w:rPr>
      <w:lang w:eastAsia="ru-RU"/>
    </w:rPr>
  </w:style>
  <w:style w:type="character" w:customStyle="1" w:styleId="ConsNonformat0">
    <w:name w:val="ConsNonformat Знак"/>
    <w:link w:val="ConsNonformat"/>
    <w:rsid w:val="004536EA"/>
    <w:rPr>
      <w:rFonts w:ascii="Courier New" w:eastAsia="Times New Roman" w:hAnsi="Courier New" w:cs="Times New Roman"/>
      <w:snapToGrid w:val="0"/>
      <w:sz w:val="20"/>
      <w:szCs w:val="20"/>
      <w:lang w:eastAsia="ru-RU"/>
    </w:rPr>
  </w:style>
  <w:style w:type="paragraph" w:customStyle="1" w:styleId="affffffffffffff7">
    <w:name w:val="Заголовок таблицы + Обычный"/>
    <w:basedOn w:val="S0"/>
    <w:autoRedefine/>
    <w:uiPriority w:val="99"/>
    <w:qFormat/>
    <w:rsid w:val="004536EA"/>
    <w:pPr>
      <w:spacing w:line="360" w:lineRule="auto"/>
      <w:jc w:val="center"/>
    </w:pPr>
    <w:rPr>
      <w:u w:val="single"/>
      <w:lang w:eastAsia="ru-RU"/>
    </w:rPr>
  </w:style>
  <w:style w:type="paragraph" w:customStyle="1" w:styleId="11fb">
    <w:name w:val="Заголовок 1.1"/>
    <w:basedOn w:val="a7"/>
    <w:qFormat/>
    <w:rsid w:val="004536EA"/>
    <w:pPr>
      <w:keepNext/>
      <w:keepLines/>
      <w:spacing w:before="40" w:after="40"/>
      <w:ind w:firstLine="0"/>
      <w:jc w:val="center"/>
    </w:pPr>
    <w:rPr>
      <w:rFonts w:eastAsia="Times New Roman" w:cs="Times New Roman"/>
      <w:b/>
      <w:bCs/>
      <w:sz w:val="26"/>
      <w:szCs w:val="24"/>
      <w:lang w:eastAsia="ru-RU"/>
    </w:rPr>
  </w:style>
  <w:style w:type="character" w:customStyle="1" w:styleId="affffffffffffff1">
    <w:name w:val="Статья Знак"/>
    <w:link w:val="affffffffffffff0"/>
    <w:semiHidden/>
    <w:rsid w:val="004536EA"/>
    <w:rPr>
      <w:rFonts w:ascii="Times New Roman" w:eastAsia="Times New Roman" w:hAnsi="Times New Roman" w:cs="Times New Roman"/>
      <w:sz w:val="24"/>
      <w:szCs w:val="24"/>
      <w:lang w:eastAsia="ru-RU"/>
    </w:rPr>
  </w:style>
  <w:style w:type="character" w:customStyle="1" w:styleId="12b">
    <w:name w:val="Заголовок_12"/>
    <w:rsid w:val="004536EA"/>
    <w:rPr>
      <w:b/>
    </w:rPr>
  </w:style>
  <w:style w:type="character" w:customStyle="1" w:styleId="21f5">
    <w:name w:val="Знак2 Знак1"/>
    <w:aliases w:val=" Знак2 Знак Знак Знак1"/>
    <w:rsid w:val="004536EA"/>
    <w:rPr>
      <w:b/>
      <w:sz w:val="24"/>
      <w:szCs w:val="24"/>
      <w:lang w:val="ru-RU" w:eastAsia="ru-RU" w:bidi="ar-SA"/>
    </w:rPr>
  </w:style>
  <w:style w:type="character" w:customStyle="1" w:styleId="3fe">
    <w:name w:val="Знак3 Знак Знак Знак"/>
    <w:semiHidden/>
    <w:rsid w:val="004536EA"/>
    <w:rPr>
      <w:b/>
      <w:sz w:val="24"/>
      <w:szCs w:val="24"/>
      <w:u w:val="single"/>
      <w:lang w:val="ru-RU" w:eastAsia="ru-RU" w:bidi="ar-SA"/>
    </w:rPr>
  </w:style>
  <w:style w:type="character" w:customStyle="1" w:styleId="1fffff5">
    <w:name w:val="Обычный в таблице Знак Знак1"/>
    <w:semiHidden/>
    <w:rsid w:val="004536EA"/>
    <w:rPr>
      <w:sz w:val="24"/>
      <w:szCs w:val="24"/>
      <w:lang w:val="ru-RU" w:eastAsia="ru-RU" w:bidi="ar-SA"/>
    </w:rPr>
  </w:style>
  <w:style w:type="character" w:customStyle="1" w:styleId="affffffffffffff8">
    <w:name w:val="Подчеркнутый Знак Знак Знак Знак"/>
    <w:semiHidden/>
    <w:rsid w:val="004536EA"/>
    <w:rPr>
      <w:sz w:val="24"/>
      <w:szCs w:val="24"/>
      <w:u w:val="single"/>
      <w:lang w:val="ru-RU" w:eastAsia="ru-RU" w:bidi="ar-SA"/>
    </w:rPr>
  </w:style>
  <w:style w:type="character" w:customStyle="1" w:styleId="1fffff6">
    <w:name w:val="Маркированный_1 Знак Знак Знак Знак Знак"/>
    <w:semiHidden/>
    <w:rsid w:val="004536EA"/>
    <w:rPr>
      <w:sz w:val="24"/>
      <w:szCs w:val="24"/>
      <w:lang w:val="ru-RU" w:eastAsia="ru-RU" w:bidi="ar-SA"/>
    </w:rPr>
  </w:style>
  <w:style w:type="character" w:customStyle="1" w:styleId="2fff1">
    <w:name w:val="Знак2 Знак Знак Знак"/>
    <w:semiHidden/>
    <w:rsid w:val="004536EA"/>
    <w:rPr>
      <w:b/>
      <w:bCs/>
      <w:sz w:val="24"/>
      <w:szCs w:val="24"/>
      <w:lang w:val="ru-RU" w:eastAsia="ru-RU" w:bidi="ar-SA"/>
    </w:rPr>
  </w:style>
  <w:style w:type="character" w:customStyle="1" w:styleId="138">
    <w:name w:val="Знак1 Знак Знак Знак3"/>
    <w:semiHidden/>
    <w:rsid w:val="004536EA"/>
    <w:rPr>
      <w:sz w:val="24"/>
      <w:szCs w:val="24"/>
      <w:lang w:val="ru-RU" w:eastAsia="ru-RU" w:bidi="ar-SA"/>
    </w:rPr>
  </w:style>
  <w:style w:type="character" w:customStyle="1" w:styleId="1fffff7">
    <w:name w:val="Заголовок_1 Знак Знак Знак Знак Знак"/>
    <w:semiHidden/>
    <w:rsid w:val="004536EA"/>
    <w:rPr>
      <w:b/>
      <w:caps/>
      <w:sz w:val="24"/>
      <w:szCs w:val="24"/>
      <w:lang w:val="ru-RU" w:eastAsia="ru-RU" w:bidi="ar-SA"/>
    </w:rPr>
  </w:style>
  <w:style w:type="paragraph" w:customStyle="1" w:styleId="Sd">
    <w:name w:val="S_Заголовок таблицы"/>
    <w:basedOn w:val="S0"/>
    <w:link w:val="Se"/>
    <w:qFormat/>
    <w:rsid w:val="004536EA"/>
    <w:pPr>
      <w:spacing w:line="360" w:lineRule="auto"/>
      <w:jc w:val="center"/>
    </w:pPr>
    <w:rPr>
      <w:u w:val="single"/>
      <w:lang w:eastAsia="ru-RU"/>
    </w:rPr>
  </w:style>
  <w:style w:type="paragraph" w:customStyle="1" w:styleId="S">
    <w:name w:val="S_рисунок"/>
    <w:basedOn w:val="a7"/>
    <w:autoRedefine/>
    <w:uiPriority w:val="99"/>
    <w:qFormat/>
    <w:rsid w:val="004536EA"/>
    <w:pPr>
      <w:numPr>
        <w:numId w:val="52"/>
      </w:numPr>
      <w:jc w:val="right"/>
    </w:pPr>
    <w:rPr>
      <w:rFonts w:eastAsia="Times New Roman" w:cs="Times New Roman"/>
      <w:szCs w:val="24"/>
      <w:lang w:eastAsia="ru-RU"/>
    </w:rPr>
  </w:style>
  <w:style w:type="paragraph" w:customStyle="1" w:styleId="Sf">
    <w:name w:val="S_Таблица"/>
    <w:basedOn w:val="a7"/>
    <w:link w:val="Sf0"/>
    <w:autoRedefine/>
    <w:qFormat/>
    <w:rsid w:val="004536EA"/>
    <w:pPr>
      <w:ind w:right="-6" w:firstLine="0"/>
      <w:jc w:val="right"/>
    </w:pPr>
    <w:rPr>
      <w:rFonts w:eastAsia="Times New Roman" w:cs="Times New Roman"/>
      <w:szCs w:val="24"/>
      <w:lang w:eastAsia="ru-RU"/>
    </w:rPr>
  </w:style>
  <w:style w:type="paragraph" w:customStyle="1" w:styleId="11">
    <w:name w:val="Рисунок 1"/>
    <w:basedOn w:val="S0"/>
    <w:autoRedefine/>
    <w:uiPriority w:val="99"/>
    <w:qFormat/>
    <w:rsid w:val="004536EA"/>
    <w:pPr>
      <w:numPr>
        <w:numId w:val="53"/>
      </w:numPr>
      <w:tabs>
        <w:tab w:val="clear" w:pos="2835"/>
      </w:tabs>
      <w:spacing w:line="360" w:lineRule="auto"/>
      <w:ind w:left="720" w:hanging="360"/>
      <w:jc w:val="right"/>
    </w:pPr>
    <w:rPr>
      <w:lang w:eastAsia="ru-RU"/>
    </w:rPr>
  </w:style>
  <w:style w:type="character" w:customStyle="1" w:styleId="Se">
    <w:name w:val="S_Заголовок таблицы Знак"/>
    <w:link w:val="Sd"/>
    <w:rsid w:val="004536EA"/>
    <w:rPr>
      <w:rFonts w:ascii="Times New Roman" w:eastAsia="Times New Roman" w:hAnsi="Times New Roman" w:cs="Times New Roman"/>
      <w:sz w:val="24"/>
      <w:szCs w:val="24"/>
      <w:u w:val="single"/>
      <w:lang w:eastAsia="ru-RU"/>
    </w:rPr>
  </w:style>
  <w:style w:type="paragraph" w:customStyle="1" w:styleId="affffffffffffff9">
    <w:name w:val="Маркированный текст"/>
    <w:basedOn w:val="a7"/>
    <w:qFormat/>
    <w:rsid w:val="004536EA"/>
    <w:pPr>
      <w:tabs>
        <w:tab w:val="num" w:pos="240"/>
        <w:tab w:val="num" w:pos="1429"/>
      </w:tabs>
      <w:spacing w:line="240" w:lineRule="auto"/>
      <w:ind w:firstLine="0"/>
    </w:pPr>
    <w:rPr>
      <w:rFonts w:ascii="Arial" w:eastAsia="Times New Roman" w:hAnsi="Arial" w:cs="Arial"/>
      <w:sz w:val="22"/>
      <w:szCs w:val="20"/>
      <w:lang w:eastAsia="ru-RU"/>
    </w:rPr>
  </w:style>
  <w:style w:type="character" w:customStyle="1" w:styleId="Sf0">
    <w:name w:val="S_Таблица Знак"/>
    <w:link w:val="Sf"/>
    <w:rsid w:val="004536EA"/>
    <w:rPr>
      <w:rFonts w:ascii="Times New Roman" w:eastAsia="Times New Roman" w:hAnsi="Times New Roman" w:cs="Times New Roman"/>
      <w:sz w:val="24"/>
      <w:szCs w:val="24"/>
      <w:lang w:eastAsia="ru-RU"/>
    </w:rPr>
  </w:style>
  <w:style w:type="paragraph" w:customStyle="1" w:styleId="-S">
    <w:name w:val="- S_Маркированный"/>
    <w:basedOn w:val="a7"/>
    <w:autoRedefine/>
    <w:uiPriority w:val="99"/>
    <w:qFormat/>
    <w:rsid w:val="004536EA"/>
    <w:pPr>
      <w:tabs>
        <w:tab w:val="left" w:pos="993"/>
      </w:tabs>
    </w:pPr>
    <w:rPr>
      <w:rFonts w:eastAsia="Times New Roman" w:cs="Times New Roman"/>
      <w:szCs w:val="24"/>
      <w:lang w:eastAsia="ru-RU"/>
    </w:rPr>
  </w:style>
  <w:style w:type="paragraph" w:customStyle="1" w:styleId="affffffffffffffa">
    <w:name w:val="В таблице"/>
    <w:basedOn w:val="a7"/>
    <w:uiPriority w:val="99"/>
    <w:qFormat/>
    <w:rsid w:val="004536EA"/>
    <w:pPr>
      <w:ind w:firstLine="0"/>
      <w:jc w:val="center"/>
    </w:pPr>
    <w:rPr>
      <w:rFonts w:eastAsia="Times New Roman" w:cs="Times New Roman"/>
      <w:szCs w:val="24"/>
      <w:lang w:eastAsia="ru-RU"/>
    </w:rPr>
  </w:style>
  <w:style w:type="paragraph" w:customStyle="1" w:styleId="S13">
    <w:name w:val="S_Таблица 1"/>
    <w:basedOn w:val="S0"/>
    <w:autoRedefine/>
    <w:uiPriority w:val="99"/>
    <w:qFormat/>
    <w:rsid w:val="004536EA"/>
    <w:pPr>
      <w:spacing w:line="360" w:lineRule="auto"/>
      <w:ind w:left="2325" w:hanging="1605"/>
      <w:jc w:val="right"/>
    </w:pPr>
    <w:rPr>
      <w:lang w:eastAsia="ru-RU"/>
    </w:rPr>
  </w:style>
  <w:style w:type="paragraph" w:customStyle="1" w:styleId="affffffffffffffb">
    <w:name w:val="Отступ"/>
    <w:basedOn w:val="a7"/>
    <w:uiPriority w:val="99"/>
    <w:qFormat/>
    <w:rsid w:val="004536EA"/>
    <w:pPr>
      <w:tabs>
        <w:tab w:val="num" w:pos="1429"/>
      </w:tabs>
      <w:spacing w:line="240" w:lineRule="auto"/>
      <w:ind w:left="1134" w:firstLine="0"/>
    </w:pPr>
    <w:rPr>
      <w:rFonts w:ascii="Arial" w:eastAsia="Times New Roman" w:hAnsi="Arial" w:cs="Arial"/>
      <w:szCs w:val="24"/>
      <w:lang w:eastAsia="ru-RU"/>
    </w:rPr>
  </w:style>
  <w:style w:type="paragraph" w:customStyle="1" w:styleId="text1">
    <w:name w:val="text1"/>
    <w:basedOn w:val="a7"/>
    <w:uiPriority w:val="99"/>
    <w:qFormat/>
    <w:rsid w:val="004536EA"/>
    <w:pPr>
      <w:spacing w:before="100" w:beforeAutospacing="1" w:after="127" w:line="288" w:lineRule="auto"/>
      <w:ind w:firstLine="153"/>
      <w:jc w:val="left"/>
    </w:pPr>
    <w:rPr>
      <w:rFonts w:eastAsia="Times New Roman" w:cs="Times New Roman"/>
      <w:szCs w:val="24"/>
      <w:lang w:eastAsia="ru-RU"/>
    </w:rPr>
  </w:style>
  <w:style w:type="paragraph" w:customStyle="1" w:styleId="OTCHET00">
    <w:name w:val="OTCHET_00"/>
    <w:basedOn w:val="2f3"/>
    <w:uiPriority w:val="99"/>
    <w:qFormat/>
    <w:rsid w:val="004536EA"/>
    <w:pPr>
      <w:widowControl/>
      <w:tabs>
        <w:tab w:val="left" w:pos="709"/>
        <w:tab w:val="left" w:pos="3402"/>
      </w:tabs>
      <w:adjustRightInd/>
      <w:spacing w:line="360" w:lineRule="auto"/>
    </w:pPr>
    <w:rPr>
      <w:rFonts w:ascii="NTTimes/Cyrillic" w:eastAsia="Times New Roman" w:hAnsi="NTTimes/Cyrillic"/>
      <w:szCs w:val="20"/>
    </w:rPr>
  </w:style>
  <w:style w:type="paragraph" w:customStyle="1" w:styleId="Style21">
    <w:name w:val="Style2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2">
    <w:name w:val="Style2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3">
    <w:name w:val="Style2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4">
    <w:name w:val="Style2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7">
    <w:name w:val="Style2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32">
    <w:name w:val="Style3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35">
    <w:name w:val="Style3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39">
    <w:name w:val="Style3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46">
    <w:name w:val="Style4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83">
    <w:name w:val="Font Style83"/>
    <w:uiPriority w:val="99"/>
    <w:rsid w:val="004536EA"/>
    <w:rPr>
      <w:rFonts w:ascii="Times New Roman" w:hAnsi="Times New Roman" w:cs="Times New Roman"/>
      <w:sz w:val="26"/>
      <w:szCs w:val="26"/>
    </w:rPr>
  </w:style>
  <w:style w:type="paragraph" w:customStyle="1" w:styleId="Style4">
    <w:name w:val="Style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9">
    <w:name w:val="Style2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37">
    <w:name w:val="Style3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38">
    <w:name w:val="Style3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90">
    <w:name w:val="Font Style90"/>
    <w:uiPriority w:val="99"/>
    <w:rsid w:val="004536EA"/>
    <w:rPr>
      <w:rFonts w:ascii="Times New Roman" w:hAnsi="Times New Roman" w:cs="Times New Roman"/>
      <w:sz w:val="16"/>
      <w:szCs w:val="16"/>
    </w:rPr>
  </w:style>
  <w:style w:type="paragraph" w:customStyle="1" w:styleId="Style11">
    <w:name w:val="Style1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44">
    <w:name w:val="Style4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36">
    <w:name w:val="Style3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
    <w:name w:val="Style2"/>
    <w:basedOn w:val="a7"/>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7">
    <w:name w:val="Style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42">
    <w:name w:val="Style4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47">
    <w:name w:val="Style4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79">
    <w:name w:val="Font Style79"/>
    <w:uiPriority w:val="99"/>
    <w:rsid w:val="004536EA"/>
    <w:rPr>
      <w:rFonts w:ascii="Times New Roman" w:hAnsi="Times New Roman" w:cs="Times New Roman"/>
      <w:sz w:val="26"/>
      <w:szCs w:val="26"/>
    </w:rPr>
  </w:style>
  <w:style w:type="character" w:customStyle="1" w:styleId="FontStyle80">
    <w:name w:val="Font Style80"/>
    <w:uiPriority w:val="99"/>
    <w:rsid w:val="004536EA"/>
    <w:rPr>
      <w:rFonts w:ascii="Times New Roman" w:hAnsi="Times New Roman" w:cs="Times New Roman"/>
      <w:sz w:val="24"/>
      <w:szCs w:val="24"/>
    </w:rPr>
  </w:style>
  <w:style w:type="character" w:customStyle="1" w:styleId="FontStyle81">
    <w:name w:val="Font Style81"/>
    <w:uiPriority w:val="99"/>
    <w:rsid w:val="004536EA"/>
    <w:rPr>
      <w:rFonts w:ascii="Times New Roman" w:hAnsi="Times New Roman" w:cs="Times New Roman"/>
      <w:sz w:val="12"/>
      <w:szCs w:val="12"/>
    </w:rPr>
  </w:style>
  <w:style w:type="character" w:customStyle="1" w:styleId="FontStyle87">
    <w:name w:val="Font Style87"/>
    <w:uiPriority w:val="99"/>
    <w:rsid w:val="004536EA"/>
    <w:rPr>
      <w:rFonts w:ascii="Times New Roman" w:hAnsi="Times New Roman" w:cs="Times New Roman"/>
      <w:b/>
      <w:bCs/>
      <w:sz w:val="22"/>
      <w:szCs w:val="22"/>
    </w:rPr>
  </w:style>
  <w:style w:type="character" w:customStyle="1" w:styleId="FontStyle91">
    <w:name w:val="Font Style91"/>
    <w:uiPriority w:val="99"/>
    <w:rsid w:val="004536EA"/>
    <w:rPr>
      <w:rFonts w:ascii="Times New Roman" w:hAnsi="Times New Roman" w:cs="Times New Roman"/>
      <w:sz w:val="20"/>
      <w:szCs w:val="20"/>
    </w:rPr>
  </w:style>
  <w:style w:type="paragraph" w:customStyle="1" w:styleId="Style41">
    <w:name w:val="Style4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86">
    <w:name w:val="Font Style86"/>
    <w:uiPriority w:val="99"/>
    <w:rsid w:val="004536EA"/>
    <w:rPr>
      <w:rFonts w:ascii="Times New Roman" w:hAnsi="Times New Roman" w:cs="Times New Roman"/>
      <w:b/>
      <w:bCs/>
      <w:spacing w:val="20"/>
      <w:sz w:val="12"/>
      <w:szCs w:val="12"/>
    </w:rPr>
  </w:style>
  <w:style w:type="paragraph" w:customStyle="1" w:styleId="Style34">
    <w:name w:val="Style3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56">
    <w:name w:val="Style5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61">
    <w:name w:val="Style6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64">
    <w:name w:val="Style6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71">
    <w:name w:val="Style7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72">
    <w:name w:val="Style7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75">
    <w:name w:val="Style7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79">
    <w:name w:val="Style7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80">
    <w:name w:val="Style8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81">
    <w:name w:val="Style8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97">
    <w:name w:val="Style9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99">
    <w:name w:val="Style9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05">
    <w:name w:val="Style10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08">
    <w:name w:val="Style10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13">
    <w:name w:val="Style11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119">
    <w:name w:val="Font Style119"/>
    <w:uiPriority w:val="99"/>
    <w:rsid w:val="004536EA"/>
    <w:rPr>
      <w:rFonts w:ascii="Constantia" w:hAnsi="Constantia" w:cs="Constantia"/>
      <w:i/>
      <w:iCs/>
      <w:sz w:val="30"/>
      <w:szCs w:val="30"/>
    </w:rPr>
  </w:style>
  <w:style w:type="character" w:customStyle="1" w:styleId="FontStyle120">
    <w:name w:val="Font Style120"/>
    <w:uiPriority w:val="99"/>
    <w:rsid w:val="004536EA"/>
    <w:rPr>
      <w:rFonts w:ascii="Times New Roman" w:hAnsi="Times New Roman" w:cs="Times New Roman"/>
      <w:b/>
      <w:bCs/>
      <w:i/>
      <w:iCs/>
      <w:sz w:val="16"/>
      <w:szCs w:val="16"/>
    </w:rPr>
  </w:style>
  <w:style w:type="character" w:customStyle="1" w:styleId="FontStyle139">
    <w:name w:val="Font Style139"/>
    <w:uiPriority w:val="99"/>
    <w:rsid w:val="004536EA"/>
    <w:rPr>
      <w:rFonts w:ascii="Times New Roman" w:hAnsi="Times New Roman" w:cs="Times New Roman"/>
      <w:b/>
      <w:bCs/>
      <w:sz w:val="20"/>
      <w:szCs w:val="20"/>
    </w:rPr>
  </w:style>
  <w:style w:type="character" w:customStyle="1" w:styleId="FontStyle164">
    <w:name w:val="Font Style164"/>
    <w:uiPriority w:val="99"/>
    <w:rsid w:val="004536EA"/>
    <w:rPr>
      <w:rFonts w:ascii="Times New Roman" w:hAnsi="Times New Roman" w:cs="Times New Roman"/>
      <w:sz w:val="16"/>
      <w:szCs w:val="16"/>
    </w:rPr>
  </w:style>
  <w:style w:type="character" w:customStyle="1" w:styleId="FontStyle165">
    <w:name w:val="Font Style165"/>
    <w:uiPriority w:val="99"/>
    <w:rsid w:val="004536EA"/>
    <w:rPr>
      <w:rFonts w:ascii="Times New Roman" w:hAnsi="Times New Roman" w:cs="Times New Roman"/>
      <w:sz w:val="16"/>
      <w:szCs w:val="16"/>
    </w:rPr>
  </w:style>
  <w:style w:type="character" w:customStyle="1" w:styleId="FontStyle166">
    <w:name w:val="Font Style166"/>
    <w:uiPriority w:val="99"/>
    <w:rsid w:val="004536EA"/>
    <w:rPr>
      <w:rFonts w:ascii="Times New Roman" w:hAnsi="Times New Roman" w:cs="Times New Roman"/>
      <w:b/>
      <w:bCs/>
      <w:sz w:val="16"/>
      <w:szCs w:val="16"/>
    </w:rPr>
  </w:style>
  <w:style w:type="paragraph" w:customStyle="1" w:styleId="Style9">
    <w:name w:val="Style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31">
    <w:name w:val="Style3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92">
    <w:name w:val="Font Style92"/>
    <w:uiPriority w:val="99"/>
    <w:rsid w:val="004536EA"/>
    <w:rPr>
      <w:rFonts w:ascii="Times New Roman" w:hAnsi="Times New Roman" w:cs="Times New Roman"/>
      <w:b/>
      <w:bCs/>
      <w:sz w:val="24"/>
      <w:szCs w:val="24"/>
    </w:rPr>
  </w:style>
  <w:style w:type="paragraph" w:customStyle="1" w:styleId="Style48">
    <w:name w:val="Style4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50">
    <w:name w:val="Style5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67">
    <w:name w:val="Style6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70">
    <w:name w:val="Style7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101">
    <w:name w:val="Font Style101"/>
    <w:uiPriority w:val="99"/>
    <w:rsid w:val="004536EA"/>
    <w:rPr>
      <w:rFonts w:ascii="Times New Roman" w:hAnsi="Times New Roman" w:cs="Times New Roman"/>
      <w:b/>
      <w:bCs/>
      <w:sz w:val="26"/>
      <w:szCs w:val="26"/>
    </w:rPr>
  </w:style>
  <w:style w:type="paragraph" w:customStyle="1" w:styleId="Style53">
    <w:name w:val="Style5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58">
    <w:name w:val="Style5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60">
    <w:name w:val="Style6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62">
    <w:name w:val="Style6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78">
    <w:name w:val="Font Style78"/>
    <w:uiPriority w:val="99"/>
    <w:rsid w:val="004536EA"/>
    <w:rPr>
      <w:rFonts w:ascii="Sylfaen" w:hAnsi="Sylfaen" w:cs="Sylfaen"/>
      <w:b/>
      <w:bCs/>
      <w:sz w:val="22"/>
      <w:szCs w:val="22"/>
    </w:rPr>
  </w:style>
  <w:style w:type="character" w:customStyle="1" w:styleId="FontStyle93">
    <w:name w:val="Font Style93"/>
    <w:uiPriority w:val="99"/>
    <w:rsid w:val="004536EA"/>
    <w:rPr>
      <w:rFonts w:ascii="Arial" w:hAnsi="Arial" w:cs="Arial"/>
      <w:b/>
      <w:bCs/>
      <w:sz w:val="20"/>
      <w:szCs w:val="20"/>
    </w:rPr>
  </w:style>
  <w:style w:type="character" w:customStyle="1" w:styleId="FontStyle94">
    <w:name w:val="Font Style94"/>
    <w:uiPriority w:val="99"/>
    <w:rsid w:val="004536EA"/>
    <w:rPr>
      <w:rFonts w:ascii="Times New Roman" w:hAnsi="Times New Roman" w:cs="Times New Roman"/>
      <w:i/>
      <w:iCs/>
      <w:sz w:val="8"/>
      <w:szCs w:val="8"/>
    </w:rPr>
  </w:style>
  <w:style w:type="character" w:customStyle="1" w:styleId="FontStyle95">
    <w:name w:val="Font Style95"/>
    <w:uiPriority w:val="99"/>
    <w:rsid w:val="004536EA"/>
    <w:rPr>
      <w:rFonts w:ascii="Times New Roman" w:hAnsi="Times New Roman" w:cs="Times New Roman"/>
      <w:b/>
      <w:bCs/>
      <w:w w:val="200"/>
      <w:sz w:val="8"/>
      <w:szCs w:val="8"/>
    </w:rPr>
  </w:style>
  <w:style w:type="character" w:customStyle="1" w:styleId="FontStyle96">
    <w:name w:val="Font Style96"/>
    <w:uiPriority w:val="99"/>
    <w:rsid w:val="004536EA"/>
    <w:rPr>
      <w:rFonts w:ascii="Arial" w:hAnsi="Arial" w:cs="Arial"/>
      <w:b/>
      <w:bCs/>
      <w:sz w:val="8"/>
      <w:szCs w:val="8"/>
    </w:rPr>
  </w:style>
  <w:style w:type="character" w:customStyle="1" w:styleId="FontStyle97">
    <w:name w:val="Font Style97"/>
    <w:uiPriority w:val="99"/>
    <w:rsid w:val="004536EA"/>
    <w:rPr>
      <w:rFonts w:ascii="Times New Roman" w:hAnsi="Times New Roman" w:cs="Times New Roman"/>
      <w:i/>
      <w:iCs/>
      <w:sz w:val="8"/>
      <w:szCs w:val="8"/>
    </w:rPr>
  </w:style>
  <w:style w:type="character" w:customStyle="1" w:styleId="FontStyle98">
    <w:name w:val="Font Style98"/>
    <w:uiPriority w:val="99"/>
    <w:rsid w:val="004536EA"/>
    <w:rPr>
      <w:rFonts w:ascii="Arial" w:hAnsi="Arial" w:cs="Arial"/>
      <w:sz w:val="22"/>
      <w:szCs w:val="22"/>
    </w:rPr>
  </w:style>
  <w:style w:type="paragraph" w:customStyle="1" w:styleId="Style55">
    <w:name w:val="Style5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43">
    <w:name w:val="Style4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
    <w:name w:val="Style1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33">
    <w:name w:val="Style3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49">
    <w:name w:val="Style4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51">
    <w:name w:val="Style5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84">
    <w:name w:val="Font Style84"/>
    <w:uiPriority w:val="99"/>
    <w:rsid w:val="004536EA"/>
    <w:rPr>
      <w:rFonts w:ascii="Times New Roman" w:hAnsi="Times New Roman" w:cs="Times New Roman"/>
      <w:b/>
      <w:bCs/>
      <w:i/>
      <w:iCs/>
      <w:spacing w:val="-40"/>
      <w:sz w:val="38"/>
      <w:szCs w:val="38"/>
    </w:rPr>
  </w:style>
  <w:style w:type="character" w:customStyle="1" w:styleId="FontStyle85">
    <w:name w:val="Font Style85"/>
    <w:uiPriority w:val="99"/>
    <w:rsid w:val="004536EA"/>
    <w:rPr>
      <w:rFonts w:ascii="Times New Roman" w:hAnsi="Times New Roman" w:cs="Times New Roman"/>
      <w:b/>
      <w:bCs/>
      <w:spacing w:val="-20"/>
      <w:sz w:val="32"/>
      <w:szCs w:val="32"/>
    </w:rPr>
  </w:style>
  <w:style w:type="paragraph" w:customStyle="1" w:styleId="Style1">
    <w:name w:val="Style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5">
    <w:name w:val="Style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4">
    <w:name w:val="Style1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0">
    <w:name w:val="Style2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5">
    <w:name w:val="Style2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30">
    <w:name w:val="Style3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40">
    <w:name w:val="Style4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52">
    <w:name w:val="Style5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54">
    <w:name w:val="Style5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63">
    <w:name w:val="Style6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65">
    <w:name w:val="Style6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66">
    <w:name w:val="Style6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68">
    <w:name w:val="Style6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69">
    <w:name w:val="Style6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73">
    <w:name w:val="Font Style73"/>
    <w:uiPriority w:val="99"/>
    <w:rsid w:val="004536EA"/>
    <w:rPr>
      <w:rFonts w:ascii="Times New Roman" w:hAnsi="Times New Roman" w:cs="Times New Roman"/>
      <w:sz w:val="52"/>
      <w:szCs w:val="52"/>
    </w:rPr>
  </w:style>
  <w:style w:type="character" w:customStyle="1" w:styleId="FontStyle74">
    <w:name w:val="Font Style74"/>
    <w:uiPriority w:val="99"/>
    <w:rsid w:val="004536EA"/>
    <w:rPr>
      <w:rFonts w:ascii="Times New Roman" w:hAnsi="Times New Roman" w:cs="Times New Roman"/>
      <w:sz w:val="40"/>
      <w:szCs w:val="40"/>
    </w:rPr>
  </w:style>
  <w:style w:type="character" w:customStyle="1" w:styleId="FontStyle75">
    <w:name w:val="Font Style75"/>
    <w:uiPriority w:val="99"/>
    <w:rsid w:val="004536EA"/>
    <w:rPr>
      <w:rFonts w:ascii="Times New Roman" w:hAnsi="Times New Roman" w:cs="Times New Roman"/>
      <w:i/>
      <w:iCs/>
      <w:sz w:val="10"/>
      <w:szCs w:val="10"/>
    </w:rPr>
  </w:style>
  <w:style w:type="character" w:customStyle="1" w:styleId="FontStyle76">
    <w:name w:val="Font Style76"/>
    <w:uiPriority w:val="99"/>
    <w:rsid w:val="004536EA"/>
    <w:rPr>
      <w:rFonts w:ascii="Times New Roman" w:hAnsi="Times New Roman" w:cs="Times New Roman"/>
      <w:i/>
      <w:iCs/>
      <w:sz w:val="8"/>
      <w:szCs w:val="8"/>
    </w:rPr>
  </w:style>
  <w:style w:type="character" w:customStyle="1" w:styleId="FontStyle77">
    <w:name w:val="Font Style77"/>
    <w:uiPriority w:val="99"/>
    <w:rsid w:val="004536EA"/>
    <w:rPr>
      <w:rFonts w:ascii="Arial" w:hAnsi="Arial" w:cs="Arial"/>
      <w:b/>
      <w:bCs/>
      <w:sz w:val="22"/>
      <w:szCs w:val="22"/>
    </w:rPr>
  </w:style>
  <w:style w:type="character" w:customStyle="1" w:styleId="FontStyle99">
    <w:name w:val="Font Style99"/>
    <w:uiPriority w:val="99"/>
    <w:rsid w:val="004536EA"/>
    <w:rPr>
      <w:rFonts w:ascii="Times New Roman" w:hAnsi="Times New Roman" w:cs="Times New Roman"/>
      <w:sz w:val="20"/>
      <w:szCs w:val="20"/>
    </w:rPr>
  </w:style>
  <w:style w:type="character" w:customStyle="1" w:styleId="FontStyle100">
    <w:name w:val="Font Style100"/>
    <w:uiPriority w:val="99"/>
    <w:rsid w:val="004536EA"/>
    <w:rPr>
      <w:rFonts w:ascii="Times New Roman" w:hAnsi="Times New Roman" w:cs="Times New Roman"/>
      <w:b/>
      <w:bCs/>
      <w:spacing w:val="-20"/>
      <w:sz w:val="18"/>
      <w:szCs w:val="18"/>
    </w:rPr>
  </w:style>
  <w:style w:type="character" w:customStyle="1" w:styleId="FontStyle118">
    <w:name w:val="Font Style118"/>
    <w:uiPriority w:val="99"/>
    <w:rsid w:val="004536EA"/>
    <w:rPr>
      <w:rFonts w:ascii="Arial" w:hAnsi="Arial" w:cs="Arial"/>
      <w:sz w:val="22"/>
      <w:szCs w:val="22"/>
    </w:rPr>
  </w:style>
  <w:style w:type="character" w:customStyle="1" w:styleId="FontStyle125">
    <w:name w:val="Font Style125"/>
    <w:uiPriority w:val="99"/>
    <w:rsid w:val="004536EA"/>
    <w:rPr>
      <w:rFonts w:ascii="Times New Roman" w:hAnsi="Times New Roman" w:cs="Times New Roman"/>
      <w:b/>
      <w:bCs/>
      <w:sz w:val="24"/>
      <w:szCs w:val="24"/>
    </w:rPr>
  </w:style>
  <w:style w:type="character" w:customStyle="1" w:styleId="FontStyle161">
    <w:name w:val="Font Style161"/>
    <w:uiPriority w:val="99"/>
    <w:rsid w:val="004536EA"/>
    <w:rPr>
      <w:rFonts w:ascii="Franklin Gothic Demi" w:hAnsi="Franklin Gothic Demi" w:cs="Franklin Gothic Demi"/>
      <w:sz w:val="30"/>
      <w:szCs w:val="30"/>
    </w:rPr>
  </w:style>
  <w:style w:type="paragraph" w:customStyle="1" w:styleId="Style73">
    <w:name w:val="Style7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74">
    <w:name w:val="Style7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76">
    <w:name w:val="Style7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77">
    <w:name w:val="Style7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78">
    <w:name w:val="Style7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82">
    <w:name w:val="Style8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83">
    <w:name w:val="Style8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84">
    <w:name w:val="Style8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85">
    <w:name w:val="Style8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86">
    <w:name w:val="Style8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87">
    <w:name w:val="Style8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88">
    <w:name w:val="Style8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89">
    <w:name w:val="Style8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90">
    <w:name w:val="Style9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91">
    <w:name w:val="Style9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92">
    <w:name w:val="Style9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93">
    <w:name w:val="Style9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102">
    <w:name w:val="Font Style102"/>
    <w:uiPriority w:val="99"/>
    <w:rsid w:val="004536EA"/>
    <w:rPr>
      <w:rFonts w:ascii="Arial" w:hAnsi="Arial" w:cs="Arial"/>
      <w:sz w:val="14"/>
      <w:szCs w:val="14"/>
    </w:rPr>
  </w:style>
  <w:style w:type="character" w:customStyle="1" w:styleId="FontStyle103">
    <w:name w:val="Font Style103"/>
    <w:uiPriority w:val="99"/>
    <w:rsid w:val="004536EA"/>
    <w:rPr>
      <w:rFonts w:ascii="Tahoma" w:hAnsi="Tahoma" w:cs="Tahoma"/>
      <w:sz w:val="8"/>
      <w:szCs w:val="8"/>
    </w:rPr>
  </w:style>
  <w:style w:type="character" w:customStyle="1" w:styleId="FontStyle104">
    <w:name w:val="Font Style104"/>
    <w:uiPriority w:val="99"/>
    <w:rsid w:val="004536EA"/>
    <w:rPr>
      <w:rFonts w:ascii="Tahoma" w:hAnsi="Tahoma" w:cs="Tahoma"/>
      <w:sz w:val="10"/>
      <w:szCs w:val="10"/>
    </w:rPr>
  </w:style>
  <w:style w:type="character" w:customStyle="1" w:styleId="FontStyle105">
    <w:name w:val="Font Style105"/>
    <w:uiPriority w:val="99"/>
    <w:rsid w:val="004536EA"/>
    <w:rPr>
      <w:rFonts w:ascii="Times New Roman" w:hAnsi="Times New Roman" w:cs="Times New Roman"/>
      <w:sz w:val="20"/>
      <w:szCs w:val="20"/>
    </w:rPr>
  </w:style>
  <w:style w:type="character" w:customStyle="1" w:styleId="FontStyle106">
    <w:name w:val="Font Style106"/>
    <w:uiPriority w:val="99"/>
    <w:rsid w:val="004536EA"/>
    <w:rPr>
      <w:rFonts w:ascii="Times New Roman" w:hAnsi="Times New Roman" w:cs="Times New Roman"/>
      <w:spacing w:val="-10"/>
      <w:sz w:val="20"/>
      <w:szCs w:val="20"/>
    </w:rPr>
  </w:style>
  <w:style w:type="character" w:customStyle="1" w:styleId="FontStyle107">
    <w:name w:val="Font Style107"/>
    <w:uiPriority w:val="99"/>
    <w:rsid w:val="004536EA"/>
    <w:rPr>
      <w:rFonts w:ascii="Tahoma" w:hAnsi="Tahoma" w:cs="Tahoma"/>
      <w:i/>
      <w:iCs/>
      <w:spacing w:val="-40"/>
      <w:sz w:val="38"/>
      <w:szCs w:val="38"/>
    </w:rPr>
  </w:style>
  <w:style w:type="character" w:customStyle="1" w:styleId="FontStyle108">
    <w:name w:val="Font Style108"/>
    <w:uiPriority w:val="99"/>
    <w:rsid w:val="004536EA"/>
    <w:rPr>
      <w:rFonts w:ascii="Tahoma" w:hAnsi="Tahoma" w:cs="Tahoma"/>
      <w:b/>
      <w:bCs/>
      <w:sz w:val="12"/>
      <w:szCs w:val="12"/>
    </w:rPr>
  </w:style>
  <w:style w:type="character" w:customStyle="1" w:styleId="FontStyle109">
    <w:name w:val="Font Style109"/>
    <w:uiPriority w:val="99"/>
    <w:rsid w:val="004536EA"/>
    <w:rPr>
      <w:rFonts w:ascii="Times New Roman" w:hAnsi="Times New Roman" w:cs="Times New Roman"/>
      <w:smallCaps/>
      <w:sz w:val="16"/>
      <w:szCs w:val="16"/>
    </w:rPr>
  </w:style>
  <w:style w:type="character" w:customStyle="1" w:styleId="FontStyle110">
    <w:name w:val="Font Style110"/>
    <w:uiPriority w:val="99"/>
    <w:rsid w:val="004536EA"/>
    <w:rPr>
      <w:rFonts w:ascii="Arial" w:hAnsi="Arial" w:cs="Arial"/>
      <w:sz w:val="26"/>
      <w:szCs w:val="26"/>
    </w:rPr>
  </w:style>
  <w:style w:type="character" w:customStyle="1" w:styleId="FontStyle111">
    <w:name w:val="Font Style111"/>
    <w:uiPriority w:val="99"/>
    <w:rsid w:val="004536EA"/>
    <w:rPr>
      <w:rFonts w:ascii="Arial" w:hAnsi="Arial" w:cs="Arial"/>
      <w:sz w:val="54"/>
      <w:szCs w:val="54"/>
    </w:rPr>
  </w:style>
  <w:style w:type="character" w:customStyle="1" w:styleId="FontStyle112">
    <w:name w:val="Font Style112"/>
    <w:uiPriority w:val="99"/>
    <w:rsid w:val="004536EA"/>
    <w:rPr>
      <w:rFonts w:ascii="Trebuchet MS" w:hAnsi="Trebuchet MS" w:cs="Trebuchet MS"/>
      <w:smallCaps/>
      <w:spacing w:val="10"/>
      <w:sz w:val="14"/>
      <w:szCs w:val="14"/>
    </w:rPr>
  </w:style>
  <w:style w:type="character" w:customStyle="1" w:styleId="FontStyle113">
    <w:name w:val="Font Style113"/>
    <w:uiPriority w:val="99"/>
    <w:rsid w:val="004536EA"/>
    <w:rPr>
      <w:rFonts w:ascii="Times New Roman" w:hAnsi="Times New Roman" w:cs="Times New Roman"/>
      <w:i/>
      <w:iCs/>
      <w:sz w:val="20"/>
      <w:szCs w:val="20"/>
    </w:rPr>
  </w:style>
  <w:style w:type="character" w:customStyle="1" w:styleId="FontStyle114">
    <w:name w:val="Font Style114"/>
    <w:uiPriority w:val="99"/>
    <w:rsid w:val="004536EA"/>
    <w:rPr>
      <w:rFonts w:ascii="Arial" w:hAnsi="Arial" w:cs="Arial"/>
      <w:b/>
      <w:bCs/>
      <w:sz w:val="14"/>
      <w:szCs w:val="14"/>
    </w:rPr>
  </w:style>
  <w:style w:type="character" w:customStyle="1" w:styleId="FontStyle115">
    <w:name w:val="Font Style115"/>
    <w:uiPriority w:val="99"/>
    <w:rsid w:val="004536EA"/>
    <w:rPr>
      <w:rFonts w:ascii="Arial" w:hAnsi="Arial" w:cs="Arial"/>
      <w:sz w:val="26"/>
      <w:szCs w:val="26"/>
    </w:rPr>
  </w:style>
  <w:style w:type="character" w:customStyle="1" w:styleId="FontStyle116">
    <w:name w:val="Font Style116"/>
    <w:uiPriority w:val="99"/>
    <w:rsid w:val="004536EA"/>
    <w:rPr>
      <w:rFonts w:ascii="Arial" w:hAnsi="Arial" w:cs="Arial"/>
      <w:b/>
      <w:bCs/>
      <w:spacing w:val="-10"/>
      <w:sz w:val="18"/>
      <w:szCs w:val="18"/>
    </w:rPr>
  </w:style>
  <w:style w:type="character" w:customStyle="1" w:styleId="FontStyle117">
    <w:name w:val="Font Style117"/>
    <w:uiPriority w:val="99"/>
    <w:rsid w:val="004536EA"/>
    <w:rPr>
      <w:rFonts w:ascii="Arial" w:hAnsi="Arial" w:cs="Arial"/>
      <w:b/>
      <w:bCs/>
      <w:sz w:val="14"/>
      <w:szCs w:val="14"/>
    </w:rPr>
  </w:style>
  <w:style w:type="character" w:customStyle="1" w:styleId="FontStyle121">
    <w:name w:val="Font Style121"/>
    <w:uiPriority w:val="99"/>
    <w:rsid w:val="004536EA"/>
    <w:rPr>
      <w:rFonts w:ascii="Arial" w:hAnsi="Arial" w:cs="Arial"/>
      <w:sz w:val="14"/>
      <w:szCs w:val="14"/>
    </w:rPr>
  </w:style>
  <w:style w:type="character" w:customStyle="1" w:styleId="FontStyle122">
    <w:name w:val="Font Style122"/>
    <w:uiPriority w:val="99"/>
    <w:rsid w:val="004536EA"/>
    <w:rPr>
      <w:rFonts w:ascii="Arial" w:hAnsi="Arial" w:cs="Arial"/>
      <w:spacing w:val="10"/>
      <w:sz w:val="22"/>
      <w:szCs w:val="22"/>
    </w:rPr>
  </w:style>
  <w:style w:type="character" w:customStyle="1" w:styleId="FontStyle123">
    <w:name w:val="Font Style123"/>
    <w:uiPriority w:val="99"/>
    <w:rsid w:val="004536EA"/>
    <w:rPr>
      <w:rFonts w:ascii="Arial" w:hAnsi="Arial" w:cs="Arial"/>
      <w:spacing w:val="-20"/>
      <w:sz w:val="22"/>
      <w:szCs w:val="22"/>
    </w:rPr>
  </w:style>
  <w:style w:type="character" w:customStyle="1" w:styleId="FontStyle124">
    <w:name w:val="Font Style124"/>
    <w:uiPriority w:val="99"/>
    <w:rsid w:val="004536EA"/>
    <w:rPr>
      <w:rFonts w:ascii="Courier New" w:hAnsi="Courier New" w:cs="Courier New"/>
      <w:b/>
      <w:bCs/>
      <w:spacing w:val="-20"/>
      <w:sz w:val="32"/>
      <w:szCs w:val="32"/>
    </w:rPr>
  </w:style>
  <w:style w:type="character" w:customStyle="1" w:styleId="FontStyle126">
    <w:name w:val="Font Style126"/>
    <w:uiPriority w:val="99"/>
    <w:rsid w:val="004536EA"/>
    <w:rPr>
      <w:rFonts w:ascii="Times New Roman" w:hAnsi="Times New Roman" w:cs="Times New Roman"/>
      <w:b/>
      <w:bCs/>
      <w:sz w:val="12"/>
      <w:szCs w:val="12"/>
    </w:rPr>
  </w:style>
  <w:style w:type="character" w:customStyle="1" w:styleId="FontStyle127">
    <w:name w:val="Font Style127"/>
    <w:uiPriority w:val="99"/>
    <w:rsid w:val="004536EA"/>
    <w:rPr>
      <w:rFonts w:ascii="Times New Roman" w:hAnsi="Times New Roman" w:cs="Times New Roman"/>
      <w:smallCaps/>
      <w:sz w:val="24"/>
      <w:szCs w:val="24"/>
    </w:rPr>
  </w:style>
  <w:style w:type="character" w:customStyle="1" w:styleId="FontStyle128">
    <w:name w:val="Font Style128"/>
    <w:uiPriority w:val="99"/>
    <w:rsid w:val="004536EA"/>
    <w:rPr>
      <w:rFonts w:ascii="Times New Roman" w:hAnsi="Times New Roman" w:cs="Times New Roman"/>
      <w:sz w:val="38"/>
      <w:szCs w:val="38"/>
    </w:rPr>
  </w:style>
  <w:style w:type="character" w:customStyle="1" w:styleId="FontStyle129">
    <w:name w:val="Font Style129"/>
    <w:uiPriority w:val="99"/>
    <w:rsid w:val="004536EA"/>
    <w:rPr>
      <w:rFonts w:ascii="Times New Roman" w:hAnsi="Times New Roman" w:cs="Times New Roman"/>
      <w:b/>
      <w:bCs/>
      <w:sz w:val="22"/>
      <w:szCs w:val="22"/>
    </w:rPr>
  </w:style>
  <w:style w:type="character" w:customStyle="1" w:styleId="FontStyle130">
    <w:name w:val="Font Style130"/>
    <w:uiPriority w:val="99"/>
    <w:rsid w:val="004536EA"/>
    <w:rPr>
      <w:rFonts w:ascii="Times New Roman" w:hAnsi="Times New Roman" w:cs="Times New Roman"/>
      <w:sz w:val="32"/>
      <w:szCs w:val="32"/>
    </w:rPr>
  </w:style>
  <w:style w:type="character" w:customStyle="1" w:styleId="FontStyle131">
    <w:name w:val="Font Style131"/>
    <w:uiPriority w:val="99"/>
    <w:rsid w:val="004536EA"/>
    <w:rPr>
      <w:rFonts w:ascii="Tahoma" w:hAnsi="Tahoma" w:cs="Tahoma"/>
      <w:sz w:val="60"/>
      <w:szCs w:val="60"/>
    </w:rPr>
  </w:style>
  <w:style w:type="character" w:customStyle="1" w:styleId="FontStyle132">
    <w:name w:val="Font Style132"/>
    <w:uiPriority w:val="99"/>
    <w:rsid w:val="004536EA"/>
    <w:rPr>
      <w:rFonts w:ascii="Candara" w:hAnsi="Candara" w:cs="Candara"/>
      <w:i/>
      <w:iCs/>
      <w:sz w:val="42"/>
      <w:szCs w:val="42"/>
    </w:rPr>
  </w:style>
  <w:style w:type="character" w:customStyle="1" w:styleId="FontStyle133">
    <w:name w:val="Font Style133"/>
    <w:uiPriority w:val="99"/>
    <w:rsid w:val="004536EA"/>
    <w:rPr>
      <w:rFonts w:ascii="Times New Roman" w:hAnsi="Times New Roman" w:cs="Times New Roman"/>
      <w:b/>
      <w:bCs/>
      <w:spacing w:val="-10"/>
      <w:sz w:val="26"/>
      <w:szCs w:val="26"/>
    </w:rPr>
  </w:style>
  <w:style w:type="character" w:customStyle="1" w:styleId="FontStyle134">
    <w:name w:val="Font Style134"/>
    <w:uiPriority w:val="99"/>
    <w:rsid w:val="004536EA"/>
    <w:rPr>
      <w:rFonts w:ascii="Franklin Gothic Demi" w:hAnsi="Franklin Gothic Demi" w:cs="Franklin Gothic Demi"/>
      <w:b/>
      <w:bCs/>
      <w:sz w:val="8"/>
      <w:szCs w:val="8"/>
    </w:rPr>
  </w:style>
  <w:style w:type="character" w:customStyle="1" w:styleId="FontStyle135">
    <w:name w:val="Font Style135"/>
    <w:uiPriority w:val="99"/>
    <w:rsid w:val="004536EA"/>
    <w:rPr>
      <w:rFonts w:ascii="Times New Roman" w:hAnsi="Times New Roman" w:cs="Times New Roman"/>
      <w:sz w:val="22"/>
      <w:szCs w:val="22"/>
    </w:rPr>
  </w:style>
  <w:style w:type="character" w:customStyle="1" w:styleId="FontStyle136">
    <w:name w:val="Font Style136"/>
    <w:uiPriority w:val="99"/>
    <w:rsid w:val="004536EA"/>
    <w:rPr>
      <w:rFonts w:ascii="Times New Roman" w:hAnsi="Times New Roman" w:cs="Times New Roman"/>
      <w:b/>
      <w:bCs/>
      <w:i/>
      <w:iCs/>
      <w:sz w:val="14"/>
      <w:szCs w:val="14"/>
    </w:rPr>
  </w:style>
  <w:style w:type="character" w:customStyle="1" w:styleId="FontStyle137">
    <w:name w:val="Font Style137"/>
    <w:uiPriority w:val="99"/>
    <w:rsid w:val="004536EA"/>
    <w:rPr>
      <w:rFonts w:ascii="Courier New" w:hAnsi="Courier New" w:cs="Courier New"/>
      <w:i/>
      <w:iCs/>
      <w:sz w:val="30"/>
      <w:szCs w:val="30"/>
    </w:rPr>
  </w:style>
  <w:style w:type="character" w:customStyle="1" w:styleId="FontStyle138">
    <w:name w:val="Font Style138"/>
    <w:uiPriority w:val="99"/>
    <w:rsid w:val="004536EA"/>
    <w:rPr>
      <w:rFonts w:ascii="Franklin Gothic Demi" w:hAnsi="Franklin Gothic Demi" w:cs="Franklin Gothic Demi"/>
      <w:b/>
      <w:bCs/>
      <w:sz w:val="8"/>
      <w:szCs w:val="8"/>
    </w:rPr>
  </w:style>
  <w:style w:type="character" w:customStyle="1" w:styleId="FontStyle140">
    <w:name w:val="Font Style140"/>
    <w:uiPriority w:val="99"/>
    <w:rsid w:val="004536EA"/>
    <w:rPr>
      <w:rFonts w:ascii="Times New Roman" w:hAnsi="Times New Roman" w:cs="Times New Roman"/>
      <w:b/>
      <w:bCs/>
      <w:sz w:val="28"/>
      <w:szCs w:val="28"/>
    </w:rPr>
  </w:style>
  <w:style w:type="character" w:customStyle="1" w:styleId="FontStyle141">
    <w:name w:val="Font Style141"/>
    <w:uiPriority w:val="99"/>
    <w:rsid w:val="004536EA"/>
    <w:rPr>
      <w:rFonts w:ascii="Times New Roman" w:hAnsi="Times New Roman" w:cs="Times New Roman"/>
      <w:sz w:val="22"/>
      <w:szCs w:val="22"/>
    </w:rPr>
  </w:style>
  <w:style w:type="character" w:customStyle="1" w:styleId="FontStyle142">
    <w:name w:val="Font Style142"/>
    <w:uiPriority w:val="99"/>
    <w:rsid w:val="004536EA"/>
    <w:rPr>
      <w:rFonts w:ascii="Times New Roman" w:hAnsi="Times New Roman" w:cs="Times New Roman"/>
      <w:b/>
      <w:bCs/>
      <w:sz w:val="20"/>
      <w:szCs w:val="20"/>
    </w:rPr>
  </w:style>
  <w:style w:type="character" w:customStyle="1" w:styleId="FontStyle143">
    <w:name w:val="Font Style143"/>
    <w:uiPriority w:val="99"/>
    <w:rsid w:val="004536EA"/>
    <w:rPr>
      <w:rFonts w:ascii="Times New Roman" w:hAnsi="Times New Roman" w:cs="Times New Roman"/>
      <w:b/>
      <w:bCs/>
      <w:sz w:val="20"/>
      <w:szCs w:val="20"/>
    </w:rPr>
  </w:style>
  <w:style w:type="character" w:customStyle="1" w:styleId="FontStyle144">
    <w:name w:val="Font Style144"/>
    <w:uiPriority w:val="99"/>
    <w:rsid w:val="004536EA"/>
    <w:rPr>
      <w:rFonts w:ascii="Franklin Gothic Demi" w:hAnsi="Franklin Gothic Demi" w:cs="Franklin Gothic Demi"/>
      <w:sz w:val="22"/>
      <w:szCs w:val="22"/>
    </w:rPr>
  </w:style>
  <w:style w:type="character" w:customStyle="1" w:styleId="FontStyle145">
    <w:name w:val="Font Style145"/>
    <w:uiPriority w:val="99"/>
    <w:rsid w:val="004536EA"/>
    <w:rPr>
      <w:rFonts w:ascii="Times New Roman" w:hAnsi="Times New Roman" w:cs="Times New Roman"/>
      <w:b/>
      <w:bCs/>
      <w:sz w:val="10"/>
      <w:szCs w:val="10"/>
    </w:rPr>
  </w:style>
  <w:style w:type="character" w:customStyle="1" w:styleId="FontStyle146">
    <w:name w:val="Font Style146"/>
    <w:uiPriority w:val="99"/>
    <w:rsid w:val="004536EA"/>
    <w:rPr>
      <w:rFonts w:ascii="Franklin Gothic Demi" w:hAnsi="Franklin Gothic Demi" w:cs="Franklin Gothic Demi"/>
      <w:b/>
      <w:bCs/>
      <w:sz w:val="10"/>
      <w:szCs w:val="10"/>
    </w:rPr>
  </w:style>
  <w:style w:type="character" w:customStyle="1" w:styleId="FontStyle147">
    <w:name w:val="Font Style147"/>
    <w:uiPriority w:val="99"/>
    <w:rsid w:val="004536EA"/>
    <w:rPr>
      <w:rFonts w:ascii="Franklin Gothic Demi" w:hAnsi="Franklin Gothic Demi" w:cs="Franklin Gothic Demi"/>
      <w:b/>
      <w:bCs/>
      <w:sz w:val="10"/>
      <w:szCs w:val="10"/>
    </w:rPr>
  </w:style>
  <w:style w:type="character" w:customStyle="1" w:styleId="FontStyle148">
    <w:name w:val="Font Style148"/>
    <w:uiPriority w:val="99"/>
    <w:rsid w:val="004536EA"/>
    <w:rPr>
      <w:rFonts w:ascii="Times New Roman" w:hAnsi="Times New Roman" w:cs="Times New Roman"/>
      <w:b/>
      <w:bCs/>
      <w:sz w:val="20"/>
      <w:szCs w:val="20"/>
    </w:rPr>
  </w:style>
  <w:style w:type="character" w:customStyle="1" w:styleId="FontStyle149">
    <w:name w:val="Font Style149"/>
    <w:uiPriority w:val="99"/>
    <w:rsid w:val="004536EA"/>
    <w:rPr>
      <w:rFonts w:ascii="Franklin Gothic Demi" w:hAnsi="Franklin Gothic Demi" w:cs="Franklin Gothic Demi"/>
      <w:sz w:val="22"/>
      <w:szCs w:val="22"/>
    </w:rPr>
  </w:style>
  <w:style w:type="character" w:customStyle="1" w:styleId="FontStyle150">
    <w:name w:val="Font Style150"/>
    <w:uiPriority w:val="99"/>
    <w:rsid w:val="004536EA"/>
    <w:rPr>
      <w:rFonts w:ascii="Franklin Gothic Medium Cond" w:hAnsi="Franklin Gothic Medium Cond" w:cs="Franklin Gothic Medium Cond"/>
      <w:sz w:val="26"/>
      <w:szCs w:val="26"/>
    </w:rPr>
  </w:style>
  <w:style w:type="character" w:customStyle="1" w:styleId="FontStyle151">
    <w:name w:val="Font Style151"/>
    <w:uiPriority w:val="99"/>
    <w:rsid w:val="004536EA"/>
    <w:rPr>
      <w:rFonts w:ascii="Franklin Gothic Demi" w:hAnsi="Franklin Gothic Demi" w:cs="Franklin Gothic Demi"/>
      <w:b/>
      <w:bCs/>
      <w:i/>
      <w:iCs/>
      <w:sz w:val="10"/>
      <w:szCs w:val="10"/>
    </w:rPr>
  </w:style>
  <w:style w:type="character" w:customStyle="1" w:styleId="FontStyle152">
    <w:name w:val="Font Style152"/>
    <w:uiPriority w:val="99"/>
    <w:rsid w:val="004536EA"/>
    <w:rPr>
      <w:rFonts w:ascii="Franklin Gothic Medium Cond" w:hAnsi="Franklin Gothic Medium Cond" w:cs="Franklin Gothic Medium Cond"/>
      <w:i/>
      <w:iCs/>
      <w:sz w:val="26"/>
      <w:szCs w:val="26"/>
    </w:rPr>
  </w:style>
  <w:style w:type="character" w:customStyle="1" w:styleId="FontStyle153">
    <w:name w:val="Font Style153"/>
    <w:uiPriority w:val="99"/>
    <w:rsid w:val="004536EA"/>
    <w:rPr>
      <w:rFonts w:ascii="Franklin Gothic Demi" w:hAnsi="Franklin Gothic Demi" w:cs="Franklin Gothic Demi"/>
      <w:b/>
      <w:bCs/>
      <w:sz w:val="22"/>
      <w:szCs w:val="22"/>
    </w:rPr>
  </w:style>
  <w:style w:type="character" w:customStyle="1" w:styleId="FontStyle154">
    <w:name w:val="Font Style154"/>
    <w:uiPriority w:val="99"/>
    <w:rsid w:val="004536EA"/>
    <w:rPr>
      <w:rFonts w:ascii="Times New Roman" w:hAnsi="Times New Roman" w:cs="Times New Roman"/>
      <w:spacing w:val="-10"/>
      <w:sz w:val="28"/>
      <w:szCs w:val="28"/>
    </w:rPr>
  </w:style>
  <w:style w:type="character" w:customStyle="1" w:styleId="FontStyle155">
    <w:name w:val="Font Style155"/>
    <w:uiPriority w:val="99"/>
    <w:rsid w:val="004536EA"/>
    <w:rPr>
      <w:rFonts w:ascii="Arial" w:hAnsi="Arial" w:cs="Arial"/>
      <w:b/>
      <w:bCs/>
      <w:sz w:val="26"/>
      <w:szCs w:val="26"/>
    </w:rPr>
  </w:style>
  <w:style w:type="character" w:customStyle="1" w:styleId="FontStyle156">
    <w:name w:val="Font Style156"/>
    <w:uiPriority w:val="99"/>
    <w:rsid w:val="004536EA"/>
    <w:rPr>
      <w:rFonts w:ascii="Franklin Gothic Demi" w:hAnsi="Franklin Gothic Demi" w:cs="Franklin Gothic Demi"/>
      <w:sz w:val="30"/>
      <w:szCs w:val="30"/>
    </w:rPr>
  </w:style>
  <w:style w:type="character" w:customStyle="1" w:styleId="FontStyle159">
    <w:name w:val="Font Style159"/>
    <w:uiPriority w:val="99"/>
    <w:rsid w:val="004536EA"/>
    <w:rPr>
      <w:rFonts w:ascii="Franklin Gothic Demi" w:hAnsi="Franklin Gothic Demi" w:cs="Franklin Gothic Demi"/>
      <w:sz w:val="28"/>
      <w:szCs w:val="28"/>
    </w:rPr>
  </w:style>
  <w:style w:type="character" w:customStyle="1" w:styleId="FontStyle160">
    <w:name w:val="Font Style160"/>
    <w:uiPriority w:val="99"/>
    <w:rsid w:val="004536EA"/>
    <w:rPr>
      <w:rFonts w:ascii="Tahoma" w:hAnsi="Tahoma" w:cs="Tahoma"/>
      <w:b/>
      <w:bCs/>
      <w:sz w:val="24"/>
      <w:szCs w:val="24"/>
    </w:rPr>
  </w:style>
  <w:style w:type="character" w:customStyle="1" w:styleId="FontStyle167">
    <w:name w:val="Font Style167"/>
    <w:uiPriority w:val="99"/>
    <w:rsid w:val="004536EA"/>
    <w:rPr>
      <w:rFonts w:ascii="Times New Roman" w:hAnsi="Times New Roman" w:cs="Times New Roman"/>
      <w:b/>
      <w:bCs/>
      <w:sz w:val="28"/>
      <w:szCs w:val="28"/>
    </w:rPr>
  </w:style>
  <w:style w:type="paragraph" w:customStyle="1" w:styleId="BodyTxt">
    <w:name w:val="Body Txt"/>
    <w:basedOn w:val="a7"/>
    <w:uiPriority w:val="99"/>
    <w:qFormat/>
    <w:rsid w:val="004536EA"/>
    <w:pPr>
      <w:spacing w:before="60" w:after="60" w:line="240" w:lineRule="auto"/>
      <w:ind w:firstLine="284"/>
    </w:pPr>
    <w:rPr>
      <w:rFonts w:eastAsia="Times New Roman" w:cs="Times New Roman"/>
      <w:szCs w:val="20"/>
      <w:lang w:eastAsia="ru-RU"/>
    </w:rPr>
  </w:style>
  <w:style w:type="paragraph" w:customStyle="1" w:styleId="Style112">
    <w:name w:val="Style11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06">
    <w:name w:val="Style10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94">
    <w:name w:val="Style9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95">
    <w:name w:val="Style9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96">
    <w:name w:val="Style9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98">
    <w:name w:val="Style9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00">
    <w:name w:val="Style10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01">
    <w:name w:val="Style10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03">
    <w:name w:val="Style10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07">
    <w:name w:val="Style10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09">
    <w:name w:val="Style10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10">
    <w:name w:val="Style11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11">
    <w:name w:val="Style11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14">
    <w:name w:val="Style11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15">
    <w:name w:val="Style11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16">
    <w:name w:val="Style11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17">
    <w:name w:val="Style11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18">
    <w:name w:val="Style11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19">
    <w:name w:val="Style11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0">
    <w:name w:val="Style12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1">
    <w:name w:val="Style12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2">
    <w:name w:val="Style12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3">
    <w:name w:val="Style12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4">
    <w:name w:val="Style12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5">
    <w:name w:val="Style12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6">
    <w:name w:val="Style12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7">
    <w:name w:val="Style12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8">
    <w:name w:val="Style12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9">
    <w:name w:val="Style12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30">
    <w:name w:val="Style13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31">
    <w:name w:val="Style13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32">
    <w:name w:val="Style13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33">
    <w:name w:val="Style13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34">
    <w:name w:val="Style13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35">
    <w:name w:val="Style13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36">
    <w:name w:val="Style13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37">
    <w:name w:val="Style13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38">
    <w:name w:val="Style13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39">
    <w:name w:val="Style13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40">
    <w:name w:val="Style14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41">
    <w:name w:val="Style14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42">
    <w:name w:val="Style14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43">
    <w:name w:val="Style14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44">
    <w:name w:val="Style14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45">
    <w:name w:val="Style14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46">
    <w:name w:val="Style14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47">
    <w:name w:val="Style14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48">
    <w:name w:val="Style14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49">
    <w:name w:val="Style14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50">
    <w:name w:val="Style15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51">
    <w:name w:val="Style15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52">
    <w:name w:val="Style15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53">
    <w:name w:val="Style15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54">
    <w:name w:val="Style15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55">
    <w:name w:val="Style15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56">
    <w:name w:val="Style15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57">
    <w:name w:val="Style15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58">
    <w:name w:val="Style15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59">
    <w:name w:val="Style15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60">
    <w:name w:val="Style16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61">
    <w:name w:val="Style16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62">
    <w:name w:val="Style16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63">
    <w:name w:val="Style16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64">
    <w:name w:val="Style16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65">
    <w:name w:val="Style16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66">
    <w:name w:val="Style16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67">
    <w:name w:val="Style16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68">
    <w:name w:val="Style16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69">
    <w:name w:val="Style16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70">
    <w:name w:val="Style17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71">
    <w:name w:val="Style17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72">
    <w:name w:val="Style17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73">
    <w:name w:val="Style17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74">
    <w:name w:val="Style17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75">
    <w:name w:val="Style17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76">
    <w:name w:val="Style17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77">
    <w:name w:val="Style17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78">
    <w:name w:val="Style17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79">
    <w:name w:val="Style17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80">
    <w:name w:val="Style18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81">
    <w:name w:val="Style18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82">
    <w:name w:val="Style18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83">
    <w:name w:val="Style18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84">
    <w:name w:val="Style18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85">
    <w:name w:val="Style18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86">
    <w:name w:val="Style18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87">
    <w:name w:val="Style18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88">
    <w:name w:val="Style18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89">
    <w:name w:val="Style18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90">
    <w:name w:val="Style19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91">
    <w:name w:val="Style19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92">
    <w:name w:val="Style19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93">
    <w:name w:val="Style19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94">
    <w:name w:val="Style19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95">
    <w:name w:val="Style19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96">
    <w:name w:val="Style19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97">
    <w:name w:val="Style19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98">
    <w:name w:val="Style19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99">
    <w:name w:val="Style19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00">
    <w:name w:val="Style20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01">
    <w:name w:val="Style20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02">
    <w:name w:val="Style20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03">
    <w:name w:val="Style20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04">
    <w:name w:val="Style20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05">
    <w:name w:val="Style20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06">
    <w:name w:val="Style20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07">
    <w:name w:val="Style20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08">
    <w:name w:val="Style20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09">
    <w:name w:val="Style20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10">
    <w:name w:val="Style21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11">
    <w:name w:val="Style21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12">
    <w:name w:val="Style21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13">
    <w:name w:val="Style21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14">
    <w:name w:val="Style21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15">
    <w:name w:val="Style21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16">
    <w:name w:val="Style21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17">
    <w:name w:val="Style21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18">
    <w:name w:val="Style21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19">
    <w:name w:val="Style21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20">
    <w:name w:val="Style22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21">
    <w:name w:val="Style22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22">
    <w:name w:val="Style22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23">
    <w:name w:val="Style22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24">
    <w:name w:val="Style22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25">
    <w:name w:val="Style22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26">
    <w:name w:val="Style22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27">
    <w:name w:val="Style22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28">
    <w:name w:val="Style22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29">
    <w:name w:val="Style22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30">
    <w:name w:val="Style23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31">
    <w:name w:val="Style23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32">
    <w:name w:val="Style23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33">
    <w:name w:val="Style23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34">
    <w:name w:val="Style23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35">
    <w:name w:val="Style23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36">
    <w:name w:val="Style23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37">
    <w:name w:val="Style23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38">
    <w:name w:val="Style23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39">
    <w:name w:val="Style23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40">
    <w:name w:val="Style24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41">
    <w:name w:val="Style24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42">
    <w:name w:val="Style24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43">
    <w:name w:val="Style24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44">
    <w:name w:val="Style24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45">
    <w:name w:val="Style24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46">
    <w:name w:val="Style24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47">
    <w:name w:val="Style24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48">
    <w:name w:val="Style24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49">
    <w:name w:val="Style24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50">
    <w:name w:val="Style25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51">
    <w:name w:val="Style25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52">
    <w:name w:val="Style25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53">
    <w:name w:val="Style25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54">
    <w:name w:val="Style25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55">
    <w:name w:val="Style25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56">
    <w:name w:val="Style25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57">
    <w:name w:val="Style25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58">
    <w:name w:val="Style25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59">
    <w:name w:val="Style25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0">
    <w:name w:val="Style26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1">
    <w:name w:val="Style26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2">
    <w:name w:val="Style26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3">
    <w:name w:val="Style26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4">
    <w:name w:val="Style26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5">
    <w:name w:val="Style26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6">
    <w:name w:val="Style26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7">
    <w:name w:val="Style26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8">
    <w:name w:val="Style26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9">
    <w:name w:val="Style26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70">
    <w:name w:val="Style27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71">
    <w:name w:val="Style27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72">
    <w:name w:val="Style27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73">
    <w:name w:val="Style27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74">
    <w:name w:val="Style27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75">
    <w:name w:val="Style27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76">
    <w:name w:val="Style27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77">
    <w:name w:val="Style27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78">
    <w:name w:val="Style27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79">
    <w:name w:val="Style27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80">
    <w:name w:val="Style280"/>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81">
    <w:name w:val="Style281"/>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82">
    <w:name w:val="Style282"/>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83">
    <w:name w:val="Style283"/>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84">
    <w:name w:val="Style284"/>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85">
    <w:name w:val="Style285"/>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86">
    <w:name w:val="Style286"/>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87">
    <w:name w:val="Style287"/>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88">
    <w:name w:val="Style288"/>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89">
    <w:name w:val="Style289"/>
    <w:basedOn w:val="a7"/>
    <w:uiPriority w:val="99"/>
    <w:qFormat/>
    <w:rsid w:val="004536E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291">
    <w:name w:val="Font Style291"/>
    <w:uiPriority w:val="99"/>
    <w:rsid w:val="004536EA"/>
    <w:rPr>
      <w:rFonts w:ascii="Times New Roman" w:hAnsi="Times New Roman" w:cs="Times New Roman"/>
      <w:b/>
      <w:bCs/>
      <w:sz w:val="16"/>
      <w:szCs w:val="16"/>
    </w:rPr>
  </w:style>
  <w:style w:type="character" w:customStyle="1" w:styleId="FontStyle292">
    <w:name w:val="Font Style292"/>
    <w:uiPriority w:val="99"/>
    <w:rsid w:val="004536EA"/>
    <w:rPr>
      <w:rFonts w:ascii="Times New Roman" w:hAnsi="Times New Roman" w:cs="Times New Roman"/>
      <w:b/>
      <w:bCs/>
      <w:sz w:val="14"/>
      <w:szCs w:val="14"/>
    </w:rPr>
  </w:style>
  <w:style w:type="character" w:customStyle="1" w:styleId="FontStyle293">
    <w:name w:val="Font Style293"/>
    <w:uiPriority w:val="99"/>
    <w:rsid w:val="004536EA"/>
    <w:rPr>
      <w:rFonts w:ascii="Times New Roman" w:hAnsi="Times New Roman" w:cs="Times New Roman"/>
      <w:b/>
      <w:bCs/>
      <w:sz w:val="20"/>
      <w:szCs w:val="20"/>
    </w:rPr>
  </w:style>
  <w:style w:type="character" w:customStyle="1" w:styleId="FontStyle294">
    <w:name w:val="Font Style294"/>
    <w:uiPriority w:val="99"/>
    <w:rsid w:val="004536EA"/>
    <w:rPr>
      <w:rFonts w:ascii="Trebuchet MS" w:hAnsi="Trebuchet MS" w:cs="Trebuchet MS"/>
      <w:i/>
      <w:iCs/>
      <w:sz w:val="12"/>
      <w:szCs w:val="12"/>
    </w:rPr>
  </w:style>
  <w:style w:type="character" w:customStyle="1" w:styleId="FontStyle295">
    <w:name w:val="Font Style295"/>
    <w:uiPriority w:val="99"/>
    <w:rsid w:val="004536EA"/>
    <w:rPr>
      <w:rFonts w:ascii="Times New Roman" w:hAnsi="Times New Roman" w:cs="Times New Roman"/>
      <w:b/>
      <w:bCs/>
      <w:sz w:val="8"/>
      <w:szCs w:val="8"/>
    </w:rPr>
  </w:style>
  <w:style w:type="character" w:customStyle="1" w:styleId="FontStyle296">
    <w:name w:val="Font Style296"/>
    <w:uiPriority w:val="99"/>
    <w:rsid w:val="004536EA"/>
    <w:rPr>
      <w:rFonts w:ascii="Calibri" w:hAnsi="Calibri" w:cs="Calibri"/>
      <w:b/>
      <w:bCs/>
      <w:sz w:val="14"/>
      <w:szCs w:val="14"/>
    </w:rPr>
  </w:style>
  <w:style w:type="character" w:customStyle="1" w:styleId="FontStyle297">
    <w:name w:val="Font Style297"/>
    <w:uiPriority w:val="99"/>
    <w:rsid w:val="004536EA"/>
    <w:rPr>
      <w:rFonts w:ascii="Arial" w:hAnsi="Arial" w:cs="Arial"/>
      <w:sz w:val="12"/>
      <w:szCs w:val="12"/>
    </w:rPr>
  </w:style>
  <w:style w:type="character" w:customStyle="1" w:styleId="FontStyle298">
    <w:name w:val="Font Style298"/>
    <w:uiPriority w:val="99"/>
    <w:rsid w:val="004536EA"/>
    <w:rPr>
      <w:rFonts w:ascii="Times New Roman" w:hAnsi="Times New Roman" w:cs="Times New Roman"/>
      <w:b/>
      <w:bCs/>
      <w:sz w:val="16"/>
      <w:szCs w:val="16"/>
    </w:rPr>
  </w:style>
  <w:style w:type="character" w:customStyle="1" w:styleId="FontStyle299">
    <w:name w:val="Font Style299"/>
    <w:uiPriority w:val="99"/>
    <w:rsid w:val="004536EA"/>
    <w:rPr>
      <w:rFonts w:ascii="Times New Roman" w:hAnsi="Times New Roman" w:cs="Times New Roman"/>
      <w:b/>
      <w:bCs/>
      <w:i/>
      <w:iCs/>
      <w:sz w:val="16"/>
      <w:szCs w:val="16"/>
    </w:rPr>
  </w:style>
  <w:style w:type="character" w:customStyle="1" w:styleId="FontStyle300">
    <w:name w:val="Font Style300"/>
    <w:uiPriority w:val="99"/>
    <w:rsid w:val="004536EA"/>
    <w:rPr>
      <w:rFonts w:ascii="Times New Roman" w:hAnsi="Times New Roman" w:cs="Times New Roman"/>
      <w:b/>
      <w:bCs/>
      <w:sz w:val="16"/>
      <w:szCs w:val="16"/>
    </w:rPr>
  </w:style>
  <w:style w:type="character" w:customStyle="1" w:styleId="FontStyle301">
    <w:name w:val="Font Style301"/>
    <w:uiPriority w:val="99"/>
    <w:rsid w:val="004536EA"/>
    <w:rPr>
      <w:rFonts w:ascii="Trebuchet MS" w:hAnsi="Trebuchet MS" w:cs="Trebuchet MS"/>
      <w:b/>
      <w:bCs/>
      <w:sz w:val="16"/>
      <w:szCs w:val="16"/>
    </w:rPr>
  </w:style>
  <w:style w:type="character" w:customStyle="1" w:styleId="FontStyle302">
    <w:name w:val="Font Style302"/>
    <w:uiPriority w:val="99"/>
    <w:rsid w:val="004536EA"/>
    <w:rPr>
      <w:rFonts w:ascii="Times New Roman" w:hAnsi="Times New Roman" w:cs="Times New Roman"/>
      <w:b/>
      <w:bCs/>
      <w:i/>
      <w:iCs/>
      <w:sz w:val="16"/>
      <w:szCs w:val="16"/>
    </w:rPr>
  </w:style>
  <w:style w:type="character" w:customStyle="1" w:styleId="FontStyle303">
    <w:name w:val="Font Style303"/>
    <w:uiPriority w:val="99"/>
    <w:rsid w:val="004536EA"/>
    <w:rPr>
      <w:rFonts w:ascii="Times New Roman" w:hAnsi="Times New Roman" w:cs="Times New Roman"/>
      <w:spacing w:val="10"/>
      <w:sz w:val="10"/>
      <w:szCs w:val="10"/>
    </w:rPr>
  </w:style>
  <w:style w:type="character" w:customStyle="1" w:styleId="FontStyle304">
    <w:name w:val="Font Style304"/>
    <w:uiPriority w:val="99"/>
    <w:rsid w:val="004536EA"/>
    <w:rPr>
      <w:rFonts w:ascii="Arial" w:hAnsi="Arial" w:cs="Arial"/>
      <w:sz w:val="20"/>
      <w:szCs w:val="20"/>
    </w:rPr>
  </w:style>
  <w:style w:type="character" w:customStyle="1" w:styleId="FontStyle305">
    <w:name w:val="Font Style305"/>
    <w:uiPriority w:val="99"/>
    <w:rsid w:val="004536EA"/>
    <w:rPr>
      <w:rFonts w:ascii="Arial" w:hAnsi="Arial" w:cs="Arial"/>
      <w:b/>
      <w:bCs/>
      <w:spacing w:val="30"/>
      <w:sz w:val="16"/>
      <w:szCs w:val="16"/>
    </w:rPr>
  </w:style>
  <w:style w:type="character" w:customStyle="1" w:styleId="FontStyle306">
    <w:name w:val="Font Style306"/>
    <w:uiPriority w:val="99"/>
    <w:rsid w:val="004536EA"/>
    <w:rPr>
      <w:rFonts w:ascii="Arial" w:hAnsi="Arial" w:cs="Arial"/>
      <w:sz w:val="10"/>
      <w:szCs w:val="10"/>
    </w:rPr>
  </w:style>
  <w:style w:type="character" w:customStyle="1" w:styleId="FontStyle307">
    <w:name w:val="Font Style307"/>
    <w:uiPriority w:val="99"/>
    <w:rsid w:val="004536EA"/>
    <w:rPr>
      <w:rFonts w:ascii="Tahoma" w:hAnsi="Tahoma" w:cs="Tahoma"/>
      <w:i/>
      <w:iCs/>
      <w:sz w:val="12"/>
      <w:szCs w:val="12"/>
    </w:rPr>
  </w:style>
  <w:style w:type="character" w:customStyle="1" w:styleId="FontStyle308">
    <w:name w:val="Font Style308"/>
    <w:uiPriority w:val="99"/>
    <w:rsid w:val="004536EA"/>
    <w:rPr>
      <w:rFonts w:ascii="Arial" w:hAnsi="Arial" w:cs="Arial"/>
      <w:spacing w:val="-10"/>
      <w:sz w:val="22"/>
      <w:szCs w:val="22"/>
    </w:rPr>
  </w:style>
  <w:style w:type="character" w:customStyle="1" w:styleId="FontStyle309">
    <w:name w:val="Font Style309"/>
    <w:uiPriority w:val="99"/>
    <w:rsid w:val="004536EA"/>
    <w:rPr>
      <w:rFonts w:ascii="Arial Unicode MS" w:eastAsia="Arial Unicode MS" w:cs="Arial Unicode MS"/>
      <w:b/>
      <w:bCs/>
      <w:sz w:val="8"/>
      <w:szCs w:val="8"/>
    </w:rPr>
  </w:style>
  <w:style w:type="character" w:customStyle="1" w:styleId="FontStyle310">
    <w:name w:val="Font Style310"/>
    <w:uiPriority w:val="99"/>
    <w:rsid w:val="004536EA"/>
    <w:rPr>
      <w:rFonts w:ascii="Arial Narrow" w:hAnsi="Arial Narrow" w:cs="Arial Narrow"/>
      <w:sz w:val="20"/>
      <w:szCs w:val="20"/>
    </w:rPr>
  </w:style>
  <w:style w:type="character" w:customStyle="1" w:styleId="FontStyle311">
    <w:name w:val="Font Style311"/>
    <w:uiPriority w:val="99"/>
    <w:rsid w:val="004536EA"/>
    <w:rPr>
      <w:rFonts w:ascii="Arial" w:hAnsi="Arial" w:cs="Arial"/>
      <w:sz w:val="12"/>
      <w:szCs w:val="12"/>
    </w:rPr>
  </w:style>
  <w:style w:type="character" w:customStyle="1" w:styleId="FontStyle312">
    <w:name w:val="Font Style312"/>
    <w:uiPriority w:val="99"/>
    <w:rsid w:val="004536EA"/>
    <w:rPr>
      <w:rFonts w:ascii="Arial" w:hAnsi="Arial" w:cs="Arial"/>
      <w:sz w:val="20"/>
      <w:szCs w:val="20"/>
    </w:rPr>
  </w:style>
  <w:style w:type="character" w:customStyle="1" w:styleId="FontStyle313">
    <w:name w:val="Font Style313"/>
    <w:uiPriority w:val="99"/>
    <w:rsid w:val="004536EA"/>
    <w:rPr>
      <w:rFonts w:ascii="Times New Roman" w:hAnsi="Times New Roman" w:cs="Times New Roman"/>
      <w:sz w:val="26"/>
      <w:szCs w:val="26"/>
    </w:rPr>
  </w:style>
  <w:style w:type="character" w:customStyle="1" w:styleId="FontStyle314">
    <w:name w:val="Font Style314"/>
    <w:uiPriority w:val="99"/>
    <w:rsid w:val="004536EA"/>
    <w:rPr>
      <w:rFonts w:ascii="Arial" w:hAnsi="Arial" w:cs="Arial"/>
      <w:sz w:val="20"/>
      <w:szCs w:val="20"/>
    </w:rPr>
  </w:style>
  <w:style w:type="character" w:customStyle="1" w:styleId="FontStyle315">
    <w:name w:val="Font Style315"/>
    <w:uiPriority w:val="99"/>
    <w:rsid w:val="004536EA"/>
    <w:rPr>
      <w:rFonts w:ascii="Candara" w:hAnsi="Candara" w:cs="Candara"/>
      <w:i/>
      <w:iCs/>
      <w:sz w:val="46"/>
      <w:szCs w:val="46"/>
    </w:rPr>
  </w:style>
  <w:style w:type="character" w:customStyle="1" w:styleId="FontStyle316">
    <w:name w:val="Font Style316"/>
    <w:uiPriority w:val="99"/>
    <w:rsid w:val="004536EA"/>
    <w:rPr>
      <w:rFonts w:ascii="Arial" w:hAnsi="Arial" w:cs="Arial"/>
      <w:sz w:val="20"/>
      <w:szCs w:val="20"/>
    </w:rPr>
  </w:style>
  <w:style w:type="character" w:customStyle="1" w:styleId="FontStyle317">
    <w:name w:val="Font Style317"/>
    <w:uiPriority w:val="99"/>
    <w:rsid w:val="004536EA"/>
    <w:rPr>
      <w:rFonts w:ascii="Arial" w:hAnsi="Arial" w:cs="Arial"/>
      <w:sz w:val="14"/>
      <w:szCs w:val="14"/>
    </w:rPr>
  </w:style>
  <w:style w:type="character" w:customStyle="1" w:styleId="FontStyle318">
    <w:name w:val="Font Style318"/>
    <w:uiPriority w:val="99"/>
    <w:rsid w:val="004536EA"/>
    <w:rPr>
      <w:rFonts w:ascii="Arial" w:hAnsi="Arial" w:cs="Arial"/>
      <w:b/>
      <w:bCs/>
      <w:sz w:val="28"/>
      <w:szCs w:val="28"/>
    </w:rPr>
  </w:style>
  <w:style w:type="character" w:customStyle="1" w:styleId="FontStyle319">
    <w:name w:val="Font Style319"/>
    <w:uiPriority w:val="99"/>
    <w:rsid w:val="004536EA"/>
    <w:rPr>
      <w:rFonts w:ascii="Tahoma" w:hAnsi="Tahoma" w:cs="Tahoma"/>
      <w:sz w:val="8"/>
      <w:szCs w:val="8"/>
    </w:rPr>
  </w:style>
  <w:style w:type="character" w:customStyle="1" w:styleId="FontStyle320">
    <w:name w:val="Font Style320"/>
    <w:uiPriority w:val="99"/>
    <w:rsid w:val="004536EA"/>
    <w:rPr>
      <w:rFonts w:ascii="Tahoma" w:hAnsi="Tahoma" w:cs="Tahoma"/>
      <w:sz w:val="10"/>
      <w:szCs w:val="10"/>
    </w:rPr>
  </w:style>
  <w:style w:type="character" w:customStyle="1" w:styleId="FontStyle321">
    <w:name w:val="Font Style321"/>
    <w:uiPriority w:val="99"/>
    <w:rsid w:val="004536EA"/>
    <w:rPr>
      <w:rFonts w:ascii="Arial" w:hAnsi="Arial" w:cs="Arial"/>
      <w:sz w:val="30"/>
      <w:szCs w:val="30"/>
    </w:rPr>
  </w:style>
  <w:style w:type="character" w:customStyle="1" w:styleId="FontStyle322">
    <w:name w:val="Font Style322"/>
    <w:uiPriority w:val="99"/>
    <w:rsid w:val="004536EA"/>
    <w:rPr>
      <w:rFonts w:ascii="Arial" w:hAnsi="Arial" w:cs="Arial"/>
      <w:sz w:val="30"/>
      <w:szCs w:val="30"/>
    </w:rPr>
  </w:style>
  <w:style w:type="character" w:customStyle="1" w:styleId="FontStyle323">
    <w:name w:val="Font Style323"/>
    <w:uiPriority w:val="99"/>
    <w:rsid w:val="004536EA"/>
    <w:rPr>
      <w:rFonts w:ascii="Tahoma" w:hAnsi="Tahoma" w:cs="Tahoma"/>
      <w:sz w:val="16"/>
      <w:szCs w:val="16"/>
    </w:rPr>
  </w:style>
  <w:style w:type="character" w:customStyle="1" w:styleId="FontStyle324">
    <w:name w:val="Font Style324"/>
    <w:uiPriority w:val="99"/>
    <w:rsid w:val="004536EA"/>
    <w:rPr>
      <w:rFonts w:ascii="Arial" w:hAnsi="Arial" w:cs="Arial"/>
      <w:sz w:val="30"/>
      <w:szCs w:val="30"/>
    </w:rPr>
  </w:style>
  <w:style w:type="character" w:customStyle="1" w:styleId="FontStyle325">
    <w:name w:val="Font Style325"/>
    <w:uiPriority w:val="99"/>
    <w:rsid w:val="004536EA"/>
    <w:rPr>
      <w:rFonts w:ascii="Arial" w:hAnsi="Arial" w:cs="Arial"/>
      <w:sz w:val="12"/>
      <w:szCs w:val="12"/>
    </w:rPr>
  </w:style>
  <w:style w:type="character" w:customStyle="1" w:styleId="FontStyle326">
    <w:name w:val="Font Style326"/>
    <w:uiPriority w:val="99"/>
    <w:rsid w:val="004536EA"/>
    <w:rPr>
      <w:rFonts w:ascii="Tahoma" w:hAnsi="Tahoma" w:cs="Tahoma"/>
      <w:sz w:val="10"/>
      <w:szCs w:val="10"/>
    </w:rPr>
  </w:style>
  <w:style w:type="character" w:customStyle="1" w:styleId="FontStyle327">
    <w:name w:val="Font Style327"/>
    <w:uiPriority w:val="99"/>
    <w:rsid w:val="004536EA"/>
    <w:rPr>
      <w:rFonts w:ascii="Times New Roman" w:hAnsi="Times New Roman" w:cs="Times New Roman"/>
      <w:sz w:val="20"/>
      <w:szCs w:val="20"/>
    </w:rPr>
  </w:style>
  <w:style w:type="character" w:customStyle="1" w:styleId="FontStyle328">
    <w:name w:val="Font Style328"/>
    <w:uiPriority w:val="99"/>
    <w:rsid w:val="004536EA"/>
    <w:rPr>
      <w:rFonts w:ascii="Arial" w:hAnsi="Arial" w:cs="Arial"/>
      <w:b/>
      <w:bCs/>
      <w:i/>
      <w:iCs/>
      <w:spacing w:val="20"/>
      <w:sz w:val="12"/>
      <w:szCs w:val="12"/>
    </w:rPr>
  </w:style>
  <w:style w:type="character" w:customStyle="1" w:styleId="FontStyle329">
    <w:name w:val="Font Style329"/>
    <w:uiPriority w:val="99"/>
    <w:rsid w:val="004536EA"/>
    <w:rPr>
      <w:rFonts w:ascii="Times New Roman" w:hAnsi="Times New Roman" w:cs="Times New Roman"/>
      <w:i/>
      <w:iCs/>
      <w:spacing w:val="-20"/>
      <w:sz w:val="20"/>
      <w:szCs w:val="20"/>
    </w:rPr>
  </w:style>
  <w:style w:type="character" w:customStyle="1" w:styleId="FontStyle330">
    <w:name w:val="Font Style330"/>
    <w:uiPriority w:val="99"/>
    <w:rsid w:val="004536EA"/>
    <w:rPr>
      <w:rFonts w:ascii="Times New Roman" w:hAnsi="Times New Roman" w:cs="Times New Roman"/>
      <w:b/>
      <w:bCs/>
      <w:sz w:val="16"/>
      <w:szCs w:val="16"/>
    </w:rPr>
  </w:style>
  <w:style w:type="character" w:customStyle="1" w:styleId="FontStyle331">
    <w:name w:val="Font Style331"/>
    <w:uiPriority w:val="99"/>
    <w:rsid w:val="004536EA"/>
    <w:rPr>
      <w:rFonts w:ascii="Times New Roman" w:hAnsi="Times New Roman" w:cs="Times New Roman"/>
      <w:spacing w:val="-10"/>
      <w:sz w:val="20"/>
      <w:szCs w:val="20"/>
    </w:rPr>
  </w:style>
  <w:style w:type="character" w:customStyle="1" w:styleId="FontStyle332">
    <w:name w:val="Font Style332"/>
    <w:uiPriority w:val="99"/>
    <w:rsid w:val="004536EA"/>
    <w:rPr>
      <w:rFonts w:ascii="Times New Roman" w:hAnsi="Times New Roman" w:cs="Times New Roman"/>
      <w:b/>
      <w:bCs/>
      <w:smallCaps/>
      <w:sz w:val="14"/>
      <w:szCs w:val="14"/>
    </w:rPr>
  </w:style>
  <w:style w:type="character" w:customStyle="1" w:styleId="FontStyle333">
    <w:name w:val="Font Style333"/>
    <w:uiPriority w:val="99"/>
    <w:rsid w:val="004536EA"/>
    <w:rPr>
      <w:rFonts w:ascii="Times New Roman" w:hAnsi="Times New Roman" w:cs="Times New Roman"/>
      <w:b/>
      <w:bCs/>
      <w:sz w:val="8"/>
      <w:szCs w:val="8"/>
    </w:rPr>
  </w:style>
  <w:style w:type="character" w:customStyle="1" w:styleId="FontStyle334">
    <w:name w:val="Font Style334"/>
    <w:uiPriority w:val="99"/>
    <w:rsid w:val="004536EA"/>
    <w:rPr>
      <w:rFonts w:ascii="Times New Roman" w:hAnsi="Times New Roman" w:cs="Times New Roman"/>
      <w:b/>
      <w:bCs/>
      <w:sz w:val="10"/>
      <w:szCs w:val="10"/>
    </w:rPr>
  </w:style>
  <w:style w:type="character" w:customStyle="1" w:styleId="FontStyle335">
    <w:name w:val="Font Style335"/>
    <w:uiPriority w:val="99"/>
    <w:rsid w:val="004536EA"/>
    <w:rPr>
      <w:rFonts w:ascii="Calibri" w:hAnsi="Calibri" w:cs="Calibri"/>
      <w:b/>
      <w:bCs/>
      <w:sz w:val="14"/>
      <w:szCs w:val="14"/>
    </w:rPr>
  </w:style>
  <w:style w:type="character" w:customStyle="1" w:styleId="FontStyle336">
    <w:name w:val="Font Style336"/>
    <w:uiPriority w:val="99"/>
    <w:rsid w:val="004536EA"/>
    <w:rPr>
      <w:rFonts w:ascii="Times New Roman" w:hAnsi="Times New Roman" w:cs="Times New Roman"/>
      <w:b/>
      <w:bCs/>
      <w:sz w:val="10"/>
      <w:szCs w:val="10"/>
    </w:rPr>
  </w:style>
  <w:style w:type="character" w:customStyle="1" w:styleId="FontStyle337">
    <w:name w:val="Font Style337"/>
    <w:uiPriority w:val="99"/>
    <w:rsid w:val="004536EA"/>
    <w:rPr>
      <w:rFonts w:ascii="Times New Roman" w:hAnsi="Times New Roman" w:cs="Times New Roman"/>
      <w:sz w:val="12"/>
      <w:szCs w:val="12"/>
    </w:rPr>
  </w:style>
  <w:style w:type="character" w:customStyle="1" w:styleId="FontStyle338">
    <w:name w:val="Font Style338"/>
    <w:uiPriority w:val="99"/>
    <w:rsid w:val="004536EA"/>
    <w:rPr>
      <w:rFonts w:ascii="Times New Roman" w:hAnsi="Times New Roman" w:cs="Times New Roman"/>
      <w:b/>
      <w:bCs/>
      <w:sz w:val="16"/>
      <w:szCs w:val="16"/>
    </w:rPr>
  </w:style>
  <w:style w:type="character" w:customStyle="1" w:styleId="FontStyle339">
    <w:name w:val="Font Style339"/>
    <w:uiPriority w:val="99"/>
    <w:rsid w:val="004536EA"/>
    <w:rPr>
      <w:rFonts w:ascii="Trebuchet MS" w:hAnsi="Trebuchet MS" w:cs="Trebuchet MS"/>
      <w:b/>
      <w:bCs/>
      <w:sz w:val="16"/>
      <w:szCs w:val="16"/>
    </w:rPr>
  </w:style>
  <w:style w:type="character" w:customStyle="1" w:styleId="FontStyle340">
    <w:name w:val="Font Style340"/>
    <w:uiPriority w:val="99"/>
    <w:rsid w:val="004536EA"/>
    <w:rPr>
      <w:rFonts w:ascii="Times New Roman" w:hAnsi="Times New Roman" w:cs="Times New Roman"/>
      <w:sz w:val="18"/>
      <w:szCs w:val="18"/>
    </w:rPr>
  </w:style>
  <w:style w:type="character" w:customStyle="1" w:styleId="FontStyle341">
    <w:name w:val="Font Style341"/>
    <w:uiPriority w:val="99"/>
    <w:rsid w:val="004536EA"/>
    <w:rPr>
      <w:rFonts w:ascii="Tahoma" w:hAnsi="Tahoma" w:cs="Tahoma"/>
      <w:i/>
      <w:iCs/>
      <w:spacing w:val="-40"/>
      <w:sz w:val="38"/>
      <w:szCs w:val="38"/>
    </w:rPr>
  </w:style>
  <w:style w:type="character" w:customStyle="1" w:styleId="FontStyle342">
    <w:name w:val="Font Style342"/>
    <w:uiPriority w:val="99"/>
    <w:rsid w:val="004536EA"/>
    <w:rPr>
      <w:rFonts w:ascii="Times New Roman" w:hAnsi="Times New Roman" w:cs="Times New Roman"/>
      <w:b/>
      <w:bCs/>
      <w:sz w:val="10"/>
      <w:szCs w:val="10"/>
    </w:rPr>
  </w:style>
  <w:style w:type="character" w:customStyle="1" w:styleId="FontStyle343">
    <w:name w:val="Font Style343"/>
    <w:uiPriority w:val="99"/>
    <w:rsid w:val="004536EA"/>
    <w:rPr>
      <w:rFonts w:ascii="Arial" w:hAnsi="Arial" w:cs="Arial"/>
      <w:b/>
      <w:bCs/>
      <w:i/>
      <w:iCs/>
      <w:spacing w:val="10"/>
      <w:sz w:val="8"/>
      <w:szCs w:val="8"/>
    </w:rPr>
  </w:style>
  <w:style w:type="character" w:customStyle="1" w:styleId="FontStyle344">
    <w:name w:val="Font Style344"/>
    <w:uiPriority w:val="99"/>
    <w:rsid w:val="004536EA"/>
    <w:rPr>
      <w:rFonts w:ascii="Arial" w:hAnsi="Arial" w:cs="Arial"/>
      <w:sz w:val="10"/>
      <w:szCs w:val="10"/>
    </w:rPr>
  </w:style>
  <w:style w:type="character" w:customStyle="1" w:styleId="FontStyle345">
    <w:name w:val="Font Style345"/>
    <w:uiPriority w:val="99"/>
    <w:rsid w:val="004536EA"/>
    <w:rPr>
      <w:rFonts w:ascii="Tahoma" w:hAnsi="Tahoma" w:cs="Tahoma"/>
      <w:b/>
      <w:bCs/>
      <w:sz w:val="12"/>
      <w:szCs w:val="12"/>
    </w:rPr>
  </w:style>
  <w:style w:type="character" w:customStyle="1" w:styleId="FontStyle346">
    <w:name w:val="Font Style346"/>
    <w:uiPriority w:val="99"/>
    <w:rsid w:val="004536EA"/>
    <w:rPr>
      <w:rFonts w:ascii="Arial" w:hAnsi="Arial" w:cs="Arial"/>
      <w:sz w:val="20"/>
      <w:szCs w:val="20"/>
    </w:rPr>
  </w:style>
  <w:style w:type="character" w:customStyle="1" w:styleId="FontStyle347">
    <w:name w:val="Font Style347"/>
    <w:uiPriority w:val="99"/>
    <w:rsid w:val="004536EA"/>
    <w:rPr>
      <w:rFonts w:ascii="Times New Roman" w:hAnsi="Times New Roman" w:cs="Times New Roman"/>
      <w:smallCaps/>
      <w:sz w:val="16"/>
      <w:szCs w:val="16"/>
    </w:rPr>
  </w:style>
  <w:style w:type="character" w:customStyle="1" w:styleId="FontStyle348">
    <w:name w:val="Font Style348"/>
    <w:uiPriority w:val="99"/>
    <w:rsid w:val="004536EA"/>
    <w:rPr>
      <w:rFonts w:ascii="Times New Roman" w:hAnsi="Times New Roman" w:cs="Times New Roman"/>
      <w:b/>
      <w:bCs/>
      <w:i/>
      <w:iCs/>
      <w:sz w:val="12"/>
      <w:szCs w:val="12"/>
    </w:rPr>
  </w:style>
  <w:style w:type="character" w:customStyle="1" w:styleId="FontStyle349">
    <w:name w:val="Font Style349"/>
    <w:uiPriority w:val="99"/>
    <w:rsid w:val="004536EA"/>
    <w:rPr>
      <w:rFonts w:ascii="Bookman Old Style" w:hAnsi="Bookman Old Style" w:cs="Bookman Old Style"/>
      <w:b/>
      <w:bCs/>
      <w:i/>
      <w:iCs/>
      <w:sz w:val="10"/>
      <w:szCs w:val="10"/>
    </w:rPr>
  </w:style>
  <w:style w:type="character" w:customStyle="1" w:styleId="FontStyle350">
    <w:name w:val="Font Style350"/>
    <w:uiPriority w:val="99"/>
    <w:rsid w:val="004536EA"/>
    <w:rPr>
      <w:rFonts w:ascii="Times New Roman" w:hAnsi="Times New Roman" w:cs="Times New Roman"/>
      <w:sz w:val="18"/>
      <w:szCs w:val="18"/>
    </w:rPr>
  </w:style>
  <w:style w:type="character" w:customStyle="1" w:styleId="FontStyle351">
    <w:name w:val="Font Style351"/>
    <w:uiPriority w:val="99"/>
    <w:rsid w:val="004536EA"/>
    <w:rPr>
      <w:rFonts w:ascii="Arial" w:hAnsi="Arial" w:cs="Arial"/>
      <w:b/>
      <w:bCs/>
      <w:sz w:val="8"/>
      <w:szCs w:val="8"/>
    </w:rPr>
  </w:style>
  <w:style w:type="character" w:customStyle="1" w:styleId="FontStyle352">
    <w:name w:val="Font Style352"/>
    <w:uiPriority w:val="99"/>
    <w:rsid w:val="004536EA"/>
    <w:rPr>
      <w:rFonts w:ascii="Arial Narrow" w:hAnsi="Arial Narrow" w:cs="Arial Narrow"/>
      <w:sz w:val="20"/>
      <w:szCs w:val="20"/>
    </w:rPr>
  </w:style>
  <w:style w:type="character" w:customStyle="1" w:styleId="FontStyle353">
    <w:name w:val="Font Style353"/>
    <w:uiPriority w:val="99"/>
    <w:rsid w:val="004536EA"/>
    <w:rPr>
      <w:rFonts w:ascii="Arial" w:hAnsi="Arial" w:cs="Arial"/>
      <w:sz w:val="12"/>
      <w:szCs w:val="12"/>
    </w:rPr>
  </w:style>
  <w:style w:type="character" w:customStyle="1" w:styleId="FontStyle354">
    <w:name w:val="Font Style354"/>
    <w:uiPriority w:val="99"/>
    <w:rsid w:val="004536EA"/>
    <w:rPr>
      <w:rFonts w:ascii="Arial" w:hAnsi="Arial" w:cs="Arial"/>
      <w:sz w:val="20"/>
      <w:szCs w:val="20"/>
    </w:rPr>
  </w:style>
  <w:style w:type="character" w:customStyle="1" w:styleId="FontStyle355">
    <w:name w:val="Font Style355"/>
    <w:uiPriority w:val="99"/>
    <w:rsid w:val="004536EA"/>
    <w:rPr>
      <w:rFonts w:ascii="Times New Roman" w:hAnsi="Times New Roman" w:cs="Times New Roman"/>
      <w:sz w:val="26"/>
      <w:szCs w:val="26"/>
    </w:rPr>
  </w:style>
  <w:style w:type="character" w:customStyle="1" w:styleId="FontStyle356">
    <w:name w:val="Font Style356"/>
    <w:uiPriority w:val="99"/>
    <w:rsid w:val="004536EA"/>
    <w:rPr>
      <w:rFonts w:ascii="Arial" w:hAnsi="Arial" w:cs="Arial"/>
      <w:sz w:val="20"/>
      <w:szCs w:val="20"/>
    </w:rPr>
  </w:style>
  <w:style w:type="character" w:customStyle="1" w:styleId="FontStyle357">
    <w:name w:val="Font Style357"/>
    <w:uiPriority w:val="99"/>
    <w:rsid w:val="004536EA"/>
    <w:rPr>
      <w:rFonts w:ascii="Times New Roman" w:hAnsi="Times New Roman" w:cs="Times New Roman"/>
      <w:i/>
      <w:iCs/>
      <w:spacing w:val="-50"/>
      <w:sz w:val="48"/>
      <w:szCs w:val="48"/>
    </w:rPr>
  </w:style>
  <w:style w:type="character" w:customStyle="1" w:styleId="FontStyle358">
    <w:name w:val="Font Style358"/>
    <w:uiPriority w:val="99"/>
    <w:rsid w:val="004536EA"/>
    <w:rPr>
      <w:rFonts w:ascii="Arial" w:hAnsi="Arial" w:cs="Arial"/>
      <w:sz w:val="26"/>
      <w:szCs w:val="26"/>
    </w:rPr>
  </w:style>
  <w:style w:type="character" w:customStyle="1" w:styleId="FontStyle359">
    <w:name w:val="Font Style359"/>
    <w:uiPriority w:val="99"/>
    <w:rsid w:val="004536EA"/>
    <w:rPr>
      <w:rFonts w:ascii="Arial" w:hAnsi="Arial" w:cs="Arial"/>
      <w:sz w:val="54"/>
      <w:szCs w:val="54"/>
    </w:rPr>
  </w:style>
  <w:style w:type="character" w:customStyle="1" w:styleId="FontStyle360">
    <w:name w:val="Font Style360"/>
    <w:uiPriority w:val="99"/>
    <w:rsid w:val="004536EA"/>
    <w:rPr>
      <w:rFonts w:ascii="Arial" w:hAnsi="Arial" w:cs="Arial"/>
      <w:b/>
      <w:bCs/>
      <w:sz w:val="28"/>
      <w:szCs w:val="28"/>
    </w:rPr>
  </w:style>
  <w:style w:type="character" w:customStyle="1" w:styleId="FontStyle361">
    <w:name w:val="Font Style361"/>
    <w:uiPriority w:val="99"/>
    <w:rsid w:val="004536EA"/>
    <w:rPr>
      <w:rFonts w:ascii="Trebuchet MS" w:hAnsi="Trebuchet MS" w:cs="Trebuchet MS"/>
      <w:smallCaps/>
      <w:spacing w:val="10"/>
      <w:sz w:val="14"/>
      <w:szCs w:val="14"/>
    </w:rPr>
  </w:style>
  <w:style w:type="character" w:customStyle="1" w:styleId="FontStyle362">
    <w:name w:val="Font Style362"/>
    <w:uiPriority w:val="99"/>
    <w:rsid w:val="004536EA"/>
    <w:rPr>
      <w:rFonts w:ascii="Arial" w:hAnsi="Arial" w:cs="Arial"/>
      <w:b/>
      <w:bCs/>
      <w:sz w:val="12"/>
      <w:szCs w:val="12"/>
    </w:rPr>
  </w:style>
  <w:style w:type="character" w:customStyle="1" w:styleId="FontStyle363">
    <w:name w:val="Font Style363"/>
    <w:uiPriority w:val="99"/>
    <w:rsid w:val="004536EA"/>
    <w:rPr>
      <w:rFonts w:ascii="Arial" w:hAnsi="Arial" w:cs="Arial"/>
      <w:spacing w:val="20"/>
      <w:sz w:val="20"/>
      <w:szCs w:val="20"/>
    </w:rPr>
  </w:style>
  <w:style w:type="character" w:customStyle="1" w:styleId="FontStyle364">
    <w:name w:val="Font Style364"/>
    <w:uiPriority w:val="99"/>
    <w:rsid w:val="004536EA"/>
    <w:rPr>
      <w:rFonts w:ascii="Arial" w:hAnsi="Arial" w:cs="Arial"/>
      <w:sz w:val="30"/>
      <w:szCs w:val="30"/>
    </w:rPr>
  </w:style>
  <w:style w:type="character" w:customStyle="1" w:styleId="FontStyle365">
    <w:name w:val="Font Style365"/>
    <w:uiPriority w:val="99"/>
    <w:rsid w:val="004536EA"/>
    <w:rPr>
      <w:rFonts w:ascii="Arial" w:hAnsi="Arial" w:cs="Arial"/>
      <w:sz w:val="30"/>
      <w:szCs w:val="30"/>
    </w:rPr>
  </w:style>
  <w:style w:type="character" w:customStyle="1" w:styleId="FontStyle366">
    <w:name w:val="Font Style366"/>
    <w:uiPriority w:val="99"/>
    <w:rsid w:val="004536EA"/>
    <w:rPr>
      <w:rFonts w:ascii="Times New Roman" w:hAnsi="Times New Roman" w:cs="Times New Roman"/>
      <w:i/>
      <w:iCs/>
      <w:sz w:val="20"/>
      <w:szCs w:val="20"/>
    </w:rPr>
  </w:style>
  <w:style w:type="character" w:customStyle="1" w:styleId="FontStyle367">
    <w:name w:val="Font Style367"/>
    <w:uiPriority w:val="99"/>
    <w:rsid w:val="004536EA"/>
    <w:rPr>
      <w:rFonts w:ascii="Arial" w:hAnsi="Arial" w:cs="Arial"/>
      <w:sz w:val="30"/>
      <w:szCs w:val="30"/>
    </w:rPr>
  </w:style>
  <w:style w:type="character" w:customStyle="1" w:styleId="FontStyle368">
    <w:name w:val="Font Style368"/>
    <w:uiPriority w:val="99"/>
    <w:rsid w:val="004536EA"/>
    <w:rPr>
      <w:rFonts w:ascii="Arial" w:hAnsi="Arial" w:cs="Arial"/>
      <w:b/>
      <w:bCs/>
      <w:w w:val="40"/>
      <w:sz w:val="14"/>
      <w:szCs w:val="14"/>
    </w:rPr>
  </w:style>
  <w:style w:type="character" w:customStyle="1" w:styleId="FontStyle369">
    <w:name w:val="Font Style369"/>
    <w:uiPriority w:val="99"/>
    <w:rsid w:val="004536EA"/>
    <w:rPr>
      <w:rFonts w:ascii="Arial" w:hAnsi="Arial" w:cs="Arial"/>
      <w:sz w:val="12"/>
      <w:szCs w:val="12"/>
    </w:rPr>
  </w:style>
  <w:style w:type="character" w:customStyle="1" w:styleId="FontStyle370">
    <w:name w:val="Font Style370"/>
    <w:uiPriority w:val="99"/>
    <w:rsid w:val="004536EA"/>
    <w:rPr>
      <w:rFonts w:ascii="Bookman Old Style" w:hAnsi="Bookman Old Style" w:cs="Bookman Old Style"/>
      <w:sz w:val="18"/>
      <w:szCs w:val="18"/>
    </w:rPr>
  </w:style>
  <w:style w:type="character" w:customStyle="1" w:styleId="FontStyle371">
    <w:name w:val="Font Style371"/>
    <w:uiPriority w:val="99"/>
    <w:rsid w:val="004536EA"/>
    <w:rPr>
      <w:rFonts w:ascii="Sylfaen" w:hAnsi="Sylfaen" w:cs="Sylfaen"/>
      <w:sz w:val="28"/>
      <w:szCs w:val="28"/>
    </w:rPr>
  </w:style>
  <w:style w:type="character" w:customStyle="1" w:styleId="FontStyle372">
    <w:name w:val="Font Style372"/>
    <w:uiPriority w:val="99"/>
    <w:rsid w:val="004536EA"/>
    <w:rPr>
      <w:rFonts w:ascii="Arial" w:hAnsi="Arial" w:cs="Arial"/>
      <w:sz w:val="16"/>
      <w:szCs w:val="16"/>
    </w:rPr>
  </w:style>
  <w:style w:type="character" w:customStyle="1" w:styleId="FontStyle373">
    <w:name w:val="Font Style373"/>
    <w:uiPriority w:val="99"/>
    <w:rsid w:val="004536EA"/>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4536EA"/>
    <w:rPr>
      <w:rFonts w:ascii="Trebuchet MS" w:hAnsi="Trebuchet MS" w:cs="Trebuchet MS"/>
      <w:i/>
      <w:iCs/>
      <w:sz w:val="16"/>
      <w:szCs w:val="16"/>
    </w:rPr>
  </w:style>
  <w:style w:type="character" w:customStyle="1" w:styleId="FontStyle375">
    <w:name w:val="Font Style375"/>
    <w:uiPriority w:val="99"/>
    <w:rsid w:val="004536EA"/>
    <w:rPr>
      <w:rFonts w:ascii="Trebuchet MS" w:hAnsi="Trebuchet MS" w:cs="Trebuchet MS"/>
      <w:sz w:val="20"/>
      <w:szCs w:val="20"/>
    </w:rPr>
  </w:style>
  <w:style w:type="character" w:customStyle="1" w:styleId="FontStyle376">
    <w:name w:val="Font Style376"/>
    <w:uiPriority w:val="99"/>
    <w:rsid w:val="004536EA"/>
    <w:rPr>
      <w:rFonts w:ascii="Book Antiqua" w:hAnsi="Book Antiqua" w:cs="Book Antiqua"/>
      <w:b/>
      <w:bCs/>
      <w:sz w:val="12"/>
      <w:szCs w:val="12"/>
    </w:rPr>
  </w:style>
  <w:style w:type="character" w:customStyle="1" w:styleId="FontStyle377">
    <w:name w:val="Font Style377"/>
    <w:uiPriority w:val="99"/>
    <w:rsid w:val="004536EA"/>
    <w:rPr>
      <w:rFonts w:ascii="Palatino Linotype" w:hAnsi="Palatino Linotype" w:cs="Palatino Linotype"/>
      <w:sz w:val="12"/>
      <w:szCs w:val="12"/>
    </w:rPr>
  </w:style>
  <w:style w:type="character" w:customStyle="1" w:styleId="FontStyle378">
    <w:name w:val="Font Style378"/>
    <w:uiPriority w:val="99"/>
    <w:rsid w:val="004536EA"/>
    <w:rPr>
      <w:rFonts w:ascii="Times New Roman" w:hAnsi="Times New Roman" w:cs="Times New Roman"/>
      <w:b/>
      <w:bCs/>
      <w:sz w:val="14"/>
      <w:szCs w:val="14"/>
    </w:rPr>
  </w:style>
  <w:style w:type="character" w:customStyle="1" w:styleId="FontStyle379">
    <w:name w:val="Font Style379"/>
    <w:uiPriority w:val="99"/>
    <w:rsid w:val="004536EA"/>
    <w:rPr>
      <w:rFonts w:ascii="Arial" w:hAnsi="Arial" w:cs="Arial"/>
      <w:b/>
      <w:bCs/>
      <w:sz w:val="14"/>
      <w:szCs w:val="14"/>
    </w:rPr>
  </w:style>
  <w:style w:type="character" w:customStyle="1" w:styleId="FontStyle380">
    <w:name w:val="Font Style380"/>
    <w:uiPriority w:val="99"/>
    <w:rsid w:val="004536EA"/>
    <w:rPr>
      <w:rFonts w:ascii="Book Antiqua" w:hAnsi="Book Antiqua" w:cs="Book Antiqua"/>
      <w:b/>
      <w:bCs/>
      <w:sz w:val="12"/>
      <w:szCs w:val="12"/>
    </w:rPr>
  </w:style>
  <w:style w:type="character" w:customStyle="1" w:styleId="FontStyle381">
    <w:name w:val="Font Style381"/>
    <w:uiPriority w:val="99"/>
    <w:rsid w:val="004536EA"/>
    <w:rPr>
      <w:rFonts w:ascii="Constantia" w:hAnsi="Constantia" w:cs="Constantia"/>
      <w:b/>
      <w:bCs/>
      <w:sz w:val="14"/>
      <w:szCs w:val="14"/>
    </w:rPr>
  </w:style>
  <w:style w:type="character" w:customStyle="1" w:styleId="FontStyle382">
    <w:name w:val="Font Style382"/>
    <w:uiPriority w:val="99"/>
    <w:rsid w:val="004536EA"/>
    <w:rPr>
      <w:rFonts w:ascii="Bookman Old Style" w:hAnsi="Bookman Old Style" w:cs="Bookman Old Style"/>
      <w:sz w:val="14"/>
      <w:szCs w:val="14"/>
    </w:rPr>
  </w:style>
  <w:style w:type="character" w:customStyle="1" w:styleId="FontStyle383">
    <w:name w:val="Font Style383"/>
    <w:uiPriority w:val="99"/>
    <w:rsid w:val="004536EA"/>
    <w:rPr>
      <w:rFonts w:ascii="Times New Roman" w:hAnsi="Times New Roman" w:cs="Times New Roman"/>
      <w:b/>
      <w:bCs/>
      <w:sz w:val="14"/>
      <w:szCs w:val="14"/>
    </w:rPr>
  </w:style>
  <w:style w:type="character" w:customStyle="1" w:styleId="FontStyle384">
    <w:name w:val="Font Style384"/>
    <w:uiPriority w:val="99"/>
    <w:rsid w:val="004536EA"/>
    <w:rPr>
      <w:rFonts w:ascii="Candara" w:hAnsi="Candara" w:cs="Candara"/>
      <w:sz w:val="10"/>
      <w:szCs w:val="10"/>
    </w:rPr>
  </w:style>
  <w:style w:type="character" w:customStyle="1" w:styleId="FontStyle385">
    <w:name w:val="Font Style385"/>
    <w:uiPriority w:val="99"/>
    <w:rsid w:val="004536EA"/>
    <w:rPr>
      <w:rFonts w:ascii="Arial" w:hAnsi="Arial" w:cs="Arial"/>
      <w:sz w:val="26"/>
      <w:szCs w:val="26"/>
    </w:rPr>
  </w:style>
  <w:style w:type="character" w:customStyle="1" w:styleId="FontStyle386">
    <w:name w:val="Font Style386"/>
    <w:uiPriority w:val="99"/>
    <w:rsid w:val="004536EA"/>
    <w:rPr>
      <w:rFonts w:ascii="Arial Black" w:hAnsi="Arial Black" w:cs="Arial Black"/>
      <w:i/>
      <w:iCs/>
      <w:sz w:val="14"/>
      <w:szCs w:val="14"/>
    </w:rPr>
  </w:style>
  <w:style w:type="character" w:customStyle="1" w:styleId="FontStyle387">
    <w:name w:val="Font Style387"/>
    <w:uiPriority w:val="99"/>
    <w:rsid w:val="004536EA"/>
    <w:rPr>
      <w:rFonts w:ascii="Times New Roman" w:hAnsi="Times New Roman" w:cs="Times New Roman"/>
      <w:b/>
      <w:bCs/>
      <w:sz w:val="14"/>
      <w:szCs w:val="14"/>
    </w:rPr>
  </w:style>
  <w:style w:type="character" w:customStyle="1" w:styleId="FontStyle388">
    <w:name w:val="Font Style388"/>
    <w:uiPriority w:val="99"/>
    <w:rsid w:val="004536EA"/>
    <w:rPr>
      <w:rFonts w:ascii="Arial" w:hAnsi="Arial" w:cs="Arial"/>
      <w:sz w:val="8"/>
      <w:szCs w:val="8"/>
    </w:rPr>
  </w:style>
  <w:style w:type="character" w:customStyle="1" w:styleId="FontStyle389">
    <w:name w:val="Font Style389"/>
    <w:uiPriority w:val="99"/>
    <w:rsid w:val="004536EA"/>
    <w:rPr>
      <w:rFonts w:ascii="Arial" w:hAnsi="Arial" w:cs="Arial"/>
      <w:sz w:val="10"/>
      <w:szCs w:val="10"/>
    </w:rPr>
  </w:style>
  <w:style w:type="character" w:customStyle="1" w:styleId="FontStyle390">
    <w:name w:val="Font Style390"/>
    <w:uiPriority w:val="99"/>
    <w:rsid w:val="004536EA"/>
    <w:rPr>
      <w:rFonts w:ascii="Arial" w:hAnsi="Arial" w:cs="Arial"/>
      <w:sz w:val="14"/>
      <w:szCs w:val="14"/>
    </w:rPr>
  </w:style>
  <w:style w:type="character" w:customStyle="1" w:styleId="FontStyle391">
    <w:name w:val="Font Style391"/>
    <w:uiPriority w:val="99"/>
    <w:rsid w:val="004536EA"/>
    <w:rPr>
      <w:rFonts w:ascii="Trebuchet MS" w:hAnsi="Trebuchet MS" w:cs="Trebuchet MS"/>
      <w:b/>
      <w:bCs/>
      <w:sz w:val="14"/>
      <w:szCs w:val="14"/>
    </w:rPr>
  </w:style>
  <w:style w:type="character" w:customStyle="1" w:styleId="FontStyle392">
    <w:name w:val="Font Style392"/>
    <w:uiPriority w:val="99"/>
    <w:rsid w:val="004536EA"/>
    <w:rPr>
      <w:rFonts w:ascii="Times New Roman" w:hAnsi="Times New Roman" w:cs="Times New Roman"/>
      <w:sz w:val="16"/>
      <w:szCs w:val="16"/>
    </w:rPr>
  </w:style>
  <w:style w:type="character" w:customStyle="1" w:styleId="FontStyle393">
    <w:name w:val="Font Style393"/>
    <w:uiPriority w:val="99"/>
    <w:rsid w:val="004536EA"/>
    <w:rPr>
      <w:rFonts w:ascii="Bookman Old Style" w:hAnsi="Bookman Old Style" w:cs="Bookman Old Style"/>
      <w:sz w:val="14"/>
      <w:szCs w:val="14"/>
    </w:rPr>
  </w:style>
  <w:style w:type="character" w:customStyle="1" w:styleId="FontStyle394">
    <w:name w:val="Font Style394"/>
    <w:uiPriority w:val="99"/>
    <w:rsid w:val="004536EA"/>
    <w:rPr>
      <w:rFonts w:ascii="Times New Roman" w:hAnsi="Times New Roman" w:cs="Times New Roman"/>
      <w:sz w:val="16"/>
      <w:szCs w:val="16"/>
    </w:rPr>
  </w:style>
  <w:style w:type="character" w:customStyle="1" w:styleId="FontStyle395">
    <w:name w:val="Font Style395"/>
    <w:uiPriority w:val="99"/>
    <w:rsid w:val="004536EA"/>
    <w:rPr>
      <w:rFonts w:ascii="Arial" w:hAnsi="Arial" w:cs="Arial"/>
      <w:b/>
      <w:bCs/>
      <w:spacing w:val="-10"/>
      <w:sz w:val="18"/>
      <w:szCs w:val="18"/>
    </w:rPr>
  </w:style>
  <w:style w:type="character" w:customStyle="1" w:styleId="FontStyle396">
    <w:name w:val="Font Style396"/>
    <w:uiPriority w:val="99"/>
    <w:rsid w:val="004536EA"/>
    <w:rPr>
      <w:rFonts w:ascii="Arial" w:hAnsi="Arial" w:cs="Arial"/>
      <w:b/>
      <w:bCs/>
      <w:sz w:val="14"/>
      <w:szCs w:val="14"/>
    </w:rPr>
  </w:style>
  <w:style w:type="character" w:customStyle="1" w:styleId="FontStyle397">
    <w:name w:val="Font Style397"/>
    <w:uiPriority w:val="99"/>
    <w:rsid w:val="004536EA"/>
    <w:rPr>
      <w:rFonts w:ascii="Trebuchet MS" w:hAnsi="Trebuchet MS" w:cs="Trebuchet MS"/>
      <w:sz w:val="8"/>
      <w:szCs w:val="8"/>
    </w:rPr>
  </w:style>
  <w:style w:type="character" w:customStyle="1" w:styleId="FontStyle398">
    <w:name w:val="Font Style398"/>
    <w:uiPriority w:val="99"/>
    <w:rsid w:val="004536EA"/>
    <w:rPr>
      <w:rFonts w:ascii="Arial" w:hAnsi="Arial" w:cs="Arial"/>
      <w:sz w:val="16"/>
      <w:szCs w:val="16"/>
    </w:rPr>
  </w:style>
  <w:style w:type="character" w:customStyle="1" w:styleId="FontStyle399">
    <w:name w:val="Font Style399"/>
    <w:uiPriority w:val="99"/>
    <w:rsid w:val="004536EA"/>
    <w:rPr>
      <w:rFonts w:ascii="Arial" w:hAnsi="Arial" w:cs="Arial"/>
      <w:sz w:val="14"/>
      <w:szCs w:val="14"/>
    </w:rPr>
  </w:style>
  <w:style w:type="character" w:customStyle="1" w:styleId="FontStyle400">
    <w:name w:val="Font Style400"/>
    <w:uiPriority w:val="99"/>
    <w:rsid w:val="004536EA"/>
    <w:rPr>
      <w:rFonts w:ascii="Arial" w:hAnsi="Arial" w:cs="Arial"/>
      <w:sz w:val="10"/>
      <w:szCs w:val="10"/>
    </w:rPr>
  </w:style>
  <w:style w:type="character" w:customStyle="1" w:styleId="FontStyle401">
    <w:name w:val="Font Style401"/>
    <w:uiPriority w:val="99"/>
    <w:rsid w:val="004536EA"/>
    <w:rPr>
      <w:rFonts w:ascii="Book Antiqua" w:hAnsi="Book Antiqua" w:cs="Book Antiqua"/>
      <w:sz w:val="34"/>
      <w:szCs w:val="34"/>
    </w:rPr>
  </w:style>
  <w:style w:type="character" w:customStyle="1" w:styleId="FontStyle402">
    <w:name w:val="Font Style402"/>
    <w:uiPriority w:val="99"/>
    <w:rsid w:val="004536EA"/>
    <w:rPr>
      <w:rFonts w:ascii="Sylfaen" w:hAnsi="Sylfaen" w:cs="Sylfaen"/>
      <w:sz w:val="28"/>
      <w:szCs w:val="28"/>
    </w:rPr>
  </w:style>
  <w:style w:type="character" w:customStyle="1" w:styleId="FontStyle403">
    <w:name w:val="Font Style403"/>
    <w:uiPriority w:val="99"/>
    <w:rsid w:val="004536EA"/>
    <w:rPr>
      <w:rFonts w:ascii="Sylfaen" w:hAnsi="Sylfaen" w:cs="Sylfaen"/>
      <w:sz w:val="28"/>
      <w:szCs w:val="28"/>
    </w:rPr>
  </w:style>
  <w:style w:type="character" w:customStyle="1" w:styleId="FontStyle404">
    <w:name w:val="Font Style404"/>
    <w:uiPriority w:val="99"/>
    <w:rsid w:val="004536EA"/>
    <w:rPr>
      <w:rFonts w:ascii="Arial" w:hAnsi="Arial" w:cs="Arial"/>
      <w:sz w:val="14"/>
      <w:szCs w:val="14"/>
    </w:rPr>
  </w:style>
  <w:style w:type="character" w:customStyle="1" w:styleId="FontStyle405">
    <w:name w:val="Font Style405"/>
    <w:uiPriority w:val="99"/>
    <w:rsid w:val="004536EA"/>
    <w:rPr>
      <w:rFonts w:ascii="Arial" w:hAnsi="Arial" w:cs="Arial"/>
      <w:sz w:val="22"/>
      <w:szCs w:val="22"/>
    </w:rPr>
  </w:style>
  <w:style w:type="character" w:customStyle="1" w:styleId="FontStyle406">
    <w:name w:val="Font Style406"/>
    <w:uiPriority w:val="99"/>
    <w:rsid w:val="004536EA"/>
    <w:rPr>
      <w:rFonts w:ascii="Arial" w:hAnsi="Arial" w:cs="Arial"/>
      <w:sz w:val="14"/>
      <w:szCs w:val="14"/>
    </w:rPr>
  </w:style>
  <w:style w:type="character" w:customStyle="1" w:styleId="FontStyle407">
    <w:name w:val="Font Style407"/>
    <w:uiPriority w:val="99"/>
    <w:rsid w:val="004536EA"/>
    <w:rPr>
      <w:rFonts w:ascii="Arial" w:hAnsi="Arial" w:cs="Arial"/>
      <w:sz w:val="20"/>
      <w:szCs w:val="20"/>
    </w:rPr>
  </w:style>
  <w:style w:type="character" w:customStyle="1" w:styleId="FontStyle408">
    <w:name w:val="Font Style408"/>
    <w:uiPriority w:val="99"/>
    <w:rsid w:val="004536EA"/>
    <w:rPr>
      <w:rFonts w:ascii="Arial" w:hAnsi="Arial" w:cs="Arial"/>
      <w:spacing w:val="-10"/>
      <w:sz w:val="8"/>
      <w:szCs w:val="8"/>
    </w:rPr>
  </w:style>
  <w:style w:type="character" w:customStyle="1" w:styleId="FontStyle409">
    <w:name w:val="Font Style409"/>
    <w:uiPriority w:val="99"/>
    <w:rsid w:val="004536EA"/>
    <w:rPr>
      <w:rFonts w:ascii="Book Antiqua" w:hAnsi="Book Antiqua" w:cs="Book Antiqua"/>
      <w:sz w:val="30"/>
      <w:szCs w:val="30"/>
    </w:rPr>
  </w:style>
  <w:style w:type="character" w:customStyle="1" w:styleId="FontStyle410">
    <w:name w:val="Font Style410"/>
    <w:uiPriority w:val="99"/>
    <w:rsid w:val="004536EA"/>
    <w:rPr>
      <w:rFonts w:ascii="Arial" w:hAnsi="Arial" w:cs="Arial"/>
      <w:sz w:val="14"/>
      <w:szCs w:val="14"/>
    </w:rPr>
  </w:style>
  <w:style w:type="character" w:customStyle="1" w:styleId="FontStyle411">
    <w:name w:val="Font Style411"/>
    <w:uiPriority w:val="99"/>
    <w:rsid w:val="004536EA"/>
    <w:rPr>
      <w:rFonts w:ascii="Arial" w:hAnsi="Arial" w:cs="Arial"/>
      <w:smallCaps/>
      <w:sz w:val="14"/>
      <w:szCs w:val="14"/>
    </w:rPr>
  </w:style>
  <w:style w:type="character" w:customStyle="1" w:styleId="FontStyle412">
    <w:name w:val="Font Style412"/>
    <w:uiPriority w:val="99"/>
    <w:rsid w:val="004536EA"/>
    <w:rPr>
      <w:rFonts w:ascii="Arial" w:hAnsi="Arial" w:cs="Arial"/>
      <w:sz w:val="14"/>
      <w:szCs w:val="14"/>
    </w:rPr>
  </w:style>
  <w:style w:type="character" w:customStyle="1" w:styleId="FontStyle413">
    <w:name w:val="Font Style413"/>
    <w:uiPriority w:val="99"/>
    <w:rsid w:val="004536EA"/>
    <w:rPr>
      <w:rFonts w:ascii="Franklin Gothic Demi Cond" w:hAnsi="Franklin Gothic Demi Cond" w:cs="Franklin Gothic Demi Cond"/>
      <w:sz w:val="30"/>
      <w:szCs w:val="30"/>
    </w:rPr>
  </w:style>
  <w:style w:type="character" w:customStyle="1" w:styleId="FontStyle414">
    <w:name w:val="Font Style414"/>
    <w:uiPriority w:val="99"/>
    <w:rsid w:val="004536EA"/>
    <w:rPr>
      <w:rFonts w:ascii="Arial" w:hAnsi="Arial" w:cs="Arial"/>
      <w:spacing w:val="10"/>
      <w:sz w:val="22"/>
      <w:szCs w:val="22"/>
    </w:rPr>
  </w:style>
  <w:style w:type="character" w:customStyle="1" w:styleId="FontStyle415">
    <w:name w:val="Font Style415"/>
    <w:uiPriority w:val="99"/>
    <w:rsid w:val="004536EA"/>
    <w:rPr>
      <w:rFonts w:ascii="Arial" w:hAnsi="Arial" w:cs="Arial"/>
      <w:spacing w:val="10"/>
      <w:sz w:val="18"/>
      <w:szCs w:val="18"/>
    </w:rPr>
  </w:style>
  <w:style w:type="character" w:customStyle="1" w:styleId="FontStyle416">
    <w:name w:val="Font Style416"/>
    <w:uiPriority w:val="99"/>
    <w:rsid w:val="004536EA"/>
    <w:rPr>
      <w:rFonts w:ascii="Arial" w:hAnsi="Arial" w:cs="Arial"/>
      <w:sz w:val="14"/>
      <w:szCs w:val="14"/>
    </w:rPr>
  </w:style>
  <w:style w:type="character" w:customStyle="1" w:styleId="FontStyle417">
    <w:name w:val="Font Style417"/>
    <w:uiPriority w:val="99"/>
    <w:rsid w:val="004536EA"/>
    <w:rPr>
      <w:rFonts w:ascii="Bookman Old Style" w:hAnsi="Bookman Old Style" w:cs="Bookman Old Style"/>
      <w:sz w:val="14"/>
      <w:szCs w:val="14"/>
    </w:rPr>
  </w:style>
  <w:style w:type="character" w:customStyle="1" w:styleId="FontStyle191">
    <w:name w:val="Font Style191"/>
    <w:uiPriority w:val="99"/>
    <w:rsid w:val="004536EA"/>
    <w:rPr>
      <w:rFonts w:ascii="Times New Roman" w:hAnsi="Times New Roman" w:cs="Times New Roman"/>
      <w:b/>
      <w:bCs/>
      <w:sz w:val="12"/>
      <w:szCs w:val="12"/>
    </w:rPr>
  </w:style>
  <w:style w:type="character" w:customStyle="1" w:styleId="FontStyle193">
    <w:name w:val="Font Style193"/>
    <w:uiPriority w:val="99"/>
    <w:rsid w:val="004536EA"/>
    <w:rPr>
      <w:rFonts w:ascii="Times New Roman" w:hAnsi="Times New Roman" w:cs="Times New Roman"/>
      <w:b/>
      <w:bCs/>
      <w:sz w:val="20"/>
      <w:szCs w:val="20"/>
    </w:rPr>
  </w:style>
  <w:style w:type="character" w:customStyle="1" w:styleId="FontStyle198">
    <w:name w:val="Font Style198"/>
    <w:uiPriority w:val="99"/>
    <w:rsid w:val="004536EA"/>
    <w:rPr>
      <w:rFonts w:ascii="Times New Roman" w:hAnsi="Times New Roman" w:cs="Times New Roman"/>
      <w:b/>
      <w:bCs/>
      <w:sz w:val="16"/>
      <w:szCs w:val="16"/>
    </w:rPr>
  </w:style>
  <w:style w:type="character" w:customStyle="1" w:styleId="FontStyle199">
    <w:name w:val="Font Style199"/>
    <w:uiPriority w:val="99"/>
    <w:rsid w:val="004536EA"/>
    <w:rPr>
      <w:rFonts w:ascii="Times New Roman" w:hAnsi="Times New Roman" w:cs="Times New Roman"/>
      <w:b/>
      <w:bCs/>
      <w:i/>
      <w:iCs/>
      <w:sz w:val="16"/>
      <w:szCs w:val="16"/>
    </w:rPr>
  </w:style>
  <w:style w:type="character" w:customStyle="1" w:styleId="FontStyle200">
    <w:name w:val="Font Style200"/>
    <w:uiPriority w:val="99"/>
    <w:rsid w:val="004536EA"/>
    <w:rPr>
      <w:rFonts w:ascii="Times New Roman" w:hAnsi="Times New Roman" w:cs="Times New Roman"/>
      <w:b/>
      <w:bCs/>
      <w:sz w:val="16"/>
      <w:szCs w:val="16"/>
    </w:rPr>
  </w:style>
  <w:style w:type="character" w:customStyle="1" w:styleId="FontStyle201">
    <w:name w:val="Font Style201"/>
    <w:uiPriority w:val="99"/>
    <w:rsid w:val="004536EA"/>
    <w:rPr>
      <w:rFonts w:ascii="Trebuchet MS" w:hAnsi="Trebuchet MS" w:cs="Trebuchet MS"/>
      <w:b/>
      <w:bCs/>
      <w:sz w:val="16"/>
      <w:szCs w:val="16"/>
    </w:rPr>
  </w:style>
  <w:style w:type="character" w:customStyle="1" w:styleId="FontStyle202">
    <w:name w:val="Font Style202"/>
    <w:uiPriority w:val="99"/>
    <w:rsid w:val="004536EA"/>
    <w:rPr>
      <w:rFonts w:ascii="Times New Roman" w:hAnsi="Times New Roman" w:cs="Times New Roman"/>
      <w:i/>
      <w:iCs/>
      <w:sz w:val="16"/>
      <w:szCs w:val="16"/>
    </w:rPr>
  </w:style>
  <w:style w:type="character" w:customStyle="1" w:styleId="FontStyle224">
    <w:name w:val="Font Style224"/>
    <w:uiPriority w:val="99"/>
    <w:rsid w:val="004536EA"/>
    <w:rPr>
      <w:rFonts w:ascii="Times New Roman" w:hAnsi="Times New Roman" w:cs="Times New Roman"/>
      <w:b/>
      <w:bCs/>
      <w:smallCaps/>
      <w:spacing w:val="-10"/>
      <w:sz w:val="18"/>
      <w:szCs w:val="18"/>
    </w:rPr>
  </w:style>
  <w:style w:type="character" w:customStyle="1" w:styleId="FontStyle242">
    <w:name w:val="Font Style242"/>
    <w:uiPriority w:val="99"/>
    <w:rsid w:val="004536EA"/>
    <w:rPr>
      <w:rFonts w:ascii="Arial Narrow" w:hAnsi="Arial Narrow" w:cs="Arial Narrow"/>
      <w:b/>
      <w:bCs/>
      <w:sz w:val="10"/>
      <w:szCs w:val="10"/>
    </w:rPr>
  </w:style>
  <w:style w:type="character" w:customStyle="1" w:styleId="FontStyle213">
    <w:name w:val="Font Style213"/>
    <w:uiPriority w:val="99"/>
    <w:rsid w:val="004536EA"/>
    <w:rPr>
      <w:rFonts w:ascii="Times New Roman" w:hAnsi="Times New Roman" w:cs="Times New Roman"/>
      <w:sz w:val="16"/>
      <w:szCs w:val="16"/>
    </w:rPr>
  </w:style>
  <w:style w:type="character" w:customStyle="1" w:styleId="FontStyle258">
    <w:name w:val="Font Style258"/>
    <w:uiPriority w:val="99"/>
    <w:rsid w:val="004536EA"/>
    <w:rPr>
      <w:rFonts w:ascii="Times New Roman" w:hAnsi="Times New Roman" w:cs="Times New Roman"/>
      <w:b/>
      <w:bCs/>
      <w:spacing w:val="-10"/>
      <w:sz w:val="18"/>
      <w:szCs w:val="18"/>
    </w:rPr>
  </w:style>
  <w:style w:type="character" w:customStyle="1" w:styleId="FontStyle259">
    <w:name w:val="Font Style259"/>
    <w:uiPriority w:val="99"/>
    <w:rsid w:val="004536EA"/>
    <w:rPr>
      <w:rFonts w:ascii="Times New Roman" w:hAnsi="Times New Roman" w:cs="Times New Roman"/>
      <w:b/>
      <w:bCs/>
      <w:spacing w:val="-10"/>
      <w:sz w:val="18"/>
      <w:szCs w:val="18"/>
    </w:rPr>
  </w:style>
  <w:style w:type="character" w:customStyle="1" w:styleId="FontStyle260">
    <w:name w:val="Font Style260"/>
    <w:uiPriority w:val="99"/>
    <w:rsid w:val="004536EA"/>
    <w:rPr>
      <w:rFonts w:ascii="Times New Roman" w:hAnsi="Times New Roman" w:cs="Times New Roman"/>
      <w:b/>
      <w:bCs/>
      <w:sz w:val="16"/>
      <w:szCs w:val="16"/>
    </w:rPr>
  </w:style>
  <w:style w:type="character" w:customStyle="1" w:styleId="FontStyle261">
    <w:name w:val="Font Style261"/>
    <w:uiPriority w:val="99"/>
    <w:rsid w:val="004536EA"/>
    <w:rPr>
      <w:rFonts w:ascii="Times New Roman" w:hAnsi="Times New Roman" w:cs="Times New Roman"/>
      <w:b/>
      <w:bCs/>
      <w:sz w:val="16"/>
      <w:szCs w:val="16"/>
    </w:rPr>
  </w:style>
  <w:style w:type="character" w:customStyle="1" w:styleId="FontStyle262">
    <w:name w:val="Font Style262"/>
    <w:uiPriority w:val="99"/>
    <w:rsid w:val="004536EA"/>
    <w:rPr>
      <w:rFonts w:ascii="Times New Roman" w:hAnsi="Times New Roman" w:cs="Times New Roman"/>
      <w:b/>
      <w:bCs/>
      <w:spacing w:val="-10"/>
      <w:sz w:val="10"/>
      <w:szCs w:val="10"/>
    </w:rPr>
  </w:style>
  <w:style w:type="paragraph" w:customStyle="1" w:styleId="xl1691">
    <w:name w:val="xl169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692">
    <w:name w:val="xl169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1693">
    <w:name w:val="xl169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694">
    <w:name w:val="xl169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i/>
      <w:iCs/>
      <w:color w:val="00B050"/>
      <w:sz w:val="18"/>
      <w:szCs w:val="18"/>
      <w:lang w:eastAsia="ru-RU"/>
    </w:rPr>
  </w:style>
  <w:style w:type="paragraph" w:customStyle="1" w:styleId="xl1695">
    <w:name w:val="xl1695"/>
    <w:basedOn w:val="a7"/>
    <w:uiPriority w:val="99"/>
    <w:qFormat/>
    <w:rsid w:val="004536EA"/>
    <w:pP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1696">
    <w:name w:val="xl169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1697">
    <w:name w:val="xl169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textAlignment w:val="top"/>
    </w:pPr>
    <w:rPr>
      <w:rFonts w:eastAsia="Times New Roman" w:cs="Times New Roman"/>
      <w:b/>
      <w:bCs/>
      <w:sz w:val="18"/>
      <w:szCs w:val="18"/>
      <w:lang w:eastAsia="ru-RU"/>
    </w:rPr>
  </w:style>
  <w:style w:type="paragraph" w:customStyle="1" w:styleId="xl1698">
    <w:name w:val="xl169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textAlignment w:val="top"/>
    </w:pPr>
    <w:rPr>
      <w:rFonts w:eastAsia="Times New Roman" w:cs="Times New Roman"/>
      <w:b/>
      <w:bCs/>
      <w:szCs w:val="24"/>
      <w:lang w:eastAsia="ru-RU"/>
    </w:rPr>
  </w:style>
  <w:style w:type="paragraph" w:customStyle="1" w:styleId="xl1699">
    <w:name w:val="xl169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700">
    <w:name w:val="xl170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textAlignment w:val="top"/>
    </w:pPr>
    <w:rPr>
      <w:rFonts w:eastAsia="Times New Roman" w:cs="Times New Roman"/>
      <w:b/>
      <w:bCs/>
      <w:szCs w:val="24"/>
      <w:lang w:eastAsia="ru-RU"/>
    </w:rPr>
  </w:style>
  <w:style w:type="paragraph" w:customStyle="1" w:styleId="xl1701">
    <w:name w:val="xl170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702">
    <w:name w:val="xl1702"/>
    <w:basedOn w:val="a7"/>
    <w:uiPriority w:val="99"/>
    <w:qFormat/>
    <w:rsid w:val="004536EA"/>
    <w:pPr>
      <w:shd w:val="clear" w:color="000000" w:fill="EBF1DE"/>
      <w:spacing w:before="100" w:beforeAutospacing="1" w:after="100" w:afterAutospacing="1" w:line="240" w:lineRule="auto"/>
      <w:ind w:firstLine="0"/>
      <w:jc w:val="left"/>
      <w:textAlignment w:val="top"/>
    </w:pPr>
    <w:rPr>
      <w:rFonts w:eastAsia="Times New Roman" w:cs="Times New Roman"/>
      <w:b/>
      <w:bCs/>
      <w:szCs w:val="24"/>
      <w:lang w:eastAsia="ru-RU"/>
    </w:rPr>
  </w:style>
  <w:style w:type="paragraph" w:customStyle="1" w:styleId="xl1703">
    <w:name w:val="xl170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right"/>
      <w:textAlignment w:val="top"/>
    </w:pPr>
    <w:rPr>
      <w:rFonts w:eastAsia="Times New Roman" w:cs="Times New Roman"/>
      <w:szCs w:val="24"/>
      <w:lang w:eastAsia="ru-RU"/>
    </w:rPr>
  </w:style>
  <w:style w:type="paragraph" w:customStyle="1" w:styleId="xl1704">
    <w:name w:val="xl170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705">
    <w:name w:val="xl1705"/>
    <w:basedOn w:val="a7"/>
    <w:uiPriority w:val="99"/>
    <w:qFormat/>
    <w:rsid w:val="004536EA"/>
    <w:pPr>
      <w:shd w:val="clear" w:color="000000" w:fill="FDE9D9"/>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1706">
    <w:name w:val="xl170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textAlignment w:val="top"/>
    </w:pPr>
    <w:rPr>
      <w:rFonts w:eastAsia="Times New Roman" w:cs="Times New Roman"/>
      <w:b/>
      <w:bCs/>
      <w:sz w:val="18"/>
      <w:szCs w:val="18"/>
      <w:lang w:eastAsia="ru-RU"/>
    </w:rPr>
  </w:style>
  <w:style w:type="paragraph" w:customStyle="1" w:styleId="xl1707">
    <w:name w:val="xl170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left"/>
      <w:textAlignment w:val="center"/>
    </w:pPr>
    <w:rPr>
      <w:rFonts w:eastAsia="Times New Roman" w:cs="Times New Roman"/>
      <w:b/>
      <w:bCs/>
      <w:i/>
      <w:iCs/>
      <w:color w:val="00B050"/>
      <w:sz w:val="18"/>
      <w:szCs w:val="18"/>
      <w:lang w:eastAsia="ru-RU"/>
    </w:rPr>
  </w:style>
  <w:style w:type="paragraph" w:customStyle="1" w:styleId="xl1708">
    <w:name w:val="xl170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textAlignment w:val="center"/>
    </w:pPr>
    <w:rPr>
      <w:rFonts w:eastAsia="Times New Roman" w:cs="Times New Roman"/>
      <w:b/>
      <w:bCs/>
      <w:i/>
      <w:iCs/>
      <w:color w:val="00B050"/>
      <w:sz w:val="18"/>
      <w:szCs w:val="18"/>
      <w:lang w:eastAsia="ru-RU"/>
    </w:rPr>
  </w:style>
  <w:style w:type="paragraph" w:customStyle="1" w:styleId="xl1709">
    <w:name w:val="xl170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1710">
    <w:name w:val="xl171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1711">
    <w:name w:val="xl171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left"/>
    </w:pPr>
    <w:rPr>
      <w:rFonts w:eastAsia="Times New Roman" w:cs="Times New Roman"/>
      <w:szCs w:val="24"/>
      <w:lang w:eastAsia="ru-RU"/>
    </w:rPr>
  </w:style>
  <w:style w:type="paragraph" w:customStyle="1" w:styleId="xl1712">
    <w:name w:val="xl1712"/>
    <w:basedOn w:val="a7"/>
    <w:uiPriority w:val="99"/>
    <w:qFormat/>
    <w:rsid w:val="004536EA"/>
    <w:pPr>
      <w:shd w:val="clear" w:color="000000" w:fill="FDE9D9"/>
      <w:spacing w:before="100" w:beforeAutospacing="1" w:after="100" w:afterAutospacing="1" w:line="240" w:lineRule="auto"/>
      <w:ind w:firstLine="0"/>
      <w:jc w:val="left"/>
    </w:pPr>
    <w:rPr>
      <w:rFonts w:eastAsia="Times New Roman" w:cs="Times New Roman"/>
      <w:szCs w:val="24"/>
      <w:lang w:eastAsia="ru-RU"/>
    </w:rPr>
  </w:style>
  <w:style w:type="paragraph" w:customStyle="1" w:styleId="xl1713">
    <w:name w:val="xl171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714">
    <w:name w:val="xl171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1715">
    <w:name w:val="xl1715"/>
    <w:basedOn w:val="a7"/>
    <w:uiPriority w:val="99"/>
    <w:qFormat/>
    <w:rsid w:val="004536EA"/>
    <w:pP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1716">
    <w:name w:val="xl171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717">
    <w:name w:val="xl171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718">
    <w:name w:val="xl1718"/>
    <w:basedOn w:val="a7"/>
    <w:uiPriority w:val="99"/>
    <w:qFormat/>
    <w:rsid w:val="004536EA"/>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jc w:val="left"/>
      <w:textAlignment w:val="top"/>
    </w:pPr>
    <w:rPr>
      <w:rFonts w:eastAsia="Times New Roman" w:cs="Times New Roman"/>
      <w:szCs w:val="24"/>
      <w:lang w:eastAsia="ru-RU"/>
    </w:rPr>
  </w:style>
  <w:style w:type="paragraph" w:customStyle="1" w:styleId="xl1719">
    <w:name w:val="xl171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1720">
    <w:name w:val="xl172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1721">
    <w:name w:val="xl172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722">
    <w:name w:val="xl172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723">
    <w:name w:val="xl172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724">
    <w:name w:val="xl1724"/>
    <w:basedOn w:val="a7"/>
    <w:uiPriority w:val="99"/>
    <w:qFormat/>
    <w:rsid w:val="004536EA"/>
    <w:pP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725">
    <w:name w:val="xl172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726">
    <w:name w:val="xl172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727">
    <w:name w:val="xl172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1728">
    <w:name w:val="xl1728"/>
    <w:basedOn w:val="a7"/>
    <w:uiPriority w:val="99"/>
    <w:qFormat/>
    <w:rsid w:val="004536EA"/>
    <w:pPr>
      <w:shd w:val="clear" w:color="000000" w:fill="DAEEF3"/>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1729">
    <w:name w:val="xl172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color w:val="00B050"/>
      <w:szCs w:val="24"/>
      <w:lang w:eastAsia="ru-RU"/>
    </w:rPr>
  </w:style>
  <w:style w:type="paragraph" w:customStyle="1" w:styleId="xl1730">
    <w:name w:val="xl173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1731">
    <w:name w:val="xl1731"/>
    <w:basedOn w:val="a7"/>
    <w:uiPriority w:val="99"/>
    <w:qFormat/>
    <w:rsid w:val="004536EA"/>
    <w:pPr>
      <w:shd w:val="clear" w:color="000000" w:fill="EBF1DE"/>
      <w:spacing w:before="100" w:beforeAutospacing="1" w:after="100" w:afterAutospacing="1" w:line="240" w:lineRule="auto"/>
      <w:ind w:firstLine="0"/>
      <w:jc w:val="center"/>
    </w:pPr>
    <w:rPr>
      <w:rFonts w:eastAsia="Times New Roman" w:cs="Times New Roman"/>
      <w:szCs w:val="24"/>
      <w:lang w:eastAsia="ru-RU"/>
    </w:rPr>
  </w:style>
  <w:style w:type="paragraph" w:customStyle="1" w:styleId="xl1732">
    <w:name w:val="xl173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733">
    <w:name w:val="xl173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i/>
      <w:iCs/>
      <w:color w:val="31869B"/>
      <w:szCs w:val="24"/>
      <w:lang w:eastAsia="ru-RU"/>
    </w:rPr>
  </w:style>
  <w:style w:type="paragraph" w:customStyle="1" w:styleId="xl1734">
    <w:name w:val="xl1734"/>
    <w:basedOn w:val="a7"/>
    <w:uiPriority w:val="99"/>
    <w:qFormat/>
    <w:rsid w:val="004536EA"/>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jc w:val="left"/>
      <w:textAlignment w:val="top"/>
    </w:pPr>
    <w:rPr>
      <w:rFonts w:eastAsia="Times New Roman" w:cs="Times New Roman"/>
      <w:i/>
      <w:iCs/>
      <w:color w:val="31869B"/>
      <w:szCs w:val="24"/>
      <w:lang w:eastAsia="ru-RU"/>
    </w:rPr>
  </w:style>
  <w:style w:type="paragraph" w:customStyle="1" w:styleId="xl1735">
    <w:name w:val="xl173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i/>
      <w:iCs/>
      <w:color w:val="31869B"/>
      <w:sz w:val="18"/>
      <w:szCs w:val="18"/>
      <w:lang w:eastAsia="ru-RU"/>
    </w:rPr>
  </w:style>
  <w:style w:type="paragraph" w:customStyle="1" w:styleId="xl1736">
    <w:name w:val="xl173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i/>
      <w:iCs/>
      <w:color w:val="31869B"/>
      <w:szCs w:val="24"/>
      <w:lang w:eastAsia="ru-RU"/>
    </w:rPr>
  </w:style>
  <w:style w:type="paragraph" w:customStyle="1" w:styleId="xl1737">
    <w:name w:val="xl173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i/>
      <w:iCs/>
      <w:color w:val="31869B"/>
      <w:szCs w:val="24"/>
      <w:lang w:eastAsia="ru-RU"/>
    </w:rPr>
  </w:style>
  <w:style w:type="paragraph" w:customStyle="1" w:styleId="xl1738">
    <w:name w:val="xl173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i/>
      <w:iCs/>
      <w:color w:val="31869B"/>
      <w:szCs w:val="24"/>
      <w:lang w:eastAsia="ru-RU"/>
    </w:rPr>
  </w:style>
  <w:style w:type="paragraph" w:customStyle="1" w:styleId="xl1739">
    <w:name w:val="xl173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top"/>
    </w:pPr>
    <w:rPr>
      <w:rFonts w:eastAsia="Times New Roman" w:cs="Times New Roman"/>
      <w:b/>
      <w:bCs/>
      <w:i/>
      <w:iCs/>
      <w:color w:val="31869B"/>
      <w:szCs w:val="24"/>
      <w:lang w:eastAsia="ru-RU"/>
    </w:rPr>
  </w:style>
  <w:style w:type="paragraph" w:customStyle="1" w:styleId="xl1740">
    <w:name w:val="xl1740"/>
    <w:basedOn w:val="a7"/>
    <w:uiPriority w:val="99"/>
    <w:qFormat/>
    <w:rsid w:val="004536EA"/>
    <w:pPr>
      <w:spacing w:before="100" w:beforeAutospacing="1" w:after="100" w:afterAutospacing="1" w:line="240" w:lineRule="auto"/>
      <w:ind w:firstLine="0"/>
      <w:jc w:val="left"/>
      <w:textAlignment w:val="top"/>
    </w:pPr>
    <w:rPr>
      <w:rFonts w:eastAsia="Times New Roman" w:cs="Times New Roman"/>
      <w:i/>
      <w:iCs/>
      <w:color w:val="31869B"/>
      <w:szCs w:val="24"/>
      <w:lang w:eastAsia="ru-RU"/>
    </w:rPr>
  </w:style>
  <w:style w:type="paragraph" w:customStyle="1" w:styleId="xl1741">
    <w:name w:val="xl174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i/>
      <w:iCs/>
      <w:color w:val="31869B"/>
      <w:szCs w:val="24"/>
      <w:lang w:eastAsia="ru-RU"/>
    </w:rPr>
  </w:style>
  <w:style w:type="paragraph" w:customStyle="1" w:styleId="xl1742">
    <w:name w:val="xl174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i/>
      <w:iCs/>
      <w:color w:val="31869B"/>
      <w:szCs w:val="24"/>
      <w:lang w:eastAsia="ru-RU"/>
    </w:rPr>
  </w:style>
  <w:style w:type="paragraph" w:customStyle="1" w:styleId="xl1743">
    <w:name w:val="xl174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i/>
      <w:iCs/>
      <w:color w:val="31869B"/>
      <w:szCs w:val="24"/>
      <w:lang w:eastAsia="ru-RU"/>
    </w:rPr>
  </w:style>
  <w:style w:type="paragraph" w:customStyle="1" w:styleId="xl1744">
    <w:name w:val="xl174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b/>
      <w:bCs/>
      <w:i/>
      <w:iCs/>
      <w:color w:val="31869B"/>
      <w:szCs w:val="24"/>
      <w:lang w:eastAsia="ru-RU"/>
    </w:rPr>
  </w:style>
  <w:style w:type="paragraph" w:customStyle="1" w:styleId="xl1745">
    <w:name w:val="xl174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b/>
      <w:bCs/>
      <w:i/>
      <w:iCs/>
      <w:color w:val="31869B"/>
      <w:szCs w:val="24"/>
      <w:lang w:eastAsia="ru-RU"/>
    </w:rPr>
  </w:style>
  <w:style w:type="paragraph" w:customStyle="1" w:styleId="xl1746">
    <w:name w:val="xl174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b/>
      <w:bCs/>
      <w:i/>
      <w:iCs/>
      <w:color w:val="31869B"/>
      <w:szCs w:val="24"/>
      <w:lang w:eastAsia="ru-RU"/>
    </w:rPr>
  </w:style>
  <w:style w:type="paragraph" w:customStyle="1" w:styleId="xl1747">
    <w:name w:val="xl174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b/>
      <w:bCs/>
      <w:i/>
      <w:iCs/>
      <w:color w:val="31869B"/>
      <w:szCs w:val="24"/>
      <w:lang w:eastAsia="ru-RU"/>
    </w:rPr>
  </w:style>
  <w:style w:type="paragraph" w:customStyle="1" w:styleId="xl1748">
    <w:name w:val="xl174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b/>
      <w:bCs/>
      <w:i/>
      <w:iCs/>
      <w:color w:val="31869B"/>
      <w:szCs w:val="24"/>
      <w:lang w:eastAsia="ru-RU"/>
    </w:rPr>
  </w:style>
  <w:style w:type="paragraph" w:customStyle="1" w:styleId="xl1749">
    <w:name w:val="xl1749"/>
    <w:basedOn w:val="a7"/>
    <w:uiPriority w:val="99"/>
    <w:qFormat/>
    <w:rsid w:val="004536EA"/>
    <w:pPr>
      <w:spacing w:before="100" w:beforeAutospacing="1" w:after="100" w:afterAutospacing="1" w:line="240" w:lineRule="auto"/>
      <w:ind w:firstLine="0"/>
      <w:jc w:val="left"/>
      <w:textAlignment w:val="top"/>
    </w:pPr>
    <w:rPr>
      <w:rFonts w:eastAsia="Times New Roman" w:cs="Times New Roman"/>
      <w:b/>
      <w:bCs/>
      <w:i/>
      <w:iCs/>
      <w:color w:val="31869B"/>
      <w:szCs w:val="24"/>
      <w:lang w:eastAsia="ru-RU"/>
    </w:rPr>
  </w:style>
  <w:style w:type="paragraph" w:customStyle="1" w:styleId="xl1750">
    <w:name w:val="xl175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b/>
      <w:bCs/>
      <w:i/>
      <w:iCs/>
      <w:color w:val="31869B"/>
      <w:szCs w:val="24"/>
      <w:lang w:eastAsia="ru-RU"/>
    </w:rPr>
  </w:style>
  <w:style w:type="paragraph" w:customStyle="1" w:styleId="xl1751">
    <w:name w:val="xl175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b/>
      <w:bCs/>
      <w:i/>
      <w:iCs/>
      <w:color w:val="31869B"/>
      <w:szCs w:val="24"/>
      <w:lang w:eastAsia="ru-RU"/>
    </w:rPr>
  </w:style>
  <w:style w:type="paragraph" w:customStyle="1" w:styleId="xl1752">
    <w:name w:val="xl1752"/>
    <w:basedOn w:val="a7"/>
    <w:uiPriority w:val="99"/>
    <w:qFormat/>
    <w:rsid w:val="004536EA"/>
    <w:pPr>
      <w:spacing w:before="100" w:beforeAutospacing="1" w:after="100" w:afterAutospacing="1" w:line="240" w:lineRule="auto"/>
      <w:ind w:firstLine="0"/>
      <w:jc w:val="center"/>
      <w:textAlignment w:val="top"/>
    </w:pPr>
    <w:rPr>
      <w:rFonts w:eastAsia="Times New Roman" w:cs="Times New Roman"/>
      <w:b/>
      <w:bCs/>
      <w:i/>
      <w:iCs/>
      <w:color w:val="31869B"/>
      <w:sz w:val="20"/>
      <w:szCs w:val="20"/>
      <w:lang w:eastAsia="ru-RU"/>
    </w:rPr>
  </w:style>
  <w:style w:type="paragraph" w:customStyle="1" w:styleId="xl1753">
    <w:name w:val="xl175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left"/>
      <w:textAlignment w:val="center"/>
    </w:pPr>
    <w:rPr>
      <w:rFonts w:eastAsia="Times New Roman" w:cs="Times New Roman"/>
      <w:b/>
      <w:bCs/>
      <w:i/>
      <w:iCs/>
      <w:color w:val="31869B"/>
      <w:sz w:val="18"/>
      <w:szCs w:val="18"/>
      <w:lang w:eastAsia="ru-RU"/>
    </w:rPr>
  </w:style>
  <w:style w:type="paragraph" w:customStyle="1" w:styleId="xl1754">
    <w:name w:val="xl175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right"/>
      <w:textAlignment w:val="top"/>
    </w:pPr>
    <w:rPr>
      <w:rFonts w:eastAsia="Times New Roman" w:cs="Times New Roman"/>
      <w:i/>
      <w:iCs/>
      <w:color w:val="31869B"/>
      <w:szCs w:val="24"/>
      <w:lang w:eastAsia="ru-RU"/>
    </w:rPr>
  </w:style>
  <w:style w:type="paragraph" w:customStyle="1" w:styleId="xl1755">
    <w:name w:val="xl175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top"/>
    </w:pPr>
    <w:rPr>
      <w:rFonts w:eastAsia="Times New Roman" w:cs="Times New Roman"/>
      <w:i/>
      <w:iCs/>
      <w:color w:val="31869B"/>
      <w:szCs w:val="24"/>
      <w:lang w:eastAsia="ru-RU"/>
    </w:rPr>
  </w:style>
  <w:style w:type="paragraph" w:customStyle="1" w:styleId="xl1756">
    <w:name w:val="xl1756"/>
    <w:basedOn w:val="a7"/>
    <w:uiPriority w:val="99"/>
    <w:qFormat/>
    <w:rsid w:val="004536EA"/>
    <w:pPr>
      <w:shd w:val="clear" w:color="000000" w:fill="FDE9D9"/>
      <w:spacing w:before="100" w:beforeAutospacing="1" w:after="100" w:afterAutospacing="1" w:line="240" w:lineRule="auto"/>
      <w:ind w:firstLine="0"/>
      <w:jc w:val="left"/>
      <w:textAlignment w:val="top"/>
    </w:pPr>
    <w:rPr>
      <w:rFonts w:eastAsia="Times New Roman" w:cs="Times New Roman"/>
      <w:i/>
      <w:iCs/>
      <w:color w:val="31869B"/>
      <w:szCs w:val="24"/>
      <w:lang w:eastAsia="ru-RU"/>
    </w:rPr>
  </w:style>
  <w:style w:type="paragraph" w:customStyle="1" w:styleId="xl1757">
    <w:name w:val="xl175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758">
    <w:name w:val="xl175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759">
    <w:name w:val="xl1759"/>
    <w:basedOn w:val="a7"/>
    <w:uiPriority w:val="99"/>
    <w:qFormat/>
    <w:rsid w:val="004536EA"/>
    <w:pPr>
      <w:shd w:val="clear" w:color="000000" w:fill="DAEEF3"/>
      <w:spacing w:before="100" w:beforeAutospacing="1" w:after="100" w:afterAutospacing="1" w:line="240" w:lineRule="auto"/>
      <w:ind w:firstLine="0"/>
      <w:jc w:val="left"/>
      <w:textAlignment w:val="top"/>
    </w:pPr>
    <w:rPr>
      <w:rFonts w:eastAsia="Times New Roman" w:cs="Times New Roman"/>
      <w:b/>
      <w:bCs/>
      <w:szCs w:val="24"/>
      <w:lang w:eastAsia="ru-RU"/>
    </w:rPr>
  </w:style>
  <w:style w:type="paragraph" w:customStyle="1" w:styleId="xl1760">
    <w:name w:val="xl176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761">
    <w:name w:val="xl176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left"/>
      <w:textAlignment w:val="top"/>
    </w:pPr>
    <w:rPr>
      <w:rFonts w:eastAsia="Times New Roman" w:cs="Times New Roman"/>
      <w:b/>
      <w:bCs/>
      <w:szCs w:val="24"/>
      <w:lang w:eastAsia="ru-RU"/>
    </w:rPr>
  </w:style>
  <w:style w:type="paragraph" w:customStyle="1" w:styleId="xl1762">
    <w:name w:val="xl176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left"/>
      <w:textAlignment w:val="center"/>
    </w:pPr>
    <w:rPr>
      <w:rFonts w:eastAsia="Times New Roman" w:cs="Times New Roman"/>
      <w:b/>
      <w:bCs/>
      <w:i/>
      <w:iCs/>
      <w:szCs w:val="24"/>
      <w:lang w:eastAsia="ru-RU"/>
    </w:rPr>
  </w:style>
  <w:style w:type="paragraph" w:customStyle="1" w:styleId="xl1763">
    <w:name w:val="xl176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764">
    <w:name w:val="xl176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765">
    <w:name w:val="xl176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right"/>
      <w:textAlignment w:val="top"/>
    </w:pPr>
    <w:rPr>
      <w:rFonts w:eastAsia="Times New Roman" w:cs="Times New Roman"/>
      <w:b/>
      <w:bCs/>
      <w:szCs w:val="24"/>
      <w:lang w:eastAsia="ru-RU"/>
    </w:rPr>
  </w:style>
  <w:style w:type="paragraph" w:customStyle="1" w:styleId="xl1766">
    <w:name w:val="xl176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left"/>
      <w:textAlignment w:val="center"/>
    </w:pPr>
    <w:rPr>
      <w:rFonts w:eastAsia="Times New Roman" w:cs="Times New Roman"/>
      <w:b/>
      <w:bCs/>
      <w:i/>
      <w:iCs/>
      <w:sz w:val="18"/>
      <w:szCs w:val="18"/>
      <w:lang w:eastAsia="ru-RU"/>
    </w:rPr>
  </w:style>
  <w:style w:type="paragraph" w:customStyle="1" w:styleId="xl1767">
    <w:name w:val="xl176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left"/>
      <w:textAlignment w:val="top"/>
    </w:pPr>
    <w:rPr>
      <w:rFonts w:eastAsia="Times New Roman" w:cs="Times New Roman"/>
      <w:b/>
      <w:bCs/>
      <w:szCs w:val="24"/>
      <w:lang w:eastAsia="ru-RU"/>
    </w:rPr>
  </w:style>
  <w:style w:type="paragraph" w:customStyle="1" w:styleId="xl1768">
    <w:name w:val="xl176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left"/>
      <w:textAlignment w:val="top"/>
    </w:pPr>
    <w:rPr>
      <w:rFonts w:eastAsia="Times New Roman" w:cs="Times New Roman"/>
      <w:b/>
      <w:bCs/>
      <w:szCs w:val="24"/>
      <w:lang w:eastAsia="ru-RU"/>
    </w:rPr>
  </w:style>
  <w:style w:type="paragraph" w:customStyle="1" w:styleId="xl1769">
    <w:name w:val="xl176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770">
    <w:name w:val="xl177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right"/>
      <w:textAlignment w:val="top"/>
    </w:pPr>
    <w:rPr>
      <w:rFonts w:eastAsia="Times New Roman" w:cs="Times New Roman"/>
      <w:b/>
      <w:bCs/>
      <w:szCs w:val="24"/>
      <w:lang w:eastAsia="ru-RU"/>
    </w:rPr>
  </w:style>
  <w:style w:type="paragraph" w:customStyle="1" w:styleId="xl1771">
    <w:name w:val="xl177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left"/>
      <w:textAlignment w:val="top"/>
    </w:pPr>
    <w:rPr>
      <w:rFonts w:eastAsia="Times New Roman" w:cs="Times New Roman"/>
      <w:b/>
      <w:bCs/>
      <w:szCs w:val="24"/>
      <w:lang w:eastAsia="ru-RU"/>
    </w:rPr>
  </w:style>
  <w:style w:type="paragraph" w:customStyle="1" w:styleId="xl1772">
    <w:name w:val="xl177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1773">
    <w:name w:val="xl177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774">
    <w:name w:val="xl1774"/>
    <w:basedOn w:val="a7"/>
    <w:uiPriority w:val="99"/>
    <w:qFormat/>
    <w:rsid w:val="004536EA"/>
    <w:pPr>
      <w:shd w:val="clear" w:color="000000" w:fill="FDE9D9"/>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1775">
    <w:name w:val="xl1775"/>
    <w:basedOn w:val="a7"/>
    <w:uiPriority w:val="99"/>
    <w:qFormat/>
    <w:rsid w:val="004536EA"/>
    <w:pPr>
      <w:shd w:val="clear" w:color="000000" w:fill="FDE9D9"/>
      <w:spacing w:before="100" w:beforeAutospacing="1" w:after="100" w:afterAutospacing="1" w:line="240" w:lineRule="auto"/>
      <w:ind w:firstLine="0"/>
      <w:jc w:val="left"/>
      <w:textAlignment w:val="top"/>
    </w:pPr>
    <w:rPr>
      <w:rFonts w:eastAsia="Times New Roman" w:cs="Times New Roman"/>
      <w:b/>
      <w:bCs/>
      <w:szCs w:val="24"/>
      <w:lang w:eastAsia="ru-RU"/>
    </w:rPr>
  </w:style>
  <w:style w:type="paragraph" w:customStyle="1" w:styleId="xl1776">
    <w:name w:val="xl177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777">
    <w:name w:val="xl1777"/>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1778">
    <w:name w:val="xl1778"/>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1779">
    <w:name w:val="xl1779"/>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1780">
    <w:name w:val="xl1780"/>
    <w:basedOn w:val="a7"/>
    <w:uiPriority w:val="99"/>
    <w:qFormat/>
    <w:rsid w:val="004536EA"/>
    <w:pPr>
      <w:pBdr>
        <w:top w:val="single" w:sz="4" w:space="0" w:color="auto"/>
        <w:left w:val="single" w:sz="4" w:space="0" w:color="auto"/>
        <w:right w:val="single" w:sz="4" w:space="0" w:color="auto"/>
      </w:pBdr>
      <w:shd w:val="clear" w:color="000000" w:fill="EBF1DE"/>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81">
    <w:name w:val="xl1781"/>
    <w:basedOn w:val="a7"/>
    <w:uiPriority w:val="99"/>
    <w:qFormat/>
    <w:rsid w:val="004536EA"/>
    <w:pPr>
      <w:pBdr>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82">
    <w:name w:val="xl1782"/>
    <w:basedOn w:val="a7"/>
    <w:uiPriority w:val="99"/>
    <w:qFormat/>
    <w:rsid w:val="004536EA"/>
    <w:pPr>
      <w:spacing w:before="100" w:beforeAutospacing="1" w:after="100" w:afterAutospacing="1" w:line="240" w:lineRule="auto"/>
      <w:ind w:firstLine="0"/>
      <w:jc w:val="center"/>
      <w:textAlignment w:val="top"/>
    </w:pPr>
    <w:rPr>
      <w:rFonts w:eastAsia="Times New Roman" w:cs="Times New Roman"/>
      <w:b/>
      <w:bCs/>
      <w:sz w:val="28"/>
      <w:szCs w:val="28"/>
      <w:lang w:eastAsia="ru-RU"/>
    </w:rPr>
  </w:style>
  <w:style w:type="paragraph" w:customStyle="1" w:styleId="xl1783">
    <w:name w:val="xl178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84">
    <w:name w:val="xl1784"/>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85">
    <w:name w:val="xl1785"/>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86">
    <w:name w:val="xl1786"/>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87">
    <w:name w:val="xl1787"/>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88">
    <w:name w:val="xl1788"/>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89">
    <w:name w:val="xl1789"/>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90">
    <w:name w:val="xl1790"/>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color w:val="00B050"/>
      <w:sz w:val="18"/>
      <w:szCs w:val="18"/>
      <w:lang w:eastAsia="ru-RU"/>
    </w:rPr>
  </w:style>
  <w:style w:type="paragraph" w:customStyle="1" w:styleId="xl1791">
    <w:name w:val="xl1791"/>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color w:val="00B050"/>
      <w:sz w:val="18"/>
      <w:szCs w:val="18"/>
      <w:lang w:eastAsia="ru-RU"/>
    </w:rPr>
  </w:style>
  <w:style w:type="paragraph" w:customStyle="1" w:styleId="xl1792">
    <w:name w:val="xl1792"/>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color w:val="00B050"/>
      <w:sz w:val="18"/>
      <w:szCs w:val="18"/>
      <w:lang w:eastAsia="ru-RU"/>
    </w:rPr>
  </w:style>
  <w:style w:type="paragraph" w:customStyle="1" w:styleId="xl1793">
    <w:name w:val="xl1793"/>
    <w:basedOn w:val="a7"/>
    <w:uiPriority w:val="99"/>
    <w:qFormat/>
    <w:rsid w:val="004536EA"/>
    <w:pPr>
      <w:pBdr>
        <w:top w:val="single" w:sz="4" w:space="0" w:color="auto"/>
        <w:left w:val="single" w:sz="4" w:space="0" w:color="auto"/>
        <w:bottom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94">
    <w:name w:val="xl1794"/>
    <w:basedOn w:val="a7"/>
    <w:uiPriority w:val="99"/>
    <w:qFormat/>
    <w:rsid w:val="004536EA"/>
    <w:pPr>
      <w:pBdr>
        <w:top w:val="single" w:sz="4" w:space="0" w:color="auto"/>
        <w:bottom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95">
    <w:name w:val="xl1795"/>
    <w:basedOn w:val="a7"/>
    <w:uiPriority w:val="99"/>
    <w:qFormat/>
    <w:rsid w:val="004536EA"/>
    <w:pPr>
      <w:pBdr>
        <w:top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96">
    <w:name w:val="xl1796"/>
    <w:basedOn w:val="a7"/>
    <w:uiPriority w:val="99"/>
    <w:qFormat/>
    <w:rsid w:val="004536E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97">
    <w:name w:val="xl1797"/>
    <w:basedOn w:val="a7"/>
    <w:uiPriority w:val="99"/>
    <w:qFormat/>
    <w:rsid w:val="004536E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98">
    <w:name w:val="xl1798"/>
    <w:basedOn w:val="a7"/>
    <w:uiPriority w:val="99"/>
    <w:qFormat/>
    <w:rsid w:val="004536E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799">
    <w:name w:val="xl1799"/>
    <w:basedOn w:val="a7"/>
    <w:uiPriority w:val="99"/>
    <w:qFormat/>
    <w:rsid w:val="004536EA"/>
    <w:pPr>
      <w:pBdr>
        <w:top w:val="single" w:sz="4" w:space="0" w:color="auto"/>
        <w:left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800">
    <w:name w:val="xl1800"/>
    <w:basedOn w:val="a7"/>
    <w:uiPriority w:val="99"/>
    <w:qFormat/>
    <w:rsid w:val="004536E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801">
    <w:name w:val="xl1801"/>
    <w:basedOn w:val="a7"/>
    <w:uiPriority w:val="99"/>
    <w:qFormat/>
    <w:rsid w:val="004536E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802">
    <w:name w:val="xl1802"/>
    <w:basedOn w:val="a7"/>
    <w:uiPriority w:val="99"/>
    <w:qFormat/>
    <w:rsid w:val="004536E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803">
    <w:name w:val="xl180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804">
    <w:name w:val="xl1804"/>
    <w:basedOn w:val="a7"/>
    <w:uiPriority w:val="99"/>
    <w:qFormat/>
    <w:rsid w:val="004536EA"/>
    <w:pPr>
      <w:pBdr>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805">
    <w:name w:val="xl180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806">
    <w:name w:val="xl180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807">
    <w:name w:val="xl180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808">
    <w:name w:val="xl180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809">
    <w:name w:val="xl180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810">
    <w:name w:val="xl181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811">
    <w:name w:val="xl181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812">
    <w:name w:val="xl181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813">
    <w:name w:val="xl181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814">
    <w:name w:val="xl181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815">
    <w:name w:val="xl181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816">
    <w:name w:val="xl181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top"/>
    </w:pPr>
    <w:rPr>
      <w:rFonts w:eastAsia="Times New Roman" w:cs="Times New Roman"/>
      <w:i/>
      <w:iCs/>
      <w:color w:val="31869B"/>
      <w:szCs w:val="24"/>
      <w:lang w:eastAsia="ru-RU"/>
    </w:rPr>
  </w:style>
  <w:style w:type="paragraph" w:customStyle="1" w:styleId="xl1817">
    <w:name w:val="xl181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i/>
      <w:iCs/>
      <w:color w:val="31869B"/>
      <w:szCs w:val="24"/>
      <w:lang w:eastAsia="ru-RU"/>
    </w:rPr>
  </w:style>
  <w:style w:type="paragraph" w:customStyle="1" w:styleId="xl1818">
    <w:name w:val="xl181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i/>
      <w:iCs/>
      <w:color w:val="31869B"/>
      <w:szCs w:val="24"/>
      <w:lang w:eastAsia="ru-RU"/>
    </w:rPr>
  </w:style>
  <w:style w:type="paragraph" w:customStyle="1" w:styleId="xl1819">
    <w:name w:val="xl181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top"/>
    </w:pPr>
    <w:rPr>
      <w:rFonts w:eastAsia="Times New Roman" w:cs="Times New Roman"/>
      <w:b/>
      <w:bCs/>
      <w:i/>
      <w:iCs/>
      <w:color w:val="31869B"/>
      <w:szCs w:val="24"/>
      <w:lang w:eastAsia="ru-RU"/>
    </w:rPr>
  </w:style>
  <w:style w:type="paragraph" w:customStyle="1" w:styleId="xl1820">
    <w:name w:val="xl182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b/>
      <w:bCs/>
      <w:i/>
      <w:iCs/>
      <w:color w:val="31869B"/>
      <w:szCs w:val="24"/>
      <w:lang w:eastAsia="ru-RU"/>
    </w:rPr>
  </w:style>
  <w:style w:type="paragraph" w:customStyle="1" w:styleId="xl1821">
    <w:name w:val="xl182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b/>
      <w:bCs/>
      <w:i/>
      <w:iCs/>
      <w:color w:val="31869B"/>
      <w:szCs w:val="24"/>
      <w:lang w:eastAsia="ru-RU"/>
    </w:rPr>
  </w:style>
  <w:style w:type="paragraph" w:customStyle="1" w:styleId="xl1822">
    <w:name w:val="xl182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top"/>
    </w:pPr>
    <w:rPr>
      <w:rFonts w:eastAsia="Times New Roman" w:cs="Times New Roman"/>
      <w:i/>
      <w:iCs/>
      <w:color w:val="31869B"/>
      <w:szCs w:val="24"/>
      <w:lang w:eastAsia="ru-RU"/>
    </w:rPr>
  </w:style>
  <w:style w:type="paragraph" w:customStyle="1" w:styleId="xl1823">
    <w:name w:val="xl182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top"/>
    </w:pPr>
    <w:rPr>
      <w:rFonts w:eastAsia="Times New Roman" w:cs="Times New Roman"/>
      <w:i/>
      <w:iCs/>
      <w:color w:val="31869B"/>
      <w:szCs w:val="24"/>
      <w:lang w:eastAsia="ru-RU"/>
    </w:rPr>
  </w:style>
  <w:style w:type="paragraph" w:customStyle="1" w:styleId="xl1824">
    <w:name w:val="xl182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825">
    <w:name w:val="xl182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826">
    <w:name w:val="xl182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827">
    <w:name w:val="xl182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828">
    <w:name w:val="xl182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829">
    <w:name w:val="xl182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830">
    <w:name w:val="xl183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831">
    <w:name w:val="xl183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832">
    <w:name w:val="xl183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33">
    <w:name w:val="xl183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834">
    <w:name w:val="xl183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top"/>
    </w:pPr>
    <w:rPr>
      <w:rFonts w:eastAsia="Times New Roman" w:cs="Times New Roman"/>
      <w:i/>
      <w:iCs/>
      <w:color w:val="31869B"/>
      <w:szCs w:val="24"/>
      <w:lang w:eastAsia="ru-RU"/>
    </w:rPr>
  </w:style>
  <w:style w:type="paragraph" w:customStyle="1" w:styleId="xl1835">
    <w:name w:val="xl183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836">
    <w:name w:val="xl183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top"/>
    </w:pPr>
    <w:rPr>
      <w:rFonts w:eastAsia="Times New Roman" w:cs="Times New Roman"/>
      <w:b/>
      <w:bCs/>
      <w:szCs w:val="24"/>
      <w:lang w:eastAsia="ru-RU"/>
    </w:rPr>
  </w:style>
  <w:style w:type="paragraph" w:customStyle="1" w:styleId="xl1837">
    <w:name w:val="xl1837"/>
    <w:basedOn w:val="a7"/>
    <w:uiPriority w:val="99"/>
    <w:qFormat/>
    <w:rsid w:val="004536EA"/>
    <w:pPr>
      <w:shd w:val="clear" w:color="000000" w:fill="C5D9F1"/>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38">
    <w:name w:val="xl1838"/>
    <w:basedOn w:val="a7"/>
    <w:uiPriority w:val="99"/>
    <w:qFormat/>
    <w:rsid w:val="004536EA"/>
    <w:pP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39">
    <w:name w:val="xl1839"/>
    <w:basedOn w:val="a7"/>
    <w:uiPriority w:val="99"/>
    <w:qFormat/>
    <w:rsid w:val="004536EA"/>
    <w:pP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40">
    <w:name w:val="xl184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pPr>
    <w:rPr>
      <w:rFonts w:eastAsia="Times New Roman" w:cs="Times New Roman"/>
      <w:color w:val="FF0000"/>
      <w:szCs w:val="24"/>
      <w:lang w:eastAsia="ru-RU"/>
    </w:rPr>
  </w:style>
  <w:style w:type="paragraph" w:customStyle="1" w:styleId="xl1841">
    <w:name w:val="xl1841"/>
    <w:basedOn w:val="a7"/>
    <w:uiPriority w:val="99"/>
    <w:qFormat/>
    <w:rsid w:val="004536EA"/>
    <w:pP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842">
    <w:name w:val="xl184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pPr>
    <w:rPr>
      <w:rFonts w:eastAsia="Times New Roman" w:cs="Times New Roman"/>
      <w:b/>
      <w:bCs/>
      <w:color w:val="FF0000"/>
      <w:szCs w:val="24"/>
      <w:lang w:eastAsia="ru-RU"/>
    </w:rPr>
  </w:style>
  <w:style w:type="paragraph" w:customStyle="1" w:styleId="xl1843">
    <w:name w:val="xl1843"/>
    <w:basedOn w:val="a7"/>
    <w:uiPriority w:val="99"/>
    <w:qFormat/>
    <w:rsid w:val="004536EA"/>
    <w:pPr>
      <w:shd w:val="clear" w:color="000000" w:fill="FDE9D9"/>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1844">
    <w:name w:val="xl184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pPr>
    <w:rPr>
      <w:rFonts w:eastAsia="Times New Roman" w:cs="Times New Roman"/>
      <w:b/>
      <w:bCs/>
      <w:color w:val="FF0000"/>
      <w:szCs w:val="24"/>
      <w:lang w:eastAsia="ru-RU"/>
    </w:rPr>
  </w:style>
  <w:style w:type="paragraph" w:customStyle="1" w:styleId="xl1845">
    <w:name w:val="xl184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pPr>
    <w:rPr>
      <w:rFonts w:eastAsia="Times New Roman" w:cs="Times New Roman"/>
      <w:b/>
      <w:bCs/>
      <w:szCs w:val="24"/>
      <w:lang w:eastAsia="ru-RU"/>
    </w:rPr>
  </w:style>
  <w:style w:type="character" w:customStyle="1" w:styleId="76">
    <w:name w:val="Основной текст (7)_"/>
    <w:link w:val="77"/>
    <w:rsid w:val="004536EA"/>
    <w:rPr>
      <w:b/>
      <w:bCs/>
      <w:sz w:val="23"/>
      <w:szCs w:val="23"/>
      <w:shd w:val="clear" w:color="auto" w:fill="FFFFFF"/>
    </w:rPr>
  </w:style>
  <w:style w:type="paragraph" w:customStyle="1" w:styleId="77">
    <w:name w:val="Основной текст (7)"/>
    <w:basedOn w:val="a7"/>
    <w:link w:val="76"/>
    <w:qFormat/>
    <w:rsid w:val="004536EA"/>
    <w:pPr>
      <w:shd w:val="clear" w:color="auto" w:fill="FFFFFF"/>
      <w:spacing w:line="226" w:lineRule="exact"/>
      <w:ind w:firstLine="0"/>
    </w:pPr>
    <w:rPr>
      <w:rFonts w:asciiTheme="minorHAnsi" w:hAnsiTheme="minorHAnsi"/>
      <w:b/>
      <w:bCs/>
      <w:sz w:val="23"/>
      <w:szCs w:val="23"/>
    </w:rPr>
  </w:style>
  <w:style w:type="character" w:customStyle="1" w:styleId="87">
    <w:name w:val="Основной текст (8)_"/>
    <w:link w:val="88"/>
    <w:rsid w:val="004536EA"/>
    <w:rPr>
      <w:noProof/>
      <w:sz w:val="9"/>
      <w:szCs w:val="9"/>
      <w:shd w:val="clear" w:color="auto" w:fill="FFFFFF"/>
    </w:rPr>
  </w:style>
  <w:style w:type="paragraph" w:customStyle="1" w:styleId="88">
    <w:name w:val="Основной текст (8)"/>
    <w:basedOn w:val="a7"/>
    <w:link w:val="87"/>
    <w:qFormat/>
    <w:rsid w:val="004536EA"/>
    <w:pPr>
      <w:shd w:val="clear" w:color="auto" w:fill="FFFFFF"/>
      <w:spacing w:line="240" w:lineRule="atLeast"/>
      <w:ind w:firstLine="0"/>
    </w:pPr>
    <w:rPr>
      <w:rFonts w:asciiTheme="minorHAnsi" w:hAnsiTheme="minorHAnsi"/>
      <w:noProof/>
      <w:sz w:val="9"/>
      <w:szCs w:val="9"/>
    </w:rPr>
  </w:style>
  <w:style w:type="numbering" w:customStyle="1" w:styleId="1111113">
    <w:name w:val="1 / 1.1 / 1.1.13"/>
    <w:basedOn w:val="aa"/>
    <w:next w:val="111111"/>
    <w:uiPriority w:val="99"/>
    <w:rsid w:val="004536EA"/>
    <w:pPr>
      <w:numPr>
        <w:numId w:val="43"/>
      </w:numPr>
    </w:pPr>
  </w:style>
  <w:style w:type="numbering" w:customStyle="1" w:styleId="3">
    <w:name w:val="Статья / Раздел3"/>
    <w:basedOn w:val="aa"/>
    <w:next w:val="afffffffc"/>
    <w:rsid w:val="004536EA"/>
    <w:pPr>
      <w:numPr>
        <w:numId w:val="17"/>
      </w:numPr>
    </w:pPr>
  </w:style>
  <w:style w:type="numbering" w:customStyle="1" w:styleId="11111111">
    <w:name w:val="1 / 1.1 / 1.1.111"/>
    <w:basedOn w:val="aa"/>
    <w:next w:val="111111"/>
    <w:uiPriority w:val="99"/>
    <w:rsid w:val="004536EA"/>
    <w:pPr>
      <w:numPr>
        <w:numId w:val="44"/>
      </w:numPr>
    </w:pPr>
  </w:style>
  <w:style w:type="numbering" w:customStyle="1" w:styleId="11111121">
    <w:name w:val="1 / 1.1 / 1.1.121"/>
    <w:basedOn w:val="aa"/>
    <w:next w:val="111111"/>
    <w:rsid w:val="004536EA"/>
    <w:pPr>
      <w:numPr>
        <w:numId w:val="42"/>
      </w:numPr>
    </w:pPr>
  </w:style>
  <w:style w:type="numbering" w:customStyle="1" w:styleId="1ai21">
    <w:name w:val="1 / a / i21"/>
    <w:basedOn w:val="aa"/>
    <w:next w:val="1ai"/>
    <w:rsid w:val="004536EA"/>
  </w:style>
  <w:style w:type="paragraph" w:customStyle="1" w:styleId="affffffffffffffc">
    <w:name w:val="название таблицы"/>
    <w:basedOn w:val="a7"/>
    <w:uiPriority w:val="99"/>
    <w:qFormat/>
    <w:rsid w:val="004536EA"/>
    <w:pPr>
      <w:keepNext/>
      <w:keepLines/>
      <w:suppressLineNumbers/>
      <w:suppressAutoHyphens/>
      <w:spacing w:after="120" w:line="240" w:lineRule="auto"/>
      <w:ind w:firstLine="0"/>
      <w:jc w:val="center"/>
    </w:pPr>
    <w:rPr>
      <w:rFonts w:eastAsia="Times New Roman" w:cs="Times New Roman"/>
      <w:b/>
      <w:kern w:val="20"/>
      <w:szCs w:val="20"/>
      <w:lang w:eastAsia="ru-RU"/>
    </w:rPr>
  </w:style>
  <w:style w:type="paragraph" w:customStyle="1" w:styleId="bodytext0">
    <w:name w:val="bodytext"/>
    <w:basedOn w:val="a7"/>
    <w:qFormat/>
    <w:rsid w:val="004536E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affffffffffffffd">
    <w:name w:val="Нормальный (таблица)"/>
    <w:basedOn w:val="a7"/>
    <w:next w:val="a7"/>
    <w:uiPriority w:val="99"/>
    <w:qFormat/>
    <w:rsid w:val="004536EA"/>
    <w:pPr>
      <w:widowControl w:val="0"/>
      <w:autoSpaceDE w:val="0"/>
      <w:autoSpaceDN w:val="0"/>
      <w:adjustRightInd w:val="0"/>
      <w:spacing w:line="240" w:lineRule="auto"/>
      <w:ind w:firstLine="0"/>
    </w:pPr>
    <w:rPr>
      <w:rFonts w:ascii="Arial" w:eastAsia="Times New Roman" w:hAnsi="Arial" w:cs="Arial"/>
      <w:szCs w:val="24"/>
      <w:lang w:eastAsia="ru-RU"/>
    </w:rPr>
  </w:style>
  <w:style w:type="paragraph" w:customStyle="1" w:styleId="affffffffffffffe">
    <w:name w:val="Прижатый влево"/>
    <w:basedOn w:val="a7"/>
    <w:next w:val="a7"/>
    <w:uiPriority w:val="99"/>
    <w:qFormat/>
    <w:rsid w:val="004536EA"/>
    <w:pPr>
      <w:widowControl w:val="0"/>
      <w:autoSpaceDE w:val="0"/>
      <w:autoSpaceDN w:val="0"/>
      <w:adjustRightInd w:val="0"/>
      <w:spacing w:line="240" w:lineRule="auto"/>
      <w:ind w:firstLine="0"/>
      <w:jc w:val="left"/>
    </w:pPr>
    <w:rPr>
      <w:rFonts w:ascii="Arial" w:eastAsia="Times New Roman" w:hAnsi="Arial" w:cs="Arial"/>
      <w:szCs w:val="24"/>
      <w:lang w:eastAsia="ru-RU"/>
    </w:rPr>
  </w:style>
  <w:style w:type="paragraph" w:customStyle="1" w:styleId="style1a">
    <w:name w:val="style1"/>
    <w:basedOn w:val="a7"/>
    <w:uiPriority w:val="99"/>
    <w:qFormat/>
    <w:rsid w:val="004536E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Preformat">
    <w:name w:val="Preformat"/>
    <w:uiPriority w:val="99"/>
    <w:qFormat/>
    <w:rsid w:val="004536EA"/>
    <w:pPr>
      <w:overflowPunct w:val="0"/>
      <w:autoSpaceDE w:val="0"/>
      <w:autoSpaceDN w:val="0"/>
      <w:adjustRightInd w:val="0"/>
      <w:textAlignment w:val="baseline"/>
    </w:pPr>
    <w:rPr>
      <w:rFonts w:ascii="Courier New" w:eastAsia="Times New Roman" w:hAnsi="Courier New" w:cs="Times New Roman"/>
      <w:sz w:val="20"/>
      <w:szCs w:val="20"/>
      <w:lang w:eastAsia="ru-RU"/>
    </w:rPr>
  </w:style>
  <w:style w:type="paragraph" w:customStyle="1" w:styleId="xl599">
    <w:name w:val="xl599"/>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00">
    <w:name w:val="xl600"/>
    <w:basedOn w:val="a7"/>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01">
    <w:name w:val="xl601"/>
    <w:basedOn w:val="a7"/>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02">
    <w:name w:val="xl602"/>
    <w:basedOn w:val="a7"/>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03">
    <w:name w:val="xl603"/>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04">
    <w:name w:val="xl604"/>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05">
    <w:name w:val="xl605"/>
    <w:basedOn w:val="a7"/>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06">
    <w:name w:val="xl606"/>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07">
    <w:name w:val="xl607"/>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08">
    <w:name w:val="xl608"/>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09">
    <w:name w:val="xl609"/>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610">
    <w:name w:val="xl610"/>
    <w:basedOn w:val="a7"/>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611">
    <w:name w:val="xl611"/>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612">
    <w:name w:val="xl612"/>
    <w:basedOn w:val="a7"/>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13">
    <w:name w:val="xl613"/>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614">
    <w:name w:val="xl614"/>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615">
    <w:name w:val="xl615"/>
    <w:basedOn w:val="a7"/>
    <w:qFormat/>
    <w:rsid w:val="004536EA"/>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16">
    <w:name w:val="xl616"/>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17">
    <w:name w:val="xl617"/>
    <w:basedOn w:val="a7"/>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18">
    <w:name w:val="xl618"/>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19">
    <w:name w:val="xl619"/>
    <w:basedOn w:val="a7"/>
    <w:qFormat/>
    <w:rsid w:val="004536EA"/>
    <w:pPr>
      <w:pBdr>
        <w:top w:val="single" w:sz="4" w:space="0" w:color="auto"/>
        <w:lef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20">
    <w:name w:val="xl620"/>
    <w:basedOn w:val="a7"/>
    <w:qFormat/>
    <w:rsid w:val="004536EA"/>
    <w:pPr>
      <w:pBdr>
        <w:top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21">
    <w:name w:val="xl621"/>
    <w:basedOn w:val="a7"/>
    <w:qFormat/>
    <w:rsid w:val="004536EA"/>
    <w:pPr>
      <w:pBdr>
        <w:top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22">
    <w:name w:val="xl622"/>
    <w:basedOn w:val="a7"/>
    <w:qFormat/>
    <w:rsid w:val="004536EA"/>
    <w:pPr>
      <w:pBdr>
        <w:lef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23">
    <w:name w:val="xl623"/>
    <w:basedOn w:val="a7"/>
    <w:qFormat/>
    <w:rsid w:val="004536EA"/>
    <w:pP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24">
    <w:name w:val="xl624"/>
    <w:basedOn w:val="a7"/>
    <w:qFormat/>
    <w:rsid w:val="004536EA"/>
    <w:pPr>
      <w:pBdr>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25">
    <w:name w:val="xl625"/>
    <w:basedOn w:val="a7"/>
    <w:qFormat/>
    <w:rsid w:val="004536EA"/>
    <w:pPr>
      <w:pBdr>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26">
    <w:name w:val="xl626"/>
    <w:basedOn w:val="a7"/>
    <w:qFormat/>
    <w:rsid w:val="004536EA"/>
    <w:pPr>
      <w:pBdr>
        <w:bottom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27">
    <w:name w:val="xl627"/>
    <w:basedOn w:val="a7"/>
    <w:qFormat/>
    <w:rsid w:val="004536EA"/>
    <w:pPr>
      <w:pBdr>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28">
    <w:name w:val="xl628"/>
    <w:basedOn w:val="a7"/>
    <w:qFormat/>
    <w:rsid w:val="004536EA"/>
    <w:pPr>
      <w:pBdr>
        <w:top w:val="single" w:sz="4" w:space="0" w:color="auto"/>
        <w:left w:val="single" w:sz="4" w:space="0" w:color="auto"/>
        <w:bottom w:val="single" w:sz="4" w:space="0" w:color="auto"/>
      </w:pBdr>
      <w:shd w:val="clear" w:color="000000" w:fill="E6B9B8"/>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29">
    <w:name w:val="xl629"/>
    <w:basedOn w:val="a7"/>
    <w:qFormat/>
    <w:rsid w:val="004536EA"/>
    <w:pPr>
      <w:pBdr>
        <w:top w:val="single" w:sz="4" w:space="0" w:color="auto"/>
        <w:bottom w:val="single" w:sz="4" w:space="0" w:color="auto"/>
      </w:pBdr>
      <w:shd w:val="clear" w:color="000000" w:fill="E6B9B8"/>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30">
    <w:name w:val="xl630"/>
    <w:basedOn w:val="a7"/>
    <w:qFormat/>
    <w:rsid w:val="004536EA"/>
    <w:pPr>
      <w:pBdr>
        <w:top w:val="single" w:sz="4" w:space="0" w:color="auto"/>
        <w:bottom w:val="single" w:sz="4" w:space="0" w:color="auto"/>
        <w:right w:val="single" w:sz="4" w:space="0" w:color="auto"/>
      </w:pBdr>
      <w:shd w:val="clear" w:color="000000" w:fill="E6B9B8"/>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31">
    <w:name w:val="xl631"/>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32">
    <w:name w:val="xl632"/>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33">
    <w:name w:val="xl633"/>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34">
    <w:name w:val="xl634"/>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635">
    <w:name w:val="xl635"/>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36">
    <w:name w:val="xl636"/>
    <w:basedOn w:val="a7"/>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37">
    <w:name w:val="xl637"/>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38">
    <w:name w:val="xl638"/>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39">
    <w:name w:val="xl639"/>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40">
    <w:name w:val="xl640"/>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41">
    <w:name w:val="xl641"/>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42">
    <w:name w:val="xl642"/>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43">
    <w:name w:val="xl643"/>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44">
    <w:name w:val="xl644"/>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45">
    <w:name w:val="xl645"/>
    <w:basedOn w:val="a7"/>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46">
    <w:name w:val="xl646"/>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47">
    <w:name w:val="xl647"/>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48">
    <w:name w:val="xl648"/>
    <w:basedOn w:val="a7"/>
    <w:qFormat/>
    <w:rsid w:val="004536EA"/>
    <w:pPr>
      <w:pBdr>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49">
    <w:name w:val="xl649"/>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50">
    <w:name w:val="xl650"/>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51">
    <w:name w:val="xl651"/>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52">
    <w:name w:val="xl652"/>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53">
    <w:name w:val="xl653"/>
    <w:basedOn w:val="a7"/>
    <w:qFormat/>
    <w:rsid w:val="004536EA"/>
    <w:pPr>
      <w:pBdr>
        <w:top w:val="single" w:sz="4" w:space="0" w:color="auto"/>
        <w:left w:val="single" w:sz="4" w:space="0" w:color="auto"/>
        <w:right w:val="single" w:sz="4" w:space="0" w:color="auto"/>
      </w:pBdr>
      <w:shd w:val="clear" w:color="000000" w:fill="D8D8D8"/>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54">
    <w:name w:val="xl654"/>
    <w:basedOn w:val="a7"/>
    <w:qFormat/>
    <w:rsid w:val="004536EA"/>
    <w:pPr>
      <w:pBdr>
        <w:left w:val="single" w:sz="4" w:space="0" w:color="auto"/>
        <w:right w:val="single" w:sz="4" w:space="0" w:color="auto"/>
      </w:pBdr>
      <w:shd w:val="clear" w:color="000000" w:fill="D8D8D8"/>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55">
    <w:name w:val="xl655"/>
    <w:basedOn w:val="a7"/>
    <w:qFormat/>
    <w:rsid w:val="004536EA"/>
    <w:pPr>
      <w:pBdr>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56">
    <w:name w:val="xl656"/>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657">
    <w:name w:val="xl657"/>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58">
    <w:name w:val="xl658"/>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59">
    <w:name w:val="xl659"/>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660">
    <w:name w:val="xl660"/>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61">
    <w:name w:val="xl661"/>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62">
    <w:name w:val="xl662"/>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63">
    <w:name w:val="xl663"/>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64">
    <w:name w:val="xl664"/>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65">
    <w:name w:val="xl665"/>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66">
    <w:name w:val="xl666"/>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67">
    <w:name w:val="xl667"/>
    <w:basedOn w:val="a7"/>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68">
    <w:name w:val="xl668"/>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69">
    <w:name w:val="xl669"/>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670">
    <w:name w:val="xl670"/>
    <w:basedOn w:val="a7"/>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671">
    <w:name w:val="xl671"/>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672">
    <w:name w:val="xl672"/>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73">
    <w:name w:val="xl673"/>
    <w:basedOn w:val="a7"/>
    <w:qFormat/>
    <w:rsid w:val="004536EA"/>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74">
    <w:name w:val="xl674"/>
    <w:basedOn w:val="a7"/>
    <w:qFormat/>
    <w:rsid w:val="004536EA"/>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75">
    <w:name w:val="xl675"/>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76">
    <w:name w:val="xl676"/>
    <w:basedOn w:val="a7"/>
    <w:qFormat/>
    <w:rsid w:val="004536EA"/>
    <w:pPr>
      <w:pBdr>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77">
    <w:name w:val="xl677"/>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78">
    <w:name w:val="xl678"/>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79">
    <w:name w:val="xl679"/>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80">
    <w:name w:val="xl680"/>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81">
    <w:name w:val="xl681"/>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682">
    <w:name w:val="xl682"/>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683">
    <w:name w:val="xl683"/>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684">
    <w:name w:val="xl684"/>
    <w:basedOn w:val="a7"/>
    <w:qFormat/>
    <w:rsid w:val="004536EA"/>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85">
    <w:name w:val="xl685"/>
    <w:basedOn w:val="a7"/>
    <w:qFormat/>
    <w:rsid w:val="004536EA"/>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86">
    <w:name w:val="xl686"/>
    <w:basedOn w:val="a7"/>
    <w:qFormat/>
    <w:rsid w:val="004536EA"/>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87">
    <w:name w:val="xl687"/>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688">
    <w:name w:val="xl688"/>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689">
    <w:name w:val="xl689"/>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690">
    <w:name w:val="xl690"/>
    <w:basedOn w:val="a7"/>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color w:val="FF0000"/>
      <w:szCs w:val="24"/>
      <w:lang w:eastAsia="ru-RU"/>
    </w:rPr>
  </w:style>
  <w:style w:type="paragraph" w:customStyle="1" w:styleId="xl691">
    <w:name w:val="xl691"/>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92">
    <w:name w:val="xl692"/>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93">
    <w:name w:val="xl693"/>
    <w:basedOn w:val="a7"/>
    <w:qFormat/>
    <w:rsid w:val="004536EA"/>
    <w:pPr>
      <w:pBdr>
        <w:top w:val="single" w:sz="4" w:space="0" w:color="auto"/>
        <w:left w:val="single" w:sz="4" w:space="0" w:color="auto"/>
        <w:right w:val="single" w:sz="4" w:space="0" w:color="auto"/>
      </w:pBdr>
      <w:shd w:val="clear" w:color="000000" w:fill="D8D8D8"/>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94">
    <w:name w:val="xl694"/>
    <w:basedOn w:val="a7"/>
    <w:qFormat/>
    <w:rsid w:val="004536EA"/>
    <w:pPr>
      <w:pBdr>
        <w:left w:val="single" w:sz="4" w:space="0" w:color="auto"/>
        <w:right w:val="single" w:sz="4" w:space="0" w:color="auto"/>
      </w:pBdr>
      <w:shd w:val="clear" w:color="000000" w:fill="D8D8D8"/>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95">
    <w:name w:val="xl695"/>
    <w:basedOn w:val="a7"/>
    <w:qFormat/>
    <w:rsid w:val="004536EA"/>
    <w:pPr>
      <w:pBdr>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696">
    <w:name w:val="xl696"/>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697">
    <w:name w:val="xl697"/>
    <w:basedOn w:val="a7"/>
    <w:qFormat/>
    <w:rsid w:val="004536EA"/>
    <w:pPr>
      <w:pBdr>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698">
    <w:name w:val="xl698"/>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699">
    <w:name w:val="xl699"/>
    <w:basedOn w:val="a7"/>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700">
    <w:name w:val="xl700"/>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701">
    <w:name w:val="xl701"/>
    <w:basedOn w:val="a7"/>
    <w:qFormat/>
    <w:rsid w:val="004536EA"/>
    <w:pPr>
      <w:pBdr>
        <w:top w:val="single" w:sz="4" w:space="0" w:color="auto"/>
        <w:left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02">
    <w:name w:val="xl702"/>
    <w:basedOn w:val="a7"/>
    <w:qFormat/>
    <w:rsid w:val="004536EA"/>
    <w:pPr>
      <w:pBdr>
        <w:left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03">
    <w:name w:val="xl703"/>
    <w:basedOn w:val="a7"/>
    <w:qFormat/>
    <w:rsid w:val="004536EA"/>
    <w:pPr>
      <w:pBdr>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04">
    <w:name w:val="xl704"/>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705">
    <w:name w:val="xl705"/>
    <w:basedOn w:val="a7"/>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706">
    <w:name w:val="xl706"/>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707">
    <w:name w:val="xl707"/>
    <w:basedOn w:val="a7"/>
    <w:qFormat/>
    <w:rsid w:val="004536E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08">
    <w:name w:val="xl708"/>
    <w:basedOn w:val="a7"/>
    <w:qFormat/>
    <w:rsid w:val="004536E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09">
    <w:name w:val="xl709"/>
    <w:basedOn w:val="a7"/>
    <w:qFormat/>
    <w:rsid w:val="004536E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10">
    <w:name w:val="xl710"/>
    <w:basedOn w:val="a7"/>
    <w:qFormat/>
    <w:rsid w:val="004536EA"/>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711">
    <w:name w:val="xl711"/>
    <w:basedOn w:val="a7"/>
    <w:qFormat/>
    <w:rsid w:val="004536EA"/>
    <w:pPr>
      <w:pBdr>
        <w:top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712">
    <w:name w:val="xl712"/>
    <w:basedOn w:val="a7"/>
    <w:qFormat/>
    <w:rsid w:val="004536EA"/>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713">
    <w:name w:val="xl713"/>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14">
    <w:name w:val="xl714"/>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15">
    <w:name w:val="xl715"/>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16">
    <w:name w:val="xl716"/>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character" w:customStyle="1" w:styleId="sourhr">
    <w:name w:val="sourhr"/>
    <w:basedOn w:val="a8"/>
    <w:rsid w:val="004536EA"/>
  </w:style>
  <w:style w:type="character" w:customStyle="1" w:styleId="21f6">
    <w:name w:val="Знак21"/>
    <w:semiHidden/>
    <w:rsid w:val="004536EA"/>
    <w:rPr>
      <w:b/>
      <w:bCs/>
      <w:sz w:val="24"/>
      <w:szCs w:val="24"/>
      <w:lang w:val="ru-RU" w:eastAsia="ru-RU" w:bidi="ar-SA"/>
    </w:rPr>
  </w:style>
  <w:style w:type="paragraph" w:customStyle="1" w:styleId="103">
    <w:name w:val="Обычный10"/>
    <w:basedOn w:val="a7"/>
    <w:uiPriority w:val="99"/>
    <w:qFormat/>
    <w:rsid w:val="004536EA"/>
    <w:pPr>
      <w:snapToGrid w:val="0"/>
      <w:spacing w:line="240" w:lineRule="auto"/>
      <w:ind w:firstLine="0"/>
      <w:jc w:val="left"/>
    </w:pPr>
    <w:rPr>
      <w:rFonts w:eastAsia="Times New Roman" w:cs="Times New Roman"/>
      <w:sz w:val="20"/>
      <w:szCs w:val="20"/>
      <w:lang w:eastAsia="ru-RU"/>
    </w:rPr>
  </w:style>
  <w:style w:type="paragraph" w:customStyle="1" w:styleId="xl781">
    <w:name w:val="xl781"/>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82">
    <w:name w:val="xl782"/>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83">
    <w:name w:val="xl783"/>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84">
    <w:name w:val="xl784"/>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85">
    <w:name w:val="xl785"/>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786">
    <w:name w:val="xl786"/>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87">
    <w:name w:val="xl787"/>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88">
    <w:name w:val="xl788"/>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789">
    <w:name w:val="xl789"/>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790">
    <w:name w:val="xl790"/>
    <w:basedOn w:val="a7"/>
    <w:qFormat/>
    <w:rsid w:val="004536EA"/>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791">
    <w:name w:val="xl791"/>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792">
    <w:name w:val="xl792"/>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93">
    <w:name w:val="xl793"/>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94">
    <w:name w:val="xl794"/>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795">
    <w:name w:val="xl795"/>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96">
    <w:name w:val="xl796"/>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97">
    <w:name w:val="xl797"/>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98">
    <w:name w:val="xl798"/>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799">
    <w:name w:val="xl799"/>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00">
    <w:name w:val="xl800"/>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01">
    <w:name w:val="xl801"/>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02">
    <w:name w:val="xl802"/>
    <w:basedOn w:val="a7"/>
    <w:qFormat/>
    <w:rsid w:val="004536E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03">
    <w:name w:val="xl803"/>
    <w:basedOn w:val="a7"/>
    <w:qFormat/>
    <w:rsid w:val="004536EA"/>
    <w:pPr>
      <w:pBdr>
        <w:top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04">
    <w:name w:val="xl804"/>
    <w:basedOn w:val="a7"/>
    <w:qFormat/>
    <w:rsid w:val="004536E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05">
    <w:name w:val="xl805"/>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06">
    <w:name w:val="xl806"/>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07">
    <w:name w:val="xl807"/>
    <w:basedOn w:val="a7"/>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08">
    <w:name w:val="xl808"/>
    <w:basedOn w:val="a7"/>
    <w:qFormat/>
    <w:rsid w:val="004536EA"/>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09">
    <w:name w:val="xl809"/>
    <w:basedOn w:val="a7"/>
    <w:qFormat/>
    <w:rsid w:val="004536EA"/>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ind w:firstLine="0"/>
    </w:pPr>
    <w:rPr>
      <w:rFonts w:eastAsia="Times New Roman" w:cs="Times New Roman"/>
      <w:b/>
      <w:bCs/>
      <w:sz w:val="20"/>
      <w:szCs w:val="20"/>
      <w:lang w:eastAsia="ru-RU"/>
    </w:rPr>
  </w:style>
  <w:style w:type="paragraph" w:customStyle="1" w:styleId="xl810">
    <w:name w:val="xl810"/>
    <w:basedOn w:val="a7"/>
    <w:qFormat/>
    <w:rsid w:val="004536EA"/>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11">
    <w:name w:val="xl811"/>
    <w:basedOn w:val="a7"/>
    <w:qFormat/>
    <w:rsid w:val="004536EA"/>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12">
    <w:name w:val="xl812"/>
    <w:basedOn w:val="a7"/>
    <w:qFormat/>
    <w:rsid w:val="004536EA"/>
    <w:pPr>
      <w:shd w:val="clear" w:color="000000" w:fill="DBEEF3"/>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813">
    <w:name w:val="xl813"/>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14">
    <w:name w:val="xl814"/>
    <w:basedOn w:val="a7"/>
    <w:qFormat/>
    <w:rsid w:val="004536EA"/>
    <w:pPr>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815">
    <w:name w:val="xl815"/>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16">
    <w:name w:val="xl816"/>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pPr>
    <w:rPr>
      <w:rFonts w:eastAsia="Times New Roman" w:cs="Times New Roman"/>
      <w:b/>
      <w:bCs/>
      <w:sz w:val="20"/>
      <w:szCs w:val="20"/>
      <w:lang w:eastAsia="ru-RU"/>
    </w:rPr>
  </w:style>
  <w:style w:type="paragraph" w:customStyle="1" w:styleId="xl817">
    <w:name w:val="xl817"/>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818">
    <w:name w:val="xl818"/>
    <w:basedOn w:val="a7"/>
    <w:qFormat/>
    <w:rsid w:val="004536EA"/>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819">
    <w:name w:val="xl819"/>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20">
    <w:name w:val="xl820"/>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21">
    <w:name w:val="xl821"/>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822">
    <w:name w:val="xl822"/>
    <w:basedOn w:val="a7"/>
    <w:qFormat/>
    <w:rsid w:val="004536E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23">
    <w:name w:val="xl823"/>
    <w:basedOn w:val="a7"/>
    <w:qFormat/>
    <w:rsid w:val="004536E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24">
    <w:name w:val="xl824"/>
    <w:basedOn w:val="a7"/>
    <w:qFormat/>
    <w:rsid w:val="004536E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825">
    <w:name w:val="xl825"/>
    <w:basedOn w:val="a7"/>
    <w:qFormat/>
    <w:rsid w:val="004536EA"/>
    <w:pPr>
      <w:shd w:val="clear" w:color="000000" w:fill="DBE5F1"/>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826">
    <w:name w:val="xl826"/>
    <w:basedOn w:val="a7"/>
    <w:qFormat/>
    <w:rsid w:val="004536E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character" w:customStyle="1" w:styleId="FontStyle177">
    <w:name w:val="Font Style177"/>
    <w:rsid w:val="004536EA"/>
    <w:rPr>
      <w:rFonts w:ascii="Times New Roman" w:hAnsi="Times New Roman" w:cs="Times New Roman"/>
      <w:sz w:val="24"/>
      <w:szCs w:val="24"/>
    </w:rPr>
  </w:style>
  <w:style w:type="paragraph" w:customStyle="1" w:styleId="afffffffffffffff">
    <w:name w:val="Знак Знак Знак Знак Знак Знак Знак"/>
    <w:basedOn w:val="a7"/>
    <w:uiPriority w:val="99"/>
    <w:qFormat/>
    <w:rsid w:val="004536EA"/>
    <w:pPr>
      <w:spacing w:after="160" w:line="240" w:lineRule="exact"/>
      <w:ind w:firstLine="0"/>
      <w:jc w:val="left"/>
    </w:pPr>
    <w:rPr>
      <w:rFonts w:ascii="Verdana" w:eastAsia="Times New Roman" w:hAnsi="Verdana" w:cs="Times New Roman"/>
      <w:sz w:val="20"/>
      <w:szCs w:val="20"/>
      <w:lang w:val="en-US"/>
    </w:rPr>
  </w:style>
  <w:style w:type="character" w:customStyle="1" w:styleId="Bodytext11">
    <w:name w:val="Body text (11)_"/>
    <w:link w:val="Bodytext110"/>
    <w:rsid w:val="004536EA"/>
    <w:rPr>
      <w:sz w:val="24"/>
      <w:szCs w:val="24"/>
      <w:shd w:val="clear" w:color="auto" w:fill="FFFFFF"/>
    </w:rPr>
  </w:style>
  <w:style w:type="character" w:customStyle="1" w:styleId="Bodytext12">
    <w:name w:val="Body text (12)_"/>
    <w:link w:val="Bodytext120"/>
    <w:rsid w:val="004536EA"/>
    <w:rPr>
      <w:sz w:val="23"/>
      <w:szCs w:val="23"/>
      <w:shd w:val="clear" w:color="auto" w:fill="FFFFFF"/>
    </w:rPr>
  </w:style>
  <w:style w:type="paragraph" w:customStyle="1" w:styleId="Bodytext110">
    <w:name w:val="Body text (11)"/>
    <w:basedOn w:val="a7"/>
    <w:link w:val="Bodytext11"/>
    <w:qFormat/>
    <w:rsid w:val="004536EA"/>
    <w:pPr>
      <w:shd w:val="clear" w:color="auto" w:fill="FFFFFF"/>
      <w:spacing w:line="274" w:lineRule="exact"/>
      <w:ind w:firstLine="0"/>
      <w:jc w:val="center"/>
    </w:pPr>
    <w:rPr>
      <w:rFonts w:asciiTheme="minorHAnsi" w:hAnsiTheme="minorHAnsi"/>
      <w:szCs w:val="24"/>
    </w:rPr>
  </w:style>
  <w:style w:type="paragraph" w:customStyle="1" w:styleId="Bodytext120">
    <w:name w:val="Body text (12)"/>
    <w:basedOn w:val="a7"/>
    <w:link w:val="Bodytext12"/>
    <w:qFormat/>
    <w:rsid w:val="004536EA"/>
    <w:pPr>
      <w:shd w:val="clear" w:color="auto" w:fill="FFFFFF"/>
      <w:spacing w:line="274" w:lineRule="exact"/>
      <w:ind w:firstLine="0"/>
      <w:jc w:val="center"/>
    </w:pPr>
    <w:rPr>
      <w:rFonts w:asciiTheme="minorHAnsi" w:hAnsiTheme="minorHAnsi"/>
      <w:sz w:val="23"/>
      <w:szCs w:val="23"/>
    </w:rPr>
  </w:style>
  <w:style w:type="character" w:customStyle="1" w:styleId="TimesNewRoman0pt">
    <w:name w:val="Основной текст + Times New Roman;Не полужирный;Интервал 0 pt"/>
    <w:basedOn w:val="a8"/>
    <w:rsid w:val="004536EA"/>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paragraph" w:customStyle="1" w:styleId="12c">
    <w:name w:val="Знак1 Знак Знак Знак2"/>
    <w:basedOn w:val="a7"/>
    <w:uiPriority w:val="99"/>
    <w:qFormat/>
    <w:rsid w:val="004536EA"/>
    <w:pPr>
      <w:spacing w:after="60" w:line="240" w:lineRule="auto"/>
    </w:pPr>
    <w:rPr>
      <w:rFonts w:ascii="Arial" w:eastAsia="Times New Roman" w:hAnsi="Arial" w:cs="Arial"/>
      <w:bCs/>
      <w:szCs w:val="24"/>
      <w:lang w:eastAsia="ru-RU"/>
    </w:rPr>
  </w:style>
  <w:style w:type="paragraph" w:customStyle="1" w:styleId="xl2798">
    <w:name w:val="xl279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2799">
    <w:name w:val="xl279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800">
    <w:name w:val="xl2800"/>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801">
    <w:name w:val="xl2801"/>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2802">
    <w:name w:val="xl280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803">
    <w:name w:val="xl2803"/>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right"/>
      <w:textAlignment w:val="top"/>
    </w:pPr>
    <w:rPr>
      <w:rFonts w:eastAsia="Times New Roman" w:cs="Times New Roman"/>
      <w:szCs w:val="24"/>
      <w:lang w:eastAsia="ru-RU"/>
    </w:rPr>
  </w:style>
  <w:style w:type="paragraph" w:customStyle="1" w:styleId="xl2804">
    <w:name w:val="xl2804"/>
    <w:basedOn w:val="a7"/>
    <w:uiPriority w:val="99"/>
    <w:qFormat/>
    <w:rsid w:val="004536EA"/>
    <w:pPr>
      <w:shd w:val="clear" w:color="000000" w:fill="FFFFFF"/>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2805">
    <w:name w:val="xl2805"/>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806">
    <w:name w:val="xl280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807">
    <w:name w:val="xl280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808">
    <w:name w:val="xl280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809">
    <w:name w:val="xl280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i/>
      <w:iCs/>
      <w:sz w:val="20"/>
      <w:szCs w:val="20"/>
      <w:lang w:eastAsia="ru-RU"/>
    </w:rPr>
  </w:style>
  <w:style w:type="paragraph" w:customStyle="1" w:styleId="xl2810">
    <w:name w:val="xl281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2811">
    <w:name w:val="xl2811"/>
    <w:basedOn w:val="a7"/>
    <w:uiPriority w:val="99"/>
    <w:qFormat/>
    <w:rsid w:val="004536EA"/>
    <w:pPr>
      <w:shd w:val="clear" w:color="000000" w:fill="FFFFFF"/>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2812">
    <w:name w:val="xl2812"/>
    <w:basedOn w:val="a7"/>
    <w:uiPriority w:val="99"/>
    <w:qFormat/>
    <w:rsid w:val="004536EA"/>
    <w:pPr>
      <w:shd w:val="clear" w:color="000000" w:fill="FFFFFF"/>
      <w:spacing w:before="100" w:beforeAutospacing="1" w:after="100" w:afterAutospacing="1" w:line="240" w:lineRule="auto"/>
      <w:ind w:firstLine="0"/>
      <w:jc w:val="left"/>
    </w:pPr>
    <w:rPr>
      <w:rFonts w:eastAsia="Times New Roman" w:cs="Times New Roman"/>
      <w:szCs w:val="24"/>
      <w:lang w:eastAsia="ru-RU"/>
    </w:rPr>
  </w:style>
  <w:style w:type="paragraph" w:customStyle="1" w:styleId="xl2813">
    <w:name w:val="xl2813"/>
    <w:basedOn w:val="a7"/>
    <w:uiPriority w:val="99"/>
    <w:qFormat/>
    <w:rsid w:val="004536EA"/>
    <w:pPr>
      <w:shd w:val="clear" w:color="000000" w:fill="EEECE1"/>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2814">
    <w:name w:val="xl281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815">
    <w:name w:val="xl281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2816">
    <w:name w:val="xl2816"/>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817">
    <w:name w:val="xl281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818">
    <w:name w:val="xl281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819">
    <w:name w:val="xl2819"/>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820">
    <w:name w:val="xl2820"/>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2821">
    <w:name w:val="xl282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2822">
    <w:name w:val="xl2822"/>
    <w:basedOn w:val="a7"/>
    <w:uiPriority w:val="99"/>
    <w:qFormat/>
    <w:rsid w:val="004536E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823">
    <w:name w:val="xl2823"/>
    <w:basedOn w:val="a7"/>
    <w:uiPriority w:val="99"/>
    <w:qFormat/>
    <w:rsid w:val="004536E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824">
    <w:name w:val="xl2824"/>
    <w:basedOn w:val="a7"/>
    <w:uiPriority w:val="99"/>
    <w:qFormat/>
    <w:rsid w:val="004536E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825">
    <w:name w:val="xl2825"/>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826">
    <w:name w:val="xl2826"/>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827">
    <w:name w:val="xl2827"/>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828">
    <w:name w:val="xl2828"/>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2829">
    <w:name w:val="xl2829"/>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2830">
    <w:name w:val="xl2830"/>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2831">
    <w:name w:val="xl283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832">
    <w:name w:val="xl283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833">
    <w:name w:val="xl283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834">
    <w:name w:val="xl283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835">
    <w:name w:val="xl283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836">
    <w:name w:val="xl283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837">
    <w:name w:val="xl283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838">
    <w:name w:val="xl2838"/>
    <w:basedOn w:val="a7"/>
    <w:uiPriority w:val="99"/>
    <w:qFormat/>
    <w:rsid w:val="004536EA"/>
    <w:pP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table" w:customStyle="1" w:styleId="31f0">
    <w:name w:val="Классическая таблица 31"/>
    <w:basedOn w:val="a9"/>
    <w:next w:val="3f9"/>
    <w:rsid w:val="004536EA"/>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6">
    <w:name w:val="Классическая таблица 41"/>
    <w:basedOn w:val="a9"/>
    <w:next w:val="4f"/>
    <w:rsid w:val="004536EA"/>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c">
    <w:name w:val="Объемная таблица 11"/>
    <w:basedOn w:val="a9"/>
    <w:next w:val="1ffffa"/>
    <w:rsid w:val="004536EA"/>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7">
    <w:name w:val="Объемная таблица 21"/>
    <w:basedOn w:val="a9"/>
    <w:next w:val="2ffc"/>
    <w:rsid w:val="004536EA"/>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1">
    <w:name w:val="Объемная таблица 31"/>
    <w:basedOn w:val="a9"/>
    <w:next w:val="3fa"/>
    <w:rsid w:val="004536EA"/>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2">
    <w:name w:val="Сетка таблицы 31"/>
    <w:basedOn w:val="a9"/>
    <w:next w:val="3fb"/>
    <w:rsid w:val="004536EA"/>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7">
    <w:name w:val="Сетка таблицы 41"/>
    <w:basedOn w:val="a9"/>
    <w:next w:val="4f0"/>
    <w:rsid w:val="004536EA"/>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3">
    <w:name w:val="Сетка таблицы 61"/>
    <w:basedOn w:val="a9"/>
    <w:next w:val="67"/>
    <w:rsid w:val="004536EA"/>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9"/>
    <w:next w:val="75"/>
    <w:rsid w:val="004536EA"/>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d">
    <w:name w:val="Столбцы таблицы 11"/>
    <w:basedOn w:val="a9"/>
    <w:next w:val="1ffffb"/>
    <w:rsid w:val="004536EA"/>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4536EA"/>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4536EA"/>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4536EA"/>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4536EA"/>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4536EA"/>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4536EA"/>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8">
    <w:name w:val="Тема таблицы1"/>
    <w:basedOn w:val="a9"/>
    <w:next w:val="afffffffffffffe"/>
    <w:rsid w:val="004536EA"/>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e">
    <w:name w:val="Цветная таблица 11"/>
    <w:basedOn w:val="a9"/>
    <w:next w:val="1ffffc"/>
    <w:rsid w:val="004536EA"/>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8">
    <w:name w:val="Цветная таблица 21"/>
    <w:basedOn w:val="a9"/>
    <w:next w:val="2ffd"/>
    <w:rsid w:val="004536EA"/>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3">
    <w:name w:val="Цветная таблица 31"/>
    <w:basedOn w:val="a9"/>
    <w:next w:val="3fc"/>
    <w:rsid w:val="004536EA"/>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GridReport11">
    <w:name w:val="Table Grid Report11"/>
    <w:basedOn w:val="a9"/>
    <w:next w:val="ab"/>
    <w:rsid w:val="004536EA"/>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Подрисуночная надпись"/>
    <w:basedOn w:val="a7"/>
    <w:autoRedefine/>
    <w:uiPriority w:val="99"/>
    <w:qFormat/>
    <w:rsid w:val="004536EA"/>
    <w:pPr>
      <w:numPr>
        <w:numId w:val="54"/>
      </w:numPr>
      <w:suppressLineNumbers/>
      <w:suppressAutoHyphens/>
      <w:spacing w:before="120" w:after="240" w:line="240" w:lineRule="auto"/>
    </w:pPr>
    <w:rPr>
      <w:rFonts w:eastAsia="Times New Roman" w:cs="Times New Roman"/>
      <w:b/>
      <w:bCs/>
      <w:szCs w:val="24"/>
    </w:rPr>
  </w:style>
  <w:style w:type="paragraph" w:customStyle="1" w:styleId="afffffffffffffff0">
    <w:name w:val="Заголовок рис."/>
    <w:basedOn w:val="a3"/>
    <w:link w:val="afffffffffffffff1"/>
    <w:uiPriority w:val="99"/>
    <w:qFormat/>
    <w:rsid w:val="004536EA"/>
    <w:pPr>
      <w:tabs>
        <w:tab w:val="left" w:pos="709"/>
        <w:tab w:val="left" w:pos="1134"/>
      </w:tabs>
      <w:suppressAutoHyphens w:val="0"/>
      <w:spacing w:before="60"/>
    </w:pPr>
    <w:rPr>
      <w:bCs w:val="0"/>
      <w:szCs w:val="20"/>
    </w:rPr>
  </w:style>
  <w:style w:type="character" w:customStyle="1" w:styleId="afffffffffffffff1">
    <w:name w:val="Заголовок рис. Знак"/>
    <w:link w:val="afffffffffffffff0"/>
    <w:uiPriority w:val="99"/>
    <w:rsid w:val="004536EA"/>
    <w:rPr>
      <w:rFonts w:ascii="Times New Roman" w:eastAsia="Times New Roman" w:hAnsi="Times New Roman" w:cs="Times New Roman"/>
      <w:b/>
      <w:sz w:val="24"/>
      <w:szCs w:val="20"/>
    </w:rPr>
  </w:style>
  <w:style w:type="character" w:customStyle="1" w:styleId="Heading4NotBold">
    <w:name w:val="Heading #4 + Not Bold"/>
    <w:basedOn w:val="a8"/>
    <w:uiPriority w:val="99"/>
    <w:rsid w:val="004536EA"/>
    <w:rPr>
      <w:rFonts w:ascii="Times New Roman" w:hAnsi="Times New Roman" w:cs="Times New Roman"/>
      <w:b w:val="0"/>
      <w:bCs w:val="0"/>
      <w:sz w:val="22"/>
      <w:szCs w:val="22"/>
      <w:u w:val="none"/>
    </w:rPr>
  </w:style>
  <w:style w:type="character" w:customStyle="1" w:styleId="Bodytext17">
    <w:name w:val="Body text (17)_"/>
    <w:basedOn w:val="a8"/>
    <w:link w:val="Bodytext170"/>
    <w:rsid w:val="004536EA"/>
    <w:rPr>
      <w:rFonts w:ascii="Arial Narrow" w:eastAsia="Arial Narrow" w:hAnsi="Arial Narrow" w:cs="Arial Narrow"/>
      <w:sz w:val="8"/>
      <w:szCs w:val="8"/>
      <w:shd w:val="clear" w:color="auto" w:fill="FFFFFF"/>
    </w:rPr>
  </w:style>
  <w:style w:type="paragraph" w:customStyle="1" w:styleId="Bodytext170">
    <w:name w:val="Body text (17)"/>
    <w:basedOn w:val="a7"/>
    <w:link w:val="Bodytext17"/>
    <w:qFormat/>
    <w:rsid w:val="004536EA"/>
    <w:pPr>
      <w:widowControl w:val="0"/>
      <w:shd w:val="clear" w:color="auto" w:fill="FFFFFF"/>
      <w:spacing w:line="0" w:lineRule="atLeast"/>
      <w:ind w:firstLine="0"/>
      <w:jc w:val="center"/>
    </w:pPr>
    <w:rPr>
      <w:rFonts w:ascii="Arial Narrow" w:eastAsia="Arial Narrow" w:hAnsi="Arial Narrow" w:cs="Arial Narrow"/>
      <w:sz w:val="8"/>
      <w:szCs w:val="8"/>
    </w:rPr>
  </w:style>
  <w:style w:type="character" w:customStyle="1" w:styleId="textdefault">
    <w:name w:val="text_default"/>
    <w:rsid w:val="004536EA"/>
  </w:style>
  <w:style w:type="character" w:customStyle="1" w:styleId="325">
    <w:name w:val="Заголовок 3 Знак2"/>
    <w:aliases w:val="Знак3 Знак2"/>
    <w:basedOn w:val="a8"/>
    <w:rsid w:val="004536EA"/>
    <w:rPr>
      <w:rFonts w:asciiTheme="majorHAnsi" w:eastAsiaTheme="majorEastAsia" w:hAnsiTheme="majorHAnsi" w:cstheme="majorBidi"/>
      <w:b/>
      <w:bCs/>
      <w:color w:val="4F81BD" w:themeColor="accent1"/>
    </w:rPr>
  </w:style>
  <w:style w:type="paragraph" w:customStyle="1" w:styleId="163">
    <w:name w:val="Основной текст16"/>
    <w:basedOn w:val="a7"/>
    <w:uiPriority w:val="99"/>
    <w:qFormat/>
    <w:rsid w:val="004536EA"/>
    <w:pPr>
      <w:shd w:val="clear" w:color="auto" w:fill="FFFFFF"/>
      <w:spacing w:line="446" w:lineRule="exact"/>
      <w:ind w:hanging="1260"/>
      <w:jc w:val="left"/>
    </w:pPr>
    <w:rPr>
      <w:rFonts w:eastAsia="Times New Roman" w:cs="Times New Roman"/>
      <w:sz w:val="25"/>
      <w:szCs w:val="25"/>
    </w:rPr>
  </w:style>
  <w:style w:type="character" w:customStyle="1" w:styleId="BodytextItalic">
    <w:name w:val="Body text + Italic"/>
    <w:basedOn w:val="a8"/>
    <w:uiPriority w:val="99"/>
    <w:rsid w:val="004536EA"/>
    <w:rPr>
      <w:rFonts w:ascii="Times New Roman" w:eastAsia="Times New Roman" w:hAnsi="Times New Roman" w:cs="Times New Roman"/>
      <w:i/>
      <w:iCs/>
      <w:sz w:val="22"/>
      <w:szCs w:val="22"/>
      <w:u w:val="none"/>
      <w:lang w:eastAsia="ru-RU"/>
    </w:rPr>
  </w:style>
  <w:style w:type="paragraph" w:customStyle="1" w:styleId="1fffff9">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7"/>
    <w:uiPriority w:val="99"/>
    <w:qFormat/>
    <w:rsid w:val="004536EA"/>
    <w:pPr>
      <w:spacing w:after="160" w:line="240" w:lineRule="exact"/>
      <w:ind w:firstLine="0"/>
      <w:jc w:val="left"/>
    </w:pPr>
    <w:rPr>
      <w:rFonts w:ascii="Verdana" w:eastAsia="Times New Roman" w:hAnsi="Verdana" w:cs="Times New Roman"/>
      <w:sz w:val="20"/>
      <w:szCs w:val="20"/>
      <w:lang w:val="en-US"/>
    </w:rPr>
  </w:style>
  <w:style w:type="paragraph" w:customStyle="1" w:styleId="afffffffffffffff2">
    <w:name w:val="Таблица название"/>
    <w:basedOn w:val="afffa"/>
    <w:link w:val="1fffffa"/>
    <w:qFormat/>
    <w:rsid w:val="004536EA"/>
    <w:pPr>
      <w:spacing w:after="0"/>
      <w:ind w:firstLine="0"/>
      <w:jc w:val="center"/>
    </w:pPr>
    <w:rPr>
      <w:rFonts w:eastAsia="Times New Roman" w:cs="Times New Roman"/>
      <w:bCs/>
      <w:i w:val="0"/>
      <w:iCs w:val="0"/>
      <w:color w:val="auto"/>
      <w:sz w:val="28"/>
      <w:szCs w:val="28"/>
      <w:lang w:eastAsia="ru-RU"/>
    </w:rPr>
  </w:style>
  <w:style w:type="paragraph" w:customStyle="1" w:styleId="afffffffffffffff3">
    <w:name w:val="Таблица номер"/>
    <w:basedOn w:val="afffffffffffffff2"/>
    <w:link w:val="afffffffffffffff4"/>
    <w:qFormat/>
    <w:rsid w:val="004536EA"/>
    <w:pPr>
      <w:jc w:val="right"/>
    </w:pPr>
  </w:style>
  <w:style w:type="character" w:customStyle="1" w:styleId="1fffffa">
    <w:name w:val="Таблица название Знак1"/>
    <w:link w:val="afffffffffffffff2"/>
    <w:locked/>
    <w:rsid w:val="004536EA"/>
    <w:rPr>
      <w:rFonts w:ascii="Times New Roman" w:eastAsia="Times New Roman" w:hAnsi="Times New Roman" w:cs="Times New Roman"/>
      <w:bCs/>
      <w:sz w:val="28"/>
      <w:szCs w:val="28"/>
      <w:lang w:eastAsia="ru-RU"/>
    </w:rPr>
  </w:style>
  <w:style w:type="character" w:customStyle="1" w:styleId="afffffffffffffff4">
    <w:name w:val="Таблица номер Знак"/>
    <w:basedOn w:val="1fffffa"/>
    <w:link w:val="afffffffffffffff3"/>
    <w:locked/>
    <w:rsid w:val="004536EA"/>
    <w:rPr>
      <w:rFonts w:ascii="Times New Roman" w:eastAsia="Times New Roman" w:hAnsi="Times New Roman" w:cs="Times New Roman"/>
      <w:bCs/>
      <w:sz w:val="28"/>
      <w:szCs w:val="28"/>
      <w:lang w:eastAsia="ru-RU"/>
    </w:rPr>
  </w:style>
  <w:style w:type="paragraph" w:customStyle="1" w:styleId="1fffffb">
    <w:name w:val="Таблица1"/>
    <w:basedOn w:val="a7"/>
    <w:link w:val="1fffffc"/>
    <w:qFormat/>
    <w:rsid w:val="004536EA"/>
    <w:pPr>
      <w:spacing w:line="240" w:lineRule="auto"/>
      <w:ind w:firstLine="0"/>
    </w:pPr>
    <w:rPr>
      <w:rFonts w:eastAsia="Times New Roman" w:cs="Times New Roman"/>
      <w:color w:val="000000"/>
      <w:szCs w:val="24"/>
      <w:lang w:eastAsia="ru-RU"/>
    </w:rPr>
  </w:style>
  <w:style w:type="character" w:customStyle="1" w:styleId="1fffffc">
    <w:name w:val="Таблица1 Знак"/>
    <w:link w:val="1fffffb"/>
    <w:locked/>
    <w:rsid w:val="004536EA"/>
    <w:rPr>
      <w:rFonts w:ascii="Times New Roman" w:eastAsia="Times New Roman" w:hAnsi="Times New Roman" w:cs="Times New Roman"/>
      <w:color w:val="000000"/>
      <w:sz w:val="24"/>
      <w:szCs w:val="24"/>
      <w:lang w:eastAsia="ru-RU"/>
    </w:rPr>
  </w:style>
  <w:style w:type="character" w:customStyle="1" w:styleId="Bodytext5">
    <w:name w:val="Body text (5)_"/>
    <w:basedOn w:val="a8"/>
    <w:rsid w:val="004536EA"/>
    <w:rPr>
      <w:rFonts w:ascii="Arial Unicode MS" w:eastAsia="Arial Unicode MS" w:hAnsi="Arial Unicode MS" w:cs="Arial Unicode MS"/>
      <w:b w:val="0"/>
      <w:bCs w:val="0"/>
      <w:i w:val="0"/>
      <w:iCs w:val="0"/>
      <w:smallCaps w:val="0"/>
      <w:strike w:val="0"/>
      <w:sz w:val="18"/>
      <w:szCs w:val="18"/>
      <w:u w:val="none"/>
    </w:rPr>
  </w:style>
  <w:style w:type="character" w:customStyle="1" w:styleId="Bodytext50">
    <w:name w:val="Body text (5)"/>
    <w:basedOn w:val="Bodytext5"/>
    <w:rsid w:val="004536EA"/>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paragraph" w:customStyle="1" w:styleId="2fff2">
    <w:name w:val="Абзац списка2"/>
    <w:basedOn w:val="a7"/>
    <w:qFormat/>
    <w:rsid w:val="004536EA"/>
    <w:pPr>
      <w:spacing w:after="200" w:line="276" w:lineRule="auto"/>
      <w:ind w:left="720" w:firstLine="0"/>
      <w:jc w:val="left"/>
    </w:pPr>
    <w:rPr>
      <w:rFonts w:ascii="Calibri" w:eastAsia="Times New Roman" w:hAnsi="Calibri" w:cs="Calibri"/>
      <w:sz w:val="22"/>
    </w:rPr>
  </w:style>
  <w:style w:type="character" w:customStyle="1" w:styleId="164">
    <w:name w:val="Основной текст (16)_"/>
    <w:basedOn w:val="a8"/>
    <w:link w:val="165"/>
    <w:uiPriority w:val="99"/>
    <w:rsid w:val="004536EA"/>
    <w:rPr>
      <w:rFonts w:ascii="Franklin Gothic Medium" w:eastAsia="Franklin Gothic Medium" w:hAnsi="Franklin Gothic Medium" w:cs="Franklin Gothic Medium"/>
      <w:sz w:val="8"/>
      <w:szCs w:val="8"/>
      <w:shd w:val="clear" w:color="auto" w:fill="FFFFFF"/>
    </w:rPr>
  </w:style>
  <w:style w:type="paragraph" w:customStyle="1" w:styleId="165">
    <w:name w:val="Основной текст (16)"/>
    <w:basedOn w:val="a7"/>
    <w:link w:val="164"/>
    <w:uiPriority w:val="99"/>
    <w:qFormat/>
    <w:rsid w:val="004536EA"/>
    <w:pPr>
      <w:shd w:val="clear" w:color="auto" w:fill="FFFFFF"/>
      <w:spacing w:line="0" w:lineRule="atLeast"/>
      <w:ind w:firstLine="0"/>
      <w:jc w:val="left"/>
    </w:pPr>
    <w:rPr>
      <w:rFonts w:ascii="Franklin Gothic Medium" w:eastAsia="Franklin Gothic Medium" w:hAnsi="Franklin Gothic Medium" w:cs="Franklin Gothic Medium"/>
      <w:sz w:val="8"/>
      <w:szCs w:val="8"/>
    </w:rPr>
  </w:style>
  <w:style w:type="paragraph" w:customStyle="1" w:styleId="3ff">
    <w:name w:val="Абзац списка3"/>
    <w:basedOn w:val="a7"/>
    <w:qFormat/>
    <w:rsid w:val="004536EA"/>
    <w:pPr>
      <w:spacing w:after="200" w:line="276" w:lineRule="auto"/>
      <w:ind w:left="720" w:firstLine="0"/>
      <w:jc w:val="left"/>
    </w:pPr>
    <w:rPr>
      <w:rFonts w:ascii="Calibri" w:eastAsia="Times New Roman" w:hAnsi="Calibri" w:cs="Calibri"/>
      <w:sz w:val="22"/>
    </w:rPr>
  </w:style>
  <w:style w:type="character" w:customStyle="1" w:styleId="afffffffffffffff5">
    <w:name w:val="Колонтитул_"/>
    <w:basedOn w:val="a8"/>
    <w:rsid w:val="004536EA"/>
    <w:rPr>
      <w:rFonts w:ascii="Times New Roman" w:eastAsia="Times New Roman" w:hAnsi="Times New Roman" w:cs="Times New Roman"/>
      <w:b w:val="0"/>
      <w:bCs w:val="0"/>
      <w:i w:val="0"/>
      <w:iCs w:val="0"/>
      <w:smallCaps w:val="0"/>
      <w:strike w:val="0"/>
      <w:sz w:val="20"/>
      <w:szCs w:val="20"/>
    </w:rPr>
  </w:style>
  <w:style w:type="character" w:customStyle="1" w:styleId="2fff3">
    <w:name w:val="Заголовок №2_"/>
    <w:basedOn w:val="a8"/>
    <w:link w:val="2fff4"/>
    <w:uiPriority w:val="99"/>
    <w:rsid w:val="004536EA"/>
    <w:rPr>
      <w:sz w:val="27"/>
      <w:szCs w:val="27"/>
      <w:shd w:val="clear" w:color="auto" w:fill="FFFFFF"/>
    </w:rPr>
  </w:style>
  <w:style w:type="character" w:customStyle="1" w:styleId="2-1pt">
    <w:name w:val="Заголовок №2 + Интервал -1 pt"/>
    <w:basedOn w:val="2fff3"/>
    <w:rsid w:val="004536EA"/>
    <w:rPr>
      <w:spacing w:val="-30"/>
      <w:sz w:val="27"/>
      <w:szCs w:val="27"/>
      <w:shd w:val="clear" w:color="auto" w:fill="FFFFFF"/>
    </w:rPr>
  </w:style>
  <w:style w:type="paragraph" w:customStyle="1" w:styleId="2fff4">
    <w:name w:val="Заголовок №2"/>
    <w:basedOn w:val="a7"/>
    <w:link w:val="2fff3"/>
    <w:uiPriority w:val="99"/>
    <w:qFormat/>
    <w:rsid w:val="004536EA"/>
    <w:pPr>
      <w:shd w:val="clear" w:color="auto" w:fill="FFFFFF"/>
      <w:spacing w:before="600" w:line="0" w:lineRule="atLeast"/>
      <w:ind w:firstLine="0"/>
      <w:jc w:val="left"/>
      <w:outlineLvl w:val="1"/>
    </w:pPr>
    <w:rPr>
      <w:rFonts w:asciiTheme="minorHAnsi" w:hAnsiTheme="minorHAnsi"/>
      <w:sz w:val="27"/>
      <w:szCs w:val="27"/>
    </w:rPr>
  </w:style>
  <w:style w:type="paragraph" w:customStyle="1" w:styleId="4f1">
    <w:name w:val="Абзац списка4"/>
    <w:basedOn w:val="a7"/>
    <w:qFormat/>
    <w:rsid w:val="004536EA"/>
    <w:pPr>
      <w:spacing w:after="200" w:line="276" w:lineRule="auto"/>
      <w:ind w:left="720" w:firstLine="0"/>
      <w:contextualSpacing/>
      <w:jc w:val="left"/>
    </w:pPr>
    <w:rPr>
      <w:rFonts w:eastAsia="Times New Roman" w:cs="Times New Roman"/>
      <w:sz w:val="22"/>
      <w:lang w:eastAsia="ru-RU"/>
    </w:rPr>
  </w:style>
  <w:style w:type="character" w:customStyle="1" w:styleId="afffffffffffffff6">
    <w:name w:val="Подпись к таблице_"/>
    <w:basedOn w:val="a8"/>
    <w:link w:val="afffffffffffffff7"/>
    <w:uiPriority w:val="99"/>
    <w:rsid w:val="004536EA"/>
    <w:rPr>
      <w:sz w:val="27"/>
      <w:szCs w:val="27"/>
      <w:shd w:val="clear" w:color="auto" w:fill="FFFFFF"/>
    </w:rPr>
  </w:style>
  <w:style w:type="character" w:customStyle="1" w:styleId="104">
    <w:name w:val="Основной текст (10)_"/>
    <w:basedOn w:val="a8"/>
    <w:link w:val="105"/>
    <w:rsid w:val="004536EA"/>
    <w:rPr>
      <w:sz w:val="23"/>
      <w:szCs w:val="23"/>
      <w:shd w:val="clear" w:color="auto" w:fill="FFFFFF"/>
    </w:rPr>
  </w:style>
  <w:style w:type="paragraph" w:customStyle="1" w:styleId="afffffffffffffff7">
    <w:name w:val="Подпись к таблице"/>
    <w:basedOn w:val="a7"/>
    <w:link w:val="afffffffffffffff6"/>
    <w:uiPriority w:val="99"/>
    <w:qFormat/>
    <w:rsid w:val="004536EA"/>
    <w:pPr>
      <w:shd w:val="clear" w:color="auto" w:fill="FFFFFF"/>
      <w:spacing w:line="0" w:lineRule="atLeast"/>
      <w:ind w:firstLine="0"/>
      <w:jc w:val="left"/>
    </w:pPr>
    <w:rPr>
      <w:rFonts w:asciiTheme="minorHAnsi" w:hAnsiTheme="minorHAnsi"/>
      <w:sz w:val="27"/>
      <w:szCs w:val="27"/>
    </w:rPr>
  </w:style>
  <w:style w:type="paragraph" w:customStyle="1" w:styleId="105">
    <w:name w:val="Основной текст (10)"/>
    <w:basedOn w:val="a7"/>
    <w:link w:val="104"/>
    <w:qFormat/>
    <w:rsid w:val="004536EA"/>
    <w:pPr>
      <w:shd w:val="clear" w:color="auto" w:fill="FFFFFF"/>
      <w:spacing w:line="0" w:lineRule="atLeast"/>
      <w:ind w:firstLine="0"/>
      <w:jc w:val="right"/>
    </w:pPr>
    <w:rPr>
      <w:rFonts w:asciiTheme="minorHAnsi" w:hAnsiTheme="minorHAnsi"/>
      <w:sz w:val="23"/>
      <w:szCs w:val="23"/>
    </w:rPr>
  </w:style>
  <w:style w:type="character" w:customStyle="1" w:styleId="Bodytext3">
    <w:name w:val="Body text (3)_"/>
    <w:basedOn w:val="a8"/>
    <w:link w:val="Bodytext31"/>
    <w:uiPriority w:val="99"/>
    <w:locked/>
    <w:rsid w:val="004536EA"/>
    <w:rPr>
      <w:i/>
      <w:iCs/>
      <w:shd w:val="clear" w:color="auto" w:fill="FFFFFF"/>
    </w:rPr>
  </w:style>
  <w:style w:type="character" w:customStyle="1" w:styleId="Bodytext33">
    <w:name w:val="Body text (3)3"/>
    <w:basedOn w:val="Bodytext3"/>
    <w:uiPriority w:val="99"/>
    <w:rsid w:val="004536EA"/>
    <w:rPr>
      <w:i/>
      <w:iCs/>
      <w:shd w:val="clear" w:color="auto" w:fill="FFFFFF"/>
    </w:rPr>
  </w:style>
  <w:style w:type="paragraph" w:customStyle="1" w:styleId="Bodytext31">
    <w:name w:val="Body text (3)1"/>
    <w:basedOn w:val="a7"/>
    <w:link w:val="Bodytext3"/>
    <w:uiPriority w:val="99"/>
    <w:qFormat/>
    <w:rsid w:val="004536EA"/>
    <w:pPr>
      <w:widowControl w:val="0"/>
      <w:shd w:val="clear" w:color="auto" w:fill="FFFFFF"/>
      <w:spacing w:line="274" w:lineRule="exact"/>
      <w:ind w:hanging="700"/>
    </w:pPr>
    <w:rPr>
      <w:rFonts w:asciiTheme="minorHAnsi" w:hAnsiTheme="minorHAnsi"/>
      <w:i/>
      <w:iCs/>
      <w:sz w:val="22"/>
    </w:rPr>
  </w:style>
  <w:style w:type="paragraph" w:customStyle="1" w:styleId="21f9">
    <w:name w:val="Основной текст (2)1"/>
    <w:basedOn w:val="a7"/>
    <w:uiPriority w:val="99"/>
    <w:qFormat/>
    <w:rsid w:val="004536EA"/>
    <w:pPr>
      <w:shd w:val="clear" w:color="auto" w:fill="FFFFFF"/>
      <w:spacing w:before="480" w:after="240" w:line="274" w:lineRule="exact"/>
      <w:ind w:hanging="340"/>
    </w:pPr>
    <w:rPr>
      <w:rFonts w:eastAsia="Times New Roman" w:cs="Times New Roman"/>
      <w:sz w:val="20"/>
      <w:szCs w:val="20"/>
      <w:lang w:eastAsia="ru-RU"/>
    </w:rPr>
  </w:style>
  <w:style w:type="paragraph" w:customStyle="1" w:styleId="5f5">
    <w:name w:val="Абзац списка5"/>
    <w:basedOn w:val="a7"/>
    <w:qFormat/>
    <w:rsid w:val="004536EA"/>
    <w:pPr>
      <w:spacing w:line="240" w:lineRule="auto"/>
      <w:ind w:left="720"/>
      <w:contextualSpacing/>
    </w:pPr>
    <w:rPr>
      <w:rFonts w:eastAsia="Calibri" w:cs="Times New Roman"/>
      <w:sz w:val="28"/>
      <w:lang w:eastAsia="ru-RU"/>
    </w:rPr>
  </w:style>
  <w:style w:type="paragraph" w:customStyle="1" w:styleId="caaieiaie1">
    <w:name w:val="caaieiaie 1"/>
    <w:basedOn w:val="a7"/>
    <w:next w:val="a7"/>
    <w:uiPriority w:val="99"/>
    <w:qFormat/>
    <w:rsid w:val="004536EA"/>
    <w:pPr>
      <w:keepNext/>
      <w:overflowPunct w:val="0"/>
      <w:autoSpaceDE w:val="0"/>
      <w:autoSpaceDN w:val="0"/>
      <w:adjustRightInd w:val="0"/>
      <w:spacing w:line="240" w:lineRule="auto"/>
      <w:ind w:firstLine="0"/>
      <w:jc w:val="right"/>
      <w:textAlignment w:val="baseline"/>
    </w:pPr>
    <w:rPr>
      <w:rFonts w:eastAsia="Batang" w:cs="Times New Roman"/>
      <w:sz w:val="26"/>
      <w:szCs w:val="20"/>
      <w:lang w:eastAsia="ru-RU"/>
    </w:rPr>
  </w:style>
  <w:style w:type="paragraph" w:customStyle="1" w:styleId="2fff5">
    <w:name w:val="Без интервала2"/>
    <w:uiPriority w:val="99"/>
    <w:qFormat/>
    <w:rsid w:val="004536EA"/>
    <w:rPr>
      <w:rFonts w:ascii="Calibri" w:eastAsia="Times New Roman" w:hAnsi="Calibri" w:cs="Times New Roman"/>
      <w:lang w:eastAsia="ru-RU"/>
    </w:rPr>
  </w:style>
  <w:style w:type="paragraph" w:customStyle="1" w:styleId="Iniiaiieoaenonionooiii2">
    <w:name w:val="Iniiaiie oaeno n ionooiii 2"/>
    <w:basedOn w:val="a7"/>
    <w:uiPriority w:val="99"/>
    <w:qFormat/>
    <w:rsid w:val="004536EA"/>
    <w:pPr>
      <w:overflowPunct w:val="0"/>
      <w:autoSpaceDE w:val="0"/>
      <w:autoSpaceDN w:val="0"/>
      <w:adjustRightInd w:val="0"/>
      <w:spacing w:line="240" w:lineRule="auto"/>
      <w:ind w:firstLine="720"/>
      <w:textAlignment w:val="baseline"/>
    </w:pPr>
    <w:rPr>
      <w:rFonts w:eastAsia="Batang" w:cs="Times New Roman"/>
      <w:sz w:val="26"/>
      <w:szCs w:val="20"/>
      <w:lang w:val="en-US" w:eastAsia="ru-RU"/>
    </w:rPr>
  </w:style>
  <w:style w:type="numbering" w:customStyle="1" w:styleId="1111114">
    <w:name w:val="1 / 1.1 / 1.1.14"/>
    <w:basedOn w:val="aa"/>
    <w:next w:val="111111"/>
    <w:uiPriority w:val="99"/>
    <w:rsid w:val="004536EA"/>
    <w:pPr>
      <w:numPr>
        <w:numId w:val="55"/>
      </w:numPr>
    </w:pPr>
  </w:style>
  <w:style w:type="numbering" w:customStyle="1" w:styleId="12">
    <w:name w:val="Статья / Раздел12"/>
    <w:basedOn w:val="aa"/>
    <w:next w:val="afffffffc"/>
    <w:rsid w:val="004536EA"/>
    <w:pPr>
      <w:numPr>
        <w:numId w:val="56"/>
      </w:numPr>
    </w:pPr>
  </w:style>
  <w:style w:type="numbering" w:customStyle="1" w:styleId="1ai211">
    <w:name w:val="1 / a / i211"/>
    <w:basedOn w:val="aa"/>
    <w:next w:val="1ai"/>
    <w:rsid w:val="004536EA"/>
    <w:pPr>
      <w:numPr>
        <w:numId w:val="57"/>
      </w:numPr>
    </w:pPr>
  </w:style>
  <w:style w:type="paragraph" w:customStyle="1" w:styleId="1fffffd">
    <w:name w:val="экфи1"/>
    <w:basedOn w:val="a7"/>
    <w:qFormat/>
    <w:rsid w:val="004536EA"/>
    <w:pPr>
      <w:ind w:firstLine="720"/>
    </w:pPr>
    <w:rPr>
      <w:rFonts w:eastAsia="Times New Roman" w:cs="Times New Roman"/>
      <w:szCs w:val="20"/>
      <w:lang w:eastAsia="ru-RU"/>
    </w:rPr>
  </w:style>
  <w:style w:type="paragraph" w:customStyle="1" w:styleId="xl296">
    <w:name w:val="xl296"/>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i/>
      <w:iCs/>
      <w:sz w:val="20"/>
      <w:szCs w:val="20"/>
      <w:lang w:eastAsia="ru-RU"/>
    </w:rPr>
  </w:style>
  <w:style w:type="paragraph" w:customStyle="1" w:styleId="xl297">
    <w:name w:val="xl297"/>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sz w:val="20"/>
      <w:szCs w:val="20"/>
      <w:lang w:eastAsia="ru-RU"/>
    </w:rPr>
  </w:style>
  <w:style w:type="paragraph" w:customStyle="1" w:styleId="xl298">
    <w:name w:val="xl298"/>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sz w:val="20"/>
      <w:szCs w:val="20"/>
      <w:lang w:eastAsia="ru-RU"/>
    </w:rPr>
  </w:style>
  <w:style w:type="paragraph" w:customStyle="1" w:styleId="xl299">
    <w:name w:val="xl299"/>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sz w:val="20"/>
      <w:szCs w:val="20"/>
      <w:lang w:eastAsia="ru-RU"/>
    </w:rPr>
  </w:style>
  <w:style w:type="paragraph" w:customStyle="1" w:styleId="xl300">
    <w:name w:val="xl300"/>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sz w:val="20"/>
      <w:szCs w:val="20"/>
      <w:lang w:eastAsia="ru-RU"/>
    </w:rPr>
  </w:style>
  <w:style w:type="paragraph" w:customStyle="1" w:styleId="xl301">
    <w:name w:val="xl301"/>
    <w:basedOn w:val="a7"/>
    <w:qFormat/>
    <w:rsid w:val="004536EA"/>
    <w:pPr>
      <w:shd w:val="clear" w:color="000000" w:fill="FFFFFF"/>
      <w:spacing w:before="100" w:beforeAutospacing="1" w:after="100" w:afterAutospacing="1" w:line="240" w:lineRule="auto"/>
      <w:ind w:firstLine="0"/>
      <w:jc w:val="center"/>
      <w:textAlignment w:val="center"/>
    </w:pPr>
    <w:rPr>
      <w:rFonts w:ascii="Times New Roman CYR" w:eastAsia="Times New Roman" w:hAnsi="Times New Roman CYR" w:cs="Times New Roman CYR"/>
      <w:sz w:val="20"/>
      <w:szCs w:val="20"/>
      <w:lang w:eastAsia="ru-RU"/>
    </w:rPr>
  </w:style>
  <w:style w:type="paragraph" w:customStyle="1" w:styleId="xl302">
    <w:name w:val="xl302"/>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03">
    <w:name w:val="xl303"/>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04">
    <w:name w:val="xl304"/>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05">
    <w:name w:val="xl305"/>
    <w:basedOn w:val="a7"/>
    <w:qFormat/>
    <w:rsid w:val="004536EA"/>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306">
    <w:name w:val="xl306"/>
    <w:basedOn w:val="a7"/>
    <w:qFormat/>
    <w:rsid w:val="004536EA"/>
    <w:pP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307">
    <w:name w:val="xl307"/>
    <w:basedOn w:val="a7"/>
    <w:qFormat/>
    <w:rsid w:val="004536EA"/>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308">
    <w:name w:val="xl308"/>
    <w:basedOn w:val="a7"/>
    <w:qFormat/>
    <w:rsid w:val="004536EA"/>
    <w:pPr>
      <w:shd w:val="clear" w:color="000000" w:fill="CCFFCC"/>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309">
    <w:name w:val="xl309"/>
    <w:basedOn w:val="a7"/>
    <w:qFormat/>
    <w:rsid w:val="004536EA"/>
    <w:pPr>
      <w:shd w:val="clear" w:color="000000" w:fill="FFFF00"/>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310">
    <w:name w:val="xl310"/>
    <w:basedOn w:val="a7"/>
    <w:qFormat/>
    <w:rsid w:val="004536EA"/>
    <w:pPr>
      <w:shd w:val="clear" w:color="000000" w:fill="99CCFF"/>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311">
    <w:name w:val="xl311"/>
    <w:basedOn w:val="a7"/>
    <w:qFormat/>
    <w:rsid w:val="004536EA"/>
    <w:pPr>
      <w:shd w:val="clear" w:color="000000" w:fill="FF99CC"/>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312">
    <w:name w:val="xl312"/>
    <w:basedOn w:val="a7"/>
    <w:qFormat/>
    <w:rsid w:val="004536EA"/>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313">
    <w:name w:val="xl313"/>
    <w:basedOn w:val="a7"/>
    <w:qFormat/>
    <w:rsid w:val="004536EA"/>
    <w:pPr>
      <w:shd w:val="clear" w:color="000000" w:fill="CCFFCC"/>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314">
    <w:name w:val="xl314"/>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315">
    <w:name w:val="xl315"/>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316">
    <w:name w:val="xl316"/>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317">
    <w:name w:val="xl317"/>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318">
    <w:name w:val="xl318"/>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319">
    <w:name w:val="xl319"/>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320">
    <w:name w:val="xl320"/>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321">
    <w:name w:val="xl321"/>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322">
    <w:name w:val="xl322"/>
    <w:basedOn w:val="a7"/>
    <w:qFormat/>
    <w:rsid w:val="004536EA"/>
    <w:pPr>
      <w:pBdr>
        <w:top w:val="single" w:sz="8" w:space="0" w:color="auto"/>
        <w:left w:val="single" w:sz="4" w:space="0" w:color="auto"/>
        <w:bottom w:val="single" w:sz="12"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0"/>
      <w:szCs w:val="20"/>
      <w:lang w:eastAsia="ru-RU"/>
    </w:rPr>
  </w:style>
  <w:style w:type="paragraph" w:customStyle="1" w:styleId="xl323">
    <w:name w:val="xl323"/>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324">
    <w:name w:val="xl324"/>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325">
    <w:name w:val="xl325"/>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26">
    <w:name w:val="xl326"/>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27">
    <w:name w:val="xl327"/>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28">
    <w:name w:val="xl328"/>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29">
    <w:name w:val="xl329"/>
    <w:basedOn w:val="a7"/>
    <w:qFormat/>
    <w:rsid w:val="004536EA"/>
    <w:pPr>
      <w:spacing w:before="100" w:beforeAutospacing="1" w:after="100" w:afterAutospacing="1" w:line="240" w:lineRule="auto"/>
      <w:ind w:firstLine="0"/>
      <w:jc w:val="center"/>
      <w:textAlignment w:val="center"/>
    </w:pPr>
    <w:rPr>
      <w:rFonts w:ascii="Times New Roman CYR" w:eastAsia="Times New Roman" w:hAnsi="Times New Roman CYR" w:cs="Times New Roman CYR"/>
      <w:sz w:val="20"/>
      <w:szCs w:val="20"/>
      <w:lang w:eastAsia="ru-RU"/>
    </w:rPr>
  </w:style>
  <w:style w:type="paragraph" w:customStyle="1" w:styleId="xl330">
    <w:name w:val="xl330"/>
    <w:basedOn w:val="a7"/>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31">
    <w:name w:val="xl331"/>
    <w:basedOn w:val="a7"/>
    <w:qFormat/>
    <w:rsid w:val="004536EA"/>
    <w:pPr>
      <w:shd w:val="clear" w:color="000000" w:fill="CCFFCC"/>
      <w:spacing w:before="100" w:beforeAutospacing="1" w:after="100" w:afterAutospacing="1" w:line="240" w:lineRule="auto"/>
      <w:ind w:firstLine="0"/>
      <w:jc w:val="center"/>
      <w:textAlignment w:val="center"/>
    </w:pPr>
    <w:rPr>
      <w:rFonts w:ascii="Times New Roman CYR" w:eastAsia="Times New Roman" w:hAnsi="Times New Roman CYR" w:cs="Times New Roman CYR"/>
      <w:sz w:val="20"/>
      <w:szCs w:val="20"/>
      <w:lang w:eastAsia="ru-RU"/>
    </w:rPr>
  </w:style>
  <w:style w:type="paragraph" w:customStyle="1" w:styleId="xl332">
    <w:name w:val="xl332"/>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color w:val="000000"/>
      <w:sz w:val="16"/>
      <w:szCs w:val="16"/>
      <w:lang w:eastAsia="ru-RU"/>
    </w:rPr>
  </w:style>
  <w:style w:type="paragraph" w:customStyle="1" w:styleId="xl333">
    <w:name w:val="xl333"/>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334">
    <w:name w:val="xl334"/>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335">
    <w:name w:val="xl335"/>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36">
    <w:name w:val="xl336"/>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CYR" w:eastAsia="Times New Roman" w:hAnsi="Times New Roman CYR" w:cs="Times New Roman CYR"/>
      <w:sz w:val="16"/>
      <w:szCs w:val="16"/>
      <w:lang w:eastAsia="ru-RU"/>
    </w:rPr>
  </w:style>
  <w:style w:type="paragraph" w:customStyle="1" w:styleId="xl337">
    <w:name w:val="xl337"/>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CYR" w:eastAsia="Times New Roman" w:hAnsi="Times New Roman CYR" w:cs="Times New Roman CYR"/>
      <w:sz w:val="16"/>
      <w:szCs w:val="16"/>
      <w:lang w:eastAsia="ru-RU"/>
    </w:rPr>
  </w:style>
  <w:style w:type="paragraph" w:customStyle="1" w:styleId="xl338">
    <w:name w:val="xl338"/>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CYR" w:eastAsia="Times New Roman" w:hAnsi="Times New Roman CYR" w:cs="Times New Roman CYR"/>
      <w:sz w:val="16"/>
      <w:szCs w:val="16"/>
      <w:lang w:eastAsia="ru-RU"/>
    </w:rPr>
  </w:style>
  <w:style w:type="paragraph" w:customStyle="1" w:styleId="xl339">
    <w:name w:val="xl339"/>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CYR" w:eastAsia="Times New Roman" w:hAnsi="Times New Roman CYR" w:cs="Times New Roman CYR"/>
      <w:sz w:val="16"/>
      <w:szCs w:val="16"/>
      <w:lang w:eastAsia="ru-RU"/>
    </w:rPr>
  </w:style>
  <w:style w:type="paragraph" w:customStyle="1" w:styleId="xl340">
    <w:name w:val="xl340"/>
    <w:basedOn w:val="a7"/>
    <w:qFormat/>
    <w:rsid w:val="004536EA"/>
    <w:pPr>
      <w:spacing w:before="100" w:beforeAutospacing="1" w:after="100" w:afterAutospacing="1" w:line="240" w:lineRule="auto"/>
      <w:ind w:firstLine="0"/>
      <w:jc w:val="center"/>
      <w:textAlignment w:val="center"/>
    </w:pPr>
    <w:rPr>
      <w:rFonts w:ascii="Times New Roman CYR" w:eastAsia="Times New Roman" w:hAnsi="Times New Roman CYR" w:cs="Times New Roman CYR"/>
      <w:szCs w:val="24"/>
      <w:lang w:eastAsia="ru-RU"/>
    </w:rPr>
  </w:style>
  <w:style w:type="paragraph" w:customStyle="1" w:styleId="xl341">
    <w:name w:val="xl341"/>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pPr>
    <w:rPr>
      <w:rFonts w:eastAsia="Times New Roman" w:cs="Times New Roman"/>
      <w:szCs w:val="24"/>
      <w:lang w:eastAsia="ru-RU"/>
    </w:rPr>
  </w:style>
  <w:style w:type="paragraph" w:customStyle="1" w:styleId="xl342">
    <w:name w:val="xl342"/>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pPr>
    <w:rPr>
      <w:rFonts w:eastAsia="Times New Roman" w:cs="Times New Roman"/>
      <w:szCs w:val="24"/>
      <w:lang w:eastAsia="ru-RU"/>
    </w:rPr>
  </w:style>
  <w:style w:type="paragraph" w:customStyle="1" w:styleId="xl343">
    <w:name w:val="xl343"/>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44">
    <w:name w:val="xl344"/>
    <w:basedOn w:val="a7"/>
    <w:qFormat/>
    <w:rsid w:val="004536EA"/>
    <w:pP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45">
    <w:name w:val="xl345"/>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CYR" w:eastAsia="Times New Roman" w:hAnsi="Times New Roman CYR" w:cs="Times New Roman CYR"/>
      <w:sz w:val="16"/>
      <w:szCs w:val="16"/>
      <w:lang w:eastAsia="ru-RU"/>
    </w:rPr>
  </w:style>
  <w:style w:type="paragraph" w:customStyle="1" w:styleId="xl346">
    <w:name w:val="xl346"/>
    <w:basedOn w:val="a7"/>
    <w:qFormat/>
    <w:rsid w:val="004536EA"/>
    <w:pPr>
      <w:pBdr>
        <w:top w:val="single" w:sz="8" w:space="0" w:color="auto"/>
        <w:left w:val="single" w:sz="4" w:space="0" w:color="auto"/>
        <w:bottom w:val="single" w:sz="12" w:space="0" w:color="auto"/>
        <w:right w:val="single" w:sz="4" w:space="0" w:color="auto"/>
      </w:pBdr>
      <w:spacing w:before="100" w:beforeAutospacing="1" w:after="100" w:afterAutospacing="1" w:line="240" w:lineRule="auto"/>
      <w:ind w:firstLine="0"/>
      <w:jc w:val="left"/>
      <w:textAlignment w:val="center"/>
    </w:pPr>
    <w:rPr>
      <w:rFonts w:ascii="Times New Roman CYR" w:eastAsia="Times New Roman" w:hAnsi="Times New Roman CYR" w:cs="Times New Roman CYR"/>
      <w:sz w:val="20"/>
      <w:szCs w:val="20"/>
      <w:lang w:eastAsia="ru-RU"/>
    </w:rPr>
  </w:style>
  <w:style w:type="paragraph" w:customStyle="1" w:styleId="xl347">
    <w:name w:val="xl347"/>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48">
    <w:name w:val="xl348"/>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49">
    <w:name w:val="xl349"/>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50">
    <w:name w:val="xl350"/>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sz w:val="16"/>
      <w:szCs w:val="16"/>
      <w:lang w:eastAsia="ru-RU"/>
    </w:rPr>
  </w:style>
  <w:style w:type="paragraph" w:customStyle="1" w:styleId="xl351">
    <w:name w:val="xl351"/>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i/>
      <w:iCs/>
      <w:sz w:val="16"/>
      <w:szCs w:val="16"/>
      <w:lang w:eastAsia="ru-RU"/>
    </w:rPr>
  </w:style>
  <w:style w:type="paragraph" w:customStyle="1" w:styleId="xl352">
    <w:name w:val="xl352"/>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szCs w:val="24"/>
      <w:lang w:eastAsia="ru-RU"/>
    </w:rPr>
  </w:style>
  <w:style w:type="paragraph" w:customStyle="1" w:styleId="xl353">
    <w:name w:val="xl353"/>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i/>
      <w:iCs/>
      <w:szCs w:val="24"/>
      <w:lang w:eastAsia="ru-RU"/>
    </w:rPr>
  </w:style>
  <w:style w:type="paragraph" w:customStyle="1" w:styleId="xl354">
    <w:name w:val="xl354"/>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szCs w:val="24"/>
      <w:lang w:eastAsia="ru-RU"/>
    </w:rPr>
  </w:style>
  <w:style w:type="paragraph" w:customStyle="1" w:styleId="xl355">
    <w:name w:val="xl355"/>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i/>
      <w:iCs/>
      <w:sz w:val="16"/>
      <w:szCs w:val="16"/>
      <w:lang w:eastAsia="ru-RU"/>
    </w:rPr>
  </w:style>
  <w:style w:type="paragraph" w:customStyle="1" w:styleId="xl356">
    <w:name w:val="xl356"/>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sz w:val="16"/>
      <w:szCs w:val="16"/>
      <w:lang w:eastAsia="ru-RU"/>
    </w:rPr>
  </w:style>
  <w:style w:type="paragraph" w:customStyle="1" w:styleId="xl357">
    <w:name w:val="xl357"/>
    <w:basedOn w:val="a7"/>
    <w:qFormat/>
    <w:rsid w:val="004536EA"/>
    <w:pPr>
      <w:spacing w:before="100" w:beforeAutospacing="1" w:after="100" w:afterAutospacing="1" w:line="240" w:lineRule="auto"/>
      <w:ind w:firstLine="0"/>
      <w:jc w:val="left"/>
    </w:pPr>
    <w:rPr>
      <w:rFonts w:eastAsia="Times New Roman" w:cs="Times New Roman"/>
      <w:b/>
      <w:bCs/>
      <w:i/>
      <w:iCs/>
      <w:sz w:val="20"/>
      <w:szCs w:val="20"/>
      <w:lang w:eastAsia="ru-RU"/>
    </w:rPr>
  </w:style>
  <w:style w:type="paragraph" w:customStyle="1" w:styleId="xl358">
    <w:name w:val="xl358"/>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359">
    <w:name w:val="xl359"/>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360">
    <w:name w:val="xl360"/>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szCs w:val="24"/>
      <w:lang w:eastAsia="ru-RU"/>
    </w:rPr>
  </w:style>
  <w:style w:type="paragraph" w:customStyle="1" w:styleId="xl361">
    <w:name w:val="xl361"/>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szCs w:val="24"/>
      <w:lang w:eastAsia="ru-RU"/>
    </w:rPr>
  </w:style>
  <w:style w:type="paragraph" w:customStyle="1" w:styleId="xl362">
    <w:name w:val="xl362"/>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szCs w:val="24"/>
      <w:lang w:eastAsia="ru-RU"/>
    </w:rPr>
  </w:style>
  <w:style w:type="paragraph" w:customStyle="1" w:styleId="xl363">
    <w:name w:val="xl363"/>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i/>
      <w:iCs/>
      <w:szCs w:val="24"/>
      <w:lang w:eastAsia="ru-RU"/>
    </w:rPr>
  </w:style>
  <w:style w:type="paragraph" w:customStyle="1" w:styleId="xl364">
    <w:name w:val="xl364"/>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365">
    <w:name w:val="xl365"/>
    <w:basedOn w:val="a7"/>
    <w:qFormat/>
    <w:rsid w:val="004536EA"/>
    <w:pPr>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366">
    <w:name w:val="xl366"/>
    <w:basedOn w:val="a7"/>
    <w:qFormat/>
    <w:rsid w:val="004536E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367">
    <w:name w:val="xl367"/>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68">
    <w:name w:val="xl368"/>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69">
    <w:name w:val="xl369"/>
    <w:basedOn w:val="a7"/>
    <w:qFormat/>
    <w:rsid w:val="004536EA"/>
    <w:pPr>
      <w:pBdr>
        <w:top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370">
    <w:name w:val="xl370"/>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371">
    <w:name w:val="xl371"/>
    <w:basedOn w:val="a7"/>
    <w:qFormat/>
    <w:rsid w:val="004536EA"/>
    <w:pPr>
      <w:pBdr>
        <w:top w:val="single" w:sz="8" w:space="0" w:color="auto"/>
        <w:left w:val="single" w:sz="4" w:space="0" w:color="auto"/>
        <w:right w:val="single" w:sz="4" w:space="0" w:color="auto"/>
      </w:pBdr>
      <w:shd w:val="clear" w:color="000000" w:fill="92D050"/>
      <w:spacing w:before="100" w:beforeAutospacing="1" w:after="100" w:afterAutospacing="1" w:line="240" w:lineRule="auto"/>
      <w:ind w:firstLine="0"/>
      <w:jc w:val="left"/>
      <w:textAlignment w:val="center"/>
    </w:pPr>
    <w:rPr>
      <w:rFonts w:eastAsia="Times New Roman" w:cs="Times New Roman"/>
      <w:sz w:val="16"/>
      <w:szCs w:val="16"/>
      <w:lang w:eastAsia="ru-RU"/>
    </w:rPr>
  </w:style>
  <w:style w:type="paragraph" w:customStyle="1" w:styleId="xl372">
    <w:name w:val="xl372"/>
    <w:basedOn w:val="a7"/>
    <w:qFormat/>
    <w:rsid w:val="004536E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373">
    <w:name w:val="xl373"/>
    <w:basedOn w:val="a7"/>
    <w:qFormat/>
    <w:rsid w:val="004536E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374">
    <w:name w:val="xl374"/>
    <w:basedOn w:val="a7"/>
    <w:qFormat/>
    <w:rsid w:val="004536EA"/>
    <w:pPr>
      <w:pBdr>
        <w:top w:val="single" w:sz="4" w:space="0" w:color="auto"/>
        <w:left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75">
    <w:name w:val="xl375"/>
    <w:basedOn w:val="a7"/>
    <w:qFormat/>
    <w:rsid w:val="004536EA"/>
    <w:pPr>
      <w:pBdr>
        <w:top w:val="single" w:sz="4" w:space="0" w:color="auto"/>
        <w:left w:val="single" w:sz="4" w:space="0" w:color="auto"/>
        <w:right w:val="single" w:sz="4" w:space="0" w:color="auto"/>
      </w:pBdr>
      <w:shd w:val="clear" w:color="000000" w:fill="FABF8F"/>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76">
    <w:name w:val="xl376"/>
    <w:basedOn w:val="a7"/>
    <w:qFormat/>
    <w:rsid w:val="004536EA"/>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77">
    <w:name w:val="xl377"/>
    <w:basedOn w:val="a7"/>
    <w:qFormat/>
    <w:rsid w:val="004536EA"/>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78">
    <w:name w:val="xl378"/>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0"/>
      <w:szCs w:val="20"/>
      <w:lang w:eastAsia="ru-RU"/>
    </w:rPr>
  </w:style>
  <w:style w:type="paragraph" w:customStyle="1" w:styleId="xl379">
    <w:name w:val="xl379"/>
    <w:basedOn w:val="a7"/>
    <w:qFormat/>
    <w:rsid w:val="004536EA"/>
    <w:pPr>
      <w:pBdr>
        <w:top w:val="single" w:sz="4" w:space="0" w:color="auto"/>
        <w:left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80">
    <w:name w:val="xl380"/>
    <w:basedOn w:val="a7"/>
    <w:qFormat/>
    <w:rsid w:val="004536EA"/>
    <w:pPr>
      <w:pBdr>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81">
    <w:name w:val="xl381"/>
    <w:basedOn w:val="a7"/>
    <w:qFormat/>
    <w:rsid w:val="004536EA"/>
    <w:pPr>
      <w:pBdr>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382">
    <w:name w:val="xl382"/>
    <w:basedOn w:val="a7"/>
    <w:qFormat/>
    <w:rsid w:val="004536EA"/>
    <w:pPr>
      <w:pBdr>
        <w:bottom w:val="single" w:sz="8"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383">
    <w:name w:val="xl383"/>
    <w:basedOn w:val="a7"/>
    <w:qFormat/>
    <w:rsid w:val="004536EA"/>
    <w:pPr>
      <w:pBdr>
        <w:left w:val="single" w:sz="4" w:space="0" w:color="auto"/>
        <w:right w:val="single" w:sz="4" w:space="0" w:color="auto"/>
      </w:pBdr>
      <w:spacing w:before="100" w:beforeAutospacing="1" w:after="100" w:afterAutospacing="1" w:line="240" w:lineRule="auto"/>
      <w:ind w:firstLine="0"/>
      <w:jc w:val="left"/>
      <w:textAlignment w:val="center"/>
    </w:pPr>
    <w:rPr>
      <w:rFonts w:ascii="Times New Roman CYR" w:eastAsia="Times New Roman" w:hAnsi="Times New Roman CYR" w:cs="Times New Roman CYR"/>
      <w:sz w:val="16"/>
      <w:szCs w:val="16"/>
      <w:lang w:eastAsia="ru-RU"/>
    </w:rPr>
  </w:style>
  <w:style w:type="paragraph" w:customStyle="1" w:styleId="xl384">
    <w:name w:val="xl384"/>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0"/>
      <w:szCs w:val="20"/>
      <w:lang w:eastAsia="ru-RU"/>
    </w:rPr>
  </w:style>
  <w:style w:type="paragraph" w:customStyle="1" w:styleId="xl385">
    <w:name w:val="xl385"/>
    <w:basedOn w:val="a7"/>
    <w:qFormat/>
    <w:rsid w:val="004536EA"/>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i/>
      <w:iCs/>
      <w:szCs w:val="24"/>
      <w:lang w:eastAsia="ru-RU"/>
    </w:rPr>
  </w:style>
  <w:style w:type="paragraph" w:customStyle="1" w:styleId="xl386">
    <w:name w:val="xl386"/>
    <w:basedOn w:val="a7"/>
    <w:qFormat/>
    <w:rsid w:val="004536EA"/>
    <w:pPr>
      <w:pBdr>
        <w:top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i/>
      <w:iCs/>
      <w:szCs w:val="24"/>
      <w:lang w:eastAsia="ru-RU"/>
    </w:rPr>
  </w:style>
  <w:style w:type="paragraph" w:customStyle="1" w:styleId="xl387">
    <w:name w:val="xl387"/>
    <w:basedOn w:val="a7"/>
    <w:qFormat/>
    <w:rsid w:val="004536EA"/>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i/>
      <w:iCs/>
      <w:szCs w:val="24"/>
      <w:lang w:eastAsia="ru-RU"/>
    </w:rPr>
  </w:style>
  <w:style w:type="paragraph" w:customStyle="1" w:styleId="xl388">
    <w:name w:val="xl388"/>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89">
    <w:name w:val="xl389"/>
    <w:basedOn w:val="a7"/>
    <w:qFormat/>
    <w:rsid w:val="004536E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390">
    <w:name w:val="xl390"/>
    <w:basedOn w:val="a7"/>
    <w:qFormat/>
    <w:rsid w:val="004536E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391">
    <w:name w:val="xl391"/>
    <w:basedOn w:val="a7"/>
    <w:qFormat/>
    <w:rsid w:val="004536E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392">
    <w:name w:val="xl392"/>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93">
    <w:name w:val="xl393"/>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94">
    <w:name w:val="xl394"/>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95">
    <w:name w:val="xl395"/>
    <w:basedOn w:val="a7"/>
    <w:qFormat/>
    <w:rsid w:val="004536EA"/>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396">
    <w:name w:val="xl396"/>
    <w:basedOn w:val="a7"/>
    <w:qFormat/>
    <w:rsid w:val="004536EA"/>
    <w:pPr>
      <w:pBdr>
        <w:top w:val="single" w:sz="12" w:space="0" w:color="auto"/>
        <w:lef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0"/>
      <w:szCs w:val="20"/>
      <w:lang w:eastAsia="ru-RU"/>
    </w:rPr>
  </w:style>
  <w:style w:type="paragraph" w:customStyle="1" w:styleId="xl397">
    <w:name w:val="xl397"/>
    <w:basedOn w:val="a7"/>
    <w:qFormat/>
    <w:rsid w:val="004536EA"/>
    <w:pPr>
      <w:pBdr>
        <w:top w:val="single" w:sz="12"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0"/>
      <w:szCs w:val="20"/>
      <w:lang w:eastAsia="ru-RU"/>
    </w:rPr>
  </w:style>
  <w:style w:type="paragraph" w:customStyle="1" w:styleId="xl398">
    <w:name w:val="xl398"/>
    <w:basedOn w:val="a7"/>
    <w:qFormat/>
    <w:rsid w:val="004536EA"/>
    <w:pPr>
      <w:pBdr>
        <w:top w:val="single" w:sz="12"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0"/>
      <w:szCs w:val="20"/>
      <w:lang w:eastAsia="ru-RU"/>
    </w:rPr>
  </w:style>
  <w:style w:type="paragraph" w:customStyle="1" w:styleId="xl399">
    <w:name w:val="xl399"/>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ascii="Times New Roman CYR" w:eastAsia="Times New Roman" w:hAnsi="Times New Roman CYR" w:cs="Times New Roman CYR"/>
      <w:b/>
      <w:bCs/>
      <w:szCs w:val="24"/>
      <w:lang w:eastAsia="ru-RU"/>
    </w:rPr>
  </w:style>
  <w:style w:type="paragraph" w:customStyle="1" w:styleId="xl400">
    <w:name w:val="xl400"/>
    <w:basedOn w:val="a7"/>
    <w:qFormat/>
    <w:rsid w:val="004536EA"/>
    <w:pPr>
      <w:pBdr>
        <w:left w:val="single" w:sz="4" w:space="0" w:color="auto"/>
        <w:right w:val="single" w:sz="4" w:space="0" w:color="auto"/>
      </w:pBdr>
      <w:shd w:val="clear" w:color="000000" w:fill="FABF8F"/>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01">
    <w:name w:val="xl401"/>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top"/>
    </w:pPr>
    <w:rPr>
      <w:rFonts w:eastAsia="Times New Roman" w:cs="Times New Roman"/>
      <w:b/>
      <w:bCs/>
      <w:szCs w:val="24"/>
      <w:lang w:eastAsia="ru-RU"/>
    </w:rPr>
  </w:style>
  <w:style w:type="paragraph" w:customStyle="1" w:styleId="xl402">
    <w:name w:val="xl402"/>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03">
    <w:name w:val="xl403"/>
    <w:basedOn w:val="a7"/>
    <w:qFormat/>
    <w:rsid w:val="004536EA"/>
    <w:pPr>
      <w:pBdr>
        <w:left w:val="single" w:sz="4" w:space="0" w:color="auto"/>
        <w:bottom w:val="single" w:sz="8" w:space="0" w:color="auto"/>
        <w:right w:val="single" w:sz="4" w:space="0" w:color="auto"/>
      </w:pBdr>
      <w:shd w:val="clear" w:color="000000" w:fill="FABF8F"/>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04">
    <w:name w:val="xl404"/>
    <w:basedOn w:val="a7"/>
    <w:qFormat/>
    <w:rsid w:val="004536EA"/>
    <w:pPr>
      <w:pBdr>
        <w:top w:val="single" w:sz="8" w:space="0" w:color="auto"/>
        <w:left w:val="single" w:sz="4" w:space="0" w:color="auto"/>
        <w:bottom w:val="single" w:sz="12"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0"/>
      <w:szCs w:val="20"/>
      <w:lang w:eastAsia="ru-RU"/>
    </w:rPr>
  </w:style>
  <w:style w:type="paragraph" w:customStyle="1" w:styleId="xl405">
    <w:name w:val="xl405"/>
    <w:basedOn w:val="a7"/>
    <w:qFormat/>
    <w:rsid w:val="004536EA"/>
    <w:pPr>
      <w:pBdr>
        <w:top w:val="single" w:sz="8" w:space="0" w:color="auto"/>
        <w:bottom w:val="single" w:sz="12"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0"/>
      <w:szCs w:val="20"/>
      <w:lang w:eastAsia="ru-RU"/>
    </w:rPr>
  </w:style>
  <w:style w:type="paragraph" w:customStyle="1" w:styleId="xl406">
    <w:name w:val="xl406"/>
    <w:basedOn w:val="a7"/>
    <w:qFormat/>
    <w:rsid w:val="004536EA"/>
    <w:pPr>
      <w:pBdr>
        <w:top w:val="single" w:sz="8" w:space="0" w:color="auto"/>
        <w:bottom w:val="single" w:sz="12"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0"/>
      <w:szCs w:val="20"/>
      <w:lang w:eastAsia="ru-RU"/>
    </w:rPr>
  </w:style>
  <w:style w:type="paragraph" w:customStyle="1" w:styleId="xl407">
    <w:name w:val="xl407"/>
    <w:basedOn w:val="a7"/>
    <w:qFormat/>
    <w:rsid w:val="004536EA"/>
    <w:pPr>
      <w:pBdr>
        <w:left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08">
    <w:name w:val="xl408"/>
    <w:basedOn w:val="a7"/>
    <w:qFormat/>
    <w:rsid w:val="004536EA"/>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imes New Roman CYR" w:eastAsia="Times New Roman" w:hAnsi="Times New Roman CYR" w:cs="Times New Roman CYR"/>
      <w:b/>
      <w:bCs/>
      <w:sz w:val="16"/>
      <w:szCs w:val="16"/>
      <w:lang w:eastAsia="ru-RU"/>
    </w:rPr>
  </w:style>
  <w:style w:type="paragraph" w:customStyle="1" w:styleId="xl409">
    <w:name w:val="xl409"/>
    <w:basedOn w:val="a7"/>
    <w:qFormat/>
    <w:rsid w:val="004536EA"/>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imes New Roman CYR" w:eastAsia="Times New Roman" w:hAnsi="Times New Roman CYR" w:cs="Times New Roman CYR"/>
      <w:sz w:val="16"/>
      <w:szCs w:val="16"/>
      <w:lang w:eastAsia="ru-RU"/>
    </w:rPr>
  </w:style>
  <w:style w:type="paragraph" w:customStyle="1" w:styleId="xl410">
    <w:name w:val="xl410"/>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ascii="Times New Roman CYR" w:eastAsia="Times New Roman" w:hAnsi="Times New Roman CYR" w:cs="Times New Roman CYR"/>
      <w:b/>
      <w:bCs/>
      <w:szCs w:val="24"/>
      <w:lang w:eastAsia="ru-RU"/>
    </w:rPr>
  </w:style>
  <w:style w:type="paragraph" w:customStyle="1" w:styleId="xl411">
    <w:name w:val="xl411"/>
    <w:basedOn w:val="a7"/>
    <w:qFormat/>
    <w:rsid w:val="004536EA"/>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12">
    <w:name w:val="xl412"/>
    <w:basedOn w:val="a7"/>
    <w:qFormat/>
    <w:rsid w:val="004536EA"/>
    <w:pPr>
      <w:pBdr>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13">
    <w:name w:val="xl413"/>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14">
    <w:name w:val="xl414"/>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415">
    <w:name w:val="xl415"/>
    <w:basedOn w:val="a7"/>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ascii="Times New Roman CYR" w:eastAsia="Times New Roman" w:hAnsi="Times New Roman CYR" w:cs="Times New Roman CYR"/>
      <w:b/>
      <w:bCs/>
      <w:szCs w:val="24"/>
      <w:lang w:eastAsia="ru-RU"/>
    </w:rPr>
  </w:style>
  <w:style w:type="paragraph" w:customStyle="1" w:styleId="xl416">
    <w:name w:val="xl416"/>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ascii="Times New Roman CYR" w:eastAsia="Times New Roman" w:hAnsi="Times New Roman CYR" w:cs="Times New Roman CYR"/>
      <w:szCs w:val="24"/>
      <w:lang w:eastAsia="ru-RU"/>
    </w:rPr>
  </w:style>
  <w:style w:type="paragraph" w:customStyle="1" w:styleId="xl417">
    <w:name w:val="xl417"/>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418">
    <w:name w:val="xl418"/>
    <w:basedOn w:val="a7"/>
    <w:qFormat/>
    <w:rsid w:val="004536E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19">
    <w:name w:val="xl419"/>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20">
    <w:name w:val="xl420"/>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421">
    <w:name w:val="xl421"/>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22">
    <w:name w:val="xl422"/>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423">
    <w:name w:val="xl423"/>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16"/>
      <w:szCs w:val="16"/>
      <w:lang w:eastAsia="ru-RU"/>
    </w:rPr>
  </w:style>
  <w:style w:type="paragraph" w:customStyle="1" w:styleId="xl424">
    <w:name w:val="xl424"/>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25">
    <w:name w:val="xl425"/>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26">
    <w:name w:val="xl426"/>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27">
    <w:name w:val="xl427"/>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28">
    <w:name w:val="xl428"/>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29">
    <w:name w:val="xl429"/>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ascii="Times New Roman CYR" w:eastAsia="Times New Roman" w:hAnsi="Times New Roman CYR" w:cs="Times New Roman CYR"/>
      <w:b/>
      <w:bCs/>
      <w:szCs w:val="24"/>
      <w:lang w:eastAsia="ru-RU"/>
    </w:rPr>
  </w:style>
  <w:style w:type="paragraph" w:customStyle="1" w:styleId="xl430">
    <w:name w:val="xl430"/>
    <w:basedOn w:val="a7"/>
    <w:qFormat/>
    <w:rsid w:val="004536EA"/>
    <w:pPr>
      <w:pBdr>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31">
    <w:name w:val="xl431"/>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32">
    <w:name w:val="xl432"/>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ascii="Times New Roman CYR" w:eastAsia="Times New Roman" w:hAnsi="Times New Roman CYR" w:cs="Times New Roman CYR"/>
      <w:b/>
      <w:bCs/>
      <w:sz w:val="16"/>
      <w:szCs w:val="16"/>
      <w:lang w:eastAsia="ru-RU"/>
    </w:rPr>
  </w:style>
  <w:style w:type="paragraph" w:customStyle="1" w:styleId="xl433">
    <w:name w:val="xl433"/>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34">
    <w:name w:val="xl434"/>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435">
    <w:name w:val="xl435"/>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436">
    <w:name w:val="xl436"/>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437">
    <w:name w:val="xl437"/>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438">
    <w:name w:val="xl438"/>
    <w:basedOn w:val="a7"/>
    <w:qFormat/>
    <w:rsid w:val="004536EA"/>
    <w:pPr>
      <w:pBdr>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imes New Roman CYR" w:eastAsia="Times New Roman" w:hAnsi="Times New Roman CYR" w:cs="Times New Roman CYR"/>
      <w:b/>
      <w:bCs/>
      <w:sz w:val="16"/>
      <w:szCs w:val="16"/>
      <w:lang w:eastAsia="ru-RU"/>
    </w:rPr>
  </w:style>
  <w:style w:type="paragraph" w:customStyle="1" w:styleId="xl439">
    <w:name w:val="xl439"/>
    <w:basedOn w:val="a7"/>
    <w:qFormat/>
    <w:rsid w:val="004536EA"/>
    <w:pPr>
      <w:pBdr>
        <w:bottom w:val="single" w:sz="4" w:space="0" w:color="auto"/>
      </w:pBdr>
      <w:shd w:val="clear" w:color="000000" w:fill="FFFF00"/>
      <w:spacing w:before="100" w:beforeAutospacing="1" w:after="100" w:afterAutospacing="1" w:line="240" w:lineRule="auto"/>
      <w:ind w:firstLine="0"/>
      <w:jc w:val="left"/>
      <w:textAlignment w:val="center"/>
    </w:pPr>
    <w:rPr>
      <w:rFonts w:ascii="Times New Roman CYR" w:eastAsia="Times New Roman" w:hAnsi="Times New Roman CYR" w:cs="Times New Roman CYR"/>
      <w:b/>
      <w:bCs/>
      <w:sz w:val="16"/>
      <w:szCs w:val="16"/>
      <w:lang w:eastAsia="ru-RU"/>
    </w:rPr>
  </w:style>
  <w:style w:type="paragraph" w:customStyle="1" w:styleId="xl440">
    <w:name w:val="xl440"/>
    <w:basedOn w:val="a7"/>
    <w:qFormat/>
    <w:rsid w:val="004536EA"/>
    <w:pPr>
      <w:pBdr>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imes New Roman CYR" w:eastAsia="Times New Roman" w:hAnsi="Times New Roman CYR" w:cs="Times New Roman CYR"/>
      <w:b/>
      <w:bCs/>
      <w:sz w:val="16"/>
      <w:szCs w:val="16"/>
      <w:lang w:eastAsia="ru-RU"/>
    </w:rPr>
  </w:style>
  <w:style w:type="paragraph" w:customStyle="1" w:styleId="xl441">
    <w:name w:val="xl441"/>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42">
    <w:name w:val="xl442"/>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43">
    <w:name w:val="xl443"/>
    <w:basedOn w:val="a7"/>
    <w:qFormat/>
    <w:rsid w:val="004536EA"/>
    <w:pPr>
      <w:pBdr>
        <w:top w:val="single" w:sz="4" w:space="0" w:color="auto"/>
        <w:left w:val="single" w:sz="4" w:space="0" w:color="auto"/>
        <w:right w:val="single" w:sz="4" w:space="0" w:color="auto"/>
      </w:pBdr>
      <w:shd w:val="clear" w:color="000000" w:fill="92CDDC"/>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44">
    <w:name w:val="xl444"/>
    <w:basedOn w:val="a7"/>
    <w:qFormat/>
    <w:rsid w:val="004536EA"/>
    <w:pPr>
      <w:pBdr>
        <w:left w:val="single" w:sz="4" w:space="0" w:color="auto"/>
        <w:right w:val="single" w:sz="4" w:space="0" w:color="auto"/>
      </w:pBdr>
      <w:shd w:val="clear" w:color="000000" w:fill="92CDDC"/>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45">
    <w:name w:val="xl445"/>
    <w:basedOn w:val="a7"/>
    <w:qFormat/>
    <w:rsid w:val="004536EA"/>
    <w:pPr>
      <w:pBdr>
        <w:left w:val="single" w:sz="4" w:space="0" w:color="auto"/>
        <w:right w:val="single" w:sz="4" w:space="0" w:color="auto"/>
      </w:pBdr>
      <w:spacing w:before="100" w:beforeAutospacing="1" w:after="100" w:afterAutospacing="1" w:line="240" w:lineRule="auto"/>
      <w:ind w:firstLine="0"/>
      <w:jc w:val="left"/>
      <w:textAlignment w:val="center"/>
    </w:pPr>
    <w:rPr>
      <w:rFonts w:ascii="Times New Roman CYR" w:eastAsia="Times New Roman" w:hAnsi="Times New Roman CYR" w:cs="Times New Roman CYR"/>
      <w:sz w:val="16"/>
      <w:szCs w:val="16"/>
      <w:lang w:eastAsia="ru-RU"/>
    </w:rPr>
  </w:style>
  <w:style w:type="paragraph" w:customStyle="1" w:styleId="xl446">
    <w:name w:val="xl446"/>
    <w:basedOn w:val="a7"/>
    <w:qFormat/>
    <w:rsid w:val="004536EA"/>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47">
    <w:name w:val="xl447"/>
    <w:basedOn w:val="a7"/>
    <w:qFormat/>
    <w:rsid w:val="004536EA"/>
    <w:pPr>
      <w:pBdr>
        <w:lef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48">
    <w:name w:val="xl448"/>
    <w:basedOn w:val="a7"/>
    <w:qFormat/>
    <w:rsid w:val="004536EA"/>
    <w:pPr>
      <w:pBdr>
        <w:top w:val="single" w:sz="12"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imes New Roman CYR" w:eastAsia="Times New Roman" w:hAnsi="Times New Roman CYR" w:cs="Times New Roman CYR"/>
      <w:b/>
      <w:bCs/>
      <w:szCs w:val="24"/>
      <w:lang w:eastAsia="ru-RU"/>
    </w:rPr>
  </w:style>
  <w:style w:type="paragraph" w:customStyle="1" w:styleId="xl449">
    <w:name w:val="xl449"/>
    <w:basedOn w:val="a7"/>
    <w:qFormat/>
    <w:rsid w:val="004536EA"/>
    <w:pPr>
      <w:pBdr>
        <w:top w:val="single" w:sz="12"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imes New Roman CYR" w:eastAsia="Times New Roman" w:hAnsi="Times New Roman CYR" w:cs="Times New Roman CYR"/>
      <w:b/>
      <w:bCs/>
      <w:szCs w:val="24"/>
      <w:lang w:eastAsia="ru-RU"/>
    </w:rPr>
  </w:style>
  <w:style w:type="paragraph" w:customStyle="1" w:styleId="xl450">
    <w:name w:val="xl450"/>
    <w:basedOn w:val="a7"/>
    <w:qFormat/>
    <w:rsid w:val="004536EA"/>
    <w:pPr>
      <w:pBdr>
        <w:top w:val="single" w:sz="12"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CYR" w:eastAsia="Times New Roman" w:hAnsi="Times New Roman CYR" w:cs="Times New Roman CYR"/>
      <w:b/>
      <w:bCs/>
      <w:szCs w:val="24"/>
      <w:lang w:eastAsia="ru-RU"/>
    </w:rPr>
  </w:style>
  <w:style w:type="paragraph" w:customStyle="1" w:styleId="xl451">
    <w:name w:val="xl451"/>
    <w:basedOn w:val="a7"/>
    <w:qFormat/>
    <w:rsid w:val="004536EA"/>
    <w:pPr>
      <w:pBdr>
        <w:top w:val="single" w:sz="4" w:space="0" w:color="auto"/>
        <w:left w:val="single" w:sz="4" w:space="0" w:color="auto"/>
        <w:bottom w:val="single" w:sz="4" w:space="0" w:color="auto"/>
      </w:pBdr>
      <w:shd w:val="clear" w:color="000000" w:fill="DCE6F1"/>
      <w:spacing w:before="100" w:beforeAutospacing="1" w:after="100" w:afterAutospacing="1" w:line="240" w:lineRule="auto"/>
      <w:ind w:firstLine="0"/>
      <w:jc w:val="left"/>
      <w:textAlignment w:val="center"/>
    </w:pPr>
    <w:rPr>
      <w:rFonts w:eastAsia="Times New Roman" w:cs="Times New Roman"/>
      <w:b/>
      <w:bCs/>
      <w:sz w:val="16"/>
      <w:szCs w:val="16"/>
      <w:lang w:eastAsia="ru-RU"/>
    </w:rPr>
  </w:style>
  <w:style w:type="paragraph" w:customStyle="1" w:styleId="xl452">
    <w:name w:val="xl452"/>
    <w:basedOn w:val="a7"/>
    <w:qFormat/>
    <w:rsid w:val="004536EA"/>
    <w:pPr>
      <w:pBdr>
        <w:top w:val="single" w:sz="4" w:space="0" w:color="auto"/>
        <w:bottom w:val="single" w:sz="4" w:space="0" w:color="auto"/>
      </w:pBdr>
      <w:shd w:val="clear" w:color="000000" w:fill="DCE6F1"/>
      <w:spacing w:before="100" w:beforeAutospacing="1" w:after="100" w:afterAutospacing="1" w:line="240" w:lineRule="auto"/>
      <w:ind w:firstLine="0"/>
      <w:jc w:val="left"/>
      <w:textAlignment w:val="center"/>
    </w:pPr>
    <w:rPr>
      <w:rFonts w:eastAsia="Times New Roman" w:cs="Times New Roman"/>
      <w:b/>
      <w:bCs/>
      <w:sz w:val="16"/>
      <w:szCs w:val="16"/>
      <w:lang w:eastAsia="ru-RU"/>
    </w:rPr>
  </w:style>
  <w:style w:type="paragraph" w:customStyle="1" w:styleId="xl453">
    <w:name w:val="xl453"/>
    <w:basedOn w:val="a7"/>
    <w:qFormat/>
    <w:rsid w:val="004536EA"/>
    <w:pPr>
      <w:pBdr>
        <w:top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s="Times New Roman"/>
      <w:b/>
      <w:bCs/>
      <w:sz w:val="16"/>
      <w:szCs w:val="16"/>
      <w:lang w:eastAsia="ru-RU"/>
    </w:rPr>
  </w:style>
  <w:style w:type="paragraph" w:customStyle="1" w:styleId="xl454">
    <w:name w:val="xl454"/>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CYR" w:eastAsia="Times New Roman" w:hAnsi="Times New Roman CYR" w:cs="Times New Roman CYR"/>
      <w:b/>
      <w:bCs/>
      <w:szCs w:val="24"/>
      <w:lang w:eastAsia="ru-RU"/>
    </w:rPr>
  </w:style>
  <w:style w:type="paragraph" w:customStyle="1" w:styleId="xl455">
    <w:name w:val="xl455"/>
    <w:basedOn w:val="a7"/>
    <w:qFormat/>
    <w:rsid w:val="004536EA"/>
    <w:pPr>
      <w:pBdr>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56">
    <w:name w:val="xl456"/>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57">
    <w:name w:val="xl457"/>
    <w:basedOn w:val="a7"/>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58">
    <w:name w:val="xl458"/>
    <w:basedOn w:val="a7"/>
    <w:qFormat/>
    <w:rsid w:val="004536EA"/>
    <w:pPr>
      <w:pBdr>
        <w:left w:val="single" w:sz="4" w:space="0" w:color="auto"/>
        <w:bottom w:val="single" w:sz="4" w:space="0" w:color="auto"/>
      </w:pBdr>
      <w:spacing w:before="100" w:beforeAutospacing="1" w:after="100" w:afterAutospacing="1" w:line="240" w:lineRule="auto"/>
      <w:ind w:firstLine="0"/>
      <w:jc w:val="left"/>
      <w:textAlignment w:val="center"/>
    </w:pPr>
    <w:rPr>
      <w:rFonts w:ascii="Times New Roman CYR" w:eastAsia="Times New Roman" w:hAnsi="Times New Roman CYR" w:cs="Times New Roman CYR"/>
      <w:b/>
      <w:bCs/>
      <w:sz w:val="16"/>
      <w:szCs w:val="16"/>
      <w:lang w:eastAsia="ru-RU"/>
    </w:rPr>
  </w:style>
  <w:style w:type="paragraph" w:customStyle="1" w:styleId="xl459">
    <w:name w:val="xl459"/>
    <w:basedOn w:val="a7"/>
    <w:qFormat/>
    <w:rsid w:val="004536EA"/>
    <w:pPr>
      <w:pBdr>
        <w:bottom w:val="single" w:sz="4" w:space="0" w:color="auto"/>
      </w:pBdr>
      <w:spacing w:before="100" w:beforeAutospacing="1" w:after="100" w:afterAutospacing="1" w:line="240" w:lineRule="auto"/>
      <w:ind w:firstLine="0"/>
      <w:jc w:val="left"/>
      <w:textAlignment w:val="center"/>
    </w:pPr>
    <w:rPr>
      <w:rFonts w:ascii="Times New Roman CYR" w:eastAsia="Times New Roman" w:hAnsi="Times New Roman CYR" w:cs="Times New Roman CYR"/>
      <w:b/>
      <w:bCs/>
      <w:color w:val="0000FF"/>
      <w:sz w:val="16"/>
      <w:szCs w:val="16"/>
      <w:lang w:eastAsia="ru-RU"/>
    </w:rPr>
  </w:style>
  <w:style w:type="paragraph" w:customStyle="1" w:styleId="xl460">
    <w:name w:val="xl460"/>
    <w:basedOn w:val="a7"/>
    <w:qFormat/>
    <w:rsid w:val="004536EA"/>
    <w:pPr>
      <w:pBdr>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CYR" w:eastAsia="Times New Roman" w:hAnsi="Times New Roman CYR" w:cs="Times New Roman CYR"/>
      <w:b/>
      <w:bCs/>
      <w:color w:val="0000FF"/>
      <w:sz w:val="16"/>
      <w:szCs w:val="16"/>
      <w:lang w:eastAsia="ru-RU"/>
    </w:rPr>
  </w:style>
  <w:style w:type="paragraph" w:customStyle="1" w:styleId="xl461">
    <w:name w:val="xl461"/>
    <w:basedOn w:val="a7"/>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CYR" w:eastAsia="Times New Roman" w:hAnsi="Times New Roman CYR" w:cs="Times New Roman CYR"/>
      <w:szCs w:val="24"/>
      <w:lang w:eastAsia="ru-RU"/>
    </w:rPr>
  </w:style>
  <w:style w:type="paragraph" w:customStyle="1" w:styleId="xl462">
    <w:name w:val="xl462"/>
    <w:basedOn w:val="a7"/>
    <w:qFormat/>
    <w:rsid w:val="004536E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63">
    <w:name w:val="xl463"/>
    <w:basedOn w:val="a7"/>
    <w:qFormat/>
    <w:rsid w:val="004536EA"/>
    <w:pPr>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464">
    <w:name w:val="xl464"/>
    <w:basedOn w:val="a7"/>
    <w:qFormat/>
    <w:rsid w:val="004536EA"/>
    <w:pPr>
      <w:pBdr>
        <w:top w:val="single" w:sz="4" w:space="0" w:color="auto"/>
        <w:left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65">
    <w:name w:val="xl465"/>
    <w:basedOn w:val="a7"/>
    <w:qFormat/>
    <w:rsid w:val="004536EA"/>
    <w:pPr>
      <w:pBdr>
        <w:left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66">
    <w:name w:val="xl466"/>
    <w:basedOn w:val="a7"/>
    <w:qFormat/>
    <w:rsid w:val="004536EA"/>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67">
    <w:name w:val="xl467"/>
    <w:basedOn w:val="a7"/>
    <w:qFormat/>
    <w:rsid w:val="004536EA"/>
    <w:pPr>
      <w:pBdr>
        <w:top w:val="single" w:sz="4" w:space="0" w:color="auto"/>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468">
    <w:name w:val="xl468"/>
    <w:basedOn w:val="a7"/>
    <w:qFormat/>
    <w:rsid w:val="004536EA"/>
    <w:pPr>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69">
    <w:name w:val="xl469"/>
    <w:basedOn w:val="a7"/>
    <w:qFormat/>
    <w:rsid w:val="004536EA"/>
    <w:pPr>
      <w:pBdr>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70">
    <w:name w:val="xl470"/>
    <w:basedOn w:val="a7"/>
    <w:qFormat/>
    <w:rsid w:val="004536EA"/>
    <w:pPr>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71">
    <w:name w:val="xl471"/>
    <w:basedOn w:val="a7"/>
    <w:qFormat/>
    <w:rsid w:val="004536EA"/>
    <w:pPr>
      <w:pBdr>
        <w:left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FF"/>
      <w:sz w:val="16"/>
      <w:szCs w:val="16"/>
      <w:lang w:eastAsia="ru-RU"/>
    </w:rPr>
  </w:style>
  <w:style w:type="paragraph" w:customStyle="1" w:styleId="xl472">
    <w:name w:val="xl472"/>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73">
    <w:name w:val="xl473"/>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74">
    <w:name w:val="xl474"/>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75">
    <w:name w:val="xl475"/>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76">
    <w:name w:val="xl476"/>
    <w:basedOn w:val="a7"/>
    <w:qFormat/>
    <w:rsid w:val="004536EA"/>
    <w:pPr>
      <w:pBdr>
        <w:left w:val="single" w:sz="4" w:space="0" w:color="auto"/>
        <w:right w:val="single" w:sz="4" w:space="0" w:color="auto"/>
      </w:pBdr>
      <w:spacing w:before="100" w:beforeAutospacing="1" w:after="100" w:afterAutospacing="1" w:line="240" w:lineRule="auto"/>
      <w:ind w:firstLine="0"/>
      <w:jc w:val="center"/>
    </w:pPr>
    <w:rPr>
      <w:rFonts w:eastAsia="Times New Roman" w:cs="Times New Roman"/>
      <w:sz w:val="16"/>
      <w:szCs w:val="16"/>
      <w:lang w:eastAsia="ru-RU"/>
    </w:rPr>
  </w:style>
  <w:style w:type="paragraph" w:customStyle="1" w:styleId="xl477">
    <w:name w:val="xl477"/>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78">
    <w:name w:val="xl478"/>
    <w:basedOn w:val="a7"/>
    <w:qFormat/>
    <w:rsid w:val="004536EA"/>
    <w:pPr>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FF0000"/>
      <w:sz w:val="16"/>
      <w:szCs w:val="16"/>
      <w:lang w:eastAsia="ru-RU"/>
    </w:rPr>
  </w:style>
  <w:style w:type="paragraph" w:customStyle="1" w:styleId="xl479">
    <w:name w:val="xl479"/>
    <w:basedOn w:val="a7"/>
    <w:qFormat/>
    <w:rsid w:val="004536EA"/>
    <w:pPr>
      <w:pBdr>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FF0000"/>
      <w:sz w:val="16"/>
      <w:szCs w:val="16"/>
      <w:lang w:eastAsia="ru-RU"/>
    </w:rPr>
  </w:style>
  <w:style w:type="paragraph" w:customStyle="1" w:styleId="xl480">
    <w:name w:val="xl480"/>
    <w:basedOn w:val="a7"/>
    <w:qFormat/>
    <w:rsid w:val="004536EA"/>
    <w:pPr>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FF0000"/>
      <w:sz w:val="16"/>
      <w:szCs w:val="16"/>
      <w:lang w:eastAsia="ru-RU"/>
    </w:rPr>
  </w:style>
  <w:style w:type="paragraph" w:customStyle="1" w:styleId="xl481">
    <w:name w:val="xl481"/>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82">
    <w:name w:val="xl482"/>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FF"/>
      <w:sz w:val="16"/>
      <w:szCs w:val="16"/>
      <w:lang w:eastAsia="ru-RU"/>
    </w:rPr>
  </w:style>
  <w:style w:type="paragraph" w:customStyle="1" w:styleId="xl483">
    <w:name w:val="xl483"/>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FF"/>
      <w:sz w:val="16"/>
      <w:szCs w:val="16"/>
      <w:lang w:eastAsia="ru-RU"/>
    </w:rPr>
  </w:style>
  <w:style w:type="paragraph" w:customStyle="1" w:styleId="xl484">
    <w:name w:val="xl484"/>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FF"/>
      <w:sz w:val="16"/>
      <w:szCs w:val="16"/>
      <w:lang w:eastAsia="ru-RU"/>
    </w:rPr>
  </w:style>
  <w:style w:type="paragraph" w:customStyle="1" w:styleId="xl485">
    <w:name w:val="xl485"/>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86">
    <w:name w:val="xl486"/>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87">
    <w:name w:val="xl487"/>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88">
    <w:name w:val="xl488"/>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89">
    <w:name w:val="xl489"/>
    <w:basedOn w:val="a7"/>
    <w:qFormat/>
    <w:rsid w:val="004536EA"/>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 w:val="16"/>
      <w:szCs w:val="16"/>
      <w:lang w:eastAsia="ru-RU"/>
    </w:rPr>
  </w:style>
  <w:style w:type="paragraph" w:customStyle="1" w:styleId="xl490">
    <w:name w:val="xl490"/>
    <w:basedOn w:val="a7"/>
    <w:qFormat/>
    <w:rsid w:val="004536EA"/>
    <w:pPr>
      <w:pBdr>
        <w:top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 w:val="16"/>
      <w:szCs w:val="16"/>
      <w:lang w:eastAsia="ru-RU"/>
    </w:rPr>
  </w:style>
  <w:style w:type="paragraph" w:customStyle="1" w:styleId="xl491">
    <w:name w:val="xl491"/>
    <w:basedOn w:val="a7"/>
    <w:qFormat/>
    <w:rsid w:val="004536EA"/>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16"/>
      <w:szCs w:val="16"/>
      <w:lang w:eastAsia="ru-RU"/>
    </w:rPr>
  </w:style>
  <w:style w:type="paragraph" w:customStyle="1" w:styleId="xl492">
    <w:name w:val="xl492"/>
    <w:basedOn w:val="a7"/>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93">
    <w:name w:val="xl493"/>
    <w:basedOn w:val="a7"/>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94">
    <w:name w:val="xl494"/>
    <w:basedOn w:val="a7"/>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95">
    <w:name w:val="xl495"/>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96">
    <w:name w:val="xl496"/>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97">
    <w:name w:val="xl497"/>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98">
    <w:name w:val="xl498"/>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499">
    <w:name w:val="xl499"/>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FF"/>
      <w:sz w:val="16"/>
      <w:szCs w:val="16"/>
      <w:lang w:eastAsia="ru-RU"/>
    </w:rPr>
  </w:style>
  <w:style w:type="paragraph" w:customStyle="1" w:styleId="xl500">
    <w:name w:val="xl500"/>
    <w:basedOn w:val="a7"/>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character" w:customStyle="1" w:styleId="FontStyle17">
    <w:name w:val="Font Style17"/>
    <w:uiPriority w:val="99"/>
    <w:rsid w:val="004536EA"/>
    <w:rPr>
      <w:rFonts w:ascii="Times New Roman" w:hAnsi="Times New Roman" w:cs="Times New Roman" w:hint="default"/>
      <w:sz w:val="26"/>
    </w:rPr>
  </w:style>
  <w:style w:type="paragraph" w:customStyle="1" w:styleId="xl1371">
    <w:name w:val="xl1371"/>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72">
    <w:name w:val="xl1372"/>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373">
    <w:name w:val="xl137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374">
    <w:name w:val="xl137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75">
    <w:name w:val="xl137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76">
    <w:name w:val="xl137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377">
    <w:name w:val="xl137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78">
    <w:name w:val="xl137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1379">
    <w:name w:val="xl137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1380">
    <w:name w:val="xl138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381">
    <w:name w:val="xl138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1382">
    <w:name w:val="xl138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4f2">
    <w:name w:val="Знак Знак4 Знак Знак Знак Знак Знак Знак Знак"/>
    <w:basedOn w:val="a7"/>
    <w:uiPriority w:val="99"/>
    <w:qFormat/>
    <w:rsid w:val="004536EA"/>
    <w:pPr>
      <w:spacing w:after="160" w:line="240" w:lineRule="exact"/>
      <w:ind w:firstLine="0"/>
      <w:jc w:val="left"/>
    </w:pPr>
    <w:rPr>
      <w:rFonts w:ascii="Verdana" w:eastAsia="Times New Roman" w:hAnsi="Verdana" w:cs="Verdana"/>
      <w:sz w:val="20"/>
      <w:szCs w:val="20"/>
      <w:lang w:val="en-US"/>
    </w:rPr>
  </w:style>
  <w:style w:type="paragraph" w:customStyle="1" w:styleId="3ff0">
    <w:name w:val="Стиль3 Знак"/>
    <w:basedOn w:val="27"/>
    <w:uiPriority w:val="99"/>
    <w:qFormat/>
    <w:rsid w:val="004536EA"/>
    <w:pPr>
      <w:widowControl w:val="0"/>
      <w:tabs>
        <w:tab w:val="num" w:pos="653"/>
      </w:tabs>
      <w:adjustRightInd w:val="0"/>
      <w:spacing w:after="0" w:line="240" w:lineRule="auto"/>
      <w:ind w:left="426" w:firstLine="0"/>
      <w:textAlignment w:val="baseline"/>
    </w:pPr>
    <w:rPr>
      <w:rFonts w:eastAsia="Times New Roman" w:cs="Times New Roman"/>
      <w:szCs w:val="20"/>
      <w:lang w:eastAsia="ru-RU"/>
    </w:rPr>
  </w:style>
  <w:style w:type="paragraph" w:customStyle="1" w:styleId="3ff1">
    <w:name w:val="Стиль3"/>
    <w:basedOn w:val="27"/>
    <w:qFormat/>
    <w:rsid w:val="004536EA"/>
    <w:pPr>
      <w:widowControl w:val="0"/>
      <w:tabs>
        <w:tab w:val="num" w:pos="1307"/>
      </w:tabs>
      <w:adjustRightInd w:val="0"/>
      <w:spacing w:after="0" w:line="240" w:lineRule="auto"/>
      <w:ind w:left="1080" w:firstLine="0"/>
      <w:textAlignment w:val="baseline"/>
    </w:pPr>
    <w:rPr>
      <w:rFonts w:eastAsia="Times New Roman" w:cs="Times New Roman"/>
      <w:szCs w:val="20"/>
      <w:lang w:eastAsia="ru-RU"/>
    </w:rPr>
  </w:style>
  <w:style w:type="paragraph" w:customStyle="1" w:styleId="3ff2">
    <w:name w:val="Стиль3 Знак Знак"/>
    <w:basedOn w:val="27"/>
    <w:uiPriority w:val="99"/>
    <w:qFormat/>
    <w:rsid w:val="004536EA"/>
    <w:pPr>
      <w:widowControl w:val="0"/>
      <w:tabs>
        <w:tab w:val="num" w:pos="227"/>
      </w:tabs>
      <w:adjustRightInd w:val="0"/>
      <w:spacing w:after="0" w:line="240" w:lineRule="auto"/>
      <w:ind w:left="0" w:firstLine="0"/>
      <w:textAlignment w:val="baseline"/>
    </w:pPr>
    <w:rPr>
      <w:rFonts w:eastAsia="Times New Roman" w:cs="Times New Roman"/>
      <w:szCs w:val="20"/>
      <w:lang w:eastAsia="ru-RU"/>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7"/>
    <w:uiPriority w:val="99"/>
    <w:qFormat/>
    <w:rsid w:val="004536EA"/>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BodyText22">
    <w:name w:val="Body Text 22"/>
    <w:basedOn w:val="a7"/>
    <w:uiPriority w:val="99"/>
    <w:qFormat/>
    <w:rsid w:val="004536EA"/>
    <w:pPr>
      <w:spacing w:line="240" w:lineRule="auto"/>
      <w:ind w:firstLine="0"/>
    </w:pPr>
    <w:rPr>
      <w:rFonts w:eastAsia="Times New Roman" w:cs="Times New Roman"/>
      <w:sz w:val="28"/>
      <w:szCs w:val="20"/>
      <w:lang w:eastAsia="ru-RU"/>
    </w:rPr>
  </w:style>
  <w:style w:type="paragraph" w:customStyle="1" w:styleId="ConsPlusNonformat0">
    <w:name w:val="ConsPlusNonformat Знак"/>
    <w:link w:val="ConsPlusNonformat1"/>
    <w:qFormat/>
    <w:rsid w:val="004536EA"/>
    <w:pPr>
      <w:autoSpaceDE w:val="0"/>
      <w:autoSpaceDN w:val="0"/>
      <w:adjustRightInd w:val="0"/>
    </w:pPr>
    <w:rPr>
      <w:rFonts w:ascii="Courier New" w:eastAsia="Times New Roman" w:hAnsi="Courier New" w:cs="Courier New"/>
      <w:sz w:val="20"/>
      <w:szCs w:val="20"/>
      <w:lang w:eastAsia="ru-RU"/>
    </w:rPr>
  </w:style>
  <w:style w:type="character" w:customStyle="1" w:styleId="ConsPlusNonformat1">
    <w:name w:val="ConsPlusNonformat Знак Знак"/>
    <w:link w:val="ConsPlusNonformat0"/>
    <w:rsid w:val="004536EA"/>
    <w:rPr>
      <w:rFonts w:ascii="Courier New" w:eastAsia="Times New Roman" w:hAnsi="Courier New" w:cs="Courier New"/>
      <w:sz w:val="20"/>
      <w:szCs w:val="20"/>
      <w:lang w:eastAsia="ru-RU"/>
    </w:rPr>
  </w:style>
  <w:style w:type="paragraph" w:customStyle="1" w:styleId="afffffffffffffff8">
    <w:name w:val="Знак Знак Знак Знак Знак"/>
    <w:basedOn w:val="a7"/>
    <w:uiPriority w:val="99"/>
    <w:qFormat/>
    <w:rsid w:val="004536EA"/>
    <w:pPr>
      <w:spacing w:after="160" w:line="240" w:lineRule="exact"/>
      <w:ind w:firstLine="0"/>
      <w:jc w:val="left"/>
    </w:pPr>
    <w:rPr>
      <w:rFonts w:ascii="Verdana" w:eastAsia="Times New Roman" w:hAnsi="Verdana" w:cs="Verdana"/>
      <w:sz w:val="20"/>
      <w:szCs w:val="20"/>
      <w:lang w:val="en-US"/>
    </w:rPr>
  </w:style>
  <w:style w:type="character" w:customStyle="1" w:styleId="3ff3">
    <w:name w:val="Знак Знак3"/>
    <w:rsid w:val="004536EA"/>
    <w:rPr>
      <w:rFonts w:ascii="Arial" w:hAnsi="Arial"/>
      <w:b/>
      <w:kern w:val="28"/>
      <w:sz w:val="32"/>
      <w:lang w:val="ru-RU" w:eastAsia="ru-RU" w:bidi="ar-SA"/>
    </w:rPr>
  </w:style>
  <w:style w:type="character" w:customStyle="1" w:styleId="4f3">
    <w:name w:val="Знак Знак4"/>
    <w:locked/>
    <w:rsid w:val="004536EA"/>
    <w:rPr>
      <w:sz w:val="24"/>
      <w:szCs w:val="24"/>
      <w:lang w:val="ru-RU" w:eastAsia="ru-RU" w:bidi="ar-SA"/>
    </w:rPr>
  </w:style>
  <w:style w:type="paragraph" w:customStyle="1" w:styleId="msonormalcxspmiddle">
    <w:name w:val="msonormalcxspmiddle"/>
    <w:basedOn w:val="a7"/>
    <w:uiPriority w:val="99"/>
    <w:qFormat/>
    <w:rsid w:val="004536E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msonormalcxspmiddlecxspmiddle">
    <w:name w:val="msonormalcxspmiddlecxspmiddle"/>
    <w:basedOn w:val="a7"/>
    <w:uiPriority w:val="99"/>
    <w:qFormat/>
    <w:rsid w:val="004536E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2fff6">
    <w:name w:val="Название объекта2"/>
    <w:basedOn w:val="a7"/>
    <w:qFormat/>
    <w:rsid w:val="004536EA"/>
    <w:pPr>
      <w:ind w:left="1080"/>
    </w:pPr>
    <w:rPr>
      <w:rFonts w:ascii="Arial" w:eastAsia="Times New Roman" w:hAnsi="Arial" w:cs="Arial"/>
      <w:spacing w:val="-5"/>
      <w:sz w:val="20"/>
      <w:szCs w:val="20"/>
      <w:lang w:eastAsia="ru-RU"/>
    </w:rPr>
  </w:style>
  <w:style w:type="paragraph" w:customStyle="1" w:styleId="xl1383">
    <w:name w:val="xl1383"/>
    <w:basedOn w:val="a7"/>
    <w:uiPriority w:val="99"/>
    <w:qFormat/>
    <w:rsid w:val="004536EA"/>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 w:val="20"/>
      <w:szCs w:val="20"/>
      <w:lang w:eastAsia="ru-RU"/>
    </w:rPr>
  </w:style>
  <w:style w:type="paragraph" w:customStyle="1" w:styleId="xl1384">
    <w:name w:val="xl1384"/>
    <w:basedOn w:val="a7"/>
    <w:uiPriority w:val="99"/>
    <w:qFormat/>
    <w:rsid w:val="004536EA"/>
    <w:pPr>
      <w:pBdr>
        <w:top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 w:val="20"/>
      <w:szCs w:val="20"/>
      <w:lang w:eastAsia="ru-RU"/>
    </w:rPr>
  </w:style>
  <w:style w:type="paragraph" w:customStyle="1" w:styleId="xl1385">
    <w:name w:val="xl1385"/>
    <w:basedOn w:val="a7"/>
    <w:uiPriority w:val="99"/>
    <w:qFormat/>
    <w:rsid w:val="004536EA"/>
    <w:pPr>
      <w:pBdr>
        <w:left w:val="single" w:sz="8" w:space="0" w:color="auto"/>
        <w:right w:val="single" w:sz="8"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386">
    <w:name w:val="xl1386"/>
    <w:basedOn w:val="a7"/>
    <w:uiPriority w:val="99"/>
    <w:qFormat/>
    <w:rsid w:val="004536EA"/>
    <w:pPr>
      <w:pBdr>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1387">
    <w:name w:val="xl1387"/>
    <w:basedOn w:val="a7"/>
    <w:uiPriority w:val="99"/>
    <w:qFormat/>
    <w:rsid w:val="004536EA"/>
    <w:pPr>
      <w:spacing w:before="100" w:beforeAutospacing="1" w:after="100" w:afterAutospacing="1" w:line="240" w:lineRule="auto"/>
      <w:ind w:firstLine="0"/>
      <w:jc w:val="left"/>
    </w:pPr>
    <w:rPr>
      <w:rFonts w:eastAsia="Times New Roman" w:cs="Times New Roman"/>
      <w:szCs w:val="24"/>
      <w:u w:val="single"/>
      <w:lang w:eastAsia="ru-RU"/>
    </w:rPr>
  </w:style>
  <w:style w:type="paragraph" w:customStyle="1" w:styleId="xl1388">
    <w:name w:val="xl1388"/>
    <w:basedOn w:val="a7"/>
    <w:uiPriority w:val="99"/>
    <w:qFormat/>
    <w:rsid w:val="004536EA"/>
    <w:pPr>
      <w:pBdr>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 w:val="20"/>
      <w:szCs w:val="20"/>
      <w:lang w:eastAsia="ru-RU"/>
    </w:rPr>
  </w:style>
  <w:style w:type="paragraph" w:customStyle="1" w:styleId="xl1389">
    <w:name w:val="xl1389"/>
    <w:basedOn w:val="a7"/>
    <w:uiPriority w:val="99"/>
    <w:qFormat/>
    <w:rsid w:val="004536EA"/>
    <w:pPr>
      <w:pBdr>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 w:val="20"/>
      <w:szCs w:val="20"/>
      <w:lang w:eastAsia="ru-RU"/>
    </w:rPr>
  </w:style>
  <w:style w:type="paragraph" w:customStyle="1" w:styleId="xl1390">
    <w:name w:val="xl1390"/>
    <w:basedOn w:val="a7"/>
    <w:uiPriority w:val="99"/>
    <w:qFormat/>
    <w:rsid w:val="004536EA"/>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1391">
    <w:name w:val="xl1391"/>
    <w:basedOn w:val="a7"/>
    <w:uiPriority w:val="99"/>
    <w:qFormat/>
    <w:rsid w:val="004536EA"/>
    <w:pPr>
      <w:pBdr>
        <w:top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1392">
    <w:name w:val="xl1392"/>
    <w:basedOn w:val="a7"/>
    <w:uiPriority w:val="99"/>
    <w:qFormat/>
    <w:rsid w:val="004536EA"/>
    <w:pPr>
      <w:pBdr>
        <w:bottom w:val="single" w:sz="8" w:space="0" w:color="auto"/>
        <w:right w:val="single" w:sz="8" w:space="0" w:color="auto"/>
      </w:pBdr>
      <w:spacing w:before="100" w:beforeAutospacing="1" w:after="100" w:afterAutospacing="1" w:line="240" w:lineRule="auto"/>
      <w:ind w:firstLine="0"/>
    </w:pPr>
    <w:rPr>
      <w:rFonts w:eastAsia="Times New Roman" w:cs="Times New Roman"/>
      <w:szCs w:val="24"/>
      <w:lang w:eastAsia="ru-RU"/>
    </w:rPr>
  </w:style>
  <w:style w:type="paragraph" w:customStyle="1" w:styleId="xl1393">
    <w:name w:val="xl1393"/>
    <w:basedOn w:val="a7"/>
    <w:uiPriority w:val="99"/>
    <w:qFormat/>
    <w:rsid w:val="004536EA"/>
    <w:pPr>
      <w:pBdr>
        <w:bottom w:val="single" w:sz="8" w:space="0" w:color="auto"/>
        <w:right w:val="single" w:sz="8" w:space="0" w:color="auto"/>
      </w:pBdr>
      <w:spacing w:before="100" w:beforeAutospacing="1" w:after="100" w:afterAutospacing="1" w:line="240" w:lineRule="auto"/>
      <w:ind w:firstLine="0"/>
      <w:textAlignment w:val="top"/>
    </w:pPr>
    <w:rPr>
      <w:rFonts w:eastAsia="Times New Roman" w:cs="Times New Roman"/>
      <w:szCs w:val="24"/>
      <w:lang w:eastAsia="ru-RU"/>
    </w:rPr>
  </w:style>
  <w:style w:type="paragraph" w:customStyle="1" w:styleId="xl1394">
    <w:name w:val="xl1394"/>
    <w:basedOn w:val="a7"/>
    <w:uiPriority w:val="99"/>
    <w:qFormat/>
    <w:rsid w:val="004536EA"/>
    <w:pPr>
      <w:pBdr>
        <w:left w:val="single" w:sz="8" w:space="0" w:color="auto"/>
        <w:bottom w:val="single" w:sz="8" w:space="0" w:color="auto"/>
        <w:right w:val="single" w:sz="8" w:space="0" w:color="auto"/>
      </w:pBdr>
      <w:spacing w:before="100" w:beforeAutospacing="1" w:after="100" w:afterAutospacing="1" w:line="240" w:lineRule="auto"/>
      <w:ind w:firstLine="0"/>
      <w:textAlignment w:val="top"/>
    </w:pPr>
    <w:rPr>
      <w:rFonts w:eastAsia="Times New Roman" w:cs="Times New Roman"/>
      <w:szCs w:val="24"/>
      <w:lang w:eastAsia="ru-RU"/>
    </w:rPr>
  </w:style>
  <w:style w:type="paragraph" w:customStyle="1" w:styleId="xl1395">
    <w:name w:val="xl1395"/>
    <w:basedOn w:val="a7"/>
    <w:uiPriority w:val="99"/>
    <w:qFormat/>
    <w:rsid w:val="004536EA"/>
    <w:pPr>
      <w:pBdr>
        <w:left w:val="single" w:sz="8" w:space="0" w:color="auto"/>
        <w:bottom w:val="single" w:sz="8" w:space="0" w:color="auto"/>
        <w:right w:val="single" w:sz="8" w:space="0" w:color="auto"/>
      </w:pBdr>
      <w:spacing w:before="100" w:beforeAutospacing="1" w:after="100" w:afterAutospacing="1" w:line="240" w:lineRule="auto"/>
      <w:ind w:firstLine="0"/>
    </w:pPr>
    <w:rPr>
      <w:rFonts w:eastAsia="Times New Roman" w:cs="Times New Roman"/>
      <w:szCs w:val="24"/>
      <w:lang w:eastAsia="ru-RU"/>
    </w:rPr>
  </w:style>
  <w:style w:type="paragraph" w:customStyle="1" w:styleId="xl1396">
    <w:name w:val="xl1396"/>
    <w:basedOn w:val="a7"/>
    <w:uiPriority w:val="99"/>
    <w:qFormat/>
    <w:rsid w:val="004536EA"/>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18"/>
      <w:szCs w:val="18"/>
      <w:lang w:eastAsia="ru-RU"/>
    </w:rPr>
  </w:style>
  <w:style w:type="paragraph" w:customStyle="1" w:styleId="xl1397">
    <w:name w:val="xl1397"/>
    <w:basedOn w:val="a7"/>
    <w:uiPriority w:val="99"/>
    <w:qFormat/>
    <w:rsid w:val="004536EA"/>
    <w:pPr>
      <w:pBdr>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18"/>
      <w:szCs w:val="18"/>
      <w:lang w:eastAsia="ru-RU"/>
    </w:rPr>
  </w:style>
  <w:style w:type="paragraph" w:customStyle="1" w:styleId="xl1398">
    <w:name w:val="xl1398"/>
    <w:basedOn w:val="a7"/>
    <w:uiPriority w:val="99"/>
    <w:qFormat/>
    <w:rsid w:val="004536EA"/>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1399">
    <w:name w:val="xl1399"/>
    <w:basedOn w:val="a7"/>
    <w:uiPriority w:val="99"/>
    <w:qFormat/>
    <w:rsid w:val="004536EA"/>
    <w:pPr>
      <w:pBdr>
        <w:bottom w:val="single" w:sz="8" w:space="0" w:color="auto"/>
        <w:right w:val="single" w:sz="8" w:space="0" w:color="auto"/>
      </w:pBdr>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1400">
    <w:name w:val="xl1400"/>
    <w:basedOn w:val="a7"/>
    <w:uiPriority w:val="99"/>
    <w:qFormat/>
    <w:rsid w:val="004536EA"/>
    <w:pPr>
      <w:pBdr>
        <w:bottom w:val="single" w:sz="8" w:space="0" w:color="auto"/>
        <w:right w:val="single" w:sz="8"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401">
    <w:name w:val="xl1401"/>
    <w:basedOn w:val="a7"/>
    <w:uiPriority w:val="99"/>
    <w:qFormat/>
    <w:rsid w:val="004536EA"/>
    <w:pPr>
      <w:spacing w:before="100" w:beforeAutospacing="1" w:after="100" w:afterAutospacing="1" w:line="240" w:lineRule="auto"/>
      <w:ind w:firstLine="0"/>
      <w:jc w:val="center"/>
    </w:pPr>
    <w:rPr>
      <w:rFonts w:eastAsia="Times New Roman" w:cs="Times New Roman"/>
      <w:b/>
      <w:bCs/>
      <w:i/>
      <w:iCs/>
      <w:szCs w:val="24"/>
      <w:lang w:eastAsia="ru-RU"/>
    </w:rPr>
  </w:style>
  <w:style w:type="paragraph" w:customStyle="1" w:styleId="xl1402">
    <w:name w:val="xl1402"/>
    <w:basedOn w:val="a7"/>
    <w:uiPriority w:val="99"/>
    <w:qFormat/>
    <w:rsid w:val="004536EA"/>
    <w:pPr>
      <w:pBdr>
        <w:top w:val="single" w:sz="8" w:space="0" w:color="auto"/>
        <w:left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 w:val="20"/>
      <w:szCs w:val="20"/>
      <w:lang w:eastAsia="ru-RU"/>
    </w:rPr>
  </w:style>
  <w:style w:type="paragraph" w:customStyle="1" w:styleId="xl1403">
    <w:name w:val="xl1403"/>
    <w:basedOn w:val="a7"/>
    <w:uiPriority w:val="99"/>
    <w:qFormat/>
    <w:rsid w:val="004536EA"/>
    <w:pPr>
      <w:pBdr>
        <w:top w:val="single" w:sz="8" w:space="0" w:color="auto"/>
        <w:left w:val="single" w:sz="8" w:space="0" w:color="auto"/>
        <w:right w:val="single" w:sz="8"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404">
    <w:name w:val="xl1404"/>
    <w:basedOn w:val="a7"/>
    <w:uiPriority w:val="99"/>
    <w:qFormat/>
    <w:rsid w:val="004536EA"/>
    <w:pPr>
      <w:pBdr>
        <w:top w:val="single" w:sz="8" w:space="0" w:color="auto"/>
        <w:left w:val="single" w:sz="8" w:space="0" w:color="auto"/>
        <w:right w:val="single" w:sz="8" w:space="0" w:color="auto"/>
      </w:pBdr>
      <w:spacing w:before="100" w:beforeAutospacing="1" w:after="100" w:afterAutospacing="1" w:line="240" w:lineRule="auto"/>
      <w:ind w:firstLine="0"/>
      <w:textAlignment w:val="top"/>
    </w:pPr>
    <w:rPr>
      <w:rFonts w:eastAsia="Times New Roman" w:cs="Times New Roman"/>
      <w:szCs w:val="24"/>
      <w:lang w:eastAsia="ru-RU"/>
    </w:rPr>
  </w:style>
  <w:style w:type="paragraph" w:customStyle="1" w:styleId="xl1405">
    <w:name w:val="xl1405"/>
    <w:basedOn w:val="a7"/>
    <w:uiPriority w:val="99"/>
    <w:qFormat/>
    <w:rsid w:val="004536EA"/>
    <w:pPr>
      <w:pBdr>
        <w:top w:val="single" w:sz="8" w:space="0" w:color="auto"/>
        <w:left w:val="single" w:sz="8" w:space="0" w:color="auto"/>
        <w:right w:val="single" w:sz="8" w:space="0" w:color="auto"/>
      </w:pBdr>
      <w:spacing w:before="100" w:beforeAutospacing="1" w:after="100" w:afterAutospacing="1" w:line="240" w:lineRule="auto"/>
      <w:ind w:firstLine="0"/>
      <w:jc w:val="center"/>
    </w:pPr>
    <w:rPr>
      <w:rFonts w:eastAsia="Times New Roman" w:cs="Times New Roman"/>
      <w:sz w:val="18"/>
      <w:szCs w:val="18"/>
      <w:lang w:eastAsia="ru-RU"/>
    </w:rPr>
  </w:style>
  <w:style w:type="paragraph" w:customStyle="1" w:styleId="xl1406">
    <w:name w:val="xl1406"/>
    <w:basedOn w:val="a7"/>
    <w:uiPriority w:val="99"/>
    <w:qFormat/>
    <w:rsid w:val="004536EA"/>
    <w:pPr>
      <w:pBdr>
        <w:top w:val="single" w:sz="8" w:space="0" w:color="auto"/>
        <w:left w:val="single" w:sz="8" w:space="0" w:color="auto"/>
        <w:right w:val="single" w:sz="8" w:space="0" w:color="auto"/>
      </w:pBdr>
      <w:spacing w:before="100" w:beforeAutospacing="1" w:after="100" w:afterAutospacing="1" w:line="240" w:lineRule="auto"/>
      <w:ind w:firstLine="0"/>
    </w:pPr>
    <w:rPr>
      <w:rFonts w:eastAsia="Times New Roman" w:cs="Times New Roman"/>
      <w:szCs w:val="24"/>
      <w:lang w:eastAsia="ru-RU"/>
    </w:rPr>
  </w:style>
  <w:style w:type="paragraph" w:customStyle="1" w:styleId="afffffffffffffff9">
    <w:name w:val="Текстовой"/>
    <w:basedOn w:val="a7"/>
    <w:uiPriority w:val="99"/>
    <w:qFormat/>
    <w:rsid w:val="004536EA"/>
    <w:pPr>
      <w:spacing w:line="312" w:lineRule="auto"/>
      <w:ind w:firstLine="720"/>
    </w:pPr>
    <w:rPr>
      <w:rFonts w:eastAsia="Times New Roman" w:cs="Times New Roman"/>
      <w:sz w:val="28"/>
      <w:szCs w:val="20"/>
      <w:lang w:eastAsia="ru-RU"/>
    </w:rPr>
  </w:style>
  <w:style w:type="character" w:customStyle="1" w:styleId="FontStyle41">
    <w:name w:val="Font Style41"/>
    <w:uiPriority w:val="99"/>
    <w:rsid w:val="004536EA"/>
    <w:rPr>
      <w:rFonts w:ascii="Arial" w:hAnsi="Arial" w:cs="Arial"/>
      <w:sz w:val="22"/>
      <w:szCs w:val="22"/>
    </w:rPr>
  </w:style>
  <w:style w:type="character" w:customStyle="1" w:styleId="FontStyle43">
    <w:name w:val="Font Style43"/>
    <w:rsid w:val="004536EA"/>
    <w:rPr>
      <w:rFonts w:ascii="Arial" w:hAnsi="Arial" w:cs="Arial"/>
      <w:b/>
      <w:bCs/>
      <w:sz w:val="20"/>
      <w:szCs w:val="20"/>
    </w:rPr>
  </w:style>
  <w:style w:type="paragraph" w:customStyle="1" w:styleId="font15">
    <w:name w:val="font15"/>
    <w:basedOn w:val="a7"/>
    <w:qFormat/>
    <w:rsid w:val="004536EA"/>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font16">
    <w:name w:val="font16"/>
    <w:basedOn w:val="a7"/>
    <w:uiPriority w:val="99"/>
    <w:qFormat/>
    <w:rsid w:val="004536EA"/>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7">
    <w:name w:val="font17"/>
    <w:basedOn w:val="a7"/>
    <w:uiPriority w:val="99"/>
    <w:qFormat/>
    <w:rsid w:val="004536EA"/>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character" w:customStyle="1" w:styleId="afffffffffffffffa">
    <w:name w:val="Текст_Обычный"/>
    <w:uiPriority w:val="1"/>
    <w:qFormat/>
    <w:rsid w:val="004536EA"/>
  </w:style>
  <w:style w:type="paragraph" w:customStyle="1" w:styleId="xl2793">
    <w:name w:val="xl2793"/>
    <w:basedOn w:val="a7"/>
    <w:uiPriority w:val="99"/>
    <w:qFormat/>
    <w:rsid w:val="004536EA"/>
    <w:pPr>
      <w:shd w:val="clear" w:color="000000" w:fill="FFFFFF"/>
      <w:spacing w:before="100" w:beforeAutospacing="1" w:after="100" w:afterAutospacing="1" w:line="240" w:lineRule="auto"/>
      <w:ind w:firstLine="0"/>
      <w:jc w:val="left"/>
    </w:pPr>
    <w:rPr>
      <w:rFonts w:eastAsia="Times New Roman" w:cs="Times New Roman"/>
      <w:szCs w:val="24"/>
      <w:lang w:eastAsia="ru-RU"/>
    </w:rPr>
  </w:style>
  <w:style w:type="paragraph" w:customStyle="1" w:styleId="xl2794">
    <w:name w:val="xl279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795">
    <w:name w:val="xl279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796">
    <w:name w:val="xl2796"/>
    <w:basedOn w:val="a7"/>
    <w:uiPriority w:val="99"/>
    <w:qFormat/>
    <w:rsid w:val="004536EA"/>
    <w:pPr>
      <w:shd w:val="clear" w:color="000000" w:fill="FFFFFF"/>
      <w:spacing w:before="100" w:beforeAutospacing="1" w:after="100" w:afterAutospacing="1" w:line="240" w:lineRule="auto"/>
      <w:ind w:firstLine="0"/>
      <w:jc w:val="left"/>
    </w:pPr>
    <w:rPr>
      <w:rFonts w:eastAsia="Times New Roman" w:cs="Times New Roman"/>
      <w:szCs w:val="24"/>
      <w:lang w:eastAsia="ru-RU"/>
    </w:rPr>
  </w:style>
  <w:style w:type="paragraph" w:customStyle="1" w:styleId="xl2797">
    <w:name w:val="xl279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839">
    <w:name w:val="xl2839"/>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2840">
    <w:name w:val="xl2840"/>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character" w:customStyle="1" w:styleId="butback">
    <w:name w:val="butback"/>
    <w:rsid w:val="004536EA"/>
  </w:style>
  <w:style w:type="character" w:customStyle="1" w:styleId="submenu-table">
    <w:name w:val="submenu-table"/>
    <w:rsid w:val="004536EA"/>
  </w:style>
  <w:style w:type="paragraph" w:customStyle="1" w:styleId="11ff">
    <w:name w:val="Без интервала11"/>
    <w:uiPriority w:val="99"/>
    <w:qFormat/>
    <w:rsid w:val="004536EA"/>
    <w:rPr>
      <w:rFonts w:ascii="Calibri" w:eastAsia="Times New Roman" w:hAnsi="Calibri" w:cs="Times New Roman"/>
      <w:lang w:eastAsia="ru-RU"/>
    </w:rPr>
  </w:style>
  <w:style w:type="paragraph" w:customStyle="1" w:styleId="xl2985">
    <w:name w:val="xl298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986">
    <w:name w:val="xl298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color w:val="000000"/>
      <w:sz w:val="20"/>
      <w:szCs w:val="20"/>
      <w:lang w:eastAsia="ru-RU"/>
    </w:rPr>
  </w:style>
  <w:style w:type="paragraph" w:customStyle="1" w:styleId="xl2987">
    <w:name w:val="xl2987"/>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988">
    <w:name w:val="xl298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2989">
    <w:name w:val="xl298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color w:val="000000"/>
      <w:sz w:val="20"/>
      <w:szCs w:val="20"/>
      <w:lang w:eastAsia="ru-RU"/>
    </w:rPr>
  </w:style>
  <w:style w:type="paragraph" w:customStyle="1" w:styleId="xl2990">
    <w:name w:val="xl2990"/>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991">
    <w:name w:val="xl299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992">
    <w:name w:val="xl299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993">
    <w:name w:val="xl299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2994">
    <w:name w:val="xl299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b/>
      <w:bCs/>
      <w:color w:val="000000"/>
      <w:sz w:val="20"/>
      <w:szCs w:val="20"/>
      <w:lang w:eastAsia="ru-RU"/>
    </w:rPr>
  </w:style>
  <w:style w:type="paragraph" w:customStyle="1" w:styleId="xl2995">
    <w:name w:val="xl299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b/>
      <w:bCs/>
      <w:color w:val="000000"/>
      <w:sz w:val="20"/>
      <w:szCs w:val="20"/>
      <w:lang w:eastAsia="ru-RU"/>
    </w:rPr>
  </w:style>
  <w:style w:type="paragraph" w:customStyle="1" w:styleId="xl2996">
    <w:name w:val="xl299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2997">
    <w:name w:val="xl299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2998">
    <w:name w:val="xl2998"/>
    <w:basedOn w:val="a7"/>
    <w:uiPriority w:val="99"/>
    <w:qFormat/>
    <w:rsid w:val="004536EA"/>
    <w:pP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2999">
    <w:name w:val="xl299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00">
    <w:name w:val="xl300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001">
    <w:name w:val="xl300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002">
    <w:name w:val="xl300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3003">
    <w:name w:val="xl300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3004">
    <w:name w:val="xl300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05">
    <w:name w:val="xl300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006">
    <w:name w:val="xl300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07">
    <w:name w:val="xl300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08">
    <w:name w:val="xl300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3009">
    <w:name w:val="xl300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3010">
    <w:name w:val="xl301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color w:val="000000"/>
      <w:sz w:val="20"/>
      <w:szCs w:val="20"/>
      <w:lang w:eastAsia="ru-RU"/>
    </w:rPr>
  </w:style>
  <w:style w:type="paragraph" w:customStyle="1" w:styleId="xl3011">
    <w:name w:val="xl301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3012">
    <w:name w:val="xl301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3013">
    <w:name w:val="xl301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b/>
      <w:bCs/>
      <w:color w:val="000000"/>
      <w:sz w:val="20"/>
      <w:szCs w:val="20"/>
      <w:lang w:eastAsia="ru-RU"/>
    </w:rPr>
  </w:style>
  <w:style w:type="paragraph" w:customStyle="1" w:styleId="xl3014">
    <w:name w:val="xl301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3015">
    <w:name w:val="xl301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16">
    <w:name w:val="xl301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17">
    <w:name w:val="xl3017"/>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3018">
    <w:name w:val="xl301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19">
    <w:name w:val="xl301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20">
    <w:name w:val="xl3020"/>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021">
    <w:name w:val="xl3021"/>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022">
    <w:name w:val="xl302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3023">
    <w:name w:val="xl302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3024">
    <w:name w:val="xl302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3025">
    <w:name w:val="xl302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3026">
    <w:name w:val="xl302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3027">
    <w:name w:val="xl3027"/>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28">
    <w:name w:val="xl3028"/>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3029">
    <w:name w:val="xl302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30">
    <w:name w:val="xl303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31">
    <w:name w:val="xl303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032">
    <w:name w:val="xl303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33">
    <w:name w:val="xl303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34">
    <w:name w:val="xl303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35">
    <w:name w:val="xl303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36">
    <w:name w:val="xl303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37">
    <w:name w:val="xl303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3038">
    <w:name w:val="xl303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3039">
    <w:name w:val="xl303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3040">
    <w:name w:val="xl304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041">
    <w:name w:val="xl304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042">
    <w:name w:val="xl304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043">
    <w:name w:val="xl3043"/>
    <w:basedOn w:val="a7"/>
    <w:uiPriority w:val="99"/>
    <w:qFormat/>
    <w:rsid w:val="004536EA"/>
    <w:pP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44">
    <w:name w:val="xl3044"/>
    <w:basedOn w:val="a7"/>
    <w:uiPriority w:val="99"/>
    <w:qFormat/>
    <w:rsid w:val="004536EA"/>
    <w:pPr>
      <w:pBdr>
        <w:top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45">
    <w:name w:val="xl304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46">
    <w:name w:val="xl304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47">
    <w:name w:val="xl3047"/>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48">
    <w:name w:val="xl3048"/>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49">
    <w:name w:val="xl3049"/>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50">
    <w:name w:val="xl3050"/>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51">
    <w:name w:val="xl3051"/>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52">
    <w:name w:val="xl305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3053">
    <w:name w:val="xl3053"/>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3054">
    <w:name w:val="xl305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55">
    <w:name w:val="xl305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56">
    <w:name w:val="xl3056"/>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3057">
    <w:name w:val="xl305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3058">
    <w:name w:val="xl305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59">
    <w:name w:val="xl305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3060">
    <w:name w:val="xl306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3061">
    <w:name w:val="xl306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3062">
    <w:name w:val="xl306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63">
    <w:name w:val="xl306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64">
    <w:name w:val="xl306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65">
    <w:name w:val="xl306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66">
    <w:name w:val="xl306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067">
    <w:name w:val="xl306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068">
    <w:name w:val="xl3068"/>
    <w:basedOn w:val="a7"/>
    <w:uiPriority w:val="99"/>
    <w:qFormat/>
    <w:rsid w:val="004536EA"/>
    <w:pPr>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69">
    <w:name w:val="xl3069"/>
    <w:basedOn w:val="a7"/>
    <w:uiPriority w:val="99"/>
    <w:qFormat/>
    <w:rsid w:val="004536EA"/>
    <w:pPr>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70">
    <w:name w:val="xl3070"/>
    <w:basedOn w:val="a7"/>
    <w:uiPriority w:val="99"/>
    <w:qFormat/>
    <w:rsid w:val="004536EA"/>
    <w:pPr>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71">
    <w:name w:val="xl3071"/>
    <w:basedOn w:val="a7"/>
    <w:uiPriority w:val="99"/>
    <w:qFormat/>
    <w:rsid w:val="004536EA"/>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72">
    <w:name w:val="xl307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073">
    <w:name w:val="xl307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074">
    <w:name w:val="xl307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075">
    <w:name w:val="xl307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076">
    <w:name w:val="xl307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077">
    <w:name w:val="xl307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078">
    <w:name w:val="xl307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079">
    <w:name w:val="xl307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080">
    <w:name w:val="xl308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081">
    <w:name w:val="xl308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082">
    <w:name w:val="xl308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083">
    <w:name w:val="xl308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84">
    <w:name w:val="xl308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85">
    <w:name w:val="xl308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086">
    <w:name w:val="xl308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087">
    <w:name w:val="xl308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088">
    <w:name w:val="xl308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089">
    <w:name w:val="xl308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090">
    <w:name w:val="xl309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91">
    <w:name w:val="xl309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92">
    <w:name w:val="xl309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93">
    <w:name w:val="xl309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94">
    <w:name w:val="xl309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95">
    <w:name w:val="xl309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96">
    <w:name w:val="xl309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97">
    <w:name w:val="xl3097"/>
    <w:basedOn w:val="a7"/>
    <w:uiPriority w:val="99"/>
    <w:qFormat/>
    <w:rsid w:val="004536EA"/>
    <w:pPr>
      <w:pBdr>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98">
    <w:name w:val="xl309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099">
    <w:name w:val="xl309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00">
    <w:name w:val="xl310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01">
    <w:name w:val="xl3101"/>
    <w:basedOn w:val="a7"/>
    <w:uiPriority w:val="99"/>
    <w:qFormat/>
    <w:rsid w:val="004536EA"/>
    <w:pPr>
      <w:pBdr>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02">
    <w:name w:val="xl310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03">
    <w:name w:val="xl310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104">
    <w:name w:val="xl310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05">
    <w:name w:val="xl310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06">
    <w:name w:val="xl310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07">
    <w:name w:val="xl310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08">
    <w:name w:val="xl310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09">
    <w:name w:val="xl310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10">
    <w:name w:val="xl311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11">
    <w:name w:val="xl311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112">
    <w:name w:val="xl311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13">
    <w:name w:val="xl311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3114">
    <w:name w:val="xl311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3115">
    <w:name w:val="xl311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3116">
    <w:name w:val="xl311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17">
    <w:name w:val="xl311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18">
    <w:name w:val="xl311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19">
    <w:name w:val="xl311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20">
    <w:name w:val="xl312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21">
    <w:name w:val="xl3121"/>
    <w:basedOn w:val="a7"/>
    <w:uiPriority w:val="99"/>
    <w:qFormat/>
    <w:rsid w:val="004536EA"/>
    <w:pP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122">
    <w:name w:val="xl312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23">
    <w:name w:val="xl3123"/>
    <w:basedOn w:val="a7"/>
    <w:uiPriority w:val="99"/>
    <w:qFormat/>
    <w:rsid w:val="004536EA"/>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3124">
    <w:name w:val="xl3124"/>
    <w:basedOn w:val="a7"/>
    <w:uiPriority w:val="99"/>
    <w:qFormat/>
    <w:rsid w:val="004536E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25">
    <w:name w:val="xl3125"/>
    <w:basedOn w:val="a7"/>
    <w:uiPriority w:val="99"/>
    <w:qFormat/>
    <w:rsid w:val="004536E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26">
    <w:name w:val="xl3126"/>
    <w:basedOn w:val="a7"/>
    <w:uiPriority w:val="99"/>
    <w:qFormat/>
    <w:rsid w:val="004536E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27">
    <w:name w:val="xl3127"/>
    <w:basedOn w:val="a7"/>
    <w:uiPriority w:val="99"/>
    <w:qFormat/>
    <w:rsid w:val="004536E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28">
    <w:name w:val="xl3128"/>
    <w:basedOn w:val="a7"/>
    <w:uiPriority w:val="99"/>
    <w:qFormat/>
    <w:rsid w:val="004536E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29">
    <w:name w:val="xl3129"/>
    <w:basedOn w:val="a7"/>
    <w:uiPriority w:val="99"/>
    <w:qFormat/>
    <w:rsid w:val="004536E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30">
    <w:name w:val="xl313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31">
    <w:name w:val="xl313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32">
    <w:name w:val="xl313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33">
    <w:name w:val="xl313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34">
    <w:name w:val="xl313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35">
    <w:name w:val="xl313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36">
    <w:name w:val="xl313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37">
    <w:name w:val="xl313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38">
    <w:name w:val="xl313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39">
    <w:name w:val="xl313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40">
    <w:name w:val="xl314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41">
    <w:name w:val="xl314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42">
    <w:name w:val="xl314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FF0000"/>
      <w:szCs w:val="24"/>
      <w:lang w:eastAsia="ru-RU"/>
    </w:rPr>
  </w:style>
  <w:style w:type="paragraph" w:customStyle="1" w:styleId="xl3143">
    <w:name w:val="xl314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3144">
    <w:name w:val="xl314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FF0000"/>
      <w:szCs w:val="24"/>
      <w:lang w:eastAsia="ru-RU"/>
    </w:rPr>
  </w:style>
  <w:style w:type="paragraph" w:customStyle="1" w:styleId="xl3145">
    <w:name w:val="xl314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color w:val="FF0000"/>
      <w:szCs w:val="24"/>
      <w:lang w:eastAsia="ru-RU"/>
    </w:rPr>
  </w:style>
  <w:style w:type="paragraph" w:customStyle="1" w:styleId="xl3146">
    <w:name w:val="xl314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47">
    <w:name w:val="xl314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3148">
    <w:name w:val="xl314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49">
    <w:name w:val="xl314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3150">
    <w:name w:val="xl3150"/>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51">
    <w:name w:val="xl3151"/>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52">
    <w:name w:val="xl3152"/>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153">
    <w:name w:val="xl3153"/>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154">
    <w:name w:val="xl3154"/>
    <w:basedOn w:val="a7"/>
    <w:uiPriority w:val="99"/>
    <w:qFormat/>
    <w:rsid w:val="004536EA"/>
    <w:pPr>
      <w:pBdr>
        <w:top w:val="single" w:sz="4" w:space="0" w:color="auto"/>
        <w:left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55">
    <w:name w:val="xl3155"/>
    <w:basedOn w:val="a7"/>
    <w:uiPriority w:val="99"/>
    <w:qFormat/>
    <w:rsid w:val="004536EA"/>
    <w:pPr>
      <w:pBdr>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56">
    <w:name w:val="xl3156"/>
    <w:basedOn w:val="a7"/>
    <w:uiPriority w:val="99"/>
    <w:qFormat/>
    <w:rsid w:val="004536EA"/>
    <w:pPr>
      <w:pBdr>
        <w:top w:val="single" w:sz="4" w:space="0" w:color="auto"/>
        <w:left w:val="single" w:sz="4" w:space="0" w:color="auto"/>
        <w:right w:val="single" w:sz="4" w:space="0" w:color="auto"/>
      </w:pBdr>
      <w:shd w:val="clear" w:color="000000" w:fill="C4D79B"/>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157">
    <w:name w:val="xl3157"/>
    <w:basedOn w:val="a7"/>
    <w:uiPriority w:val="99"/>
    <w:qFormat/>
    <w:rsid w:val="004536EA"/>
    <w:pPr>
      <w:pBdr>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158">
    <w:name w:val="xl3158"/>
    <w:basedOn w:val="a7"/>
    <w:uiPriority w:val="99"/>
    <w:qFormat/>
    <w:rsid w:val="004536EA"/>
    <w:pPr>
      <w:pBdr>
        <w:top w:val="single" w:sz="4" w:space="0" w:color="auto"/>
        <w:left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59">
    <w:name w:val="xl3159"/>
    <w:basedOn w:val="a7"/>
    <w:uiPriority w:val="99"/>
    <w:qFormat/>
    <w:rsid w:val="004536EA"/>
    <w:pPr>
      <w:pBdr>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60">
    <w:name w:val="xl3160"/>
    <w:basedOn w:val="a7"/>
    <w:uiPriority w:val="99"/>
    <w:qFormat/>
    <w:rsid w:val="004536EA"/>
    <w:pPr>
      <w:pBdr>
        <w:top w:val="single" w:sz="4" w:space="0" w:color="auto"/>
        <w:left w:val="single" w:sz="4" w:space="0" w:color="auto"/>
        <w:right w:val="single" w:sz="4" w:space="0" w:color="auto"/>
      </w:pBdr>
      <w:shd w:val="clear" w:color="000000" w:fill="CCFF99"/>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161">
    <w:name w:val="xl3161"/>
    <w:basedOn w:val="a7"/>
    <w:uiPriority w:val="99"/>
    <w:qFormat/>
    <w:rsid w:val="004536EA"/>
    <w:pPr>
      <w:pBdr>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162">
    <w:name w:val="xl3162"/>
    <w:basedOn w:val="a7"/>
    <w:uiPriority w:val="99"/>
    <w:qFormat/>
    <w:rsid w:val="004536EA"/>
    <w:pPr>
      <w:pBdr>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63">
    <w:name w:val="xl3163"/>
    <w:basedOn w:val="a7"/>
    <w:uiPriority w:val="99"/>
    <w:qFormat/>
    <w:rsid w:val="004536E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64">
    <w:name w:val="xl3164"/>
    <w:basedOn w:val="a7"/>
    <w:uiPriority w:val="99"/>
    <w:qFormat/>
    <w:rsid w:val="004536E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65">
    <w:name w:val="xl3165"/>
    <w:basedOn w:val="a7"/>
    <w:uiPriority w:val="99"/>
    <w:qFormat/>
    <w:rsid w:val="004536E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66">
    <w:name w:val="xl3166"/>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67">
    <w:name w:val="xl3167"/>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68">
    <w:name w:val="xl3168"/>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69">
    <w:name w:val="xl3169"/>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70">
    <w:name w:val="xl3170"/>
    <w:basedOn w:val="a7"/>
    <w:uiPriority w:val="99"/>
    <w:qFormat/>
    <w:rsid w:val="004536EA"/>
    <w:pPr>
      <w:pBdr>
        <w:top w:val="single" w:sz="4" w:space="0" w:color="auto"/>
        <w:left w:val="single" w:sz="4" w:space="0" w:color="auto"/>
        <w:right w:val="single" w:sz="4" w:space="0" w:color="auto"/>
      </w:pBdr>
      <w:shd w:val="clear" w:color="000000" w:fill="FABF8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71">
    <w:name w:val="xl3171"/>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3172">
    <w:name w:val="xl3172"/>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FORMATTEXT">
    <w:name w:val=".FORMATTEXT"/>
    <w:uiPriority w:val="99"/>
    <w:qFormat/>
    <w:rsid w:val="004536EA"/>
    <w:pPr>
      <w:widowControl w:val="0"/>
      <w:autoSpaceDE w:val="0"/>
      <w:autoSpaceDN w:val="0"/>
      <w:adjustRightInd w:val="0"/>
    </w:pPr>
    <w:rPr>
      <w:rFonts w:ascii="Times New Roman" w:eastAsiaTheme="minorEastAsia" w:hAnsi="Times New Roman" w:cs="Times New Roman"/>
      <w:sz w:val="24"/>
      <w:szCs w:val="24"/>
      <w:lang w:eastAsia="ru-RU"/>
    </w:rPr>
  </w:style>
  <w:style w:type="character" w:customStyle="1" w:styleId="l7">
    <w:name w:val="l7"/>
    <w:basedOn w:val="a8"/>
    <w:rsid w:val="004536EA"/>
  </w:style>
  <w:style w:type="character" w:customStyle="1" w:styleId="l6">
    <w:name w:val="l6"/>
    <w:basedOn w:val="a8"/>
    <w:rsid w:val="004536EA"/>
  </w:style>
  <w:style w:type="numbering" w:customStyle="1" w:styleId="111111311">
    <w:name w:val="1 / 1.1 / 1.1.1311"/>
    <w:basedOn w:val="aa"/>
    <w:next w:val="111111"/>
    <w:rsid w:val="004536EA"/>
    <w:pPr>
      <w:numPr>
        <w:numId w:val="63"/>
      </w:numPr>
    </w:pPr>
  </w:style>
  <w:style w:type="table" w:customStyle="1" w:styleId="-12">
    <w:name w:val="Веб-таблица 12"/>
    <w:basedOn w:val="a9"/>
    <w:next w:val="-10"/>
    <w:rsid w:val="004536EA"/>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9"/>
    <w:next w:val="-20"/>
    <w:rsid w:val="004536EA"/>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9"/>
    <w:next w:val="-3"/>
    <w:rsid w:val="004536EA"/>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f7">
    <w:name w:val="Изысканная таблица2"/>
    <w:basedOn w:val="a9"/>
    <w:next w:val="afffffff8"/>
    <w:rsid w:val="004536EA"/>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d">
    <w:name w:val="Изящная таблица 12"/>
    <w:basedOn w:val="a9"/>
    <w:next w:val="1fd"/>
    <w:rsid w:val="004536EA"/>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Изящная таблица 22"/>
    <w:basedOn w:val="a9"/>
    <w:next w:val="2f9"/>
    <w:rsid w:val="004536EA"/>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Классическая таблица 22"/>
    <w:basedOn w:val="a9"/>
    <w:next w:val="2f6"/>
    <w:rsid w:val="004536EA"/>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6">
    <w:name w:val="Классическая таблица 32"/>
    <w:basedOn w:val="a9"/>
    <w:next w:val="3f9"/>
    <w:rsid w:val="004536EA"/>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3">
    <w:name w:val="Классическая таблица 42"/>
    <w:basedOn w:val="a9"/>
    <w:next w:val="4f"/>
    <w:rsid w:val="004536EA"/>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e">
    <w:name w:val="Объемная таблица 12"/>
    <w:basedOn w:val="a9"/>
    <w:next w:val="1ffffa"/>
    <w:rsid w:val="004536EA"/>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b">
    <w:name w:val="Объемная таблица 22"/>
    <w:basedOn w:val="a9"/>
    <w:next w:val="2ffc"/>
    <w:rsid w:val="004536EA"/>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Объемная таблица 32"/>
    <w:basedOn w:val="a9"/>
    <w:next w:val="3fa"/>
    <w:rsid w:val="004536EA"/>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
    <w:name w:val="Простая таблица 12"/>
    <w:basedOn w:val="a9"/>
    <w:next w:val="1fa"/>
    <w:rsid w:val="004536EA"/>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c">
    <w:name w:val="Простая таблица 22"/>
    <w:basedOn w:val="a9"/>
    <w:next w:val="2f5"/>
    <w:rsid w:val="004536EA"/>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8">
    <w:name w:val="Простая таблица 32"/>
    <w:basedOn w:val="a9"/>
    <w:next w:val="3f1"/>
    <w:rsid w:val="004536EA"/>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f0">
    <w:name w:val="Сетка таблицы 12"/>
    <w:basedOn w:val="a9"/>
    <w:next w:val="1fc"/>
    <w:rsid w:val="004536EA"/>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d">
    <w:name w:val="Сетка таблицы 22"/>
    <w:basedOn w:val="a9"/>
    <w:next w:val="2f8"/>
    <w:rsid w:val="004536EA"/>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9">
    <w:name w:val="Сетка таблицы 32"/>
    <w:basedOn w:val="a9"/>
    <w:next w:val="3fb"/>
    <w:rsid w:val="004536EA"/>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4">
    <w:name w:val="Сетка таблицы 42"/>
    <w:basedOn w:val="a9"/>
    <w:next w:val="4f0"/>
    <w:rsid w:val="004536EA"/>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2">
    <w:name w:val="Сетка таблицы 62"/>
    <w:basedOn w:val="a9"/>
    <w:next w:val="67"/>
    <w:rsid w:val="004536EA"/>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2">
    <w:name w:val="Сетка таблицы 72"/>
    <w:basedOn w:val="a9"/>
    <w:next w:val="75"/>
    <w:rsid w:val="004536EA"/>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9"/>
    <w:next w:val="84"/>
    <w:rsid w:val="004536EA"/>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8">
    <w:name w:val="Современная таблица2"/>
    <w:basedOn w:val="a9"/>
    <w:next w:val="afffffff7"/>
    <w:rsid w:val="004536EA"/>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9">
    <w:name w:val="Стандартная таблица2"/>
    <w:basedOn w:val="a9"/>
    <w:next w:val="afffffff9"/>
    <w:rsid w:val="004536EA"/>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f1">
    <w:name w:val="Столбцы таблицы 12"/>
    <w:basedOn w:val="a9"/>
    <w:next w:val="1ffffb"/>
    <w:rsid w:val="004536EA"/>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толбцы таблицы 22"/>
    <w:basedOn w:val="a9"/>
    <w:next w:val="2f7"/>
    <w:rsid w:val="004536EA"/>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a">
    <w:name w:val="Столбцы таблицы 32"/>
    <w:basedOn w:val="a9"/>
    <w:next w:val="3f2"/>
    <w:rsid w:val="004536EA"/>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
    <w:name w:val="Столбцы таблицы 42"/>
    <w:basedOn w:val="a9"/>
    <w:next w:val="4b"/>
    <w:rsid w:val="004536EA"/>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9"/>
    <w:next w:val="5d"/>
    <w:rsid w:val="004536EA"/>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9"/>
    <w:next w:val="-1"/>
    <w:rsid w:val="004536EA"/>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
    <w:basedOn w:val="a9"/>
    <w:next w:val="-2"/>
    <w:rsid w:val="004536EA"/>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9"/>
    <w:next w:val="-30"/>
    <w:rsid w:val="004536EA"/>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9"/>
    <w:next w:val="-4"/>
    <w:rsid w:val="004536EA"/>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9"/>
    <w:next w:val="-5"/>
    <w:rsid w:val="004536EA"/>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9"/>
    <w:next w:val="-6"/>
    <w:rsid w:val="004536EA"/>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9"/>
    <w:next w:val="-7"/>
    <w:rsid w:val="004536EA"/>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9"/>
    <w:next w:val="-8"/>
    <w:rsid w:val="004536EA"/>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a">
    <w:name w:val="Тема таблицы2"/>
    <w:basedOn w:val="a9"/>
    <w:next w:val="afffffffffffffe"/>
    <w:rsid w:val="004536EA"/>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2">
    <w:name w:val="Цветная таблица 12"/>
    <w:basedOn w:val="a9"/>
    <w:next w:val="1ffffc"/>
    <w:rsid w:val="004536EA"/>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
    <w:name w:val="Цветная таблица 22"/>
    <w:basedOn w:val="a9"/>
    <w:next w:val="2ffd"/>
    <w:rsid w:val="004536EA"/>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b">
    <w:name w:val="Цветная таблица 32"/>
    <w:basedOn w:val="a9"/>
    <w:next w:val="3fc"/>
    <w:rsid w:val="004536EA"/>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11133">
    <w:name w:val="1 / 1.1 / 1.1.133"/>
    <w:basedOn w:val="aa"/>
    <w:next w:val="111111"/>
    <w:rsid w:val="004536EA"/>
    <w:pPr>
      <w:numPr>
        <w:numId w:val="61"/>
      </w:numPr>
    </w:pPr>
  </w:style>
  <w:style w:type="numbering" w:customStyle="1" w:styleId="111111213">
    <w:name w:val="1 / 1.1 / 1.1.1213"/>
    <w:basedOn w:val="aa"/>
    <w:next w:val="111111"/>
    <w:rsid w:val="004536EA"/>
    <w:pPr>
      <w:numPr>
        <w:numId w:val="59"/>
      </w:numPr>
    </w:pPr>
  </w:style>
  <w:style w:type="numbering" w:customStyle="1" w:styleId="1ai214">
    <w:name w:val="1 / a / i214"/>
    <w:basedOn w:val="aa"/>
    <w:next w:val="1ai"/>
    <w:rsid w:val="004536EA"/>
    <w:pPr>
      <w:numPr>
        <w:numId w:val="60"/>
      </w:numPr>
    </w:pPr>
  </w:style>
  <w:style w:type="table" w:customStyle="1" w:styleId="TableGridReport12">
    <w:name w:val="Table Grid Report12"/>
    <w:basedOn w:val="a9"/>
    <w:next w:val="ab"/>
    <w:rsid w:val="004536EA"/>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
    <w:basedOn w:val="a9"/>
    <w:next w:val="ab"/>
    <w:rsid w:val="004536EA"/>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22">
    <w:name w:val="1 / a / i122"/>
    <w:basedOn w:val="aa"/>
    <w:next w:val="1ai"/>
    <w:rsid w:val="004536EA"/>
    <w:pPr>
      <w:numPr>
        <w:numId w:val="58"/>
      </w:numPr>
    </w:pPr>
  </w:style>
  <w:style w:type="numbering" w:customStyle="1" w:styleId="1ai2112">
    <w:name w:val="1 / a / i2112"/>
    <w:basedOn w:val="aa"/>
    <w:next w:val="1ai"/>
    <w:rsid w:val="004536EA"/>
    <w:pPr>
      <w:numPr>
        <w:numId w:val="62"/>
      </w:numPr>
    </w:pPr>
  </w:style>
  <w:style w:type="table" w:customStyle="1" w:styleId="2120">
    <w:name w:val="Сетка таблицы212"/>
    <w:basedOn w:val="a9"/>
    <w:next w:val="ab"/>
    <w:uiPriority w:val="59"/>
    <w:rsid w:val="004536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ffffe">
    <w:name w:val="Заголовок №1_"/>
    <w:basedOn w:val="a8"/>
    <w:rsid w:val="004536EA"/>
    <w:rPr>
      <w:rFonts w:ascii="Times New Roman" w:eastAsia="Times New Roman" w:hAnsi="Times New Roman" w:cs="Times New Roman"/>
      <w:b w:val="0"/>
      <w:bCs w:val="0"/>
      <w:i w:val="0"/>
      <w:iCs w:val="0"/>
      <w:smallCaps w:val="0"/>
      <w:strike w:val="0"/>
      <w:spacing w:val="0"/>
      <w:sz w:val="22"/>
      <w:szCs w:val="22"/>
    </w:rPr>
  </w:style>
  <w:style w:type="character" w:customStyle="1" w:styleId="1ffffff">
    <w:name w:val="Заголовок №1"/>
    <w:basedOn w:val="1fffffe"/>
    <w:rsid w:val="004536EA"/>
    <w:rPr>
      <w:rFonts w:ascii="Times New Roman" w:eastAsia="Times New Roman" w:hAnsi="Times New Roman" w:cs="Times New Roman"/>
      <w:b w:val="0"/>
      <w:bCs w:val="0"/>
      <w:i w:val="0"/>
      <w:iCs w:val="0"/>
      <w:smallCaps w:val="0"/>
      <w:strike w:val="0"/>
      <w:spacing w:val="0"/>
      <w:sz w:val="22"/>
      <w:szCs w:val="22"/>
    </w:rPr>
  </w:style>
  <w:style w:type="character" w:customStyle="1" w:styleId="11pt">
    <w:name w:val="Колонтитул + 11 pt"/>
    <w:basedOn w:val="afffffffffffffff5"/>
    <w:uiPriority w:val="99"/>
    <w:rsid w:val="004536EA"/>
    <w:rPr>
      <w:rFonts w:ascii="Times New Roman" w:eastAsia="Times New Roman" w:hAnsi="Times New Roman" w:cs="Times New Roman"/>
      <w:b w:val="0"/>
      <w:bCs w:val="0"/>
      <w:i w:val="0"/>
      <w:iCs w:val="0"/>
      <w:smallCaps w:val="0"/>
      <w:strike w:val="0"/>
      <w:spacing w:val="0"/>
      <w:sz w:val="22"/>
      <w:szCs w:val="22"/>
    </w:rPr>
  </w:style>
  <w:style w:type="character" w:customStyle="1" w:styleId="68">
    <w:name w:val="Заголовок №6_"/>
    <w:basedOn w:val="a8"/>
    <w:link w:val="614"/>
    <w:rsid w:val="004536EA"/>
    <w:rPr>
      <w:b/>
      <w:bCs/>
      <w:sz w:val="24"/>
      <w:szCs w:val="24"/>
      <w:shd w:val="clear" w:color="auto" w:fill="FFFFFF"/>
    </w:rPr>
  </w:style>
  <w:style w:type="paragraph" w:customStyle="1" w:styleId="614">
    <w:name w:val="Заголовок №61"/>
    <w:basedOn w:val="a7"/>
    <w:link w:val="68"/>
    <w:qFormat/>
    <w:rsid w:val="004536EA"/>
    <w:pPr>
      <w:shd w:val="clear" w:color="auto" w:fill="FFFFFF"/>
      <w:spacing w:after="420" w:line="240" w:lineRule="atLeast"/>
      <w:ind w:firstLine="0"/>
      <w:outlineLvl w:val="5"/>
    </w:pPr>
    <w:rPr>
      <w:rFonts w:asciiTheme="minorHAnsi" w:hAnsiTheme="minorHAnsi"/>
      <w:b/>
      <w:bCs/>
      <w:szCs w:val="24"/>
    </w:rPr>
  </w:style>
  <w:style w:type="character" w:customStyle="1" w:styleId="4f4">
    <w:name w:val="Основной текст (4)_"/>
    <w:basedOn w:val="a8"/>
    <w:link w:val="418"/>
    <w:rsid w:val="004536EA"/>
    <w:rPr>
      <w:b/>
      <w:bCs/>
      <w:sz w:val="24"/>
      <w:szCs w:val="24"/>
      <w:shd w:val="clear" w:color="auto" w:fill="FFFFFF"/>
    </w:rPr>
  </w:style>
  <w:style w:type="character" w:customStyle="1" w:styleId="145">
    <w:name w:val="Подпись к таблице14"/>
    <w:basedOn w:val="afffffffffffffff6"/>
    <w:uiPriority w:val="99"/>
    <w:rsid w:val="004536EA"/>
    <w:rPr>
      <w:b/>
      <w:bCs/>
      <w:spacing w:val="0"/>
      <w:sz w:val="23"/>
      <w:szCs w:val="23"/>
      <w:u w:val="single"/>
      <w:shd w:val="clear" w:color="auto" w:fill="FFFFFF"/>
    </w:rPr>
  </w:style>
  <w:style w:type="paragraph" w:customStyle="1" w:styleId="418">
    <w:name w:val="Основной текст (4)1"/>
    <w:basedOn w:val="a7"/>
    <w:link w:val="4f4"/>
    <w:qFormat/>
    <w:rsid w:val="004536EA"/>
    <w:pPr>
      <w:shd w:val="clear" w:color="auto" w:fill="FFFFFF"/>
      <w:spacing w:after="420" w:line="240" w:lineRule="atLeast"/>
      <w:ind w:firstLine="0"/>
      <w:jc w:val="left"/>
    </w:pPr>
    <w:rPr>
      <w:rFonts w:asciiTheme="minorHAnsi" w:hAnsiTheme="minorHAnsi"/>
      <w:b/>
      <w:bCs/>
      <w:szCs w:val="24"/>
    </w:rPr>
  </w:style>
  <w:style w:type="paragraph" w:customStyle="1" w:styleId="1ffffff0">
    <w:name w:val="Подпись к таблице1"/>
    <w:basedOn w:val="a7"/>
    <w:uiPriority w:val="99"/>
    <w:qFormat/>
    <w:rsid w:val="004536EA"/>
    <w:pPr>
      <w:shd w:val="clear" w:color="auto" w:fill="FFFFFF"/>
      <w:spacing w:line="240" w:lineRule="atLeast"/>
      <w:ind w:firstLine="0"/>
      <w:jc w:val="left"/>
    </w:pPr>
    <w:rPr>
      <w:rFonts w:eastAsia="Arial Unicode MS" w:cs="Times New Roman"/>
      <w:b/>
      <w:bCs/>
      <w:sz w:val="23"/>
      <w:szCs w:val="23"/>
      <w:lang w:eastAsia="ru-RU"/>
    </w:rPr>
  </w:style>
  <w:style w:type="character" w:customStyle="1" w:styleId="3ff4">
    <w:name w:val="Заголовок №3_"/>
    <w:basedOn w:val="a8"/>
    <w:link w:val="3ff5"/>
    <w:uiPriority w:val="99"/>
    <w:rsid w:val="004536EA"/>
    <w:rPr>
      <w:b/>
      <w:bCs/>
      <w:sz w:val="39"/>
      <w:szCs w:val="39"/>
      <w:shd w:val="clear" w:color="auto" w:fill="FFFFFF"/>
    </w:rPr>
  </w:style>
  <w:style w:type="character" w:customStyle="1" w:styleId="5f6">
    <w:name w:val="Заголовок №5_"/>
    <w:basedOn w:val="a8"/>
    <w:link w:val="5f7"/>
    <w:uiPriority w:val="99"/>
    <w:rsid w:val="004536EA"/>
    <w:rPr>
      <w:b/>
      <w:bCs/>
      <w:sz w:val="31"/>
      <w:szCs w:val="31"/>
      <w:shd w:val="clear" w:color="auto" w:fill="FFFFFF"/>
    </w:rPr>
  </w:style>
  <w:style w:type="paragraph" w:customStyle="1" w:styleId="3ff5">
    <w:name w:val="Заголовок №3"/>
    <w:basedOn w:val="a7"/>
    <w:link w:val="3ff4"/>
    <w:uiPriority w:val="99"/>
    <w:qFormat/>
    <w:rsid w:val="004536EA"/>
    <w:pPr>
      <w:shd w:val="clear" w:color="auto" w:fill="FFFFFF"/>
      <w:spacing w:before="240" w:after="360" w:line="240" w:lineRule="atLeast"/>
      <w:ind w:firstLine="0"/>
      <w:jc w:val="center"/>
      <w:outlineLvl w:val="2"/>
    </w:pPr>
    <w:rPr>
      <w:rFonts w:asciiTheme="minorHAnsi" w:hAnsiTheme="minorHAnsi"/>
      <w:b/>
      <w:bCs/>
      <w:sz w:val="39"/>
      <w:szCs w:val="39"/>
    </w:rPr>
  </w:style>
  <w:style w:type="paragraph" w:customStyle="1" w:styleId="5f7">
    <w:name w:val="Заголовок №5"/>
    <w:basedOn w:val="a7"/>
    <w:link w:val="5f6"/>
    <w:qFormat/>
    <w:rsid w:val="004536EA"/>
    <w:pPr>
      <w:shd w:val="clear" w:color="auto" w:fill="FFFFFF"/>
      <w:spacing w:before="360" w:after="60" w:line="365" w:lineRule="exact"/>
      <w:ind w:firstLine="0"/>
      <w:jc w:val="center"/>
      <w:outlineLvl w:val="4"/>
    </w:pPr>
    <w:rPr>
      <w:rFonts w:asciiTheme="minorHAnsi" w:hAnsiTheme="minorHAnsi"/>
      <w:b/>
      <w:bCs/>
      <w:sz w:val="31"/>
      <w:szCs w:val="31"/>
    </w:rPr>
  </w:style>
  <w:style w:type="character" w:customStyle="1" w:styleId="2fffb">
    <w:name w:val="Подпись к картинке (2)_"/>
    <w:basedOn w:val="a8"/>
    <w:link w:val="21fa"/>
    <w:rsid w:val="004536EA"/>
    <w:rPr>
      <w:b/>
      <w:bCs/>
      <w:sz w:val="23"/>
      <w:szCs w:val="23"/>
      <w:shd w:val="clear" w:color="auto" w:fill="FFFFFF"/>
    </w:rPr>
  </w:style>
  <w:style w:type="character" w:customStyle="1" w:styleId="96">
    <w:name w:val="Основной текст (9)_"/>
    <w:basedOn w:val="a8"/>
    <w:link w:val="913"/>
    <w:rsid w:val="004536EA"/>
    <w:rPr>
      <w:rFonts w:ascii="Century Schoolbook" w:hAnsi="Century Schoolbook" w:cs="Century Schoolbook"/>
      <w:sz w:val="16"/>
      <w:szCs w:val="16"/>
      <w:shd w:val="clear" w:color="auto" w:fill="FFFFFF"/>
    </w:rPr>
  </w:style>
  <w:style w:type="paragraph" w:customStyle="1" w:styleId="21fa">
    <w:name w:val="Подпись к картинке (2)1"/>
    <w:basedOn w:val="a7"/>
    <w:link w:val="2fffb"/>
    <w:qFormat/>
    <w:rsid w:val="004536EA"/>
    <w:pPr>
      <w:shd w:val="clear" w:color="auto" w:fill="FFFFFF"/>
      <w:spacing w:line="240" w:lineRule="atLeast"/>
      <w:ind w:firstLine="0"/>
      <w:jc w:val="left"/>
    </w:pPr>
    <w:rPr>
      <w:rFonts w:asciiTheme="minorHAnsi" w:hAnsiTheme="minorHAnsi"/>
      <w:b/>
      <w:bCs/>
      <w:sz w:val="23"/>
      <w:szCs w:val="23"/>
    </w:rPr>
  </w:style>
  <w:style w:type="paragraph" w:customStyle="1" w:styleId="913">
    <w:name w:val="Основной текст (9)1"/>
    <w:basedOn w:val="a7"/>
    <w:link w:val="96"/>
    <w:qFormat/>
    <w:rsid w:val="004536EA"/>
    <w:pPr>
      <w:shd w:val="clear" w:color="auto" w:fill="FFFFFF"/>
      <w:spacing w:line="240" w:lineRule="atLeast"/>
      <w:ind w:firstLine="0"/>
      <w:jc w:val="left"/>
    </w:pPr>
    <w:rPr>
      <w:rFonts w:ascii="Century Schoolbook" w:hAnsi="Century Schoolbook" w:cs="Century Schoolbook"/>
      <w:sz w:val="16"/>
      <w:szCs w:val="16"/>
    </w:rPr>
  </w:style>
  <w:style w:type="paragraph" w:customStyle="1" w:styleId="1012">
    <w:name w:val="Основной текст (10)1"/>
    <w:basedOn w:val="a7"/>
    <w:uiPriority w:val="99"/>
    <w:qFormat/>
    <w:rsid w:val="004536EA"/>
    <w:pPr>
      <w:shd w:val="clear" w:color="auto" w:fill="FFFFFF"/>
      <w:spacing w:after="240" w:line="240" w:lineRule="atLeast"/>
      <w:ind w:firstLine="0"/>
      <w:jc w:val="left"/>
    </w:pPr>
    <w:rPr>
      <w:rFonts w:ascii="Calibri" w:eastAsia="Arial Unicode MS" w:hAnsi="Calibri" w:cs="Calibri"/>
      <w:sz w:val="15"/>
      <w:szCs w:val="15"/>
      <w:lang w:eastAsia="ru-RU"/>
    </w:rPr>
  </w:style>
  <w:style w:type="character" w:customStyle="1" w:styleId="3ff6">
    <w:name w:val="Основной текст (3)_"/>
    <w:basedOn w:val="a8"/>
    <w:link w:val="31f4"/>
    <w:rsid w:val="004536EA"/>
    <w:rPr>
      <w:shd w:val="clear" w:color="auto" w:fill="FFFFFF"/>
    </w:rPr>
  </w:style>
  <w:style w:type="character" w:customStyle="1" w:styleId="afffffffffffffffb">
    <w:name w:val="Подпись к картинке_"/>
    <w:basedOn w:val="a8"/>
    <w:link w:val="1ffffff1"/>
    <w:rsid w:val="004536EA"/>
    <w:rPr>
      <w:b/>
      <w:bCs/>
      <w:sz w:val="24"/>
      <w:szCs w:val="24"/>
      <w:shd w:val="clear" w:color="auto" w:fill="FFFFFF"/>
    </w:rPr>
  </w:style>
  <w:style w:type="character" w:customStyle="1" w:styleId="3ff7">
    <w:name w:val="Подпись к таблице (3)_"/>
    <w:basedOn w:val="a8"/>
    <w:link w:val="31f5"/>
    <w:uiPriority w:val="99"/>
    <w:rsid w:val="004536EA"/>
    <w:rPr>
      <w:sz w:val="25"/>
      <w:szCs w:val="25"/>
      <w:shd w:val="clear" w:color="auto" w:fill="FFFFFF"/>
    </w:rPr>
  </w:style>
  <w:style w:type="character" w:customStyle="1" w:styleId="212pt">
    <w:name w:val="Подпись к картинке (2) + 12 pt"/>
    <w:basedOn w:val="2fffb"/>
    <w:uiPriority w:val="99"/>
    <w:rsid w:val="004536EA"/>
    <w:rPr>
      <w:b/>
      <w:bCs/>
      <w:spacing w:val="0"/>
      <w:sz w:val="24"/>
      <w:szCs w:val="24"/>
      <w:u w:val="single"/>
      <w:shd w:val="clear" w:color="auto" w:fill="FFFFFF"/>
    </w:rPr>
  </w:style>
  <w:style w:type="character" w:customStyle="1" w:styleId="2fffc">
    <w:name w:val="Подпись к картинке (2)"/>
    <w:basedOn w:val="2fffb"/>
    <w:uiPriority w:val="99"/>
    <w:rsid w:val="004536EA"/>
    <w:rPr>
      <w:b/>
      <w:bCs/>
      <w:spacing w:val="0"/>
      <w:sz w:val="23"/>
      <w:szCs w:val="23"/>
      <w:u w:val="single"/>
      <w:shd w:val="clear" w:color="auto" w:fill="FFFFFF"/>
    </w:rPr>
  </w:style>
  <w:style w:type="character" w:customStyle="1" w:styleId="271">
    <w:name w:val="Подпись к картинке (2)7"/>
    <w:basedOn w:val="2fffb"/>
    <w:uiPriority w:val="99"/>
    <w:rsid w:val="004536EA"/>
    <w:rPr>
      <w:b/>
      <w:bCs/>
      <w:spacing w:val="0"/>
      <w:sz w:val="23"/>
      <w:szCs w:val="23"/>
      <w:u w:val="single"/>
      <w:shd w:val="clear" w:color="auto" w:fill="FFFFFF"/>
    </w:rPr>
  </w:style>
  <w:style w:type="character" w:customStyle="1" w:styleId="146">
    <w:name w:val="Основной текст (14)_"/>
    <w:basedOn w:val="a8"/>
    <w:link w:val="147"/>
    <w:uiPriority w:val="99"/>
    <w:rsid w:val="004536EA"/>
    <w:rPr>
      <w:b/>
      <w:bCs/>
      <w:sz w:val="16"/>
      <w:szCs w:val="16"/>
      <w:shd w:val="clear" w:color="auto" w:fill="FFFFFF"/>
    </w:rPr>
  </w:style>
  <w:style w:type="character" w:customStyle="1" w:styleId="14110">
    <w:name w:val="Основной текст (14) + 11"/>
    <w:aliases w:val="5 pt71"/>
    <w:basedOn w:val="146"/>
    <w:uiPriority w:val="99"/>
    <w:rsid w:val="004536EA"/>
    <w:rPr>
      <w:b/>
      <w:bCs/>
      <w:sz w:val="23"/>
      <w:szCs w:val="23"/>
      <w:shd w:val="clear" w:color="auto" w:fill="FFFFFF"/>
    </w:rPr>
  </w:style>
  <w:style w:type="character" w:customStyle="1" w:styleId="212pt2">
    <w:name w:val="Подпись к картинке (2) + 12 pt2"/>
    <w:basedOn w:val="2fffb"/>
    <w:uiPriority w:val="99"/>
    <w:rsid w:val="004536EA"/>
    <w:rPr>
      <w:b/>
      <w:bCs/>
      <w:spacing w:val="0"/>
      <w:sz w:val="24"/>
      <w:szCs w:val="24"/>
      <w:u w:val="single"/>
      <w:shd w:val="clear" w:color="auto" w:fill="FFFFFF"/>
    </w:rPr>
  </w:style>
  <w:style w:type="character" w:customStyle="1" w:styleId="264">
    <w:name w:val="Подпись к картинке (2)6"/>
    <w:basedOn w:val="2fffb"/>
    <w:uiPriority w:val="99"/>
    <w:rsid w:val="004536EA"/>
    <w:rPr>
      <w:b/>
      <w:bCs/>
      <w:spacing w:val="0"/>
      <w:sz w:val="23"/>
      <w:szCs w:val="23"/>
      <w:u w:val="single"/>
      <w:shd w:val="clear" w:color="auto" w:fill="FFFFFF"/>
    </w:rPr>
  </w:style>
  <w:style w:type="character" w:customStyle="1" w:styleId="139">
    <w:name w:val="Подпись к таблице13"/>
    <w:basedOn w:val="afffffffffffffff6"/>
    <w:uiPriority w:val="99"/>
    <w:rsid w:val="004536EA"/>
    <w:rPr>
      <w:b/>
      <w:bCs/>
      <w:spacing w:val="0"/>
      <w:sz w:val="23"/>
      <w:szCs w:val="23"/>
      <w:u w:val="single"/>
      <w:shd w:val="clear" w:color="auto" w:fill="FFFFFF"/>
    </w:rPr>
  </w:style>
  <w:style w:type="character" w:customStyle="1" w:styleId="3ff8">
    <w:name w:val="Подпись к картинке (3)_"/>
    <w:basedOn w:val="a8"/>
    <w:link w:val="3ff9"/>
    <w:uiPriority w:val="99"/>
    <w:rsid w:val="004536EA"/>
    <w:rPr>
      <w:rFonts w:ascii="Calibri" w:hAnsi="Calibri" w:cs="Calibri"/>
      <w:b/>
      <w:bCs/>
      <w:sz w:val="23"/>
      <w:szCs w:val="23"/>
      <w:shd w:val="clear" w:color="auto" w:fill="FFFFFF"/>
    </w:rPr>
  </w:style>
  <w:style w:type="character" w:customStyle="1" w:styleId="11ff0">
    <w:name w:val="Подпись к картинке + 11"/>
    <w:aliases w:val="5 pt70"/>
    <w:basedOn w:val="afffffffffffffffb"/>
    <w:uiPriority w:val="99"/>
    <w:rsid w:val="004536EA"/>
    <w:rPr>
      <w:b/>
      <w:bCs/>
      <w:sz w:val="23"/>
      <w:szCs w:val="23"/>
      <w:shd w:val="clear" w:color="auto" w:fill="FFFFFF"/>
    </w:rPr>
  </w:style>
  <w:style w:type="character" w:customStyle="1" w:styleId="4f5">
    <w:name w:val="Подпись к картинке (4)_"/>
    <w:basedOn w:val="a8"/>
    <w:link w:val="419"/>
    <w:uiPriority w:val="99"/>
    <w:rsid w:val="004536EA"/>
    <w:rPr>
      <w:rFonts w:ascii="Calibri" w:hAnsi="Calibri" w:cs="Calibri"/>
      <w:sz w:val="19"/>
      <w:szCs w:val="19"/>
      <w:shd w:val="clear" w:color="auto" w:fill="FFFFFF"/>
    </w:rPr>
  </w:style>
  <w:style w:type="paragraph" w:customStyle="1" w:styleId="31f4">
    <w:name w:val="Основной текст (3)1"/>
    <w:basedOn w:val="a7"/>
    <w:link w:val="3ff6"/>
    <w:qFormat/>
    <w:rsid w:val="004536EA"/>
    <w:pPr>
      <w:shd w:val="clear" w:color="auto" w:fill="FFFFFF"/>
      <w:spacing w:line="274" w:lineRule="exact"/>
      <w:ind w:firstLine="0"/>
      <w:jc w:val="center"/>
    </w:pPr>
    <w:rPr>
      <w:rFonts w:asciiTheme="minorHAnsi" w:hAnsiTheme="minorHAnsi"/>
      <w:sz w:val="22"/>
    </w:rPr>
  </w:style>
  <w:style w:type="paragraph" w:customStyle="1" w:styleId="1ffffff1">
    <w:name w:val="Подпись к картинке1"/>
    <w:basedOn w:val="a7"/>
    <w:link w:val="afffffffffffffffb"/>
    <w:qFormat/>
    <w:rsid w:val="004536EA"/>
    <w:pPr>
      <w:shd w:val="clear" w:color="auto" w:fill="FFFFFF"/>
      <w:spacing w:line="240" w:lineRule="atLeast"/>
      <w:ind w:firstLine="0"/>
      <w:jc w:val="left"/>
    </w:pPr>
    <w:rPr>
      <w:rFonts w:asciiTheme="minorHAnsi" w:hAnsiTheme="minorHAnsi"/>
      <w:b/>
      <w:bCs/>
      <w:szCs w:val="24"/>
    </w:rPr>
  </w:style>
  <w:style w:type="paragraph" w:customStyle="1" w:styleId="31f5">
    <w:name w:val="Подпись к таблице (3)1"/>
    <w:basedOn w:val="a7"/>
    <w:link w:val="3ff7"/>
    <w:uiPriority w:val="99"/>
    <w:qFormat/>
    <w:rsid w:val="004536EA"/>
    <w:pPr>
      <w:shd w:val="clear" w:color="auto" w:fill="FFFFFF"/>
      <w:spacing w:line="240" w:lineRule="atLeast"/>
      <w:ind w:firstLine="0"/>
      <w:jc w:val="left"/>
    </w:pPr>
    <w:rPr>
      <w:rFonts w:asciiTheme="minorHAnsi" w:hAnsiTheme="minorHAnsi"/>
      <w:sz w:val="25"/>
      <w:szCs w:val="25"/>
    </w:rPr>
  </w:style>
  <w:style w:type="paragraph" w:customStyle="1" w:styleId="147">
    <w:name w:val="Основной текст (14)"/>
    <w:basedOn w:val="a7"/>
    <w:link w:val="146"/>
    <w:uiPriority w:val="99"/>
    <w:qFormat/>
    <w:rsid w:val="004536EA"/>
    <w:pPr>
      <w:shd w:val="clear" w:color="auto" w:fill="FFFFFF"/>
      <w:spacing w:line="240" w:lineRule="atLeast"/>
      <w:ind w:firstLine="0"/>
    </w:pPr>
    <w:rPr>
      <w:rFonts w:asciiTheme="minorHAnsi" w:hAnsiTheme="minorHAnsi"/>
      <w:b/>
      <w:bCs/>
      <w:sz w:val="16"/>
      <w:szCs w:val="16"/>
    </w:rPr>
  </w:style>
  <w:style w:type="paragraph" w:customStyle="1" w:styleId="3ff9">
    <w:name w:val="Подпись к картинке (3)"/>
    <w:basedOn w:val="a7"/>
    <w:link w:val="3ff8"/>
    <w:uiPriority w:val="99"/>
    <w:qFormat/>
    <w:rsid w:val="004536EA"/>
    <w:pPr>
      <w:shd w:val="clear" w:color="auto" w:fill="FFFFFF"/>
      <w:spacing w:line="240" w:lineRule="atLeast"/>
      <w:ind w:firstLine="0"/>
      <w:jc w:val="left"/>
    </w:pPr>
    <w:rPr>
      <w:rFonts w:ascii="Calibri" w:hAnsi="Calibri" w:cs="Calibri"/>
      <w:b/>
      <w:bCs/>
      <w:sz w:val="23"/>
      <w:szCs w:val="23"/>
    </w:rPr>
  </w:style>
  <w:style w:type="paragraph" w:customStyle="1" w:styleId="419">
    <w:name w:val="Подпись к картинке (4)1"/>
    <w:basedOn w:val="a7"/>
    <w:link w:val="4f5"/>
    <w:uiPriority w:val="99"/>
    <w:qFormat/>
    <w:rsid w:val="004536EA"/>
    <w:pPr>
      <w:shd w:val="clear" w:color="auto" w:fill="FFFFFF"/>
      <w:spacing w:line="485" w:lineRule="exact"/>
      <w:ind w:firstLine="0"/>
    </w:pPr>
    <w:rPr>
      <w:rFonts w:ascii="Calibri" w:hAnsi="Calibri" w:cs="Calibri"/>
      <w:sz w:val="19"/>
      <w:szCs w:val="19"/>
    </w:rPr>
  </w:style>
  <w:style w:type="character" w:customStyle="1" w:styleId="11ff1">
    <w:name w:val="Основной текст + 11"/>
    <w:aliases w:val="5 pt78,Полужирный28,5 pt2,Курсив2,Основной текст (15) + 111"/>
    <w:basedOn w:val="a8"/>
    <w:uiPriority w:val="99"/>
    <w:rsid w:val="004536EA"/>
    <w:rPr>
      <w:rFonts w:ascii="Times New Roman" w:eastAsia="Times New Roman" w:hAnsi="Times New Roman" w:cs="Times New Roman"/>
      <w:b/>
      <w:bCs/>
      <w:spacing w:val="0"/>
      <w:sz w:val="23"/>
      <w:szCs w:val="23"/>
      <w:lang w:eastAsia="ru-RU"/>
    </w:rPr>
  </w:style>
  <w:style w:type="character" w:customStyle="1" w:styleId="2fffd">
    <w:name w:val="Подпись к таблице (2)_"/>
    <w:basedOn w:val="a8"/>
    <w:link w:val="21fb"/>
    <w:rsid w:val="004536EA"/>
    <w:rPr>
      <w:b/>
      <w:bCs/>
      <w:sz w:val="24"/>
      <w:szCs w:val="24"/>
      <w:shd w:val="clear" w:color="auto" w:fill="FFFFFF"/>
    </w:rPr>
  </w:style>
  <w:style w:type="character" w:customStyle="1" w:styleId="2fffe">
    <w:name w:val="Подпись к таблице (2)"/>
    <w:basedOn w:val="2fffd"/>
    <w:uiPriority w:val="99"/>
    <w:rsid w:val="004536EA"/>
    <w:rPr>
      <w:b/>
      <w:bCs/>
      <w:sz w:val="24"/>
      <w:szCs w:val="24"/>
      <w:u w:val="single"/>
      <w:shd w:val="clear" w:color="auto" w:fill="FFFFFF"/>
    </w:rPr>
  </w:style>
  <w:style w:type="character" w:customStyle="1" w:styleId="2119">
    <w:name w:val="Подпись к таблице (2) + 11"/>
    <w:aliases w:val="5 pt77"/>
    <w:basedOn w:val="2fffd"/>
    <w:uiPriority w:val="99"/>
    <w:rsid w:val="004536EA"/>
    <w:rPr>
      <w:b/>
      <w:bCs/>
      <w:sz w:val="23"/>
      <w:szCs w:val="23"/>
      <w:u w:val="single"/>
      <w:shd w:val="clear" w:color="auto" w:fill="FFFFFF"/>
    </w:rPr>
  </w:style>
  <w:style w:type="paragraph" w:customStyle="1" w:styleId="21fb">
    <w:name w:val="Подпись к таблице (2)1"/>
    <w:basedOn w:val="a7"/>
    <w:link w:val="2fffd"/>
    <w:qFormat/>
    <w:rsid w:val="004536EA"/>
    <w:pPr>
      <w:shd w:val="clear" w:color="auto" w:fill="FFFFFF"/>
      <w:spacing w:line="240" w:lineRule="atLeast"/>
      <w:ind w:firstLine="0"/>
      <w:jc w:val="left"/>
    </w:pPr>
    <w:rPr>
      <w:rFonts w:asciiTheme="minorHAnsi" w:hAnsiTheme="minorHAnsi"/>
      <w:b/>
      <w:bCs/>
      <w:szCs w:val="24"/>
    </w:rPr>
  </w:style>
  <w:style w:type="character" w:customStyle="1" w:styleId="12pt5">
    <w:name w:val="Основной текст + 12 pt5"/>
    <w:aliases w:val="Полужирный25"/>
    <w:basedOn w:val="a8"/>
    <w:uiPriority w:val="99"/>
    <w:rsid w:val="004536EA"/>
    <w:rPr>
      <w:rFonts w:ascii="Times New Roman" w:eastAsia="Times New Roman" w:hAnsi="Times New Roman" w:cs="Times New Roman"/>
      <w:b/>
      <w:bCs/>
      <w:spacing w:val="0"/>
      <w:sz w:val="24"/>
      <w:szCs w:val="24"/>
      <w:lang w:eastAsia="ru-RU"/>
    </w:rPr>
  </w:style>
  <w:style w:type="character" w:customStyle="1" w:styleId="97">
    <w:name w:val="Подпись к таблице9"/>
    <w:basedOn w:val="afffffffffffffff6"/>
    <w:uiPriority w:val="99"/>
    <w:rsid w:val="004536EA"/>
    <w:rPr>
      <w:b/>
      <w:bCs/>
      <w:spacing w:val="0"/>
      <w:sz w:val="23"/>
      <w:szCs w:val="23"/>
      <w:u w:val="single"/>
      <w:shd w:val="clear" w:color="auto" w:fill="FFFFFF"/>
    </w:rPr>
  </w:style>
  <w:style w:type="character" w:customStyle="1" w:styleId="12pt7">
    <w:name w:val="Подпись к таблице + 12 pt7"/>
    <w:basedOn w:val="afffffffffffffff6"/>
    <w:uiPriority w:val="99"/>
    <w:rsid w:val="004536EA"/>
    <w:rPr>
      <w:b/>
      <w:bCs/>
      <w:spacing w:val="0"/>
      <w:sz w:val="24"/>
      <w:szCs w:val="24"/>
      <w:u w:val="single"/>
      <w:shd w:val="clear" w:color="auto" w:fill="FFFFFF"/>
    </w:rPr>
  </w:style>
  <w:style w:type="character" w:customStyle="1" w:styleId="22f0">
    <w:name w:val="Заголовок №2 (2)_"/>
    <w:basedOn w:val="a8"/>
    <w:link w:val="2213"/>
    <w:uiPriority w:val="99"/>
    <w:rsid w:val="004536EA"/>
    <w:rPr>
      <w:b/>
      <w:bCs/>
      <w:sz w:val="24"/>
      <w:szCs w:val="24"/>
      <w:shd w:val="clear" w:color="auto" w:fill="FFFFFF"/>
    </w:rPr>
  </w:style>
  <w:style w:type="paragraph" w:customStyle="1" w:styleId="2213">
    <w:name w:val="Заголовок №2 (2)1"/>
    <w:basedOn w:val="a7"/>
    <w:link w:val="22f0"/>
    <w:uiPriority w:val="99"/>
    <w:qFormat/>
    <w:rsid w:val="004536EA"/>
    <w:pPr>
      <w:shd w:val="clear" w:color="auto" w:fill="FFFFFF"/>
      <w:spacing w:before="2460" w:after="1080" w:line="240" w:lineRule="atLeast"/>
      <w:ind w:firstLine="0"/>
      <w:outlineLvl w:val="1"/>
    </w:pPr>
    <w:rPr>
      <w:rFonts w:asciiTheme="minorHAnsi" w:hAnsiTheme="minorHAnsi"/>
      <w:b/>
      <w:bCs/>
      <w:szCs w:val="24"/>
    </w:rPr>
  </w:style>
  <w:style w:type="paragraph" w:customStyle="1" w:styleId="western">
    <w:name w:val="western"/>
    <w:basedOn w:val="a7"/>
    <w:uiPriority w:val="99"/>
    <w:qFormat/>
    <w:rsid w:val="004536EA"/>
    <w:pPr>
      <w:spacing w:before="100" w:beforeAutospacing="1" w:after="115" w:line="240" w:lineRule="auto"/>
      <w:ind w:firstLine="0"/>
      <w:jc w:val="left"/>
    </w:pPr>
    <w:rPr>
      <w:rFonts w:ascii="Calibri" w:eastAsia="Times New Roman" w:hAnsi="Calibri" w:cs="Times New Roman"/>
      <w:color w:val="000000"/>
      <w:szCs w:val="24"/>
      <w:lang w:val="en-US" w:bidi="en-US"/>
    </w:rPr>
  </w:style>
  <w:style w:type="paragraph" w:customStyle="1" w:styleId="1-15">
    <w:name w:val="1-15"/>
    <w:link w:val="1-150"/>
    <w:qFormat/>
    <w:rsid w:val="004536EA"/>
    <w:pPr>
      <w:spacing w:line="276" w:lineRule="auto"/>
      <w:ind w:firstLine="567"/>
      <w:jc w:val="both"/>
    </w:pPr>
    <w:rPr>
      <w:rFonts w:ascii="Arial" w:eastAsia="Times New Roman" w:hAnsi="Arial" w:cs="Arial"/>
      <w:snapToGrid w:val="0"/>
      <w:sz w:val="27"/>
      <w:szCs w:val="27"/>
      <w:lang w:eastAsia="ru-RU"/>
    </w:rPr>
  </w:style>
  <w:style w:type="character" w:customStyle="1" w:styleId="1-150">
    <w:name w:val="1-15 Знак"/>
    <w:link w:val="1-15"/>
    <w:rsid w:val="004536EA"/>
    <w:rPr>
      <w:rFonts w:ascii="Arial" w:eastAsia="Times New Roman" w:hAnsi="Arial" w:cs="Arial"/>
      <w:snapToGrid w:val="0"/>
      <w:sz w:val="27"/>
      <w:szCs w:val="27"/>
      <w:lang w:eastAsia="ru-RU"/>
    </w:rPr>
  </w:style>
  <w:style w:type="character" w:customStyle="1" w:styleId="355pt0pt">
    <w:name w:val="Основной текст (3) + 5;5 pt;Курсив;Интервал 0 pt"/>
    <w:basedOn w:val="3ff6"/>
    <w:rsid w:val="004536EA"/>
    <w:rPr>
      <w:rFonts w:eastAsia="Times New Roman"/>
      <w:b w:val="0"/>
      <w:bCs w:val="0"/>
      <w:i/>
      <w:iCs/>
      <w:smallCaps w:val="0"/>
      <w:strike w:val="0"/>
      <w:spacing w:val="0"/>
      <w:sz w:val="11"/>
      <w:szCs w:val="11"/>
      <w:shd w:val="clear" w:color="auto" w:fill="FFFFFF"/>
    </w:rPr>
  </w:style>
  <w:style w:type="character" w:customStyle="1" w:styleId="414pt">
    <w:name w:val="Основной текст (4) + 14 pt"/>
    <w:basedOn w:val="4f4"/>
    <w:rsid w:val="004536EA"/>
    <w:rPr>
      <w:rFonts w:eastAsia="Times New Roman"/>
      <w:b w:val="0"/>
      <w:bCs w:val="0"/>
      <w:i w:val="0"/>
      <w:iCs w:val="0"/>
      <w:smallCaps w:val="0"/>
      <w:strike w:val="0"/>
      <w:spacing w:val="0"/>
      <w:sz w:val="28"/>
      <w:szCs w:val="28"/>
      <w:shd w:val="clear" w:color="auto" w:fill="FFFFFF"/>
    </w:rPr>
  </w:style>
  <w:style w:type="character" w:customStyle="1" w:styleId="-1pt">
    <w:name w:val="Основной текст + Интервал -1 pt"/>
    <w:basedOn w:val="afff"/>
    <w:rsid w:val="004536EA"/>
    <w:rPr>
      <w:rFonts w:ascii="Times New Roman" w:eastAsia="Microsoft Sans Serif" w:hAnsi="Times New Roman" w:cs="Times New Roman"/>
      <w:b w:val="0"/>
      <w:bCs w:val="0"/>
      <w:i w:val="0"/>
      <w:iCs w:val="0"/>
      <w:smallCaps w:val="0"/>
      <w:strike w:val="0"/>
      <w:spacing w:val="-30"/>
      <w:sz w:val="28"/>
      <w:szCs w:val="28"/>
      <w:shd w:val="clear" w:color="auto" w:fill="FFFFFF"/>
      <w:lang w:val="en-US"/>
    </w:rPr>
  </w:style>
  <w:style w:type="paragraph" w:customStyle="1" w:styleId="3ffa">
    <w:name w:val="Основной текст (3)"/>
    <w:basedOn w:val="a7"/>
    <w:qFormat/>
    <w:rsid w:val="004536EA"/>
    <w:pPr>
      <w:shd w:val="clear" w:color="auto" w:fill="FFFFFF"/>
      <w:spacing w:line="0" w:lineRule="atLeast"/>
      <w:ind w:firstLine="0"/>
      <w:jc w:val="left"/>
    </w:pPr>
    <w:rPr>
      <w:rFonts w:eastAsia="Times New Roman" w:cs="Times New Roman"/>
      <w:color w:val="000000"/>
      <w:spacing w:val="10"/>
      <w:sz w:val="8"/>
      <w:szCs w:val="8"/>
      <w:lang w:eastAsia="ru-RU"/>
    </w:rPr>
  </w:style>
  <w:style w:type="paragraph" w:customStyle="1" w:styleId="4f6">
    <w:name w:val="Основной текст (4)"/>
    <w:basedOn w:val="a7"/>
    <w:qFormat/>
    <w:rsid w:val="004536EA"/>
    <w:pPr>
      <w:shd w:val="clear" w:color="auto" w:fill="FFFFFF"/>
      <w:spacing w:line="166" w:lineRule="exact"/>
      <w:ind w:firstLine="0"/>
    </w:pPr>
    <w:rPr>
      <w:rFonts w:eastAsia="Times New Roman" w:cs="Times New Roman"/>
      <w:color w:val="000000"/>
      <w:sz w:val="15"/>
      <w:szCs w:val="15"/>
      <w:lang w:eastAsia="ru-RU"/>
    </w:rPr>
  </w:style>
  <w:style w:type="paragraph" w:customStyle="1" w:styleId="afffffffffffffffc">
    <w:name w:val="Подпись к картинке"/>
    <w:basedOn w:val="a7"/>
    <w:qFormat/>
    <w:rsid w:val="004536EA"/>
    <w:pPr>
      <w:shd w:val="clear" w:color="auto" w:fill="FFFFFF"/>
      <w:spacing w:line="0" w:lineRule="atLeast"/>
      <w:ind w:firstLine="0"/>
      <w:jc w:val="left"/>
    </w:pPr>
    <w:rPr>
      <w:rFonts w:eastAsia="Times New Roman" w:cs="Times New Roman"/>
      <w:color w:val="000000"/>
      <w:sz w:val="28"/>
      <w:szCs w:val="28"/>
      <w:lang w:eastAsia="ru-RU"/>
    </w:rPr>
  </w:style>
  <w:style w:type="character" w:customStyle="1" w:styleId="191">
    <w:name w:val="Основной текст (19)_"/>
    <w:basedOn w:val="a8"/>
    <w:link w:val="1910"/>
    <w:uiPriority w:val="99"/>
    <w:rsid w:val="004536EA"/>
    <w:rPr>
      <w:spacing w:val="20"/>
      <w:sz w:val="18"/>
      <w:szCs w:val="18"/>
      <w:shd w:val="clear" w:color="auto" w:fill="FFFFFF"/>
    </w:rPr>
  </w:style>
  <w:style w:type="paragraph" w:customStyle="1" w:styleId="1910">
    <w:name w:val="Основной текст (19)1"/>
    <w:basedOn w:val="a7"/>
    <w:link w:val="191"/>
    <w:uiPriority w:val="99"/>
    <w:qFormat/>
    <w:rsid w:val="004536EA"/>
    <w:pPr>
      <w:shd w:val="clear" w:color="auto" w:fill="FFFFFF"/>
      <w:spacing w:line="254" w:lineRule="exact"/>
      <w:ind w:hanging="360"/>
      <w:jc w:val="left"/>
    </w:pPr>
    <w:rPr>
      <w:rFonts w:asciiTheme="minorHAnsi" w:hAnsiTheme="minorHAnsi"/>
      <w:spacing w:val="20"/>
      <w:sz w:val="18"/>
      <w:szCs w:val="18"/>
    </w:rPr>
  </w:style>
  <w:style w:type="character" w:customStyle="1" w:styleId="9pt">
    <w:name w:val="Основной текст + 9 pt"/>
    <w:aliases w:val="Интервал 1 pt4,Основной текст + 10 pt1,Курсив10,Полужирный2"/>
    <w:basedOn w:val="a8"/>
    <w:uiPriority w:val="99"/>
    <w:rsid w:val="004536EA"/>
    <w:rPr>
      <w:rFonts w:ascii="Times New Roman" w:eastAsia="Times New Roman" w:hAnsi="Times New Roman" w:cs="Times New Roman"/>
      <w:spacing w:val="20"/>
      <w:sz w:val="18"/>
      <w:szCs w:val="18"/>
      <w:lang w:eastAsia="ru-RU"/>
    </w:rPr>
  </w:style>
  <w:style w:type="character" w:customStyle="1" w:styleId="1pt">
    <w:name w:val="Основной текст + Интервал 1 pt"/>
    <w:basedOn w:val="a8"/>
    <w:uiPriority w:val="99"/>
    <w:rsid w:val="004536EA"/>
    <w:rPr>
      <w:rFonts w:ascii="Times New Roman" w:eastAsia="Times New Roman" w:hAnsi="Times New Roman" w:cs="Times New Roman"/>
      <w:spacing w:val="30"/>
      <w:sz w:val="21"/>
      <w:szCs w:val="21"/>
      <w:lang w:eastAsia="ru-RU"/>
    </w:rPr>
  </w:style>
  <w:style w:type="character" w:customStyle="1" w:styleId="78">
    <w:name w:val="Основной текст + 7"/>
    <w:aliases w:val="5 pt7,Интервал 1 pt2,Основной текст (5) + 94,Основной текст (26) + 8,Не курсив5,Курсив3,Основной текст (40) + 23 pt,Не курсив2"/>
    <w:basedOn w:val="a8"/>
    <w:uiPriority w:val="99"/>
    <w:rsid w:val="004536EA"/>
    <w:rPr>
      <w:rFonts w:ascii="Times New Roman" w:eastAsia="Times New Roman" w:hAnsi="Times New Roman" w:cs="Times New Roman"/>
      <w:spacing w:val="30"/>
      <w:sz w:val="15"/>
      <w:szCs w:val="15"/>
      <w:lang w:eastAsia="ru-RU"/>
    </w:rPr>
  </w:style>
  <w:style w:type="character" w:customStyle="1" w:styleId="ArialNarrow1">
    <w:name w:val="Основной текст + Arial Narrow1"/>
    <w:aliases w:val="Интервал 0 pt4,Основной текст (20) + 6 pt,Основной текст + Курсив1"/>
    <w:basedOn w:val="a8"/>
    <w:uiPriority w:val="99"/>
    <w:rsid w:val="004536EA"/>
    <w:rPr>
      <w:rFonts w:ascii="Arial Narrow" w:eastAsia="Times New Roman" w:hAnsi="Arial Narrow" w:cs="Arial Narrow"/>
      <w:spacing w:val="10"/>
      <w:sz w:val="21"/>
      <w:szCs w:val="21"/>
      <w:lang w:eastAsia="ru-RU"/>
    </w:rPr>
  </w:style>
  <w:style w:type="character" w:customStyle="1" w:styleId="FontStyle48">
    <w:name w:val="Font Style48"/>
    <w:uiPriority w:val="99"/>
    <w:rsid w:val="004536EA"/>
    <w:rPr>
      <w:rFonts w:ascii="Times New Roman" w:hAnsi="Times New Roman" w:cs="Times New Roman"/>
      <w:sz w:val="22"/>
      <w:szCs w:val="22"/>
    </w:rPr>
  </w:style>
  <w:style w:type="character" w:customStyle="1" w:styleId="FontStyle60">
    <w:name w:val="Font Style60"/>
    <w:uiPriority w:val="99"/>
    <w:rsid w:val="004536EA"/>
    <w:rPr>
      <w:rFonts w:ascii="Times New Roman" w:hAnsi="Times New Roman" w:cs="Times New Roman"/>
      <w:b/>
      <w:bCs/>
      <w:sz w:val="22"/>
      <w:szCs w:val="22"/>
    </w:rPr>
  </w:style>
  <w:style w:type="character" w:customStyle="1" w:styleId="11pt4">
    <w:name w:val="Основной текст + 11 pt4"/>
    <w:basedOn w:val="a8"/>
    <w:uiPriority w:val="99"/>
    <w:rsid w:val="004536EA"/>
    <w:rPr>
      <w:rFonts w:ascii="Times New Roman" w:eastAsia="Times New Roman" w:hAnsi="Times New Roman" w:cs="Times New Roman"/>
      <w:spacing w:val="0"/>
      <w:sz w:val="22"/>
      <w:szCs w:val="22"/>
      <w:lang w:eastAsia="ru-RU"/>
    </w:rPr>
  </w:style>
  <w:style w:type="character" w:customStyle="1" w:styleId="375">
    <w:name w:val="Основной текст (3) + Масштаб 75%"/>
    <w:basedOn w:val="3ff6"/>
    <w:uiPriority w:val="99"/>
    <w:rsid w:val="004536EA"/>
    <w:rPr>
      <w:spacing w:val="0"/>
      <w:w w:val="75"/>
      <w:sz w:val="19"/>
      <w:szCs w:val="19"/>
      <w:shd w:val="clear" w:color="auto" w:fill="FFFFFF"/>
    </w:rPr>
  </w:style>
  <w:style w:type="character" w:customStyle="1" w:styleId="3100">
    <w:name w:val="Основной текст (3) + Масштаб 100%"/>
    <w:basedOn w:val="3ff6"/>
    <w:uiPriority w:val="99"/>
    <w:rsid w:val="004536EA"/>
    <w:rPr>
      <w:spacing w:val="0"/>
      <w:w w:val="100"/>
      <w:sz w:val="19"/>
      <w:szCs w:val="19"/>
      <w:shd w:val="clear" w:color="auto" w:fill="FFFFFF"/>
    </w:rPr>
  </w:style>
  <w:style w:type="character" w:customStyle="1" w:styleId="69">
    <w:name w:val="Основной текст (6)_"/>
    <w:basedOn w:val="a8"/>
    <w:link w:val="6a"/>
    <w:rsid w:val="004536EA"/>
    <w:rPr>
      <w:w w:val="80"/>
      <w:shd w:val="clear" w:color="auto" w:fill="FFFFFF"/>
    </w:rPr>
  </w:style>
  <w:style w:type="character" w:customStyle="1" w:styleId="6112">
    <w:name w:val="Основной текст (6) + 11"/>
    <w:aliases w:val="5 pt,Масштаб 100%,Основной текст (21) + Times New Roman,126,5 pt63,Основной текст (25) + Arial,7,Основной текст (7) + 8,Основной текст (12) + 5,Основной текст + Arial,5 pt22,Курсив18,Основной текст + 10,Интервал 0 pt3"/>
    <w:basedOn w:val="69"/>
    <w:uiPriority w:val="99"/>
    <w:rsid w:val="004536EA"/>
    <w:rPr>
      <w:w w:val="100"/>
      <w:sz w:val="23"/>
      <w:szCs w:val="23"/>
      <w:shd w:val="clear" w:color="auto" w:fill="FFFFFF"/>
    </w:rPr>
  </w:style>
  <w:style w:type="character" w:customStyle="1" w:styleId="14pt0">
    <w:name w:val="Колонтитул + 14 pt"/>
    <w:basedOn w:val="afffffffffffffff5"/>
    <w:uiPriority w:val="99"/>
    <w:rsid w:val="004536EA"/>
    <w:rPr>
      <w:rFonts w:ascii="Times New Roman" w:eastAsia="Times New Roman" w:hAnsi="Times New Roman" w:cs="Times New Roman"/>
      <w:b w:val="0"/>
      <w:bCs w:val="0"/>
      <w:i w:val="0"/>
      <w:iCs w:val="0"/>
      <w:smallCaps w:val="0"/>
      <w:strike w:val="0"/>
      <w:spacing w:val="0"/>
      <w:sz w:val="28"/>
      <w:szCs w:val="28"/>
    </w:rPr>
  </w:style>
  <w:style w:type="character" w:customStyle="1" w:styleId="BookAntiqua">
    <w:name w:val="Колонтитул + Book Antiqua"/>
    <w:aliases w:val="9,5 pt16,Масштаб 75%,Основной текст (14) + Arial,Основной текст (23) + Times New Roman,Колонтитул + 9"/>
    <w:basedOn w:val="afffffffffffffff5"/>
    <w:uiPriority w:val="99"/>
    <w:rsid w:val="004536EA"/>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2">
    <w:name w:val="Колонтитул + Book Antiqua2"/>
    <w:aliases w:val="92,5 pt15,Масштаб 75%2,Основной текст + Arial3,8,Основной текст + Lucida Sans Unicode4,Не полужирный6"/>
    <w:basedOn w:val="afffffffffffffff5"/>
    <w:uiPriority w:val="99"/>
    <w:rsid w:val="004536EA"/>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1">
    <w:name w:val="Колонтитул + Book Antiqua1"/>
    <w:aliases w:val="91,5 pt14,Масштаб 75%1,Основной текст + Arial2,71,Курсив11"/>
    <w:basedOn w:val="afffffffffffffff5"/>
    <w:uiPriority w:val="99"/>
    <w:rsid w:val="004536EA"/>
    <w:rPr>
      <w:rFonts w:ascii="Book Antiqua" w:eastAsia="Times New Roman" w:hAnsi="Book Antiqua" w:cs="Book Antiqua"/>
      <w:b w:val="0"/>
      <w:bCs w:val="0"/>
      <w:i w:val="0"/>
      <w:iCs w:val="0"/>
      <w:smallCaps w:val="0"/>
      <w:strike w:val="0"/>
      <w:spacing w:val="0"/>
      <w:w w:val="75"/>
      <w:sz w:val="19"/>
      <w:szCs w:val="19"/>
      <w:u w:val="single"/>
    </w:rPr>
  </w:style>
  <w:style w:type="character" w:customStyle="1" w:styleId="11pt1">
    <w:name w:val="Колонтитул + 11 pt1"/>
    <w:basedOn w:val="afffffffffffffff5"/>
    <w:uiPriority w:val="99"/>
    <w:rsid w:val="004536EA"/>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12f3">
    <w:name w:val="Основной текст (12)_"/>
    <w:basedOn w:val="a8"/>
    <w:link w:val="12f4"/>
    <w:uiPriority w:val="99"/>
    <w:rsid w:val="004536EA"/>
    <w:rPr>
      <w:noProof/>
      <w:shd w:val="clear" w:color="auto" w:fill="FFFFFF"/>
    </w:rPr>
  </w:style>
  <w:style w:type="character" w:customStyle="1" w:styleId="11ff2">
    <w:name w:val="Основной текст (11)_"/>
    <w:basedOn w:val="a8"/>
    <w:link w:val="11ff3"/>
    <w:rsid w:val="004536EA"/>
    <w:rPr>
      <w:rFonts w:ascii="Book Antiqua" w:hAnsi="Book Antiqua" w:cs="Book Antiqua"/>
      <w:b/>
      <w:bCs/>
      <w:spacing w:val="10"/>
      <w:shd w:val="clear" w:color="auto" w:fill="FFFFFF"/>
    </w:rPr>
  </w:style>
  <w:style w:type="character" w:customStyle="1" w:styleId="154">
    <w:name w:val="Основной текст (15)_"/>
    <w:basedOn w:val="a8"/>
    <w:link w:val="155"/>
    <w:uiPriority w:val="99"/>
    <w:rsid w:val="004536EA"/>
    <w:rPr>
      <w:rFonts w:ascii="Sylfaen" w:hAnsi="Sylfaen" w:cs="Sylfaen"/>
      <w:sz w:val="21"/>
      <w:szCs w:val="21"/>
      <w:shd w:val="clear" w:color="auto" w:fill="FFFFFF"/>
    </w:rPr>
  </w:style>
  <w:style w:type="character" w:customStyle="1" w:styleId="13a">
    <w:name w:val="Основной текст (13)_"/>
    <w:basedOn w:val="a8"/>
    <w:link w:val="13b"/>
    <w:uiPriority w:val="99"/>
    <w:rsid w:val="004536EA"/>
    <w:rPr>
      <w:rFonts w:ascii="Sylfaen" w:hAnsi="Sylfaen" w:cs="Sylfaen"/>
      <w:noProof/>
      <w:sz w:val="21"/>
      <w:szCs w:val="21"/>
      <w:shd w:val="clear" w:color="auto" w:fill="FFFFFF"/>
    </w:rPr>
  </w:style>
  <w:style w:type="character" w:customStyle="1" w:styleId="22f1">
    <w:name w:val="Основной текст (22)_"/>
    <w:basedOn w:val="a8"/>
    <w:link w:val="22f2"/>
    <w:uiPriority w:val="99"/>
    <w:rsid w:val="004536EA"/>
    <w:rPr>
      <w:b/>
      <w:bCs/>
      <w:sz w:val="24"/>
      <w:szCs w:val="24"/>
      <w:shd w:val="clear" w:color="auto" w:fill="FFFFFF"/>
    </w:rPr>
  </w:style>
  <w:style w:type="character" w:customStyle="1" w:styleId="182">
    <w:name w:val="Основной текст (18)_"/>
    <w:basedOn w:val="a8"/>
    <w:link w:val="183"/>
    <w:uiPriority w:val="99"/>
    <w:rsid w:val="004536EA"/>
    <w:rPr>
      <w:rFonts w:ascii="Sylfaen" w:hAnsi="Sylfaen" w:cs="Sylfaen"/>
      <w:noProof/>
      <w:sz w:val="49"/>
      <w:szCs w:val="49"/>
      <w:shd w:val="clear" w:color="auto" w:fill="FFFFFF"/>
    </w:rPr>
  </w:style>
  <w:style w:type="character" w:customStyle="1" w:styleId="21fc">
    <w:name w:val="Основной текст (21)_"/>
    <w:basedOn w:val="a8"/>
    <w:link w:val="21fd"/>
    <w:uiPriority w:val="99"/>
    <w:rsid w:val="004536EA"/>
    <w:rPr>
      <w:b/>
      <w:bCs/>
      <w:sz w:val="23"/>
      <w:szCs w:val="23"/>
      <w:shd w:val="clear" w:color="auto" w:fill="FFFFFF"/>
    </w:rPr>
  </w:style>
  <w:style w:type="character" w:customStyle="1" w:styleId="175">
    <w:name w:val="Основной текст (17)_"/>
    <w:basedOn w:val="a8"/>
    <w:link w:val="176"/>
    <w:uiPriority w:val="99"/>
    <w:rsid w:val="004536EA"/>
    <w:rPr>
      <w:rFonts w:ascii="Sylfaen" w:hAnsi="Sylfaen" w:cs="Sylfaen"/>
      <w:noProof/>
      <w:sz w:val="39"/>
      <w:szCs w:val="39"/>
      <w:shd w:val="clear" w:color="auto" w:fill="FFFFFF"/>
    </w:rPr>
  </w:style>
  <w:style w:type="character" w:customStyle="1" w:styleId="200">
    <w:name w:val="Основной текст (20)_"/>
    <w:basedOn w:val="a8"/>
    <w:link w:val="201"/>
    <w:uiPriority w:val="99"/>
    <w:rsid w:val="004536EA"/>
    <w:rPr>
      <w:rFonts w:ascii="Sylfaen" w:hAnsi="Sylfaen" w:cs="Sylfaen"/>
      <w:noProof/>
      <w:sz w:val="18"/>
      <w:szCs w:val="18"/>
      <w:shd w:val="clear" w:color="auto" w:fill="FFFFFF"/>
    </w:rPr>
  </w:style>
  <w:style w:type="character" w:customStyle="1" w:styleId="590">
    <w:name w:val="Основной текст (5) + 9"/>
    <w:aliases w:val="5 pt13,Основной текст (30) + 11,Не курсив9"/>
    <w:basedOn w:val="5b"/>
    <w:uiPriority w:val="99"/>
    <w:rsid w:val="004536EA"/>
    <w:rPr>
      <w:rFonts w:ascii="Palatino Linotype" w:eastAsia="Palatino Linotype" w:hAnsi="Palatino Linotype" w:cs="Palatino Linotype"/>
      <w:i w:val="0"/>
      <w:iCs w:val="0"/>
      <w:noProof/>
      <w:spacing w:val="0"/>
      <w:sz w:val="19"/>
      <w:szCs w:val="19"/>
      <w:shd w:val="clear" w:color="auto" w:fill="FFFFFF"/>
    </w:rPr>
  </w:style>
  <w:style w:type="character" w:customStyle="1" w:styleId="211a">
    <w:name w:val="Основной текст (2) + 11"/>
    <w:aliases w:val="5 pt12,Основной текст (30) + 5"/>
    <w:basedOn w:val="2ff7"/>
    <w:uiPriority w:val="99"/>
    <w:rsid w:val="004536EA"/>
    <w:rPr>
      <w:noProof/>
      <w:spacing w:val="0"/>
      <w:sz w:val="23"/>
      <w:szCs w:val="23"/>
      <w:shd w:val="clear" w:color="auto" w:fill="FFFFFF"/>
    </w:rPr>
  </w:style>
  <w:style w:type="character" w:customStyle="1" w:styleId="236">
    <w:name w:val="Основной текст (23)_"/>
    <w:basedOn w:val="a8"/>
    <w:link w:val="237"/>
    <w:uiPriority w:val="99"/>
    <w:rsid w:val="004536EA"/>
    <w:rPr>
      <w:rFonts w:ascii="Sylfaen" w:hAnsi="Sylfaen" w:cs="Sylfaen"/>
      <w:i/>
      <w:iCs/>
      <w:noProof/>
      <w:sz w:val="35"/>
      <w:szCs w:val="35"/>
      <w:shd w:val="clear" w:color="auto" w:fill="FFFFFF"/>
    </w:rPr>
  </w:style>
  <w:style w:type="character" w:customStyle="1" w:styleId="596">
    <w:name w:val="Основной текст (5) + 96"/>
    <w:aliases w:val="5 pt11,Основной текст (30) + 111,Не курсив8"/>
    <w:basedOn w:val="5b"/>
    <w:uiPriority w:val="99"/>
    <w:rsid w:val="004536EA"/>
    <w:rPr>
      <w:rFonts w:ascii="Palatino Linotype" w:eastAsia="Palatino Linotype" w:hAnsi="Palatino Linotype" w:cs="Palatino Linotype"/>
      <w:i w:val="0"/>
      <w:iCs w:val="0"/>
      <w:noProof/>
      <w:spacing w:val="0"/>
      <w:sz w:val="19"/>
      <w:szCs w:val="19"/>
      <w:shd w:val="clear" w:color="auto" w:fill="FFFFFF"/>
    </w:rPr>
  </w:style>
  <w:style w:type="character" w:customStyle="1" w:styleId="380">
    <w:name w:val="Основной текст (38)_"/>
    <w:basedOn w:val="a8"/>
    <w:link w:val="381"/>
    <w:uiPriority w:val="99"/>
    <w:rsid w:val="004536EA"/>
    <w:rPr>
      <w:rFonts w:ascii="Sylfaen" w:hAnsi="Sylfaen" w:cs="Sylfaen"/>
      <w:sz w:val="21"/>
      <w:szCs w:val="21"/>
      <w:shd w:val="clear" w:color="auto" w:fill="FFFFFF"/>
    </w:rPr>
  </w:style>
  <w:style w:type="character" w:customStyle="1" w:styleId="5120">
    <w:name w:val="Основной текст (5) + 12"/>
    <w:aliases w:val="5 pt10,Заголовок №2 + 11"/>
    <w:basedOn w:val="5b"/>
    <w:uiPriority w:val="99"/>
    <w:rsid w:val="004536EA"/>
    <w:rPr>
      <w:rFonts w:ascii="Palatino Linotype" w:eastAsia="Palatino Linotype" w:hAnsi="Palatino Linotype" w:cs="Palatino Linotype"/>
      <w:i w:val="0"/>
      <w:iCs w:val="0"/>
      <w:noProof/>
      <w:spacing w:val="0"/>
      <w:sz w:val="25"/>
      <w:szCs w:val="25"/>
      <w:shd w:val="clear" w:color="auto" w:fill="FFFFFF"/>
    </w:rPr>
  </w:style>
  <w:style w:type="character" w:customStyle="1" w:styleId="16Sylfaen">
    <w:name w:val="Основной текст (16) + Sylfaen"/>
    <w:aliases w:val="13,5 pt9,Не курсив,Основной текст (12) + 5 pt,Интервал 0 pt8,Основной текст (15) + 24,Основной текст (15) + Arial,Не курсив1,Интервал 1 pt1"/>
    <w:basedOn w:val="164"/>
    <w:uiPriority w:val="99"/>
    <w:rsid w:val="004536EA"/>
    <w:rPr>
      <w:rFonts w:ascii="Sylfaen" w:eastAsia="Franklin Gothic Medium" w:hAnsi="Sylfaen" w:cs="Sylfaen"/>
      <w:noProof/>
      <w:spacing w:val="0"/>
      <w:sz w:val="27"/>
      <w:szCs w:val="27"/>
      <w:shd w:val="clear" w:color="auto" w:fill="FFFFFF"/>
    </w:rPr>
  </w:style>
  <w:style w:type="character" w:customStyle="1" w:styleId="390">
    <w:name w:val="Основной текст (39)_"/>
    <w:basedOn w:val="a8"/>
    <w:link w:val="391"/>
    <w:uiPriority w:val="99"/>
    <w:rsid w:val="004536EA"/>
    <w:rPr>
      <w:rFonts w:ascii="Sylfaen" w:hAnsi="Sylfaen" w:cs="Sylfaen"/>
      <w:noProof/>
      <w:sz w:val="21"/>
      <w:szCs w:val="21"/>
      <w:shd w:val="clear" w:color="auto" w:fill="FFFFFF"/>
    </w:rPr>
  </w:style>
  <w:style w:type="character" w:customStyle="1" w:styleId="272">
    <w:name w:val="Основной текст (27)_"/>
    <w:basedOn w:val="a8"/>
    <w:link w:val="273"/>
    <w:uiPriority w:val="99"/>
    <w:rsid w:val="004536EA"/>
    <w:rPr>
      <w:rFonts w:ascii="Sylfaen" w:hAnsi="Sylfaen" w:cs="Sylfaen"/>
      <w:i/>
      <w:iCs/>
      <w:noProof/>
      <w:sz w:val="18"/>
      <w:szCs w:val="18"/>
      <w:shd w:val="clear" w:color="auto" w:fill="FFFFFF"/>
    </w:rPr>
  </w:style>
  <w:style w:type="character" w:customStyle="1" w:styleId="280">
    <w:name w:val="Основной текст (28)_"/>
    <w:basedOn w:val="a8"/>
    <w:link w:val="281"/>
    <w:uiPriority w:val="99"/>
    <w:rsid w:val="004536EA"/>
    <w:rPr>
      <w:rFonts w:ascii="Sylfaen" w:hAnsi="Sylfaen" w:cs="Sylfaen"/>
      <w:noProof/>
      <w:sz w:val="13"/>
      <w:szCs w:val="13"/>
      <w:shd w:val="clear" w:color="auto" w:fill="FFFFFF"/>
    </w:rPr>
  </w:style>
  <w:style w:type="character" w:customStyle="1" w:styleId="5f8">
    <w:name w:val="Основной текст (5) + Курсив"/>
    <w:basedOn w:val="5b"/>
    <w:uiPriority w:val="99"/>
    <w:rsid w:val="004536EA"/>
    <w:rPr>
      <w:rFonts w:ascii="Palatino Linotype" w:eastAsia="Palatino Linotype" w:hAnsi="Palatino Linotype" w:cs="Palatino Linotype"/>
      <w:i/>
      <w:iCs/>
      <w:noProof/>
      <w:spacing w:val="0"/>
      <w:sz w:val="23"/>
      <w:szCs w:val="23"/>
      <w:shd w:val="clear" w:color="auto" w:fill="FFFFFF"/>
    </w:rPr>
  </w:style>
  <w:style w:type="character" w:customStyle="1" w:styleId="254">
    <w:name w:val="Основной текст (25)_"/>
    <w:basedOn w:val="a8"/>
    <w:link w:val="255"/>
    <w:uiPriority w:val="99"/>
    <w:rsid w:val="004536EA"/>
    <w:rPr>
      <w:rFonts w:ascii="Sylfaen" w:hAnsi="Sylfaen" w:cs="Sylfaen"/>
      <w:i/>
      <w:iCs/>
      <w:noProof/>
      <w:sz w:val="27"/>
      <w:szCs w:val="27"/>
      <w:shd w:val="clear" w:color="auto" w:fill="FFFFFF"/>
    </w:rPr>
  </w:style>
  <w:style w:type="character" w:customStyle="1" w:styleId="265">
    <w:name w:val="Основной текст (26)_"/>
    <w:basedOn w:val="a8"/>
    <w:link w:val="266"/>
    <w:uiPriority w:val="99"/>
    <w:rsid w:val="004536EA"/>
    <w:rPr>
      <w:rFonts w:ascii="Sylfaen" w:hAnsi="Sylfaen" w:cs="Sylfaen"/>
      <w:noProof/>
      <w:sz w:val="27"/>
      <w:szCs w:val="27"/>
      <w:shd w:val="clear" w:color="auto" w:fill="FFFFFF"/>
    </w:rPr>
  </w:style>
  <w:style w:type="character" w:customStyle="1" w:styleId="244">
    <w:name w:val="Основной текст (24)_"/>
    <w:basedOn w:val="a8"/>
    <w:link w:val="245"/>
    <w:uiPriority w:val="99"/>
    <w:rsid w:val="004536EA"/>
    <w:rPr>
      <w:rFonts w:ascii="Sylfaen" w:hAnsi="Sylfaen" w:cs="Sylfaen"/>
      <w:i/>
      <w:iCs/>
      <w:noProof/>
      <w:sz w:val="35"/>
      <w:szCs w:val="35"/>
      <w:shd w:val="clear" w:color="auto" w:fill="FFFFFF"/>
    </w:rPr>
  </w:style>
  <w:style w:type="character" w:customStyle="1" w:styleId="595">
    <w:name w:val="Основной текст (5) + 95"/>
    <w:aliases w:val="5 pt8,Основной текст (15) + 11,Не курсив6"/>
    <w:basedOn w:val="5b"/>
    <w:uiPriority w:val="99"/>
    <w:rsid w:val="004536EA"/>
    <w:rPr>
      <w:rFonts w:ascii="Palatino Linotype" w:eastAsia="Palatino Linotype" w:hAnsi="Palatino Linotype" w:cs="Palatino Linotype"/>
      <w:i w:val="0"/>
      <w:iCs w:val="0"/>
      <w:noProof/>
      <w:spacing w:val="0"/>
      <w:sz w:val="19"/>
      <w:szCs w:val="19"/>
      <w:shd w:val="clear" w:color="auto" w:fill="FFFFFF"/>
    </w:rPr>
  </w:style>
  <w:style w:type="character" w:customStyle="1" w:styleId="31f6">
    <w:name w:val="Основной текст (31)_"/>
    <w:basedOn w:val="a8"/>
    <w:link w:val="31f7"/>
    <w:uiPriority w:val="99"/>
    <w:rsid w:val="004536EA"/>
    <w:rPr>
      <w:rFonts w:ascii="Sylfaen" w:hAnsi="Sylfaen" w:cs="Sylfaen"/>
      <w:noProof/>
      <w:sz w:val="45"/>
      <w:szCs w:val="45"/>
      <w:shd w:val="clear" w:color="auto" w:fill="FFFFFF"/>
    </w:rPr>
  </w:style>
  <w:style w:type="character" w:customStyle="1" w:styleId="300">
    <w:name w:val="Основной текст (30)_"/>
    <w:basedOn w:val="a8"/>
    <w:link w:val="301"/>
    <w:uiPriority w:val="99"/>
    <w:rsid w:val="004536EA"/>
    <w:rPr>
      <w:rFonts w:ascii="Sylfaen" w:hAnsi="Sylfaen" w:cs="Sylfaen"/>
      <w:noProof/>
      <w:sz w:val="24"/>
      <w:szCs w:val="24"/>
      <w:shd w:val="clear" w:color="auto" w:fill="FFFFFF"/>
    </w:rPr>
  </w:style>
  <w:style w:type="character" w:customStyle="1" w:styleId="32c">
    <w:name w:val="Основной текст (32)_"/>
    <w:basedOn w:val="a8"/>
    <w:link w:val="32d"/>
    <w:uiPriority w:val="99"/>
    <w:rsid w:val="004536EA"/>
    <w:rPr>
      <w:rFonts w:ascii="Century Schoolbook" w:hAnsi="Century Schoolbook" w:cs="Century Schoolbook"/>
      <w:b/>
      <w:bCs/>
      <w:noProof/>
      <w:sz w:val="21"/>
      <w:szCs w:val="21"/>
      <w:shd w:val="clear" w:color="auto" w:fill="FFFFFF"/>
    </w:rPr>
  </w:style>
  <w:style w:type="character" w:customStyle="1" w:styleId="290">
    <w:name w:val="Основной текст (29)_"/>
    <w:basedOn w:val="a8"/>
    <w:link w:val="291"/>
    <w:rsid w:val="004536EA"/>
    <w:rPr>
      <w:rFonts w:ascii="Sylfaen" w:hAnsi="Sylfaen" w:cs="Sylfaen"/>
      <w:i/>
      <w:iCs/>
      <w:noProof/>
      <w:sz w:val="35"/>
      <w:szCs w:val="35"/>
      <w:shd w:val="clear" w:color="auto" w:fill="FFFFFF"/>
    </w:rPr>
  </w:style>
  <w:style w:type="character" w:customStyle="1" w:styleId="351">
    <w:name w:val="Основной текст (35)_"/>
    <w:basedOn w:val="a8"/>
    <w:link w:val="352"/>
    <w:uiPriority w:val="99"/>
    <w:rsid w:val="004536EA"/>
    <w:rPr>
      <w:rFonts w:ascii="Sylfaen" w:hAnsi="Sylfaen" w:cs="Sylfaen"/>
      <w:noProof/>
      <w:sz w:val="45"/>
      <w:szCs w:val="45"/>
      <w:shd w:val="clear" w:color="auto" w:fill="FFFFFF"/>
    </w:rPr>
  </w:style>
  <w:style w:type="character" w:customStyle="1" w:styleId="515">
    <w:name w:val="Основной текст (5) + Курсив1"/>
    <w:basedOn w:val="5b"/>
    <w:uiPriority w:val="99"/>
    <w:rsid w:val="004536EA"/>
    <w:rPr>
      <w:rFonts w:ascii="Palatino Linotype" w:eastAsia="Palatino Linotype" w:hAnsi="Palatino Linotype" w:cs="Palatino Linotype"/>
      <w:i/>
      <w:iCs/>
      <w:noProof/>
      <w:spacing w:val="0"/>
      <w:sz w:val="23"/>
      <w:szCs w:val="23"/>
      <w:shd w:val="clear" w:color="auto" w:fill="FFFFFF"/>
    </w:rPr>
  </w:style>
  <w:style w:type="character" w:customStyle="1" w:styleId="5121">
    <w:name w:val="Основной текст (5) + 121"/>
    <w:aliases w:val="5 pt6,Курсив,Масштаб 150%,Основной текст + 8,Курсив6,Интервал 40 pt,Основной текст + 103,Интервал 0 pt6"/>
    <w:basedOn w:val="5b"/>
    <w:uiPriority w:val="99"/>
    <w:rsid w:val="004536EA"/>
    <w:rPr>
      <w:rFonts w:ascii="Palatino Linotype" w:eastAsia="Palatino Linotype" w:hAnsi="Palatino Linotype" w:cs="Palatino Linotype"/>
      <w:i/>
      <w:iCs/>
      <w:noProof/>
      <w:spacing w:val="0"/>
      <w:w w:val="150"/>
      <w:sz w:val="25"/>
      <w:szCs w:val="25"/>
      <w:shd w:val="clear" w:color="auto" w:fill="FFFFFF"/>
    </w:rPr>
  </w:style>
  <w:style w:type="character" w:customStyle="1" w:styleId="512pt">
    <w:name w:val="Основной текст (5) + 12 pt"/>
    <w:aliases w:val="Масштаб 150%3"/>
    <w:basedOn w:val="5b"/>
    <w:uiPriority w:val="99"/>
    <w:rsid w:val="004536EA"/>
    <w:rPr>
      <w:rFonts w:ascii="Palatino Linotype" w:eastAsia="Palatino Linotype" w:hAnsi="Palatino Linotype" w:cs="Palatino Linotype"/>
      <w:i w:val="0"/>
      <w:iCs w:val="0"/>
      <w:noProof/>
      <w:spacing w:val="0"/>
      <w:w w:val="150"/>
      <w:sz w:val="24"/>
      <w:szCs w:val="24"/>
      <w:shd w:val="clear" w:color="auto" w:fill="FFFFFF"/>
    </w:rPr>
  </w:style>
  <w:style w:type="character" w:customStyle="1" w:styleId="166">
    <w:name w:val="Основной текст (16) + Не курсив"/>
    <w:basedOn w:val="164"/>
    <w:uiPriority w:val="99"/>
    <w:rsid w:val="004536EA"/>
    <w:rPr>
      <w:rFonts w:ascii="Times New Roman" w:eastAsia="Franklin Gothic Medium" w:hAnsi="Times New Roman" w:cs="Times New Roman"/>
      <w:spacing w:val="0"/>
      <w:sz w:val="23"/>
      <w:szCs w:val="23"/>
      <w:shd w:val="clear" w:color="auto" w:fill="FFFFFF"/>
    </w:rPr>
  </w:style>
  <w:style w:type="character" w:customStyle="1" w:styleId="335">
    <w:name w:val="Основной текст (33)_"/>
    <w:basedOn w:val="a8"/>
    <w:link w:val="336"/>
    <w:uiPriority w:val="99"/>
    <w:rsid w:val="004536EA"/>
    <w:rPr>
      <w:rFonts w:ascii="Sylfaen" w:hAnsi="Sylfaen" w:cs="Sylfaen"/>
      <w:noProof/>
      <w:sz w:val="21"/>
      <w:szCs w:val="21"/>
      <w:shd w:val="clear" w:color="auto" w:fill="FFFFFF"/>
    </w:rPr>
  </w:style>
  <w:style w:type="character" w:customStyle="1" w:styleId="345">
    <w:name w:val="Основной текст (34)_"/>
    <w:basedOn w:val="a8"/>
    <w:link w:val="346"/>
    <w:uiPriority w:val="99"/>
    <w:rsid w:val="004536EA"/>
    <w:rPr>
      <w:rFonts w:ascii="Sylfaen" w:hAnsi="Sylfaen" w:cs="Sylfaen"/>
      <w:i/>
      <w:iCs/>
      <w:noProof/>
      <w:sz w:val="35"/>
      <w:szCs w:val="35"/>
      <w:shd w:val="clear" w:color="auto" w:fill="FFFFFF"/>
    </w:rPr>
  </w:style>
  <w:style w:type="character" w:customStyle="1" w:styleId="593">
    <w:name w:val="Основной текст (5) + 93"/>
    <w:aliases w:val="5 pt5,Основной текст (33) + 11,Не курсив4,Основной текст + 102"/>
    <w:basedOn w:val="5b"/>
    <w:uiPriority w:val="99"/>
    <w:rsid w:val="004536EA"/>
    <w:rPr>
      <w:rFonts w:ascii="Palatino Linotype" w:eastAsia="Palatino Linotype" w:hAnsi="Palatino Linotype" w:cs="Palatino Linotype"/>
      <w:i w:val="0"/>
      <w:iCs w:val="0"/>
      <w:noProof/>
      <w:spacing w:val="0"/>
      <w:sz w:val="19"/>
      <w:szCs w:val="19"/>
      <w:shd w:val="clear" w:color="auto" w:fill="FFFFFF"/>
    </w:rPr>
  </w:style>
  <w:style w:type="character" w:customStyle="1" w:styleId="361">
    <w:name w:val="Основной текст (36)_"/>
    <w:basedOn w:val="a8"/>
    <w:link w:val="362"/>
    <w:uiPriority w:val="99"/>
    <w:rsid w:val="004536EA"/>
    <w:rPr>
      <w:rFonts w:ascii="Sylfaen" w:hAnsi="Sylfaen" w:cs="Sylfaen"/>
      <w:noProof/>
      <w:sz w:val="51"/>
      <w:szCs w:val="51"/>
      <w:shd w:val="clear" w:color="auto" w:fill="FFFFFF"/>
    </w:rPr>
  </w:style>
  <w:style w:type="character" w:customStyle="1" w:styleId="370">
    <w:name w:val="Основной текст (37)_"/>
    <w:basedOn w:val="a8"/>
    <w:link w:val="371"/>
    <w:uiPriority w:val="99"/>
    <w:rsid w:val="004536EA"/>
    <w:rPr>
      <w:rFonts w:ascii="Sylfaen" w:hAnsi="Sylfaen" w:cs="Sylfaen"/>
      <w:noProof/>
      <w:sz w:val="46"/>
      <w:szCs w:val="46"/>
      <w:shd w:val="clear" w:color="auto" w:fill="FFFFFF"/>
    </w:rPr>
  </w:style>
  <w:style w:type="character" w:customStyle="1" w:styleId="512pt2">
    <w:name w:val="Основной текст (5) + 12 pt2"/>
    <w:aliases w:val="Масштаб 150%2"/>
    <w:basedOn w:val="5b"/>
    <w:uiPriority w:val="99"/>
    <w:rsid w:val="004536EA"/>
    <w:rPr>
      <w:rFonts w:ascii="Palatino Linotype" w:eastAsia="Palatino Linotype" w:hAnsi="Palatino Linotype" w:cs="Palatino Linotype"/>
      <w:i w:val="0"/>
      <w:iCs w:val="0"/>
      <w:spacing w:val="0"/>
      <w:w w:val="150"/>
      <w:sz w:val="24"/>
      <w:szCs w:val="24"/>
      <w:shd w:val="clear" w:color="auto" w:fill="FFFFFF"/>
    </w:rPr>
  </w:style>
  <w:style w:type="character" w:customStyle="1" w:styleId="592">
    <w:name w:val="Основной текст (5) + 92"/>
    <w:aliases w:val="5 pt4,Основной текст + 71"/>
    <w:basedOn w:val="5b"/>
    <w:uiPriority w:val="99"/>
    <w:rsid w:val="004536EA"/>
    <w:rPr>
      <w:rFonts w:ascii="Palatino Linotype" w:eastAsia="Palatino Linotype" w:hAnsi="Palatino Linotype" w:cs="Palatino Linotype"/>
      <w:i w:val="0"/>
      <w:iCs w:val="0"/>
      <w:noProof/>
      <w:spacing w:val="0"/>
      <w:sz w:val="19"/>
      <w:szCs w:val="19"/>
      <w:shd w:val="clear" w:color="auto" w:fill="FFFFFF"/>
    </w:rPr>
  </w:style>
  <w:style w:type="character" w:customStyle="1" w:styleId="512pt1">
    <w:name w:val="Основной текст (5) + 12 pt1"/>
    <w:aliases w:val="Масштаб 150%1"/>
    <w:basedOn w:val="5b"/>
    <w:uiPriority w:val="99"/>
    <w:rsid w:val="004536EA"/>
    <w:rPr>
      <w:rFonts w:ascii="Palatino Linotype" w:eastAsia="Palatino Linotype" w:hAnsi="Palatino Linotype" w:cs="Palatino Linotype"/>
      <w:i w:val="0"/>
      <w:iCs w:val="0"/>
      <w:spacing w:val="0"/>
      <w:w w:val="150"/>
      <w:sz w:val="24"/>
      <w:szCs w:val="24"/>
      <w:shd w:val="clear" w:color="auto" w:fill="FFFFFF"/>
    </w:rPr>
  </w:style>
  <w:style w:type="character" w:customStyle="1" w:styleId="591">
    <w:name w:val="Основной текст (5) + 91"/>
    <w:aliases w:val="5 pt3,Основной текст (39) + 11,Не курсив3,Основной текст + 101"/>
    <w:basedOn w:val="5b"/>
    <w:uiPriority w:val="99"/>
    <w:rsid w:val="004536EA"/>
    <w:rPr>
      <w:rFonts w:ascii="Palatino Linotype" w:eastAsia="Palatino Linotype" w:hAnsi="Palatino Linotype" w:cs="Palatino Linotype"/>
      <w:i w:val="0"/>
      <w:iCs w:val="0"/>
      <w:noProof/>
      <w:spacing w:val="0"/>
      <w:sz w:val="19"/>
      <w:szCs w:val="19"/>
      <w:shd w:val="clear" w:color="auto" w:fill="FFFFFF"/>
    </w:rPr>
  </w:style>
  <w:style w:type="character" w:customStyle="1" w:styleId="21110">
    <w:name w:val="Основной текст (2) + 111"/>
    <w:aliases w:val="5 pt1,Курсив1,Основной текст + 9 pt1,Полужирный1"/>
    <w:basedOn w:val="2ff7"/>
    <w:uiPriority w:val="99"/>
    <w:rsid w:val="004536EA"/>
    <w:rPr>
      <w:i/>
      <w:iCs/>
      <w:spacing w:val="0"/>
      <w:sz w:val="23"/>
      <w:szCs w:val="23"/>
      <w:shd w:val="clear" w:color="auto" w:fill="FFFFFF"/>
      <w:lang w:val="en-US" w:eastAsia="en-US"/>
    </w:rPr>
  </w:style>
  <w:style w:type="paragraph" w:customStyle="1" w:styleId="6a">
    <w:name w:val="Основной текст (6)"/>
    <w:basedOn w:val="a7"/>
    <w:link w:val="69"/>
    <w:qFormat/>
    <w:rsid w:val="004536EA"/>
    <w:pPr>
      <w:shd w:val="clear" w:color="auto" w:fill="FFFFFF"/>
      <w:spacing w:line="283" w:lineRule="exact"/>
      <w:ind w:firstLine="0"/>
      <w:jc w:val="center"/>
    </w:pPr>
    <w:rPr>
      <w:rFonts w:asciiTheme="minorHAnsi" w:hAnsiTheme="minorHAnsi"/>
      <w:w w:val="80"/>
      <w:sz w:val="22"/>
    </w:rPr>
  </w:style>
  <w:style w:type="paragraph" w:customStyle="1" w:styleId="98">
    <w:name w:val="Основной текст (9)"/>
    <w:basedOn w:val="a7"/>
    <w:qFormat/>
    <w:rsid w:val="004536EA"/>
    <w:pPr>
      <w:shd w:val="clear" w:color="auto" w:fill="FFFFFF"/>
      <w:spacing w:line="446" w:lineRule="exact"/>
      <w:ind w:firstLine="0"/>
      <w:jc w:val="left"/>
    </w:pPr>
    <w:rPr>
      <w:rFonts w:eastAsia="Arial Unicode MS" w:cs="Times New Roman"/>
      <w:b/>
      <w:bCs/>
      <w:i/>
      <w:iCs/>
      <w:sz w:val="25"/>
      <w:szCs w:val="25"/>
      <w:lang w:eastAsia="ru-RU"/>
    </w:rPr>
  </w:style>
  <w:style w:type="paragraph" w:customStyle="1" w:styleId="12f4">
    <w:name w:val="Основной текст (12)"/>
    <w:basedOn w:val="a7"/>
    <w:link w:val="12f3"/>
    <w:qFormat/>
    <w:rsid w:val="004536EA"/>
    <w:pPr>
      <w:shd w:val="clear" w:color="auto" w:fill="FFFFFF"/>
      <w:spacing w:line="240" w:lineRule="atLeast"/>
      <w:ind w:firstLine="0"/>
      <w:jc w:val="left"/>
    </w:pPr>
    <w:rPr>
      <w:rFonts w:asciiTheme="minorHAnsi" w:hAnsiTheme="minorHAnsi"/>
      <w:noProof/>
      <w:sz w:val="22"/>
    </w:rPr>
  </w:style>
  <w:style w:type="paragraph" w:customStyle="1" w:styleId="11ff3">
    <w:name w:val="Основной текст (11)"/>
    <w:basedOn w:val="a7"/>
    <w:link w:val="11ff2"/>
    <w:qFormat/>
    <w:rsid w:val="004536EA"/>
    <w:pPr>
      <w:shd w:val="clear" w:color="auto" w:fill="FFFFFF"/>
      <w:spacing w:line="240" w:lineRule="atLeast"/>
      <w:ind w:firstLine="0"/>
      <w:jc w:val="left"/>
    </w:pPr>
    <w:rPr>
      <w:rFonts w:ascii="Book Antiqua" w:hAnsi="Book Antiqua" w:cs="Book Antiqua"/>
      <w:b/>
      <w:bCs/>
      <w:spacing w:val="10"/>
      <w:sz w:val="22"/>
    </w:rPr>
  </w:style>
  <w:style w:type="paragraph" w:customStyle="1" w:styleId="155">
    <w:name w:val="Основной текст (15)"/>
    <w:basedOn w:val="a7"/>
    <w:link w:val="154"/>
    <w:qFormat/>
    <w:rsid w:val="004536EA"/>
    <w:pPr>
      <w:shd w:val="clear" w:color="auto" w:fill="FFFFFF"/>
      <w:spacing w:before="3000" w:line="240" w:lineRule="atLeast"/>
      <w:ind w:firstLine="0"/>
      <w:jc w:val="left"/>
    </w:pPr>
    <w:rPr>
      <w:rFonts w:ascii="Sylfaen" w:hAnsi="Sylfaen" w:cs="Sylfaen"/>
      <w:sz w:val="21"/>
      <w:szCs w:val="21"/>
    </w:rPr>
  </w:style>
  <w:style w:type="paragraph" w:customStyle="1" w:styleId="13b">
    <w:name w:val="Основной текст (13)"/>
    <w:basedOn w:val="a7"/>
    <w:link w:val="13a"/>
    <w:uiPriority w:val="99"/>
    <w:qFormat/>
    <w:rsid w:val="004536EA"/>
    <w:pPr>
      <w:shd w:val="clear" w:color="auto" w:fill="FFFFFF"/>
      <w:spacing w:line="240" w:lineRule="atLeast"/>
      <w:ind w:firstLine="0"/>
    </w:pPr>
    <w:rPr>
      <w:rFonts w:ascii="Sylfaen" w:hAnsi="Sylfaen" w:cs="Sylfaen"/>
      <w:noProof/>
      <w:sz w:val="21"/>
      <w:szCs w:val="21"/>
    </w:rPr>
  </w:style>
  <w:style w:type="paragraph" w:customStyle="1" w:styleId="22f2">
    <w:name w:val="Основной текст (22)"/>
    <w:basedOn w:val="a7"/>
    <w:link w:val="22f1"/>
    <w:uiPriority w:val="99"/>
    <w:qFormat/>
    <w:rsid w:val="004536EA"/>
    <w:pPr>
      <w:shd w:val="clear" w:color="auto" w:fill="FFFFFF"/>
      <w:spacing w:before="60" w:line="240" w:lineRule="atLeast"/>
      <w:ind w:firstLine="0"/>
      <w:jc w:val="left"/>
    </w:pPr>
    <w:rPr>
      <w:rFonts w:asciiTheme="minorHAnsi" w:hAnsiTheme="minorHAnsi"/>
      <w:b/>
      <w:bCs/>
      <w:szCs w:val="24"/>
    </w:rPr>
  </w:style>
  <w:style w:type="paragraph" w:customStyle="1" w:styleId="183">
    <w:name w:val="Основной текст (18)"/>
    <w:basedOn w:val="a7"/>
    <w:link w:val="182"/>
    <w:uiPriority w:val="99"/>
    <w:qFormat/>
    <w:rsid w:val="004536EA"/>
    <w:pPr>
      <w:shd w:val="clear" w:color="auto" w:fill="FFFFFF"/>
      <w:spacing w:line="240" w:lineRule="atLeast"/>
      <w:ind w:firstLine="0"/>
      <w:jc w:val="left"/>
    </w:pPr>
    <w:rPr>
      <w:rFonts w:ascii="Sylfaen" w:hAnsi="Sylfaen" w:cs="Sylfaen"/>
      <w:noProof/>
      <w:sz w:val="49"/>
      <w:szCs w:val="49"/>
    </w:rPr>
  </w:style>
  <w:style w:type="paragraph" w:customStyle="1" w:styleId="21fd">
    <w:name w:val="Основной текст (21)"/>
    <w:basedOn w:val="a7"/>
    <w:link w:val="21fc"/>
    <w:uiPriority w:val="99"/>
    <w:qFormat/>
    <w:rsid w:val="004536EA"/>
    <w:pPr>
      <w:shd w:val="clear" w:color="auto" w:fill="FFFFFF"/>
      <w:spacing w:line="240" w:lineRule="atLeast"/>
      <w:ind w:firstLine="0"/>
      <w:jc w:val="left"/>
    </w:pPr>
    <w:rPr>
      <w:rFonts w:asciiTheme="minorHAnsi" w:hAnsiTheme="minorHAnsi"/>
      <w:b/>
      <w:bCs/>
      <w:sz w:val="23"/>
      <w:szCs w:val="23"/>
    </w:rPr>
  </w:style>
  <w:style w:type="paragraph" w:customStyle="1" w:styleId="176">
    <w:name w:val="Основной текст (17)"/>
    <w:basedOn w:val="a7"/>
    <w:link w:val="175"/>
    <w:uiPriority w:val="99"/>
    <w:qFormat/>
    <w:rsid w:val="004536EA"/>
    <w:pPr>
      <w:shd w:val="clear" w:color="auto" w:fill="FFFFFF"/>
      <w:spacing w:line="240" w:lineRule="atLeast"/>
      <w:ind w:firstLine="0"/>
      <w:jc w:val="left"/>
    </w:pPr>
    <w:rPr>
      <w:rFonts w:ascii="Sylfaen" w:hAnsi="Sylfaen" w:cs="Sylfaen"/>
      <w:noProof/>
      <w:sz w:val="39"/>
      <w:szCs w:val="39"/>
    </w:rPr>
  </w:style>
  <w:style w:type="paragraph" w:customStyle="1" w:styleId="192">
    <w:name w:val="Основной текст (19)"/>
    <w:basedOn w:val="a7"/>
    <w:uiPriority w:val="99"/>
    <w:qFormat/>
    <w:rsid w:val="004536EA"/>
    <w:pPr>
      <w:shd w:val="clear" w:color="auto" w:fill="FFFFFF"/>
      <w:spacing w:line="240" w:lineRule="atLeast"/>
      <w:ind w:firstLine="0"/>
      <w:jc w:val="left"/>
    </w:pPr>
    <w:rPr>
      <w:rFonts w:ascii="Sylfaen" w:eastAsia="Arial Unicode MS" w:hAnsi="Sylfaen" w:cs="Sylfaen"/>
      <w:noProof/>
      <w:sz w:val="10"/>
      <w:szCs w:val="10"/>
      <w:lang w:eastAsia="ru-RU"/>
    </w:rPr>
  </w:style>
  <w:style w:type="paragraph" w:customStyle="1" w:styleId="201">
    <w:name w:val="Основной текст (20)"/>
    <w:basedOn w:val="a7"/>
    <w:link w:val="200"/>
    <w:uiPriority w:val="99"/>
    <w:qFormat/>
    <w:rsid w:val="004536EA"/>
    <w:pPr>
      <w:shd w:val="clear" w:color="auto" w:fill="FFFFFF"/>
      <w:spacing w:line="240" w:lineRule="atLeast"/>
      <w:ind w:firstLine="0"/>
      <w:jc w:val="left"/>
    </w:pPr>
    <w:rPr>
      <w:rFonts w:ascii="Sylfaen" w:hAnsi="Sylfaen" w:cs="Sylfaen"/>
      <w:noProof/>
      <w:sz w:val="18"/>
      <w:szCs w:val="18"/>
    </w:rPr>
  </w:style>
  <w:style w:type="paragraph" w:customStyle="1" w:styleId="237">
    <w:name w:val="Основной текст (23)"/>
    <w:basedOn w:val="a7"/>
    <w:link w:val="236"/>
    <w:uiPriority w:val="99"/>
    <w:qFormat/>
    <w:rsid w:val="004536EA"/>
    <w:pPr>
      <w:shd w:val="clear" w:color="auto" w:fill="FFFFFF"/>
      <w:spacing w:line="240" w:lineRule="atLeast"/>
      <w:ind w:firstLine="0"/>
    </w:pPr>
    <w:rPr>
      <w:rFonts w:ascii="Sylfaen" w:hAnsi="Sylfaen" w:cs="Sylfaen"/>
      <w:i/>
      <w:iCs/>
      <w:noProof/>
      <w:sz w:val="35"/>
      <w:szCs w:val="35"/>
    </w:rPr>
  </w:style>
  <w:style w:type="paragraph" w:customStyle="1" w:styleId="381">
    <w:name w:val="Основной текст (38)"/>
    <w:basedOn w:val="a7"/>
    <w:link w:val="380"/>
    <w:uiPriority w:val="99"/>
    <w:qFormat/>
    <w:rsid w:val="004536EA"/>
    <w:pPr>
      <w:shd w:val="clear" w:color="auto" w:fill="FFFFFF"/>
      <w:spacing w:line="240" w:lineRule="atLeast"/>
      <w:ind w:firstLine="0"/>
    </w:pPr>
    <w:rPr>
      <w:rFonts w:ascii="Sylfaen" w:hAnsi="Sylfaen" w:cs="Sylfaen"/>
      <w:sz w:val="21"/>
      <w:szCs w:val="21"/>
    </w:rPr>
  </w:style>
  <w:style w:type="paragraph" w:customStyle="1" w:styleId="391">
    <w:name w:val="Основной текст (39)"/>
    <w:basedOn w:val="a7"/>
    <w:link w:val="390"/>
    <w:uiPriority w:val="99"/>
    <w:qFormat/>
    <w:rsid w:val="004536EA"/>
    <w:pPr>
      <w:shd w:val="clear" w:color="auto" w:fill="FFFFFF"/>
      <w:spacing w:line="240" w:lineRule="atLeast"/>
      <w:ind w:firstLine="0"/>
    </w:pPr>
    <w:rPr>
      <w:rFonts w:ascii="Sylfaen" w:hAnsi="Sylfaen" w:cs="Sylfaen"/>
      <w:noProof/>
      <w:sz w:val="21"/>
      <w:szCs w:val="21"/>
    </w:rPr>
  </w:style>
  <w:style w:type="paragraph" w:customStyle="1" w:styleId="273">
    <w:name w:val="Основной текст (27)"/>
    <w:basedOn w:val="a7"/>
    <w:link w:val="272"/>
    <w:uiPriority w:val="99"/>
    <w:qFormat/>
    <w:rsid w:val="004536EA"/>
    <w:pPr>
      <w:shd w:val="clear" w:color="auto" w:fill="FFFFFF"/>
      <w:spacing w:line="240" w:lineRule="atLeast"/>
      <w:ind w:firstLine="0"/>
      <w:jc w:val="left"/>
    </w:pPr>
    <w:rPr>
      <w:rFonts w:ascii="Sylfaen" w:hAnsi="Sylfaen" w:cs="Sylfaen"/>
      <w:i/>
      <w:iCs/>
      <w:noProof/>
      <w:sz w:val="18"/>
      <w:szCs w:val="18"/>
    </w:rPr>
  </w:style>
  <w:style w:type="paragraph" w:customStyle="1" w:styleId="281">
    <w:name w:val="Основной текст (28)"/>
    <w:basedOn w:val="a7"/>
    <w:link w:val="280"/>
    <w:uiPriority w:val="99"/>
    <w:qFormat/>
    <w:rsid w:val="004536EA"/>
    <w:pPr>
      <w:shd w:val="clear" w:color="auto" w:fill="FFFFFF"/>
      <w:spacing w:line="240" w:lineRule="atLeast"/>
      <w:ind w:firstLine="0"/>
      <w:jc w:val="left"/>
    </w:pPr>
    <w:rPr>
      <w:rFonts w:ascii="Sylfaen" w:hAnsi="Sylfaen" w:cs="Sylfaen"/>
      <w:noProof/>
      <w:sz w:val="13"/>
      <w:szCs w:val="13"/>
    </w:rPr>
  </w:style>
  <w:style w:type="paragraph" w:customStyle="1" w:styleId="255">
    <w:name w:val="Основной текст (25)"/>
    <w:basedOn w:val="a7"/>
    <w:link w:val="254"/>
    <w:uiPriority w:val="99"/>
    <w:qFormat/>
    <w:rsid w:val="004536EA"/>
    <w:pPr>
      <w:shd w:val="clear" w:color="auto" w:fill="FFFFFF"/>
      <w:spacing w:line="240" w:lineRule="atLeast"/>
      <w:ind w:firstLine="0"/>
    </w:pPr>
    <w:rPr>
      <w:rFonts w:ascii="Sylfaen" w:hAnsi="Sylfaen" w:cs="Sylfaen"/>
      <w:i/>
      <w:iCs/>
      <w:noProof/>
      <w:sz w:val="27"/>
      <w:szCs w:val="27"/>
    </w:rPr>
  </w:style>
  <w:style w:type="paragraph" w:customStyle="1" w:styleId="266">
    <w:name w:val="Основной текст (26)"/>
    <w:basedOn w:val="a7"/>
    <w:link w:val="265"/>
    <w:uiPriority w:val="99"/>
    <w:qFormat/>
    <w:rsid w:val="004536EA"/>
    <w:pPr>
      <w:shd w:val="clear" w:color="auto" w:fill="FFFFFF"/>
      <w:spacing w:line="240" w:lineRule="atLeast"/>
      <w:ind w:firstLine="0"/>
    </w:pPr>
    <w:rPr>
      <w:rFonts w:ascii="Sylfaen" w:hAnsi="Sylfaen" w:cs="Sylfaen"/>
      <w:noProof/>
      <w:sz w:val="27"/>
      <w:szCs w:val="27"/>
    </w:rPr>
  </w:style>
  <w:style w:type="paragraph" w:customStyle="1" w:styleId="245">
    <w:name w:val="Основной текст (24)"/>
    <w:basedOn w:val="a7"/>
    <w:link w:val="244"/>
    <w:uiPriority w:val="99"/>
    <w:qFormat/>
    <w:rsid w:val="004536EA"/>
    <w:pPr>
      <w:shd w:val="clear" w:color="auto" w:fill="FFFFFF"/>
      <w:spacing w:line="240" w:lineRule="atLeast"/>
      <w:ind w:firstLine="0"/>
    </w:pPr>
    <w:rPr>
      <w:rFonts w:ascii="Sylfaen" w:hAnsi="Sylfaen" w:cs="Sylfaen"/>
      <w:i/>
      <w:iCs/>
      <w:noProof/>
      <w:sz w:val="35"/>
      <w:szCs w:val="35"/>
    </w:rPr>
  </w:style>
  <w:style w:type="paragraph" w:customStyle="1" w:styleId="31f7">
    <w:name w:val="Основной текст (31)"/>
    <w:basedOn w:val="a7"/>
    <w:link w:val="31f6"/>
    <w:uiPriority w:val="99"/>
    <w:qFormat/>
    <w:rsid w:val="004536EA"/>
    <w:pPr>
      <w:shd w:val="clear" w:color="auto" w:fill="FFFFFF"/>
      <w:spacing w:line="240" w:lineRule="atLeast"/>
      <w:ind w:firstLine="0"/>
      <w:jc w:val="left"/>
    </w:pPr>
    <w:rPr>
      <w:rFonts w:ascii="Sylfaen" w:hAnsi="Sylfaen" w:cs="Sylfaen"/>
      <w:noProof/>
      <w:sz w:val="45"/>
      <w:szCs w:val="45"/>
    </w:rPr>
  </w:style>
  <w:style w:type="paragraph" w:customStyle="1" w:styleId="301">
    <w:name w:val="Основной текст (30)"/>
    <w:basedOn w:val="a7"/>
    <w:link w:val="300"/>
    <w:uiPriority w:val="99"/>
    <w:qFormat/>
    <w:rsid w:val="004536EA"/>
    <w:pPr>
      <w:shd w:val="clear" w:color="auto" w:fill="FFFFFF"/>
      <w:spacing w:line="240" w:lineRule="atLeast"/>
      <w:ind w:firstLine="0"/>
      <w:jc w:val="left"/>
    </w:pPr>
    <w:rPr>
      <w:rFonts w:ascii="Sylfaen" w:hAnsi="Sylfaen" w:cs="Sylfaen"/>
      <w:noProof/>
      <w:szCs w:val="24"/>
    </w:rPr>
  </w:style>
  <w:style w:type="paragraph" w:customStyle="1" w:styleId="32d">
    <w:name w:val="Основной текст (32)"/>
    <w:basedOn w:val="a7"/>
    <w:link w:val="32c"/>
    <w:uiPriority w:val="99"/>
    <w:qFormat/>
    <w:rsid w:val="004536EA"/>
    <w:pPr>
      <w:shd w:val="clear" w:color="auto" w:fill="FFFFFF"/>
      <w:spacing w:line="240" w:lineRule="atLeast"/>
      <w:ind w:firstLine="0"/>
      <w:jc w:val="left"/>
    </w:pPr>
    <w:rPr>
      <w:rFonts w:ascii="Century Schoolbook" w:hAnsi="Century Schoolbook" w:cs="Century Schoolbook"/>
      <w:b/>
      <w:bCs/>
      <w:noProof/>
      <w:sz w:val="21"/>
      <w:szCs w:val="21"/>
    </w:rPr>
  </w:style>
  <w:style w:type="paragraph" w:customStyle="1" w:styleId="291">
    <w:name w:val="Основной текст (29)"/>
    <w:basedOn w:val="a7"/>
    <w:link w:val="290"/>
    <w:qFormat/>
    <w:rsid w:val="004536EA"/>
    <w:pPr>
      <w:shd w:val="clear" w:color="auto" w:fill="FFFFFF"/>
      <w:spacing w:line="240" w:lineRule="atLeast"/>
      <w:ind w:firstLine="0"/>
    </w:pPr>
    <w:rPr>
      <w:rFonts w:ascii="Sylfaen" w:hAnsi="Sylfaen" w:cs="Sylfaen"/>
      <w:i/>
      <w:iCs/>
      <w:noProof/>
      <w:sz w:val="35"/>
      <w:szCs w:val="35"/>
    </w:rPr>
  </w:style>
  <w:style w:type="paragraph" w:customStyle="1" w:styleId="352">
    <w:name w:val="Основной текст (35)"/>
    <w:basedOn w:val="a7"/>
    <w:link w:val="351"/>
    <w:uiPriority w:val="99"/>
    <w:qFormat/>
    <w:rsid w:val="004536EA"/>
    <w:pPr>
      <w:shd w:val="clear" w:color="auto" w:fill="FFFFFF"/>
      <w:spacing w:line="240" w:lineRule="atLeast"/>
      <w:ind w:firstLine="0"/>
      <w:jc w:val="left"/>
    </w:pPr>
    <w:rPr>
      <w:rFonts w:ascii="Sylfaen" w:hAnsi="Sylfaen" w:cs="Sylfaen"/>
      <w:noProof/>
      <w:sz w:val="45"/>
      <w:szCs w:val="45"/>
    </w:rPr>
  </w:style>
  <w:style w:type="paragraph" w:customStyle="1" w:styleId="336">
    <w:name w:val="Основной текст (33)"/>
    <w:basedOn w:val="a7"/>
    <w:link w:val="335"/>
    <w:uiPriority w:val="99"/>
    <w:qFormat/>
    <w:rsid w:val="004536EA"/>
    <w:pPr>
      <w:shd w:val="clear" w:color="auto" w:fill="FFFFFF"/>
      <w:spacing w:line="240" w:lineRule="atLeast"/>
      <w:ind w:firstLine="0"/>
    </w:pPr>
    <w:rPr>
      <w:rFonts w:ascii="Sylfaen" w:hAnsi="Sylfaen" w:cs="Sylfaen"/>
      <w:noProof/>
      <w:sz w:val="21"/>
      <w:szCs w:val="21"/>
    </w:rPr>
  </w:style>
  <w:style w:type="paragraph" w:customStyle="1" w:styleId="346">
    <w:name w:val="Основной текст (34)"/>
    <w:basedOn w:val="a7"/>
    <w:link w:val="345"/>
    <w:uiPriority w:val="99"/>
    <w:qFormat/>
    <w:rsid w:val="004536EA"/>
    <w:pPr>
      <w:shd w:val="clear" w:color="auto" w:fill="FFFFFF"/>
      <w:spacing w:line="240" w:lineRule="atLeast"/>
      <w:ind w:firstLine="0"/>
    </w:pPr>
    <w:rPr>
      <w:rFonts w:ascii="Sylfaen" w:hAnsi="Sylfaen" w:cs="Sylfaen"/>
      <w:i/>
      <w:iCs/>
      <w:noProof/>
      <w:sz w:val="35"/>
      <w:szCs w:val="35"/>
    </w:rPr>
  </w:style>
  <w:style w:type="paragraph" w:customStyle="1" w:styleId="362">
    <w:name w:val="Основной текст (36)"/>
    <w:basedOn w:val="a7"/>
    <w:link w:val="361"/>
    <w:uiPriority w:val="99"/>
    <w:qFormat/>
    <w:rsid w:val="004536EA"/>
    <w:pPr>
      <w:shd w:val="clear" w:color="auto" w:fill="FFFFFF"/>
      <w:spacing w:line="240" w:lineRule="atLeast"/>
      <w:ind w:firstLine="0"/>
      <w:jc w:val="left"/>
    </w:pPr>
    <w:rPr>
      <w:rFonts w:ascii="Sylfaen" w:hAnsi="Sylfaen" w:cs="Sylfaen"/>
      <w:noProof/>
      <w:sz w:val="51"/>
      <w:szCs w:val="51"/>
    </w:rPr>
  </w:style>
  <w:style w:type="paragraph" w:customStyle="1" w:styleId="371">
    <w:name w:val="Основной текст (37)"/>
    <w:basedOn w:val="a7"/>
    <w:link w:val="370"/>
    <w:uiPriority w:val="99"/>
    <w:qFormat/>
    <w:rsid w:val="004536EA"/>
    <w:pPr>
      <w:shd w:val="clear" w:color="auto" w:fill="FFFFFF"/>
      <w:spacing w:line="240" w:lineRule="atLeast"/>
      <w:ind w:firstLine="0"/>
      <w:jc w:val="left"/>
    </w:pPr>
    <w:rPr>
      <w:rFonts w:ascii="Sylfaen" w:hAnsi="Sylfaen" w:cs="Sylfaen"/>
      <w:noProof/>
      <w:sz w:val="46"/>
      <w:szCs w:val="46"/>
    </w:rPr>
  </w:style>
  <w:style w:type="paragraph" w:customStyle="1" w:styleId="3ffb">
    <w:name w:val="Подпись к таблице (3)"/>
    <w:basedOn w:val="a7"/>
    <w:uiPriority w:val="99"/>
    <w:qFormat/>
    <w:rsid w:val="004536EA"/>
    <w:pPr>
      <w:shd w:val="clear" w:color="auto" w:fill="FFFFFF"/>
      <w:spacing w:line="240" w:lineRule="atLeast"/>
      <w:ind w:firstLine="0"/>
      <w:jc w:val="left"/>
    </w:pPr>
    <w:rPr>
      <w:rFonts w:eastAsia="Arial Unicode MS" w:cs="Times New Roman"/>
      <w:sz w:val="19"/>
      <w:szCs w:val="19"/>
      <w:lang w:eastAsia="ru-RU"/>
    </w:rPr>
  </w:style>
  <w:style w:type="character" w:customStyle="1" w:styleId="10pt">
    <w:name w:val="Основной текст + 10 pt"/>
    <w:aliases w:val="Курсив12,Курсив14,Интервал 1 pt,Основной текст + 6 pt"/>
    <w:basedOn w:val="a8"/>
    <w:uiPriority w:val="99"/>
    <w:rsid w:val="004536EA"/>
    <w:rPr>
      <w:rFonts w:ascii="Times New Roman" w:eastAsia="Times New Roman" w:hAnsi="Times New Roman" w:cs="Times New Roman"/>
      <w:i/>
      <w:iCs/>
      <w:spacing w:val="0"/>
      <w:sz w:val="20"/>
      <w:szCs w:val="20"/>
      <w:lang w:eastAsia="ru-RU"/>
    </w:rPr>
  </w:style>
  <w:style w:type="character" w:customStyle="1" w:styleId="1111pt">
    <w:name w:val="Основной текст (11) + 11 pt"/>
    <w:basedOn w:val="11ff2"/>
    <w:rsid w:val="004536EA"/>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a8"/>
    <w:rsid w:val="004536EA"/>
    <w:rPr>
      <w:rFonts w:ascii="Times New Roman" w:eastAsia="Times New Roman" w:hAnsi="Times New Roman" w:cs="Times New Roman"/>
      <w:spacing w:val="0"/>
      <w:sz w:val="22"/>
      <w:szCs w:val="22"/>
      <w:lang w:eastAsia="ru-RU"/>
    </w:rPr>
  </w:style>
  <w:style w:type="paragraph" w:customStyle="1" w:styleId="1118">
    <w:name w:val="Основной текст (11)1"/>
    <w:basedOn w:val="a7"/>
    <w:uiPriority w:val="99"/>
    <w:qFormat/>
    <w:rsid w:val="004536EA"/>
    <w:pPr>
      <w:shd w:val="clear" w:color="auto" w:fill="FFFFFF"/>
      <w:spacing w:after="780" w:line="240" w:lineRule="atLeast"/>
      <w:ind w:firstLine="0"/>
      <w:jc w:val="left"/>
    </w:pPr>
    <w:rPr>
      <w:rFonts w:eastAsia="Arial Unicode MS" w:cs="Times New Roman"/>
      <w:sz w:val="21"/>
      <w:szCs w:val="21"/>
      <w:lang w:eastAsia="ru-RU"/>
    </w:rPr>
  </w:style>
  <w:style w:type="paragraph" w:customStyle="1" w:styleId="xl3173">
    <w:name w:val="xl317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3174">
    <w:name w:val="xl317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3175">
    <w:name w:val="xl317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cs="Times New Roman"/>
      <w:szCs w:val="24"/>
      <w:lang w:eastAsia="ru-RU"/>
    </w:rPr>
  </w:style>
  <w:style w:type="paragraph" w:customStyle="1" w:styleId="xl3176">
    <w:name w:val="xl317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3177">
    <w:name w:val="xl317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i/>
      <w:iCs/>
      <w:szCs w:val="24"/>
      <w:lang w:eastAsia="ru-RU"/>
    </w:rPr>
  </w:style>
  <w:style w:type="paragraph" w:customStyle="1" w:styleId="xl3178">
    <w:name w:val="xl317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i/>
      <w:iCs/>
      <w:szCs w:val="24"/>
      <w:lang w:eastAsia="ru-RU"/>
    </w:rPr>
  </w:style>
  <w:style w:type="paragraph" w:customStyle="1" w:styleId="xl3179">
    <w:name w:val="xl3179"/>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180">
    <w:name w:val="xl318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181">
    <w:name w:val="xl318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182">
    <w:name w:val="xl3182"/>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183">
    <w:name w:val="xl318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184">
    <w:name w:val="xl3184"/>
    <w:basedOn w:val="a7"/>
    <w:uiPriority w:val="99"/>
    <w:qFormat/>
    <w:rsid w:val="004536EA"/>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185">
    <w:name w:val="xl318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3186">
    <w:name w:val="xl3186"/>
    <w:basedOn w:val="a7"/>
    <w:uiPriority w:val="99"/>
    <w:qFormat/>
    <w:rsid w:val="004536EA"/>
    <w:pPr>
      <w:pBdr>
        <w:top w:val="single" w:sz="4" w:space="0" w:color="auto"/>
        <w:left w:val="single" w:sz="4" w:space="0" w:color="auto"/>
        <w:bottom w:val="single" w:sz="4" w:space="0" w:color="auto"/>
      </w:pBdr>
      <w:shd w:val="clear" w:color="000000" w:fill="DCE6F1"/>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3187">
    <w:name w:val="xl3187"/>
    <w:basedOn w:val="a7"/>
    <w:uiPriority w:val="99"/>
    <w:qFormat/>
    <w:rsid w:val="004536EA"/>
    <w:pP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188">
    <w:name w:val="xl318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3189">
    <w:name w:val="xl3189"/>
    <w:basedOn w:val="a7"/>
    <w:uiPriority w:val="99"/>
    <w:qFormat/>
    <w:rsid w:val="004536E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3190">
    <w:name w:val="xl3190"/>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3191">
    <w:name w:val="xl319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192">
    <w:name w:val="xl3192"/>
    <w:basedOn w:val="a7"/>
    <w:uiPriority w:val="99"/>
    <w:qFormat/>
    <w:rsid w:val="004536EA"/>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193">
    <w:name w:val="xl3193"/>
    <w:basedOn w:val="a7"/>
    <w:uiPriority w:val="99"/>
    <w:qFormat/>
    <w:rsid w:val="004536EA"/>
    <w:pPr>
      <w:pBdr>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194">
    <w:name w:val="xl3194"/>
    <w:basedOn w:val="a7"/>
    <w:uiPriority w:val="99"/>
    <w:qFormat/>
    <w:rsid w:val="004536EA"/>
    <w:pPr>
      <w:pBdr>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195">
    <w:name w:val="xl3195"/>
    <w:basedOn w:val="a7"/>
    <w:uiPriority w:val="99"/>
    <w:qFormat/>
    <w:rsid w:val="004536EA"/>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196">
    <w:name w:val="xl3196"/>
    <w:basedOn w:val="a7"/>
    <w:uiPriority w:val="99"/>
    <w:qFormat/>
    <w:rsid w:val="004536EA"/>
    <w:pPr>
      <w:pBdr>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197">
    <w:name w:val="xl3197"/>
    <w:basedOn w:val="a7"/>
    <w:uiPriority w:val="99"/>
    <w:qFormat/>
    <w:rsid w:val="004536EA"/>
    <w:pPr>
      <w:pBdr>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198">
    <w:name w:val="xl3198"/>
    <w:basedOn w:val="a7"/>
    <w:uiPriority w:val="99"/>
    <w:qFormat/>
    <w:rsid w:val="004536EA"/>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199">
    <w:name w:val="xl3199"/>
    <w:basedOn w:val="a7"/>
    <w:uiPriority w:val="99"/>
    <w:qFormat/>
    <w:rsid w:val="004536EA"/>
    <w:pPr>
      <w:pBdr>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00">
    <w:name w:val="xl3200"/>
    <w:basedOn w:val="a7"/>
    <w:uiPriority w:val="99"/>
    <w:qFormat/>
    <w:rsid w:val="004536EA"/>
    <w:pPr>
      <w:pBdr>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01">
    <w:name w:val="xl320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02">
    <w:name w:val="xl320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03">
    <w:name w:val="xl3203"/>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04">
    <w:name w:val="xl3204"/>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05">
    <w:name w:val="xl3205"/>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06">
    <w:name w:val="xl320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07">
    <w:name w:val="xl320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08">
    <w:name w:val="xl3208"/>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09">
    <w:name w:val="xl3209"/>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10">
    <w:name w:val="xl3210"/>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11">
    <w:name w:val="xl3211"/>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12">
    <w:name w:val="xl3212"/>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13">
    <w:name w:val="xl3213"/>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14">
    <w:name w:val="xl3214"/>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15">
    <w:name w:val="xl3215"/>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16">
    <w:name w:val="xl3216"/>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17">
    <w:name w:val="xl3217"/>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18">
    <w:name w:val="xl3218"/>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19">
    <w:name w:val="xl3219"/>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20">
    <w:name w:val="xl322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21">
    <w:name w:val="xl3221"/>
    <w:basedOn w:val="a7"/>
    <w:uiPriority w:val="99"/>
    <w:qFormat/>
    <w:rsid w:val="004536EA"/>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22">
    <w:name w:val="xl3222"/>
    <w:basedOn w:val="a7"/>
    <w:uiPriority w:val="99"/>
    <w:qFormat/>
    <w:rsid w:val="004536EA"/>
    <w:pPr>
      <w:pBdr>
        <w:left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23">
    <w:name w:val="xl3223"/>
    <w:basedOn w:val="a7"/>
    <w:uiPriority w:val="99"/>
    <w:qFormat/>
    <w:rsid w:val="004536EA"/>
    <w:pPr>
      <w:pBdr>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24">
    <w:name w:val="xl3224"/>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25">
    <w:name w:val="xl3225"/>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26">
    <w:name w:val="xl3226"/>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27">
    <w:name w:val="xl322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3228">
    <w:name w:val="xl3228"/>
    <w:basedOn w:val="a7"/>
    <w:uiPriority w:val="99"/>
    <w:qFormat/>
    <w:rsid w:val="004536E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229">
    <w:name w:val="xl3229"/>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230">
    <w:name w:val="xl3230"/>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231">
    <w:name w:val="xl3231"/>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232">
    <w:name w:val="xl323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33">
    <w:name w:val="xl323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34">
    <w:name w:val="xl323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35">
    <w:name w:val="xl3235"/>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36">
    <w:name w:val="xl323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3237">
    <w:name w:val="xl3237"/>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38">
    <w:name w:val="xl323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39">
    <w:name w:val="xl3239"/>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40">
    <w:name w:val="xl3240"/>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41">
    <w:name w:val="xl3241"/>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42">
    <w:name w:val="xl3242"/>
    <w:basedOn w:val="a7"/>
    <w:uiPriority w:val="99"/>
    <w:qFormat/>
    <w:rsid w:val="004536EA"/>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43">
    <w:name w:val="xl3243"/>
    <w:basedOn w:val="a7"/>
    <w:uiPriority w:val="99"/>
    <w:qFormat/>
    <w:rsid w:val="004536EA"/>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44">
    <w:name w:val="xl324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45">
    <w:name w:val="xl324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3246">
    <w:name w:val="xl3246"/>
    <w:basedOn w:val="a7"/>
    <w:uiPriority w:val="99"/>
    <w:qFormat/>
    <w:rsid w:val="004536EA"/>
    <w:pPr>
      <w:pBdr>
        <w:top w:val="single" w:sz="4" w:space="0" w:color="auto"/>
        <w:left w:val="single" w:sz="4" w:space="0" w:color="auto"/>
        <w:bottom w:val="single" w:sz="4" w:space="0" w:color="auto"/>
      </w:pBdr>
      <w:shd w:val="clear" w:color="000000" w:fill="DCE6F1"/>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3247">
    <w:name w:val="xl3247"/>
    <w:basedOn w:val="a7"/>
    <w:uiPriority w:val="99"/>
    <w:qFormat/>
    <w:rsid w:val="004536EA"/>
    <w:pPr>
      <w:pBdr>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48">
    <w:name w:val="xl3248"/>
    <w:basedOn w:val="a7"/>
    <w:uiPriority w:val="99"/>
    <w:qFormat/>
    <w:rsid w:val="004536EA"/>
    <w:pPr>
      <w:pBdr>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49">
    <w:name w:val="xl3249"/>
    <w:basedOn w:val="a7"/>
    <w:uiPriority w:val="99"/>
    <w:qFormat/>
    <w:rsid w:val="004536EA"/>
    <w:pPr>
      <w:pBdr>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50">
    <w:name w:val="xl3250"/>
    <w:basedOn w:val="a7"/>
    <w:uiPriority w:val="99"/>
    <w:qFormat/>
    <w:rsid w:val="004536EA"/>
    <w:pPr>
      <w:pBdr>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51">
    <w:name w:val="xl325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52">
    <w:name w:val="xl325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53">
    <w:name w:val="xl3253"/>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54">
    <w:name w:val="xl3254"/>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55">
    <w:name w:val="xl3255"/>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56">
    <w:name w:val="xl325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57">
    <w:name w:val="xl325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58">
    <w:name w:val="xl3258"/>
    <w:basedOn w:val="a7"/>
    <w:uiPriority w:val="99"/>
    <w:qFormat/>
    <w:rsid w:val="004536EA"/>
    <w:pP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59">
    <w:name w:val="xl325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60">
    <w:name w:val="xl326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61">
    <w:name w:val="xl3261"/>
    <w:basedOn w:val="a7"/>
    <w:uiPriority w:val="99"/>
    <w:qFormat/>
    <w:rsid w:val="004536EA"/>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62">
    <w:name w:val="xl3262"/>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3263">
    <w:name w:val="xl3263"/>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3264">
    <w:name w:val="xl3264"/>
    <w:basedOn w:val="a7"/>
    <w:uiPriority w:val="99"/>
    <w:qFormat/>
    <w:rsid w:val="004536EA"/>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65">
    <w:name w:val="xl3265"/>
    <w:basedOn w:val="a7"/>
    <w:uiPriority w:val="99"/>
    <w:qFormat/>
    <w:rsid w:val="004536EA"/>
    <w:pPr>
      <w:pBdr>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66">
    <w:name w:val="xl3266"/>
    <w:basedOn w:val="a7"/>
    <w:uiPriority w:val="99"/>
    <w:qFormat/>
    <w:rsid w:val="004536EA"/>
    <w:pPr>
      <w:pBdr>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67">
    <w:name w:val="xl3267"/>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character" w:customStyle="1" w:styleId="9pt0">
    <w:name w:val="Колонтитул + 9 pt;Полужирный;Курсив"/>
    <w:basedOn w:val="afffffffffffffff5"/>
    <w:rsid w:val="004536EA"/>
    <w:rPr>
      <w:rFonts w:ascii="Times New Roman" w:eastAsia="Times New Roman" w:hAnsi="Times New Roman" w:cs="Times New Roman"/>
      <w:b/>
      <w:bCs/>
      <w:i/>
      <w:iCs/>
      <w:smallCaps w:val="0"/>
      <w:strike w:val="0"/>
      <w:spacing w:val="0"/>
      <w:sz w:val="18"/>
      <w:szCs w:val="18"/>
    </w:rPr>
  </w:style>
  <w:style w:type="paragraph" w:customStyle="1" w:styleId="516">
    <w:name w:val="Знак Знак5 Знак Знак1 Знак Знак"/>
    <w:basedOn w:val="a7"/>
    <w:uiPriority w:val="99"/>
    <w:semiHidden/>
    <w:qFormat/>
    <w:rsid w:val="004536EA"/>
    <w:pPr>
      <w:tabs>
        <w:tab w:val="num" w:pos="360"/>
      </w:tabs>
      <w:suppressAutoHyphens/>
      <w:spacing w:after="160" w:line="240" w:lineRule="exact"/>
      <w:ind w:firstLine="0"/>
      <w:jc w:val="center"/>
    </w:pPr>
    <w:rPr>
      <w:rFonts w:ascii="Verdana" w:eastAsia="Times New Roman" w:hAnsi="Verdana" w:cs="Verdana"/>
      <w:sz w:val="20"/>
      <w:szCs w:val="20"/>
      <w:lang w:val="en-US"/>
    </w:rPr>
  </w:style>
  <w:style w:type="paragraph" w:customStyle="1" w:styleId="79">
    <w:name w:val="Знак Знак7 Знак Знак Знак Знак Знак Знак Знак Знак Знак Знак"/>
    <w:basedOn w:val="a7"/>
    <w:uiPriority w:val="99"/>
    <w:semiHidden/>
    <w:qFormat/>
    <w:rsid w:val="004536EA"/>
    <w:pPr>
      <w:tabs>
        <w:tab w:val="num" w:pos="360"/>
      </w:tabs>
      <w:suppressAutoHyphens/>
      <w:spacing w:after="160" w:line="240" w:lineRule="exact"/>
      <w:ind w:firstLine="0"/>
      <w:jc w:val="center"/>
    </w:pPr>
    <w:rPr>
      <w:rFonts w:ascii="Verdana" w:eastAsia="Times New Roman" w:hAnsi="Verdana" w:cs="Verdana"/>
      <w:sz w:val="20"/>
      <w:szCs w:val="20"/>
      <w:lang w:val="en-US"/>
    </w:rPr>
  </w:style>
  <w:style w:type="character" w:customStyle="1" w:styleId="hl">
    <w:name w:val="hl"/>
    <w:basedOn w:val="a8"/>
    <w:rsid w:val="004536EA"/>
  </w:style>
  <w:style w:type="paragraph" w:customStyle="1" w:styleId="714">
    <w:name w:val="Знак Знак7 Знак Знак Знак Знак Знак Знак Знак Знак Знак Знак1"/>
    <w:basedOn w:val="a7"/>
    <w:uiPriority w:val="99"/>
    <w:semiHidden/>
    <w:qFormat/>
    <w:rsid w:val="004536EA"/>
    <w:pPr>
      <w:tabs>
        <w:tab w:val="num" w:pos="360"/>
      </w:tabs>
      <w:suppressAutoHyphens/>
      <w:spacing w:after="160" w:line="240" w:lineRule="exact"/>
      <w:ind w:firstLine="0"/>
      <w:jc w:val="center"/>
    </w:pPr>
    <w:rPr>
      <w:rFonts w:ascii="Verdana" w:eastAsia="Times New Roman" w:hAnsi="Verdana" w:cs="Verdana"/>
      <w:sz w:val="20"/>
      <w:szCs w:val="20"/>
      <w:lang w:val="en-US"/>
    </w:rPr>
  </w:style>
  <w:style w:type="character" w:customStyle="1" w:styleId="font46">
    <w:name w:val="font46"/>
    <w:basedOn w:val="a8"/>
    <w:rsid w:val="004536EA"/>
  </w:style>
  <w:style w:type="character" w:customStyle="1" w:styleId="2320">
    <w:name w:val="Основной текст (2)32"/>
    <w:basedOn w:val="a8"/>
    <w:uiPriority w:val="99"/>
    <w:rsid w:val="004536EA"/>
    <w:rPr>
      <w:rFonts w:ascii="Times New Roman" w:hAnsi="Times New Roman" w:cs="Times New Roman"/>
      <w:b/>
      <w:bCs/>
      <w:spacing w:val="0"/>
      <w:sz w:val="23"/>
      <w:szCs w:val="23"/>
    </w:rPr>
  </w:style>
  <w:style w:type="character" w:customStyle="1" w:styleId="4f7">
    <w:name w:val="Подпись к таблице4"/>
    <w:basedOn w:val="afffffffffffffff6"/>
    <w:uiPriority w:val="99"/>
    <w:rsid w:val="004536EA"/>
    <w:rPr>
      <w:rFonts w:ascii="Times New Roman" w:hAnsi="Times New Roman" w:cs="Times New Roman"/>
      <w:b/>
      <w:bCs/>
      <w:sz w:val="23"/>
      <w:szCs w:val="23"/>
      <w:u w:val="single"/>
      <w:shd w:val="clear" w:color="auto" w:fill="FFFFFF"/>
    </w:rPr>
  </w:style>
  <w:style w:type="character" w:customStyle="1" w:styleId="12pt1">
    <w:name w:val="Подпись к таблице + 12 pt1"/>
    <w:basedOn w:val="afffffffffffffff6"/>
    <w:uiPriority w:val="99"/>
    <w:rsid w:val="004536EA"/>
    <w:rPr>
      <w:rFonts w:ascii="Times New Roman" w:hAnsi="Times New Roman" w:cs="Times New Roman"/>
      <w:b/>
      <w:bCs/>
      <w:sz w:val="24"/>
      <w:szCs w:val="24"/>
      <w:u w:val="single"/>
      <w:shd w:val="clear" w:color="auto" w:fill="FFFFFF"/>
    </w:rPr>
  </w:style>
  <w:style w:type="character" w:customStyle="1" w:styleId="372">
    <w:name w:val="Основной текст (3)7"/>
    <w:basedOn w:val="3ff6"/>
    <w:uiPriority w:val="99"/>
    <w:rsid w:val="004536EA"/>
    <w:rPr>
      <w:rFonts w:ascii="Times New Roman" w:hAnsi="Times New Roman" w:cs="Times New Roman"/>
      <w:shd w:val="clear" w:color="auto" w:fill="FFFFFF"/>
    </w:rPr>
  </w:style>
  <w:style w:type="character" w:customStyle="1" w:styleId="12pt3">
    <w:name w:val="Основной текст + 12 pt3"/>
    <w:aliases w:val="Полужирный19"/>
    <w:basedOn w:val="a8"/>
    <w:uiPriority w:val="99"/>
    <w:rsid w:val="004536EA"/>
    <w:rPr>
      <w:rFonts w:ascii="Times New Roman" w:eastAsia="Times New Roman" w:hAnsi="Times New Roman" w:cs="Times New Roman"/>
      <w:b/>
      <w:bCs/>
      <w:spacing w:val="0"/>
      <w:sz w:val="24"/>
      <w:szCs w:val="24"/>
      <w:lang w:eastAsia="ru-RU"/>
    </w:rPr>
  </w:style>
  <w:style w:type="character" w:customStyle="1" w:styleId="2pt">
    <w:name w:val="Основной текст + Интервал 2 pt"/>
    <w:basedOn w:val="a8"/>
    <w:uiPriority w:val="99"/>
    <w:rsid w:val="004536EA"/>
    <w:rPr>
      <w:rFonts w:ascii="Times New Roman" w:eastAsia="Times New Roman" w:hAnsi="Times New Roman" w:cs="Times New Roman"/>
      <w:spacing w:val="40"/>
      <w:sz w:val="25"/>
      <w:szCs w:val="25"/>
      <w:lang w:eastAsia="ru-RU"/>
    </w:rPr>
  </w:style>
  <w:style w:type="character" w:customStyle="1" w:styleId="2123">
    <w:name w:val="Основной текст (21)2"/>
    <w:basedOn w:val="21fc"/>
    <w:uiPriority w:val="99"/>
    <w:rsid w:val="004536EA"/>
    <w:rPr>
      <w:rFonts w:ascii="Calibri" w:hAnsi="Calibri" w:cs="Calibri"/>
      <w:b w:val="0"/>
      <w:bCs w:val="0"/>
      <w:noProof/>
      <w:w w:val="90"/>
      <w:sz w:val="12"/>
      <w:szCs w:val="12"/>
      <w:shd w:val="clear" w:color="auto" w:fill="FFFFFF"/>
    </w:rPr>
  </w:style>
  <w:style w:type="paragraph" w:customStyle="1" w:styleId="211b">
    <w:name w:val="Основной текст (21)1"/>
    <w:basedOn w:val="a7"/>
    <w:uiPriority w:val="99"/>
    <w:qFormat/>
    <w:rsid w:val="004536EA"/>
    <w:pPr>
      <w:shd w:val="clear" w:color="auto" w:fill="FFFFFF"/>
      <w:spacing w:line="240" w:lineRule="atLeast"/>
      <w:ind w:firstLine="0"/>
      <w:jc w:val="center"/>
    </w:pPr>
    <w:rPr>
      <w:rFonts w:ascii="Calibri" w:hAnsi="Calibri" w:cs="Calibri"/>
      <w:w w:val="90"/>
      <w:sz w:val="12"/>
      <w:szCs w:val="12"/>
    </w:rPr>
  </w:style>
  <w:style w:type="character" w:customStyle="1" w:styleId="2pt2">
    <w:name w:val="Основной текст + Интервал 2 pt2"/>
    <w:basedOn w:val="a8"/>
    <w:uiPriority w:val="99"/>
    <w:rsid w:val="004536EA"/>
    <w:rPr>
      <w:rFonts w:ascii="Times New Roman" w:eastAsia="Times New Roman" w:hAnsi="Times New Roman" w:cs="Times New Roman"/>
      <w:spacing w:val="50"/>
      <w:sz w:val="25"/>
      <w:szCs w:val="25"/>
      <w:lang w:eastAsia="ru-RU"/>
    </w:rPr>
  </w:style>
  <w:style w:type="character" w:customStyle="1" w:styleId="LucidaSansUnicode11pt-1pt">
    <w:name w:val="Основной текст + Lucida Sans Unicode;11 pt;Интервал -1 pt"/>
    <w:basedOn w:val="afff"/>
    <w:rsid w:val="004536EA"/>
    <w:rPr>
      <w:rFonts w:ascii="Lucida Sans Unicode" w:eastAsia="Lucida Sans Unicode" w:hAnsi="Lucida Sans Unicode" w:cs="Lucida Sans Unicode"/>
      <w:b w:val="0"/>
      <w:bCs w:val="0"/>
      <w:i w:val="0"/>
      <w:iCs w:val="0"/>
      <w:smallCaps w:val="0"/>
      <w:strike w:val="0"/>
      <w:spacing w:val="-20"/>
      <w:sz w:val="22"/>
      <w:szCs w:val="22"/>
      <w:shd w:val="clear" w:color="auto" w:fill="FFFFFF"/>
    </w:rPr>
  </w:style>
  <w:style w:type="character" w:customStyle="1" w:styleId="LucidaSansUnicode9pt-1pt">
    <w:name w:val="Основной текст + Lucida Sans Unicode;9 pt;Интервал -1 pt"/>
    <w:basedOn w:val="afff"/>
    <w:rsid w:val="004536EA"/>
    <w:rPr>
      <w:rFonts w:ascii="Lucida Sans Unicode" w:eastAsia="Lucida Sans Unicode" w:hAnsi="Lucida Sans Unicode" w:cs="Lucida Sans Unicode"/>
      <w:b w:val="0"/>
      <w:bCs w:val="0"/>
      <w:i w:val="0"/>
      <w:iCs w:val="0"/>
      <w:smallCaps w:val="0"/>
      <w:strike w:val="0"/>
      <w:spacing w:val="-20"/>
      <w:sz w:val="18"/>
      <w:szCs w:val="18"/>
      <w:shd w:val="clear" w:color="auto" w:fill="FFFFFF"/>
    </w:rPr>
  </w:style>
  <w:style w:type="character" w:customStyle="1" w:styleId="2LucidaSansUnicode">
    <w:name w:val="Основной текст (2) + Lucida Sans Unicode"/>
    <w:basedOn w:val="2ff7"/>
    <w:rsid w:val="004536EA"/>
    <w:rPr>
      <w:rFonts w:ascii="Lucida Sans Unicode" w:eastAsia="Lucida Sans Unicode" w:hAnsi="Lucida Sans Unicode" w:cs="Lucida Sans Unicode"/>
      <w:b w:val="0"/>
      <w:bCs w:val="0"/>
      <w:i w:val="0"/>
      <w:iCs w:val="0"/>
      <w:smallCaps w:val="0"/>
      <w:strike w:val="0"/>
      <w:spacing w:val="-20"/>
      <w:sz w:val="24"/>
      <w:szCs w:val="24"/>
      <w:shd w:val="clear" w:color="auto" w:fill="FFFFFF"/>
    </w:rPr>
  </w:style>
  <w:style w:type="character" w:customStyle="1" w:styleId="LucidaSansUnicode12pt-1pt">
    <w:name w:val="Основной текст + Lucida Sans Unicode;12 pt;Полужирный;Интервал -1 pt"/>
    <w:basedOn w:val="afff"/>
    <w:rsid w:val="004536EA"/>
    <w:rPr>
      <w:rFonts w:ascii="Lucida Sans Unicode" w:eastAsia="Lucida Sans Unicode" w:hAnsi="Lucida Sans Unicode" w:cs="Lucida Sans Unicode"/>
      <w:b/>
      <w:bCs/>
      <w:i w:val="0"/>
      <w:iCs w:val="0"/>
      <w:smallCaps w:val="0"/>
      <w:strike w:val="0"/>
      <w:spacing w:val="-20"/>
      <w:sz w:val="24"/>
      <w:szCs w:val="24"/>
      <w:shd w:val="clear" w:color="auto" w:fill="FFFFFF"/>
    </w:rPr>
  </w:style>
  <w:style w:type="character" w:customStyle="1" w:styleId="LucidaSansUnicode4pt0pt">
    <w:name w:val="Основной текст + Lucida Sans Unicode;4 pt;Не курсив;Интервал 0 pt"/>
    <w:basedOn w:val="afff"/>
    <w:rsid w:val="004536EA"/>
    <w:rPr>
      <w:rFonts w:ascii="Lucida Sans Unicode" w:eastAsia="Lucida Sans Unicode" w:hAnsi="Lucida Sans Unicode" w:cs="Lucida Sans Unicode"/>
      <w:b w:val="0"/>
      <w:bCs w:val="0"/>
      <w:i/>
      <w:iCs/>
      <w:smallCaps w:val="0"/>
      <w:strike w:val="0"/>
      <w:spacing w:val="0"/>
      <w:sz w:val="8"/>
      <w:szCs w:val="8"/>
      <w:shd w:val="clear" w:color="auto" w:fill="FFFFFF"/>
    </w:rPr>
  </w:style>
  <w:style w:type="character" w:customStyle="1" w:styleId="2LucidaSansUnicode0">
    <w:name w:val="Заголовок №2 + Lucida Sans Unicode"/>
    <w:basedOn w:val="2fff3"/>
    <w:rsid w:val="004536EA"/>
    <w:rPr>
      <w:rFonts w:ascii="Lucida Sans Unicode" w:eastAsia="Lucida Sans Unicode" w:hAnsi="Lucida Sans Unicode" w:cs="Lucida Sans Unicode"/>
      <w:spacing w:val="-20"/>
      <w:sz w:val="24"/>
      <w:szCs w:val="24"/>
      <w:shd w:val="clear" w:color="auto" w:fill="FFFFFF"/>
    </w:rPr>
  </w:style>
  <w:style w:type="character" w:customStyle="1" w:styleId="FontStyle14">
    <w:name w:val="Font Style14"/>
    <w:rsid w:val="004536EA"/>
    <w:rPr>
      <w:rFonts w:ascii="Times New Roman" w:hAnsi="Times New Roman" w:cs="Times New Roman"/>
      <w:sz w:val="26"/>
      <w:szCs w:val="26"/>
    </w:rPr>
  </w:style>
  <w:style w:type="character" w:customStyle="1" w:styleId="color">
    <w:name w:val="color"/>
    <w:basedOn w:val="a8"/>
    <w:rsid w:val="004536EA"/>
  </w:style>
  <w:style w:type="paragraph" w:customStyle="1" w:styleId="xl3268">
    <w:name w:val="xl3268"/>
    <w:basedOn w:val="a7"/>
    <w:uiPriority w:val="99"/>
    <w:qFormat/>
    <w:rsid w:val="004536EA"/>
    <w:pPr>
      <w:pBdr>
        <w:top w:val="single" w:sz="4" w:space="0" w:color="auto"/>
        <w:left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cs="Times New Roman"/>
      <w:color w:val="FF0000"/>
      <w:szCs w:val="24"/>
      <w:lang w:eastAsia="ru-RU"/>
    </w:rPr>
  </w:style>
  <w:style w:type="paragraph" w:customStyle="1" w:styleId="xl3269">
    <w:name w:val="xl3269"/>
    <w:basedOn w:val="a7"/>
    <w:uiPriority w:val="99"/>
    <w:qFormat/>
    <w:rsid w:val="004536EA"/>
    <w:pPr>
      <w:pBdr>
        <w:left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cs="Times New Roman"/>
      <w:color w:val="FF0000"/>
      <w:szCs w:val="24"/>
      <w:lang w:eastAsia="ru-RU"/>
    </w:rPr>
  </w:style>
  <w:style w:type="paragraph" w:customStyle="1" w:styleId="xl3270">
    <w:name w:val="xl3270"/>
    <w:basedOn w:val="a7"/>
    <w:uiPriority w:val="99"/>
    <w:qFormat/>
    <w:rsid w:val="004536EA"/>
    <w:pPr>
      <w:pBdr>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cs="Times New Roman"/>
      <w:color w:val="FF0000"/>
      <w:szCs w:val="24"/>
      <w:lang w:eastAsia="ru-RU"/>
    </w:rPr>
  </w:style>
  <w:style w:type="paragraph" w:customStyle="1" w:styleId="xl3271">
    <w:name w:val="xl327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3272">
    <w:name w:val="xl3272"/>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73">
    <w:name w:val="xl3273"/>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74">
    <w:name w:val="xl3274"/>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75">
    <w:name w:val="xl3275"/>
    <w:basedOn w:val="a7"/>
    <w:uiPriority w:val="99"/>
    <w:qFormat/>
    <w:rsid w:val="004536EA"/>
    <w:pPr>
      <w:pBdr>
        <w:top w:val="single" w:sz="4" w:space="0" w:color="auto"/>
        <w:left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3276">
    <w:name w:val="xl3276"/>
    <w:basedOn w:val="a7"/>
    <w:uiPriority w:val="99"/>
    <w:qFormat/>
    <w:rsid w:val="004536EA"/>
    <w:pPr>
      <w:pBdr>
        <w:left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3277">
    <w:name w:val="xl3277"/>
    <w:basedOn w:val="a7"/>
    <w:uiPriority w:val="99"/>
    <w:qFormat/>
    <w:rsid w:val="004536EA"/>
    <w:pPr>
      <w:pBdr>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3278">
    <w:name w:val="xl327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3279">
    <w:name w:val="xl327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3280">
    <w:name w:val="xl3280"/>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281">
    <w:name w:val="xl3281"/>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282">
    <w:name w:val="xl3282"/>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3283">
    <w:name w:val="xl328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3284">
    <w:name w:val="xl328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285">
    <w:name w:val="xl328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3286">
    <w:name w:val="xl328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textAlignment w:val="center"/>
    </w:pPr>
    <w:rPr>
      <w:rFonts w:eastAsia="Times New Roman" w:cs="Times New Roman"/>
      <w:color w:val="FF0000"/>
      <w:szCs w:val="24"/>
      <w:lang w:eastAsia="ru-RU"/>
    </w:rPr>
  </w:style>
  <w:style w:type="paragraph" w:customStyle="1" w:styleId="xl3287">
    <w:name w:val="xl328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3288">
    <w:name w:val="xl328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right"/>
      <w:textAlignment w:val="center"/>
    </w:pPr>
    <w:rPr>
      <w:rFonts w:eastAsia="Times New Roman" w:cs="Times New Roman"/>
      <w:color w:val="FF0000"/>
      <w:sz w:val="20"/>
      <w:szCs w:val="20"/>
      <w:lang w:eastAsia="ru-RU"/>
    </w:rPr>
  </w:style>
  <w:style w:type="paragraph" w:customStyle="1" w:styleId="xl3289">
    <w:name w:val="xl3289"/>
    <w:basedOn w:val="a7"/>
    <w:uiPriority w:val="99"/>
    <w:qFormat/>
    <w:rsid w:val="004536EA"/>
    <w:pPr>
      <w:pBdr>
        <w:top w:val="single" w:sz="4" w:space="0" w:color="auto"/>
        <w:left w:val="single" w:sz="4" w:space="0" w:color="auto"/>
        <w:bottom w:val="single" w:sz="4" w:space="0" w:color="auto"/>
      </w:pBdr>
      <w:shd w:val="clear" w:color="000000" w:fill="DA9694"/>
      <w:spacing w:before="100" w:beforeAutospacing="1" w:after="100" w:afterAutospacing="1" w:line="240" w:lineRule="auto"/>
      <w:ind w:firstLine="0"/>
      <w:jc w:val="center"/>
      <w:textAlignment w:val="center"/>
    </w:pPr>
    <w:rPr>
      <w:rFonts w:eastAsia="Times New Roman" w:cs="Times New Roman"/>
      <w:b/>
      <w:bCs/>
      <w:color w:val="FF0000"/>
      <w:sz w:val="20"/>
      <w:szCs w:val="20"/>
      <w:lang w:eastAsia="ru-RU"/>
    </w:rPr>
  </w:style>
  <w:style w:type="paragraph" w:customStyle="1" w:styleId="xl3290">
    <w:name w:val="xl3290"/>
    <w:basedOn w:val="a7"/>
    <w:uiPriority w:val="99"/>
    <w:qFormat/>
    <w:rsid w:val="004536EA"/>
    <w:pPr>
      <w:shd w:val="clear" w:color="000000" w:fill="DA9694"/>
      <w:spacing w:before="100" w:beforeAutospacing="1" w:after="100" w:afterAutospacing="1" w:line="240" w:lineRule="auto"/>
      <w:ind w:firstLine="0"/>
      <w:jc w:val="center"/>
      <w:textAlignment w:val="center"/>
    </w:pPr>
    <w:rPr>
      <w:rFonts w:eastAsia="Times New Roman" w:cs="Times New Roman"/>
      <w:color w:val="FF0000"/>
      <w:sz w:val="20"/>
      <w:szCs w:val="20"/>
      <w:lang w:eastAsia="ru-RU"/>
    </w:rPr>
  </w:style>
  <w:style w:type="paragraph" w:customStyle="1" w:styleId="xl3291">
    <w:name w:val="xl329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textAlignment w:val="center"/>
    </w:pPr>
    <w:rPr>
      <w:rFonts w:eastAsia="Times New Roman" w:cs="Times New Roman"/>
      <w:color w:val="FF0000"/>
      <w:szCs w:val="24"/>
      <w:lang w:eastAsia="ru-RU"/>
    </w:rPr>
  </w:style>
  <w:style w:type="paragraph" w:customStyle="1" w:styleId="xl3292">
    <w:name w:val="xl329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293">
    <w:name w:val="xl3293"/>
    <w:basedOn w:val="a7"/>
    <w:uiPriority w:val="99"/>
    <w:qFormat/>
    <w:rsid w:val="004536EA"/>
    <w:pPr>
      <w:pBdr>
        <w:top w:val="single" w:sz="4" w:space="0" w:color="auto"/>
        <w:left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294">
    <w:name w:val="xl3294"/>
    <w:basedOn w:val="a7"/>
    <w:uiPriority w:val="99"/>
    <w:qFormat/>
    <w:rsid w:val="004536EA"/>
    <w:pPr>
      <w:pBdr>
        <w:left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295">
    <w:name w:val="xl3295"/>
    <w:basedOn w:val="a7"/>
    <w:uiPriority w:val="99"/>
    <w:qFormat/>
    <w:rsid w:val="004536EA"/>
    <w:pPr>
      <w:pBdr>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296">
    <w:name w:val="xl3296"/>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297">
    <w:name w:val="xl3297"/>
    <w:basedOn w:val="a7"/>
    <w:uiPriority w:val="99"/>
    <w:qFormat/>
    <w:rsid w:val="004536EA"/>
    <w:pPr>
      <w:pBdr>
        <w:top w:val="single" w:sz="4" w:space="0" w:color="auto"/>
        <w:left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298">
    <w:name w:val="xl3298"/>
    <w:basedOn w:val="a7"/>
    <w:uiPriority w:val="99"/>
    <w:qFormat/>
    <w:rsid w:val="004536EA"/>
    <w:pPr>
      <w:pBdr>
        <w:left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299">
    <w:name w:val="xl3299"/>
    <w:basedOn w:val="a7"/>
    <w:uiPriority w:val="99"/>
    <w:qFormat/>
    <w:rsid w:val="004536EA"/>
    <w:pPr>
      <w:pBdr>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00">
    <w:name w:val="xl330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01">
    <w:name w:val="xl330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02">
    <w:name w:val="xl330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03">
    <w:name w:val="xl330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3304">
    <w:name w:val="xl3304"/>
    <w:basedOn w:val="a7"/>
    <w:uiPriority w:val="99"/>
    <w:qFormat/>
    <w:rsid w:val="004536EA"/>
    <w:pPr>
      <w:pBdr>
        <w:top w:val="single" w:sz="4" w:space="0" w:color="auto"/>
        <w:left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3305">
    <w:name w:val="xl3305"/>
    <w:basedOn w:val="a7"/>
    <w:uiPriority w:val="99"/>
    <w:qFormat/>
    <w:rsid w:val="004536EA"/>
    <w:pPr>
      <w:pBdr>
        <w:left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3306">
    <w:name w:val="xl3306"/>
    <w:basedOn w:val="a7"/>
    <w:uiPriority w:val="99"/>
    <w:qFormat/>
    <w:rsid w:val="004536EA"/>
    <w:pPr>
      <w:pBdr>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3307">
    <w:name w:val="xl3307"/>
    <w:basedOn w:val="a7"/>
    <w:uiPriority w:val="99"/>
    <w:qFormat/>
    <w:rsid w:val="004536EA"/>
    <w:pPr>
      <w:pBdr>
        <w:top w:val="single" w:sz="4" w:space="0" w:color="auto"/>
        <w:left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3308">
    <w:name w:val="xl3308"/>
    <w:basedOn w:val="a7"/>
    <w:uiPriority w:val="99"/>
    <w:qFormat/>
    <w:rsid w:val="004536EA"/>
    <w:pPr>
      <w:pBdr>
        <w:left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3309">
    <w:name w:val="xl3309"/>
    <w:basedOn w:val="a7"/>
    <w:uiPriority w:val="99"/>
    <w:qFormat/>
    <w:rsid w:val="004536EA"/>
    <w:pPr>
      <w:pBdr>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3310">
    <w:name w:val="xl331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3311">
    <w:name w:val="xl331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12">
    <w:name w:val="xl3312"/>
    <w:basedOn w:val="a7"/>
    <w:uiPriority w:val="99"/>
    <w:qFormat/>
    <w:rsid w:val="004536EA"/>
    <w:pPr>
      <w:pBdr>
        <w:top w:val="single" w:sz="4" w:space="0" w:color="auto"/>
        <w:left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13">
    <w:name w:val="xl3313"/>
    <w:basedOn w:val="a7"/>
    <w:uiPriority w:val="99"/>
    <w:qFormat/>
    <w:rsid w:val="004536EA"/>
    <w:pPr>
      <w:pBdr>
        <w:left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14">
    <w:name w:val="xl3314"/>
    <w:basedOn w:val="a7"/>
    <w:uiPriority w:val="99"/>
    <w:qFormat/>
    <w:rsid w:val="004536EA"/>
    <w:pPr>
      <w:pBdr>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15">
    <w:name w:val="xl3315"/>
    <w:basedOn w:val="a7"/>
    <w:uiPriority w:val="99"/>
    <w:qFormat/>
    <w:rsid w:val="004536EA"/>
    <w:pPr>
      <w:pBdr>
        <w:top w:val="single" w:sz="4" w:space="0" w:color="auto"/>
        <w:left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16">
    <w:name w:val="xl3316"/>
    <w:basedOn w:val="a7"/>
    <w:uiPriority w:val="99"/>
    <w:qFormat/>
    <w:rsid w:val="004536EA"/>
    <w:pPr>
      <w:pBdr>
        <w:left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17">
    <w:name w:val="xl3317"/>
    <w:basedOn w:val="a7"/>
    <w:uiPriority w:val="99"/>
    <w:qFormat/>
    <w:rsid w:val="004536EA"/>
    <w:pPr>
      <w:pBdr>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18">
    <w:name w:val="xl3318"/>
    <w:basedOn w:val="a7"/>
    <w:uiPriority w:val="99"/>
    <w:qFormat/>
    <w:rsid w:val="004536EA"/>
    <w:pPr>
      <w:pBdr>
        <w:top w:val="single" w:sz="4" w:space="0" w:color="auto"/>
        <w:left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19">
    <w:name w:val="xl3319"/>
    <w:basedOn w:val="a7"/>
    <w:uiPriority w:val="99"/>
    <w:qFormat/>
    <w:rsid w:val="004536EA"/>
    <w:pPr>
      <w:pBdr>
        <w:left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20">
    <w:name w:val="xl3320"/>
    <w:basedOn w:val="a7"/>
    <w:uiPriority w:val="99"/>
    <w:qFormat/>
    <w:rsid w:val="004536EA"/>
    <w:pPr>
      <w:pBdr>
        <w:left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21">
    <w:name w:val="xl3321"/>
    <w:basedOn w:val="a7"/>
    <w:uiPriority w:val="99"/>
    <w:qFormat/>
    <w:rsid w:val="004536EA"/>
    <w:pPr>
      <w:pBdr>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22">
    <w:name w:val="xl3322"/>
    <w:basedOn w:val="a7"/>
    <w:uiPriority w:val="99"/>
    <w:qFormat/>
    <w:rsid w:val="004536EA"/>
    <w:pPr>
      <w:pBdr>
        <w:top w:val="single" w:sz="4" w:space="0" w:color="auto"/>
        <w:left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23">
    <w:name w:val="xl332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3324">
    <w:name w:val="xl3324"/>
    <w:basedOn w:val="a7"/>
    <w:uiPriority w:val="99"/>
    <w:qFormat/>
    <w:rsid w:val="004536EA"/>
    <w:pPr>
      <w:pBdr>
        <w:top w:val="single" w:sz="4" w:space="0" w:color="auto"/>
        <w:left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25">
    <w:name w:val="xl3325"/>
    <w:basedOn w:val="a7"/>
    <w:uiPriority w:val="99"/>
    <w:qFormat/>
    <w:rsid w:val="004536EA"/>
    <w:pPr>
      <w:pBdr>
        <w:left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26">
    <w:name w:val="xl3326"/>
    <w:basedOn w:val="a7"/>
    <w:uiPriority w:val="99"/>
    <w:qFormat/>
    <w:rsid w:val="004536EA"/>
    <w:pPr>
      <w:pBdr>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3327">
    <w:name w:val="xl332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3328">
    <w:name w:val="xl332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b/>
      <w:bCs/>
      <w:szCs w:val="24"/>
      <w:lang w:eastAsia="ru-RU"/>
    </w:rPr>
  </w:style>
  <w:style w:type="character" w:customStyle="1" w:styleId="595pt">
    <w:name w:val="Основной текст (5) + 9;5 pt"/>
    <w:basedOn w:val="5b"/>
    <w:rsid w:val="004536EA"/>
    <w:rPr>
      <w:rFonts w:ascii="Times New Roman" w:eastAsia="Times New Roman" w:hAnsi="Times New Roman" w:cs="Times New Roman"/>
      <w:b w:val="0"/>
      <w:bCs w:val="0"/>
      <w:i w:val="0"/>
      <w:iCs w:val="0"/>
      <w:smallCaps w:val="0"/>
      <w:strike w:val="0"/>
      <w:spacing w:val="0"/>
      <w:sz w:val="19"/>
      <w:szCs w:val="19"/>
      <w:shd w:val="clear" w:color="auto" w:fill="FFFFFF"/>
      <w:lang w:val="en-US"/>
    </w:rPr>
  </w:style>
  <w:style w:type="character" w:customStyle="1" w:styleId="46pt">
    <w:name w:val="Основной текст (4) + 6 pt"/>
    <w:basedOn w:val="4f4"/>
    <w:rsid w:val="004536EA"/>
    <w:rPr>
      <w:rFonts w:ascii="Times New Roman" w:eastAsia="Times New Roman" w:hAnsi="Times New Roman" w:cs="Times New Roman"/>
      <w:b w:val="0"/>
      <w:bCs w:val="0"/>
      <w:i w:val="0"/>
      <w:iCs w:val="0"/>
      <w:smallCaps w:val="0"/>
      <w:strike w:val="0"/>
      <w:spacing w:val="0"/>
      <w:sz w:val="12"/>
      <w:szCs w:val="12"/>
      <w:shd w:val="clear" w:color="auto" w:fill="FFFFFF"/>
    </w:rPr>
  </w:style>
  <w:style w:type="paragraph" w:customStyle="1" w:styleId="6b">
    <w:name w:val="Заголовок №6"/>
    <w:basedOn w:val="a7"/>
    <w:qFormat/>
    <w:rsid w:val="004536EA"/>
    <w:pPr>
      <w:shd w:val="clear" w:color="auto" w:fill="FFFFFF"/>
      <w:spacing w:after="480" w:line="0" w:lineRule="atLeast"/>
      <w:ind w:firstLine="0"/>
      <w:jc w:val="left"/>
      <w:outlineLvl w:val="5"/>
    </w:pPr>
    <w:rPr>
      <w:rFonts w:eastAsia="Times New Roman" w:cs="Times New Roman"/>
      <w:b/>
      <w:bCs/>
      <w:color w:val="000000"/>
      <w:sz w:val="27"/>
      <w:szCs w:val="27"/>
      <w:lang w:eastAsia="ru-RU"/>
    </w:rPr>
  </w:style>
  <w:style w:type="character" w:customStyle="1" w:styleId="135pt">
    <w:name w:val="Подпись к картинке + 13;5 pt"/>
    <w:basedOn w:val="afffffffffffffffb"/>
    <w:rsid w:val="004536EA"/>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4f8">
    <w:name w:val="Заголовок №4_"/>
    <w:basedOn w:val="a8"/>
    <w:link w:val="4f9"/>
    <w:uiPriority w:val="99"/>
    <w:rsid w:val="004536EA"/>
    <w:rPr>
      <w:sz w:val="27"/>
      <w:szCs w:val="27"/>
      <w:shd w:val="clear" w:color="auto" w:fill="FFFFFF"/>
    </w:rPr>
  </w:style>
  <w:style w:type="character" w:customStyle="1" w:styleId="41pt">
    <w:name w:val="Заголовок №4 + Интервал 1 pt"/>
    <w:basedOn w:val="4f8"/>
    <w:rsid w:val="004536EA"/>
    <w:rPr>
      <w:spacing w:val="30"/>
      <w:sz w:val="27"/>
      <w:szCs w:val="27"/>
      <w:shd w:val="clear" w:color="auto" w:fill="FFFFFF"/>
    </w:rPr>
  </w:style>
  <w:style w:type="character" w:customStyle="1" w:styleId="135pt0">
    <w:name w:val="Подпись к таблице + 13;5 pt"/>
    <w:basedOn w:val="afffffffffffffff6"/>
    <w:rsid w:val="004536EA"/>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customStyle="1" w:styleId="4f9">
    <w:name w:val="Заголовок №4"/>
    <w:basedOn w:val="a7"/>
    <w:link w:val="4f8"/>
    <w:uiPriority w:val="99"/>
    <w:qFormat/>
    <w:rsid w:val="004536EA"/>
    <w:pPr>
      <w:shd w:val="clear" w:color="auto" w:fill="FFFFFF"/>
      <w:spacing w:before="900" w:line="648" w:lineRule="exact"/>
      <w:ind w:firstLine="0"/>
      <w:jc w:val="left"/>
      <w:outlineLvl w:val="3"/>
    </w:pPr>
    <w:rPr>
      <w:rFonts w:asciiTheme="minorHAnsi" w:hAnsiTheme="minorHAnsi"/>
      <w:sz w:val="27"/>
      <w:szCs w:val="27"/>
    </w:rPr>
  </w:style>
  <w:style w:type="character" w:customStyle="1" w:styleId="1040pt">
    <w:name w:val="Основной текст (10) + Интервал 40 pt"/>
    <w:basedOn w:val="104"/>
    <w:rsid w:val="004536EA"/>
    <w:rPr>
      <w:rFonts w:ascii="Times New Roman" w:eastAsia="Times New Roman" w:hAnsi="Times New Roman" w:cs="Times New Roman"/>
      <w:b w:val="0"/>
      <w:bCs w:val="0"/>
      <w:i w:val="0"/>
      <w:iCs w:val="0"/>
      <w:smallCaps w:val="0"/>
      <w:strike w:val="0"/>
      <w:spacing w:val="810"/>
      <w:sz w:val="17"/>
      <w:szCs w:val="17"/>
      <w:shd w:val="clear" w:color="auto" w:fill="FFFFFF"/>
    </w:rPr>
  </w:style>
  <w:style w:type="character" w:customStyle="1" w:styleId="13-1pt">
    <w:name w:val="Основной текст (13) + Интервал -1 pt"/>
    <w:basedOn w:val="13a"/>
    <w:rsid w:val="004536EA"/>
    <w:rPr>
      <w:rFonts w:ascii="Calibri" w:eastAsia="Calibri" w:hAnsi="Calibri" w:cs="Calibri"/>
      <w:b w:val="0"/>
      <w:bCs w:val="0"/>
      <w:i w:val="0"/>
      <w:iCs w:val="0"/>
      <w:smallCaps w:val="0"/>
      <w:strike w:val="0"/>
      <w:noProof/>
      <w:spacing w:val="-20"/>
      <w:sz w:val="19"/>
      <w:szCs w:val="19"/>
      <w:shd w:val="clear" w:color="auto" w:fill="FFFFFF"/>
    </w:rPr>
  </w:style>
  <w:style w:type="character" w:customStyle="1" w:styleId="10135pt">
    <w:name w:val="Основной текст (10) + 13;5 pt"/>
    <w:basedOn w:val="104"/>
    <w:rsid w:val="004536EA"/>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85pt40pt">
    <w:name w:val="Основной текст + 8;5 pt;Интервал 40 pt"/>
    <w:basedOn w:val="afff"/>
    <w:rsid w:val="004536EA"/>
    <w:rPr>
      <w:rFonts w:ascii="Times New Roman" w:eastAsia="Times New Roman" w:hAnsi="Times New Roman" w:cs="Times New Roman"/>
      <w:b w:val="0"/>
      <w:bCs w:val="0"/>
      <w:i w:val="0"/>
      <w:iCs w:val="0"/>
      <w:smallCaps w:val="0"/>
      <w:strike w:val="0"/>
      <w:spacing w:val="810"/>
      <w:sz w:val="17"/>
      <w:szCs w:val="17"/>
      <w:shd w:val="clear" w:color="auto" w:fill="FFFFFF"/>
      <w:lang w:val="en-US"/>
    </w:rPr>
  </w:style>
  <w:style w:type="paragraph" w:customStyle="1" w:styleId="xl48796">
    <w:name w:val="xl4879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797">
    <w:name w:val="xl4879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798">
    <w:name w:val="xl4879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799">
    <w:name w:val="xl4879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00">
    <w:name w:val="xl4880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01">
    <w:name w:val="xl4880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02">
    <w:name w:val="xl4880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color w:val="FF0000"/>
      <w:szCs w:val="24"/>
      <w:lang w:eastAsia="ru-RU"/>
    </w:rPr>
  </w:style>
  <w:style w:type="paragraph" w:customStyle="1" w:styleId="xl48803">
    <w:name w:val="xl48803"/>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04">
    <w:name w:val="xl4880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05">
    <w:name w:val="xl4880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06">
    <w:name w:val="xl4880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07">
    <w:name w:val="xl4880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808">
    <w:name w:val="xl4880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09">
    <w:name w:val="xl4880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10">
    <w:name w:val="xl4881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szCs w:val="24"/>
      <w:lang w:eastAsia="ru-RU"/>
    </w:rPr>
  </w:style>
  <w:style w:type="paragraph" w:customStyle="1" w:styleId="xl48811">
    <w:name w:val="xl4881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12">
    <w:name w:val="xl4881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13">
    <w:name w:val="xl4881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14">
    <w:name w:val="xl4881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right"/>
      <w:textAlignment w:val="center"/>
    </w:pPr>
    <w:rPr>
      <w:rFonts w:eastAsia="Times New Roman" w:cs="Times New Roman"/>
      <w:b/>
      <w:bCs/>
      <w:szCs w:val="24"/>
      <w:lang w:eastAsia="ru-RU"/>
    </w:rPr>
  </w:style>
  <w:style w:type="paragraph" w:customStyle="1" w:styleId="xl48815">
    <w:name w:val="xl4881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16">
    <w:name w:val="xl48816"/>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17">
    <w:name w:val="xl48817"/>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18">
    <w:name w:val="xl4881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819">
    <w:name w:val="xl4881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20">
    <w:name w:val="xl4882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21">
    <w:name w:val="xl4882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22">
    <w:name w:val="xl48822"/>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23">
    <w:name w:val="xl4882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right"/>
      <w:textAlignment w:val="center"/>
    </w:pPr>
    <w:rPr>
      <w:rFonts w:eastAsia="Times New Roman" w:cs="Times New Roman"/>
      <w:b/>
      <w:bCs/>
      <w:szCs w:val="24"/>
      <w:lang w:eastAsia="ru-RU"/>
    </w:rPr>
  </w:style>
  <w:style w:type="paragraph" w:customStyle="1" w:styleId="xl48824">
    <w:name w:val="xl4882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FF0000"/>
      <w:szCs w:val="24"/>
      <w:lang w:eastAsia="ru-RU"/>
    </w:rPr>
  </w:style>
  <w:style w:type="paragraph" w:customStyle="1" w:styleId="xl48825">
    <w:name w:val="xl4882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26">
    <w:name w:val="xl4882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27">
    <w:name w:val="xl4882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28">
    <w:name w:val="xl4882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29">
    <w:name w:val="xl4882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30">
    <w:name w:val="xl4883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31">
    <w:name w:val="xl4883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32">
    <w:name w:val="xl4883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33">
    <w:name w:val="xl48833"/>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34">
    <w:name w:val="xl48834"/>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table" w:customStyle="1" w:styleId="-111">
    <w:name w:val="Веб-таблица 111"/>
    <w:basedOn w:val="a9"/>
    <w:next w:val="-10"/>
    <w:rsid w:val="004536EA"/>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1"/>
    <w:basedOn w:val="a9"/>
    <w:next w:val="-20"/>
    <w:rsid w:val="004536EA"/>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9"/>
    <w:next w:val="-3"/>
    <w:rsid w:val="004536EA"/>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f4">
    <w:name w:val="Изысканная таблица11"/>
    <w:basedOn w:val="a9"/>
    <w:next w:val="afffffff8"/>
    <w:rsid w:val="004536EA"/>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9">
    <w:name w:val="Изящная таблица 111"/>
    <w:basedOn w:val="a9"/>
    <w:next w:val="1fd"/>
    <w:rsid w:val="004536EA"/>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c">
    <w:name w:val="Изящная таблица 211"/>
    <w:basedOn w:val="a9"/>
    <w:next w:val="2f9"/>
    <w:rsid w:val="004536EA"/>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Классическая таблица 111"/>
    <w:basedOn w:val="a9"/>
    <w:next w:val="1fb"/>
    <w:rsid w:val="004536EA"/>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d">
    <w:name w:val="Классическая таблица 211"/>
    <w:basedOn w:val="a9"/>
    <w:next w:val="2f6"/>
    <w:rsid w:val="004536EA"/>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5">
    <w:name w:val="Классическая таблица 311"/>
    <w:basedOn w:val="a9"/>
    <w:next w:val="3f9"/>
    <w:rsid w:val="004536EA"/>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4">
    <w:name w:val="Классическая таблица 411"/>
    <w:basedOn w:val="a9"/>
    <w:next w:val="4f"/>
    <w:rsid w:val="004536EA"/>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b">
    <w:name w:val="Объемная таблица 111"/>
    <w:basedOn w:val="a9"/>
    <w:next w:val="1ffffa"/>
    <w:rsid w:val="004536EA"/>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e">
    <w:name w:val="Объемная таблица 211"/>
    <w:basedOn w:val="a9"/>
    <w:next w:val="2ffc"/>
    <w:rsid w:val="004536EA"/>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Объемная таблица 311"/>
    <w:basedOn w:val="a9"/>
    <w:next w:val="3fa"/>
    <w:rsid w:val="004536EA"/>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c">
    <w:name w:val="Простая таблица 111"/>
    <w:basedOn w:val="a9"/>
    <w:next w:val="1fa"/>
    <w:rsid w:val="004536EA"/>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f">
    <w:name w:val="Простая таблица 211"/>
    <w:basedOn w:val="a9"/>
    <w:next w:val="2f5"/>
    <w:rsid w:val="004536EA"/>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7">
    <w:name w:val="Простая таблица 311"/>
    <w:basedOn w:val="a9"/>
    <w:next w:val="3f1"/>
    <w:rsid w:val="004536EA"/>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d">
    <w:name w:val="Сетка таблицы 111"/>
    <w:basedOn w:val="a9"/>
    <w:next w:val="1fc"/>
    <w:rsid w:val="004536EA"/>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f0">
    <w:name w:val="Сетка таблицы 211"/>
    <w:basedOn w:val="a9"/>
    <w:next w:val="2f8"/>
    <w:rsid w:val="004536EA"/>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8">
    <w:name w:val="Сетка таблицы 311"/>
    <w:basedOn w:val="a9"/>
    <w:next w:val="3fb"/>
    <w:rsid w:val="004536EA"/>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5">
    <w:name w:val="Сетка таблицы 411"/>
    <w:basedOn w:val="a9"/>
    <w:next w:val="4f0"/>
    <w:rsid w:val="004536EA"/>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3">
    <w:name w:val="Сетка таблицы 611"/>
    <w:basedOn w:val="a9"/>
    <w:next w:val="67"/>
    <w:rsid w:val="004536EA"/>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2">
    <w:name w:val="Сетка таблицы 711"/>
    <w:basedOn w:val="a9"/>
    <w:next w:val="75"/>
    <w:rsid w:val="004536EA"/>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
    <w:name w:val="Сетка таблицы 811"/>
    <w:basedOn w:val="a9"/>
    <w:next w:val="84"/>
    <w:rsid w:val="004536EA"/>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f5">
    <w:name w:val="Современная таблица11"/>
    <w:basedOn w:val="a9"/>
    <w:next w:val="afffffff7"/>
    <w:rsid w:val="004536EA"/>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f6">
    <w:name w:val="Стандартная таблица11"/>
    <w:basedOn w:val="a9"/>
    <w:next w:val="afffffff9"/>
    <w:rsid w:val="004536EA"/>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e">
    <w:name w:val="Столбцы таблицы 111"/>
    <w:basedOn w:val="a9"/>
    <w:next w:val="1ffffb"/>
    <w:rsid w:val="004536EA"/>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f1">
    <w:name w:val="Столбцы таблицы 211"/>
    <w:basedOn w:val="a9"/>
    <w:next w:val="2f7"/>
    <w:rsid w:val="004536EA"/>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Столбцы таблицы 311"/>
    <w:basedOn w:val="a9"/>
    <w:next w:val="3f2"/>
    <w:rsid w:val="004536EA"/>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6">
    <w:name w:val="Столбцы таблицы 411"/>
    <w:basedOn w:val="a9"/>
    <w:next w:val="4b"/>
    <w:rsid w:val="004536EA"/>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
    <w:name w:val="Столбцы таблицы 511"/>
    <w:basedOn w:val="a9"/>
    <w:next w:val="5d"/>
    <w:rsid w:val="004536EA"/>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9"/>
    <w:next w:val="-1"/>
    <w:rsid w:val="004536EA"/>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9"/>
    <w:next w:val="-2"/>
    <w:rsid w:val="004536EA"/>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9"/>
    <w:next w:val="-30"/>
    <w:rsid w:val="004536EA"/>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9"/>
    <w:next w:val="-4"/>
    <w:rsid w:val="004536EA"/>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9"/>
    <w:next w:val="-5"/>
    <w:rsid w:val="004536EA"/>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9"/>
    <w:next w:val="-6"/>
    <w:rsid w:val="004536EA"/>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9"/>
    <w:next w:val="-7"/>
    <w:rsid w:val="004536EA"/>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9"/>
    <w:next w:val="-8"/>
    <w:rsid w:val="004536EA"/>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f7">
    <w:name w:val="Тема таблицы11"/>
    <w:basedOn w:val="a9"/>
    <w:next w:val="afffffffffffffe"/>
    <w:rsid w:val="004536EA"/>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f">
    <w:name w:val="Цветная таблица 111"/>
    <w:basedOn w:val="a9"/>
    <w:next w:val="1ffffc"/>
    <w:rsid w:val="004536EA"/>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f2">
    <w:name w:val="Цветная таблица 211"/>
    <w:basedOn w:val="a9"/>
    <w:next w:val="2ffd"/>
    <w:rsid w:val="004536EA"/>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9"/>
    <w:next w:val="3fc"/>
    <w:rsid w:val="004536EA"/>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GridReport111">
    <w:name w:val="Table Grid Report111"/>
    <w:basedOn w:val="a9"/>
    <w:next w:val="ab"/>
    <w:rsid w:val="004536EA"/>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135pt0">
    <w:name w:val="Основной текст (10) + 13;5 pt;Не малые прописные"/>
    <w:basedOn w:val="104"/>
    <w:rsid w:val="004536EA"/>
    <w:rPr>
      <w:smallCaps/>
      <w:sz w:val="27"/>
      <w:szCs w:val="27"/>
      <w:shd w:val="clear" w:color="auto" w:fill="FFFFFF"/>
      <w:lang w:val="en-US"/>
    </w:rPr>
  </w:style>
  <w:style w:type="character" w:customStyle="1" w:styleId="97pt">
    <w:name w:val="Основной текст (9) + 7 pt"/>
    <w:basedOn w:val="96"/>
    <w:rsid w:val="004536EA"/>
    <w:rPr>
      <w:rFonts w:ascii="Century Schoolbook" w:hAnsi="Century Schoolbook" w:cs="Century Schoolbook"/>
      <w:sz w:val="14"/>
      <w:szCs w:val="14"/>
      <w:shd w:val="clear" w:color="auto" w:fill="FFFFFF"/>
    </w:rPr>
  </w:style>
  <w:style w:type="character" w:customStyle="1" w:styleId="printbuttons">
    <w:name w:val="print_buttons"/>
    <w:basedOn w:val="a8"/>
    <w:rsid w:val="004536EA"/>
  </w:style>
  <w:style w:type="paragraph" w:customStyle="1" w:styleId="xl48332">
    <w:name w:val="xl48332"/>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333">
    <w:name w:val="xl4833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334">
    <w:name w:val="xl48334"/>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335">
    <w:name w:val="xl4833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336">
    <w:name w:val="xl4833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right"/>
      <w:textAlignment w:val="center"/>
    </w:pPr>
    <w:rPr>
      <w:rFonts w:eastAsia="Times New Roman" w:cs="Times New Roman"/>
      <w:b/>
      <w:bCs/>
      <w:szCs w:val="24"/>
      <w:lang w:eastAsia="ru-RU"/>
    </w:rPr>
  </w:style>
  <w:style w:type="paragraph" w:customStyle="1" w:styleId="xl48337">
    <w:name w:val="xl4833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right"/>
      <w:textAlignment w:val="center"/>
    </w:pPr>
    <w:rPr>
      <w:rFonts w:eastAsia="Times New Roman" w:cs="Times New Roman"/>
      <w:b/>
      <w:bCs/>
      <w:szCs w:val="24"/>
      <w:lang w:eastAsia="ru-RU"/>
    </w:rPr>
  </w:style>
  <w:style w:type="paragraph" w:customStyle="1" w:styleId="xl48338">
    <w:name w:val="xl4833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339">
    <w:name w:val="xl4833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340">
    <w:name w:val="xl4834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341">
    <w:name w:val="xl4834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342">
    <w:name w:val="xl4834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343">
    <w:name w:val="xl4834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344">
    <w:name w:val="xl4834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48345">
    <w:name w:val="xl4834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346">
    <w:name w:val="xl4834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347">
    <w:name w:val="xl4834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348">
    <w:name w:val="xl48348"/>
    <w:basedOn w:val="a7"/>
    <w:uiPriority w:val="99"/>
    <w:qFormat/>
    <w:rsid w:val="004536EA"/>
    <w:pPr>
      <w:pBdr>
        <w:top w:val="single" w:sz="4" w:space="0" w:color="auto"/>
        <w:left w:val="single" w:sz="4" w:space="20" w:color="auto"/>
        <w:bottom w:val="single" w:sz="4" w:space="0" w:color="auto"/>
        <w:right w:val="single" w:sz="4" w:space="0" w:color="auto"/>
      </w:pBdr>
      <w:spacing w:before="100" w:beforeAutospacing="1" w:after="100" w:afterAutospacing="1" w:line="240" w:lineRule="auto"/>
      <w:ind w:firstLineChars="300" w:firstLine="300"/>
      <w:jc w:val="left"/>
      <w:textAlignment w:val="center"/>
    </w:pPr>
    <w:rPr>
      <w:rFonts w:eastAsia="Times New Roman" w:cs="Times New Roman"/>
      <w:color w:val="0070C0"/>
      <w:szCs w:val="24"/>
      <w:lang w:eastAsia="ru-RU"/>
    </w:rPr>
  </w:style>
  <w:style w:type="paragraph" w:customStyle="1" w:styleId="xl48349">
    <w:name w:val="xl4834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350">
    <w:name w:val="xl4835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351">
    <w:name w:val="xl4835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right"/>
      <w:textAlignment w:val="center"/>
    </w:pPr>
    <w:rPr>
      <w:rFonts w:eastAsia="Times New Roman" w:cs="Times New Roman"/>
      <w:b/>
      <w:bCs/>
      <w:szCs w:val="24"/>
      <w:lang w:eastAsia="ru-RU"/>
    </w:rPr>
  </w:style>
  <w:style w:type="paragraph" w:customStyle="1" w:styleId="xl48352">
    <w:name w:val="xl4835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353">
    <w:name w:val="xl4835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right"/>
      <w:textAlignment w:val="center"/>
    </w:pPr>
    <w:rPr>
      <w:rFonts w:eastAsia="Times New Roman" w:cs="Times New Roman"/>
      <w:b/>
      <w:bCs/>
      <w:szCs w:val="24"/>
      <w:lang w:eastAsia="ru-RU"/>
    </w:rPr>
  </w:style>
  <w:style w:type="paragraph" w:customStyle="1" w:styleId="xl48354">
    <w:name w:val="xl4835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right"/>
      <w:textAlignment w:val="center"/>
    </w:pPr>
    <w:rPr>
      <w:rFonts w:eastAsia="Times New Roman" w:cs="Times New Roman"/>
      <w:b/>
      <w:bCs/>
      <w:szCs w:val="24"/>
      <w:lang w:eastAsia="ru-RU"/>
    </w:rPr>
  </w:style>
  <w:style w:type="paragraph" w:customStyle="1" w:styleId="xl48355">
    <w:name w:val="xl4835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356">
    <w:name w:val="xl4835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357">
    <w:name w:val="xl4835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right"/>
      <w:textAlignment w:val="center"/>
    </w:pPr>
    <w:rPr>
      <w:rFonts w:eastAsia="Times New Roman" w:cs="Times New Roman"/>
      <w:b/>
      <w:bCs/>
      <w:szCs w:val="24"/>
      <w:lang w:eastAsia="ru-RU"/>
    </w:rPr>
  </w:style>
  <w:style w:type="paragraph" w:customStyle="1" w:styleId="xl48358">
    <w:name w:val="xl48358"/>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70C0"/>
      <w:szCs w:val="24"/>
      <w:lang w:eastAsia="ru-RU"/>
    </w:rPr>
  </w:style>
  <w:style w:type="paragraph" w:customStyle="1" w:styleId="xl48359">
    <w:name w:val="xl4835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szCs w:val="24"/>
      <w:lang w:eastAsia="ru-RU"/>
    </w:rPr>
  </w:style>
  <w:style w:type="paragraph" w:customStyle="1" w:styleId="xl48360">
    <w:name w:val="xl48360"/>
    <w:basedOn w:val="a7"/>
    <w:uiPriority w:val="99"/>
    <w:qFormat/>
    <w:rsid w:val="004536EA"/>
    <w:pPr>
      <w:pBdr>
        <w:top w:val="single" w:sz="4" w:space="0" w:color="auto"/>
        <w:left w:val="single" w:sz="4" w:space="20" w:color="auto"/>
        <w:bottom w:val="single" w:sz="4" w:space="0" w:color="auto"/>
        <w:right w:val="single" w:sz="4" w:space="0" w:color="auto"/>
      </w:pBdr>
      <w:spacing w:before="100" w:beforeAutospacing="1" w:after="100" w:afterAutospacing="1" w:line="240" w:lineRule="auto"/>
      <w:ind w:firstLineChars="300" w:firstLine="300"/>
      <w:jc w:val="left"/>
      <w:textAlignment w:val="center"/>
    </w:pPr>
    <w:rPr>
      <w:rFonts w:eastAsia="Times New Roman" w:cs="Times New Roman"/>
      <w:szCs w:val="24"/>
      <w:lang w:eastAsia="ru-RU"/>
    </w:rPr>
  </w:style>
  <w:style w:type="paragraph" w:customStyle="1" w:styleId="xl48361">
    <w:name w:val="xl48361"/>
    <w:basedOn w:val="a7"/>
    <w:uiPriority w:val="99"/>
    <w:qFormat/>
    <w:rsid w:val="004536EA"/>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362">
    <w:name w:val="xl4836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Cs w:val="24"/>
      <w:lang w:eastAsia="ru-RU"/>
    </w:rPr>
  </w:style>
  <w:style w:type="paragraph" w:customStyle="1" w:styleId="xl48363">
    <w:name w:val="xl4836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364">
    <w:name w:val="xl4836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365">
    <w:name w:val="xl4836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366">
    <w:name w:val="xl4836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FF0000"/>
      <w:szCs w:val="24"/>
      <w:lang w:eastAsia="ru-RU"/>
    </w:rPr>
  </w:style>
  <w:style w:type="paragraph" w:customStyle="1" w:styleId="xl48367">
    <w:name w:val="xl4836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368">
    <w:name w:val="xl4836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369">
    <w:name w:val="xl4836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370">
    <w:name w:val="xl4837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371">
    <w:name w:val="xl48371"/>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372">
    <w:name w:val="xl48372"/>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373">
    <w:name w:val="xl48373"/>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374">
    <w:name w:val="xl48374"/>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331">
    <w:name w:val="xl48331"/>
    <w:basedOn w:val="a7"/>
    <w:uiPriority w:val="99"/>
    <w:qFormat/>
    <w:rsid w:val="004536EA"/>
    <w:pP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375">
    <w:name w:val="xl48375"/>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376">
    <w:name w:val="xl48376"/>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377">
    <w:name w:val="xl48377"/>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378">
    <w:name w:val="xl48378"/>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379">
    <w:name w:val="xl48379"/>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380">
    <w:name w:val="xl4838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FF0000"/>
      <w:szCs w:val="24"/>
      <w:lang w:eastAsia="ru-RU"/>
    </w:rPr>
  </w:style>
  <w:style w:type="paragraph" w:customStyle="1" w:styleId="xl48381">
    <w:name w:val="xl4838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382">
    <w:name w:val="xl4838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383">
    <w:name w:val="xl4838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384">
    <w:name w:val="xl4838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385">
    <w:name w:val="xl48385"/>
    <w:basedOn w:val="a7"/>
    <w:uiPriority w:val="99"/>
    <w:qFormat/>
    <w:rsid w:val="004536EA"/>
    <w:pP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386">
    <w:name w:val="xl4838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63">
    <w:name w:val="xl48863"/>
    <w:basedOn w:val="a7"/>
    <w:uiPriority w:val="99"/>
    <w:qFormat/>
    <w:rsid w:val="004536EA"/>
    <w:pP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864">
    <w:name w:val="xl48864"/>
    <w:basedOn w:val="a7"/>
    <w:uiPriority w:val="99"/>
    <w:qFormat/>
    <w:rsid w:val="004536EA"/>
    <w:pP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865">
    <w:name w:val="xl48865"/>
    <w:basedOn w:val="a7"/>
    <w:uiPriority w:val="99"/>
    <w:qFormat/>
    <w:rsid w:val="004536EA"/>
    <w:pP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866">
    <w:name w:val="xl48866"/>
    <w:basedOn w:val="a7"/>
    <w:uiPriority w:val="99"/>
    <w:qFormat/>
    <w:rsid w:val="004536EA"/>
    <w:pP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67">
    <w:name w:val="xl4886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68">
    <w:name w:val="xl4886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69">
    <w:name w:val="xl4886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870">
    <w:name w:val="xl4887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71">
    <w:name w:val="xl4887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72">
    <w:name w:val="xl4887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73">
    <w:name w:val="xl4887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874">
    <w:name w:val="xl4887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875">
    <w:name w:val="xl4887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76">
    <w:name w:val="xl4887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877">
    <w:name w:val="xl4887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78">
    <w:name w:val="xl4887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79">
    <w:name w:val="xl4887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80">
    <w:name w:val="xl4888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81">
    <w:name w:val="xl4888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82">
    <w:name w:val="xl4888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83">
    <w:name w:val="xl4888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84">
    <w:name w:val="xl4888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85">
    <w:name w:val="xl4888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86">
    <w:name w:val="xl4888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87">
    <w:name w:val="xl48887"/>
    <w:basedOn w:val="a7"/>
    <w:uiPriority w:val="99"/>
    <w:qFormat/>
    <w:rsid w:val="004536EA"/>
    <w:pPr>
      <w:shd w:val="clear" w:color="000000" w:fill="FFFFFF"/>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888">
    <w:name w:val="xl4888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89">
    <w:name w:val="xl4888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90">
    <w:name w:val="xl4889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891">
    <w:name w:val="xl48891"/>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92">
    <w:name w:val="xl4889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93">
    <w:name w:val="xl48893"/>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94">
    <w:name w:val="xl48894"/>
    <w:basedOn w:val="a7"/>
    <w:uiPriority w:val="99"/>
    <w:qFormat/>
    <w:rsid w:val="004536EA"/>
    <w:pPr>
      <w:pBdr>
        <w:top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95">
    <w:name w:val="xl48895"/>
    <w:basedOn w:val="a7"/>
    <w:uiPriority w:val="99"/>
    <w:qFormat/>
    <w:rsid w:val="004536E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896">
    <w:name w:val="xl4889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97">
    <w:name w:val="xl4889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98">
    <w:name w:val="xl4889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899">
    <w:name w:val="xl4889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FF0000"/>
      <w:szCs w:val="24"/>
      <w:lang w:eastAsia="ru-RU"/>
    </w:rPr>
  </w:style>
  <w:style w:type="paragraph" w:customStyle="1" w:styleId="xl48900">
    <w:name w:val="xl4890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01">
    <w:name w:val="xl4890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902">
    <w:name w:val="xl4890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03">
    <w:name w:val="xl4890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04">
    <w:name w:val="xl48904"/>
    <w:basedOn w:val="a7"/>
    <w:uiPriority w:val="99"/>
    <w:qFormat/>
    <w:rsid w:val="004536EA"/>
    <w:pP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905">
    <w:name w:val="xl4890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06">
    <w:name w:val="xl4890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07">
    <w:name w:val="xl4890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908">
    <w:name w:val="xl4890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09">
    <w:name w:val="xl48909"/>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10">
    <w:name w:val="xl48910"/>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11">
    <w:name w:val="xl48911"/>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12">
    <w:name w:val="xl48912"/>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13">
    <w:name w:val="xl48913"/>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14">
    <w:name w:val="xl48914"/>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15">
    <w:name w:val="xl48915"/>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916">
    <w:name w:val="xl48916"/>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917">
    <w:name w:val="xl4891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18">
    <w:name w:val="xl4891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19">
    <w:name w:val="xl4891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20">
    <w:name w:val="xl4892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FF0000"/>
      <w:szCs w:val="24"/>
      <w:lang w:eastAsia="ru-RU"/>
    </w:rPr>
  </w:style>
  <w:style w:type="paragraph" w:customStyle="1" w:styleId="xl48921">
    <w:name w:val="xl4892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22">
    <w:name w:val="xl48922"/>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923">
    <w:name w:val="xl4892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24">
    <w:name w:val="xl4892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25">
    <w:name w:val="xl4892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26">
    <w:name w:val="xl48926"/>
    <w:basedOn w:val="a7"/>
    <w:uiPriority w:val="99"/>
    <w:qFormat/>
    <w:rsid w:val="004536EA"/>
    <w:pP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927">
    <w:name w:val="xl4892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28">
    <w:name w:val="xl48928"/>
    <w:basedOn w:val="a7"/>
    <w:uiPriority w:val="99"/>
    <w:qFormat/>
    <w:rsid w:val="004536EA"/>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29">
    <w:name w:val="xl48929"/>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30">
    <w:name w:val="xl48930"/>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31">
    <w:name w:val="xl48931"/>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32">
    <w:name w:val="xl48932"/>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33">
    <w:name w:val="xl48933"/>
    <w:basedOn w:val="a7"/>
    <w:uiPriority w:val="99"/>
    <w:qFormat/>
    <w:rsid w:val="004536E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34">
    <w:name w:val="xl48934"/>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35">
    <w:name w:val="xl48935"/>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936">
    <w:name w:val="xl4893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937">
    <w:name w:val="xl4893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38">
    <w:name w:val="xl48938"/>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8939">
    <w:name w:val="xl48939"/>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8940">
    <w:name w:val="xl48940"/>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41">
    <w:name w:val="xl48941"/>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42">
    <w:name w:val="xl48942"/>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43">
    <w:name w:val="xl48943"/>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44">
    <w:name w:val="xl48944"/>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45">
    <w:name w:val="xl48945"/>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46">
    <w:name w:val="xl48946"/>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47">
    <w:name w:val="xl48947"/>
    <w:basedOn w:val="a7"/>
    <w:uiPriority w:val="99"/>
    <w:qFormat/>
    <w:rsid w:val="004536E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48">
    <w:name w:val="xl48948"/>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49">
    <w:name w:val="xl48949"/>
    <w:basedOn w:val="a7"/>
    <w:uiPriority w:val="99"/>
    <w:qFormat/>
    <w:rsid w:val="004536EA"/>
    <w:pPr>
      <w:pBdr>
        <w:top w:val="single" w:sz="4" w:space="0" w:color="auto"/>
        <w:left w:val="single" w:sz="4" w:space="0" w:color="auto"/>
        <w:right w:val="single" w:sz="4" w:space="0" w:color="auto"/>
      </w:pBdr>
      <w:shd w:val="clear" w:color="000000" w:fill="DAEEF3"/>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8950">
    <w:name w:val="xl48950"/>
    <w:basedOn w:val="a7"/>
    <w:uiPriority w:val="99"/>
    <w:qFormat/>
    <w:rsid w:val="004536EA"/>
    <w:pPr>
      <w:pBdr>
        <w:left w:val="single" w:sz="4" w:space="0" w:color="auto"/>
        <w:right w:val="single" w:sz="4" w:space="0" w:color="auto"/>
      </w:pBdr>
      <w:shd w:val="clear" w:color="000000" w:fill="DAEEF3"/>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8951">
    <w:name w:val="xl48951"/>
    <w:basedOn w:val="a7"/>
    <w:uiPriority w:val="99"/>
    <w:qFormat/>
    <w:rsid w:val="004536EA"/>
    <w:pPr>
      <w:pBdr>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8952">
    <w:name w:val="xl48952"/>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8953">
    <w:name w:val="xl48953"/>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8954">
    <w:name w:val="xl48954"/>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8955">
    <w:name w:val="xl4895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8956">
    <w:name w:val="xl48956"/>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57">
    <w:name w:val="xl48957"/>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58">
    <w:name w:val="xl48958"/>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59">
    <w:name w:val="xl4895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8960">
    <w:name w:val="xl4896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8961">
    <w:name w:val="xl48961"/>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8962">
    <w:name w:val="xl48962"/>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8963">
    <w:name w:val="xl48963"/>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8964">
    <w:name w:val="xl48964"/>
    <w:basedOn w:val="a7"/>
    <w:uiPriority w:val="99"/>
    <w:qFormat/>
    <w:rsid w:val="004536E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8965">
    <w:name w:val="xl48965"/>
    <w:basedOn w:val="a7"/>
    <w:uiPriority w:val="99"/>
    <w:qFormat/>
    <w:rsid w:val="004536E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8966">
    <w:name w:val="xl48966"/>
    <w:basedOn w:val="a7"/>
    <w:uiPriority w:val="99"/>
    <w:qFormat/>
    <w:rsid w:val="004536E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8967">
    <w:name w:val="xl48967"/>
    <w:basedOn w:val="a7"/>
    <w:uiPriority w:val="99"/>
    <w:qFormat/>
    <w:rsid w:val="004536E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8968">
    <w:name w:val="xl48968"/>
    <w:basedOn w:val="a7"/>
    <w:uiPriority w:val="99"/>
    <w:qFormat/>
    <w:rsid w:val="004536E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8969">
    <w:name w:val="xl48969"/>
    <w:basedOn w:val="a7"/>
    <w:uiPriority w:val="99"/>
    <w:qFormat/>
    <w:rsid w:val="004536E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8970">
    <w:name w:val="xl4897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71">
    <w:name w:val="xl4897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8972">
    <w:name w:val="xl4897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48973">
    <w:name w:val="xl4897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974">
    <w:name w:val="xl4897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75">
    <w:name w:val="xl4897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976">
    <w:name w:val="xl4897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77">
    <w:name w:val="xl4897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48978">
    <w:name w:val="xl4897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79">
    <w:name w:val="xl48979"/>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80">
    <w:name w:val="xl48980"/>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81">
    <w:name w:val="xl48981"/>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8982">
    <w:name w:val="xl4898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83">
    <w:name w:val="xl4898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8984">
    <w:name w:val="xl4898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48985">
    <w:name w:val="xl4898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8986">
    <w:name w:val="xl4898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8987">
    <w:name w:val="xl4898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48988">
    <w:name w:val="xl4898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89">
    <w:name w:val="xl48989"/>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90">
    <w:name w:val="xl48990"/>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91">
    <w:name w:val="xl48991"/>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8992">
    <w:name w:val="xl48992"/>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48993">
    <w:name w:val="xl48993"/>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48994">
    <w:name w:val="xl4899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i/>
      <w:iCs/>
      <w:szCs w:val="24"/>
      <w:lang w:eastAsia="ru-RU"/>
    </w:rPr>
  </w:style>
  <w:style w:type="paragraph" w:customStyle="1" w:styleId="xl48995">
    <w:name w:val="xl48995"/>
    <w:basedOn w:val="a7"/>
    <w:uiPriority w:val="99"/>
    <w:qFormat/>
    <w:rsid w:val="004536EA"/>
    <w:pPr>
      <w:shd w:val="clear" w:color="000000" w:fill="FFFFFF"/>
      <w:spacing w:before="100" w:beforeAutospacing="1" w:after="100" w:afterAutospacing="1" w:line="240" w:lineRule="auto"/>
      <w:ind w:firstLine="0"/>
      <w:jc w:val="left"/>
    </w:pPr>
    <w:rPr>
      <w:rFonts w:eastAsia="Times New Roman" w:cs="Times New Roman"/>
      <w:szCs w:val="24"/>
      <w:lang w:eastAsia="ru-RU"/>
    </w:rPr>
  </w:style>
  <w:style w:type="paragraph" w:customStyle="1" w:styleId="xl48996">
    <w:name w:val="xl48996"/>
    <w:basedOn w:val="a7"/>
    <w:uiPriority w:val="99"/>
    <w:qFormat/>
    <w:rsid w:val="004536E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pPr>
    <w:rPr>
      <w:rFonts w:eastAsia="Times New Roman" w:cs="Times New Roman"/>
      <w:szCs w:val="24"/>
      <w:lang w:eastAsia="ru-RU"/>
    </w:rPr>
  </w:style>
  <w:style w:type="paragraph" w:customStyle="1" w:styleId="xl48997">
    <w:name w:val="xl48997"/>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998">
    <w:name w:val="xl4899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right"/>
      <w:textAlignment w:val="center"/>
    </w:pPr>
    <w:rPr>
      <w:rFonts w:eastAsia="Times New Roman" w:cs="Times New Roman"/>
      <w:szCs w:val="24"/>
      <w:lang w:eastAsia="ru-RU"/>
    </w:rPr>
  </w:style>
  <w:style w:type="paragraph" w:customStyle="1" w:styleId="xl48999">
    <w:name w:val="xl48999"/>
    <w:basedOn w:val="a7"/>
    <w:uiPriority w:val="99"/>
    <w:qFormat/>
    <w:rsid w:val="004536EA"/>
    <w:pP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49000">
    <w:name w:val="xl4900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9001">
    <w:name w:val="xl4900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49002">
    <w:name w:val="xl49002"/>
    <w:basedOn w:val="a7"/>
    <w:uiPriority w:val="99"/>
    <w:qFormat/>
    <w:rsid w:val="004536EA"/>
    <w:pPr>
      <w:pBdr>
        <w:top w:val="single" w:sz="4" w:space="0" w:color="auto"/>
        <w:left w:val="single" w:sz="4" w:space="0" w:color="auto"/>
        <w:bottom w:val="single" w:sz="4" w:space="0" w:color="auto"/>
      </w:pBd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49003">
    <w:name w:val="xl49003"/>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9004">
    <w:name w:val="xl49004"/>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9005">
    <w:name w:val="xl49005"/>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9006">
    <w:name w:val="xl49006"/>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9007">
    <w:name w:val="xl49007"/>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9008">
    <w:name w:val="xl49008"/>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i/>
      <w:iCs/>
      <w:szCs w:val="24"/>
      <w:lang w:eastAsia="ru-RU"/>
    </w:rPr>
  </w:style>
  <w:style w:type="paragraph" w:customStyle="1" w:styleId="xl49009">
    <w:name w:val="xl49009"/>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49010">
    <w:name w:val="xl49010"/>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9011">
    <w:name w:val="xl49011"/>
    <w:basedOn w:val="a7"/>
    <w:uiPriority w:val="99"/>
    <w:qFormat/>
    <w:rsid w:val="004536E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9012">
    <w:name w:val="xl49012"/>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9013">
    <w:name w:val="xl49013"/>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9014">
    <w:name w:val="xl49014"/>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i/>
      <w:iCs/>
      <w:szCs w:val="24"/>
      <w:lang w:eastAsia="ru-RU"/>
    </w:rPr>
  </w:style>
  <w:style w:type="paragraph" w:customStyle="1" w:styleId="xl49015">
    <w:name w:val="xl49015"/>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i/>
      <w:iCs/>
      <w:szCs w:val="24"/>
      <w:lang w:eastAsia="ru-RU"/>
    </w:rPr>
  </w:style>
  <w:style w:type="paragraph" w:customStyle="1" w:styleId="xl49016">
    <w:name w:val="xl49016"/>
    <w:basedOn w:val="a7"/>
    <w:uiPriority w:val="99"/>
    <w:qFormat/>
    <w:rsid w:val="004536E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9017">
    <w:name w:val="xl49017"/>
    <w:basedOn w:val="a7"/>
    <w:uiPriority w:val="99"/>
    <w:qFormat/>
    <w:rsid w:val="004536E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9018">
    <w:name w:val="xl49018"/>
    <w:basedOn w:val="a7"/>
    <w:uiPriority w:val="99"/>
    <w:qFormat/>
    <w:rsid w:val="004536E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49019">
    <w:name w:val="xl49019"/>
    <w:basedOn w:val="a7"/>
    <w:uiPriority w:val="99"/>
    <w:qFormat/>
    <w:rsid w:val="004536EA"/>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49020">
    <w:name w:val="xl49020"/>
    <w:basedOn w:val="a7"/>
    <w:uiPriority w:val="99"/>
    <w:qFormat/>
    <w:rsid w:val="004536E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208190">
      <w:bodyDiv w:val="1"/>
      <w:marLeft w:val="0"/>
      <w:marRight w:val="0"/>
      <w:marTop w:val="0"/>
      <w:marBottom w:val="0"/>
      <w:divBdr>
        <w:top w:val="none" w:sz="0" w:space="0" w:color="auto"/>
        <w:left w:val="none" w:sz="0" w:space="0" w:color="auto"/>
        <w:bottom w:val="none" w:sz="0" w:space="0" w:color="auto"/>
        <w:right w:val="none" w:sz="0" w:space="0" w:color="auto"/>
      </w:divBdr>
    </w:div>
    <w:div w:id="195510327">
      <w:bodyDiv w:val="1"/>
      <w:marLeft w:val="0"/>
      <w:marRight w:val="0"/>
      <w:marTop w:val="0"/>
      <w:marBottom w:val="0"/>
      <w:divBdr>
        <w:top w:val="none" w:sz="0" w:space="0" w:color="auto"/>
        <w:left w:val="none" w:sz="0" w:space="0" w:color="auto"/>
        <w:bottom w:val="none" w:sz="0" w:space="0" w:color="auto"/>
        <w:right w:val="none" w:sz="0" w:space="0" w:color="auto"/>
      </w:divBdr>
    </w:div>
    <w:div w:id="292368957">
      <w:bodyDiv w:val="1"/>
      <w:marLeft w:val="0"/>
      <w:marRight w:val="0"/>
      <w:marTop w:val="0"/>
      <w:marBottom w:val="0"/>
      <w:divBdr>
        <w:top w:val="none" w:sz="0" w:space="0" w:color="auto"/>
        <w:left w:val="none" w:sz="0" w:space="0" w:color="auto"/>
        <w:bottom w:val="none" w:sz="0" w:space="0" w:color="auto"/>
        <w:right w:val="none" w:sz="0" w:space="0" w:color="auto"/>
      </w:divBdr>
    </w:div>
    <w:div w:id="474103018">
      <w:bodyDiv w:val="1"/>
      <w:marLeft w:val="0"/>
      <w:marRight w:val="0"/>
      <w:marTop w:val="0"/>
      <w:marBottom w:val="0"/>
      <w:divBdr>
        <w:top w:val="none" w:sz="0" w:space="0" w:color="auto"/>
        <w:left w:val="none" w:sz="0" w:space="0" w:color="auto"/>
        <w:bottom w:val="none" w:sz="0" w:space="0" w:color="auto"/>
        <w:right w:val="none" w:sz="0" w:space="0" w:color="auto"/>
      </w:divBdr>
    </w:div>
    <w:div w:id="620037610">
      <w:bodyDiv w:val="1"/>
      <w:marLeft w:val="0"/>
      <w:marRight w:val="0"/>
      <w:marTop w:val="0"/>
      <w:marBottom w:val="0"/>
      <w:divBdr>
        <w:top w:val="none" w:sz="0" w:space="0" w:color="auto"/>
        <w:left w:val="none" w:sz="0" w:space="0" w:color="auto"/>
        <w:bottom w:val="none" w:sz="0" w:space="0" w:color="auto"/>
        <w:right w:val="none" w:sz="0" w:space="0" w:color="auto"/>
      </w:divBdr>
    </w:div>
    <w:div w:id="689841121">
      <w:bodyDiv w:val="1"/>
      <w:marLeft w:val="0"/>
      <w:marRight w:val="0"/>
      <w:marTop w:val="0"/>
      <w:marBottom w:val="0"/>
      <w:divBdr>
        <w:top w:val="none" w:sz="0" w:space="0" w:color="auto"/>
        <w:left w:val="none" w:sz="0" w:space="0" w:color="auto"/>
        <w:bottom w:val="none" w:sz="0" w:space="0" w:color="auto"/>
        <w:right w:val="none" w:sz="0" w:space="0" w:color="auto"/>
      </w:divBdr>
    </w:div>
    <w:div w:id="759326242">
      <w:bodyDiv w:val="1"/>
      <w:marLeft w:val="0"/>
      <w:marRight w:val="0"/>
      <w:marTop w:val="0"/>
      <w:marBottom w:val="0"/>
      <w:divBdr>
        <w:top w:val="none" w:sz="0" w:space="0" w:color="auto"/>
        <w:left w:val="none" w:sz="0" w:space="0" w:color="auto"/>
        <w:bottom w:val="none" w:sz="0" w:space="0" w:color="auto"/>
        <w:right w:val="none" w:sz="0" w:space="0" w:color="auto"/>
      </w:divBdr>
    </w:div>
    <w:div w:id="829365839">
      <w:bodyDiv w:val="1"/>
      <w:marLeft w:val="0"/>
      <w:marRight w:val="0"/>
      <w:marTop w:val="0"/>
      <w:marBottom w:val="0"/>
      <w:divBdr>
        <w:top w:val="none" w:sz="0" w:space="0" w:color="auto"/>
        <w:left w:val="none" w:sz="0" w:space="0" w:color="auto"/>
        <w:bottom w:val="none" w:sz="0" w:space="0" w:color="auto"/>
        <w:right w:val="none" w:sz="0" w:space="0" w:color="auto"/>
      </w:divBdr>
    </w:div>
    <w:div w:id="1044910642">
      <w:bodyDiv w:val="1"/>
      <w:marLeft w:val="0"/>
      <w:marRight w:val="0"/>
      <w:marTop w:val="0"/>
      <w:marBottom w:val="0"/>
      <w:divBdr>
        <w:top w:val="none" w:sz="0" w:space="0" w:color="auto"/>
        <w:left w:val="none" w:sz="0" w:space="0" w:color="auto"/>
        <w:bottom w:val="none" w:sz="0" w:space="0" w:color="auto"/>
        <w:right w:val="none" w:sz="0" w:space="0" w:color="auto"/>
      </w:divBdr>
    </w:div>
    <w:div w:id="1106652138">
      <w:bodyDiv w:val="1"/>
      <w:marLeft w:val="0"/>
      <w:marRight w:val="0"/>
      <w:marTop w:val="0"/>
      <w:marBottom w:val="0"/>
      <w:divBdr>
        <w:top w:val="none" w:sz="0" w:space="0" w:color="auto"/>
        <w:left w:val="none" w:sz="0" w:space="0" w:color="auto"/>
        <w:bottom w:val="none" w:sz="0" w:space="0" w:color="auto"/>
        <w:right w:val="none" w:sz="0" w:space="0" w:color="auto"/>
      </w:divBdr>
    </w:div>
    <w:div w:id="1135022696">
      <w:bodyDiv w:val="1"/>
      <w:marLeft w:val="0"/>
      <w:marRight w:val="0"/>
      <w:marTop w:val="0"/>
      <w:marBottom w:val="0"/>
      <w:divBdr>
        <w:top w:val="none" w:sz="0" w:space="0" w:color="auto"/>
        <w:left w:val="none" w:sz="0" w:space="0" w:color="auto"/>
        <w:bottom w:val="none" w:sz="0" w:space="0" w:color="auto"/>
        <w:right w:val="none" w:sz="0" w:space="0" w:color="auto"/>
      </w:divBdr>
    </w:div>
    <w:div w:id="1164971986">
      <w:bodyDiv w:val="1"/>
      <w:marLeft w:val="0"/>
      <w:marRight w:val="0"/>
      <w:marTop w:val="0"/>
      <w:marBottom w:val="0"/>
      <w:divBdr>
        <w:top w:val="none" w:sz="0" w:space="0" w:color="auto"/>
        <w:left w:val="none" w:sz="0" w:space="0" w:color="auto"/>
        <w:bottom w:val="none" w:sz="0" w:space="0" w:color="auto"/>
        <w:right w:val="none" w:sz="0" w:space="0" w:color="auto"/>
      </w:divBdr>
    </w:div>
    <w:div w:id="1212498318">
      <w:bodyDiv w:val="1"/>
      <w:marLeft w:val="0"/>
      <w:marRight w:val="0"/>
      <w:marTop w:val="0"/>
      <w:marBottom w:val="0"/>
      <w:divBdr>
        <w:top w:val="none" w:sz="0" w:space="0" w:color="auto"/>
        <w:left w:val="none" w:sz="0" w:space="0" w:color="auto"/>
        <w:bottom w:val="none" w:sz="0" w:space="0" w:color="auto"/>
        <w:right w:val="none" w:sz="0" w:space="0" w:color="auto"/>
      </w:divBdr>
    </w:div>
    <w:div w:id="1281649884">
      <w:bodyDiv w:val="1"/>
      <w:marLeft w:val="0"/>
      <w:marRight w:val="0"/>
      <w:marTop w:val="0"/>
      <w:marBottom w:val="0"/>
      <w:divBdr>
        <w:top w:val="none" w:sz="0" w:space="0" w:color="auto"/>
        <w:left w:val="none" w:sz="0" w:space="0" w:color="auto"/>
        <w:bottom w:val="none" w:sz="0" w:space="0" w:color="auto"/>
        <w:right w:val="none" w:sz="0" w:space="0" w:color="auto"/>
      </w:divBdr>
    </w:div>
    <w:div w:id="1294483375">
      <w:bodyDiv w:val="1"/>
      <w:marLeft w:val="0"/>
      <w:marRight w:val="0"/>
      <w:marTop w:val="0"/>
      <w:marBottom w:val="0"/>
      <w:divBdr>
        <w:top w:val="none" w:sz="0" w:space="0" w:color="auto"/>
        <w:left w:val="none" w:sz="0" w:space="0" w:color="auto"/>
        <w:bottom w:val="none" w:sz="0" w:space="0" w:color="auto"/>
        <w:right w:val="none" w:sz="0" w:space="0" w:color="auto"/>
      </w:divBdr>
    </w:div>
    <w:div w:id="1321697184">
      <w:bodyDiv w:val="1"/>
      <w:marLeft w:val="0"/>
      <w:marRight w:val="0"/>
      <w:marTop w:val="0"/>
      <w:marBottom w:val="0"/>
      <w:divBdr>
        <w:top w:val="none" w:sz="0" w:space="0" w:color="auto"/>
        <w:left w:val="none" w:sz="0" w:space="0" w:color="auto"/>
        <w:bottom w:val="none" w:sz="0" w:space="0" w:color="auto"/>
        <w:right w:val="none" w:sz="0" w:space="0" w:color="auto"/>
      </w:divBdr>
    </w:div>
    <w:div w:id="1346788449">
      <w:bodyDiv w:val="1"/>
      <w:marLeft w:val="0"/>
      <w:marRight w:val="0"/>
      <w:marTop w:val="0"/>
      <w:marBottom w:val="0"/>
      <w:divBdr>
        <w:top w:val="none" w:sz="0" w:space="0" w:color="auto"/>
        <w:left w:val="none" w:sz="0" w:space="0" w:color="auto"/>
        <w:bottom w:val="none" w:sz="0" w:space="0" w:color="auto"/>
        <w:right w:val="none" w:sz="0" w:space="0" w:color="auto"/>
      </w:divBdr>
    </w:div>
    <w:div w:id="1498038648">
      <w:bodyDiv w:val="1"/>
      <w:marLeft w:val="0"/>
      <w:marRight w:val="0"/>
      <w:marTop w:val="0"/>
      <w:marBottom w:val="0"/>
      <w:divBdr>
        <w:top w:val="none" w:sz="0" w:space="0" w:color="auto"/>
        <w:left w:val="none" w:sz="0" w:space="0" w:color="auto"/>
        <w:bottom w:val="none" w:sz="0" w:space="0" w:color="auto"/>
        <w:right w:val="none" w:sz="0" w:space="0" w:color="auto"/>
      </w:divBdr>
    </w:div>
    <w:div w:id="1596981960">
      <w:bodyDiv w:val="1"/>
      <w:marLeft w:val="0"/>
      <w:marRight w:val="0"/>
      <w:marTop w:val="0"/>
      <w:marBottom w:val="0"/>
      <w:divBdr>
        <w:top w:val="none" w:sz="0" w:space="0" w:color="auto"/>
        <w:left w:val="none" w:sz="0" w:space="0" w:color="auto"/>
        <w:bottom w:val="none" w:sz="0" w:space="0" w:color="auto"/>
        <w:right w:val="none" w:sz="0" w:space="0" w:color="auto"/>
      </w:divBdr>
    </w:div>
    <w:div w:id="1621112514">
      <w:bodyDiv w:val="1"/>
      <w:marLeft w:val="0"/>
      <w:marRight w:val="0"/>
      <w:marTop w:val="0"/>
      <w:marBottom w:val="0"/>
      <w:divBdr>
        <w:top w:val="none" w:sz="0" w:space="0" w:color="auto"/>
        <w:left w:val="none" w:sz="0" w:space="0" w:color="auto"/>
        <w:bottom w:val="none" w:sz="0" w:space="0" w:color="auto"/>
        <w:right w:val="none" w:sz="0" w:space="0" w:color="auto"/>
      </w:divBdr>
    </w:div>
    <w:div w:id="1757938376">
      <w:bodyDiv w:val="1"/>
      <w:marLeft w:val="0"/>
      <w:marRight w:val="0"/>
      <w:marTop w:val="0"/>
      <w:marBottom w:val="0"/>
      <w:divBdr>
        <w:top w:val="none" w:sz="0" w:space="0" w:color="auto"/>
        <w:left w:val="none" w:sz="0" w:space="0" w:color="auto"/>
        <w:bottom w:val="none" w:sz="0" w:space="0" w:color="auto"/>
        <w:right w:val="none" w:sz="0" w:space="0" w:color="auto"/>
      </w:divBdr>
    </w:div>
    <w:div w:id="1987121464">
      <w:bodyDiv w:val="1"/>
      <w:marLeft w:val="0"/>
      <w:marRight w:val="0"/>
      <w:marTop w:val="0"/>
      <w:marBottom w:val="0"/>
      <w:divBdr>
        <w:top w:val="none" w:sz="0" w:space="0" w:color="auto"/>
        <w:left w:val="none" w:sz="0" w:space="0" w:color="auto"/>
        <w:bottom w:val="none" w:sz="0" w:space="0" w:color="auto"/>
        <w:right w:val="none" w:sz="0" w:space="0" w:color="auto"/>
      </w:divBdr>
    </w:div>
    <w:div w:id="2036034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yperlink" Target="consultantplus://offline/ref=4B5D67C2078207704A13B9E546208603CB2CA4EEDBC04D92D4D77F6917BAC128CA6B90B934FA4B24GDw5M" TargetMode="External"/><Relationship Id="rId18" Type="http://schemas.openxmlformats.org/officeDocument/2006/relationships/image" Target="media/image4.jpg"/><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consultantplus://offline/ref=4B5D67C2078207704A13B9E546208603CB2FA6EFDEC84D92D4D77F6917BAC128CA6B90B934F8482CGDw1M" TargetMode="External"/><Relationship Id="rId17" Type="http://schemas.openxmlformats.org/officeDocument/2006/relationships/image" Target="media/image3.jpeg"/><Relationship Id="rId25" Type="http://schemas.openxmlformats.org/officeDocument/2006/relationships/hyperlink" Target="file:///C:\Users\i.mihayluk\Desktop\18%20&#1053;&#1086;&#1088;&#1080;&#1083;&#1100;&#1089;&#1082;%20&#1040;&#1055;&#1050;&#1056;%20&#1050;&#1048;%20%20&#1050;&#1088;&#1072;&#1089;&#1085;&#1086;&#1103;&#1088;&#1089;&#1082;&#1086;&#1075;&#1086;%20&#1082;&#1088;&#1072;&#1103;-%20&#1087;&#1088;&#1086;&#1077;&#1082;&#1090;%2025.2023\&#1055;&#1050;&#1056;%20&#1050;&#1048;\2.&#1058;&#1072;&#1073;&#1083;&#1080;&#1094;&#1099;%20&#1082;%20&#1055;&#1050;&#1056;%20&#1053;&#1086;&#1088;&#1080;&#1083;&#1100;&#1089;&#1082;%20&#1089;%20&#1080;&#1079;&#1084;.%20&#1053;&#1058;&#1069;&#1050;.xlsx" TargetMode="Externa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file:///C:\Users\i.mihayluk\Desktop\18%20&#1053;&#1086;&#1088;&#1080;&#1083;&#1100;&#1089;&#1082;%20&#1040;&#1055;&#1050;&#1056;%20&#1050;&#1048;%20-%20&#1087;&#1088;&#1086;&#1077;&#1082;&#1090;%2025.2023\&#1055;&#1050;&#1056;%20&#1050;&#1048;\2.&#1058;&#1072;&#1073;&#1083;&#1080;&#1094;&#1099;%20&#1082;%20&#1055;&#1050;&#1056;%20&#1053;&#1086;&#1088;&#1080;&#1083;&#1100;&#1089;&#1082;.xlsx" TargetMode="External"/><Relationship Id="rId5" Type="http://schemas.openxmlformats.org/officeDocument/2006/relationships/webSettings" Target="webSettings.xml"/><Relationship Id="rId15" Type="http://schemas.openxmlformats.org/officeDocument/2006/relationships/hyperlink" Target="consultantplus://offline/main?base=LAW;n=98841;fld=134;dst=100016" TargetMode="External"/><Relationship Id="rId23" Type="http://schemas.openxmlformats.org/officeDocument/2006/relationships/hyperlink" Target="file:///C:\Users\i.mihayluk\Desktop\18%20&#1053;&#1086;&#1088;&#1080;&#1083;&#1100;&#1089;&#1082;%20&#1040;&#1055;&#1050;&#1056;%20&#1050;&#1048;%20-%20&#1087;&#1088;&#1086;&#1077;&#1082;&#1090;%2025.2023\&#1055;&#1050;&#1056;%20&#1050;&#1048;\2.&#1058;&#1072;&#1073;&#1083;&#1080;&#1094;&#1099;%20&#1082;%20&#1055;&#1050;&#1056;%20&#1053;&#1086;&#1088;&#1080;&#1083;&#1100;&#1089;&#1082;.xlsx" TargetMode="Externa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5.jp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yperlink" Target="consultantplus://offline/ref=4B5D67C2078207704A13B9E546208603CB2CA4EEDBC04D92D4D77F6917BAC128CA6B90B934FA4C2FGDw0M" TargetMode="External"/><Relationship Id="rId22" Type="http://schemas.openxmlformats.org/officeDocument/2006/relationships/hyperlink" Target="http://norilsk-city.ru/administration/subdivision/ugh/86066/index.shtml" TargetMode="External"/><Relationship Id="rId27" Type="http://schemas.openxmlformats.org/officeDocument/2006/relationships/footer" Target="footer4.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9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1"/>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EC82-4BC9-974C-EDAAF62C0874}"/>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EC82-4BC9-974C-EDAAF62C0874}"/>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EC82-4BC9-974C-EDAAF62C0874}"/>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EC82-4BC9-974C-EDAAF62C0874}"/>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EC82-4BC9-974C-EDAAF62C0874}"/>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EC82-4BC9-974C-EDAAF62C0874}"/>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EC82-4BC9-974C-EDAAF62C0874}"/>
              </c:ext>
            </c:extLst>
          </c:dPt>
          <c:dLbls>
            <c:dLbl>
              <c:idx val="0"/>
              <c:layout>
                <c:manualLayout>
                  <c:x val="0.16362111343451824"/>
                  <c:y val="0.1478283928630619"/>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C82-4BC9-974C-EDAAF62C0874}"/>
                </c:ext>
              </c:extLst>
            </c:dLbl>
            <c:dLbl>
              <c:idx val="1"/>
              <c:layout>
                <c:manualLayout>
                  <c:x val="-1.9404915912031057E-2"/>
                  <c:y val="6.94011770342714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1"/>
              <c:showBubbleSize val="0"/>
              <c:extLst>
                <c:ext xmlns:c15="http://schemas.microsoft.com/office/drawing/2012/chart" uri="{CE6537A1-D6FC-4f65-9D91-7224C49458BB}">
                  <c15:layout>
                    <c:manualLayout>
                      <c:w val="0.1261319534282018"/>
                      <c:h val="0.13394565633371602"/>
                    </c:manualLayout>
                  </c15:layout>
                </c:ext>
                <c:ext xmlns:c16="http://schemas.microsoft.com/office/drawing/2014/chart" uri="{C3380CC4-5D6E-409C-BE32-E72D297353CC}">
                  <c16:uniqueId val="{00000003-EC82-4BC9-974C-EDAAF62C0874}"/>
                </c:ext>
              </c:extLst>
            </c:dLbl>
            <c:dLbl>
              <c:idx val="3"/>
              <c:layout>
                <c:manualLayout>
                  <c:x val="0.14221002711382802"/>
                  <c:y val="0.14713651608703904"/>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C82-4BC9-974C-EDAAF62C0874}"/>
                </c:ext>
              </c:extLst>
            </c:dLbl>
            <c:dLbl>
              <c:idx val="4"/>
              <c:layout>
                <c:manualLayout>
                  <c:x val="-5.0556617208109472E-2"/>
                  <c:y val="0.12500308873560725"/>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EC82-4BC9-974C-EDAAF62C0874}"/>
                </c:ext>
              </c:extLst>
            </c:dLbl>
            <c:dLbl>
              <c:idx val="5"/>
              <c:layout>
                <c:manualLayout>
                  <c:x val="-0.10645912748835239"/>
                  <c:y val="4.3136226800582191E-2"/>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EC82-4BC9-974C-EDAAF62C0874}"/>
                </c:ext>
              </c:extLst>
            </c:dLbl>
            <c:dLbl>
              <c:idx val="6"/>
              <c:layout>
                <c:manualLayout>
                  <c:x val="0.21379603597834895"/>
                  <c:y val="7.3927455394137725E-2"/>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EC82-4BC9-974C-EDAAF62C0874}"/>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'[1.Свод Инвестпроектов Норильск с изм. по НТЭК.xlsx]СВОД'!$B$666:$B$672</c:f>
              <c:strCache>
                <c:ptCount val="7"/>
                <c:pt idx="0">
                  <c:v>Федеральный бюджет</c:v>
                </c:pt>
                <c:pt idx="1">
                  <c:v>Краевой бюджет</c:v>
                </c:pt>
                <c:pt idx="2">
                  <c:v>Местный бюджет</c:v>
                </c:pt>
                <c:pt idx="3">
                  <c:v>Средства предприятия</c:v>
                </c:pt>
                <c:pt idx="4">
                  <c:v>Плата за присоединение</c:v>
                </c:pt>
                <c:pt idx="5">
                  <c:v>Внебюджетные источники</c:v>
                </c:pt>
                <c:pt idx="6">
                  <c:v>Источник финансирования не определен</c:v>
                </c:pt>
              </c:strCache>
            </c:strRef>
          </c:cat>
          <c:val>
            <c:numRef>
              <c:f>'[1.Свод Инвестпроектов Норильск с изм. по НТЭК.xlsx]СВОД'!$C$666:$C$672</c:f>
              <c:numCache>
                <c:formatCode>#\ ##0.0</c:formatCode>
                <c:ptCount val="7"/>
                <c:pt idx="0">
                  <c:v>403053.5</c:v>
                </c:pt>
                <c:pt idx="1">
                  <c:v>1649744.4273981994</c:v>
                </c:pt>
                <c:pt idx="2">
                  <c:v>5008875.6946018003</c:v>
                </c:pt>
                <c:pt idx="3">
                  <c:v>141616860.623</c:v>
                </c:pt>
                <c:pt idx="4">
                  <c:v>836268.9</c:v>
                </c:pt>
                <c:pt idx="5">
                  <c:v>37598962.5</c:v>
                </c:pt>
                <c:pt idx="6">
                  <c:v>651080.10000000009</c:v>
                </c:pt>
              </c:numCache>
            </c:numRef>
          </c:val>
          <c:extLst>
            <c:ext xmlns:c16="http://schemas.microsoft.com/office/drawing/2014/chart" uri="{C3380CC4-5D6E-409C-BE32-E72D297353CC}">
              <c16:uniqueId val="{0000000E-EC82-4BC9-974C-EDAAF62C0874}"/>
            </c:ext>
          </c:extLst>
        </c:ser>
        <c:ser>
          <c:idx val="1"/>
          <c:order val="1"/>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10-EC82-4BC9-974C-EDAAF62C0874}"/>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12-EC82-4BC9-974C-EDAAF62C0874}"/>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14-EC82-4BC9-974C-EDAAF62C0874}"/>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16-EC82-4BC9-974C-EDAAF62C0874}"/>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18-EC82-4BC9-974C-EDAAF62C0874}"/>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1A-EC82-4BC9-974C-EDAAF62C0874}"/>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C-EC82-4BC9-974C-EDAAF62C0874}"/>
              </c:ext>
            </c:extLst>
          </c:dPt>
          <c:cat>
            <c:strRef>
              <c:f>'[1.Свод Инвестпроектов Норильск с изм. по НТЭК.xlsx]СВОД'!$B$666:$B$672</c:f>
              <c:strCache>
                <c:ptCount val="7"/>
                <c:pt idx="0">
                  <c:v>Федеральный бюджет</c:v>
                </c:pt>
                <c:pt idx="1">
                  <c:v>Краевой бюджет</c:v>
                </c:pt>
                <c:pt idx="2">
                  <c:v>Местный бюджет</c:v>
                </c:pt>
                <c:pt idx="3">
                  <c:v>Средства предприятия</c:v>
                </c:pt>
                <c:pt idx="4">
                  <c:v>Плата за присоединение</c:v>
                </c:pt>
                <c:pt idx="5">
                  <c:v>Внебюджетные источники</c:v>
                </c:pt>
                <c:pt idx="6">
                  <c:v>Источник финансирования не определен</c:v>
                </c:pt>
              </c:strCache>
            </c:strRef>
          </c:cat>
          <c:val>
            <c:numRef>
              <c:f>'[1.Свод Инвестпроектов Норильск с изм. по НТЭК.xlsx]СВОД'!$D$666:$D$672</c:f>
              <c:numCache>
                <c:formatCode>0.0%</c:formatCode>
                <c:ptCount val="7"/>
                <c:pt idx="0">
                  <c:v>2.1465865902682312E-3</c:v>
                </c:pt>
                <c:pt idx="1">
                  <c:v>8.7862263079782621E-3</c:v>
                </c:pt>
                <c:pt idx="2">
                  <c:v>2.6676323114307895E-2</c:v>
                </c:pt>
                <c:pt idx="3">
                  <c:v>0.75422457308822999</c:v>
                </c:pt>
                <c:pt idx="4">
                  <c:v>4.453809746344752E-3</c:v>
                </c:pt>
                <c:pt idx="5">
                  <c:v>0.20024495187487046</c:v>
                </c:pt>
                <c:pt idx="6">
                  <c:v>3.4675292780003133E-3</c:v>
                </c:pt>
              </c:numCache>
            </c:numRef>
          </c:val>
          <c:extLst>
            <c:ext xmlns:c16="http://schemas.microsoft.com/office/drawing/2014/chart" uri="{C3380CC4-5D6E-409C-BE32-E72D297353CC}">
              <c16:uniqueId val="{0000001D-EC82-4BC9-974C-EDAAF62C0874}"/>
            </c:ext>
          </c:extLst>
        </c:ser>
        <c:dLbls>
          <c:showLegendKey val="0"/>
          <c:showVal val="0"/>
          <c:showCatName val="0"/>
          <c:showSerName val="0"/>
          <c:showPercent val="0"/>
          <c:showBubbleSize val="0"/>
          <c:showLeaderLines val="1"/>
        </c:dLbls>
      </c:pie3D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1CB6AE-C344-481E-90BF-DC6CEC5F73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3604</TotalTime>
  <Pages>228</Pages>
  <Words>71410</Words>
  <Characters>407038</Characters>
  <Application>Microsoft Office Word</Application>
  <DocSecurity>0</DocSecurity>
  <Lines>3391</Lines>
  <Paragraphs>954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477494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Воронов</dc:creator>
  <cp:lastModifiedBy>Янгильдина Лия Юрьевна</cp:lastModifiedBy>
  <cp:revision>111</cp:revision>
  <cp:lastPrinted>2023-11-20T05:19:00Z</cp:lastPrinted>
  <dcterms:created xsi:type="dcterms:W3CDTF">2017-02-21T07:40:00Z</dcterms:created>
  <dcterms:modified xsi:type="dcterms:W3CDTF">2023-11-20T05:28:00Z</dcterms:modified>
</cp:coreProperties>
</file>